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 Román salió del laburo apurado y quiso ver en el tren como salió el partido de Chicago Balls contra Boquita Jrs.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2) Carla quiere inscribir a su hijo Rodrigo en un equipo porque le preocupa que esté todo el día en la compu.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3) Cacho se olvidó donde estaba la cancha, así que un mapa detallado lo ayudaría a encontrar a su familia.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