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5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6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Title"/>
        <w:spacing w:before="0" w:after="240"/>
        <w:contextualSpacing/>
        <w:jc w:val="center"/>
        <w:rPr/>
      </w:pPr>
      <w:r>
        <w:rPr/>
        <w:t>CRQ</w:t>
      </w:r>
    </w:p>
    <w:p>
      <w:pPr>
        <w:pStyle w:val="Title"/>
        <w:spacing w:before="0" w:after="240"/>
        <w:contextualSpacing/>
        <w:jc w:val="center"/>
        <w:rPr/>
      </w:pPr>
      <w:r>
        <w:rPr/>
        <w:t>Script de borrado de dispositivos</w:t>
      </w:r>
    </w:p>
    <w:p>
      <w:pPr>
        <w:pStyle w:val="Title"/>
        <w:spacing w:before="0" w:after="240"/>
        <w:contextualSpacing/>
        <w:jc w:val="center"/>
        <w:rPr/>
      </w:pPr>
      <w:r>
        <w:rPr/>
        <w:t>[PRO ES]</w:t>
      </w:r>
    </w:p>
    <w:p>
      <w:pPr>
        <w:pStyle w:val="Subtitle"/>
        <w:spacing w:before="0" w:after="240"/>
        <w:jc w:val="right"/>
        <w:rPr>
          <w:b/>
          <w:sz w:val="20"/>
        </w:rPr>
      </w:pPr>
      <w:r>
        <w:rPr>
          <w:b/>
          <w:sz w:val="20"/>
        </w:rPr>
      </w:r>
    </w:p>
    <w:p>
      <w:pPr>
        <w:pStyle w:val="Subtitle"/>
        <w:spacing w:before="0" w:after="240"/>
        <w:jc w:val="right"/>
        <w:rPr>
          <w:b/>
          <w:sz w:val="20"/>
        </w:rPr>
      </w:pPr>
      <w:r>
        <w:rPr>
          <w:b/>
          <w:sz w:val="20"/>
        </w:rPr>
      </w:r>
    </w:p>
    <w:p>
      <w:pPr>
        <w:pStyle w:val="Subtitle"/>
        <w:spacing w:before="0" w:after="240"/>
        <w:jc w:val="right"/>
        <w:rPr>
          <w:b/>
          <w:sz w:val="20"/>
        </w:rPr>
      </w:pPr>
      <w:r>
        <w:rPr>
          <w:b/>
          <w:sz w:val="20"/>
        </w:rPr>
      </w:r>
    </w:p>
    <w:p>
      <w:pPr>
        <w:pStyle w:val="Subtitle"/>
        <w:spacing w:before="0" w:after="240"/>
        <w:jc w:val="right"/>
        <w:rPr>
          <w:b/>
          <w:sz w:val="20"/>
        </w:rPr>
      </w:pPr>
      <w:r>
        <w:rPr>
          <w:b/>
          <w:sz w:val="20"/>
        </w:rPr>
      </w:r>
    </w:p>
    <w:p>
      <w:pPr>
        <w:pStyle w:val="Subtitle"/>
        <w:spacing w:before="0" w:after="240"/>
        <w:jc w:val="right"/>
        <w:rPr>
          <w:b/>
          <w:sz w:val="20"/>
        </w:rPr>
      </w:pPr>
      <w:r>
        <w:rPr>
          <w:b/>
          <w:sz w:val="20"/>
        </w:rPr>
      </w:r>
    </w:p>
    <w:p>
      <w:pPr>
        <w:pStyle w:val="Subtitle"/>
        <w:spacing w:before="0" w:after="240"/>
        <w:jc w:val="right"/>
        <w:rPr>
          <w:b/>
          <w:sz w:val="20"/>
        </w:rPr>
      </w:pPr>
      <w:r>
        <w:rPr>
          <w:b/>
          <w:sz w:val="20"/>
        </w:rPr>
      </w:r>
    </w:p>
    <w:p>
      <w:pPr>
        <w:pStyle w:val="Subtitle"/>
        <w:spacing w:before="0" w:after="240"/>
        <w:jc w:val="right"/>
        <w:rPr>
          <w:sz w:val="20"/>
        </w:rPr>
      </w:pPr>
      <w:r>
        <w:rPr>
          <w:b/>
          <w:sz w:val="20"/>
        </w:rPr>
        <w:t>Elaborado por:</w:t>
      </w:r>
      <w:r>
        <w:rPr>
          <w:sz w:val="20"/>
        </w:rPr>
        <w:t xml:space="preserve"> </w:t>
      </w:r>
      <w:sdt>
        <w:sdtP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Autor"/>
          <w:id w:val="-1744171967"/>
          <w:text/>
        </w:sdtPr>
        <w:sdtContent>
          <w:r>
            <w:rPr>
              <w:sz w:val="20"/>
            </w:rPr>
          </w:r>
          <w:r>
            <w:rPr>
              <w:sz w:val="20"/>
            </w:rPr>
            <w:t>Gobierno y Arquitectura 4P España</w:t>
          </w:r>
        </w:sdtContent>
      </w:sdt>
    </w:p>
    <w:p>
      <w:pPr>
        <w:pStyle w:val="Subtitle"/>
        <w:spacing w:before="0" w:after="240"/>
        <w:jc w:val="right"/>
        <w:rPr>
          <w:sz w:val="20"/>
        </w:rPr>
      </w:pPr>
      <w:r>
        <w:rPr>
          <w:b/>
          <w:sz w:val="20"/>
        </w:rPr>
        <w:t>Revisado por:</w:t>
      </w:r>
      <w:r>
        <w:rPr>
          <w:sz w:val="20"/>
        </w:rPr>
        <w:t xml:space="preserve"> Antonio Cantos Pérez</w:t>
      </w:r>
    </w:p>
    <w:p>
      <w:pPr>
        <w:pStyle w:val="Subtitle"/>
        <w:spacing w:before="0" w:after="240"/>
        <w:jc w:val="right"/>
        <w:rPr>
          <w:sz w:val="20"/>
        </w:rPr>
      </w:pPr>
      <w:r>
        <w:rPr>
          <w:b/>
          <w:sz w:val="20"/>
        </w:rPr>
        <w:t>Versión:</w:t>
      </w:r>
      <w:r>
        <w:rPr>
          <w:sz w:val="20"/>
        </w:rPr>
        <w:t xml:space="preserve"> </w:t>
      </w:r>
      <w:sdt>
        <w:sdtP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alias w:val="Estado"/>
          <w:id w:val="1827317748"/>
          <w:showingPlcHdr/>
          <w:text/>
        </w:sdtPr>
        <w:sdtContent>
          <w:r>
            <w:rPr>
              <w:sz w:val="20"/>
            </w:rPr>
          </w:r>
          <w:r>
            <w:rPr/>
            <w:t xml:space="preserve">     </w:t>
          </w:r>
        </w:sdtContent>
      </w:sdt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oddPage"/>
          <w:pgSz w:w="11906" w:h="16838"/>
          <w:pgMar w:left="1701" w:right="1134" w:gutter="0" w:header="680" w:top="2105" w:footer="501" w:bottom="971"/>
          <w:paperSrc w:first="0" w:other="0"/>
          <w:pgNumType w:fmt="decimal"/>
          <w:formProt w:val="false"/>
          <w:textDirection w:val="lrTb"/>
          <w:docGrid w:type="default" w:linePitch="326" w:charSpace="0"/>
        </w:sectPr>
        <w:pStyle w:val="Subtitle"/>
        <w:spacing w:before="0" w:after="240"/>
        <w:jc w:val="right"/>
        <w:rPr>
          <w:sz w:val="22"/>
        </w:rPr>
      </w:pPr>
      <w:r>
        <w:rPr>
          <w:b/>
          <w:sz w:val="20"/>
        </w:rPr>
        <w:t>Fecha:</w:t>
      </w:r>
      <w:r>
        <w:rPr>
          <w:sz w:val="20"/>
        </w:rPr>
        <w:t xml:space="preserve"> </w:t>
      </w:r>
      <w:sdt>
        <w:sdtPr>
          <w:id w:val="258570729"/>
          <w:date w:fullDate="2024-06-04T00:00:00Z">
            <w:dateFormat w:val="dd/MM/yyyy"/>
            <w:lid w:val="es-ES"/>
          </w:date>
        </w:sdtPr>
        <w:sdtContent>
          <w:r>
            <w:rPr>
              <w:sz w:val="20"/>
            </w:rPr>
          </w:r>
          <w:r>
            <w:rPr>
              <w:sz w:val="20"/>
            </w:rPr>
            <w:t>04/06/2024</w:t>
          </w:r>
          <w:r>
            <w:rPr/>
          </w:r>
        </w:sdtContent>
      </w:sdt>
    </w:p>
    <w:p>
      <w:pPr>
        <w:pStyle w:val="Normal"/>
        <w:spacing w:before="0" w:after="240"/>
        <w:jc w:val="center"/>
        <w:rPr>
          <w:lang w:eastAsia="ko-KR"/>
        </w:rPr>
      </w:pPr>
      <w:r>
        <w:rPr/>
        <w:drawing>
          <wp:inline distT="0" distB="0" distL="0" distR="0">
            <wp:extent cx="573405" cy="605155"/>
            <wp:effectExtent l="0" t="0" r="0" b="0"/>
            <wp:docPr id="7" name="il_fi" descr="Descripción: http://3.bp.blogspot.com/_Icu6SkZFBr4/SsEmAY7CRHI/AAAAAAAAB5g/OJwrV1fLWXU/s320/dont_print_em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_fi" descr="Descripción: http://3.bp.blogspot.com/_Icu6SkZFBr4/SsEmAY7CRHI/AAAAAAAAB5g/OJwrV1fLWXU/s320/dont_print_email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Style w:val="SubtleEmphasis"/>
          <w:rFonts w:ascii="Telefonica Text" w:hAnsi="Telefonica Text"/>
          <w:b/>
          <w:szCs w:val="18"/>
        </w:rPr>
      </w:pPr>
      <w:r>
        <w:rPr>
          <w:rStyle w:val="SubtleEmphasis"/>
          <w:rFonts w:ascii="Telefonica Text" w:hAnsi="Telefonica Text"/>
          <w:szCs w:val="18"/>
        </w:rPr>
        <w:t>Antes de imprimir piensa en tu responsabilidad y compromiso con el Medio Ambiente.</w:t>
      </w:r>
    </w:p>
    <w:p>
      <w:pPr>
        <w:pStyle w:val="NormalTE"/>
        <w:spacing w:before="0" w:after="240"/>
        <w:jc w:val="center"/>
        <w:rPr>
          <w:rStyle w:val="SubtleEmphasis"/>
          <w:b/>
          <w:i w:val="false"/>
          <w:i w:val="false"/>
          <w:sz w:val="18"/>
          <w:szCs w:val="18"/>
        </w:rPr>
      </w:pPr>
      <w:r>
        <w:rPr>
          <w:rStyle w:val="SubtleEmphasis"/>
          <w:b/>
          <w:i w:val="false"/>
          <w:sz w:val="18"/>
          <w:szCs w:val="18"/>
        </w:rPr>
        <w:t>Confidencialidad</w:t>
      </w:r>
    </w:p>
    <w:p>
      <w:pPr>
        <w:pStyle w:val="NormalTE"/>
        <w:spacing w:before="0" w:after="240"/>
        <w:jc w:val="center"/>
        <w:rPr>
          <w:rStyle w:val="SubtleEmphasis"/>
          <w:sz w:val="18"/>
          <w:szCs w:val="18"/>
        </w:rPr>
      </w:pPr>
      <w:r>
        <w:rPr>
          <w:rStyle w:val="SubtleEmphasis"/>
          <w:sz w:val="18"/>
          <w:szCs w:val="18"/>
        </w:rPr>
        <w:t xml:space="preserve">Este documento contiene información confidencial, propiedad de </w:t>
      </w:r>
      <w:r>
        <w:rPr>
          <w:rStyle w:val="SubtleEmphasis"/>
          <w:b/>
          <w:sz w:val="18"/>
          <w:szCs w:val="18"/>
        </w:rPr>
        <w:t xml:space="preserve">Telefónica </w:t>
      </w:r>
      <w:r>
        <w:rPr>
          <w:rStyle w:val="SubtleEmphasis"/>
          <w:sz w:val="18"/>
          <w:szCs w:val="18"/>
        </w:rPr>
        <w:t>que no puede ser copiada, duplicada o entregada a terceros, o usada para cualquier otro fin que no sea el de su revisión o aplicación por parte de empresas del grupo Telefónica</w:t>
      </w:r>
      <w:r>
        <w:rPr>
          <w:rStyle w:val="SubtleEmphasis"/>
          <w:sz w:val="18"/>
          <w:szCs w:val="18"/>
        </w:rPr>
        <w:fldChar w:fldCharType="begin"/>
      </w:r>
      <w:r>
        <w:rPr>
          <w:rStyle w:val="SubtleEmphasis"/>
          <w:sz w:val="18"/>
          <w:szCs w:val="18"/>
        </w:rPr>
        <w:instrText xml:space="preserve"> SET "" "" </w:instrText>
      </w:r>
      <w:r>
        <w:rPr>
          <w:rStyle w:val="SubtleEmphasis"/>
          <w:sz w:val="18"/>
          <w:szCs w:val="18"/>
        </w:rPr>
        <w:fldChar w:fldCharType="separate"/>
      </w:r>
      <w:bookmarkStart w:id="0" w:name="&quot;&quot;"/>
      <w:r>
        <w:rPr>
          <w:rStyle w:val="SubtleEmphasis"/>
          <w:sz w:val="18"/>
          <w:szCs w:val="18"/>
        </w:rPr>
      </w:r>
      <w:bookmarkEnd w:id="0"/>
      <w:r>
        <w:rPr>
          <w:rStyle w:val="SubtleEmphasis"/>
          <w:sz w:val="18"/>
          <w:szCs w:val="18"/>
        </w:rPr>
        <w:fldChar w:fldCharType="end"/>
      </w:r>
      <w:bookmarkStart w:id="1" w:name="NomCliLar"/>
      <w:bookmarkEnd w:id="1"/>
      <w:r>
        <w:rPr>
          <w:rStyle w:val="SubtleEmphasis"/>
          <w:sz w:val="18"/>
          <w:szCs w:val="18"/>
        </w:rPr>
        <w:t>.</w:t>
      </w:r>
    </w:p>
    <w:p>
      <w:pPr>
        <w:pStyle w:val="NormalTE"/>
        <w:spacing w:before="0" w:after="240"/>
        <w:jc w:val="center"/>
        <w:rPr>
          <w:rStyle w:val="SubtleEmphasis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TE"/>
        <w:spacing w:before="0" w:after="240"/>
        <w:jc w:val="center"/>
        <w:rPr>
          <w:rStyle w:val="SubtleEmphasis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TE"/>
        <w:spacing w:before="0" w:after="240"/>
        <w:jc w:val="center"/>
        <w:rPr>
          <w:rStyle w:val="SubtleEmphasis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TE"/>
        <w:spacing w:before="0" w:after="240"/>
        <w:jc w:val="center"/>
        <w:rPr/>
      </w:pPr>
      <w:r>
        <w:rPr/>
      </w:r>
    </w:p>
    <w:p>
      <w:pPr>
        <w:pStyle w:val="Normal"/>
        <w:rPr>
          <w:b/>
          <w:color w:val="002060"/>
        </w:rPr>
      </w:pPr>
      <w:r>
        <w:rPr>
          <w:b/>
          <w:color w:val="002060"/>
        </w:rPr>
        <w:t>CONTROL DE CAMBIOS</w:t>
      </w:r>
    </w:p>
    <w:p>
      <w:pPr>
        <w:pStyle w:val="Normal"/>
        <w:rPr/>
      </w:pPr>
      <w:r>
        <w:rPr/>
      </w:r>
    </w:p>
    <w:tbl>
      <w:tblPr>
        <w:tblW w:w="953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270"/>
        <w:gridCol w:w="3426"/>
        <w:gridCol w:w="2268"/>
        <w:gridCol w:w="1569"/>
      </w:tblGrid>
      <w:tr>
        <w:trPr>
          <w:tblHeader w:val="true"/>
        </w:trPr>
        <w:tc>
          <w:tcPr>
            <w:tcW w:w="2270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color="auto" w:fill="auto" w:val="pct20"/>
            <w:vAlign w:val="center"/>
          </w:tcPr>
          <w:p>
            <w:pPr>
              <w:pStyle w:val="Normal"/>
              <w:jc w:val="center"/>
              <w:rPr>
                <w:color w:val="002060"/>
              </w:rPr>
            </w:pPr>
            <w:r>
              <w:rPr>
                <w:color w:val="002060"/>
              </w:rPr>
              <w:t>VERSIÓN</w:t>
            </w:r>
          </w:p>
        </w:tc>
        <w:tc>
          <w:tcPr>
            <w:tcW w:w="3426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color="auto" w:fill="auto" w:val="pct20"/>
            <w:vAlign w:val="center"/>
          </w:tcPr>
          <w:p>
            <w:pPr>
              <w:pStyle w:val="Normal"/>
              <w:jc w:val="center"/>
              <w:rPr>
                <w:color w:val="002060"/>
              </w:rPr>
            </w:pPr>
            <w:r>
              <w:rPr>
                <w:color w:val="002060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color="auto" w:fill="auto" w:val="pct20"/>
            <w:vAlign w:val="center"/>
          </w:tcPr>
          <w:p>
            <w:pPr>
              <w:pStyle w:val="Normal"/>
              <w:jc w:val="center"/>
              <w:rPr>
                <w:color w:val="002060"/>
              </w:rPr>
            </w:pPr>
            <w:r>
              <w:rPr>
                <w:color w:val="002060"/>
              </w:rPr>
              <w:t>AUTOR/A</w:t>
            </w:r>
          </w:p>
        </w:tc>
        <w:tc>
          <w:tcPr>
            <w:tcW w:w="1569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color="auto" w:fill="auto" w:val="pct20"/>
            <w:vAlign w:val="center"/>
          </w:tcPr>
          <w:p>
            <w:pPr>
              <w:pStyle w:val="Normal"/>
              <w:jc w:val="center"/>
              <w:rPr>
                <w:color w:val="002060"/>
              </w:rPr>
            </w:pPr>
            <w:r>
              <w:rPr>
                <w:color w:val="002060"/>
              </w:rPr>
              <w:t>FECHA CAMBIO</w:t>
            </w:r>
          </w:p>
        </w:tc>
      </w:tr>
      <w:tr>
        <w:trPr/>
        <w:tc>
          <w:tcPr>
            <w:tcW w:w="2270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2060"/>
              </w:rPr>
            </w:pPr>
            <w:r>
              <w:rPr>
                <w:rFonts w:cs="Calibri" w:ascii="Calibri" w:hAnsi="Calibri" w:asciiTheme="minorHAnsi" w:cstheme="minorHAnsi" w:hAnsiTheme="minorHAnsi"/>
                <w:color w:val="002060"/>
              </w:rPr>
              <w:t>1.0</w:t>
            </w:r>
          </w:p>
        </w:tc>
        <w:tc>
          <w:tcPr>
            <w:tcW w:w="3426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2060"/>
              </w:rPr>
            </w:pPr>
            <w:r>
              <w:rPr>
                <w:rFonts w:cs="Calibri" w:ascii="Calibri" w:hAnsi="Calibri" w:asciiTheme="minorHAnsi" w:cstheme="minorHAnsi" w:hAnsiTheme="minorHAnsi"/>
                <w:color w:val="002060"/>
              </w:rPr>
              <w:t>Elaboración del documento</w:t>
            </w:r>
          </w:p>
        </w:tc>
        <w:tc>
          <w:tcPr>
            <w:tcW w:w="226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2060"/>
              </w:rPr>
            </w:pPr>
            <w:sdt>
              <w:sdtP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alias w:val="Autor"/>
                <w:id w:val="235564554"/>
                <w:text/>
              </w:sdtPr>
              <w:sdtContent>
                <w:r>
                  <w:rPr>
                    <w:rFonts w:cs="Calibri" w:ascii="Calibri" w:hAnsi="Calibri" w:asciiTheme="minorHAnsi" w:cstheme="minorHAnsi" w:hAnsiTheme="minorHAnsi"/>
                    <w:color w:val="002060"/>
                  </w:rPr>
                </w:r>
                <w:r>
                  <w:rPr>
                    <w:rFonts w:cs="Calibri" w:ascii="Calibri" w:hAnsi="Calibri" w:asciiTheme="minorHAnsi" w:cstheme="minorHAnsi" w:hAnsiTheme="minorHAnsi"/>
                    <w:color w:val="002060"/>
                  </w:rPr>
                  <w:t>Gobierno y Arquitectura 4P España</w:t>
                </w:r>
              </w:sdtContent>
            </w:sdt>
          </w:p>
        </w:tc>
        <w:tc>
          <w:tcPr>
            <w:tcW w:w="1569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2060"/>
              </w:rPr>
            </w:pPr>
            <w:r>
              <w:rPr>
                <w:rFonts w:cs="Calibri" w:ascii="Calibri" w:hAnsi="Calibri" w:asciiTheme="minorHAnsi" w:cstheme="minorHAnsi" w:hAnsiTheme="minorHAnsi"/>
                <w:color w:val="002060"/>
              </w:rPr>
              <w:t>28/05/2024</w:t>
            </w:r>
            <w:sdt>
              <w:sdtPr>
                <w:id w:val="879366882"/>
                <w:showingPlcHdr/>
                <w:date>
                  <w:dateFormat w:val="dd/MM/yyyy"/>
                  <w:lid w:val="es-ES"/>
                </w:date>
              </w:sdtPr>
              <w:sdtContent>
                <w:r>
                  <w:rPr>
                    <w:rFonts w:cs="Calibri" w:ascii="Calibri" w:hAnsi="Calibri" w:asciiTheme="minorHAnsi" w:cstheme="minorHAnsi" w:hAnsiTheme="minorHAnsi"/>
                    <w:color w:val="002060"/>
                  </w:rPr>
                </w:r>
                <w:r>
                  <w:rPr/>
                  <w:t xml:space="preserve">     </w:t>
                </w:r>
              </w:sdtContent>
            </w:sdt>
          </w:p>
        </w:tc>
      </w:tr>
    </w:tbl>
    <w:p>
      <w:pPr>
        <w:pStyle w:val="Annotationtext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  <w:r>
        <w:br w:type="page"/>
      </w:r>
    </w:p>
    <w:p>
      <w:pPr>
        <w:pStyle w:val="Normal"/>
        <w:spacing w:before="0" w:after="240"/>
        <w:jc w:val="center"/>
        <w:rPr>
          <w:rFonts w:ascii="Telefonica" w:hAnsi="Telefonica"/>
          <w:b/>
          <w:bCs/>
          <w:sz w:val="44"/>
          <w:szCs w:val="44"/>
        </w:rPr>
      </w:pPr>
      <w:r>
        <w:rPr>
          <w:rFonts w:ascii="Telefonica" w:hAnsi="Telefonica"/>
          <w:b/>
          <w:bCs/>
          <w:sz w:val="44"/>
          <w:szCs w:val="44"/>
        </w:rPr>
        <w:t>INDICE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"1-4"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87872668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Resumen</w:t>
            </w:r>
            <w:r>
              <w:rPr>
                <w:rStyle w:val="Enlacedel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_Toc87872668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es-ES"/>
            </w:rPr>
          </w:pPr>
          <w:hyperlink w:anchor="_Toc87872669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 de cambio</w:t>
            </w:r>
            <w:r>
              <w:rPr>
                <w:rStyle w:val="Enlacedel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_Toc87872669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es-ES"/>
            </w:rPr>
          </w:pPr>
          <w:hyperlink w:anchor="_Toc87872670">
            <w:r>
              <w:rPr>
                <w:webHidden/>
                <w:rStyle w:val="Enlacedelndice"/>
                <w:vanish w:val="false"/>
              </w:rPr>
              <w:t>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Descripción</w:t>
            </w:r>
            <w:r>
              <w:rPr>
                <w:rStyle w:val="Enlacedel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_Toc87872670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es-ES"/>
            </w:rPr>
          </w:pPr>
          <w:hyperlink w:anchor="_Toc87872671">
            <w:r>
              <w:rPr>
                <w:webHidden/>
                <w:rStyle w:val="Enlacedelndice"/>
                <w:vanish w:val="false"/>
              </w:rPr>
              <w:t>4.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Implantación del CambiO</w:t>
            </w:r>
            <w:r>
              <w:rPr>
                <w:rStyle w:val="Enlacedel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_Toc87872671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es-ES"/>
            </w:rPr>
          </w:pPr>
          <w:hyperlink w:anchor="_Toc87872672">
            <w:r>
              <w:rPr>
                <w:webHidden/>
                <w:rStyle w:val="Enlacedelndice"/>
                <w:vanish w:val="false"/>
              </w:rPr>
              <w:t>4.1.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Borrado de Dispositivos</w:t>
            </w:r>
            <w:r>
              <w:rPr>
                <w:rStyle w:val="Enlacedel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_Toc87872672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es-ES"/>
            </w:rPr>
          </w:pPr>
          <w:hyperlink w:anchor="_Toc87872673">
            <w:r>
              <w:rPr>
                <w:webHidden/>
                <w:rStyle w:val="Enlacedelndice"/>
                <w:vanish w:val="false"/>
              </w:rPr>
              <w:t>5.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plan de pruebas</w:t>
            </w:r>
            <w:r>
              <w:rPr>
                <w:rStyle w:val="Enlacedel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_Toc87872673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es-ES"/>
            </w:rPr>
          </w:pPr>
          <w:hyperlink w:anchor="_Toc87872674">
            <w:r>
              <w:rPr>
                <w:webHidden/>
                <w:rStyle w:val="Enlacedelndice"/>
                <w:vanish w:val="false"/>
              </w:rPr>
              <w:t>6.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Plan de marcha atrás</w:t>
            </w:r>
            <w:r>
              <w:rPr>
                <w:rStyle w:val="Enlacedel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_Toc87872674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es-ES"/>
            </w:rPr>
          </w:pPr>
          <w:hyperlink w:anchor="_Toc87872675">
            <w:r>
              <w:rPr>
                <w:webHidden/>
                <w:rStyle w:val="Enlacedelndice"/>
                <w:vanish w:val="false"/>
              </w:rPr>
              <w:t>7.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b w:val="false"/>
                <w:caps w:val="false"/>
                <w:smallCaps w:val="false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Contactos</w:t>
            </w:r>
            <w:r>
              <w:rPr>
                <w:rStyle w:val="Enlacedel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_Toc87872675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3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40"/>
        <w:ind w:hanging="709" w:left="0"/>
        <w:rPr>
          <w:rFonts w:ascii="Telefonica" w:hAnsi="Telefonica"/>
        </w:rPr>
      </w:pPr>
      <w:bookmarkStart w:id="2" w:name="_Toc87872668"/>
      <w:r>
        <w:rPr>
          <w:rFonts w:ascii="Telefonica" w:hAnsi="Telefonica"/>
        </w:rPr>
        <w:t>Resumen</w:t>
      </w:r>
      <w:bookmarkEnd w:id="2"/>
    </w:p>
    <w:p>
      <w:pPr>
        <w:pStyle w:val="Texto"/>
        <w:rPr/>
      </w:pPr>
      <w:r>
        <w:rPr/>
        <w:t>A continuación se detalla el plan de instalación para realizar el borrado de dispositivos.</w:t>
      </w:r>
    </w:p>
    <w:p>
      <w:pPr>
        <w:pStyle w:val="Heading1"/>
        <w:numPr>
          <w:ilvl w:val="0"/>
          <w:numId w:val="2"/>
        </w:numPr>
        <w:ind w:hanging="709" w:left="0"/>
        <w:rPr>
          <w:rFonts w:ascii="Telefonica" w:hAnsi="Telefonica"/>
        </w:rPr>
      </w:pPr>
      <w:bookmarkStart w:id="3" w:name="_Toc87872669"/>
      <w:bookmarkStart w:id="4" w:name="_Toc502127959"/>
      <w:r>
        <w:rPr>
          <w:rFonts w:ascii="Telefonica" w:hAnsi="Telefonica"/>
        </w:rPr>
        <w:t>Tipo de cambio</w:t>
      </w:r>
      <w:bookmarkEnd w:id="3"/>
      <w:bookmarkEnd w:id="4"/>
    </w:p>
    <w:p>
      <w:pPr>
        <w:pStyle w:val="Texto"/>
        <w:rPr/>
      </w:pPr>
      <w:r>
        <w:rPr/>
        <w:t>Cambio Menor.</w:t>
      </w:r>
    </w:p>
    <w:p>
      <w:pPr>
        <w:pStyle w:val="Heading1"/>
        <w:numPr>
          <w:ilvl w:val="0"/>
          <w:numId w:val="2"/>
        </w:numPr>
        <w:ind w:hanging="709" w:left="0"/>
        <w:rPr>
          <w:rFonts w:ascii="Telefonica" w:hAnsi="Telefonica"/>
        </w:rPr>
      </w:pPr>
      <w:bookmarkStart w:id="5" w:name="_Toc87872670"/>
      <w:bookmarkStart w:id="6" w:name="_Toc502127961"/>
      <w:r>
        <w:rPr>
          <w:rFonts w:ascii="Telefonica" w:hAnsi="Telefonica"/>
        </w:rPr>
        <w:t>Descripción</w:t>
      </w:r>
      <w:bookmarkEnd w:id="5"/>
      <w:bookmarkEnd w:id="6"/>
    </w:p>
    <w:p>
      <w:pPr>
        <w:pStyle w:val="Texto"/>
        <w:rPr/>
      </w:pPr>
      <w:r>
        <w:rPr/>
        <w:t>A continuación, se describe el detalle funcional del trabajo a realizar y el impacto posible en términos de servicio. Este texto debe mantenerse con el formato que aparece porque se registrará tal cual en la herramienta de gestión de cambios ITSM.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|Notas|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Debido a problemas en el enriquecimiento de algunos dispositivos, necesitamos poder hacer borrados masivos tanto en IoTHub como en la BD de Mongo.”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|Riesgos de realizar la intervención|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Se ha probado la eficacia del script en pre, descartando errores implícitos.”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|Riesgos de no realizar la intervención|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Habría que realizar el borrado de manera manual, con los riesgos que ello conlleva.”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|Justificación de ejecución en horario diurno|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Al ser una plataforma en producción pero no en explotación se considera mejor su ejecución en horario diurno para facilitar la intervención de los equipos”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|Edificio afectado|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Despliegue en nube pública, no aplica edifico físico”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|Impacto en términos de servicio|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No existirá de ninguna forma corte/degradación en términos de servicio.”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|Fecha estim. inicio corte servicio|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no aplica”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|Fecha estim. fin corte servicio|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no aplica.”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 xml:space="preserve">|Impacto de la marcha atrás| </w:t>
      </w:r>
    </w:p>
    <w:p>
      <w:pPr>
        <w:pStyle w:val="Caption1"/>
        <w:rPr>
          <w:rFonts w:ascii="Telefonica" w:hAnsi="Telefonica"/>
        </w:rPr>
      </w:pPr>
      <w:r>
        <w:rPr>
          <w:rFonts w:ascii="Telefonica" w:hAnsi="Telefonica"/>
        </w:rPr>
        <w:t>“</w:t>
      </w:r>
      <w:r>
        <w:rPr>
          <w:rFonts w:ascii="Telefonica" w:hAnsi="Telefonica"/>
        </w:rPr>
        <w:t>Al consistir en un borrado, no existe marcha atrás posible.”</w:t>
      </w:r>
    </w:p>
    <w:p>
      <w:pPr>
        <w:pStyle w:val="Normal"/>
        <w:ind w:left="360"/>
        <w:rPr>
          <w:rFonts w:ascii="Telefonica" w:hAnsi="Telefonica"/>
          <w:lang w:val="es-ES_tradnl"/>
        </w:rPr>
      </w:pPr>
      <w:r>
        <w:rPr>
          <w:rFonts w:ascii="Telefonica" w:hAnsi="Telefonica"/>
          <w:lang w:val="es-ES_tradnl"/>
        </w:rPr>
      </w:r>
    </w:p>
    <w:p>
      <w:pPr>
        <w:pStyle w:val="Heading1"/>
        <w:numPr>
          <w:ilvl w:val="0"/>
          <w:numId w:val="2"/>
        </w:numPr>
        <w:ind w:hanging="709" w:left="0"/>
        <w:rPr>
          <w:rFonts w:ascii="Telefonica" w:hAnsi="Telefonica"/>
        </w:rPr>
      </w:pPr>
      <w:bookmarkStart w:id="7" w:name="_Toc87872671"/>
      <w:bookmarkStart w:id="8" w:name="_Toc502127962"/>
      <w:r>
        <w:rPr>
          <w:rFonts w:ascii="Telefonica" w:hAnsi="Telefonica"/>
        </w:rPr>
        <w:t>Implantación del cambi</w:t>
      </w:r>
      <w:bookmarkEnd w:id="7"/>
      <w:bookmarkEnd w:id="8"/>
      <w:r>
        <w:rPr>
          <w:rFonts w:ascii="Telefonica" w:hAnsi="Telefonica"/>
        </w:rPr>
        <w:t>o</w:t>
      </w:r>
    </w:p>
    <w:p>
      <w:pPr>
        <w:pStyle w:val="Texto"/>
        <w:rPr/>
      </w:pPr>
      <w:r>
        <w:rPr/>
        <w:t>Este cambio requiere de las siguientes tareas:</w:t>
      </w:r>
    </w:p>
    <w:p>
      <w:pPr>
        <w:pStyle w:val="Heading2"/>
        <w:numPr>
          <w:ilvl w:val="0"/>
          <w:numId w:val="0"/>
        </w:numPr>
        <w:ind w:hanging="0" w:left="715"/>
        <w:rPr>
          <w:rFonts w:ascii="Telefonica" w:hAnsi="Telefonica"/>
        </w:rPr>
      </w:pPr>
      <w:r>
        <w:rPr>
          <w:rFonts w:ascii="Telefonica" w:hAnsi="Telefonica"/>
        </w:rPr>
        <w:t>Confeccionado del script</w:t>
      </w:r>
    </w:p>
    <w:p>
      <w:pPr>
        <w:pStyle w:val="ListParagraph"/>
        <w:rPr>
          <w:rFonts w:ascii="Telefonica" w:hAnsi="Telefonica" w:eastAsia="Calibri" w:cs="Calibri"/>
          <w:color w:themeColor="text1" w:val="000000"/>
          <w:sz w:val="22"/>
          <w:szCs w:val="22"/>
        </w:rPr>
      </w:pPr>
      <w:r>
        <w:rPr>
          <w:rFonts w:eastAsia="Calibri" w:cs="Calibri" w:ascii="Telefonica" w:hAnsi="Telefonica"/>
          <w:color w:themeColor="text1" w:val="000000"/>
          <w:sz w:val="22"/>
          <w:szCs w:val="22"/>
        </w:rPr>
        <w:t>Ruta de ejecución:</w:t>
      </w:r>
    </w:p>
    <w:p>
      <w:pPr>
        <w:pStyle w:val="ListParagraph"/>
        <w:rPr>
          <w:rFonts w:ascii="Telefonica" w:hAnsi="Telefonica" w:eastAsia="Calibri" w:cs="Calibri"/>
          <w:color w:themeColor="text1" w:val="000000"/>
          <w:sz w:val="22"/>
          <w:szCs w:val="22"/>
        </w:rPr>
      </w:pPr>
      <w:r>
        <w:rPr>
          <w:rFonts w:eastAsia="Calibri" w:cs="Calibri" w:ascii="Telefonica" w:hAnsi="Telefonica"/>
          <w:color w:themeColor="text1"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Telefonica" w:hAnsi="Telefonica" w:eastAsia="Calibri" w:cs="Calibri"/>
          <w:color w:themeColor="text1" w:val="000000"/>
          <w:sz w:val="22"/>
          <w:szCs w:val="22"/>
        </w:rPr>
      </w:pPr>
      <w:r>
        <w:rPr>
          <w:rFonts w:eastAsia="Calibri" w:cs="Calibri" w:ascii="Telefonica" w:hAnsi="Telefonica"/>
          <w:color w:themeColor="text1" w:val="000000"/>
          <w:sz w:val="22"/>
          <w:szCs w:val="22"/>
        </w:rPr>
        <w:t>Ruta desde donde se debe lanzar el script del bastión de España:</w:t>
        <w:br/>
      </w:r>
    </w:p>
    <w:p>
      <w:pPr>
        <w:pStyle w:val="ListParagraph"/>
        <w:ind w:left="1080"/>
        <w:rPr>
          <w:b/>
        </w:rPr>
      </w:pPr>
      <w:r>
        <w:rPr>
          <w:rStyle w:val="Ui-provider"/>
          <w:b/>
        </w:rPr>
        <w:t>/apps/haac_scripts/delete_hgus</w:t>
      </w:r>
    </w:p>
    <w:p>
      <w:pPr>
        <w:pStyle w:val="ListParagraph"/>
        <w:rPr>
          <w:rFonts w:ascii="Telefonica" w:hAnsi="Telefonica" w:eastAsia="Calibri" w:cs="Calibri"/>
          <w:color w:themeColor="text1" w:val="000000"/>
          <w:sz w:val="22"/>
          <w:szCs w:val="22"/>
        </w:rPr>
      </w:pPr>
      <w:r>
        <w:rPr>
          <w:rFonts w:eastAsia="Calibri" w:cs="Calibri" w:ascii="Telefonica" w:hAnsi="Telefonica"/>
          <w:color w:themeColor="text1" w:val="000000"/>
          <w:sz w:val="22"/>
          <w:szCs w:val="22"/>
        </w:rPr>
      </w:r>
    </w:p>
    <w:p>
      <w:pPr>
        <w:pStyle w:val="ListParagraph"/>
        <w:rPr/>
      </w:pPr>
      <w:r>
        <w:rPr>
          <w:rFonts w:eastAsia="Calibri" w:cs="Calibri" w:ascii="Telefonica" w:hAnsi="Telefonica"/>
          <w:color w:themeColor="text1" w:val="000000"/>
          <w:sz w:val="22"/>
          <w:szCs w:val="22"/>
        </w:rPr>
        <w:t>Listado de dispositivos:</w:t>
      </w:r>
    </w:p>
    <w:p>
      <w:pPr>
        <w:pStyle w:val="ListParagraph"/>
        <w:rPr>
          <w:rFonts w:ascii="Telefonica" w:hAnsi="Telefonica" w:eastAsia="Calibri" w:cs="Calibri"/>
          <w:color w:themeColor="text1" w:val="000000"/>
          <w:sz w:val="22"/>
          <w:szCs w:val="22"/>
        </w:rPr>
      </w:pPr>
      <w:r>
        <w:rPr>
          <w:rFonts w:eastAsia="Calibri" w:cs="Calibri" w:ascii="Telefonica" w:hAnsi="Telefonica"/>
          <w:color w:themeColor="text1" w:val="000000"/>
          <w:sz w:val="22"/>
          <w:szCs w:val="22"/>
        </w:rPr>
      </w:r>
    </w:p>
    <w:p>
      <w:pPr>
        <w:pStyle w:val="ListParagraph"/>
        <w:rPr>
          <w:rFonts w:ascii="Telefonica" w:hAnsi="Telefonica" w:eastAsia="Calibri" w:cs="Calibri"/>
          <w:color w:themeColor="text1" w:val="000000"/>
          <w:sz w:val="22"/>
          <w:szCs w:val="22"/>
        </w:rPr>
      </w:pPr>
      <w:r>
        <w:rPr>
          <w:rFonts w:eastAsia="Calibri" w:cs="Calibri" w:ascii="Telefónica" w:hAnsi="Telefónica"/>
          <w:color w:themeColor="text1" w:val="000000"/>
          <w:sz w:val="22"/>
          <w:szCs w:val="22"/>
        </w:rPr>
        <w:t>errores_PPDNF_TE_PO2M_CT_NOOK_PMO2_U360_04062024.txt</w:t>
        <w:br/>
      </w:r>
      <w:r>
        <w:rPr>
          <w:rFonts w:eastAsia="Calibri" w:cs="Calibri" w:ascii="Telefonica" w:hAnsi="Telefonica"/>
          <w:color w:themeColor="text1" w:val="000000"/>
          <w:sz w:val="22"/>
          <w:szCs w:val="22"/>
        </w:rPr>
        <w:t xml:space="preserve"> </w:t>
      </w:r>
      <w:bookmarkStart w:id="9" w:name="_GoBack"/>
      <w:bookmarkEnd w:id="9"/>
      <w:r>
        <w:rPr>
          <w:rFonts w:eastAsia="Calibri" w:cs="Calibri" w:ascii="Telefonica" w:hAnsi="Telefonica"/>
          <w:color w:themeColor="text1" w:val="000000"/>
          <w:sz w:val="22"/>
          <w:szCs w:val="22"/>
        </w:rPr>
        <w:br/>
      </w:r>
    </w:p>
    <w:p>
      <w:pPr>
        <w:pStyle w:val="Heading2"/>
        <w:numPr>
          <w:ilvl w:val="0"/>
          <w:numId w:val="0"/>
        </w:numPr>
        <w:ind w:hanging="0" w:left="715"/>
        <w:rPr>
          <w:rFonts w:ascii="Telefonica" w:hAnsi="Telefonica"/>
        </w:rPr>
      </w:pPr>
      <w:r>
        <w:rPr>
          <w:rFonts w:ascii="Telefonica" w:hAnsi="Telefonica"/>
        </w:rPr>
        <w:t>Ejecución del script</w:t>
      </w:r>
    </w:p>
    <w:p>
      <w:pPr>
        <w:pStyle w:val="Normal"/>
        <w:ind w:left="715"/>
        <w:rPr>
          <w:rFonts w:ascii="Telefonica" w:hAnsi="Telefonica"/>
          <w:sz w:val="22"/>
          <w:szCs w:val="22"/>
        </w:rPr>
      </w:pPr>
      <w:r>
        <w:rPr>
          <w:rFonts w:ascii="Telefonica" w:hAnsi="Telefonica"/>
          <w:sz w:val="22"/>
          <w:szCs w:val="22"/>
        </w:rPr>
        <w:t>Lanzaremos el script con el siguiente comando:</w:t>
        <w:br/>
      </w:r>
    </w:p>
    <w:p>
      <w:pPr>
        <w:pStyle w:val="Normal"/>
        <w:ind w:left="715"/>
        <w:rPr>
          <w:rFonts w:ascii="Telefonica" w:hAnsi="Telefonica"/>
          <w:b/>
          <w:sz w:val="22"/>
          <w:szCs w:val="22"/>
        </w:rPr>
      </w:pPr>
      <w:r>
        <w:rPr>
          <w:rFonts w:ascii="Telefonica" w:hAnsi="Telefonica"/>
          <w:b/>
          <w:color w:val="FF0000"/>
          <w:sz w:val="22"/>
          <w:szCs w:val="22"/>
        </w:rPr>
        <w:t>Si borraremos DeviceID el comando seria asi:</w:t>
      </w:r>
      <w:r>
        <w:rPr>
          <w:rFonts w:ascii="Telefonica" w:hAnsi="Telefonica"/>
          <w:b/>
          <w:sz w:val="22"/>
          <w:szCs w:val="22"/>
        </w:rPr>
        <w:br/>
      </w:r>
    </w:p>
    <w:p>
      <w:pPr>
        <w:pStyle w:val="Normal"/>
        <w:ind w:left="708"/>
        <w:rPr>
          <w:rFonts w:ascii="Telefonica" w:hAnsi="Telefonica"/>
          <w:b/>
          <w:bCs/>
          <w:sz w:val="22"/>
          <w:szCs w:val="22"/>
        </w:rPr>
      </w:pPr>
      <w:r>
        <w:rPr>
          <w:rFonts w:ascii="Telefonica" w:hAnsi="Telefonica"/>
          <w:b/>
          <w:bCs/>
          <w:sz w:val="22"/>
          <w:szCs w:val="22"/>
        </w:rPr>
        <w:t>poetry run python3 delete_hgus.py delete –file LISTADO.csv --redis-enabled</w:t>
        <w:br/>
        <w:br/>
      </w:r>
      <w:r>
        <w:rPr>
          <w:rFonts w:ascii="Telefonica" w:hAnsi="Telefonica"/>
          <w:b/>
          <w:bCs/>
          <w:color w:val="FF0000"/>
          <w:sz w:val="22"/>
          <w:szCs w:val="22"/>
        </w:rPr>
        <w:t>Si borraremos Serial Number el comando seria</w:t>
      </w:r>
      <w:r>
        <w:rPr>
          <w:rFonts w:ascii="Telefonica" w:hAnsi="Telefonica"/>
          <w:b/>
          <w:bCs/>
          <w:color w:val="FF0000"/>
          <w:sz w:val="22"/>
          <w:szCs w:val="22"/>
        </w:rPr>
        <w:t>l</w:t>
      </w:r>
      <w:r>
        <w:rPr>
          <w:rFonts w:ascii="Telefonica" w:hAnsi="Telefonica"/>
          <w:b/>
          <w:bCs/>
          <w:color w:val="FF0000"/>
          <w:sz w:val="22"/>
          <w:szCs w:val="22"/>
        </w:rPr>
        <w:t>:</w:t>
      </w:r>
      <w:r>
        <w:rPr>
          <w:rFonts w:ascii="Telefonica" w:hAnsi="Telefonica"/>
          <w:b/>
          <w:bCs/>
          <w:sz w:val="22"/>
          <w:szCs w:val="22"/>
        </w:rPr>
        <w:br/>
        <w:br/>
        <w:t>poetry run python3 delete_hgus.py delete --serial_file</w:t>
      </w:r>
      <w:r>
        <w:rPr>
          <w:rStyle w:val="Ui-provider"/>
        </w:rPr>
        <w:t xml:space="preserve"> </w:t>
      </w:r>
      <w:r>
        <w:rPr>
          <w:rFonts w:ascii="Telefonica" w:hAnsi="Telefonica"/>
          <w:b/>
          <w:bCs/>
          <w:sz w:val="22"/>
          <w:szCs w:val="22"/>
        </w:rPr>
        <w:t>LISTADO.csv --redis-enabled</w:t>
      </w:r>
    </w:p>
    <w:p>
      <w:pPr>
        <w:pStyle w:val="Normal"/>
        <w:rPr>
          <w:rFonts w:ascii="Telefonica" w:hAnsi="Telefonica"/>
        </w:rPr>
      </w:pPr>
      <w:r>
        <w:rPr>
          <w:rFonts w:ascii="Telefonica" w:hAnsi="Telefonica"/>
        </w:rPr>
      </w:r>
    </w:p>
    <w:p>
      <w:pPr>
        <w:pStyle w:val="Heading1"/>
        <w:numPr>
          <w:ilvl w:val="0"/>
          <w:numId w:val="2"/>
        </w:numPr>
        <w:ind w:hanging="709" w:left="0"/>
        <w:rPr>
          <w:rFonts w:ascii="Telefonica" w:hAnsi="Telefonica"/>
        </w:rPr>
      </w:pPr>
      <w:r>
        <w:rPr>
          <w:rFonts w:ascii="Telefonica" w:hAnsi="Telefonica"/>
        </w:rPr>
        <w:t>P</w:t>
      </w:r>
      <w:bookmarkStart w:id="10" w:name="_Toc87872673"/>
      <w:r>
        <w:rPr>
          <w:rFonts w:ascii="Telefonica" w:hAnsi="Telefonica"/>
        </w:rPr>
        <w:t>lan de pruebas</w:t>
      </w:r>
      <w:bookmarkEnd w:id="10"/>
    </w:p>
    <w:p>
      <w:pPr>
        <w:pStyle w:val="Texto"/>
        <w:rPr/>
      </w:pPr>
      <w:r>
        <w:rPr/>
        <w:t xml:space="preserve">En el portal de Azure podemos hacer la búsqueda por el id de los dispositivos, viendo que no existen una vez borrados. </w:t>
      </w:r>
    </w:p>
    <w:p>
      <w:pPr>
        <w:pStyle w:val="Texto"/>
        <w:rPr/>
      </w:pPr>
      <w:r>
        <w:rPr/>
        <w:t>https://portal.azure.com/#@te4phaacpro.onmicrosoft.com/resource/subscriptions/72e80163-d37d-47e0-ad6a-b586f7319d4a/resourceGroups/pro-westeurope/providers/Microsoft.Devices/IotHubs/proiothubhaac/DeviceExplorer</w:t>
      </w:r>
    </w:p>
    <w:p>
      <w:pPr>
        <w:pStyle w:val="Heading1"/>
        <w:numPr>
          <w:ilvl w:val="0"/>
          <w:numId w:val="2"/>
        </w:numPr>
        <w:ind w:hanging="709" w:left="0"/>
        <w:rPr>
          <w:rFonts w:ascii="Telefonica" w:hAnsi="Telefonica"/>
        </w:rPr>
      </w:pPr>
      <w:bookmarkStart w:id="11" w:name="_Toc87872674"/>
      <w:r>
        <w:rPr>
          <w:rFonts w:ascii="Telefonica" w:hAnsi="Telefonica"/>
        </w:rPr>
        <w:t>Plan de marcha atrás</w:t>
      </w:r>
      <w:bookmarkEnd w:id="11"/>
    </w:p>
    <w:p>
      <w:pPr>
        <w:pStyle w:val="Normal"/>
        <w:rPr>
          <w:rFonts w:ascii="Telefonica" w:hAnsi="Telefonica"/>
        </w:rPr>
      </w:pPr>
      <w:r>
        <w:rPr>
          <w:rFonts w:ascii="Telefonica" w:hAnsi="Telefonica"/>
          <w:lang w:val="es-ES_tradnl"/>
        </w:rPr>
        <w:t>N/A</w:t>
      </w:r>
    </w:p>
    <w:p>
      <w:pPr>
        <w:pStyle w:val="Normal"/>
        <w:rPr>
          <w:rFonts w:ascii="Telefonica" w:hAnsi="Telefonica"/>
          <w:lang w:val="es-ES_tradnl"/>
        </w:rPr>
      </w:pPr>
      <w:r>
        <w:rPr>
          <w:rFonts w:ascii="Telefonica" w:hAnsi="Telefonica"/>
          <w:lang w:val="es-ES_tradnl"/>
        </w:rPr>
      </w:r>
    </w:p>
    <w:p>
      <w:pPr>
        <w:pStyle w:val="Heading1"/>
        <w:numPr>
          <w:ilvl w:val="0"/>
          <w:numId w:val="2"/>
        </w:numPr>
        <w:ind w:hanging="709" w:left="0"/>
        <w:rPr>
          <w:rFonts w:ascii="Telefonica" w:hAnsi="Telefonica"/>
        </w:rPr>
      </w:pPr>
      <w:bookmarkStart w:id="12" w:name="_Toc502127968"/>
      <w:bookmarkStart w:id="13" w:name="_Toc87872675"/>
      <w:r>
        <w:rPr>
          <w:rFonts w:ascii="Telefonica" w:hAnsi="Telefonica"/>
        </w:rPr>
        <w:t>Contactos</w:t>
      </w:r>
      <w:bookmarkEnd w:id="12"/>
      <w:bookmarkEnd w:id="13"/>
    </w:p>
    <w:tbl>
      <w:tblPr>
        <w:tblStyle w:val="Listaclara-nfasis1"/>
        <w:tblW w:w="86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0"/>
        <w:gridCol w:w="1537"/>
        <w:gridCol w:w="2976"/>
      </w:tblGrid>
      <w:tr>
        <w:trPr>
          <w:trHeight w:val="35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color w:themeColor="background1" w:val="FFFFFF"/>
                <w:kern w:val="0"/>
                <w:lang w:val="es-ES" w:bidi="ar-SA"/>
              </w:rPr>
              <w:t>Nombre</w:t>
            </w: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color w:themeColor="background1" w:val="FFFFFF"/>
                <w:kern w:val="0"/>
                <w:lang w:val="es-ES" w:bidi="ar-SA"/>
              </w:rPr>
              <w:t>Teléfono</w:t>
            </w:r>
          </w:p>
        </w:tc>
        <w:tc>
          <w:tcPr>
            <w:tcW w:w="2976" w:type="dxa"/>
            <w:tcBorders>
              <w:left w:val="nil"/>
              <w:bottom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color w:themeColor="background1" w:val="FFFFFF"/>
                <w:kern w:val="0"/>
                <w:lang w:val="es-ES" w:bidi="ar-SA"/>
              </w:rPr>
              <w:t>Empresa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kern w:val="0"/>
                <w:lang w:val="es-ES_tradnl" w:bidi="ar-SA"/>
              </w:rPr>
              <w:t>Guardia CDO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Cs/>
                <w:kern w:val="0"/>
                <w:lang w:val="es-ES" w:bidi="ar-SA"/>
              </w:rPr>
              <w:t>689 62 41 50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kern w:val="0"/>
                <w:lang w:val="es-ES" w:bidi="ar-SA"/>
              </w:rPr>
              <w:t>TELEFÓNICA CDO</w:t>
            </w:r>
          </w:p>
        </w:tc>
      </w:tr>
      <w:tr>
        <w:trPr>
          <w:trHeight w:val="300" w:hRule="atLeast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kern w:val="0"/>
                <w:lang w:val="es-ES_tradnl" w:bidi="ar-SA"/>
              </w:rPr>
              <w:t>Responsable Ingeniería BI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Cs/>
                <w:kern w:val="0"/>
                <w:lang w:val="es-ES" w:bidi="ar-SA"/>
              </w:rPr>
              <w:t>686489554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kern w:val="0"/>
                <w:lang w:val="es-ES" w:bidi="ar-SA"/>
              </w:rPr>
              <w:t>TELEFÓNICA ESPAÑA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kern w:val="0"/>
                <w:lang w:val="es-ES_tradnl" w:bidi="ar-SA"/>
              </w:rPr>
              <w:t>Guardia Producción 4P/Aura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Cs/>
                <w:kern w:val="0"/>
                <w:lang w:val="es-ES" w:bidi="ar-SA"/>
              </w:rPr>
              <w:t>911501060 Opción 5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kern w:val="0"/>
                <w:lang w:val="es-ES" w:bidi="ar-SA"/>
              </w:rPr>
              <w:t>CAP GEMINI</w:t>
            </w:r>
          </w:p>
        </w:tc>
      </w:tr>
      <w:tr>
        <w:trPr>
          <w:trHeight w:val="300" w:hRule="atLeast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kern w:val="0"/>
                <w:lang w:val="es-ES_tradnl" w:bidi="ar-SA"/>
              </w:rPr>
              <w:t>Guardia Movistar Home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Cs/>
                <w:kern w:val="0"/>
                <w:lang w:val="es-ES" w:bidi="ar-SA"/>
              </w:rPr>
              <w:t>689624150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kern w:val="0"/>
                <w:lang w:val="es-ES" w:bidi="ar-SA"/>
              </w:rPr>
              <w:t>TELEFÓNICA ESPAÑA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kern w:val="0"/>
                <w:lang w:val="es-ES_tradnl" w:bidi="ar-SA"/>
              </w:rPr>
              <w:t>Guardia Novum: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Cs/>
                <w:kern w:val="0"/>
                <w:lang w:val="es-ES" w:bidi="ar-SA"/>
              </w:rPr>
              <w:t>914297482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kern w:val="0"/>
                <w:lang w:val="es-ES" w:bidi="ar-SA"/>
              </w:rPr>
              <w:t>TUENTI</w:t>
            </w:r>
          </w:p>
        </w:tc>
      </w:tr>
      <w:tr>
        <w:trPr>
          <w:trHeight w:val="300" w:hRule="atLeast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/>
                <w:bCs/>
                <w:kern w:val="0"/>
                <w:lang w:val="es-ES_tradnl" w:bidi="ar-SA"/>
              </w:rPr>
              <w:t>Guardia Movistar Plus:</w:t>
            </w:r>
          </w:p>
        </w:tc>
        <w:tc>
          <w:tcPr>
            <w:tcW w:w="153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bCs/>
                <w:kern w:val="0"/>
                <w:lang w:val="es-ES" w:bidi="ar-SA"/>
              </w:rPr>
              <w:t>917367650</w:t>
            </w:r>
          </w:p>
        </w:tc>
        <w:tc>
          <w:tcPr>
            <w:tcW w:w="2976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lefonica" w:hAnsi="Telefonica"/>
              </w:rPr>
            </w:pPr>
            <w:r>
              <w:rPr>
                <w:rFonts w:eastAsia="Times New Roman" w:cs="Times New Roman" w:ascii="Telefonica" w:hAnsi="Telefonica"/>
                <w:kern w:val="0"/>
                <w:lang w:val="es-ES" w:bidi="ar-SA"/>
              </w:rPr>
              <w:t>TELEFÓNICA</w:t>
            </w:r>
          </w:p>
        </w:tc>
      </w:tr>
    </w:tbl>
    <w:p>
      <w:pPr>
        <w:pStyle w:val="Normal"/>
        <w:rPr>
          <w:rFonts w:ascii="Telefonica" w:hAnsi="Telefonica"/>
        </w:rPr>
      </w:pPr>
      <w:r>
        <w:rPr>
          <w:rFonts w:ascii="Telefonica" w:hAnsi="Telefonica"/>
        </w:rPr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134" w:gutter="0" w:header="680" w:top="1021" w:footer="501" w:bottom="1418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elefonica Cap">
    <w:charset w:val="01"/>
    <w:family w:val="roman"/>
    <w:pitch w:val="variable"/>
  </w:font>
  <w:font w:name="Garamond">
    <w:charset w:val="01"/>
    <w:family w:val="roman"/>
    <w:pitch w:val="variable"/>
  </w:font>
  <w:font w:name="Arial">
    <w:charset w:val="01"/>
    <w:family w:val="roman"/>
    <w:pitch w:val="variable"/>
  </w:font>
  <w:font w:name="TheSansCorrespondence">
    <w:charset w:val="01"/>
    <w:family w:val="roman"/>
    <w:pitch w:val="variable"/>
  </w:font>
  <w:font w:name="Tahoma">
    <w:charset w:val="01"/>
    <w:family w:val="roman"/>
    <w:pitch w:val="variable"/>
  </w:font>
  <w:font w:name="Telefonica Headline Light">
    <w:charset w:val="01"/>
    <w:family w:val="roman"/>
    <w:pitch w:val="variable"/>
  </w:font>
  <w:font w:name="Telefonica Text">
    <w:charset w:val="01"/>
    <w:family w:val="roman"/>
    <w:pitch w:val="variable"/>
  </w:font>
  <w:font w:name="Calibri">
    <w:charset w:val="01"/>
    <w:family w:val="roman"/>
    <w:pitch w:val="variable"/>
  </w:font>
  <w:font w:name="Telefonic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Telefón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970"/>
      <w:gridCol w:w="1270"/>
      <w:gridCol w:w="1419"/>
      <w:gridCol w:w="1564"/>
      <w:gridCol w:w="1275"/>
    </w:tblGrid>
    <w:tr>
      <w:trPr/>
      <w:tc>
        <w:tcPr>
          <w:tcW w:w="3970" w:type="dxa"/>
          <w:tcBorders>
            <w:top w:val="single" w:sz="4" w:space="0" w:color="1F497D"/>
          </w:tcBorders>
        </w:tcPr>
        <w:p>
          <w:pPr>
            <w:pStyle w:val="Footer"/>
            <w:ind w:right="360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270" w:type="dxa"/>
          <w:tcBorders>
            <w:top w:val="single" w:sz="4" w:space="0" w:color="1F497D"/>
          </w:tcBorders>
        </w:tcPr>
        <w:p>
          <w:pPr>
            <w:pStyle w:val="Footer"/>
            <w:ind w:right="72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419" w:type="dxa"/>
          <w:tcBorders>
            <w:top w:val="single" w:sz="4" w:space="0" w:color="1F497D"/>
          </w:tcBorders>
        </w:tcPr>
        <w:p>
          <w:pPr>
            <w:pStyle w:val="Footer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564" w:type="dxa"/>
          <w:tcBorders>
            <w:top w:val="single" w:sz="4" w:space="0" w:color="1F497D"/>
          </w:tcBorders>
        </w:tcPr>
        <w:p>
          <w:pPr>
            <w:pStyle w:val="Footer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275" w:type="dxa"/>
          <w:tcBorders>
            <w:top w:val="single" w:sz="4" w:space="0" w:color="1F497D"/>
          </w:tcBorders>
        </w:tcPr>
        <w:p>
          <w:pPr>
            <w:pStyle w:val="Footer"/>
            <w:jc w:val="right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</w:tr>
  </w:tbl>
  <w:p>
    <w:pPr>
      <w:pStyle w:val="Footer"/>
      <w:rPr/>
    </w:pPr>
    <w:r>
      <w:rPr/>
      <mc:AlternateContent>
        <mc:Choice Requires="wps">
          <w:drawing>
            <wp:anchor behindDoc="1" distT="0" distB="0" distL="0" distR="1270" simplePos="0" locked="0" layoutInCell="1" allowOverlap="1" relativeHeight="5" wp14:anchorId="1614A227">
              <wp:simplePos x="0" y="0"/>
              <wp:positionH relativeFrom="column">
                <wp:posOffset>2160270</wp:posOffset>
              </wp:positionH>
              <wp:positionV relativeFrom="paragraph">
                <wp:posOffset>7620</wp:posOffset>
              </wp:positionV>
              <wp:extent cx="1094105" cy="334645"/>
              <wp:effectExtent l="635" t="635" r="0" b="0"/>
              <wp:wrapNone/>
              <wp:docPr id="4" name="Text Box 2_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040" cy="334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color w:val="002060"/>
                              <w:sz w:val="16"/>
                            </w:rPr>
                          </w:pPr>
                          <w:r>
                            <w:rPr>
                              <w:b/>
                              <w:color w:val="002060"/>
                              <w:sz w:val="16"/>
                            </w:rPr>
                            <w:t>USO INTERNO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 1" path="m0,0l-2147483645,0l-2147483645,-2147483646l0,-2147483646xe" stroked="f" o:allowincell="f" style="position:absolute;margin-left:170.1pt;margin-top:0.6pt;width:86.1pt;height:26.3pt;mso-wrap-style:square;v-text-anchor:top" wp14:anchorId="1614A22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b/>
                        <w:color w:val="002060"/>
                        <w:sz w:val="16"/>
                      </w:rPr>
                    </w:pPr>
                    <w:r>
                      <w:rPr>
                        <w:b/>
                        <w:color w:val="002060"/>
                        <w:sz w:val="16"/>
                      </w:rPr>
                      <w:t>USO INTERNO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970"/>
      <w:gridCol w:w="1270"/>
      <w:gridCol w:w="1419"/>
      <w:gridCol w:w="1564"/>
      <w:gridCol w:w="1275"/>
    </w:tblGrid>
    <w:tr>
      <w:trPr/>
      <w:tc>
        <w:tcPr>
          <w:tcW w:w="3970" w:type="dxa"/>
          <w:tcBorders>
            <w:top w:val="single" w:sz="4" w:space="0" w:color="1F497D"/>
          </w:tcBorders>
        </w:tcPr>
        <w:p>
          <w:pPr>
            <w:pStyle w:val="Footer"/>
            <w:ind w:right="360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270" w:type="dxa"/>
          <w:tcBorders>
            <w:top w:val="single" w:sz="4" w:space="0" w:color="1F497D"/>
          </w:tcBorders>
        </w:tcPr>
        <w:p>
          <w:pPr>
            <w:pStyle w:val="Footer"/>
            <w:ind w:right="72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419" w:type="dxa"/>
          <w:tcBorders>
            <w:top w:val="single" w:sz="4" w:space="0" w:color="1F497D"/>
          </w:tcBorders>
        </w:tcPr>
        <w:p>
          <w:pPr>
            <w:pStyle w:val="Footer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564" w:type="dxa"/>
          <w:tcBorders>
            <w:top w:val="single" w:sz="4" w:space="0" w:color="1F497D"/>
          </w:tcBorders>
        </w:tcPr>
        <w:p>
          <w:pPr>
            <w:pStyle w:val="Footer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275" w:type="dxa"/>
          <w:tcBorders>
            <w:top w:val="single" w:sz="4" w:space="0" w:color="1F497D"/>
          </w:tcBorders>
        </w:tcPr>
        <w:p>
          <w:pPr>
            <w:pStyle w:val="Footer"/>
            <w:jc w:val="right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</w:tr>
  </w:tbl>
  <w:p>
    <w:pPr>
      <w:pStyle w:val="Footer"/>
      <w:rPr/>
    </w:pPr>
    <w:r>
      <w:rPr/>
      <mc:AlternateContent>
        <mc:Choice Requires="wps">
          <w:drawing>
            <wp:anchor behindDoc="1" distT="0" distB="0" distL="0" distR="1270" simplePos="0" locked="0" layoutInCell="1" allowOverlap="1" relativeHeight="5" wp14:anchorId="1614A227">
              <wp:simplePos x="0" y="0"/>
              <wp:positionH relativeFrom="column">
                <wp:posOffset>2160270</wp:posOffset>
              </wp:positionH>
              <wp:positionV relativeFrom="paragraph">
                <wp:posOffset>7620</wp:posOffset>
              </wp:positionV>
              <wp:extent cx="1094105" cy="334645"/>
              <wp:effectExtent l="635" t="635" r="0" b="0"/>
              <wp:wrapNone/>
              <wp:docPr id="5" name="Text Box 2_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040" cy="334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color w:val="002060"/>
                              <w:sz w:val="16"/>
                            </w:rPr>
                          </w:pPr>
                          <w:r>
                            <w:rPr>
                              <w:b/>
                              <w:color w:val="002060"/>
                              <w:sz w:val="16"/>
                            </w:rPr>
                            <w:t>USO INTERNO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 1" path="m0,0l-2147483645,0l-2147483645,-2147483646l0,-2147483646xe" stroked="f" o:allowincell="f" style="position:absolute;margin-left:170.1pt;margin-top:0.6pt;width:86.1pt;height:26.3pt;mso-wrap-style:square;v-text-anchor:top" wp14:anchorId="1614A22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b/>
                        <w:color w:val="002060"/>
                        <w:sz w:val="16"/>
                      </w:rPr>
                    </w:pPr>
                    <w:r>
                      <w:rPr>
                        <w:b/>
                        <w:color w:val="002060"/>
                        <w:sz w:val="16"/>
                      </w:rPr>
                      <w:t>USO INTERNO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970"/>
      <w:gridCol w:w="1270"/>
      <w:gridCol w:w="1419"/>
      <w:gridCol w:w="1564"/>
      <w:gridCol w:w="1275"/>
    </w:tblGrid>
    <w:tr>
      <w:trPr/>
      <w:tc>
        <w:tcPr>
          <w:tcW w:w="3970" w:type="dxa"/>
          <w:tcBorders>
            <w:top w:val="single" w:sz="4" w:space="0" w:color="1F497D"/>
          </w:tcBorders>
        </w:tcPr>
        <w:p>
          <w:pPr>
            <w:pStyle w:val="Footer"/>
            <w:ind w:right="360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270" w:type="dxa"/>
          <w:tcBorders>
            <w:top w:val="single" w:sz="4" w:space="0" w:color="1F497D"/>
          </w:tcBorders>
        </w:tcPr>
        <w:p>
          <w:pPr>
            <w:pStyle w:val="Footer"/>
            <w:ind w:right="72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419" w:type="dxa"/>
          <w:tcBorders>
            <w:top w:val="single" w:sz="4" w:space="0" w:color="1F497D"/>
          </w:tcBorders>
        </w:tcPr>
        <w:p>
          <w:pPr>
            <w:pStyle w:val="Footer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564" w:type="dxa"/>
          <w:tcBorders>
            <w:top w:val="single" w:sz="4" w:space="0" w:color="1F497D"/>
          </w:tcBorders>
        </w:tcPr>
        <w:p>
          <w:pPr>
            <w:pStyle w:val="Footer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275" w:type="dxa"/>
          <w:tcBorders>
            <w:top w:val="single" w:sz="4" w:space="0" w:color="1F497D"/>
          </w:tcBorders>
        </w:tcPr>
        <w:p>
          <w:pPr>
            <w:pStyle w:val="Footer"/>
            <w:jc w:val="right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</w:tr>
  </w:tbl>
  <w:p>
    <w:pPr>
      <w:pStyle w:val="Footer"/>
      <w:rPr/>
    </w:pPr>
    <w:r>
      <w:rPr/>
      <mc:AlternateContent>
        <mc:Choice Requires="wps">
          <w:drawing>
            <wp:anchor behindDoc="1" distT="0" distB="0" distL="0" distR="1270" simplePos="0" locked="0" layoutInCell="1" allowOverlap="1" relativeHeight="5" wp14:anchorId="1614A227">
              <wp:simplePos x="0" y="0"/>
              <wp:positionH relativeFrom="column">
                <wp:posOffset>2160270</wp:posOffset>
              </wp:positionH>
              <wp:positionV relativeFrom="paragraph">
                <wp:posOffset>7620</wp:posOffset>
              </wp:positionV>
              <wp:extent cx="1094105" cy="334645"/>
              <wp:effectExtent l="635" t="635" r="0" b="0"/>
              <wp:wrapNone/>
              <wp:docPr id="6" name="Text Box 2_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040" cy="334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color w:val="002060"/>
                              <w:sz w:val="16"/>
                            </w:rPr>
                          </w:pPr>
                          <w:r>
                            <w:rPr>
                              <w:b/>
                              <w:color w:val="002060"/>
                              <w:sz w:val="16"/>
                            </w:rPr>
                            <w:t>USO INTERNO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 1" path="m0,0l-2147483645,0l-2147483645,-2147483646l0,-2147483646xe" stroked="f" o:allowincell="f" style="position:absolute;margin-left:170.1pt;margin-top:0.6pt;width:86.1pt;height:26.3pt;mso-wrap-style:square;v-text-anchor:top" wp14:anchorId="1614A22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b/>
                        <w:color w:val="002060"/>
                        <w:sz w:val="16"/>
                      </w:rPr>
                    </w:pPr>
                    <w:r>
                      <w:rPr>
                        <w:b/>
                        <w:color w:val="002060"/>
                        <w:sz w:val="16"/>
                      </w:rPr>
                      <w:t>USO INTERNO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76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773"/>
      <w:gridCol w:w="1517"/>
      <w:gridCol w:w="1743"/>
      <w:gridCol w:w="1738"/>
      <w:gridCol w:w="1595"/>
      <w:gridCol w:w="1009"/>
    </w:tblGrid>
    <w:tr>
      <w:trPr>
        <w:trHeight w:val="689" w:hRule="atLeast"/>
      </w:trPr>
      <w:tc>
        <w:tcPr>
          <w:tcW w:w="1773" w:type="dxa"/>
          <w:tcBorders>
            <w:top w:val="single" w:sz="4" w:space="0" w:color="1F497D"/>
          </w:tcBorders>
        </w:tcPr>
        <w:p>
          <w:pPr>
            <w:pStyle w:val="Footer"/>
            <w:ind w:right="360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  <w:t>USO INTERNO</w:t>
          </w:r>
        </w:p>
      </w:tc>
      <w:tc>
        <w:tcPr>
          <w:tcW w:w="1517" w:type="dxa"/>
          <w:tcBorders>
            <w:top w:val="single" w:sz="4" w:space="0" w:color="1F497D"/>
          </w:tcBorders>
        </w:tcPr>
        <w:p>
          <w:pPr>
            <w:pStyle w:val="Footer"/>
            <w:ind w:right="72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</w:r>
        </w:p>
      </w:tc>
      <w:tc>
        <w:tcPr>
          <w:tcW w:w="1743" w:type="dxa"/>
          <w:tcBorders>
            <w:top w:val="single" w:sz="4" w:space="0" w:color="1F497D"/>
          </w:tcBorders>
        </w:tcPr>
        <w:p>
          <w:pPr>
            <w:pStyle w:val="Footer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</w:r>
        </w:p>
      </w:tc>
      <w:tc>
        <w:tcPr>
          <w:tcW w:w="1738" w:type="dxa"/>
          <w:tcBorders>
            <w:top w:val="single" w:sz="4" w:space="0" w:color="1F497D"/>
          </w:tcBorders>
        </w:tcPr>
        <w:p>
          <w:pPr>
            <w:pStyle w:val="Footer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</w:r>
        </w:p>
      </w:tc>
      <w:tc>
        <w:tcPr>
          <w:tcW w:w="1595" w:type="dxa"/>
          <w:tcBorders>
            <w:top w:val="single" w:sz="4" w:space="0" w:color="1F497D"/>
          </w:tcBorders>
        </w:tcPr>
        <w:p>
          <w:pPr>
            <w:pStyle w:val="Footer"/>
            <w:jc w:val="right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</w:r>
        </w:p>
      </w:tc>
      <w:tc>
        <w:tcPr>
          <w:tcW w:w="1009" w:type="dxa"/>
          <w:tcBorders>
            <w:top w:val="single" w:sz="4" w:space="0" w:color="1F497D"/>
          </w:tcBorders>
        </w:tcPr>
        <w:p>
          <w:pPr>
            <w:pStyle w:val="Footer"/>
            <w:jc w:val="right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  <w:fldChar w:fldCharType="begin"/>
          </w:r>
          <w:r>
            <w:rPr>
              <w:sz w:val="16"/>
              <w:rFonts w:ascii="Telefonica" w:hAnsi="Telefonica"/>
              <w:color w:val="002060"/>
            </w:rPr>
            <w:instrText xml:space="preserve"> PAGE </w:instrText>
          </w:r>
          <w:r>
            <w:rPr>
              <w:sz w:val="16"/>
              <w:rFonts w:ascii="Telefonica" w:hAnsi="Telefonica"/>
              <w:color w:val="002060"/>
            </w:rPr>
            <w:fldChar w:fldCharType="separate"/>
          </w:r>
          <w:r>
            <w:rPr>
              <w:sz w:val="16"/>
              <w:rFonts w:ascii="Telefonica" w:hAnsi="Telefonica"/>
              <w:color w:val="002060"/>
            </w:rPr>
            <w:t>0</w:t>
          </w:r>
          <w:r>
            <w:rPr>
              <w:sz w:val="16"/>
              <w:rFonts w:ascii="Telefonica" w:hAnsi="Telefonica"/>
              <w:color w:val="002060"/>
            </w:rPr>
            <w:fldChar w:fldCharType="end"/>
          </w:r>
          <w:r>
            <w:rPr>
              <w:rFonts w:ascii="Telefonica" w:hAnsi="Telefonica"/>
              <w:color w:val="002060"/>
              <w:sz w:val="16"/>
            </w:rPr>
            <w:t xml:space="preserve"> </w:t>
          </w:r>
          <w:r>
            <w:rPr>
              <w:rFonts w:ascii="Telefonica" w:hAnsi="Telefonica"/>
              <w:color w:val="002060"/>
              <w:sz w:val="16"/>
            </w:rPr>
            <w:t xml:space="preserve">de </w:t>
          </w:r>
          <w:r>
            <w:rPr>
              <w:rFonts w:ascii="Telefonica" w:hAnsi="Telefonica"/>
              <w:color w:val="002060"/>
              <w:sz w:val="16"/>
            </w:rPr>
            <w:fldChar w:fldCharType="begin"/>
          </w:r>
          <w:r>
            <w:rPr>
              <w:sz w:val="16"/>
              <w:rFonts w:ascii="Telefonica" w:hAnsi="Telefonica"/>
              <w:color w:val="002060"/>
            </w:rPr>
            <w:instrText xml:space="preserve"> NUMPAGES </w:instrText>
          </w:r>
          <w:r>
            <w:rPr>
              <w:sz w:val="16"/>
              <w:rFonts w:ascii="Telefonica" w:hAnsi="Telefonica"/>
              <w:color w:val="002060"/>
            </w:rPr>
            <w:fldChar w:fldCharType="separate"/>
          </w:r>
          <w:r>
            <w:rPr>
              <w:sz w:val="16"/>
              <w:rFonts w:ascii="Telefonica" w:hAnsi="Telefonica"/>
              <w:color w:val="002060"/>
            </w:rPr>
            <w:t>7</w:t>
          </w:r>
          <w:r>
            <w:rPr>
              <w:sz w:val="16"/>
              <w:rFonts w:ascii="Telefonica" w:hAnsi="Telefonica"/>
              <w:color w:val="002060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76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773"/>
      <w:gridCol w:w="1517"/>
      <w:gridCol w:w="1743"/>
      <w:gridCol w:w="1738"/>
      <w:gridCol w:w="1595"/>
      <w:gridCol w:w="1009"/>
    </w:tblGrid>
    <w:tr>
      <w:trPr>
        <w:trHeight w:val="689" w:hRule="atLeast"/>
      </w:trPr>
      <w:tc>
        <w:tcPr>
          <w:tcW w:w="1773" w:type="dxa"/>
          <w:tcBorders>
            <w:top w:val="single" w:sz="4" w:space="0" w:color="1F497D"/>
          </w:tcBorders>
        </w:tcPr>
        <w:p>
          <w:pPr>
            <w:pStyle w:val="Footer"/>
            <w:ind w:right="360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  <w:t>USO INTERNO</w:t>
          </w:r>
        </w:p>
      </w:tc>
      <w:tc>
        <w:tcPr>
          <w:tcW w:w="1517" w:type="dxa"/>
          <w:tcBorders>
            <w:top w:val="single" w:sz="4" w:space="0" w:color="1F497D"/>
          </w:tcBorders>
        </w:tcPr>
        <w:p>
          <w:pPr>
            <w:pStyle w:val="Footer"/>
            <w:ind w:right="72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</w:r>
        </w:p>
      </w:tc>
      <w:tc>
        <w:tcPr>
          <w:tcW w:w="1743" w:type="dxa"/>
          <w:tcBorders>
            <w:top w:val="single" w:sz="4" w:space="0" w:color="1F497D"/>
          </w:tcBorders>
        </w:tcPr>
        <w:p>
          <w:pPr>
            <w:pStyle w:val="Footer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</w:r>
        </w:p>
      </w:tc>
      <w:tc>
        <w:tcPr>
          <w:tcW w:w="1738" w:type="dxa"/>
          <w:tcBorders>
            <w:top w:val="single" w:sz="4" w:space="0" w:color="1F497D"/>
          </w:tcBorders>
        </w:tcPr>
        <w:p>
          <w:pPr>
            <w:pStyle w:val="Footer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</w:r>
        </w:p>
      </w:tc>
      <w:tc>
        <w:tcPr>
          <w:tcW w:w="1595" w:type="dxa"/>
          <w:tcBorders>
            <w:top w:val="single" w:sz="4" w:space="0" w:color="1F497D"/>
          </w:tcBorders>
        </w:tcPr>
        <w:p>
          <w:pPr>
            <w:pStyle w:val="Footer"/>
            <w:jc w:val="right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</w:r>
        </w:p>
      </w:tc>
      <w:tc>
        <w:tcPr>
          <w:tcW w:w="1009" w:type="dxa"/>
          <w:tcBorders>
            <w:top w:val="single" w:sz="4" w:space="0" w:color="1F497D"/>
          </w:tcBorders>
        </w:tcPr>
        <w:p>
          <w:pPr>
            <w:pStyle w:val="Footer"/>
            <w:jc w:val="right"/>
            <w:rPr>
              <w:rFonts w:ascii="Telefonica" w:hAnsi="Telefonica"/>
              <w:color w:val="002060"/>
              <w:sz w:val="16"/>
            </w:rPr>
          </w:pPr>
          <w:r>
            <w:rPr>
              <w:rFonts w:ascii="Telefonica" w:hAnsi="Telefonica"/>
              <w:color w:val="002060"/>
              <w:sz w:val="16"/>
            </w:rPr>
            <w:fldChar w:fldCharType="begin"/>
          </w:r>
          <w:r>
            <w:rPr>
              <w:sz w:val="16"/>
              <w:rFonts w:ascii="Telefonica" w:hAnsi="Telefonica"/>
              <w:color w:val="002060"/>
            </w:rPr>
            <w:instrText xml:space="preserve"> PAGE </w:instrText>
          </w:r>
          <w:r>
            <w:rPr>
              <w:sz w:val="16"/>
              <w:rFonts w:ascii="Telefonica" w:hAnsi="Telefonica"/>
              <w:color w:val="002060"/>
            </w:rPr>
            <w:fldChar w:fldCharType="separate"/>
          </w:r>
          <w:r>
            <w:rPr>
              <w:sz w:val="16"/>
              <w:rFonts w:ascii="Telefonica" w:hAnsi="Telefonica"/>
              <w:color w:val="002060"/>
            </w:rPr>
            <w:t>7</w:t>
          </w:r>
          <w:r>
            <w:rPr>
              <w:sz w:val="16"/>
              <w:rFonts w:ascii="Telefonica" w:hAnsi="Telefonica"/>
              <w:color w:val="002060"/>
            </w:rPr>
            <w:fldChar w:fldCharType="end"/>
          </w:r>
          <w:r>
            <w:rPr>
              <w:rFonts w:ascii="Telefonica" w:hAnsi="Telefonica"/>
              <w:color w:val="002060"/>
              <w:sz w:val="16"/>
            </w:rPr>
            <w:t xml:space="preserve"> </w:t>
          </w:r>
          <w:r>
            <w:rPr>
              <w:rFonts w:ascii="Telefonica" w:hAnsi="Telefonica"/>
              <w:color w:val="002060"/>
              <w:sz w:val="16"/>
            </w:rPr>
            <w:t xml:space="preserve">de </w:t>
          </w:r>
          <w:r>
            <w:rPr>
              <w:rFonts w:ascii="Telefonica" w:hAnsi="Telefonica"/>
              <w:color w:val="002060"/>
              <w:sz w:val="16"/>
            </w:rPr>
            <w:fldChar w:fldCharType="begin"/>
          </w:r>
          <w:r>
            <w:rPr>
              <w:sz w:val="16"/>
              <w:rFonts w:ascii="Telefonica" w:hAnsi="Telefonica"/>
              <w:color w:val="002060"/>
            </w:rPr>
            <w:instrText xml:space="preserve"> NUMPAGES </w:instrText>
          </w:r>
          <w:r>
            <w:rPr>
              <w:sz w:val="16"/>
              <w:rFonts w:ascii="Telefonica" w:hAnsi="Telefonica"/>
              <w:color w:val="002060"/>
            </w:rPr>
            <w:fldChar w:fldCharType="separate"/>
          </w:r>
          <w:r>
            <w:rPr>
              <w:sz w:val="16"/>
              <w:rFonts w:ascii="Telefonica" w:hAnsi="Telefonica"/>
              <w:color w:val="002060"/>
            </w:rPr>
            <w:t>7</w:t>
          </w:r>
          <w:r>
            <w:rPr>
              <w:sz w:val="16"/>
              <w:rFonts w:ascii="Telefonica" w:hAnsi="Telefonica"/>
              <w:color w:val="002060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970"/>
      <w:gridCol w:w="1270"/>
      <w:gridCol w:w="1419"/>
      <w:gridCol w:w="1564"/>
      <w:gridCol w:w="1275"/>
    </w:tblGrid>
    <w:tr>
      <w:trPr/>
      <w:tc>
        <w:tcPr>
          <w:tcW w:w="3970" w:type="dxa"/>
          <w:tcBorders>
            <w:top w:val="single" w:sz="4" w:space="0" w:color="1F497D"/>
          </w:tcBorders>
        </w:tcPr>
        <w:p>
          <w:pPr>
            <w:pStyle w:val="Footer"/>
            <w:ind w:right="360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270" w:type="dxa"/>
          <w:tcBorders>
            <w:top w:val="single" w:sz="4" w:space="0" w:color="1F497D"/>
          </w:tcBorders>
        </w:tcPr>
        <w:p>
          <w:pPr>
            <w:pStyle w:val="Footer"/>
            <w:ind w:right="72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419" w:type="dxa"/>
          <w:tcBorders>
            <w:top w:val="single" w:sz="4" w:space="0" w:color="1F497D"/>
          </w:tcBorders>
        </w:tcPr>
        <w:p>
          <w:pPr>
            <w:pStyle w:val="Footer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564" w:type="dxa"/>
          <w:tcBorders>
            <w:top w:val="single" w:sz="4" w:space="0" w:color="1F497D"/>
          </w:tcBorders>
        </w:tcPr>
        <w:p>
          <w:pPr>
            <w:pStyle w:val="Footer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  <w:tc>
        <w:tcPr>
          <w:tcW w:w="1275" w:type="dxa"/>
          <w:tcBorders>
            <w:top w:val="single" w:sz="4" w:space="0" w:color="1F497D"/>
          </w:tcBorders>
        </w:tcPr>
        <w:p>
          <w:pPr>
            <w:pStyle w:val="Footer"/>
            <w:jc w:val="right"/>
            <w:rPr>
              <w:color w:val="002060"/>
              <w:sz w:val="16"/>
            </w:rPr>
          </w:pPr>
          <w:r>
            <w:rPr>
              <w:color w:val="002060"/>
              <w:sz w:val="16"/>
            </w:rPr>
          </w:r>
        </w:p>
      </w:tc>
    </w:tr>
  </w:tbl>
  <w:p>
    <w:pPr>
      <w:pStyle w:val="Footer"/>
      <w:rPr/>
    </w:pPr>
    <w:r>
      <w:rPr/>
      <mc:AlternateContent>
        <mc:Choice Requires="wps">
          <w:drawing>
            <wp:anchor behindDoc="1" distT="0" distB="0" distL="0" distR="1270" simplePos="0" locked="0" layoutInCell="1" allowOverlap="1" relativeHeight="2" wp14:anchorId="1614A227">
              <wp:simplePos x="0" y="0"/>
              <wp:positionH relativeFrom="column">
                <wp:posOffset>2160270</wp:posOffset>
              </wp:positionH>
              <wp:positionV relativeFrom="paragraph">
                <wp:posOffset>7620</wp:posOffset>
              </wp:positionV>
              <wp:extent cx="1094105" cy="334645"/>
              <wp:effectExtent l="635" t="635" r="0" b="0"/>
              <wp:wrapNone/>
              <wp:docPr id="1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040" cy="334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color w:val="002060"/>
                              <w:sz w:val="16"/>
                            </w:rPr>
                          </w:pPr>
                          <w:r>
                            <w:rPr>
                              <w:b/>
                              <w:color w:val="002060"/>
                              <w:sz w:val="16"/>
                            </w:rPr>
                            <w:t>USO INTERNO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70.1pt;margin-top:0.6pt;width:86.1pt;height:26.3pt;mso-wrap-style:square;v-text-anchor:top" wp14:anchorId="1614A22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b/>
                        <w:color w:val="002060"/>
                        <w:sz w:val="16"/>
                      </w:rPr>
                    </w:pPr>
                    <w:r>
                      <w:rPr>
                        <w:b/>
                        <w:color w:val="002060"/>
                        <w:sz w:val="16"/>
                      </w:rPr>
                      <w:t>USO INTERNO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36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836"/>
      <w:gridCol w:w="3396"/>
      <w:gridCol w:w="3504"/>
    </w:tblGrid>
    <w:tr>
      <w:trPr>
        <w:trHeight w:val="1134" w:hRule="atLeast"/>
      </w:trPr>
      <w:tc>
        <w:tcPr>
          <w:tcW w:w="2836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rPr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-1504950</wp:posOffset>
                </wp:positionH>
                <wp:positionV relativeFrom="paragraph">
                  <wp:posOffset>173355</wp:posOffset>
                </wp:positionV>
                <wp:extent cx="1384935" cy="379730"/>
                <wp:effectExtent l="0" t="0" r="0" b="0"/>
                <wp:wrapSquare wrapText="bothSides"/>
                <wp:docPr id="1" name="Imagen12 Copia 1" descr="Telefónica 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2 Copia 1" descr="Telefónica 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935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96" w:type="dxa"/>
          <w:tcBorders>
            <w:bottom w:val="single" w:sz="6" w:space="0" w:color="1F497D"/>
          </w:tcBorders>
        </w:tcPr>
        <w:p>
          <w:pPr>
            <w:pStyle w:val="Normal"/>
            <w:rPr>
              <w:color w:themeColor="text2" w:val="1F497D"/>
              <w:sz w:val="20"/>
            </w:rPr>
          </w:pPr>
          <w:r>
            <w:rPr>
              <w:color w:themeColor="text2" w:val="1F497D"/>
              <w:sz w:val="20"/>
            </w:rPr>
          </w:r>
        </w:p>
      </w:tc>
      <w:tc>
        <w:tcPr>
          <w:tcW w:w="3504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jc w:val="right"/>
            <w:rPr>
              <w:b/>
              <w:color w:val="002060"/>
              <w:sz w:val="20"/>
              <w:lang w:val="en-US"/>
            </w:rPr>
          </w:pPr>
          <w:r>
            <w:rPr>
              <w:b/>
              <w:color w:val="002060"/>
              <w:sz w:val="20"/>
              <w:lang w:val="en-US"/>
            </w:rPr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36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836"/>
      <w:gridCol w:w="3396"/>
      <w:gridCol w:w="3504"/>
    </w:tblGrid>
    <w:tr>
      <w:trPr>
        <w:trHeight w:val="1134" w:hRule="atLeast"/>
      </w:trPr>
      <w:tc>
        <w:tcPr>
          <w:tcW w:w="2836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rPr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-1504950</wp:posOffset>
                </wp:positionH>
                <wp:positionV relativeFrom="paragraph">
                  <wp:posOffset>173355</wp:posOffset>
                </wp:positionV>
                <wp:extent cx="1384935" cy="379730"/>
                <wp:effectExtent l="0" t="0" r="0" b="0"/>
                <wp:wrapSquare wrapText="bothSides"/>
                <wp:docPr id="2" name="Imagen12 Copia 1" descr="Telefónica 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2 Copia 1" descr="Telefónica 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935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96" w:type="dxa"/>
          <w:tcBorders>
            <w:bottom w:val="single" w:sz="6" w:space="0" w:color="1F497D"/>
          </w:tcBorders>
        </w:tcPr>
        <w:p>
          <w:pPr>
            <w:pStyle w:val="Normal"/>
            <w:rPr>
              <w:color w:themeColor="text2" w:val="1F497D"/>
              <w:sz w:val="20"/>
            </w:rPr>
          </w:pPr>
          <w:r>
            <w:rPr>
              <w:color w:themeColor="text2" w:val="1F497D"/>
              <w:sz w:val="20"/>
            </w:rPr>
          </w:r>
        </w:p>
      </w:tc>
      <w:tc>
        <w:tcPr>
          <w:tcW w:w="3504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jc w:val="right"/>
            <w:rPr>
              <w:b/>
              <w:color w:val="002060"/>
              <w:sz w:val="20"/>
              <w:lang w:val="en-US"/>
            </w:rPr>
          </w:pPr>
          <w:r>
            <w:rPr>
              <w:b/>
              <w:color w:val="002060"/>
              <w:sz w:val="20"/>
              <w:lang w:val="en-US"/>
            </w:rPr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36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836"/>
      <w:gridCol w:w="3396"/>
      <w:gridCol w:w="3504"/>
    </w:tblGrid>
    <w:tr>
      <w:trPr>
        <w:trHeight w:val="1134" w:hRule="atLeast"/>
      </w:trPr>
      <w:tc>
        <w:tcPr>
          <w:tcW w:w="2836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rPr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-1504950</wp:posOffset>
                </wp:positionH>
                <wp:positionV relativeFrom="paragraph">
                  <wp:posOffset>173355</wp:posOffset>
                </wp:positionV>
                <wp:extent cx="1384935" cy="379730"/>
                <wp:effectExtent l="0" t="0" r="0" b="0"/>
                <wp:wrapSquare wrapText="bothSides"/>
                <wp:docPr id="3" name="Imagen12 Copia 1" descr="Telefónica 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12 Copia 1" descr="Telefónica 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935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96" w:type="dxa"/>
          <w:tcBorders>
            <w:bottom w:val="single" w:sz="6" w:space="0" w:color="1F497D"/>
          </w:tcBorders>
        </w:tcPr>
        <w:p>
          <w:pPr>
            <w:pStyle w:val="Normal"/>
            <w:rPr>
              <w:color w:themeColor="text2" w:val="1F497D"/>
              <w:sz w:val="20"/>
            </w:rPr>
          </w:pPr>
          <w:r>
            <w:rPr>
              <w:color w:themeColor="text2" w:val="1F497D"/>
              <w:sz w:val="20"/>
            </w:rPr>
          </w:r>
        </w:p>
      </w:tc>
      <w:tc>
        <w:tcPr>
          <w:tcW w:w="3504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jc w:val="right"/>
            <w:rPr>
              <w:b/>
              <w:color w:val="002060"/>
              <w:sz w:val="20"/>
              <w:lang w:val="en-US"/>
            </w:rPr>
          </w:pPr>
          <w:r>
            <w:rPr>
              <w:b/>
              <w:color w:val="002060"/>
              <w:sz w:val="20"/>
              <w:lang w:val="en-US"/>
            </w:rPr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-42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321"/>
      <w:gridCol w:w="5403"/>
      <w:gridCol w:w="1774"/>
    </w:tblGrid>
    <w:tr>
      <w:trPr>
        <w:trHeight w:val="1134" w:hRule="atLeast"/>
      </w:trPr>
      <w:tc>
        <w:tcPr>
          <w:tcW w:w="2321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rPr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12700</wp:posOffset>
                </wp:positionH>
                <wp:positionV relativeFrom="paragraph">
                  <wp:posOffset>147955</wp:posOffset>
                </wp:positionV>
                <wp:extent cx="1384935" cy="379730"/>
                <wp:effectExtent l="0" t="0" r="0" b="0"/>
                <wp:wrapSquare wrapText="bothSides"/>
                <wp:docPr id="8" name="Imagen 2" descr="Telefónica 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2" descr="Telefónica 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935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03" w:type="dxa"/>
          <w:tcBorders>
            <w:bottom w:val="single" w:sz="6" w:space="0" w:color="1F497D"/>
          </w:tcBorders>
        </w:tcPr>
        <w:p>
          <w:pPr>
            <w:pStyle w:val="Normal"/>
            <w:tabs>
              <w:tab w:val="clear" w:pos="708"/>
              <w:tab w:val="left" w:pos="210" w:leader="none"/>
            </w:tabs>
            <w:rPr>
              <w:color w:themeColor="text2" w:val="1F497D"/>
              <w:sz w:val="20"/>
            </w:rPr>
          </w:pPr>
          <w:r>
            <w:rPr>
              <w:color w:themeColor="text2" w:val="1F497D"/>
              <w:sz w:val="20"/>
            </w:rPr>
            <w:tab/>
          </w:r>
        </w:p>
        <w:p>
          <w:pPr>
            <w:pStyle w:val="Normal"/>
            <w:ind w:right="-66"/>
            <w:jc w:val="center"/>
            <w:rPr>
              <w:rFonts w:ascii="Telefonica" w:hAnsi="Telefonica"/>
            </w:rPr>
          </w:pPr>
          <w:r>
            <w:rPr>
              <w:rFonts w:ascii="Telefonica" w:hAnsi="Telefonica"/>
            </w:rPr>
            <w:t>CAMBIO SIN IMPACTO EN 4P Y AURA</w:t>
          </w:r>
        </w:p>
        <w:p>
          <w:pPr>
            <w:pStyle w:val="Normal"/>
            <w:jc w:val="center"/>
            <w:rPr>
              <w:rFonts w:ascii="Telefonica" w:hAnsi="Telefonica"/>
              <w:color w:themeColor="text2" w:val="1F497D"/>
              <w:sz w:val="20"/>
            </w:rPr>
          </w:pPr>
          <w:r>
            <w:rPr>
              <w:rFonts w:ascii="Telefonica" w:hAnsi="Telefonica"/>
            </w:rPr>
            <w:t>PLAN DE INSTALACIÓN</w:t>
          </w:r>
        </w:p>
        <w:p>
          <w:pPr>
            <w:pStyle w:val="Normal"/>
            <w:rPr>
              <w:color w:themeColor="text2" w:val="1F497D"/>
              <w:sz w:val="20"/>
            </w:rPr>
          </w:pPr>
          <w:r>
            <w:rPr>
              <w:color w:themeColor="text2" w:val="1F497D"/>
              <w:sz w:val="20"/>
            </w:rPr>
          </w:r>
        </w:p>
      </w:tc>
      <w:tc>
        <w:tcPr>
          <w:tcW w:w="1774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ind w:right="216"/>
            <w:jc w:val="center"/>
            <w:rPr>
              <w:rFonts w:ascii="Telefonica" w:hAnsi="Telefonica"/>
              <w:bCs/>
              <w:sz w:val="20"/>
              <w:lang w:val="en-US"/>
            </w:rPr>
          </w:pPr>
          <w:r>
            <w:rPr>
              <w:rFonts w:ascii="Telefonica" w:hAnsi="Telefonica"/>
              <w:b/>
              <w:sz w:val="20"/>
              <w:lang w:val="en-US"/>
            </w:rPr>
            <w:t>Versión</w:t>
          </w:r>
          <w:r>
            <w:rPr>
              <w:rFonts w:ascii="Telefonica" w:hAnsi="Telefonica"/>
              <w:bCs/>
              <w:sz w:val="20"/>
              <w:lang w:val="en-US"/>
            </w:rPr>
            <w:t xml:space="preserve"> </w:t>
          </w:r>
          <w:sdt>
            <w:sdtP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alias w:val="Estado"/>
              <w:id w:val="-1039502745"/>
              <w:showingPlcHdr/>
              <w:text/>
            </w:sdtPr>
            <w:sdtContent>
              <w:r>
                <w:rPr>
                  <w:rFonts w:ascii="Telefonica" w:hAnsi="Telefonica"/>
                  <w:bCs/>
                  <w:sz w:val="20"/>
                  <w:lang w:val="en-US"/>
                </w:rPr>
              </w:r>
              <w:r>
                <w:rPr/>
                <w:t xml:space="preserve">     </w:t>
              </w:r>
            </w:sdtContent>
          </w:sdt>
        </w:p>
        <w:p>
          <w:pPr>
            <w:pStyle w:val="Header"/>
            <w:tabs>
              <w:tab w:val="clear" w:pos="4252"/>
              <w:tab w:val="clear" w:pos="8504"/>
            </w:tabs>
            <w:ind w:right="216"/>
            <w:jc w:val="center"/>
            <w:rPr>
              <w:rFonts w:ascii="Telefonica" w:hAnsi="Telefonica"/>
              <w:bCs/>
              <w:color w:val="002060"/>
              <w:sz w:val="20"/>
              <w:lang w:val="en-US"/>
            </w:rPr>
          </w:pPr>
          <w:r>
            <w:rPr>
              <w:rFonts w:ascii="Telefonica" w:hAnsi="Telefonica"/>
              <w:b/>
              <w:sz w:val="20"/>
              <w:lang w:val="en-US"/>
            </w:rPr>
            <w:t>Fecha</w:t>
          </w:r>
          <w:r>
            <w:rPr>
              <w:rFonts w:ascii="Telefonica" w:hAnsi="Telefonica"/>
              <w:bCs/>
              <w:sz w:val="20"/>
              <w:lang w:val="en-US"/>
            </w:rPr>
            <w:t xml:space="preserve">: </w:t>
          </w:r>
          <w:r>
            <w:rPr>
              <w:rFonts w:ascii="Telefonica" w:hAnsi="Telefonica"/>
              <w:bCs/>
              <w:sz w:val="20"/>
              <w:lang w:val="en-US"/>
            </w:rPr>
            <w:t>04/06/2024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36" w:type="dxa"/>
      <w:jc w:val="left"/>
      <w:tblInd w:w="-356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836"/>
      <w:gridCol w:w="3396"/>
      <w:gridCol w:w="3504"/>
    </w:tblGrid>
    <w:tr>
      <w:trPr>
        <w:trHeight w:val="1134" w:hRule="atLeast"/>
      </w:trPr>
      <w:tc>
        <w:tcPr>
          <w:tcW w:w="2836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rPr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-1504950</wp:posOffset>
                </wp:positionH>
                <wp:positionV relativeFrom="paragraph">
                  <wp:posOffset>173355</wp:posOffset>
                </wp:positionV>
                <wp:extent cx="1384935" cy="379730"/>
                <wp:effectExtent l="0" t="0" r="0" b="0"/>
                <wp:wrapSquare wrapText="bothSides"/>
                <wp:docPr id="9" name="Imagen3" descr="Telefónica 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3" descr="Telefónica 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935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96" w:type="dxa"/>
          <w:tcBorders>
            <w:bottom w:val="single" w:sz="6" w:space="0" w:color="1F497D"/>
          </w:tcBorders>
        </w:tcPr>
        <w:p>
          <w:pPr>
            <w:pStyle w:val="Normal"/>
            <w:rPr>
              <w:color w:themeColor="text2" w:val="1F497D"/>
              <w:sz w:val="20"/>
            </w:rPr>
          </w:pPr>
          <w:r>
            <w:rPr>
              <w:color w:themeColor="text2" w:val="1F497D"/>
              <w:sz w:val="20"/>
            </w:rPr>
          </w:r>
        </w:p>
      </w:tc>
      <w:tc>
        <w:tcPr>
          <w:tcW w:w="3504" w:type="dxa"/>
          <w:tcBorders>
            <w:bottom w:val="single" w:sz="6" w:space="0" w:color="1F497D"/>
          </w:tcBorders>
        </w:tcPr>
        <w:p>
          <w:pPr>
            <w:pStyle w:val="Header"/>
            <w:tabs>
              <w:tab w:val="clear" w:pos="4252"/>
              <w:tab w:val="clear" w:pos="8504"/>
            </w:tabs>
            <w:jc w:val="right"/>
            <w:rPr>
              <w:b/>
              <w:color w:val="002060"/>
              <w:sz w:val="20"/>
              <w:lang w:val="en-US"/>
            </w:rPr>
          </w:pPr>
          <w:r>
            <w:rPr>
              <w:b/>
              <w:color w:val="002060"/>
              <w:sz w:val="20"/>
              <w:lang w:val="en-US"/>
            </w:rPr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  <w:szCs w:val="32"/>
        <w:rFonts w:ascii="Telefonica" w:hAnsi="Telefonica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1708" w:hanging="432"/>
      </w:pPr>
      <w:rPr>
        <w:sz w:val="28"/>
        <w:b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1429"/>
        </w:tabs>
        <w:ind w:left="1213" w:hanging="504"/>
      </w:pPr>
      <w:rPr>
        <w:i w:val="false"/>
        <w:b/>
      </w:rPr>
    </w:lvl>
    <w:lvl w:ilvl="3">
      <w:start w:val="1"/>
      <w:pStyle w:val="Heading4"/>
      <w:numFmt w:val="decimal"/>
      <w:lvlText w:val="%2.1.%3.%4."/>
      <w:lvlJc w:val="left"/>
      <w:pPr>
        <w:tabs>
          <w:tab w:val="num" w:pos="2160"/>
        </w:tabs>
        <w:ind w:left="1728" w:hanging="648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08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64b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_tradnl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097177"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pacing w:before="0" w:after="240"/>
      <w:ind w:hanging="709" w:left="0"/>
      <w:outlineLvl w:val="0"/>
    </w:pPr>
    <w:rPr>
      <w:rFonts w:ascii="Telefonica Cap" w:hAnsi="Telefonica Cap"/>
      <w:b/>
      <w:spacing w:val="-2"/>
      <w:sz w:val="32"/>
      <w:lang w:val="es-ES_tradnl"/>
    </w:rPr>
  </w:style>
  <w:style w:type="paragraph" w:styleId="Heading2">
    <w:name w:val="Heading 2"/>
    <w:basedOn w:val="Normal"/>
    <w:next w:val="Normal"/>
    <w:link w:val="Ttulo2Car"/>
    <w:qFormat/>
    <w:rsid w:val="000738f8"/>
    <w:pPr>
      <w:keepNext w:val="true"/>
      <w:numPr>
        <w:ilvl w:val="1"/>
        <w:numId w:val="1"/>
      </w:numPr>
      <w:spacing w:before="0" w:after="240"/>
      <w:ind w:hanging="993" w:left="0"/>
      <w:outlineLvl w:val="1"/>
    </w:pPr>
    <w:rPr>
      <w:rFonts w:ascii="Telefonica Cap" w:hAnsi="Telefonica Cap"/>
      <w:b/>
      <w:sz w:val="28"/>
      <w:lang w:val="es-ES_tradnl"/>
    </w:rPr>
  </w:style>
  <w:style w:type="paragraph" w:styleId="Heading3">
    <w:name w:val="Heading 3"/>
    <w:basedOn w:val="Normal"/>
    <w:next w:val="Normal"/>
    <w:link w:val="Ttulo3Car"/>
    <w:qFormat/>
    <w:rsid w:val="00146a23"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pacing w:before="47" w:after="109"/>
      <w:outlineLvl w:val="2"/>
    </w:pPr>
    <w:rPr>
      <w:b/>
      <w:spacing w:val="-2"/>
      <w:lang w:val="es-ES_tradnl"/>
    </w:rPr>
  </w:style>
  <w:style w:type="paragraph" w:styleId="Heading4">
    <w:name w:val="Heading 4"/>
    <w:basedOn w:val="Normal"/>
    <w:next w:val="Normal"/>
    <w:qFormat/>
    <w:rsid w:val="00146a23"/>
    <w:pPr>
      <w:keepNext w:val="true"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46a23"/>
    <w:pPr>
      <w:tabs>
        <w:tab w:val="clear" w:pos="708"/>
        <w:tab w:val="left" w:pos="360" w:leader="none"/>
      </w:tabs>
      <w:spacing w:before="240" w:after="60"/>
      <w:ind w:hanging="360" w:left="360"/>
      <w:jc w:val="both"/>
      <w:outlineLvl w:val="4"/>
    </w:pPr>
    <w:rPr>
      <w:rFonts w:ascii="Garamond" w:hAnsi="Garamond"/>
      <w:lang w:val="es-ES_tradnl"/>
    </w:rPr>
  </w:style>
  <w:style w:type="paragraph" w:styleId="Heading6">
    <w:name w:val="Heading 6"/>
    <w:basedOn w:val="Normal"/>
    <w:next w:val="Normal"/>
    <w:qFormat/>
    <w:rsid w:val="00146a23"/>
    <w:pPr>
      <w:tabs>
        <w:tab w:val="clear" w:pos="708"/>
        <w:tab w:val="left" w:pos="360" w:leader="none"/>
      </w:tabs>
      <w:spacing w:before="240" w:after="60"/>
      <w:ind w:hanging="360" w:left="360"/>
      <w:jc w:val="both"/>
      <w:outlineLvl w:val="5"/>
    </w:pPr>
    <w:rPr>
      <w:rFonts w:ascii="Arial" w:hAnsi="Arial"/>
      <w:i/>
      <w:sz w:val="22"/>
      <w:lang w:val="es-ES_tradnl"/>
    </w:rPr>
  </w:style>
  <w:style w:type="paragraph" w:styleId="Heading7">
    <w:name w:val="Heading 7"/>
    <w:basedOn w:val="Normal"/>
    <w:next w:val="Normal"/>
    <w:qFormat/>
    <w:rsid w:val="00146a23"/>
    <w:pPr>
      <w:tabs>
        <w:tab w:val="clear" w:pos="708"/>
        <w:tab w:val="left" w:pos="360" w:leader="none"/>
      </w:tabs>
      <w:spacing w:before="240" w:after="60"/>
      <w:ind w:hanging="360" w:left="360"/>
      <w:jc w:val="both"/>
      <w:outlineLvl w:val="6"/>
    </w:pPr>
    <w:rPr>
      <w:rFonts w:ascii="Arial" w:hAnsi="Arial"/>
      <w:sz w:val="20"/>
      <w:lang w:val="es-ES_tradnl"/>
    </w:rPr>
  </w:style>
  <w:style w:type="paragraph" w:styleId="Heading8">
    <w:name w:val="Heading 8"/>
    <w:basedOn w:val="Normal"/>
    <w:next w:val="Normal"/>
    <w:qFormat/>
    <w:rsid w:val="00146a23"/>
    <w:pPr>
      <w:tabs>
        <w:tab w:val="clear" w:pos="708"/>
        <w:tab w:val="left" w:pos="360" w:leader="none"/>
      </w:tabs>
      <w:spacing w:before="240" w:after="60"/>
      <w:ind w:hanging="360" w:left="360"/>
      <w:jc w:val="both"/>
      <w:outlineLvl w:val="7"/>
    </w:pPr>
    <w:rPr>
      <w:rFonts w:ascii="Arial" w:hAnsi="Arial"/>
      <w:i/>
      <w:sz w:val="20"/>
      <w:lang w:val="es-ES_tradnl"/>
    </w:rPr>
  </w:style>
  <w:style w:type="paragraph" w:styleId="Heading9">
    <w:name w:val="Heading 9"/>
    <w:basedOn w:val="Normal"/>
    <w:next w:val="Normal"/>
    <w:qFormat/>
    <w:rsid w:val="00146a23"/>
    <w:pPr>
      <w:tabs>
        <w:tab w:val="clear" w:pos="708"/>
        <w:tab w:val="left" w:pos="360" w:leader="none"/>
      </w:tabs>
      <w:spacing w:before="240" w:after="60"/>
      <w:ind w:hanging="360" w:left="360"/>
      <w:jc w:val="both"/>
      <w:outlineLvl w:val="8"/>
    </w:pPr>
    <w:rPr>
      <w:rFonts w:ascii="Arial" w:hAnsi="Arial"/>
      <w:i/>
      <w:sz w:val="18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46a23"/>
    <w:rPr>
      <w:rFonts w:ascii="TheSansCorrespondence" w:hAnsi="TheSansCorrespondence"/>
      <w:sz w:val="20"/>
    </w:rPr>
  </w:style>
  <w:style w:type="character" w:styleId="Hyperlink" w:customStyle="1">
    <w:name w:val="Hyperlink"/>
    <w:basedOn w:val="DefaultParagraphFont"/>
    <w:uiPriority w:val="99"/>
    <w:rsid w:val="00146a23"/>
    <w:rPr>
      <w:color w:val="0000FF"/>
      <w:u w:val="single"/>
    </w:rPr>
  </w:style>
  <w:style w:type="character" w:styleId="FootnoteReference" w:customStyle="1">
    <w:name w:val="Footnote Reference"/>
    <w:rPr>
      <w:rFonts w:ascii="TheSansCorrespondence" w:hAnsi="TheSansCorrespondence"/>
      <w:sz w:val="24"/>
      <w:vertAlign w:val="superscript"/>
      <w:lang w:val="en-US"/>
    </w:rPr>
  </w:style>
  <w:style w:type="character" w:styleId="FootnoteCharacters" w:customStyle="1">
    <w:name w:val="Footnote Characters"/>
    <w:basedOn w:val="DefaultParagraphFont"/>
    <w:semiHidden/>
    <w:qFormat/>
    <w:rsid w:val="00146a23"/>
    <w:rPr>
      <w:rFonts w:ascii="TheSansCorrespondence" w:hAnsi="TheSansCorrespondence"/>
      <w:sz w:val="24"/>
      <w:vertAlign w:val="superscript"/>
      <w:lang w:val="en-US"/>
    </w:rPr>
  </w:style>
  <w:style w:type="character" w:styleId="TextodegloboCar" w:customStyle="1">
    <w:name w:val="Texto de globo Car"/>
    <w:basedOn w:val="DefaultParagraphFont"/>
    <w:link w:val="BalloonText"/>
    <w:qFormat/>
    <w:rsid w:val="00591f39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91f39"/>
    <w:rPr>
      <w:rFonts w:ascii="Telefonica Headline Light" w:hAnsi="Telefonica Headline Light" w:eastAsia="" w:cs="" w:cstheme="majorBidi" w:eastAsiaTheme="majorEastAsia"/>
      <w:color w:themeColor="text2" w:themeShade="bf" w:val="17365D"/>
      <w:spacing w:val="5"/>
      <w:kern w:val="2"/>
      <w:sz w:val="52"/>
      <w:szCs w:val="52"/>
    </w:rPr>
  </w:style>
  <w:style w:type="character" w:styleId="Emphasis" w:customStyle="1">
    <w:name w:val="Emphasis"/>
    <w:basedOn w:val="DefaultParagraphFont"/>
    <w:qFormat/>
    <w:rsid w:val="00591f39"/>
    <w:rPr>
      <w:i/>
      <w:iCs/>
    </w:rPr>
  </w:style>
  <w:style w:type="character" w:styleId="SubttuloCar" w:customStyle="1">
    <w:name w:val="Subtítulo Car"/>
    <w:basedOn w:val="DefaultParagraphFont"/>
    <w:qFormat/>
    <w:rsid w:val="002410f5"/>
    <w:rPr>
      <w:rFonts w:ascii="Telefonica Text" w:hAnsi="Telefonica Text" w:eastAsia="" w:cs="" w:cstheme="majorBidi" w:eastAsiaTheme="majorEastAsia"/>
      <w:i/>
      <w:iCs/>
      <w:color w:themeColor="accent1" w:val="4F81BD"/>
      <w:spacing w:val="15"/>
      <w:sz w:val="24"/>
      <w:szCs w:val="24"/>
    </w:rPr>
  </w:style>
  <w:style w:type="character" w:styleId="NormalTECar" w:customStyle="1">
    <w:name w:val="Normal TE Car"/>
    <w:link w:val="NormalTE"/>
    <w:qFormat/>
    <w:rsid w:val="00c05e55"/>
    <w:rPr>
      <w:rFonts w:ascii="Telefonica Text" w:hAnsi="Telefonica Text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410f5"/>
    <w:rPr>
      <w:i/>
      <w:iCs/>
      <w:color w:themeColor="text1" w:themeTint="7f" w:val="808080"/>
    </w:rPr>
  </w:style>
  <w:style w:type="character" w:styleId="PlaceholderText">
    <w:name w:val="Placeholder Text"/>
    <w:basedOn w:val="DefaultParagraphFont"/>
    <w:uiPriority w:val="99"/>
    <w:semiHidden/>
    <w:qFormat/>
    <w:rsid w:val="00491e6a"/>
    <w:rPr>
      <w:color w:val="808080"/>
    </w:rPr>
  </w:style>
  <w:style w:type="character" w:styleId="Ttulo1Car" w:customStyle="1">
    <w:name w:val="Título 1 Car"/>
    <w:basedOn w:val="DefaultParagraphFont"/>
    <w:uiPriority w:val="9"/>
    <w:qFormat/>
    <w:rsid w:val="00097177"/>
    <w:rPr>
      <w:rFonts w:ascii="Telefonica Cap" w:hAnsi="Telefonica Cap"/>
      <w:b/>
      <w:spacing w:val="-2"/>
      <w:sz w:val="32"/>
      <w:szCs w:val="24"/>
      <w:lang w:val="es-ES_tradnl" w:eastAsia="es-ES_tradnl"/>
    </w:rPr>
  </w:style>
  <w:style w:type="character" w:styleId="TextosinformatoCar" w:customStyle="1">
    <w:name w:val="Texto sin formato Car"/>
    <w:basedOn w:val="DefaultParagraphFont"/>
    <w:link w:val="PlainText"/>
    <w:uiPriority w:val="99"/>
    <w:qFormat/>
    <w:rsid w:val="00366dfa"/>
    <w:rPr>
      <w:rFonts w:ascii="Calibri" w:hAnsi="Calibri" w:eastAsia="Calibri" w:cs="" w:cstheme="minorBidi" w:eastAsiaTheme="minorHAnsi"/>
      <w:sz w:val="22"/>
      <w:szCs w:val="21"/>
      <w:lang w:eastAsia="en-US"/>
    </w:rPr>
  </w:style>
  <w:style w:type="character" w:styleId="Ttulo3Car" w:customStyle="1">
    <w:name w:val="Título 3 Car"/>
    <w:basedOn w:val="DefaultParagraphFont"/>
    <w:qFormat/>
    <w:rsid w:val="00cb5d9e"/>
    <w:rPr>
      <w:b/>
      <w:spacing w:val="-2"/>
      <w:sz w:val="24"/>
      <w:szCs w:val="24"/>
      <w:lang w:val="es-ES_tradnl" w:eastAsia="es-ES_tradnl"/>
    </w:rPr>
  </w:style>
  <w:style w:type="character" w:styleId="Ng-binding" w:customStyle="1">
    <w:name w:val="ng-binding"/>
    <w:basedOn w:val="DefaultParagraphFont"/>
    <w:qFormat/>
    <w:rsid w:val="00ac4dec"/>
    <w:rPr/>
  </w:style>
  <w:style w:type="character" w:styleId="FollowedHyperlink" w:customStyle="1">
    <w:name w:val="FollowedHyperlink"/>
    <w:basedOn w:val="DefaultParagraphFont"/>
    <w:semiHidden/>
    <w:unhideWhenUsed/>
    <w:rsid w:val="00ff07f7"/>
    <w:rPr>
      <w:color w:themeColor="followedHyperlink" w:val="800080"/>
      <w:u w:val="single"/>
    </w:rPr>
  </w:style>
  <w:style w:type="character" w:styleId="Normaltextrun" w:customStyle="1">
    <w:name w:val="normaltextrun"/>
    <w:basedOn w:val="DefaultParagraphFont"/>
    <w:qFormat/>
    <w:rsid w:val="002841d2"/>
    <w:rPr/>
  </w:style>
  <w:style w:type="character" w:styleId="Eop" w:customStyle="1">
    <w:name w:val="eop"/>
    <w:basedOn w:val="DefaultParagraphFont"/>
    <w:qFormat/>
    <w:rsid w:val="002841d2"/>
    <w:rPr/>
  </w:style>
  <w:style w:type="character" w:styleId="Spellingerror" w:customStyle="1">
    <w:name w:val="spellingerror"/>
    <w:basedOn w:val="DefaultParagraphFont"/>
    <w:qFormat/>
    <w:rsid w:val="002841d2"/>
    <w:rPr/>
  </w:style>
  <w:style w:type="character" w:styleId="Annotationreference">
    <w:name w:val="annotation reference"/>
    <w:basedOn w:val="DefaultParagraphFont"/>
    <w:semiHidden/>
    <w:unhideWhenUsed/>
    <w:qFormat/>
    <w:rsid w:val="00934130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934130"/>
    <w:rPr>
      <w:rFonts w:ascii="Telefonica Text" w:hAnsi="Telefonica Text"/>
      <w:lang w:val="es-ES_tradnl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934130"/>
    <w:rPr>
      <w:rFonts w:ascii="Telefonica Text" w:hAnsi="Telefonica Text"/>
      <w:b/>
      <w:bCs/>
      <w:lang w:val="es-ES_tradnl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c642d"/>
    <w:rPr>
      <w:color w:val="605E5C"/>
      <w:shd w:fill="E1DFDD" w:val="clear"/>
    </w:rPr>
  </w:style>
  <w:style w:type="character" w:styleId="TextoCar" w:customStyle="1">
    <w:name w:val="Texto Car"/>
    <w:basedOn w:val="DefaultParagraphFont"/>
    <w:link w:val="Texto"/>
    <w:qFormat/>
    <w:rsid w:val="005615cf"/>
    <w:rPr>
      <w:rFonts w:ascii="Telefonica" w:hAnsi="Telefonica"/>
      <w:sz w:val="24"/>
      <w:szCs w:val="24"/>
      <w:lang w:val="es-ES_tradnl" w:eastAsia="es-ES_tradnl"/>
    </w:rPr>
  </w:style>
  <w:style w:type="character" w:styleId="ComandosCar" w:customStyle="1">
    <w:name w:val="Comandos Car"/>
    <w:basedOn w:val="TextoCar"/>
    <w:link w:val="Comandos"/>
    <w:qFormat/>
    <w:rsid w:val="00be35d1"/>
    <w:rPr>
      <w:rFonts w:ascii="Courier New" w:hAnsi="Courier New" w:cs="Courier New"/>
      <w:sz w:val="24"/>
      <w:szCs w:val="24"/>
      <w:lang w:val="es-ES_tradnl" w:eastAsia="es-ES_tradnl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01baa"/>
    <w:rPr>
      <w:color w:val="605E5C"/>
      <w:shd w:fill="E1DFDD" w:val="clear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fe608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qFormat/>
    <w:rsid w:val="00fe608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qFormat/>
    <w:rsid w:val="00fe6087"/>
    <w:rPr/>
  </w:style>
  <w:style w:type="character" w:styleId="Hljs-string" w:customStyle="1">
    <w:name w:val="hljs-string"/>
    <w:basedOn w:val="DefaultParagraphFont"/>
    <w:qFormat/>
    <w:rsid w:val="00fe6087"/>
    <w:rPr/>
  </w:style>
  <w:style w:type="character" w:styleId="Hljs-attribute" w:customStyle="1">
    <w:name w:val="hljs-attribute"/>
    <w:basedOn w:val="DefaultParagraphFont"/>
    <w:qFormat/>
    <w:rsid w:val="00fe6087"/>
    <w:rPr/>
  </w:style>
  <w:style w:type="character" w:styleId="Hljs-variable" w:customStyle="1">
    <w:name w:val="hljs-variable"/>
    <w:basedOn w:val="DefaultParagraphFont"/>
    <w:qFormat/>
    <w:rsid w:val="00fe6087"/>
    <w:rPr/>
  </w:style>
  <w:style w:type="character" w:styleId="PrrafodelistaCar" w:customStyle="1">
    <w:name w:val="Párrafo de lista Car"/>
    <w:basedOn w:val="DefaultParagraphFont"/>
    <w:link w:val="ListParagraph"/>
    <w:uiPriority w:val="34"/>
    <w:qFormat/>
    <w:rsid w:val="00d67ef5"/>
    <w:rPr>
      <w:sz w:val="24"/>
      <w:szCs w:val="24"/>
      <w:lang w:eastAsia="es-ES_tradnl"/>
    </w:rPr>
  </w:style>
  <w:style w:type="character" w:styleId="Listanumeros1Car" w:customStyle="1">
    <w:name w:val="Lista numeros 1 Car"/>
    <w:basedOn w:val="PrrafodelistaCar"/>
    <w:link w:val="Listanumeros1"/>
    <w:qFormat/>
    <w:rsid w:val="00d67ef5"/>
    <w:rPr>
      <w:rFonts w:ascii="Telefonica" w:hAnsi="Telefonica"/>
      <w:sz w:val="24"/>
      <w:szCs w:val="24"/>
      <w:lang w:eastAsia="es-ES_tradnl"/>
    </w:rPr>
  </w:style>
  <w:style w:type="character" w:styleId="Strong">
    <w:name w:val="Strong"/>
    <w:basedOn w:val="DefaultParagraphFont"/>
    <w:uiPriority w:val="22"/>
    <w:qFormat/>
    <w:rsid w:val="00e4303b"/>
    <w:rPr>
      <w:b/>
      <w:bCs/>
    </w:rPr>
  </w:style>
  <w:style w:type="character" w:styleId="Hljs-builtin" w:customStyle="1">
    <w:name w:val="hljs-built_in"/>
    <w:basedOn w:val="DefaultParagraphFont"/>
    <w:qFormat/>
    <w:rsid w:val="00e4303b"/>
    <w:rPr/>
  </w:style>
  <w:style w:type="character" w:styleId="Hljs-section" w:customStyle="1">
    <w:name w:val="hljs-section"/>
    <w:basedOn w:val="DefaultParagraphFont"/>
    <w:qFormat/>
    <w:rsid w:val="00e4303b"/>
    <w:rPr/>
  </w:style>
  <w:style w:type="character" w:styleId="Enlacedelndice" w:customStyle="1">
    <w:name w:val="Enlace del índice"/>
    <w:qFormat/>
    <w:rPr/>
  </w:style>
  <w:style w:type="character" w:styleId="Ttulo2Car" w:customStyle="1">
    <w:name w:val="Título 2 Car"/>
    <w:basedOn w:val="DefaultParagraphFont"/>
    <w:qFormat/>
    <w:rsid w:val="00c31419"/>
    <w:rPr>
      <w:rFonts w:ascii="Telefonica Cap" w:hAnsi="Telefonica Cap"/>
      <w:b/>
      <w:sz w:val="28"/>
      <w:szCs w:val="24"/>
      <w:lang w:val="es-ES_tradnl" w:eastAsia="es-ES_tradnl"/>
    </w:rPr>
  </w:style>
  <w:style w:type="character" w:styleId="Ui-provider" w:customStyle="1">
    <w:name w:val="ui-provider"/>
    <w:basedOn w:val="DefaultParagraphFont"/>
    <w:qFormat/>
    <w:rsid w:val="00c31419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link w:val="TtuloCar"/>
    <w:qFormat/>
    <w:rsid w:val="00591f39"/>
    <w:pPr>
      <w:pBdr>
        <w:bottom w:val="single" w:sz="8" w:space="4" w:color="4F81BD"/>
      </w:pBdr>
      <w:spacing w:before="0" w:after="300"/>
      <w:contextualSpacing/>
    </w:pPr>
    <w:rPr>
      <w:rFonts w:ascii="Telefonica Headline Light" w:hAnsi="Telefonica Headline Light" w:eastAsia="" w:cs="" w:cstheme="majorBidi" w:eastAsiaTheme="majorEastAsia"/>
      <w:color w:themeColor="text2" w:themeShade="bf" w:val="17365D"/>
      <w:spacing w:val="5"/>
      <w:kern w:val="2"/>
      <w:sz w:val="52"/>
      <w:szCs w:val="52"/>
    </w:rPr>
  </w:style>
  <w:style w:type="paragraph" w:styleId="Caption1">
    <w:name w:val="caption1"/>
    <w:basedOn w:val="Normal"/>
    <w:next w:val="Normal"/>
    <w:qFormat/>
    <w:rsid w:val="00fb0bf1"/>
    <w:pPr>
      <w:tabs>
        <w:tab w:val="clear" w:pos="708"/>
        <w:tab w:val="left" w:pos="-720" w:leader="none"/>
      </w:tabs>
      <w:spacing w:before="0" w:after="120"/>
      <w:jc w:val="both"/>
    </w:pPr>
    <w:rPr>
      <w:rFonts w:ascii="Century Gothic" w:hAnsi="Century Gothic"/>
      <w:bCs/>
      <w:spacing w:val="-3"/>
      <w:sz w:val="20"/>
      <w:szCs w:val="20"/>
      <w:lang w:val="es-ES_tradnl"/>
    </w:rPr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rsid w:val="00146a2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146a2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semiHidden/>
    <w:rsid w:val="00146a23"/>
    <w:pPr>
      <w:tabs>
        <w:tab w:val="clear" w:pos="708"/>
        <w:tab w:val="left" w:pos="-720" w:leader="none"/>
      </w:tabs>
      <w:spacing w:before="0" w:after="80"/>
      <w:jc w:val="both"/>
    </w:pPr>
    <w:rPr>
      <w:spacing w:val="-3"/>
      <w:sz w:val="16"/>
      <w:lang w:val="de-CH"/>
    </w:rPr>
  </w:style>
  <w:style w:type="paragraph" w:styleId="TOC1">
    <w:name w:val="TOC 1"/>
    <w:basedOn w:val="Normal"/>
    <w:next w:val="Normal"/>
    <w:autoRedefine/>
    <w:uiPriority w:val="39"/>
    <w:rsid w:val="0039335c"/>
    <w:pPr>
      <w:tabs>
        <w:tab w:val="clear" w:pos="708"/>
        <w:tab w:val="left" w:pos="142" w:leader="none"/>
        <w:tab w:val="right" w:pos="9204" w:leader="dot"/>
      </w:tabs>
      <w:spacing w:before="240" w:after="120"/>
      <w:ind w:left="-284"/>
    </w:pPr>
    <w:rPr>
      <w:rFonts w:ascii="Telefonica" w:hAnsi="Telefonica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39335c"/>
    <w:pPr>
      <w:tabs>
        <w:tab w:val="clear" w:pos="708"/>
        <w:tab w:val="left" w:pos="709" w:leader="none"/>
        <w:tab w:val="right" w:pos="9204" w:leader="dot"/>
      </w:tabs>
      <w:ind w:left="142"/>
    </w:pPr>
    <w:rPr>
      <w:rFonts w:ascii="Telefonica" w:hAnsi="Telefonica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146a23"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46a23"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46a23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46a23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46a23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46a23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46a23"/>
    <w:pPr>
      <w:ind w:left="1920"/>
    </w:pPr>
    <w:rPr>
      <w:sz w:val="18"/>
    </w:rPr>
  </w:style>
  <w:style w:type="paragraph" w:styleId="Annotationtext">
    <w:name w:val="annotation text"/>
    <w:basedOn w:val="Normal"/>
    <w:link w:val="TextocomentarioCar"/>
    <w:semiHidden/>
    <w:qFormat/>
    <w:rsid w:val="00146a23"/>
    <w:pPr>
      <w:spacing w:before="40" w:after="40"/>
    </w:pPr>
    <w:rPr>
      <w:sz w:val="20"/>
      <w:lang w:val="es-ES_tradnl"/>
    </w:rPr>
  </w:style>
  <w:style w:type="paragraph" w:styleId="TtuloDocumento" w:customStyle="1">
    <w:name w:val="Título Documento"/>
    <w:basedOn w:val="Normal"/>
    <w:qFormat/>
    <w:rsid w:val="00146a23"/>
    <w:pPr>
      <w:jc w:val="center"/>
    </w:pPr>
    <w:rPr>
      <w:b/>
      <w:sz w:val="56"/>
    </w:rPr>
  </w:style>
  <w:style w:type="paragraph" w:styleId="BalloonText">
    <w:name w:val="Balloon Text"/>
    <w:basedOn w:val="Normal"/>
    <w:link w:val="TextodegloboCar"/>
    <w:qFormat/>
    <w:rsid w:val="00591f39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qFormat/>
    <w:rsid w:val="002410f5"/>
    <w:pPr/>
    <w:rPr>
      <w:rFonts w:eastAsia="" w:cs="" w:cstheme="majorBidi" w:eastAsiaTheme="majorEastAsia"/>
      <w:i/>
      <w:iCs/>
      <w:color w:themeColor="accent1" w:val="4F81BD"/>
      <w:spacing w:val="15"/>
    </w:rPr>
  </w:style>
  <w:style w:type="paragraph" w:styleId="NormalTE" w:customStyle="1">
    <w:name w:val="Normal TE"/>
    <w:basedOn w:val="Normal"/>
    <w:link w:val="NormalTECar"/>
    <w:qFormat/>
    <w:rsid w:val="00c05e55"/>
    <w:pPr>
      <w:spacing w:before="240" w:after="240"/>
      <w:jc w:val="both"/>
    </w:pPr>
    <w:rPr/>
  </w:style>
  <w:style w:type="paragraph" w:styleId="PlainText">
    <w:name w:val="Plain Text"/>
    <w:basedOn w:val="Normal"/>
    <w:link w:val="TextosinformatoCar"/>
    <w:uiPriority w:val="99"/>
    <w:unhideWhenUsed/>
    <w:qFormat/>
    <w:rsid w:val="00366dfa"/>
    <w:pPr/>
    <w:rPr>
      <w:rFonts w:ascii="Calibri" w:hAnsi="Calibri" w:eastAsia="Calibri" w:cs="" w:cstheme="minorBidi" w:eastAsiaTheme="minorHAnsi"/>
      <w:sz w:val="22"/>
      <w:szCs w:val="21"/>
      <w:lang w:eastAsia="en-US"/>
    </w:rPr>
  </w:style>
  <w:style w:type="paragraph" w:styleId="ListParagraph">
    <w:name w:val="List Paragraph"/>
    <w:basedOn w:val="Normal"/>
    <w:link w:val="PrrafodelistaCar"/>
    <w:uiPriority w:val="34"/>
    <w:qFormat/>
    <w:rsid w:val="009b6a9f"/>
    <w:pPr>
      <w:spacing w:before="0" w:after="0"/>
      <w:ind w:left="720"/>
      <w:contextualSpacing/>
    </w:pPr>
    <w:rPr/>
  </w:style>
  <w:style w:type="paragraph" w:styleId="Default" w:customStyle="1">
    <w:name w:val="Default"/>
    <w:qFormat/>
    <w:rsid w:val="0061175d"/>
    <w:pPr>
      <w:widowControl/>
      <w:suppressAutoHyphens w:val="true"/>
      <w:bidi w:val="0"/>
      <w:spacing w:before="0" w:after="0"/>
      <w:jc w:val="left"/>
    </w:pPr>
    <w:rPr>
      <w:rFonts w:ascii="Telefonica Text" w:hAnsi="Telefonica Text" w:cs="Telefonica Text" w:eastAsia="Times New Roman"/>
      <w:color w:val="000000"/>
      <w:kern w:val="0"/>
      <w:sz w:val="24"/>
      <w:szCs w:val="24"/>
      <w:lang w:val="es-ES" w:eastAsia="es-ES" w:bidi="ar-SA"/>
    </w:rPr>
  </w:style>
  <w:style w:type="paragraph" w:styleId="NoSpacing">
    <w:name w:val="No Spacing"/>
    <w:uiPriority w:val="1"/>
    <w:qFormat/>
    <w:rsid w:val="009e3d21"/>
    <w:pPr>
      <w:widowControl/>
      <w:suppressAutoHyphens w:val="true"/>
      <w:bidi w:val="0"/>
      <w:spacing w:before="0" w:after="0"/>
      <w:jc w:val="left"/>
    </w:pPr>
    <w:rPr>
      <w:rFonts w:ascii="Telefonica Text" w:hAnsi="Telefonica Text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Paragraph" w:customStyle="1">
    <w:name w:val="paragraph"/>
    <w:basedOn w:val="Normal"/>
    <w:qFormat/>
    <w:rsid w:val="002841d2"/>
    <w:pPr>
      <w:spacing w:beforeAutospacing="1" w:afterAutospacing="1"/>
    </w:pPr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934130"/>
    <w:pPr>
      <w:spacing w:before="120" w:after="0"/>
    </w:pPr>
    <w:rPr>
      <w:b/>
      <w:bCs/>
      <w:lang w:val="es-ES"/>
    </w:rPr>
  </w:style>
  <w:style w:type="paragraph" w:styleId="Texto" w:customStyle="1">
    <w:name w:val="Texto"/>
    <w:basedOn w:val="Normal"/>
    <w:link w:val="TextoCar"/>
    <w:qFormat/>
    <w:rsid w:val="005615cf"/>
    <w:pPr>
      <w:spacing w:before="0" w:after="240"/>
    </w:pPr>
    <w:rPr>
      <w:rFonts w:ascii="Telefonica" w:hAnsi="Telefonica"/>
      <w:lang w:val="es-ES_tradnl"/>
    </w:rPr>
  </w:style>
  <w:style w:type="paragraph" w:styleId="Comandos" w:customStyle="1">
    <w:name w:val="Comandos"/>
    <w:basedOn w:val="Texto"/>
    <w:link w:val="ComandosCar"/>
    <w:qFormat/>
    <w:rsid w:val="00be35d1"/>
    <w:pPr>
      <w:spacing w:before="0" w:after="0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e6087"/>
    <w:pPr>
      <w:spacing w:beforeAutospacing="1" w:afterAutospacing="1"/>
    </w:pPr>
    <w:rPr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fe608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s-ES"/>
    </w:rPr>
  </w:style>
  <w:style w:type="paragraph" w:styleId="Listanumeros1" w:customStyle="1">
    <w:name w:val="Lista numeros 1"/>
    <w:basedOn w:val="ListParagraph"/>
    <w:link w:val="Listanumeros1Car"/>
    <w:qFormat/>
    <w:rsid w:val="00d67ef5"/>
    <w:pPr>
      <w:spacing w:lineRule="auto" w:line="259" w:before="0" w:after="160"/>
      <w:ind w:left="426"/>
      <w:contextualSpacing/>
    </w:pPr>
    <w:rPr>
      <w:rFonts w:ascii="Telefonica" w:hAnsi="Telefonica"/>
    </w:rPr>
  </w:style>
  <w:style w:type="paragraph" w:styleId="ListBullet">
    <w:name w:val="List Bullet"/>
    <w:basedOn w:val="Normal"/>
    <w:unhideWhenUsed/>
    <w:qFormat/>
    <w:rsid w:val="008e301e"/>
    <w:pPr>
      <w:spacing w:before="0" w:after="0"/>
      <w:contextualSpacing/>
    </w:pPr>
    <w:rPr/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459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is1">
    <w:name w:val="Light List Accent 1"/>
    <w:basedOn w:val="Tablanormal"/>
    <w:uiPriority w:val="61"/>
    <w:rsid w:val="005459c8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Sombreadoclaro-nfasis5">
    <w:name w:val="Light Shading Accent 5"/>
    <w:basedOn w:val="Tablanormal"/>
    <w:uiPriority w:val="60"/>
    <w:rsid w:val="00242c67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2.jpe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<Relationship Id="rId23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overPageProperties xmlns="http://schemas.microsoft.com/office/2006/coverPageProps">
  <PublishDate>2021-11-29T00:00:00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9E6CF089B9247870D2E6FCE8979CD" ma:contentTypeVersion="13" ma:contentTypeDescription="Create a new document." ma:contentTypeScope="" ma:versionID="efcfbc9fa87859906f7b93e3599a49f9">
  <xsd:schema xmlns:xsd="http://www.w3.org/2001/XMLSchema" xmlns:xs="http://www.w3.org/2001/XMLSchema" xmlns:p="http://schemas.microsoft.com/office/2006/metadata/properties" xmlns:ns2="ab0c4b5e-a6e7-4519-bf32-58fb37da8d37" xmlns:ns3="867e2c72-fe37-48d1-9dcb-9c4ba17b6014" targetNamespace="http://schemas.microsoft.com/office/2006/metadata/properties" ma:root="true" ma:fieldsID="9ef92d0f17a6d13129c1669e0f2e31a9" ns2:_="" ns3:_="">
    <xsd:import namespace="ab0c4b5e-a6e7-4519-bf32-58fb37da8d37"/>
    <xsd:import namespace="867e2c72-fe37-48d1-9dcb-9c4ba17b6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c4b5e-a6e7-4519-bf32-58fb37da8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e2c72-fe37-48d1-9dcb-9c4ba17b6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091B2-74FF-487C-80D0-F7156BEC6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5B76F-CF26-4DAF-941E-171DE98C2D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0D127A8-1A3A-4243-A8F1-9DD079B330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34EED3-7602-48B8-88CE-343582C50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c4b5e-a6e7-4519-bf32-58fb37da8d37"/>
    <ds:schemaRef ds:uri="867e2c72-fe37-48d1-9dcb-9c4ba17b6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LibreOffice/24.2.3.2$Linux_X86_64 LibreOffice_project/4f88f79086d18691a72ac668802d5bc5b5a88122</Application>
  <AppVersion>15.0000</AppVersion>
  <DocSecurity>0</DocSecurity>
  <Pages>7</Pages>
  <Words>516</Words>
  <Characters>3130</Characters>
  <CharactersWithSpaces>3575</CharactersWithSpaces>
  <Paragraphs>104</Paragraphs>
  <Company>Telefonica S.A.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2024-05-28T07:35:00Z</dcterms:created>
  <dc:creator>Gobierno y Arquitectura 4P España</dc:creator>
  <dc:description/>
  <dc:language>es-ES</dc:language>
  <cp:lastModifiedBy/>
  <cp:lastPrinted>2019-10-09T07:40:00Z</cp:lastPrinted>
  <dcterms:modified xsi:type="dcterms:W3CDTF">2024-06-04T14:01:45Z</dcterms:modified>
  <cp:revision>3</cp:revision>
  <dc:subject/>
  <dc:title>Título del documento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0x010100AA69E6CF089B9247870D2E6FCE8979CD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  <property fmtid="{D5CDD505-2E9C-101B-9397-08002B2CF9AE}" pid="7" name="contentStatus">
    <vt:lpwstr>v1.0</vt:lpwstr>
  </property>
</Properties>
</file>