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99850" w14:textId="77777777" w:rsidR="00C84963" w:rsidRDefault="00E425E4">
      <w:pPr>
        <w:tabs>
          <w:tab w:val="left" w:pos="8205"/>
        </w:tabs>
        <w:ind w:left="570"/>
        <w:rPr>
          <w:rFonts w:ascii="Times New Roman"/>
          <w:position w:val="21"/>
          <w:sz w:val="20"/>
        </w:rPr>
      </w:pPr>
      <w:r>
        <w:rPr>
          <w:rFonts w:ascii="Times New Roman"/>
          <w:noProof/>
          <w:sz w:val="20"/>
          <w:lang w:val="en-IN" w:eastAsia="en-IN" w:bidi="hi-IN"/>
        </w:rPr>
        <w:drawing>
          <wp:inline distT="0" distB="0" distL="0" distR="0" wp14:anchorId="0230B4FF" wp14:editId="219C42E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1"/>
          <w:sz w:val="20"/>
          <w:lang w:val="en-IN" w:eastAsia="en-IN" w:bidi="hi-IN"/>
        </w:rPr>
        <w:drawing>
          <wp:inline distT="0" distB="0" distL="0" distR="0" wp14:anchorId="02BE539D" wp14:editId="5A9A560C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1606" w14:textId="77777777" w:rsidR="00C84963" w:rsidRDefault="00E425E4">
      <w:pPr>
        <w:pStyle w:val="Heading1"/>
      </w:pPr>
      <w:bookmarkStart w:id="0" w:name="Scalability_&amp;_Future_Plan_"/>
      <w:bookmarkEnd w:id="0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4"/>
        </w:rPr>
        <w:t>Plan</w:t>
      </w:r>
    </w:p>
    <w:p w14:paraId="372AB04F" w14:textId="77777777" w:rsidR="00C84963" w:rsidRDefault="00C84963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C84963" w14:paraId="4D0884BE" w14:textId="77777777">
        <w:trPr>
          <w:trHeight w:val="419"/>
        </w:trPr>
        <w:tc>
          <w:tcPr>
            <w:tcW w:w="2820" w:type="dxa"/>
          </w:tcPr>
          <w:p w14:paraId="7BBA8F27" w14:textId="77777777" w:rsidR="00C84963" w:rsidRDefault="00E425E4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3F12BDCF" w14:textId="77777777" w:rsidR="00C84963" w:rsidRDefault="00C2399D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8 july</w:t>
            </w:r>
            <w:r w:rsidR="00E425E4"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2026</w:t>
            </w:r>
          </w:p>
        </w:tc>
      </w:tr>
      <w:tr w:rsidR="00C84963" w14:paraId="08BFEAE1" w14:textId="77777777">
        <w:trPr>
          <w:trHeight w:val="420"/>
        </w:trPr>
        <w:tc>
          <w:tcPr>
            <w:tcW w:w="2820" w:type="dxa"/>
          </w:tcPr>
          <w:p w14:paraId="5AD93EFE" w14:textId="77777777" w:rsidR="00C84963" w:rsidRDefault="00E425E4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5B528B89" w14:textId="5AF489AE" w:rsidR="00C84963" w:rsidRDefault="00934814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 w:rsidRPr="00934814">
              <w:rPr>
                <w:rFonts w:ascii="Arial MT"/>
                <w:sz w:val="20"/>
              </w:rPr>
              <w:t>SWTID-2026-6237</w:t>
            </w:r>
          </w:p>
        </w:tc>
      </w:tr>
      <w:tr w:rsidR="00C84963" w14:paraId="1DD16A6E" w14:textId="77777777">
        <w:trPr>
          <w:trHeight w:val="399"/>
        </w:trPr>
        <w:tc>
          <w:tcPr>
            <w:tcW w:w="2820" w:type="dxa"/>
          </w:tcPr>
          <w:p w14:paraId="45A260A0" w14:textId="77777777" w:rsidR="00C84963" w:rsidRDefault="00E425E4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0161BE62" w14:textId="77777777" w:rsidR="00C84963" w:rsidRDefault="00C2399D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Credit card approval prediction </w:t>
            </w:r>
          </w:p>
        </w:tc>
      </w:tr>
      <w:tr w:rsidR="00C84963" w14:paraId="4DEEC8CA" w14:textId="77777777">
        <w:trPr>
          <w:trHeight w:val="420"/>
        </w:trPr>
        <w:tc>
          <w:tcPr>
            <w:tcW w:w="2820" w:type="dxa"/>
          </w:tcPr>
          <w:p w14:paraId="05ECB39D" w14:textId="77777777" w:rsidR="00C84963" w:rsidRDefault="00E425E4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64B34F1C" w14:textId="77777777" w:rsidR="00C84963" w:rsidRDefault="00E425E4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5C99C6D9" w14:textId="77777777" w:rsidR="00C84963" w:rsidRDefault="00C84963">
      <w:pPr>
        <w:pStyle w:val="BodyText"/>
        <w:spacing w:before="210"/>
        <w:rPr>
          <w:rFonts w:ascii="Arial"/>
          <w:b/>
          <w:sz w:val="28"/>
        </w:rPr>
      </w:pPr>
    </w:p>
    <w:p w14:paraId="126E4807" w14:textId="77777777" w:rsidR="00C84963" w:rsidRDefault="00E425E4">
      <w:pPr>
        <w:pStyle w:val="Heading2"/>
      </w:pPr>
      <w:bookmarkStart w:id="1" w:name="Scalability_&amp;_Future_Plan:_"/>
      <w:bookmarkEnd w:id="1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Plan:</w:t>
      </w:r>
    </w:p>
    <w:p w14:paraId="2BCDFC2D" w14:textId="77777777" w:rsidR="00C84963" w:rsidRDefault="00E425E4">
      <w:pPr>
        <w:pStyle w:val="BodyText"/>
        <w:spacing w:before="66" w:line="292" w:lineRule="auto"/>
        <w:ind w:left="540" w:right="584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outlines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scaled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bases, increased data loads, or extended features in the future. It also captures the team's roadmap for enhancing and evolving the project beyond its current state.</w:t>
      </w:r>
    </w:p>
    <w:p w14:paraId="185016B4" w14:textId="77777777" w:rsidR="00C84963" w:rsidRDefault="00C84963">
      <w:pPr>
        <w:pStyle w:val="BodyText"/>
      </w:pPr>
    </w:p>
    <w:p w14:paraId="5383AE63" w14:textId="77777777" w:rsidR="00C84963" w:rsidRDefault="00C84963">
      <w:pPr>
        <w:pStyle w:val="BodyText"/>
        <w:spacing w:before="57"/>
      </w:pPr>
    </w:p>
    <w:p w14:paraId="7DC5F23D" w14:textId="77777777" w:rsidR="00C84963" w:rsidRDefault="00E425E4">
      <w:pPr>
        <w:pStyle w:val="Heading2"/>
        <w:spacing w:before="1" w:after="38"/>
      </w:pPr>
      <w:bookmarkStart w:id="2" w:name="Current_System_Limitations:_"/>
      <w:bookmarkEnd w:id="2"/>
      <w:r>
        <w:t>Current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Limitations: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3980"/>
        <w:gridCol w:w="3400"/>
        <w:gridCol w:w="2380"/>
      </w:tblGrid>
      <w:tr w:rsidR="00C84963" w14:paraId="24411D6C" w14:textId="77777777">
        <w:trPr>
          <w:trHeight w:val="839"/>
        </w:trPr>
        <w:tc>
          <w:tcPr>
            <w:tcW w:w="580" w:type="dxa"/>
          </w:tcPr>
          <w:p w14:paraId="2DEB0C0B" w14:textId="77777777" w:rsidR="00C84963" w:rsidRDefault="00C84963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2D39BB78" w14:textId="77777777" w:rsidR="00C84963" w:rsidRDefault="00E425E4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3980" w:type="dxa"/>
          </w:tcPr>
          <w:p w14:paraId="1AD9AA49" w14:textId="77777777" w:rsidR="00C84963" w:rsidRDefault="00C84963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2B667522" w14:textId="77777777" w:rsidR="00C84963" w:rsidRDefault="00E425E4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Limitation</w:t>
            </w:r>
          </w:p>
        </w:tc>
        <w:tc>
          <w:tcPr>
            <w:tcW w:w="3400" w:type="dxa"/>
          </w:tcPr>
          <w:p w14:paraId="14A85F30" w14:textId="77777777" w:rsidR="00C84963" w:rsidRDefault="00C84963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1A587301" w14:textId="77777777" w:rsidR="00C84963" w:rsidRDefault="00E425E4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 w14:paraId="4E40BA8A" w14:textId="77777777" w:rsidR="00C84963" w:rsidRDefault="00E425E4">
            <w:pPr>
              <w:pStyle w:val="TableParagraph"/>
              <w:spacing w:before="122" w:line="278" w:lineRule="auto"/>
              <w:ind w:left="103" w:right="395"/>
              <w:rPr>
                <w:b/>
                <w:sz w:val="18"/>
              </w:rPr>
            </w:pPr>
            <w:r>
              <w:rPr>
                <w:b/>
                <w:sz w:val="18"/>
              </w:rPr>
              <w:t>Priority to Address (High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Medium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Low)</w:t>
            </w:r>
          </w:p>
        </w:tc>
      </w:tr>
      <w:tr w:rsidR="00C84963" w14:paraId="0D9B2BFC" w14:textId="77777777">
        <w:trPr>
          <w:trHeight w:val="620"/>
        </w:trPr>
        <w:tc>
          <w:tcPr>
            <w:tcW w:w="580" w:type="dxa"/>
          </w:tcPr>
          <w:p w14:paraId="7112712D" w14:textId="77777777" w:rsidR="00C84963" w:rsidRDefault="00E425E4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980" w:type="dxa"/>
          </w:tcPr>
          <w:p w14:paraId="6B8CCD59" w14:textId="77777777"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The model is trained on a limited dataset.</w:t>
            </w:r>
          </w:p>
        </w:tc>
        <w:tc>
          <w:tcPr>
            <w:tcW w:w="3400" w:type="dxa"/>
          </w:tcPr>
          <w:p w14:paraId="13AEAEDE" w14:textId="77777777"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Prediction accuracy may reduce for unseen real-world data.</w:t>
            </w:r>
          </w:p>
        </w:tc>
        <w:tc>
          <w:tcPr>
            <w:tcW w:w="2380" w:type="dxa"/>
          </w:tcPr>
          <w:p w14:paraId="2F7744E7" w14:textId="77777777"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High</w:t>
            </w:r>
          </w:p>
        </w:tc>
      </w:tr>
      <w:tr w:rsidR="00C84963" w14:paraId="4334B853" w14:textId="77777777">
        <w:trPr>
          <w:trHeight w:val="600"/>
        </w:trPr>
        <w:tc>
          <w:tcPr>
            <w:tcW w:w="580" w:type="dxa"/>
          </w:tcPr>
          <w:p w14:paraId="14F322C3" w14:textId="77777777" w:rsidR="00C84963" w:rsidRDefault="00E425E4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980" w:type="dxa"/>
          </w:tcPr>
          <w:p w14:paraId="4E895FDE" w14:textId="77777777"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The application runs only on a local Flask server.</w:t>
            </w:r>
          </w:p>
        </w:tc>
        <w:tc>
          <w:tcPr>
            <w:tcW w:w="3400" w:type="dxa"/>
          </w:tcPr>
          <w:p w14:paraId="072F9700" w14:textId="77777777"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Limited accessibility for multiple users.</w:t>
            </w:r>
          </w:p>
        </w:tc>
        <w:tc>
          <w:tcPr>
            <w:tcW w:w="2380" w:type="dxa"/>
          </w:tcPr>
          <w:p w14:paraId="47C09C30" w14:textId="77777777"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Medium</w:t>
            </w:r>
          </w:p>
        </w:tc>
      </w:tr>
      <w:tr w:rsidR="00C84963" w14:paraId="5A9B6E6D" w14:textId="77777777">
        <w:trPr>
          <w:trHeight w:val="619"/>
        </w:trPr>
        <w:tc>
          <w:tcPr>
            <w:tcW w:w="580" w:type="dxa"/>
          </w:tcPr>
          <w:p w14:paraId="58902EA7" w14:textId="77777777" w:rsidR="00C84963" w:rsidRDefault="00E425E4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980" w:type="dxa"/>
          </w:tcPr>
          <w:p w14:paraId="2E5AA917" w14:textId="77777777"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The system predicts only approval or rejection without explaining the reason.</w:t>
            </w:r>
          </w:p>
        </w:tc>
        <w:tc>
          <w:tcPr>
            <w:tcW w:w="3400" w:type="dxa"/>
          </w:tcPr>
          <w:p w14:paraId="6715AAD3" w14:textId="77777777"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Reduced transparency in decision-making.</w:t>
            </w:r>
          </w:p>
        </w:tc>
        <w:tc>
          <w:tcPr>
            <w:tcW w:w="2380" w:type="dxa"/>
          </w:tcPr>
          <w:p w14:paraId="454747D4" w14:textId="77777777" w:rsidR="00C84963" w:rsidRPr="00C2399D" w:rsidRDefault="00C2399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2399D">
              <w:rPr>
                <w:sz w:val="18"/>
                <w:szCs w:val="18"/>
              </w:rPr>
              <w:t>Medium</w:t>
            </w:r>
          </w:p>
        </w:tc>
      </w:tr>
    </w:tbl>
    <w:p w14:paraId="17E82058" w14:textId="77777777" w:rsidR="00C84963" w:rsidRDefault="00C84963">
      <w:pPr>
        <w:pStyle w:val="BodyText"/>
        <w:spacing w:before="231"/>
        <w:rPr>
          <w:rFonts w:ascii="Arial"/>
          <w:b/>
          <w:sz w:val="22"/>
        </w:rPr>
      </w:pPr>
    </w:p>
    <w:p w14:paraId="3F2D9427" w14:textId="77777777" w:rsidR="00C84963" w:rsidRDefault="00E425E4">
      <w:pPr>
        <w:pStyle w:val="Heading2"/>
        <w:spacing w:after="45"/>
      </w:pPr>
      <w:bookmarkStart w:id="3" w:name="Scalability_Plan:_"/>
      <w:bookmarkEnd w:id="3"/>
      <w:r>
        <w:t>Scalability</w:t>
      </w:r>
      <w:r>
        <w:rPr>
          <w:spacing w:val="-11"/>
        </w:rPr>
        <w:t xml:space="preserve"> </w:t>
      </w:r>
      <w:r>
        <w:rPr>
          <w:spacing w:val="-2"/>
        </w:rPr>
        <w:t>Plan: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C84963" w14:paraId="2196A5AF" w14:textId="77777777">
        <w:trPr>
          <w:trHeight w:val="599"/>
        </w:trPr>
        <w:tc>
          <w:tcPr>
            <w:tcW w:w="580" w:type="dxa"/>
          </w:tcPr>
          <w:p w14:paraId="5299813F" w14:textId="77777777" w:rsidR="00C84963" w:rsidRDefault="00E425E4">
            <w:pPr>
              <w:pStyle w:val="TableParagraph"/>
              <w:spacing w:before="117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660028FF" w14:textId="77777777" w:rsidR="00C84963" w:rsidRDefault="00E425E4">
            <w:pPr>
              <w:pStyle w:val="TableParagraph"/>
              <w:spacing w:before="117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Scalability </w:t>
            </w: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2260" w:type="dxa"/>
          </w:tcPr>
          <w:p w14:paraId="2F31BA0C" w14:textId="77777777" w:rsidR="00C84963" w:rsidRDefault="00E425E4">
            <w:pPr>
              <w:pStyle w:val="TableParagraph"/>
              <w:spacing w:before="11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Current </w:t>
            </w:r>
            <w:r>
              <w:rPr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 w14:paraId="21BB180E" w14:textId="77777777" w:rsidR="00C84963" w:rsidRDefault="00E425E4">
            <w:pPr>
              <w:pStyle w:val="TableParagraph"/>
              <w:spacing w:before="117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Proposed Upgrade / </w:t>
            </w:r>
            <w:r>
              <w:rPr>
                <w:b/>
                <w:spacing w:val="-2"/>
                <w:sz w:val="18"/>
              </w:rPr>
              <w:t>Solution</w:t>
            </w:r>
          </w:p>
        </w:tc>
      </w:tr>
      <w:tr w:rsidR="00C84963" w14:paraId="2983B2B5" w14:textId="77777777">
        <w:trPr>
          <w:trHeight w:val="620"/>
        </w:trPr>
        <w:tc>
          <w:tcPr>
            <w:tcW w:w="580" w:type="dxa"/>
          </w:tcPr>
          <w:p w14:paraId="2B5EE0D3" w14:textId="77777777" w:rsidR="00C84963" w:rsidRDefault="00E425E4"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71E3C59B" w14:textId="77777777" w:rsidR="00C84963" w:rsidRDefault="00E425E4"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User </w:t>
            </w:r>
            <w:r>
              <w:rPr>
                <w:rFonts w:ascii="Arial MT"/>
                <w:spacing w:val="-4"/>
                <w:sz w:val="18"/>
              </w:rPr>
              <w:t>Load</w:t>
            </w:r>
          </w:p>
        </w:tc>
        <w:tc>
          <w:tcPr>
            <w:tcW w:w="2260" w:type="dxa"/>
          </w:tcPr>
          <w:p w14:paraId="4A20CC09" w14:textId="77777777" w:rsidR="00C84963" w:rsidRPr="00B010CB" w:rsidRDefault="00B010C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B010CB">
              <w:rPr>
                <w:sz w:val="16"/>
                <w:szCs w:val="16"/>
              </w:rPr>
              <w:t>Supports a limited number of users on a local server.</w:t>
            </w:r>
          </w:p>
        </w:tc>
        <w:tc>
          <w:tcPr>
            <w:tcW w:w="5220" w:type="dxa"/>
          </w:tcPr>
          <w:p w14:paraId="67405181" w14:textId="77777777" w:rsidR="00C84963" w:rsidRPr="00B010CB" w:rsidRDefault="00B010C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B010CB">
              <w:rPr>
                <w:sz w:val="16"/>
                <w:szCs w:val="16"/>
              </w:rPr>
              <w:t>Deploy on a cloud platform with load balancing to support multiple concurrent users.</w:t>
            </w:r>
          </w:p>
        </w:tc>
      </w:tr>
      <w:tr w:rsidR="00C84963" w14:paraId="4D8586EC" w14:textId="77777777">
        <w:trPr>
          <w:trHeight w:val="600"/>
        </w:trPr>
        <w:tc>
          <w:tcPr>
            <w:tcW w:w="580" w:type="dxa"/>
          </w:tcPr>
          <w:p w14:paraId="3C6B925C" w14:textId="77777777" w:rsidR="00C84963" w:rsidRDefault="00E425E4"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05DAADA4" w14:textId="77777777" w:rsidR="00C84963" w:rsidRDefault="00E425E4"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Data </w:t>
            </w:r>
            <w:r>
              <w:rPr>
                <w:rFonts w:ascii="Arial MT"/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14:paraId="3144145E" w14:textId="77777777" w:rsidR="00C84963" w:rsidRPr="00B010CB" w:rsidRDefault="00B010C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B010CB">
              <w:rPr>
                <w:sz w:val="16"/>
                <w:szCs w:val="16"/>
              </w:rPr>
              <w:t>Uses a static dataset for prediction</w:t>
            </w:r>
          </w:p>
        </w:tc>
        <w:tc>
          <w:tcPr>
            <w:tcW w:w="5220" w:type="dxa"/>
          </w:tcPr>
          <w:p w14:paraId="1BCE1EEF" w14:textId="77777777" w:rsidR="00C84963" w:rsidRPr="00B010CB" w:rsidRDefault="00B010C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B010CB">
              <w:rPr>
                <w:sz w:val="16"/>
                <w:szCs w:val="16"/>
              </w:rPr>
              <w:t>Integrate SQL or cloud databases to manage large volumes of applicant data.</w:t>
            </w:r>
          </w:p>
        </w:tc>
      </w:tr>
      <w:tr w:rsidR="00C84963" w14:paraId="71DDC08C" w14:textId="77777777">
        <w:trPr>
          <w:trHeight w:val="619"/>
        </w:trPr>
        <w:tc>
          <w:tcPr>
            <w:tcW w:w="580" w:type="dxa"/>
          </w:tcPr>
          <w:p w14:paraId="1695EC3F" w14:textId="77777777" w:rsidR="00C84963" w:rsidRDefault="00E425E4"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1094DE91" w14:textId="77777777" w:rsidR="00C84963" w:rsidRDefault="00E425E4">
            <w:pPr>
              <w:pStyle w:val="TableParagraph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Performance</w:t>
            </w:r>
          </w:p>
        </w:tc>
        <w:tc>
          <w:tcPr>
            <w:tcW w:w="2260" w:type="dxa"/>
          </w:tcPr>
          <w:p w14:paraId="3A2B2490" w14:textId="77777777" w:rsidR="00C84963" w:rsidRPr="00B010CB" w:rsidRDefault="00B010C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B010CB">
              <w:rPr>
                <w:sz w:val="16"/>
                <w:szCs w:val="16"/>
              </w:rPr>
              <w:t>Suitable for small datasets and local execution.</w:t>
            </w:r>
          </w:p>
        </w:tc>
        <w:tc>
          <w:tcPr>
            <w:tcW w:w="5220" w:type="dxa"/>
          </w:tcPr>
          <w:p w14:paraId="24267185" w14:textId="77777777" w:rsidR="00C84963" w:rsidRPr="00B010CB" w:rsidRDefault="00B010C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B010CB">
              <w:rPr>
                <w:sz w:val="16"/>
                <w:szCs w:val="16"/>
              </w:rPr>
              <w:t>Optimize the model and use scalable cloud infrastructure for faster predictions.</w:t>
            </w:r>
          </w:p>
        </w:tc>
      </w:tr>
      <w:tr w:rsidR="00C84963" w14:paraId="76E61BF7" w14:textId="77777777">
        <w:trPr>
          <w:trHeight w:val="600"/>
        </w:trPr>
        <w:tc>
          <w:tcPr>
            <w:tcW w:w="580" w:type="dxa"/>
          </w:tcPr>
          <w:p w14:paraId="6330B4C4" w14:textId="77777777" w:rsidR="00C84963" w:rsidRDefault="00E425E4"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5E93B16C" w14:textId="77777777" w:rsidR="00C84963" w:rsidRDefault="00E425E4">
            <w:pPr>
              <w:pStyle w:val="TableParagraph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Security</w:t>
            </w:r>
          </w:p>
        </w:tc>
        <w:tc>
          <w:tcPr>
            <w:tcW w:w="2260" w:type="dxa"/>
          </w:tcPr>
          <w:p w14:paraId="630A5D7D" w14:textId="77777777" w:rsidR="00C84963" w:rsidRPr="00B010CB" w:rsidRDefault="00B010C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B010CB">
              <w:rPr>
                <w:sz w:val="16"/>
                <w:szCs w:val="16"/>
              </w:rPr>
              <w:t>Basic input validation is implemented.</w:t>
            </w:r>
          </w:p>
        </w:tc>
        <w:tc>
          <w:tcPr>
            <w:tcW w:w="5220" w:type="dxa"/>
          </w:tcPr>
          <w:p w14:paraId="1FB17BC6" w14:textId="77777777" w:rsidR="00C84963" w:rsidRPr="00B010CB" w:rsidRDefault="00B010C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B010CB">
              <w:rPr>
                <w:sz w:val="16"/>
                <w:szCs w:val="16"/>
              </w:rPr>
              <w:t>Add user authentication, HTTPS, data encryption, and secure API access.</w:t>
            </w:r>
          </w:p>
        </w:tc>
      </w:tr>
    </w:tbl>
    <w:p w14:paraId="74CBC60B" w14:textId="77777777" w:rsidR="00C84963" w:rsidRDefault="00C84963">
      <w:pPr>
        <w:pStyle w:val="BodyText"/>
        <w:spacing w:before="236"/>
        <w:rPr>
          <w:rFonts w:ascii="Arial"/>
          <w:b/>
          <w:sz w:val="22"/>
        </w:rPr>
      </w:pPr>
    </w:p>
    <w:p w14:paraId="487982D1" w14:textId="77777777" w:rsidR="00B010CB" w:rsidRDefault="00B010CB">
      <w:pPr>
        <w:pStyle w:val="BodyText"/>
        <w:spacing w:before="236"/>
        <w:rPr>
          <w:rFonts w:ascii="Arial"/>
          <w:b/>
          <w:sz w:val="22"/>
        </w:rPr>
      </w:pPr>
    </w:p>
    <w:p w14:paraId="789C5846" w14:textId="77777777" w:rsidR="00B010CB" w:rsidRDefault="00B010CB">
      <w:pPr>
        <w:pStyle w:val="BodyText"/>
        <w:spacing w:before="236"/>
        <w:rPr>
          <w:rFonts w:ascii="Arial"/>
          <w:b/>
          <w:sz w:val="22"/>
        </w:rPr>
      </w:pPr>
    </w:p>
    <w:p w14:paraId="20F37928" w14:textId="77777777" w:rsidR="00B010CB" w:rsidRDefault="00B010CB">
      <w:pPr>
        <w:pStyle w:val="BodyText"/>
        <w:spacing w:before="236"/>
        <w:rPr>
          <w:rFonts w:ascii="Arial"/>
          <w:b/>
          <w:sz w:val="22"/>
        </w:rPr>
      </w:pPr>
    </w:p>
    <w:p w14:paraId="377BB399" w14:textId="77777777" w:rsidR="00C84963" w:rsidRDefault="00E425E4">
      <w:pPr>
        <w:pStyle w:val="Heading2"/>
        <w:spacing w:after="40"/>
      </w:pPr>
      <w:bookmarkStart w:id="4" w:name="Future_Roadmap:_"/>
      <w:bookmarkEnd w:id="4"/>
      <w:r>
        <w:t>Future</w:t>
      </w:r>
      <w:r>
        <w:rPr>
          <w:spacing w:val="-6"/>
        </w:rPr>
        <w:t xml:space="preserve"> </w:t>
      </w:r>
      <w:r>
        <w:rPr>
          <w:spacing w:val="-2"/>
        </w:rPr>
        <w:t>Roadmap: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C84963" w14:paraId="11F2F237" w14:textId="77777777">
        <w:trPr>
          <w:trHeight w:val="600"/>
        </w:trPr>
        <w:tc>
          <w:tcPr>
            <w:tcW w:w="1420" w:type="dxa"/>
          </w:tcPr>
          <w:p w14:paraId="1FA5B3AD" w14:textId="77777777" w:rsidR="00C84963" w:rsidRDefault="00E425E4">
            <w:pPr>
              <w:pStyle w:val="TableParagraph"/>
              <w:spacing w:before="122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3400" w:type="dxa"/>
          </w:tcPr>
          <w:p w14:paraId="32EAA514" w14:textId="77777777" w:rsidR="00C84963" w:rsidRDefault="00E425E4">
            <w:pPr>
              <w:pStyle w:val="TableParagraph"/>
              <w:spacing w:before="122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Planned Feature / </w:t>
            </w:r>
            <w:r>
              <w:rPr>
                <w:b/>
                <w:spacing w:val="-2"/>
                <w:sz w:val="18"/>
              </w:rPr>
              <w:t>Enhancement</w:t>
            </w:r>
          </w:p>
        </w:tc>
        <w:tc>
          <w:tcPr>
            <w:tcW w:w="1980" w:type="dxa"/>
          </w:tcPr>
          <w:p w14:paraId="6ECBB0B4" w14:textId="77777777" w:rsidR="00C84963" w:rsidRDefault="00E425E4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Target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Timeline</w:t>
            </w:r>
          </w:p>
        </w:tc>
        <w:tc>
          <w:tcPr>
            <w:tcW w:w="3520" w:type="dxa"/>
          </w:tcPr>
          <w:p w14:paraId="1746CB53" w14:textId="77777777" w:rsidR="00C84963" w:rsidRDefault="00E425E4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Expected </w:t>
            </w:r>
            <w:r>
              <w:rPr>
                <w:b/>
                <w:spacing w:val="-2"/>
                <w:sz w:val="18"/>
              </w:rPr>
              <w:t>Impact</w:t>
            </w:r>
          </w:p>
        </w:tc>
      </w:tr>
    </w:tbl>
    <w:p w14:paraId="3042F143" w14:textId="77777777" w:rsidR="00C84963" w:rsidRDefault="00C84963">
      <w:pPr>
        <w:pStyle w:val="TableParagraph"/>
        <w:rPr>
          <w:b/>
          <w:sz w:val="18"/>
        </w:rPr>
        <w:sectPr w:rsidR="00C84963">
          <w:type w:val="continuous"/>
          <w:pgSz w:w="11920" w:h="16840"/>
          <w:pgMar w:top="980" w:right="708" w:bottom="1289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C84963" w14:paraId="4F31F9F7" w14:textId="77777777">
        <w:trPr>
          <w:trHeight w:val="620"/>
        </w:trPr>
        <w:tc>
          <w:tcPr>
            <w:tcW w:w="1420" w:type="dxa"/>
          </w:tcPr>
          <w:p w14:paraId="132E638C" w14:textId="77777777" w:rsidR="00C84963" w:rsidRDefault="00E425E4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 w:rsidR="00B010CB"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400" w:type="dxa"/>
          </w:tcPr>
          <w:p w14:paraId="75AD9AEB" w14:textId="77777777" w:rsidR="00C84963" w:rsidRDefault="00515045">
            <w:pPr>
              <w:pStyle w:val="TableParagraph"/>
              <w:rPr>
                <w:rFonts w:ascii="Times New Roman"/>
                <w:sz w:val="18"/>
              </w:rPr>
            </w:pPr>
            <w:r>
              <w:t>Improve Machine Learning model accuracy using larger datasets</w:t>
            </w:r>
          </w:p>
        </w:tc>
        <w:tc>
          <w:tcPr>
            <w:tcW w:w="1980" w:type="dxa"/>
          </w:tcPr>
          <w:p w14:paraId="201D17E5" w14:textId="77777777" w:rsidR="00C84963" w:rsidRDefault="00515045">
            <w:pPr>
              <w:pStyle w:val="TableParagraph"/>
              <w:rPr>
                <w:rFonts w:ascii="Times New Roman"/>
                <w:sz w:val="18"/>
              </w:rPr>
            </w:pPr>
            <w:r>
              <w:t>1–2 Months</w:t>
            </w:r>
          </w:p>
        </w:tc>
        <w:tc>
          <w:tcPr>
            <w:tcW w:w="3520" w:type="dxa"/>
          </w:tcPr>
          <w:p w14:paraId="172A5CAC" w14:textId="77777777" w:rsidR="00C84963" w:rsidRDefault="00515045">
            <w:pPr>
              <w:pStyle w:val="TableParagraph"/>
              <w:rPr>
                <w:rFonts w:ascii="Times New Roman"/>
                <w:sz w:val="18"/>
              </w:rPr>
            </w:pPr>
            <w:r>
              <w:t>Better prediction performance</w:t>
            </w:r>
          </w:p>
        </w:tc>
      </w:tr>
      <w:tr w:rsidR="00C84963" w14:paraId="194A49C5" w14:textId="77777777">
        <w:trPr>
          <w:trHeight w:val="600"/>
        </w:trPr>
        <w:tc>
          <w:tcPr>
            <w:tcW w:w="1420" w:type="dxa"/>
          </w:tcPr>
          <w:p w14:paraId="4B4F5D82" w14:textId="77777777" w:rsidR="00C84963" w:rsidRDefault="00E425E4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 w:rsidR="00B010CB"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400" w:type="dxa"/>
          </w:tcPr>
          <w:p w14:paraId="3EC329D4" w14:textId="77777777" w:rsidR="00C84963" w:rsidRDefault="00515045">
            <w:pPr>
              <w:pStyle w:val="TableParagraph"/>
              <w:rPr>
                <w:rFonts w:ascii="Times New Roman"/>
                <w:sz w:val="18"/>
              </w:rPr>
            </w:pPr>
            <w:r>
              <w:t>Deploy the application on a cloud platform (AWS, Azure, or Render).</w:t>
            </w:r>
          </w:p>
        </w:tc>
        <w:tc>
          <w:tcPr>
            <w:tcW w:w="1980" w:type="dxa"/>
          </w:tcPr>
          <w:p w14:paraId="60288F8B" w14:textId="77777777" w:rsidR="00C84963" w:rsidRDefault="00515045">
            <w:pPr>
              <w:pStyle w:val="TableParagraph"/>
              <w:rPr>
                <w:rFonts w:ascii="Times New Roman"/>
                <w:sz w:val="18"/>
              </w:rPr>
            </w:pPr>
            <w:r>
              <w:t>2–3 Months</w:t>
            </w:r>
          </w:p>
        </w:tc>
        <w:tc>
          <w:tcPr>
            <w:tcW w:w="3520" w:type="dxa"/>
          </w:tcPr>
          <w:p w14:paraId="0F17A60F" w14:textId="77777777" w:rsidR="00C84963" w:rsidRDefault="00515045">
            <w:pPr>
              <w:pStyle w:val="TableParagraph"/>
              <w:rPr>
                <w:rFonts w:ascii="Times New Roman"/>
                <w:sz w:val="18"/>
              </w:rPr>
            </w:pPr>
            <w:r>
              <w:t>Public accessibility and scalability</w:t>
            </w:r>
          </w:p>
        </w:tc>
      </w:tr>
      <w:tr w:rsidR="00C84963" w14:paraId="4B88617D" w14:textId="77777777">
        <w:trPr>
          <w:trHeight w:val="619"/>
        </w:trPr>
        <w:tc>
          <w:tcPr>
            <w:tcW w:w="1420" w:type="dxa"/>
          </w:tcPr>
          <w:p w14:paraId="51FCC682" w14:textId="77777777" w:rsidR="00C84963" w:rsidRDefault="00E425E4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 w:rsidR="00B010CB"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400" w:type="dxa"/>
          </w:tcPr>
          <w:p w14:paraId="69584F0D" w14:textId="77777777" w:rsidR="00C84963" w:rsidRDefault="00515045">
            <w:pPr>
              <w:pStyle w:val="TableParagraph"/>
              <w:rPr>
                <w:rFonts w:ascii="Times New Roman"/>
                <w:sz w:val="18"/>
              </w:rPr>
            </w:pPr>
            <w:r>
              <w:t>Integrate with banking databases and real-time verification systems.</w:t>
            </w:r>
          </w:p>
        </w:tc>
        <w:tc>
          <w:tcPr>
            <w:tcW w:w="1980" w:type="dxa"/>
          </w:tcPr>
          <w:p w14:paraId="7BDDA027" w14:textId="77777777" w:rsidR="00C84963" w:rsidRDefault="00515045">
            <w:pPr>
              <w:pStyle w:val="TableParagraph"/>
              <w:rPr>
                <w:rFonts w:ascii="Times New Roman"/>
                <w:sz w:val="18"/>
              </w:rPr>
            </w:pPr>
            <w:r>
              <w:t>4–6 Months</w:t>
            </w:r>
          </w:p>
        </w:tc>
        <w:tc>
          <w:tcPr>
            <w:tcW w:w="3520" w:type="dxa"/>
          </w:tcPr>
          <w:p w14:paraId="0055F0BB" w14:textId="77777777" w:rsidR="00515045" w:rsidRDefault="00515045" w:rsidP="00515045">
            <w:pPr>
              <w:rPr>
                <w:rFonts w:ascii="Times New Roman" w:eastAsia="Times New Roman" w:hAnsi="Times New Roman" w:cs="Times New Roman"/>
              </w:rPr>
            </w:pPr>
            <w:r>
              <w:t>Automated, secure, and enterprise-ready credit card approval system</w:t>
            </w:r>
          </w:p>
          <w:p w14:paraId="7C00F372" w14:textId="77777777" w:rsidR="00C84963" w:rsidRDefault="00C849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A10D10D" w14:textId="77777777" w:rsidR="00E425E4" w:rsidRDefault="00E425E4"/>
    <w:sectPr w:rsidR="00E425E4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963"/>
    <w:rsid w:val="000C038B"/>
    <w:rsid w:val="00515045"/>
    <w:rsid w:val="007C4524"/>
    <w:rsid w:val="00934814"/>
    <w:rsid w:val="00B010CB"/>
    <w:rsid w:val="00B26CF2"/>
    <w:rsid w:val="00C213E1"/>
    <w:rsid w:val="00C2399D"/>
    <w:rsid w:val="00C84963"/>
    <w:rsid w:val="00D70D37"/>
    <w:rsid w:val="00E425E4"/>
    <w:rsid w:val="00F9028F"/>
    <w:rsid w:val="00FF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CC47F"/>
  <w15:docId w15:val="{9651FE69-9A57-422F-9580-7C4AAB2F2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0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Scalability &amp; Future Plan</vt:lpstr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dc:creator>WESTBERRY</dc:creator>
  <cp:lastModifiedBy>RUPASRI EANUGULA</cp:lastModifiedBy>
  <cp:revision>5</cp:revision>
  <dcterms:created xsi:type="dcterms:W3CDTF">2026-07-11T16:32:00Z</dcterms:created>
  <dcterms:modified xsi:type="dcterms:W3CDTF">2026-07-19T08:21:00Z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2026-07-11T00:00:00Z</vt:filetime>
  </property>
</Properties>
</file>