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sz w:val="24"/>
          <w:szCs w:val="24"/>
          <w:lang w:val="en-GB"/>
        </w:rPr>
        <w:id w:val="-153232447"/>
        <w:docPartObj>
          <w:docPartGallery w:val="Cover Pages"/>
          <w:docPartUnique/>
        </w:docPartObj>
      </w:sdtPr>
      <w:sdtEndPr/>
      <w:sdtContent>
        <w:p w14:paraId="756DDDD8" w14:textId="77777777" w:rsidR="00DC782B" w:rsidRDefault="002723FE" w:rsidP="0053746C">
          <w:pPr>
            <w:spacing w:line="360" w:lineRule="auto"/>
            <w:rPr>
              <w:color w:val="1F497D" w:themeColor="text2"/>
              <w:sz w:val="28"/>
              <w:szCs w:val="28"/>
            </w:rPr>
          </w:pPr>
          <w:r w:rsidRPr="002723FE">
            <w:rPr>
              <w:b/>
              <w:noProof/>
              <w:sz w:val="24"/>
              <w:szCs w:val="24"/>
            </w:rPr>
            <mc:AlternateContent>
              <mc:Choice Requires="wps">
                <w:drawing>
                  <wp:anchor distT="0" distB="0" distL="114300" distR="114300" simplePos="0" relativeHeight="251659264" behindDoc="0" locked="0" layoutInCell="1" allowOverlap="1" wp14:anchorId="5A921C2F" wp14:editId="32502CDD">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929"/>
                                  <w:gridCol w:w="3577"/>
                                </w:tblGrid>
                                <w:tr w:rsidR="00C36762" w:rsidRPr="0027788D" w14:paraId="4245672D" w14:textId="77777777">
                                  <w:trPr>
                                    <w:jc w:val="center"/>
                                  </w:trPr>
                                  <w:tc>
                                    <w:tcPr>
                                      <w:tcW w:w="2568" w:type="pct"/>
                                      <w:vAlign w:val="center"/>
                                    </w:tcPr>
                                    <w:p w14:paraId="2A1F2FF7" w14:textId="5CC2657F" w:rsidR="00C36762" w:rsidRPr="0027788D" w:rsidRDefault="00C36762">
                                      <w:pPr>
                                        <w:jc w:val="right"/>
                                        <w:rPr>
                                          <w:lang w:val="en-GB"/>
                                        </w:rPr>
                                      </w:pPr>
                                      <w:r w:rsidRPr="0027788D">
                                        <w:rPr>
                                          <w:noProof/>
                                        </w:rPr>
                                        <w:drawing>
                                          <wp:inline distT="0" distB="0" distL="0" distR="0" wp14:anchorId="28BC91C7" wp14:editId="6531548F">
                                            <wp:extent cx="4578220" cy="2575249"/>
                                            <wp:effectExtent l="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8220" cy="2575249"/>
                                                    </a:xfrm>
                                                    <a:prstGeom prst="rect">
                                                      <a:avLst/>
                                                    </a:prstGeom>
                                                  </pic:spPr>
                                                </pic:pic>
                                              </a:graphicData>
                                            </a:graphic>
                                          </wp:inline>
                                        </w:drawing>
                                      </w:r>
                                    </w:p>
                                    <w:sdt>
                                      <w:sdtPr>
                                        <w:rPr>
                                          <w:rFonts w:asciiTheme="majorHAnsi" w:eastAsia="MS Mincho" w:hAnsiTheme="majorHAnsi" w:cs="Arial"/>
                                          <w:b/>
                                          <w:color w:val="1F497D"/>
                                          <w:sz w:val="40"/>
                                          <w:szCs w:val="40"/>
                                          <w:lang w:val="en-GB" w:eastAsia="ja-JP"/>
                                        </w:rPr>
                                        <w:alias w:val="Título"/>
                                        <w:tag w:val=""/>
                                        <w:id w:val="985196046"/>
                                        <w:dataBinding w:prefixMappings="xmlns:ns0='http://purl.org/dc/elements/1.1/' xmlns:ns1='http://schemas.openxmlformats.org/package/2006/metadata/core-properties' " w:xpath="/ns1:coreProperties[1]/ns0:title[1]" w:storeItemID="{6C3C8BC8-F283-45AE-878A-BAB7291924A1}"/>
                                        <w:text/>
                                      </w:sdtPr>
                                      <w:sdtEndPr/>
                                      <w:sdtContent>
                                        <w:p w14:paraId="097FE170" w14:textId="3AB48086" w:rsidR="00C36762" w:rsidRPr="0027788D" w:rsidRDefault="003C21E9" w:rsidP="0037101B">
                                          <w:pPr>
                                            <w:pStyle w:val="NoSpacing"/>
                                            <w:spacing w:line="312" w:lineRule="auto"/>
                                            <w:jc w:val="center"/>
                                            <w:rPr>
                                              <w:caps/>
                                              <w:color w:val="191919" w:themeColor="text1" w:themeTint="E6"/>
                                              <w:sz w:val="72"/>
                                              <w:szCs w:val="72"/>
                                              <w:lang w:val="en-GB"/>
                                            </w:rPr>
                                          </w:pPr>
                                          <w:r>
                                            <w:rPr>
                                              <w:rFonts w:asciiTheme="majorHAnsi" w:eastAsia="MS Mincho" w:hAnsiTheme="majorHAnsi" w:cs="Arial"/>
                                              <w:b/>
                                              <w:color w:val="1F497D"/>
                                              <w:sz w:val="40"/>
                                              <w:szCs w:val="40"/>
                                              <w:lang w:val="en-GB" w:eastAsia="ja-JP"/>
                                            </w:rPr>
                                            <w:t xml:space="preserve">Understanding </w:t>
                                          </w:r>
                                          <w:r w:rsidRPr="0027788D">
                                            <w:rPr>
                                              <w:rFonts w:asciiTheme="majorHAnsi" w:eastAsia="MS Mincho" w:hAnsiTheme="majorHAnsi" w:cs="Arial"/>
                                              <w:b/>
                                              <w:color w:val="1F497D"/>
                                              <w:sz w:val="40"/>
                                              <w:szCs w:val="40"/>
                                              <w:lang w:val="en-GB" w:eastAsia="ja-JP"/>
                                            </w:rPr>
                                            <w:t>Modelling Tools for Sustainable Development</w:t>
                                          </w:r>
                                        </w:p>
                                      </w:sdtContent>
                                    </w:sdt>
                                    <w:p w14:paraId="09F83CD7" w14:textId="1F356B6A" w:rsidR="00C36762" w:rsidRPr="0027788D" w:rsidRDefault="00C36762">
                                      <w:pPr>
                                        <w:jc w:val="right"/>
                                        <w:rPr>
                                          <w:sz w:val="24"/>
                                          <w:szCs w:val="24"/>
                                          <w:lang w:val="en-GB"/>
                                        </w:rPr>
                                      </w:pPr>
                                    </w:p>
                                  </w:tc>
                                  <w:tc>
                                    <w:tcPr>
                                      <w:tcW w:w="2432" w:type="pct"/>
                                      <w:vAlign w:val="center"/>
                                    </w:tcPr>
                                    <w:p w14:paraId="1342AB99" w14:textId="03A7683E" w:rsidR="00C36762" w:rsidRPr="0027788D" w:rsidRDefault="00C36762">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sidR="0061303C">
                                        <w:rPr>
                                          <w:rFonts w:asciiTheme="majorHAnsi" w:hAnsiTheme="majorHAnsi"/>
                                          <w:b/>
                                          <w:caps/>
                                          <w:color w:val="1F497D" w:themeColor="text2"/>
                                          <w:sz w:val="36"/>
                                          <w:szCs w:val="36"/>
                                          <w:lang w:val="en-GB"/>
                                        </w:rPr>
                                        <w:t>:</w:t>
                                      </w:r>
                                      <w:r w:rsidRPr="0027788D">
                                        <w:rPr>
                                          <w:rFonts w:asciiTheme="majorHAnsi" w:hAnsiTheme="majorHAnsi"/>
                                          <w:b/>
                                          <w:caps/>
                                          <w:color w:val="1F497D" w:themeColor="text2"/>
                                          <w:sz w:val="36"/>
                                          <w:szCs w:val="36"/>
                                          <w:lang w:val="en-GB"/>
                                        </w:rPr>
                                        <w:t xml:space="preserve"> </w:t>
                                      </w:r>
                                      <w:r w:rsidR="00C50AD8">
                                        <w:rPr>
                                          <w:rFonts w:asciiTheme="majorHAnsi" w:hAnsiTheme="majorHAnsi"/>
                                          <w:b/>
                                          <w:caps/>
                                          <w:color w:val="1F497D" w:themeColor="text2"/>
                                          <w:sz w:val="36"/>
                                          <w:szCs w:val="36"/>
                                          <w:lang w:val="en-GB"/>
                                        </w:rPr>
                                        <w:t>CLEWS Country</w:t>
                                      </w:r>
                                      <w:r w:rsidR="0061303C">
                                        <w:rPr>
                                          <w:rFonts w:asciiTheme="majorHAnsi" w:hAnsiTheme="majorHAnsi"/>
                                          <w:b/>
                                          <w:caps/>
                                          <w:color w:val="1F497D" w:themeColor="text2"/>
                                          <w:sz w:val="36"/>
                                          <w:szCs w:val="36"/>
                                          <w:lang w:val="en-GB"/>
                                        </w:rPr>
                                        <w:t xml:space="preserve"> MoDEL: HANDS-ON EXERCISES</w:t>
                                      </w:r>
                                    </w:p>
                                    <w:sdt>
                                      <w:sdtPr>
                                        <w:rPr>
                                          <w:rFonts w:asciiTheme="majorHAnsi" w:hAnsiTheme="majorHAnsi"/>
                                          <w:color w:val="1F497D" w:themeColor="text2"/>
                                          <w:sz w:val="28"/>
                                          <w:szCs w:val="28"/>
                                          <w:lang w:val="en-GB"/>
                                        </w:rPr>
                                        <w:alias w:val="Descripción breve"/>
                                        <w:tag w:val=""/>
                                        <w:id w:val="36860246"/>
                                        <w:dataBinding w:prefixMappings="xmlns:ns0='http://schemas.microsoft.com/office/2006/coverPageProps' " w:xpath="/ns0:CoverPageProperties[1]/ns0:Abstract[1]" w:storeItemID="{55AF091B-3C7A-41E3-B477-F2FDAA23CFDA}"/>
                                        <w:text/>
                                      </w:sdtPr>
                                      <w:sdtEndPr/>
                                      <w:sdtContent>
                                        <w:p w14:paraId="12041925" w14:textId="43145E43" w:rsidR="00C36762" w:rsidRPr="0027788D" w:rsidRDefault="00EA4843">
                                          <w:pPr>
                                            <w:pStyle w:val="NoSpacing"/>
                                            <w:rPr>
                                              <w:lang w:val="en-GB"/>
                                            </w:rPr>
                                          </w:pPr>
                                          <w:r>
                                            <w:rPr>
                                              <w:rFonts w:asciiTheme="majorHAnsi" w:hAnsiTheme="majorHAnsi"/>
                                              <w:color w:val="1F497D" w:themeColor="text2"/>
                                              <w:sz w:val="28"/>
                                              <w:szCs w:val="28"/>
                                              <w:lang w:val="en-GB"/>
                                            </w:rPr>
                                            <w:t xml:space="preserve">Climate, Land, Energy and Water Systems </w:t>
                                          </w:r>
                                        </w:p>
                                      </w:sdtContent>
                                    </w:sdt>
                                  </w:tc>
                                </w:tr>
                              </w:tbl>
                              <w:p w14:paraId="7B93EECE" w14:textId="77777777" w:rsidR="00C36762" w:rsidRPr="0027788D" w:rsidRDefault="00C36762">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A921C2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J7dPlmJAgAAiAUAAA4AAAAAAAAAAAAAAAAALgIAAGRycy9lMm9Eb2MueG1sUEsBAi0AFAAG&#13;&#10;AAgAAAAhAE5x6X/fAAAACgEAAA8AAAAAAAAAAAAAAAAA4wQAAGRycy9kb3ducmV2LnhtbFBLBQYA&#13;&#10;AAAABAAEAPMAAADvBQAAAAA=&#13;&#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929"/>
                            <w:gridCol w:w="3577"/>
                          </w:tblGrid>
                          <w:tr w:rsidR="00C36762" w:rsidRPr="0027788D" w14:paraId="4245672D" w14:textId="77777777">
                            <w:trPr>
                              <w:jc w:val="center"/>
                            </w:trPr>
                            <w:tc>
                              <w:tcPr>
                                <w:tcW w:w="2568" w:type="pct"/>
                                <w:vAlign w:val="center"/>
                              </w:tcPr>
                              <w:p w14:paraId="2A1F2FF7" w14:textId="5CC2657F" w:rsidR="00C36762" w:rsidRPr="0027788D" w:rsidRDefault="00C36762">
                                <w:pPr>
                                  <w:jc w:val="right"/>
                                  <w:rPr>
                                    <w:lang w:val="en-GB"/>
                                  </w:rPr>
                                </w:pPr>
                                <w:r w:rsidRPr="0027788D">
                                  <w:rPr>
                                    <w:noProof/>
                                  </w:rPr>
                                  <w:drawing>
                                    <wp:inline distT="0" distB="0" distL="0" distR="0" wp14:anchorId="28BC91C7" wp14:editId="6531548F">
                                      <wp:extent cx="4578220" cy="2575249"/>
                                      <wp:effectExtent l="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78220" cy="2575249"/>
                                              </a:xfrm>
                                              <a:prstGeom prst="rect">
                                                <a:avLst/>
                                              </a:prstGeom>
                                            </pic:spPr>
                                          </pic:pic>
                                        </a:graphicData>
                                      </a:graphic>
                                    </wp:inline>
                                  </w:drawing>
                                </w:r>
                              </w:p>
                              <w:sdt>
                                <w:sdtPr>
                                  <w:rPr>
                                    <w:rFonts w:asciiTheme="majorHAnsi" w:eastAsia="MS Mincho" w:hAnsiTheme="majorHAnsi" w:cs="Arial"/>
                                    <w:b/>
                                    <w:color w:val="1F497D"/>
                                    <w:sz w:val="40"/>
                                    <w:szCs w:val="40"/>
                                    <w:lang w:val="en-GB" w:eastAsia="ja-JP"/>
                                  </w:rPr>
                                  <w:alias w:val="Título"/>
                                  <w:tag w:val=""/>
                                  <w:id w:val="985196046"/>
                                  <w:dataBinding w:prefixMappings="xmlns:ns0='http://purl.org/dc/elements/1.1/' xmlns:ns1='http://schemas.openxmlformats.org/package/2006/metadata/core-properties' " w:xpath="/ns1:coreProperties[1]/ns0:title[1]" w:storeItemID="{6C3C8BC8-F283-45AE-878A-BAB7291924A1}"/>
                                  <w:text/>
                                </w:sdtPr>
                                <w:sdtEndPr/>
                                <w:sdtContent>
                                  <w:p w14:paraId="097FE170" w14:textId="3AB48086" w:rsidR="00C36762" w:rsidRPr="0027788D" w:rsidRDefault="003C21E9" w:rsidP="0037101B">
                                    <w:pPr>
                                      <w:pStyle w:val="NoSpacing"/>
                                      <w:spacing w:line="312" w:lineRule="auto"/>
                                      <w:jc w:val="center"/>
                                      <w:rPr>
                                        <w:caps/>
                                        <w:color w:val="191919" w:themeColor="text1" w:themeTint="E6"/>
                                        <w:sz w:val="72"/>
                                        <w:szCs w:val="72"/>
                                        <w:lang w:val="en-GB"/>
                                      </w:rPr>
                                    </w:pPr>
                                    <w:r>
                                      <w:rPr>
                                        <w:rFonts w:asciiTheme="majorHAnsi" w:eastAsia="MS Mincho" w:hAnsiTheme="majorHAnsi" w:cs="Arial"/>
                                        <w:b/>
                                        <w:color w:val="1F497D"/>
                                        <w:sz w:val="40"/>
                                        <w:szCs w:val="40"/>
                                        <w:lang w:val="en-GB" w:eastAsia="ja-JP"/>
                                      </w:rPr>
                                      <w:t xml:space="preserve">Understanding </w:t>
                                    </w:r>
                                    <w:r w:rsidRPr="0027788D">
                                      <w:rPr>
                                        <w:rFonts w:asciiTheme="majorHAnsi" w:eastAsia="MS Mincho" w:hAnsiTheme="majorHAnsi" w:cs="Arial"/>
                                        <w:b/>
                                        <w:color w:val="1F497D"/>
                                        <w:sz w:val="40"/>
                                        <w:szCs w:val="40"/>
                                        <w:lang w:val="en-GB" w:eastAsia="ja-JP"/>
                                      </w:rPr>
                                      <w:t>Modelling Tools for Sustainable Development</w:t>
                                    </w:r>
                                  </w:p>
                                </w:sdtContent>
                              </w:sdt>
                              <w:p w14:paraId="09F83CD7" w14:textId="1F356B6A" w:rsidR="00C36762" w:rsidRPr="0027788D" w:rsidRDefault="00C36762">
                                <w:pPr>
                                  <w:jc w:val="right"/>
                                  <w:rPr>
                                    <w:sz w:val="24"/>
                                    <w:szCs w:val="24"/>
                                    <w:lang w:val="en-GB"/>
                                  </w:rPr>
                                </w:pPr>
                              </w:p>
                            </w:tc>
                            <w:tc>
                              <w:tcPr>
                                <w:tcW w:w="2432" w:type="pct"/>
                                <w:vAlign w:val="center"/>
                              </w:tcPr>
                              <w:p w14:paraId="1342AB99" w14:textId="03A7683E" w:rsidR="00C36762" w:rsidRPr="0027788D" w:rsidRDefault="00C36762">
                                <w:pPr>
                                  <w:pStyle w:val="NoSpacing"/>
                                  <w:rPr>
                                    <w:rFonts w:asciiTheme="majorHAnsi" w:hAnsiTheme="majorHAnsi"/>
                                    <w:b/>
                                    <w:caps/>
                                    <w:color w:val="1F497D" w:themeColor="text2"/>
                                    <w:sz w:val="36"/>
                                    <w:szCs w:val="36"/>
                                    <w:lang w:val="en-GB"/>
                                  </w:rPr>
                                </w:pPr>
                                <w:r w:rsidRPr="0027788D">
                                  <w:rPr>
                                    <w:rFonts w:asciiTheme="majorHAnsi" w:hAnsiTheme="majorHAnsi"/>
                                    <w:b/>
                                    <w:caps/>
                                    <w:color w:val="1F497D" w:themeColor="text2"/>
                                    <w:sz w:val="36"/>
                                    <w:szCs w:val="36"/>
                                    <w:lang w:val="en-GB"/>
                                  </w:rPr>
                                  <w:t>Module</w:t>
                                </w:r>
                                <w:r w:rsidR="0061303C">
                                  <w:rPr>
                                    <w:rFonts w:asciiTheme="majorHAnsi" w:hAnsiTheme="majorHAnsi"/>
                                    <w:b/>
                                    <w:caps/>
                                    <w:color w:val="1F497D" w:themeColor="text2"/>
                                    <w:sz w:val="36"/>
                                    <w:szCs w:val="36"/>
                                    <w:lang w:val="en-GB"/>
                                  </w:rPr>
                                  <w:t>:</w:t>
                                </w:r>
                                <w:r w:rsidRPr="0027788D">
                                  <w:rPr>
                                    <w:rFonts w:asciiTheme="majorHAnsi" w:hAnsiTheme="majorHAnsi"/>
                                    <w:b/>
                                    <w:caps/>
                                    <w:color w:val="1F497D" w:themeColor="text2"/>
                                    <w:sz w:val="36"/>
                                    <w:szCs w:val="36"/>
                                    <w:lang w:val="en-GB"/>
                                  </w:rPr>
                                  <w:t xml:space="preserve"> </w:t>
                                </w:r>
                                <w:r w:rsidR="00C50AD8">
                                  <w:rPr>
                                    <w:rFonts w:asciiTheme="majorHAnsi" w:hAnsiTheme="majorHAnsi"/>
                                    <w:b/>
                                    <w:caps/>
                                    <w:color w:val="1F497D" w:themeColor="text2"/>
                                    <w:sz w:val="36"/>
                                    <w:szCs w:val="36"/>
                                    <w:lang w:val="en-GB"/>
                                  </w:rPr>
                                  <w:t>CLEWS Country</w:t>
                                </w:r>
                                <w:r w:rsidR="0061303C">
                                  <w:rPr>
                                    <w:rFonts w:asciiTheme="majorHAnsi" w:hAnsiTheme="majorHAnsi"/>
                                    <w:b/>
                                    <w:caps/>
                                    <w:color w:val="1F497D" w:themeColor="text2"/>
                                    <w:sz w:val="36"/>
                                    <w:szCs w:val="36"/>
                                    <w:lang w:val="en-GB"/>
                                  </w:rPr>
                                  <w:t xml:space="preserve"> MoDEL: HANDS-ON EXERCISES</w:t>
                                </w:r>
                              </w:p>
                              <w:sdt>
                                <w:sdtPr>
                                  <w:rPr>
                                    <w:rFonts w:asciiTheme="majorHAnsi" w:hAnsiTheme="majorHAnsi"/>
                                    <w:color w:val="1F497D" w:themeColor="text2"/>
                                    <w:sz w:val="28"/>
                                    <w:szCs w:val="28"/>
                                    <w:lang w:val="en-GB"/>
                                  </w:rPr>
                                  <w:alias w:val="Descripción breve"/>
                                  <w:tag w:val=""/>
                                  <w:id w:val="36860246"/>
                                  <w:dataBinding w:prefixMappings="xmlns:ns0='http://schemas.microsoft.com/office/2006/coverPageProps' " w:xpath="/ns0:CoverPageProperties[1]/ns0:Abstract[1]" w:storeItemID="{55AF091B-3C7A-41E3-B477-F2FDAA23CFDA}"/>
                                  <w:text/>
                                </w:sdtPr>
                                <w:sdtEndPr/>
                                <w:sdtContent>
                                  <w:p w14:paraId="12041925" w14:textId="43145E43" w:rsidR="00C36762" w:rsidRPr="0027788D" w:rsidRDefault="00EA4843">
                                    <w:pPr>
                                      <w:pStyle w:val="NoSpacing"/>
                                      <w:rPr>
                                        <w:lang w:val="en-GB"/>
                                      </w:rPr>
                                    </w:pPr>
                                    <w:r>
                                      <w:rPr>
                                        <w:rFonts w:asciiTheme="majorHAnsi" w:hAnsiTheme="majorHAnsi"/>
                                        <w:color w:val="1F497D" w:themeColor="text2"/>
                                        <w:sz w:val="28"/>
                                        <w:szCs w:val="28"/>
                                        <w:lang w:val="en-GB"/>
                                      </w:rPr>
                                      <w:t xml:space="preserve">Climate, Land, Energy and Water Systems </w:t>
                                    </w:r>
                                  </w:p>
                                </w:sdtContent>
                              </w:sdt>
                            </w:tc>
                          </w:tr>
                        </w:tbl>
                        <w:p w14:paraId="7B93EECE" w14:textId="77777777" w:rsidR="00C36762" w:rsidRPr="0027788D" w:rsidRDefault="00C36762">
                          <w:pPr>
                            <w:rPr>
                              <w:lang w:val="en-GB"/>
                            </w:rPr>
                          </w:pPr>
                        </w:p>
                      </w:txbxContent>
                    </v:textbox>
                    <w10:wrap anchorx="page" anchory="page"/>
                  </v:shape>
                </w:pict>
              </mc:Fallback>
            </mc:AlternateContent>
          </w:r>
          <w:r>
            <w:rPr>
              <w:b/>
              <w:sz w:val="24"/>
              <w:szCs w:val="24"/>
            </w:rPr>
            <w:br w:type="page"/>
          </w:r>
        </w:p>
        <w:sdt>
          <w:sdtPr>
            <w:rPr>
              <w:caps w:val="0"/>
              <w:color w:val="auto"/>
              <w:spacing w:val="0"/>
              <w:sz w:val="20"/>
              <w:szCs w:val="20"/>
              <w:lang w:val="es-ES"/>
            </w:rPr>
            <w:id w:val="1963928781"/>
            <w:docPartObj>
              <w:docPartGallery w:val="Table of Contents"/>
              <w:docPartUnique/>
            </w:docPartObj>
          </w:sdtPr>
          <w:sdtEndPr>
            <w:rPr>
              <w:b/>
              <w:bCs/>
            </w:rPr>
          </w:sdtEndPr>
          <w:sdtContent>
            <w:p w14:paraId="7E73CE67" w14:textId="2B8A653A" w:rsidR="009D762B" w:rsidRDefault="00C2479A" w:rsidP="0053746C">
              <w:pPr>
                <w:pStyle w:val="TOCHeading"/>
                <w:spacing w:line="360" w:lineRule="auto"/>
              </w:pPr>
              <w:r>
                <w:rPr>
                  <w:lang w:val="es-ES"/>
                </w:rPr>
                <w:t>Table of Contents</w:t>
              </w:r>
            </w:p>
            <w:p w14:paraId="2371B8B6" w14:textId="0A35BEA7" w:rsidR="00994611" w:rsidRPr="00994611" w:rsidRDefault="009D762B">
              <w:pPr>
                <w:pStyle w:val="TOC1"/>
                <w:tabs>
                  <w:tab w:val="right" w:leader="dot" w:pos="9350"/>
                </w:tabs>
                <w:rPr>
                  <w:rFonts w:asciiTheme="majorHAnsi" w:hAnsiTheme="majorHAnsi" w:cstheme="minorBidi"/>
                  <w:noProof/>
                  <w:sz w:val="24"/>
                  <w:szCs w:val="24"/>
                </w:rPr>
              </w:pPr>
              <w:r w:rsidRPr="00994611">
                <w:rPr>
                  <w:rFonts w:asciiTheme="majorHAnsi" w:hAnsiTheme="majorHAnsi"/>
                  <w:sz w:val="24"/>
                  <w:szCs w:val="24"/>
                </w:rPr>
                <w:fldChar w:fldCharType="begin"/>
              </w:r>
              <w:r w:rsidRPr="00994611">
                <w:rPr>
                  <w:rFonts w:asciiTheme="majorHAnsi" w:hAnsiTheme="majorHAnsi"/>
                  <w:sz w:val="24"/>
                  <w:szCs w:val="24"/>
                </w:rPr>
                <w:instrText xml:space="preserve"> TOC \o "1-3" \h \z \u </w:instrText>
              </w:r>
              <w:r w:rsidRPr="00994611">
                <w:rPr>
                  <w:rFonts w:asciiTheme="majorHAnsi" w:hAnsiTheme="majorHAnsi"/>
                  <w:sz w:val="24"/>
                  <w:szCs w:val="24"/>
                </w:rPr>
                <w:fldChar w:fldCharType="separate"/>
              </w:r>
              <w:hyperlink w:anchor="_Toc471486260" w:history="1">
                <w:r w:rsidR="00994611" w:rsidRPr="00994611">
                  <w:rPr>
                    <w:rStyle w:val="Hyperlink"/>
                    <w:rFonts w:asciiTheme="majorHAnsi" w:hAnsiTheme="majorHAnsi"/>
                    <w:noProof/>
                    <w:sz w:val="24"/>
                    <w:szCs w:val="24"/>
                  </w:rPr>
                  <w:t>Introduction</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_Toc471486260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2</w:t>
                </w:r>
                <w:r w:rsidR="00994611" w:rsidRPr="00994611">
                  <w:rPr>
                    <w:rFonts w:asciiTheme="majorHAnsi" w:hAnsiTheme="majorHAnsi"/>
                    <w:noProof/>
                    <w:webHidden/>
                    <w:sz w:val="24"/>
                    <w:szCs w:val="24"/>
                  </w:rPr>
                  <w:fldChar w:fldCharType="end"/>
                </w:r>
              </w:hyperlink>
            </w:p>
            <w:p w14:paraId="5CC7DCE8" w14:textId="70D78DE8" w:rsidR="00994611" w:rsidRPr="00994611" w:rsidRDefault="000734EE">
              <w:pPr>
                <w:pStyle w:val="TOC2"/>
                <w:tabs>
                  <w:tab w:val="right" w:leader="dot" w:pos="9350"/>
                </w:tabs>
                <w:rPr>
                  <w:rFonts w:asciiTheme="majorHAnsi" w:hAnsiTheme="majorHAnsi" w:cstheme="minorBidi"/>
                  <w:noProof/>
                  <w:sz w:val="24"/>
                  <w:szCs w:val="24"/>
                </w:rPr>
              </w:pPr>
              <w:hyperlink w:anchor="_Toc471486261" w:history="1">
                <w:r w:rsidR="00994611" w:rsidRPr="00994611">
                  <w:rPr>
                    <w:rStyle w:val="Hyperlink"/>
                    <w:rFonts w:asciiTheme="majorHAnsi" w:hAnsiTheme="majorHAnsi"/>
                    <w:noProof/>
                    <w:sz w:val="24"/>
                    <w:szCs w:val="24"/>
                    <w:lang w:val="en-GB"/>
                  </w:rPr>
                  <w:t xml:space="preserve">Learning </w:t>
                </w:r>
                <w:r w:rsidR="0061303C">
                  <w:rPr>
                    <w:rStyle w:val="Hyperlink"/>
                    <w:rFonts w:asciiTheme="majorHAnsi" w:hAnsiTheme="majorHAnsi"/>
                    <w:noProof/>
                    <w:sz w:val="24"/>
                    <w:szCs w:val="24"/>
                    <w:lang w:val="en-GB"/>
                  </w:rPr>
                  <w:t>O</w:t>
                </w:r>
                <w:r w:rsidR="00994611" w:rsidRPr="00994611">
                  <w:rPr>
                    <w:rStyle w:val="Hyperlink"/>
                    <w:rFonts w:asciiTheme="majorHAnsi" w:hAnsiTheme="majorHAnsi"/>
                    <w:noProof/>
                    <w:sz w:val="24"/>
                    <w:szCs w:val="24"/>
                    <w:lang w:val="en-GB"/>
                  </w:rPr>
                  <w:t>bjective</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_Toc471486261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2</w:t>
                </w:r>
                <w:r w:rsidR="00994611" w:rsidRPr="00994611">
                  <w:rPr>
                    <w:rFonts w:asciiTheme="majorHAnsi" w:hAnsiTheme="majorHAnsi"/>
                    <w:noProof/>
                    <w:webHidden/>
                    <w:sz w:val="24"/>
                    <w:szCs w:val="24"/>
                  </w:rPr>
                  <w:fldChar w:fldCharType="end"/>
                </w:r>
              </w:hyperlink>
            </w:p>
            <w:p w14:paraId="7A72925C" w14:textId="1DD67C0E" w:rsidR="00994611" w:rsidRPr="00994611" w:rsidRDefault="00246E71">
              <w:pPr>
                <w:pStyle w:val="TOC1"/>
                <w:tabs>
                  <w:tab w:val="right" w:leader="dot" w:pos="9350"/>
                </w:tabs>
                <w:rPr>
                  <w:rFonts w:asciiTheme="majorHAnsi" w:hAnsiTheme="majorHAnsi" w:cstheme="minorBidi"/>
                  <w:noProof/>
                  <w:sz w:val="24"/>
                  <w:szCs w:val="24"/>
                </w:rPr>
              </w:pPr>
              <w:hyperlink w:anchor="_Toc471486262" w:history="1">
                <w:r w:rsidR="00994611" w:rsidRPr="00994611">
                  <w:rPr>
                    <w:rStyle w:val="Hyperlink"/>
                    <w:rFonts w:asciiTheme="majorHAnsi" w:hAnsiTheme="majorHAnsi"/>
                    <w:noProof/>
                    <w:sz w:val="24"/>
                    <w:szCs w:val="24"/>
                    <w:lang w:val="en-GB"/>
                  </w:rPr>
                  <w:t>Case Study Background</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_Toc471486262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2</w:t>
                </w:r>
                <w:r w:rsidR="00994611" w:rsidRPr="00994611">
                  <w:rPr>
                    <w:rFonts w:asciiTheme="majorHAnsi" w:hAnsiTheme="majorHAnsi"/>
                    <w:noProof/>
                    <w:webHidden/>
                    <w:sz w:val="24"/>
                    <w:szCs w:val="24"/>
                  </w:rPr>
                  <w:fldChar w:fldCharType="end"/>
                </w:r>
              </w:hyperlink>
            </w:p>
            <w:p w14:paraId="1865CAB6" w14:textId="545C4B16" w:rsidR="00994611" w:rsidRPr="00994611" w:rsidRDefault="00246E71">
              <w:pPr>
                <w:pStyle w:val="TOC2"/>
                <w:tabs>
                  <w:tab w:val="right" w:leader="dot" w:pos="9350"/>
                </w:tabs>
                <w:rPr>
                  <w:rFonts w:asciiTheme="majorHAnsi" w:hAnsiTheme="majorHAnsi" w:cstheme="minorBidi"/>
                  <w:noProof/>
                  <w:sz w:val="24"/>
                  <w:szCs w:val="24"/>
                </w:rPr>
              </w:pPr>
              <w:hyperlink w:anchor="_Toc471486263" w:history="1">
                <w:r w:rsidR="00994611" w:rsidRPr="00994611">
                  <w:rPr>
                    <w:rStyle w:val="Hyperlink"/>
                    <w:rFonts w:asciiTheme="majorHAnsi" w:hAnsiTheme="majorHAnsi"/>
                    <w:noProof/>
                    <w:sz w:val="24"/>
                    <w:szCs w:val="24"/>
                    <w:lang w:val="en-GB"/>
                  </w:rPr>
                  <w:t>Introduction</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_Toc471486263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2</w:t>
                </w:r>
                <w:r w:rsidR="00994611" w:rsidRPr="00994611">
                  <w:rPr>
                    <w:rFonts w:asciiTheme="majorHAnsi" w:hAnsiTheme="majorHAnsi"/>
                    <w:noProof/>
                    <w:webHidden/>
                    <w:sz w:val="24"/>
                    <w:szCs w:val="24"/>
                  </w:rPr>
                  <w:fldChar w:fldCharType="end"/>
                </w:r>
              </w:hyperlink>
            </w:p>
            <w:p w14:paraId="141E6231" w14:textId="65BA70BF" w:rsidR="00994611" w:rsidRPr="00994611" w:rsidRDefault="00246E71">
              <w:pPr>
                <w:pStyle w:val="TOC2"/>
                <w:tabs>
                  <w:tab w:val="right" w:leader="dot" w:pos="9350"/>
                </w:tabs>
                <w:rPr>
                  <w:rFonts w:asciiTheme="majorHAnsi" w:hAnsiTheme="majorHAnsi" w:cstheme="minorBidi"/>
                  <w:noProof/>
                  <w:sz w:val="24"/>
                  <w:szCs w:val="24"/>
                </w:rPr>
              </w:pPr>
              <w:hyperlink w:anchor="_Toc471486264" w:history="1">
                <w:r w:rsidR="00994611" w:rsidRPr="00994611">
                  <w:rPr>
                    <w:rStyle w:val="Hyperlink"/>
                    <w:rFonts w:asciiTheme="majorHAnsi" w:hAnsiTheme="majorHAnsi"/>
                    <w:noProof/>
                    <w:sz w:val="24"/>
                    <w:szCs w:val="24"/>
                    <w:lang w:val="en-GB"/>
                  </w:rPr>
                  <w:t>Mauritius: Contextual Challenges</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_Toc471486264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2</w:t>
                </w:r>
                <w:r w:rsidR="00994611" w:rsidRPr="00994611">
                  <w:rPr>
                    <w:rFonts w:asciiTheme="majorHAnsi" w:hAnsiTheme="majorHAnsi"/>
                    <w:noProof/>
                    <w:webHidden/>
                    <w:sz w:val="24"/>
                    <w:szCs w:val="24"/>
                  </w:rPr>
                  <w:fldChar w:fldCharType="end"/>
                </w:r>
              </w:hyperlink>
            </w:p>
            <w:p w14:paraId="6CA99C82" w14:textId="23AD6748" w:rsidR="00994611" w:rsidRPr="00994611" w:rsidRDefault="00246E71">
              <w:pPr>
                <w:pStyle w:val="TOC2"/>
                <w:tabs>
                  <w:tab w:val="right" w:leader="dot" w:pos="9350"/>
                </w:tabs>
                <w:rPr>
                  <w:rFonts w:asciiTheme="majorHAnsi" w:hAnsiTheme="majorHAnsi" w:cstheme="minorBidi"/>
                  <w:noProof/>
                  <w:sz w:val="24"/>
                  <w:szCs w:val="24"/>
                </w:rPr>
              </w:pPr>
              <w:hyperlink w:anchor="_Toc471486265" w:history="1">
                <w:r w:rsidR="00994611" w:rsidRPr="00994611">
                  <w:rPr>
                    <w:rStyle w:val="Hyperlink"/>
                    <w:rFonts w:asciiTheme="majorHAnsi" w:hAnsiTheme="majorHAnsi"/>
                    <w:noProof/>
                    <w:sz w:val="24"/>
                    <w:szCs w:val="24"/>
                    <w:lang w:val="en-GB"/>
                  </w:rPr>
                  <w:t>Analysis Needed</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_Toc471486265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4</w:t>
                </w:r>
                <w:r w:rsidR="00994611" w:rsidRPr="00994611">
                  <w:rPr>
                    <w:rFonts w:asciiTheme="majorHAnsi" w:hAnsiTheme="majorHAnsi"/>
                    <w:noProof/>
                    <w:webHidden/>
                    <w:sz w:val="24"/>
                    <w:szCs w:val="24"/>
                  </w:rPr>
                  <w:fldChar w:fldCharType="end"/>
                </w:r>
              </w:hyperlink>
            </w:p>
            <w:p w14:paraId="41E61599" w14:textId="7FB4E923" w:rsidR="00994611" w:rsidRPr="00994611" w:rsidRDefault="000734EE">
              <w:pPr>
                <w:pStyle w:val="TOC1"/>
                <w:tabs>
                  <w:tab w:val="right" w:leader="dot" w:pos="9350"/>
                </w:tabs>
                <w:rPr>
                  <w:rFonts w:asciiTheme="majorHAnsi" w:hAnsiTheme="majorHAnsi" w:cstheme="minorBidi"/>
                  <w:noProof/>
                  <w:sz w:val="24"/>
                  <w:szCs w:val="24"/>
                </w:rPr>
              </w:pPr>
              <w:hyperlink w:anchor="_Toc471486266" w:history="1">
                <w:r w:rsidR="00994611" w:rsidRPr="00994611">
                  <w:rPr>
                    <w:rStyle w:val="Hyperlink"/>
                    <w:rFonts w:asciiTheme="majorHAnsi" w:hAnsiTheme="majorHAnsi"/>
                    <w:noProof/>
                    <w:sz w:val="24"/>
                    <w:szCs w:val="24"/>
                    <w:lang w:val="en-GB"/>
                  </w:rPr>
                  <w:t>Hands</w:t>
                </w:r>
                <w:r w:rsidR="0061303C">
                  <w:rPr>
                    <w:rStyle w:val="Hyperlink"/>
                    <w:rFonts w:asciiTheme="majorHAnsi" w:hAnsiTheme="majorHAnsi"/>
                    <w:noProof/>
                    <w:sz w:val="24"/>
                    <w:szCs w:val="24"/>
                    <w:lang w:val="en-GB"/>
                  </w:rPr>
                  <w:t>-</w:t>
                </w:r>
                <w:r w:rsidR="00994611" w:rsidRPr="00994611">
                  <w:rPr>
                    <w:rStyle w:val="Hyperlink"/>
                    <w:rFonts w:asciiTheme="majorHAnsi" w:hAnsiTheme="majorHAnsi"/>
                    <w:noProof/>
                    <w:sz w:val="24"/>
                    <w:szCs w:val="24"/>
                    <w:lang w:val="en-GB"/>
                  </w:rPr>
                  <w:t xml:space="preserve">on </w:t>
                </w:r>
                <w:r w:rsidR="0061303C">
                  <w:rPr>
                    <w:rStyle w:val="Hyperlink"/>
                    <w:rFonts w:asciiTheme="majorHAnsi" w:hAnsiTheme="majorHAnsi"/>
                    <w:noProof/>
                    <w:sz w:val="24"/>
                    <w:szCs w:val="24"/>
                    <w:lang w:val="en-GB"/>
                  </w:rPr>
                  <w:t>S</w:t>
                </w:r>
                <w:r w:rsidR="00994611" w:rsidRPr="00994611">
                  <w:rPr>
                    <w:rStyle w:val="Hyperlink"/>
                    <w:rFonts w:asciiTheme="majorHAnsi" w:hAnsiTheme="majorHAnsi"/>
                    <w:noProof/>
                    <w:sz w:val="24"/>
                    <w:szCs w:val="24"/>
                    <w:lang w:val="en-GB"/>
                  </w:rPr>
                  <w:t>ession</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_Toc471486266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5</w:t>
                </w:r>
                <w:r w:rsidR="00994611" w:rsidRPr="00994611">
                  <w:rPr>
                    <w:rFonts w:asciiTheme="majorHAnsi" w:hAnsiTheme="majorHAnsi"/>
                    <w:noProof/>
                    <w:webHidden/>
                    <w:sz w:val="24"/>
                    <w:szCs w:val="24"/>
                  </w:rPr>
                  <w:fldChar w:fldCharType="end"/>
                </w:r>
              </w:hyperlink>
            </w:p>
            <w:p w14:paraId="32D7577D" w14:textId="5B2D67A4" w:rsidR="00994611" w:rsidRPr="00994611" w:rsidRDefault="00246E71">
              <w:pPr>
                <w:pStyle w:val="TOC3"/>
                <w:tabs>
                  <w:tab w:val="right" w:leader="dot" w:pos="9350"/>
                </w:tabs>
                <w:rPr>
                  <w:rFonts w:asciiTheme="majorHAnsi" w:hAnsiTheme="majorHAnsi" w:cstheme="minorBidi"/>
                  <w:noProof/>
                  <w:sz w:val="24"/>
                  <w:szCs w:val="24"/>
                </w:rPr>
              </w:pPr>
              <w:hyperlink w:anchor="_Toc471486267" w:history="1">
                <w:r w:rsidR="00994611" w:rsidRPr="00994611">
                  <w:rPr>
                    <w:rStyle w:val="Hyperlink"/>
                    <w:rFonts w:asciiTheme="majorHAnsi" w:hAnsiTheme="majorHAnsi"/>
                    <w:noProof/>
                    <w:sz w:val="24"/>
                    <w:szCs w:val="24"/>
                  </w:rPr>
                  <w:t>Task 1:</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_Toc471486267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5</w:t>
                </w:r>
                <w:r w:rsidR="00994611" w:rsidRPr="00994611">
                  <w:rPr>
                    <w:rFonts w:asciiTheme="majorHAnsi" w:hAnsiTheme="majorHAnsi"/>
                    <w:noProof/>
                    <w:webHidden/>
                    <w:sz w:val="24"/>
                    <w:szCs w:val="24"/>
                  </w:rPr>
                  <w:fldChar w:fldCharType="end"/>
                </w:r>
              </w:hyperlink>
            </w:p>
            <w:p w14:paraId="0A442623" w14:textId="32CDCA85" w:rsidR="00994611" w:rsidRPr="00994611" w:rsidRDefault="00246E71">
              <w:pPr>
                <w:pStyle w:val="TOC3"/>
                <w:tabs>
                  <w:tab w:val="right" w:leader="dot" w:pos="9350"/>
                </w:tabs>
                <w:rPr>
                  <w:rFonts w:asciiTheme="majorHAnsi" w:hAnsiTheme="majorHAnsi" w:cstheme="minorBidi"/>
                  <w:noProof/>
                  <w:sz w:val="24"/>
                  <w:szCs w:val="24"/>
                </w:rPr>
              </w:pPr>
              <w:hyperlink w:anchor="_Toc471486268" w:history="1">
                <w:r w:rsidR="00994611" w:rsidRPr="00994611">
                  <w:rPr>
                    <w:rStyle w:val="Hyperlink"/>
                    <w:rFonts w:asciiTheme="majorHAnsi" w:hAnsiTheme="majorHAnsi"/>
                    <w:noProof/>
                    <w:sz w:val="24"/>
                    <w:szCs w:val="24"/>
                  </w:rPr>
                  <w:t>Task 2:</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_Toc471486268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5</w:t>
                </w:r>
                <w:r w:rsidR="00994611" w:rsidRPr="00994611">
                  <w:rPr>
                    <w:rFonts w:asciiTheme="majorHAnsi" w:hAnsiTheme="majorHAnsi"/>
                    <w:noProof/>
                    <w:webHidden/>
                    <w:sz w:val="24"/>
                    <w:szCs w:val="24"/>
                  </w:rPr>
                  <w:fldChar w:fldCharType="end"/>
                </w:r>
              </w:hyperlink>
            </w:p>
            <w:p w14:paraId="7377CA61" w14:textId="05010D71" w:rsidR="00994611" w:rsidRPr="00994611" w:rsidRDefault="00246E71">
              <w:pPr>
                <w:pStyle w:val="TOC3"/>
                <w:tabs>
                  <w:tab w:val="right" w:leader="dot" w:pos="9350"/>
                </w:tabs>
                <w:rPr>
                  <w:rFonts w:asciiTheme="majorHAnsi" w:hAnsiTheme="majorHAnsi" w:cstheme="minorBidi"/>
                  <w:noProof/>
                  <w:sz w:val="24"/>
                  <w:szCs w:val="24"/>
                </w:rPr>
              </w:pPr>
              <w:hyperlink w:anchor="_Toc471486269" w:history="1">
                <w:r w:rsidR="00994611" w:rsidRPr="00994611">
                  <w:rPr>
                    <w:rStyle w:val="Hyperlink"/>
                    <w:rFonts w:asciiTheme="majorHAnsi" w:hAnsiTheme="majorHAnsi"/>
                    <w:noProof/>
                    <w:sz w:val="24"/>
                    <w:szCs w:val="24"/>
                  </w:rPr>
                  <w:t>Task 3:</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_Toc471486269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6</w:t>
                </w:r>
                <w:r w:rsidR="00994611" w:rsidRPr="00994611">
                  <w:rPr>
                    <w:rFonts w:asciiTheme="majorHAnsi" w:hAnsiTheme="majorHAnsi"/>
                    <w:noProof/>
                    <w:webHidden/>
                    <w:sz w:val="24"/>
                    <w:szCs w:val="24"/>
                  </w:rPr>
                  <w:fldChar w:fldCharType="end"/>
                </w:r>
              </w:hyperlink>
            </w:p>
            <w:p w14:paraId="559BD7E2" w14:textId="0EDB300A" w:rsidR="00994611" w:rsidRPr="00994611" w:rsidRDefault="00246E71">
              <w:pPr>
                <w:pStyle w:val="TOC3"/>
                <w:tabs>
                  <w:tab w:val="right" w:leader="dot" w:pos="9350"/>
                </w:tabs>
                <w:rPr>
                  <w:rFonts w:asciiTheme="majorHAnsi" w:hAnsiTheme="majorHAnsi" w:cstheme="minorBidi"/>
                  <w:noProof/>
                  <w:sz w:val="24"/>
                  <w:szCs w:val="24"/>
                </w:rPr>
              </w:pPr>
              <w:hyperlink w:anchor="_Toc471486270" w:history="1">
                <w:r w:rsidR="00994611" w:rsidRPr="00994611">
                  <w:rPr>
                    <w:rStyle w:val="Hyperlink"/>
                    <w:rFonts w:asciiTheme="majorHAnsi" w:hAnsiTheme="majorHAnsi"/>
                    <w:noProof/>
                    <w:sz w:val="24"/>
                    <w:szCs w:val="24"/>
                  </w:rPr>
                  <w:t>Task 4:</w:t>
                </w:r>
                <w:r w:rsidR="00994611" w:rsidRPr="00994611">
                  <w:rPr>
                    <w:rFonts w:asciiTheme="majorHAnsi" w:hAnsiTheme="majorHAnsi"/>
                    <w:noProof/>
                    <w:webHidden/>
                    <w:sz w:val="24"/>
                    <w:szCs w:val="24"/>
                  </w:rPr>
                  <w:tab/>
                </w:r>
                <w:r w:rsidR="00994611" w:rsidRPr="00994611">
                  <w:rPr>
                    <w:rFonts w:asciiTheme="majorHAnsi" w:hAnsiTheme="majorHAnsi"/>
                    <w:noProof/>
                    <w:webHidden/>
                    <w:sz w:val="24"/>
                    <w:szCs w:val="24"/>
                  </w:rPr>
                  <w:fldChar w:fldCharType="begin"/>
                </w:r>
                <w:r w:rsidR="00994611" w:rsidRPr="00994611">
                  <w:rPr>
                    <w:rFonts w:asciiTheme="majorHAnsi" w:hAnsiTheme="majorHAnsi"/>
                    <w:noProof/>
                    <w:webHidden/>
                    <w:sz w:val="24"/>
                    <w:szCs w:val="24"/>
                  </w:rPr>
                  <w:instrText xml:space="preserve"> PAGEREF _Toc471486270 \h </w:instrText>
                </w:r>
                <w:r w:rsidR="00994611" w:rsidRPr="00994611">
                  <w:rPr>
                    <w:rFonts w:asciiTheme="majorHAnsi" w:hAnsiTheme="majorHAnsi"/>
                    <w:noProof/>
                    <w:webHidden/>
                    <w:sz w:val="24"/>
                    <w:szCs w:val="24"/>
                  </w:rPr>
                </w:r>
                <w:r w:rsidR="00994611" w:rsidRPr="00994611">
                  <w:rPr>
                    <w:rFonts w:asciiTheme="majorHAnsi" w:hAnsiTheme="majorHAnsi"/>
                    <w:noProof/>
                    <w:webHidden/>
                    <w:sz w:val="24"/>
                    <w:szCs w:val="24"/>
                  </w:rPr>
                  <w:fldChar w:fldCharType="separate"/>
                </w:r>
                <w:r w:rsidR="00994611" w:rsidRPr="00994611">
                  <w:rPr>
                    <w:rFonts w:asciiTheme="majorHAnsi" w:hAnsiTheme="majorHAnsi"/>
                    <w:noProof/>
                    <w:webHidden/>
                    <w:sz w:val="24"/>
                    <w:szCs w:val="24"/>
                  </w:rPr>
                  <w:t>6</w:t>
                </w:r>
                <w:r w:rsidR="00994611" w:rsidRPr="00994611">
                  <w:rPr>
                    <w:rFonts w:asciiTheme="majorHAnsi" w:hAnsiTheme="majorHAnsi"/>
                    <w:noProof/>
                    <w:webHidden/>
                    <w:sz w:val="24"/>
                    <w:szCs w:val="24"/>
                  </w:rPr>
                  <w:fldChar w:fldCharType="end"/>
                </w:r>
              </w:hyperlink>
            </w:p>
            <w:p w14:paraId="3BC23523" w14:textId="2EA5A32D" w:rsidR="009D762B" w:rsidRDefault="009D762B" w:rsidP="0053746C">
              <w:pPr>
                <w:spacing w:line="360" w:lineRule="auto"/>
              </w:pPr>
              <w:r w:rsidRPr="00994611">
                <w:rPr>
                  <w:rFonts w:asciiTheme="majorHAnsi" w:hAnsiTheme="majorHAnsi"/>
                  <w:b/>
                  <w:bCs/>
                  <w:sz w:val="24"/>
                  <w:szCs w:val="24"/>
                  <w:lang w:val="es-ES"/>
                </w:rPr>
                <w:fldChar w:fldCharType="end"/>
              </w:r>
            </w:p>
          </w:sdtContent>
        </w:sdt>
        <w:p w14:paraId="6CB2B747" w14:textId="77777777" w:rsidR="009D762B" w:rsidRPr="009D762B" w:rsidRDefault="009D762B" w:rsidP="0053746C">
          <w:pPr>
            <w:spacing w:line="360" w:lineRule="auto"/>
            <w:rPr>
              <w:rFonts w:asciiTheme="majorHAnsi" w:hAnsiTheme="majorHAnsi"/>
              <w:sz w:val="28"/>
              <w:szCs w:val="28"/>
              <w:lang w:val="es-MX"/>
            </w:rPr>
          </w:pPr>
        </w:p>
        <w:p w14:paraId="22CA568D" w14:textId="1D309AE3" w:rsidR="009D762B" w:rsidRPr="009D762B" w:rsidRDefault="009D762B" w:rsidP="0053746C">
          <w:pPr>
            <w:spacing w:line="360" w:lineRule="auto"/>
            <w:rPr>
              <w:rFonts w:asciiTheme="majorHAnsi" w:hAnsiTheme="majorHAnsi"/>
              <w:caps/>
              <w:color w:val="FFFFFF" w:themeColor="background1"/>
              <w:spacing w:val="15"/>
              <w:sz w:val="28"/>
              <w:szCs w:val="28"/>
              <w:lang w:val="es-MX"/>
            </w:rPr>
          </w:pPr>
          <w:r w:rsidRPr="009D762B">
            <w:rPr>
              <w:rFonts w:asciiTheme="majorHAnsi" w:hAnsiTheme="majorHAnsi"/>
              <w:sz w:val="28"/>
              <w:szCs w:val="28"/>
              <w:lang w:val="es-MX"/>
            </w:rPr>
            <w:br w:type="page"/>
          </w:r>
        </w:p>
        <w:p w14:paraId="63B661E5" w14:textId="72FE9A6E" w:rsidR="00DC782B" w:rsidRPr="00D515F9" w:rsidRDefault="00D515F9" w:rsidP="0053746C">
          <w:pPr>
            <w:pStyle w:val="Heading1"/>
            <w:spacing w:line="360" w:lineRule="auto"/>
            <w:rPr>
              <w:rFonts w:asciiTheme="majorHAnsi" w:hAnsiTheme="majorHAnsi"/>
              <w:sz w:val="28"/>
              <w:szCs w:val="28"/>
            </w:rPr>
          </w:pPr>
          <w:bookmarkStart w:id="0" w:name="_Toc471486260"/>
          <w:r w:rsidRPr="00D515F9">
            <w:rPr>
              <w:rFonts w:asciiTheme="majorHAnsi" w:hAnsiTheme="majorHAnsi"/>
              <w:sz w:val="28"/>
              <w:szCs w:val="28"/>
            </w:rPr>
            <w:lastRenderedPageBreak/>
            <w:t>Introduction</w:t>
          </w:r>
          <w:bookmarkEnd w:id="0"/>
        </w:p>
        <w:p w14:paraId="2CF0BC09" w14:textId="0128508F" w:rsidR="00FD6B2D" w:rsidRDefault="00FD6B2D" w:rsidP="0053746C">
          <w:pPr>
            <w:spacing w:line="360" w:lineRule="auto"/>
            <w:jc w:val="both"/>
            <w:rPr>
              <w:rFonts w:asciiTheme="majorHAnsi" w:hAnsiTheme="majorHAnsi"/>
              <w:sz w:val="24"/>
              <w:lang w:val="en-GB"/>
            </w:rPr>
          </w:pPr>
          <w:r w:rsidRPr="00D515F9">
            <w:rPr>
              <w:rFonts w:asciiTheme="majorHAnsi" w:hAnsiTheme="majorHAnsi"/>
              <w:sz w:val="24"/>
              <w:lang w:val="en-GB"/>
            </w:rPr>
            <w:t xml:space="preserve">This training exercise has been developed </w:t>
          </w:r>
          <w:r w:rsidR="00D515F9" w:rsidRPr="00D515F9">
            <w:rPr>
              <w:rFonts w:asciiTheme="majorHAnsi" w:hAnsiTheme="majorHAnsi"/>
              <w:sz w:val="24"/>
              <w:lang w:val="en-GB"/>
            </w:rPr>
            <w:t>to</w:t>
          </w:r>
          <w:r w:rsidRPr="00D515F9">
            <w:rPr>
              <w:rFonts w:asciiTheme="majorHAnsi" w:hAnsiTheme="majorHAnsi"/>
              <w:sz w:val="24"/>
              <w:lang w:val="en-GB"/>
            </w:rPr>
            <w:t xml:space="preserve"> </w:t>
          </w:r>
          <w:r w:rsidR="0061303C">
            <w:rPr>
              <w:rFonts w:asciiTheme="majorHAnsi" w:hAnsiTheme="majorHAnsi"/>
              <w:sz w:val="24"/>
              <w:lang w:val="en-GB"/>
            </w:rPr>
            <w:t>introduce</w:t>
          </w:r>
          <w:r w:rsidRPr="00D515F9">
            <w:rPr>
              <w:rFonts w:asciiTheme="majorHAnsi" w:hAnsiTheme="majorHAnsi"/>
              <w:sz w:val="24"/>
              <w:lang w:val="en-GB"/>
            </w:rPr>
            <w:t xml:space="preserve"> the methodology followed during a CLEWS analysis. The training will be divided into two distinct sessions. The first session will illustrate how different climate scenarios or development choices within one sector affect the rest of the sectors, with the use of simple</w:t>
          </w:r>
          <w:r w:rsidR="0061303C">
            <w:rPr>
              <w:rFonts w:asciiTheme="majorHAnsi" w:hAnsiTheme="majorHAnsi"/>
              <w:sz w:val="24"/>
              <w:lang w:val="en-GB"/>
            </w:rPr>
            <w:t>,</w:t>
          </w:r>
          <w:r w:rsidRPr="00D515F9">
            <w:rPr>
              <w:rFonts w:asciiTheme="majorHAnsi" w:hAnsiTheme="majorHAnsi"/>
              <w:sz w:val="24"/>
              <w:lang w:val="en-GB"/>
            </w:rPr>
            <w:t xml:space="preserve"> practical exercises. The second session will focus on comparison of the existing scenario results for the Mauritius case study</w:t>
          </w:r>
          <w:r w:rsidR="0061303C">
            <w:rPr>
              <w:rFonts w:asciiTheme="majorHAnsi" w:hAnsiTheme="majorHAnsi"/>
              <w:sz w:val="24"/>
              <w:lang w:val="en-GB"/>
            </w:rPr>
            <w:t>. P</w:t>
          </w:r>
          <w:r w:rsidRPr="00D515F9">
            <w:rPr>
              <w:rFonts w:asciiTheme="majorHAnsi" w:hAnsiTheme="majorHAnsi"/>
              <w:sz w:val="24"/>
              <w:lang w:val="en-GB"/>
            </w:rPr>
            <w:t xml:space="preserve">articipants should try to formulate their own conclusions based on the </w:t>
          </w:r>
          <w:r w:rsidR="0061303C">
            <w:rPr>
              <w:rFonts w:asciiTheme="majorHAnsi" w:hAnsiTheme="majorHAnsi"/>
              <w:sz w:val="24"/>
              <w:lang w:val="en-GB"/>
            </w:rPr>
            <w:t>e</w:t>
          </w:r>
          <w:r w:rsidRPr="00D515F9">
            <w:rPr>
              <w:rFonts w:asciiTheme="majorHAnsi" w:hAnsiTheme="majorHAnsi"/>
              <w:sz w:val="24"/>
              <w:lang w:val="en-GB"/>
            </w:rPr>
            <w:t xml:space="preserve">xercises. </w:t>
          </w:r>
        </w:p>
        <w:p w14:paraId="5F9A7659" w14:textId="02A7224B" w:rsidR="00AC7E8E" w:rsidRPr="00AC7E8E" w:rsidRDefault="00AC7E8E" w:rsidP="0053746C">
          <w:pPr>
            <w:pStyle w:val="Heading2"/>
            <w:spacing w:line="360" w:lineRule="auto"/>
            <w:rPr>
              <w:rFonts w:asciiTheme="majorHAnsi" w:hAnsiTheme="majorHAnsi"/>
              <w:sz w:val="24"/>
              <w:szCs w:val="24"/>
              <w:lang w:val="en-GB"/>
            </w:rPr>
          </w:pPr>
          <w:bookmarkStart w:id="1" w:name="_Toc471486261"/>
          <w:r w:rsidRPr="00AC7E8E">
            <w:rPr>
              <w:rFonts w:asciiTheme="majorHAnsi" w:hAnsiTheme="majorHAnsi"/>
              <w:sz w:val="24"/>
              <w:szCs w:val="24"/>
              <w:lang w:val="en-GB"/>
            </w:rPr>
            <w:t>Learning objective</w:t>
          </w:r>
          <w:bookmarkEnd w:id="1"/>
        </w:p>
        <w:p w14:paraId="2691D67D" w14:textId="0CB40902" w:rsidR="00AC7E8E" w:rsidRPr="00462AC8" w:rsidRDefault="00AC7E8E" w:rsidP="0053746C">
          <w:pPr>
            <w:pStyle w:val="ListParagraph"/>
            <w:numPr>
              <w:ilvl w:val="0"/>
              <w:numId w:val="12"/>
            </w:numPr>
            <w:spacing w:line="360" w:lineRule="auto"/>
            <w:rPr>
              <w:rFonts w:asciiTheme="majorHAnsi" w:hAnsiTheme="majorHAnsi"/>
              <w:b/>
              <w:sz w:val="24"/>
              <w:szCs w:val="24"/>
              <w:lang w:val="en-GB"/>
            </w:rPr>
          </w:pPr>
          <w:r w:rsidRPr="00462AC8">
            <w:rPr>
              <w:rFonts w:asciiTheme="majorHAnsi" w:hAnsiTheme="majorHAnsi"/>
              <w:sz w:val="24"/>
              <w:szCs w:val="24"/>
              <w:lang w:val="en-GB"/>
            </w:rPr>
            <w:t xml:space="preserve">Use the online CLEWS interface as a tool to </w:t>
          </w:r>
          <w:r w:rsidRPr="00462AC8">
            <w:rPr>
              <w:rFonts w:asciiTheme="majorHAnsi" w:hAnsiTheme="majorHAnsi"/>
              <w:sz w:val="24"/>
              <w:szCs w:val="24"/>
            </w:rPr>
            <w:t xml:space="preserve">inform </w:t>
          </w:r>
          <w:r w:rsidRPr="00462AC8">
            <w:rPr>
              <w:rFonts w:asciiTheme="majorHAnsi" w:hAnsiTheme="majorHAnsi"/>
              <w:bCs/>
              <w:sz w:val="24"/>
              <w:szCs w:val="24"/>
            </w:rPr>
            <w:t>de</w:t>
          </w:r>
          <w:r>
            <w:rPr>
              <w:rFonts w:asciiTheme="majorHAnsi" w:hAnsiTheme="majorHAnsi"/>
              <w:bCs/>
              <w:sz w:val="24"/>
              <w:szCs w:val="24"/>
            </w:rPr>
            <w:t xml:space="preserve">bates </w:t>
          </w:r>
          <w:r w:rsidR="0061303C">
            <w:rPr>
              <w:rFonts w:asciiTheme="majorHAnsi" w:hAnsiTheme="majorHAnsi"/>
              <w:bCs/>
              <w:sz w:val="24"/>
              <w:szCs w:val="24"/>
            </w:rPr>
            <w:t>on</w:t>
          </w:r>
          <w:r>
            <w:rPr>
              <w:rFonts w:asciiTheme="majorHAnsi" w:hAnsiTheme="majorHAnsi"/>
              <w:bCs/>
              <w:sz w:val="24"/>
              <w:szCs w:val="24"/>
            </w:rPr>
            <w:t xml:space="preserve"> sustainable development policies and the interlinkages among </w:t>
          </w:r>
          <w:r w:rsidRPr="00462AC8">
            <w:rPr>
              <w:rFonts w:asciiTheme="majorHAnsi" w:hAnsiTheme="majorHAnsi"/>
              <w:sz w:val="24"/>
              <w:szCs w:val="24"/>
            </w:rPr>
            <w:t xml:space="preserve">climate, land, energy and water </w:t>
          </w:r>
          <w:r w:rsidR="0061303C">
            <w:rPr>
              <w:rFonts w:asciiTheme="majorHAnsi" w:hAnsiTheme="majorHAnsi"/>
              <w:sz w:val="24"/>
              <w:szCs w:val="24"/>
            </w:rPr>
            <w:t>issues.</w:t>
          </w:r>
        </w:p>
        <w:p w14:paraId="14816CD1" w14:textId="3A44C6BC" w:rsidR="00D515F9" w:rsidRPr="00D515F9" w:rsidRDefault="00642F62" w:rsidP="0053746C">
          <w:pPr>
            <w:pStyle w:val="Heading1"/>
            <w:spacing w:line="360" w:lineRule="auto"/>
            <w:rPr>
              <w:rFonts w:ascii="Cambria" w:hAnsi="Cambria"/>
              <w:sz w:val="28"/>
              <w:szCs w:val="28"/>
              <w:lang w:val="en-GB"/>
            </w:rPr>
          </w:pPr>
          <w:bookmarkStart w:id="2" w:name="_Toc471486262"/>
          <w:r>
            <w:rPr>
              <w:rFonts w:ascii="Cambria" w:hAnsi="Cambria"/>
              <w:sz w:val="28"/>
              <w:szCs w:val="28"/>
              <w:lang w:val="en-GB"/>
            </w:rPr>
            <w:t>Case Study Background</w:t>
          </w:r>
          <w:bookmarkEnd w:id="2"/>
        </w:p>
        <w:p w14:paraId="27C4289F" w14:textId="1B9C80A2" w:rsidR="00D515F9" w:rsidRPr="00D515F9" w:rsidRDefault="00D515F9" w:rsidP="0053746C">
          <w:pPr>
            <w:pStyle w:val="Heading2"/>
            <w:spacing w:line="360" w:lineRule="auto"/>
            <w:rPr>
              <w:rFonts w:asciiTheme="majorHAnsi" w:hAnsiTheme="majorHAnsi"/>
              <w:sz w:val="24"/>
              <w:szCs w:val="24"/>
              <w:lang w:val="en-GB"/>
            </w:rPr>
          </w:pPr>
          <w:bookmarkStart w:id="3" w:name="_Toc471486263"/>
          <w:r w:rsidRPr="00D515F9">
            <w:rPr>
              <w:rFonts w:asciiTheme="majorHAnsi" w:hAnsiTheme="majorHAnsi"/>
              <w:sz w:val="24"/>
              <w:szCs w:val="24"/>
              <w:lang w:val="en-GB"/>
            </w:rPr>
            <w:t>Introduction</w:t>
          </w:r>
          <w:bookmarkEnd w:id="3"/>
        </w:p>
        <w:p w14:paraId="4ECCB2AF" w14:textId="4FAAD717" w:rsidR="00FD6B2D" w:rsidRPr="00D515F9" w:rsidRDefault="00FD6B2D" w:rsidP="0053746C">
          <w:pPr>
            <w:spacing w:line="360" w:lineRule="auto"/>
            <w:jc w:val="both"/>
            <w:rPr>
              <w:rFonts w:asciiTheme="majorHAnsi" w:hAnsiTheme="majorHAnsi"/>
              <w:sz w:val="24"/>
              <w:lang w:val="en-GB"/>
            </w:rPr>
          </w:pPr>
          <w:r w:rsidRPr="00D515F9">
            <w:rPr>
              <w:rFonts w:asciiTheme="majorHAnsi" w:hAnsiTheme="majorHAnsi"/>
              <w:sz w:val="24"/>
              <w:lang w:val="en-GB"/>
            </w:rPr>
            <w:t xml:space="preserve">This section provides a brief overview of </w:t>
          </w:r>
          <w:r w:rsidR="00041BDC">
            <w:rPr>
              <w:rFonts w:asciiTheme="majorHAnsi" w:hAnsiTheme="majorHAnsi"/>
              <w:sz w:val="24"/>
              <w:lang w:val="en-GB"/>
            </w:rPr>
            <w:t xml:space="preserve">challenges in </w:t>
          </w:r>
          <w:r w:rsidRPr="00D515F9">
            <w:rPr>
              <w:rFonts w:asciiTheme="majorHAnsi" w:hAnsiTheme="majorHAnsi"/>
              <w:sz w:val="24"/>
              <w:lang w:val="en-GB"/>
            </w:rPr>
            <w:t xml:space="preserve">Mauritius that led to a CLEWS study. The aim of the training is to demonstrate how CLEWS can be used to identify issues across sectors that would be missed if planning was done </w:t>
          </w:r>
          <w:r w:rsidR="0061303C">
            <w:rPr>
              <w:rFonts w:asciiTheme="majorHAnsi" w:hAnsiTheme="majorHAnsi"/>
              <w:sz w:val="24"/>
              <w:lang w:val="en-GB"/>
            </w:rPr>
            <w:t xml:space="preserve">separately </w:t>
          </w:r>
          <w:r w:rsidRPr="00D515F9">
            <w:rPr>
              <w:rFonts w:asciiTheme="majorHAnsi" w:hAnsiTheme="majorHAnsi"/>
              <w:sz w:val="24"/>
              <w:lang w:val="en-GB"/>
            </w:rPr>
            <w:t>for each individual sector.</w:t>
          </w:r>
        </w:p>
        <w:p w14:paraId="30894D1B" w14:textId="026A9E78" w:rsidR="00642F62" w:rsidRPr="00642F62" w:rsidRDefault="00642F62" w:rsidP="0053746C">
          <w:pPr>
            <w:pStyle w:val="Heading2"/>
            <w:spacing w:line="360" w:lineRule="auto"/>
            <w:rPr>
              <w:rFonts w:asciiTheme="majorHAnsi" w:hAnsiTheme="majorHAnsi"/>
              <w:sz w:val="24"/>
              <w:szCs w:val="24"/>
              <w:lang w:val="en-GB"/>
            </w:rPr>
          </w:pPr>
          <w:bookmarkStart w:id="4" w:name="_Toc471486264"/>
          <w:r w:rsidRPr="00642F62">
            <w:rPr>
              <w:rFonts w:asciiTheme="majorHAnsi" w:hAnsiTheme="majorHAnsi"/>
              <w:sz w:val="24"/>
              <w:szCs w:val="24"/>
              <w:lang w:val="en-GB"/>
            </w:rPr>
            <w:t>Mauritius: Contextual Challenges</w:t>
          </w:r>
          <w:bookmarkEnd w:id="4"/>
        </w:p>
        <w:p w14:paraId="2F67E82E" w14:textId="2D5113FA" w:rsidR="00C00F6C" w:rsidRPr="00C00F6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Mauritius is a small</w:t>
          </w:r>
          <w:r w:rsidR="0061303C">
            <w:rPr>
              <w:rFonts w:asciiTheme="majorHAnsi" w:hAnsiTheme="majorHAnsi"/>
              <w:sz w:val="24"/>
              <w:lang w:val="en-GB"/>
            </w:rPr>
            <w:t>,</w:t>
          </w:r>
          <w:r w:rsidRPr="00C00F6C">
            <w:rPr>
              <w:rFonts w:asciiTheme="majorHAnsi" w:hAnsiTheme="majorHAnsi"/>
              <w:sz w:val="24"/>
              <w:lang w:val="en-GB"/>
            </w:rPr>
            <w:t xml:space="preserve"> lower</w:t>
          </w:r>
          <w:r w:rsidR="0061303C">
            <w:rPr>
              <w:rFonts w:asciiTheme="majorHAnsi" w:hAnsiTheme="majorHAnsi"/>
              <w:sz w:val="24"/>
              <w:lang w:val="en-GB"/>
            </w:rPr>
            <w:t>-</w:t>
          </w:r>
          <w:r w:rsidRPr="00C00F6C">
            <w:rPr>
              <w:rFonts w:asciiTheme="majorHAnsi" w:hAnsiTheme="majorHAnsi"/>
              <w:sz w:val="24"/>
              <w:lang w:val="en-GB"/>
            </w:rPr>
            <w:t>middle</w:t>
          </w:r>
          <w:r w:rsidR="0061303C">
            <w:rPr>
              <w:rFonts w:asciiTheme="majorHAnsi" w:hAnsiTheme="majorHAnsi"/>
              <w:sz w:val="24"/>
              <w:lang w:val="en-GB"/>
            </w:rPr>
            <w:t>-</w:t>
          </w:r>
          <w:r w:rsidRPr="00C00F6C">
            <w:rPr>
              <w:rFonts w:asciiTheme="majorHAnsi" w:hAnsiTheme="majorHAnsi"/>
              <w:sz w:val="24"/>
              <w:lang w:val="en-GB"/>
            </w:rPr>
            <w:t xml:space="preserve">income country with a population of approximately 1.3 million people and a </w:t>
          </w:r>
          <w:r w:rsidR="0061303C">
            <w:rPr>
              <w:rFonts w:asciiTheme="majorHAnsi" w:hAnsiTheme="majorHAnsi"/>
              <w:sz w:val="24"/>
              <w:lang w:val="en-GB"/>
            </w:rPr>
            <w:t>gross domestic product</w:t>
          </w:r>
          <w:r w:rsidR="00DC0D50">
            <w:rPr>
              <w:rFonts w:asciiTheme="majorHAnsi" w:hAnsiTheme="majorHAnsi"/>
              <w:sz w:val="24"/>
              <w:lang w:val="en-GB"/>
            </w:rPr>
            <w:t xml:space="preserve"> (GDP)</w:t>
          </w:r>
          <w:r w:rsidRPr="00C00F6C">
            <w:rPr>
              <w:rFonts w:asciiTheme="majorHAnsi" w:hAnsiTheme="majorHAnsi"/>
              <w:sz w:val="24"/>
              <w:lang w:val="en-GB"/>
            </w:rPr>
            <w:t xml:space="preserve"> of $10.6 billion in 2015. The country has </w:t>
          </w:r>
          <w:r w:rsidR="0061303C">
            <w:rPr>
              <w:rFonts w:asciiTheme="majorHAnsi" w:hAnsiTheme="majorHAnsi"/>
              <w:sz w:val="24"/>
              <w:lang w:val="en-GB"/>
            </w:rPr>
            <w:t xml:space="preserve">few </w:t>
          </w:r>
          <w:r w:rsidRPr="00C00F6C">
            <w:rPr>
              <w:rFonts w:asciiTheme="majorHAnsi" w:hAnsiTheme="majorHAnsi"/>
              <w:sz w:val="24"/>
              <w:lang w:val="en-GB"/>
            </w:rPr>
            <w:t>mineral resources, but a tropical climate and conditions suitable for agriculture, in particular</w:t>
          </w:r>
          <w:r w:rsidR="00041BDC">
            <w:rPr>
              <w:rFonts w:asciiTheme="majorHAnsi" w:hAnsiTheme="majorHAnsi"/>
              <w:sz w:val="24"/>
              <w:lang w:val="en-GB"/>
            </w:rPr>
            <w:t>,</w:t>
          </w:r>
          <w:r w:rsidRPr="00C00F6C">
            <w:rPr>
              <w:rFonts w:asciiTheme="majorHAnsi" w:hAnsiTheme="majorHAnsi"/>
              <w:sz w:val="24"/>
              <w:lang w:val="en-GB"/>
            </w:rPr>
            <w:t xml:space="preserve"> sugarcane cultivation.  </w:t>
          </w:r>
        </w:p>
        <w:p w14:paraId="78D96C38" w14:textId="2B19FA9A" w:rsidR="00041BD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There are no domestic reserves of fossil fuels</w:t>
          </w:r>
          <w:r w:rsidR="0061303C">
            <w:rPr>
              <w:rFonts w:asciiTheme="majorHAnsi" w:hAnsiTheme="majorHAnsi"/>
              <w:sz w:val="24"/>
              <w:lang w:val="en-GB"/>
            </w:rPr>
            <w:t>;</w:t>
          </w:r>
          <w:r w:rsidRPr="00C00F6C">
            <w:rPr>
              <w:rFonts w:asciiTheme="majorHAnsi" w:hAnsiTheme="majorHAnsi"/>
              <w:sz w:val="24"/>
              <w:lang w:val="en-GB"/>
            </w:rPr>
            <w:t xml:space="preserve"> all coal and petroleum fuels therefore have to be imported. Energy</w:t>
          </w:r>
          <w:r w:rsidR="00DC0D50">
            <w:rPr>
              <w:rFonts w:asciiTheme="majorHAnsi" w:hAnsiTheme="majorHAnsi"/>
              <w:sz w:val="24"/>
              <w:lang w:val="en-GB"/>
            </w:rPr>
            <w:t>-</w:t>
          </w:r>
          <w:r w:rsidRPr="00C00F6C">
            <w:rPr>
              <w:rFonts w:asciiTheme="majorHAnsi" w:hAnsiTheme="majorHAnsi"/>
              <w:sz w:val="24"/>
              <w:lang w:val="en-GB"/>
            </w:rPr>
            <w:t>related imports</w:t>
          </w:r>
          <w:r w:rsidR="00DC0D50">
            <w:rPr>
              <w:rFonts w:asciiTheme="majorHAnsi" w:hAnsiTheme="majorHAnsi"/>
              <w:sz w:val="24"/>
              <w:lang w:val="en-GB"/>
            </w:rPr>
            <w:t>,</w:t>
          </w:r>
          <w:r w:rsidRPr="00C00F6C">
            <w:rPr>
              <w:rFonts w:asciiTheme="majorHAnsi" w:hAnsiTheme="majorHAnsi"/>
              <w:sz w:val="24"/>
              <w:lang w:val="en-GB"/>
            </w:rPr>
            <w:t xml:space="preserve"> </w:t>
          </w:r>
          <w:r w:rsidR="00DC0D50">
            <w:rPr>
              <w:rFonts w:asciiTheme="majorHAnsi" w:hAnsiTheme="majorHAnsi"/>
              <w:sz w:val="24"/>
              <w:lang w:val="en-GB"/>
            </w:rPr>
            <w:t>at</w:t>
          </w:r>
          <w:r w:rsidRPr="00C00F6C">
            <w:rPr>
              <w:rFonts w:asciiTheme="majorHAnsi" w:hAnsiTheme="majorHAnsi"/>
              <w:sz w:val="24"/>
              <w:lang w:val="en-GB"/>
            </w:rPr>
            <w:t xml:space="preserve"> $463 million, </w:t>
          </w:r>
          <w:bookmarkStart w:id="5" w:name="_GoBack"/>
          <w:bookmarkEnd w:id="5"/>
          <w:r w:rsidRPr="00C00F6C">
            <w:rPr>
              <w:rFonts w:asciiTheme="majorHAnsi" w:hAnsiTheme="majorHAnsi"/>
              <w:sz w:val="24"/>
              <w:lang w:val="en-GB"/>
            </w:rPr>
            <w:t>equivalent to 4.4</w:t>
          </w:r>
          <w:r w:rsidR="00DC0D50">
            <w:rPr>
              <w:rFonts w:asciiTheme="majorHAnsi" w:hAnsiTheme="majorHAnsi"/>
              <w:sz w:val="24"/>
              <w:lang w:val="en-GB"/>
            </w:rPr>
            <w:t xml:space="preserve"> per cent</w:t>
          </w:r>
          <w:r w:rsidRPr="00C00F6C">
            <w:rPr>
              <w:rFonts w:asciiTheme="majorHAnsi" w:hAnsiTheme="majorHAnsi"/>
              <w:sz w:val="24"/>
              <w:lang w:val="en-GB"/>
            </w:rPr>
            <w:t xml:space="preserve"> of GDP</w:t>
          </w:r>
          <w:r w:rsidR="00DC0D50">
            <w:rPr>
              <w:rFonts w:asciiTheme="majorHAnsi" w:hAnsiTheme="majorHAnsi"/>
              <w:sz w:val="24"/>
              <w:lang w:val="en-GB"/>
            </w:rPr>
            <w:t>,</w:t>
          </w:r>
          <w:r w:rsidRPr="00C00F6C">
            <w:rPr>
              <w:rFonts w:asciiTheme="majorHAnsi" w:hAnsiTheme="majorHAnsi"/>
              <w:sz w:val="24"/>
              <w:lang w:val="en-GB"/>
            </w:rPr>
            <w:t xml:space="preserve"> </w:t>
          </w:r>
          <w:r w:rsidR="00DC0D50">
            <w:rPr>
              <w:rFonts w:asciiTheme="majorHAnsi" w:hAnsiTheme="majorHAnsi"/>
              <w:sz w:val="24"/>
              <w:lang w:val="en-GB"/>
            </w:rPr>
            <w:t xml:space="preserve">were </w:t>
          </w:r>
          <w:r w:rsidRPr="00C00F6C">
            <w:rPr>
              <w:rFonts w:asciiTheme="majorHAnsi" w:hAnsiTheme="majorHAnsi"/>
              <w:sz w:val="24"/>
              <w:lang w:val="en-GB"/>
            </w:rPr>
            <w:t xml:space="preserve">a significant contributor to a negative current account balance of $1.1 billion. Reducing energy import bills and improving energy security is a priority for the </w:t>
          </w:r>
          <w:r w:rsidR="00DC0D50">
            <w:rPr>
              <w:rFonts w:asciiTheme="majorHAnsi" w:hAnsiTheme="majorHAnsi"/>
              <w:sz w:val="24"/>
              <w:lang w:val="en-GB"/>
            </w:rPr>
            <w:t>G</w:t>
          </w:r>
          <w:r w:rsidRPr="00C00F6C">
            <w:rPr>
              <w:rFonts w:asciiTheme="majorHAnsi" w:hAnsiTheme="majorHAnsi"/>
              <w:sz w:val="24"/>
              <w:lang w:val="en-GB"/>
            </w:rPr>
            <w:t xml:space="preserve">overnment. There is </w:t>
          </w:r>
          <w:r w:rsidRPr="00C00F6C">
            <w:rPr>
              <w:rFonts w:asciiTheme="majorHAnsi" w:hAnsiTheme="majorHAnsi"/>
              <w:sz w:val="24"/>
              <w:lang w:val="en-GB"/>
            </w:rPr>
            <w:lastRenderedPageBreak/>
            <w:t>currently no infrastructure for importing natural gas. The main domestic renewable energy resource being u</w:t>
          </w:r>
          <w:r w:rsidR="00041BDC">
            <w:rPr>
              <w:rFonts w:asciiTheme="majorHAnsi" w:hAnsiTheme="majorHAnsi"/>
              <w:sz w:val="24"/>
              <w:lang w:val="en-GB"/>
            </w:rPr>
            <w:t>s</w:t>
          </w:r>
          <w:r w:rsidRPr="00C00F6C">
            <w:rPr>
              <w:rFonts w:asciiTheme="majorHAnsi" w:hAnsiTheme="majorHAnsi"/>
              <w:sz w:val="24"/>
              <w:lang w:val="en-GB"/>
            </w:rPr>
            <w:t xml:space="preserve">ed is biomass. </w:t>
          </w:r>
        </w:p>
        <w:p w14:paraId="40430B92" w14:textId="5B8FA510" w:rsidR="00C00F6C" w:rsidRPr="00C00F6C" w:rsidRDefault="00DC0D50" w:rsidP="00C00F6C">
          <w:pPr>
            <w:spacing w:after="120" w:line="360" w:lineRule="auto"/>
            <w:jc w:val="both"/>
            <w:rPr>
              <w:rFonts w:asciiTheme="majorHAnsi" w:hAnsiTheme="majorHAnsi"/>
              <w:sz w:val="24"/>
              <w:lang w:val="en-GB"/>
            </w:rPr>
          </w:pPr>
          <w:r>
            <w:rPr>
              <w:rFonts w:asciiTheme="majorHAnsi" w:hAnsiTheme="majorHAnsi"/>
              <w:sz w:val="24"/>
              <w:lang w:val="en-GB"/>
            </w:rPr>
            <w:t xml:space="preserve">A </w:t>
          </w:r>
          <w:r w:rsidR="00C00F6C" w:rsidRPr="00C00F6C">
            <w:rPr>
              <w:rFonts w:asciiTheme="majorHAnsi" w:hAnsiTheme="majorHAnsi"/>
              <w:sz w:val="24"/>
              <w:lang w:val="en-GB"/>
            </w:rPr>
            <w:t xml:space="preserve">number of smaller hydropower plants </w:t>
          </w:r>
          <w:r>
            <w:rPr>
              <w:rFonts w:asciiTheme="majorHAnsi" w:hAnsiTheme="majorHAnsi"/>
              <w:sz w:val="24"/>
              <w:lang w:val="en-GB"/>
            </w:rPr>
            <w:t>operate</w:t>
          </w:r>
          <w:r w:rsidR="00C00F6C" w:rsidRPr="00C00F6C">
            <w:rPr>
              <w:rFonts w:asciiTheme="majorHAnsi" w:hAnsiTheme="majorHAnsi"/>
              <w:sz w:val="24"/>
              <w:lang w:val="en-GB"/>
            </w:rPr>
            <w:t>, but</w:t>
          </w:r>
          <w:r>
            <w:rPr>
              <w:rFonts w:asciiTheme="majorHAnsi" w:hAnsiTheme="majorHAnsi"/>
              <w:sz w:val="24"/>
              <w:lang w:val="en-GB"/>
            </w:rPr>
            <w:t xml:space="preserve"> with</w:t>
          </w:r>
          <w:r w:rsidR="00C00F6C" w:rsidRPr="00C00F6C">
            <w:rPr>
              <w:rFonts w:asciiTheme="majorHAnsi" w:hAnsiTheme="majorHAnsi"/>
              <w:sz w:val="24"/>
              <w:lang w:val="en-GB"/>
            </w:rPr>
            <w:t xml:space="preserve"> little potential for expansion. Wind and solar projects for electricity generation have started coming online with government support</w:t>
          </w:r>
          <w:r>
            <w:rPr>
              <w:rFonts w:asciiTheme="majorHAnsi" w:hAnsiTheme="majorHAnsi"/>
              <w:sz w:val="24"/>
              <w:lang w:val="en-GB"/>
            </w:rPr>
            <w:t xml:space="preserve">. </w:t>
          </w:r>
          <w:r w:rsidR="00C00F6C" w:rsidRPr="00C00F6C">
            <w:rPr>
              <w:rFonts w:asciiTheme="majorHAnsi" w:hAnsiTheme="majorHAnsi"/>
              <w:sz w:val="24"/>
              <w:lang w:val="en-GB"/>
            </w:rPr>
            <w:t>Power purchase agreements have been signed between the national power company and private renewable energy developers at prices higher than the avoided cost for the utility. The treasury (taxpayer) compensates the utility for the difference.</w:t>
          </w:r>
        </w:p>
        <w:p w14:paraId="671FB83A" w14:textId="7002D325" w:rsidR="00C00F6C" w:rsidRPr="00C00F6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The sugar sector has had a central role in the economy, but has been in decline in recent years. In the past</w:t>
          </w:r>
          <w:r w:rsidR="00DC0D50">
            <w:rPr>
              <w:rFonts w:asciiTheme="majorHAnsi" w:hAnsiTheme="majorHAnsi"/>
              <w:sz w:val="24"/>
              <w:lang w:val="en-GB"/>
            </w:rPr>
            <w:t>,</w:t>
          </w:r>
          <w:r w:rsidRPr="00C00F6C">
            <w:rPr>
              <w:rFonts w:asciiTheme="majorHAnsi" w:hAnsiTheme="majorHAnsi"/>
              <w:sz w:val="24"/>
              <w:lang w:val="en-GB"/>
            </w:rPr>
            <w:t xml:space="preserve"> </w:t>
          </w:r>
          <w:r w:rsidR="00DC0D50">
            <w:rPr>
              <w:rFonts w:asciiTheme="majorHAnsi" w:hAnsiTheme="majorHAnsi"/>
              <w:sz w:val="24"/>
              <w:lang w:val="en-GB"/>
            </w:rPr>
            <w:t>a</w:t>
          </w:r>
          <w:r w:rsidRPr="00C00F6C">
            <w:rPr>
              <w:rFonts w:asciiTheme="majorHAnsi" w:hAnsiTheme="majorHAnsi"/>
              <w:sz w:val="24"/>
              <w:lang w:val="en-GB"/>
            </w:rPr>
            <w:t xml:space="preserve"> sugar protocol gave sugar exporters preferential access to European markets </w:t>
          </w:r>
          <w:r w:rsidR="00DC0D50">
            <w:rPr>
              <w:rFonts w:asciiTheme="majorHAnsi" w:hAnsiTheme="majorHAnsi"/>
              <w:sz w:val="24"/>
              <w:lang w:val="en-GB"/>
            </w:rPr>
            <w:t xml:space="preserve">through </w:t>
          </w:r>
          <w:r w:rsidRPr="00C00F6C">
            <w:rPr>
              <w:rFonts w:asciiTheme="majorHAnsi" w:hAnsiTheme="majorHAnsi"/>
              <w:sz w:val="24"/>
              <w:lang w:val="en-GB"/>
            </w:rPr>
            <w:t>quotas and subsidized</w:t>
          </w:r>
          <w:r w:rsidR="00041BDC">
            <w:rPr>
              <w:rFonts w:asciiTheme="majorHAnsi" w:hAnsiTheme="majorHAnsi"/>
              <w:sz w:val="24"/>
              <w:lang w:val="en-GB"/>
            </w:rPr>
            <w:t xml:space="preserve"> </w:t>
          </w:r>
          <w:r w:rsidRPr="00C00F6C">
            <w:rPr>
              <w:rFonts w:asciiTheme="majorHAnsi" w:hAnsiTheme="majorHAnsi"/>
              <w:sz w:val="24"/>
              <w:lang w:val="en-GB"/>
            </w:rPr>
            <w:t>prices. As the protocol has ended</w:t>
          </w:r>
          <w:r w:rsidR="00DC0D50">
            <w:rPr>
              <w:rFonts w:asciiTheme="majorHAnsi" w:hAnsiTheme="majorHAnsi"/>
              <w:sz w:val="24"/>
              <w:lang w:val="en-GB"/>
            </w:rPr>
            <w:t>,</w:t>
          </w:r>
          <w:r w:rsidRPr="00C00F6C">
            <w:rPr>
              <w:rFonts w:asciiTheme="majorHAnsi" w:hAnsiTheme="majorHAnsi"/>
              <w:sz w:val="24"/>
              <w:lang w:val="en-GB"/>
            </w:rPr>
            <w:t xml:space="preserve"> the sugar industry is in a period of transition. Th</w:t>
          </w:r>
          <w:r w:rsidR="00DC0D50">
            <w:rPr>
              <w:rFonts w:asciiTheme="majorHAnsi" w:hAnsiTheme="majorHAnsi"/>
              <w:sz w:val="24"/>
              <w:lang w:val="en-GB"/>
            </w:rPr>
            <w:t>e</w:t>
          </w:r>
          <w:r w:rsidRPr="00C00F6C">
            <w:rPr>
              <w:rFonts w:asciiTheme="majorHAnsi" w:hAnsiTheme="majorHAnsi"/>
              <w:sz w:val="24"/>
              <w:lang w:val="en-GB"/>
            </w:rPr>
            <w:t xml:space="preserve"> response has been to downsize</w:t>
          </w:r>
          <w:r w:rsidR="00DC0D50">
            <w:rPr>
              <w:rFonts w:asciiTheme="majorHAnsi" w:hAnsiTheme="majorHAnsi"/>
              <w:sz w:val="24"/>
              <w:lang w:val="en-GB"/>
            </w:rPr>
            <w:t>, such as by reducing</w:t>
          </w:r>
          <w:r w:rsidRPr="00C00F6C">
            <w:rPr>
              <w:rFonts w:asciiTheme="majorHAnsi" w:hAnsiTheme="majorHAnsi"/>
              <w:sz w:val="24"/>
              <w:lang w:val="en-GB"/>
            </w:rPr>
            <w:t xml:space="preserve"> planted area</w:t>
          </w:r>
          <w:r w:rsidR="00DC0D50">
            <w:rPr>
              <w:rFonts w:asciiTheme="majorHAnsi" w:hAnsiTheme="majorHAnsi"/>
              <w:sz w:val="24"/>
              <w:lang w:val="en-GB"/>
            </w:rPr>
            <w:t xml:space="preserve"> and</w:t>
          </w:r>
          <w:r w:rsidRPr="00C00F6C">
            <w:rPr>
              <w:rFonts w:asciiTheme="majorHAnsi" w:hAnsiTheme="majorHAnsi"/>
              <w:sz w:val="24"/>
              <w:lang w:val="en-GB"/>
            </w:rPr>
            <w:t xml:space="preserve"> employment</w:t>
          </w:r>
          <w:r w:rsidR="00DC0D50">
            <w:rPr>
              <w:rFonts w:asciiTheme="majorHAnsi" w:hAnsiTheme="majorHAnsi"/>
              <w:sz w:val="24"/>
              <w:lang w:val="en-GB"/>
            </w:rPr>
            <w:t>;</w:t>
          </w:r>
          <w:r w:rsidRPr="00C00F6C">
            <w:rPr>
              <w:rFonts w:asciiTheme="majorHAnsi" w:hAnsiTheme="majorHAnsi"/>
              <w:sz w:val="24"/>
              <w:lang w:val="en-GB"/>
            </w:rPr>
            <w:t xml:space="preserve"> consolidate</w:t>
          </w:r>
          <w:r w:rsidR="00DC0D50">
            <w:rPr>
              <w:rFonts w:asciiTheme="majorHAnsi" w:hAnsiTheme="majorHAnsi"/>
              <w:sz w:val="24"/>
              <w:lang w:val="en-GB"/>
            </w:rPr>
            <w:t>, including through</w:t>
          </w:r>
          <w:r w:rsidRPr="00C00F6C">
            <w:rPr>
              <w:rFonts w:asciiTheme="majorHAnsi" w:hAnsiTheme="majorHAnsi"/>
              <w:sz w:val="24"/>
              <w:lang w:val="en-GB"/>
            </w:rPr>
            <w:t xml:space="preserve"> fewer mills</w:t>
          </w:r>
          <w:r w:rsidR="00DC0D50">
            <w:rPr>
              <w:rFonts w:asciiTheme="majorHAnsi" w:hAnsiTheme="majorHAnsi"/>
              <w:sz w:val="24"/>
              <w:lang w:val="en-GB"/>
            </w:rPr>
            <w:t>;</w:t>
          </w:r>
          <w:r w:rsidRPr="00C00F6C">
            <w:rPr>
              <w:rFonts w:asciiTheme="majorHAnsi" w:hAnsiTheme="majorHAnsi"/>
              <w:sz w:val="24"/>
              <w:lang w:val="en-GB"/>
            </w:rPr>
            <w:t xml:space="preserve"> and look for alternative sources of income</w:t>
          </w:r>
          <w:r w:rsidR="00DC0D50">
            <w:rPr>
              <w:rFonts w:asciiTheme="majorHAnsi" w:hAnsiTheme="majorHAnsi"/>
              <w:sz w:val="24"/>
              <w:lang w:val="en-GB"/>
            </w:rPr>
            <w:t>, for example,</w:t>
          </w:r>
          <w:r w:rsidRPr="00C00F6C">
            <w:rPr>
              <w:rFonts w:asciiTheme="majorHAnsi" w:hAnsiTheme="majorHAnsi"/>
              <w:sz w:val="24"/>
              <w:lang w:val="en-GB"/>
            </w:rPr>
            <w:t xml:space="preserve"> ethanol</w:t>
          </w:r>
          <w:r w:rsidR="00DC0D50">
            <w:rPr>
              <w:rFonts w:asciiTheme="majorHAnsi" w:hAnsiTheme="majorHAnsi"/>
              <w:sz w:val="24"/>
              <w:lang w:val="en-GB"/>
            </w:rPr>
            <w:t xml:space="preserve"> and</w:t>
          </w:r>
          <w:r w:rsidRPr="00C00F6C">
            <w:rPr>
              <w:rFonts w:asciiTheme="majorHAnsi" w:hAnsiTheme="majorHAnsi"/>
              <w:sz w:val="24"/>
              <w:lang w:val="en-GB"/>
            </w:rPr>
            <w:t xml:space="preserve"> fertilizer. Without support from the </w:t>
          </w:r>
          <w:r w:rsidR="00DC0D50">
            <w:rPr>
              <w:rFonts w:asciiTheme="majorHAnsi" w:hAnsiTheme="majorHAnsi"/>
              <w:sz w:val="24"/>
              <w:lang w:val="en-GB"/>
            </w:rPr>
            <w:t>G</w:t>
          </w:r>
          <w:r w:rsidRPr="00C00F6C">
            <w:rPr>
              <w:rFonts w:asciiTheme="majorHAnsi" w:hAnsiTheme="majorHAnsi"/>
              <w:sz w:val="24"/>
              <w:lang w:val="en-GB"/>
            </w:rPr>
            <w:t>overnment</w:t>
          </w:r>
          <w:r w:rsidR="00DC0D50">
            <w:rPr>
              <w:rFonts w:asciiTheme="majorHAnsi" w:hAnsiTheme="majorHAnsi"/>
              <w:sz w:val="24"/>
              <w:lang w:val="en-GB"/>
            </w:rPr>
            <w:t>,</w:t>
          </w:r>
          <w:r w:rsidRPr="00C00F6C">
            <w:rPr>
              <w:rFonts w:asciiTheme="majorHAnsi" w:hAnsiTheme="majorHAnsi"/>
              <w:sz w:val="24"/>
              <w:lang w:val="en-GB"/>
            </w:rPr>
            <w:t xml:space="preserve"> the </w:t>
          </w:r>
          <w:r w:rsidR="00DC0D50">
            <w:rPr>
              <w:rFonts w:asciiTheme="majorHAnsi" w:hAnsiTheme="majorHAnsi"/>
              <w:sz w:val="24"/>
              <w:lang w:val="en-GB"/>
            </w:rPr>
            <w:t xml:space="preserve">sugar </w:t>
          </w:r>
          <w:r w:rsidRPr="00C00F6C">
            <w:rPr>
              <w:rFonts w:asciiTheme="majorHAnsi" w:hAnsiTheme="majorHAnsi"/>
              <w:sz w:val="24"/>
              <w:lang w:val="en-GB"/>
            </w:rPr>
            <w:t>sector is expected to enter a permanent decline</w:t>
          </w:r>
          <w:r w:rsidR="00DC0D50">
            <w:rPr>
              <w:rFonts w:asciiTheme="majorHAnsi" w:hAnsiTheme="majorHAnsi"/>
              <w:sz w:val="24"/>
              <w:lang w:val="en-GB"/>
            </w:rPr>
            <w:t>, yet it</w:t>
          </w:r>
          <w:r w:rsidRPr="00C00F6C">
            <w:rPr>
              <w:rFonts w:asciiTheme="majorHAnsi" w:hAnsiTheme="majorHAnsi"/>
              <w:sz w:val="24"/>
              <w:lang w:val="en-GB"/>
            </w:rPr>
            <w:t xml:space="preserve"> is still an important source of export revenues (10</w:t>
          </w:r>
          <w:r w:rsidR="00DC0D50">
            <w:rPr>
              <w:rFonts w:asciiTheme="majorHAnsi" w:hAnsiTheme="majorHAnsi"/>
              <w:sz w:val="24"/>
              <w:lang w:val="en-GB"/>
            </w:rPr>
            <w:t xml:space="preserve"> per cent</w:t>
          </w:r>
          <w:r w:rsidRPr="00C00F6C">
            <w:rPr>
              <w:rFonts w:asciiTheme="majorHAnsi" w:hAnsiTheme="majorHAnsi"/>
              <w:sz w:val="24"/>
              <w:lang w:val="en-GB"/>
            </w:rPr>
            <w:t xml:space="preserve"> of total exports in 2015). It also occupies more land than any other economic sector and is responsible for over half of total water withdrawals. </w:t>
          </w:r>
        </w:p>
        <w:p w14:paraId="46EB8141" w14:textId="56894A58" w:rsidR="00C00F6C" w:rsidRPr="00C00F6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Furthermore, the sugar industry and energy sectors are closely interlinked. Around 60</w:t>
          </w:r>
          <w:r w:rsidR="003C58B9">
            <w:rPr>
              <w:rFonts w:asciiTheme="majorHAnsi" w:hAnsiTheme="majorHAnsi"/>
              <w:sz w:val="24"/>
              <w:lang w:val="en-GB"/>
            </w:rPr>
            <w:t xml:space="preserve"> per cent</w:t>
          </w:r>
          <w:r w:rsidRPr="00C00F6C">
            <w:rPr>
              <w:rFonts w:asciiTheme="majorHAnsi" w:hAnsiTheme="majorHAnsi"/>
              <w:sz w:val="24"/>
              <w:lang w:val="en-GB"/>
            </w:rPr>
            <w:t xml:space="preserve"> of electricity is produced from co-generation facilities at sugar mills and sold to the national power company under power purchase agreements. This electricity is generated from </w:t>
          </w:r>
          <w:r w:rsidR="003C58B9">
            <w:rPr>
              <w:rFonts w:asciiTheme="majorHAnsi" w:hAnsiTheme="majorHAnsi"/>
              <w:sz w:val="24"/>
              <w:lang w:val="en-GB"/>
            </w:rPr>
            <w:t xml:space="preserve">renewable </w:t>
          </w:r>
          <w:r w:rsidRPr="00C00F6C">
            <w:rPr>
              <w:rFonts w:asciiTheme="majorHAnsi" w:hAnsiTheme="majorHAnsi"/>
              <w:sz w:val="24"/>
              <w:lang w:val="en-GB"/>
            </w:rPr>
            <w:t xml:space="preserve">bagasse </w:t>
          </w:r>
          <w:r w:rsidR="003C58B9">
            <w:rPr>
              <w:rFonts w:asciiTheme="majorHAnsi" w:hAnsiTheme="majorHAnsi"/>
              <w:sz w:val="24"/>
              <w:lang w:val="en-GB"/>
            </w:rPr>
            <w:t>produced</w:t>
          </w:r>
          <w:r w:rsidRPr="00C00F6C">
            <w:rPr>
              <w:rFonts w:asciiTheme="majorHAnsi" w:hAnsiTheme="majorHAnsi"/>
              <w:sz w:val="24"/>
              <w:lang w:val="en-GB"/>
            </w:rPr>
            <w:t xml:space="preserve"> during the harvesting season and coal during the rest of the year (approximately 30</w:t>
          </w:r>
          <w:r w:rsidR="003C58B9">
            <w:rPr>
              <w:rFonts w:asciiTheme="majorHAnsi" w:hAnsiTheme="majorHAnsi"/>
              <w:sz w:val="24"/>
              <w:lang w:val="en-GB"/>
            </w:rPr>
            <w:t xml:space="preserve"> per cent</w:t>
          </w:r>
          <w:r w:rsidRPr="00C00F6C">
            <w:rPr>
              <w:rFonts w:asciiTheme="majorHAnsi" w:hAnsiTheme="majorHAnsi"/>
              <w:sz w:val="24"/>
              <w:lang w:val="en-GB"/>
            </w:rPr>
            <w:t xml:space="preserve"> of generation for the grid is from bagasse). Conversely</w:t>
          </w:r>
          <w:r w:rsidR="003C58B9">
            <w:rPr>
              <w:rFonts w:asciiTheme="majorHAnsi" w:hAnsiTheme="majorHAnsi"/>
              <w:sz w:val="24"/>
              <w:lang w:val="en-GB"/>
            </w:rPr>
            <w:t>,</w:t>
          </w:r>
          <w:r w:rsidRPr="00C00F6C">
            <w:rPr>
              <w:rFonts w:asciiTheme="majorHAnsi" w:hAnsiTheme="majorHAnsi"/>
              <w:sz w:val="24"/>
              <w:lang w:val="en-GB"/>
            </w:rPr>
            <w:t xml:space="preserve"> the electricity business is an important part of the sugar industry</w:t>
          </w:r>
          <w:r w:rsidR="003C58B9">
            <w:rPr>
              <w:rFonts w:asciiTheme="majorHAnsi" w:hAnsiTheme="majorHAnsi"/>
              <w:sz w:val="24"/>
              <w:lang w:val="en-GB"/>
            </w:rPr>
            <w:t>,</w:t>
          </w:r>
          <w:r w:rsidRPr="00C00F6C">
            <w:rPr>
              <w:rFonts w:asciiTheme="majorHAnsi" w:hAnsiTheme="majorHAnsi"/>
              <w:sz w:val="24"/>
              <w:lang w:val="en-GB"/>
            </w:rPr>
            <w:t xml:space="preserve"> responsible for more than 20</w:t>
          </w:r>
          <w:r w:rsidR="003C58B9">
            <w:rPr>
              <w:rFonts w:asciiTheme="majorHAnsi" w:hAnsiTheme="majorHAnsi"/>
              <w:sz w:val="24"/>
              <w:lang w:val="en-GB"/>
            </w:rPr>
            <w:t xml:space="preserve"> per cent</w:t>
          </w:r>
          <w:r w:rsidRPr="00C00F6C">
            <w:rPr>
              <w:rFonts w:asciiTheme="majorHAnsi" w:hAnsiTheme="majorHAnsi"/>
              <w:sz w:val="24"/>
              <w:lang w:val="en-GB"/>
            </w:rPr>
            <w:t xml:space="preserve"> of value added. Because of this </w:t>
          </w:r>
          <w:r w:rsidR="00A7704D" w:rsidRPr="00C00F6C">
            <w:rPr>
              <w:rFonts w:asciiTheme="majorHAnsi" w:hAnsiTheme="majorHAnsi"/>
              <w:sz w:val="24"/>
              <w:lang w:val="en-GB"/>
            </w:rPr>
            <w:t>interdependence,</w:t>
          </w:r>
          <w:r w:rsidRPr="00C00F6C">
            <w:rPr>
              <w:rFonts w:asciiTheme="majorHAnsi" w:hAnsiTheme="majorHAnsi"/>
              <w:sz w:val="24"/>
              <w:lang w:val="en-GB"/>
            </w:rPr>
            <w:t xml:space="preserve"> the future of the electricity sector is closely linked to the fate of the sugar sector. </w:t>
          </w:r>
        </w:p>
        <w:p w14:paraId="53CA81F0" w14:textId="15BB44BB" w:rsidR="00C00F6C" w:rsidRPr="00C00F6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While overall rainfall is relatively abundant, water availability is a concern in certain areas at the current level of demand</w:t>
          </w:r>
          <w:r w:rsidR="003C58B9">
            <w:rPr>
              <w:rFonts w:asciiTheme="majorHAnsi" w:hAnsiTheme="majorHAnsi"/>
              <w:sz w:val="24"/>
              <w:lang w:val="en-GB"/>
            </w:rPr>
            <w:t>. S</w:t>
          </w:r>
          <w:r w:rsidRPr="00C00F6C">
            <w:rPr>
              <w:rFonts w:asciiTheme="majorHAnsi" w:hAnsiTheme="majorHAnsi"/>
              <w:sz w:val="24"/>
              <w:lang w:val="en-GB"/>
            </w:rPr>
            <w:t xml:space="preserve">upply is tight in dry years. It is possible to augment supply through additional groundwater pumping, but only moderate increases are possible without overexploitation of aquifers. Current water demand is therefore close to the upper limit of </w:t>
          </w:r>
          <w:r w:rsidRPr="00C00F6C">
            <w:rPr>
              <w:rFonts w:asciiTheme="majorHAnsi" w:hAnsiTheme="majorHAnsi"/>
              <w:sz w:val="24"/>
              <w:lang w:val="en-GB"/>
            </w:rPr>
            <w:lastRenderedPageBreak/>
            <w:t>what can be sustaina</w:t>
          </w:r>
          <w:r w:rsidR="00994611">
            <w:rPr>
              <w:rFonts w:asciiTheme="majorHAnsi" w:hAnsiTheme="majorHAnsi"/>
              <w:sz w:val="24"/>
              <w:lang w:val="en-GB"/>
            </w:rPr>
            <w:t xml:space="preserve">bly delivered in the long run. </w:t>
          </w:r>
          <w:r w:rsidRPr="00C00F6C">
            <w:rPr>
              <w:rFonts w:asciiTheme="majorHAnsi" w:hAnsiTheme="majorHAnsi"/>
              <w:sz w:val="24"/>
              <w:lang w:val="en-GB"/>
            </w:rPr>
            <w:t xml:space="preserve">While the declining water demand in the sugar sector is alleviating the </w:t>
          </w:r>
          <w:r w:rsidR="00994611" w:rsidRPr="00C00F6C">
            <w:rPr>
              <w:rFonts w:asciiTheme="majorHAnsi" w:hAnsiTheme="majorHAnsi"/>
              <w:sz w:val="24"/>
              <w:lang w:val="en-GB"/>
            </w:rPr>
            <w:t>problem,</w:t>
          </w:r>
          <w:r w:rsidRPr="00C00F6C">
            <w:rPr>
              <w:rFonts w:asciiTheme="majorHAnsi" w:hAnsiTheme="majorHAnsi"/>
              <w:sz w:val="24"/>
              <w:lang w:val="en-GB"/>
            </w:rPr>
            <w:t xml:space="preserve"> there is strong growth in demand for municipal and industrial uses. Investment in additional storage reservoirs and inter-basin transfer canals to alleviate water shortages is foreseen. </w:t>
          </w:r>
        </w:p>
        <w:p w14:paraId="1AE7C089" w14:textId="63F51797" w:rsidR="00C00F6C" w:rsidRPr="00C00F6C" w:rsidRDefault="00C00F6C" w:rsidP="00C00F6C">
          <w:pPr>
            <w:spacing w:after="120" w:line="360" w:lineRule="auto"/>
            <w:jc w:val="both"/>
            <w:rPr>
              <w:rFonts w:ascii="Cambria" w:hAnsi="Cambria"/>
              <w:sz w:val="24"/>
              <w:lang w:val="en-GB"/>
            </w:rPr>
          </w:pPr>
          <w:r w:rsidRPr="00C00F6C">
            <w:rPr>
              <w:rFonts w:asciiTheme="majorHAnsi" w:hAnsiTheme="majorHAnsi"/>
              <w:sz w:val="24"/>
              <w:lang w:val="en-GB"/>
            </w:rPr>
            <w:t xml:space="preserve">The reference case represents a scenario without additional policy intervention in the energy or agricultural sectors. </w:t>
          </w:r>
          <w:r w:rsidR="00994611" w:rsidRPr="00C00F6C">
            <w:rPr>
              <w:rFonts w:asciiTheme="majorHAnsi" w:hAnsiTheme="majorHAnsi"/>
              <w:sz w:val="24"/>
              <w:lang w:val="en-GB"/>
            </w:rPr>
            <w:t>Consequently,</w:t>
          </w:r>
          <w:r w:rsidRPr="00C00F6C">
            <w:rPr>
              <w:rFonts w:asciiTheme="majorHAnsi" w:hAnsiTheme="majorHAnsi"/>
              <w:sz w:val="24"/>
              <w:lang w:val="en-GB"/>
            </w:rPr>
            <w:t xml:space="preserve"> there is no further subsidy of renewable electricity (i.e.</w:t>
          </w:r>
          <w:r w:rsidR="000734EE">
            <w:rPr>
              <w:rFonts w:asciiTheme="majorHAnsi" w:hAnsiTheme="majorHAnsi"/>
              <w:sz w:val="24"/>
              <w:lang w:val="en-GB"/>
            </w:rPr>
            <w:t>,</w:t>
          </w:r>
          <w:r w:rsidRPr="00C00F6C">
            <w:rPr>
              <w:rFonts w:asciiTheme="majorHAnsi" w:hAnsiTheme="majorHAnsi"/>
              <w:sz w:val="24"/>
              <w:lang w:val="en-GB"/>
            </w:rPr>
            <w:t xml:space="preserve"> no new power purchasing agreements at subsidized rates)</w:t>
          </w:r>
          <w:r w:rsidR="000734EE">
            <w:rPr>
              <w:rFonts w:asciiTheme="majorHAnsi" w:hAnsiTheme="majorHAnsi"/>
              <w:sz w:val="24"/>
              <w:lang w:val="en-GB"/>
            </w:rPr>
            <w:t>,</w:t>
          </w:r>
          <w:r w:rsidRPr="00C00F6C">
            <w:rPr>
              <w:rFonts w:asciiTheme="majorHAnsi" w:hAnsiTheme="majorHAnsi"/>
              <w:sz w:val="24"/>
              <w:lang w:val="en-GB"/>
            </w:rPr>
            <w:t xml:space="preserve"> and no new subsidy or support mechanism for</w:t>
          </w:r>
          <w:r>
            <w:rPr>
              <w:rFonts w:ascii="Garamond" w:hAnsi="Garamond"/>
              <w:sz w:val="24"/>
              <w:lang w:val="en-GB"/>
            </w:rPr>
            <w:t xml:space="preserve"> </w:t>
          </w:r>
          <w:r w:rsidRPr="00C00F6C">
            <w:rPr>
              <w:rFonts w:ascii="Cambria" w:hAnsi="Cambria"/>
              <w:sz w:val="24"/>
              <w:lang w:val="en-GB"/>
            </w:rPr>
            <w:t xml:space="preserve">sugar producers. The case is characterized by an increase in electricity generation from coal and the steady decline of the sugar industry. The decline of the sugar sector not only alleviates water supply concerns but also reduces land occupation for this purpose. A steady increase in energy demand brings a about a corresponding growth in fossil fuel imports and </w:t>
          </w:r>
          <w:r w:rsidR="000734EE">
            <w:rPr>
              <w:rFonts w:ascii="Cambria" w:hAnsi="Cambria"/>
              <w:sz w:val="24"/>
              <w:lang w:val="en-GB"/>
            </w:rPr>
            <w:t>carbon dioxide</w:t>
          </w:r>
          <w:r w:rsidRPr="00C00F6C">
            <w:rPr>
              <w:rFonts w:ascii="Cambria" w:hAnsi="Cambria"/>
              <w:sz w:val="24"/>
              <w:lang w:val="en-GB"/>
            </w:rPr>
            <w:t xml:space="preserve"> emissions.   </w:t>
          </w:r>
        </w:p>
        <w:p w14:paraId="1522552D" w14:textId="23E84AF7" w:rsidR="00642F62" w:rsidRPr="00642F62" w:rsidRDefault="00642F62" w:rsidP="0053746C">
          <w:pPr>
            <w:pStyle w:val="Heading2"/>
            <w:spacing w:line="360" w:lineRule="auto"/>
            <w:rPr>
              <w:rFonts w:asciiTheme="majorHAnsi" w:hAnsiTheme="majorHAnsi"/>
              <w:sz w:val="24"/>
              <w:szCs w:val="24"/>
              <w:lang w:val="en-GB"/>
            </w:rPr>
          </w:pPr>
          <w:bookmarkStart w:id="6" w:name="_Toc471486265"/>
          <w:r w:rsidRPr="00642F62">
            <w:rPr>
              <w:rFonts w:asciiTheme="majorHAnsi" w:hAnsiTheme="majorHAnsi"/>
              <w:sz w:val="24"/>
              <w:szCs w:val="24"/>
              <w:lang w:val="en-GB"/>
            </w:rPr>
            <w:t>Analysis Needed</w:t>
          </w:r>
          <w:bookmarkEnd w:id="6"/>
        </w:p>
        <w:p w14:paraId="5E5EABBD" w14:textId="77777777" w:rsidR="00C00F6C" w:rsidRPr="00C00F6C" w:rsidRDefault="00C00F6C" w:rsidP="00C00F6C">
          <w:pPr>
            <w:spacing w:before="0" w:line="360" w:lineRule="auto"/>
            <w:ind w:left="357"/>
            <w:jc w:val="both"/>
            <w:rPr>
              <w:rFonts w:asciiTheme="majorHAnsi" w:hAnsiTheme="majorHAnsi"/>
              <w:sz w:val="24"/>
              <w:lang w:val="en-GB"/>
            </w:rPr>
          </w:pPr>
          <w:r w:rsidRPr="00C00F6C">
            <w:rPr>
              <w:rFonts w:asciiTheme="majorHAnsi" w:hAnsiTheme="majorHAnsi"/>
              <w:sz w:val="24"/>
              <w:lang w:val="en-GB"/>
            </w:rPr>
            <w:t xml:space="preserve">This analysis focuses on two policy interventions and vulnerability to climate change </w:t>
          </w:r>
        </w:p>
        <w:p w14:paraId="7EBEC599" w14:textId="69E3A0FC" w:rsidR="00C00F6C" w:rsidRPr="00C00F6C" w:rsidRDefault="00C00F6C" w:rsidP="00C00F6C">
          <w:pPr>
            <w:pStyle w:val="ListParagraph"/>
            <w:numPr>
              <w:ilvl w:val="0"/>
              <w:numId w:val="22"/>
            </w:numPr>
            <w:spacing w:before="0" w:after="120" w:line="360" w:lineRule="auto"/>
            <w:jc w:val="both"/>
            <w:rPr>
              <w:rFonts w:asciiTheme="majorHAnsi" w:hAnsiTheme="majorHAnsi"/>
              <w:sz w:val="24"/>
              <w:lang w:val="en-GB"/>
            </w:rPr>
          </w:pPr>
          <w:r w:rsidRPr="00C00F6C">
            <w:rPr>
              <w:rFonts w:asciiTheme="majorHAnsi" w:hAnsiTheme="majorHAnsi"/>
              <w:sz w:val="24"/>
              <w:lang w:val="en-GB"/>
            </w:rPr>
            <w:t>A target (in percent</w:t>
          </w:r>
          <w:r w:rsidR="000734EE">
            <w:rPr>
              <w:rFonts w:asciiTheme="majorHAnsi" w:hAnsiTheme="majorHAnsi"/>
              <w:sz w:val="24"/>
              <w:lang w:val="en-GB"/>
            </w:rPr>
            <w:t>age</w:t>
          </w:r>
          <w:r w:rsidRPr="00C00F6C">
            <w:rPr>
              <w:rFonts w:asciiTheme="majorHAnsi" w:hAnsiTheme="majorHAnsi"/>
              <w:sz w:val="24"/>
              <w:lang w:val="en-GB"/>
            </w:rPr>
            <w:t xml:space="preserve"> of generation) for renewable electricity production. The aim of this policy is to reduce reliance on fuel imports (imported fuel oil and coal are the main fuels used in power generation) to improve energy security, reduce import bills and cut carbon emissions. </w:t>
          </w:r>
        </w:p>
        <w:p w14:paraId="77AF6E12" w14:textId="1C3B798A" w:rsidR="00C00F6C" w:rsidRPr="00C00F6C" w:rsidRDefault="00C00F6C" w:rsidP="00C00F6C">
          <w:pPr>
            <w:pStyle w:val="ListParagraph"/>
            <w:numPr>
              <w:ilvl w:val="0"/>
              <w:numId w:val="22"/>
            </w:numPr>
            <w:spacing w:before="0" w:after="120" w:line="360" w:lineRule="auto"/>
            <w:jc w:val="both"/>
            <w:rPr>
              <w:rFonts w:asciiTheme="majorHAnsi" w:hAnsiTheme="majorHAnsi"/>
              <w:sz w:val="24"/>
              <w:lang w:val="en-GB"/>
            </w:rPr>
          </w:pPr>
          <w:r w:rsidRPr="00C00F6C">
            <w:rPr>
              <w:rFonts w:asciiTheme="majorHAnsi" w:hAnsiTheme="majorHAnsi"/>
              <w:sz w:val="24"/>
              <w:lang w:val="en-GB"/>
            </w:rPr>
            <w:t>A renewable fuel standard mandating the blending of ethanol into gasoline. The aim of the policy is to boost income for sugar growers (and support employment in the sector)</w:t>
          </w:r>
          <w:r w:rsidR="000734EE">
            <w:rPr>
              <w:rFonts w:asciiTheme="majorHAnsi" w:hAnsiTheme="majorHAnsi"/>
              <w:sz w:val="24"/>
              <w:lang w:val="en-GB"/>
            </w:rPr>
            <w:t>,</w:t>
          </w:r>
          <w:r w:rsidRPr="00C00F6C">
            <w:rPr>
              <w:rFonts w:asciiTheme="majorHAnsi" w:hAnsiTheme="majorHAnsi"/>
              <w:sz w:val="24"/>
              <w:lang w:val="en-GB"/>
            </w:rPr>
            <w:t xml:space="preserve"> and to displace imported liquid fuels</w:t>
          </w:r>
          <w:r w:rsidR="00041BDC">
            <w:rPr>
              <w:rFonts w:asciiTheme="majorHAnsi" w:hAnsiTheme="majorHAnsi"/>
              <w:sz w:val="24"/>
              <w:lang w:val="en-GB"/>
            </w:rPr>
            <w:t xml:space="preserve"> in order</w:t>
          </w:r>
          <w:r w:rsidRPr="00C00F6C">
            <w:rPr>
              <w:rFonts w:asciiTheme="majorHAnsi" w:hAnsiTheme="majorHAnsi"/>
              <w:sz w:val="24"/>
              <w:lang w:val="en-GB"/>
            </w:rPr>
            <w:t xml:space="preserve"> to improve self-sufficiency in fuel supply and reduce import bills.</w:t>
          </w:r>
        </w:p>
        <w:p w14:paraId="216BD7B0" w14:textId="4C96F397" w:rsidR="00C00F6C" w:rsidRPr="00C00F6C" w:rsidRDefault="00C00F6C" w:rsidP="00C00F6C">
          <w:pPr>
            <w:spacing w:after="120" w:line="360" w:lineRule="auto"/>
            <w:jc w:val="both"/>
            <w:rPr>
              <w:rFonts w:asciiTheme="majorHAnsi" w:hAnsiTheme="majorHAnsi"/>
              <w:sz w:val="24"/>
              <w:lang w:val="en-GB"/>
            </w:rPr>
          </w:pPr>
          <w:r w:rsidRPr="00C00F6C">
            <w:rPr>
              <w:rFonts w:asciiTheme="majorHAnsi" w:hAnsiTheme="majorHAnsi"/>
              <w:sz w:val="24"/>
              <w:lang w:val="en-GB"/>
            </w:rPr>
            <w:t xml:space="preserve">Two climate change scenarios are considered: </w:t>
          </w:r>
        </w:p>
        <w:p w14:paraId="413E43B1" w14:textId="560BCBBC" w:rsidR="00C00F6C" w:rsidRPr="00C00F6C" w:rsidRDefault="00C00F6C" w:rsidP="00C00F6C">
          <w:pPr>
            <w:pStyle w:val="ListParagraph"/>
            <w:numPr>
              <w:ilvl w:val="0"/>
              <w:numId w:val="30"/>
            </w:numPr>
            <w:spacing w:before="0" w:after="120" w:line="360" w:lineRule="auto"/>
            <w:jc w:val="both"/>
            <w:rPr>
              <w:rFonts w:asciiTheme="majorHAnsi" w:hAnsiTheme="majorHAnsi"/>
              <w:sz w:val="24"/>
              <w:lang w:val="en-GB"/>
            </w:rPr>
          </w:pPr>
          <w:r w:rsidRPr="00C00F6C">
            <w:rPr>
              <w:rFonts w:asciiTheme="majorHAnsi" w:hAnsiTheme="majorHAnsi"/>
              <w:sz w:val="24"/>
              <w:lang w:val="en-GB"/>
            </w:rPr>
            <w:t>A “moderate” climate change scenario with a 7</w:t>
          </w:r>
          <w:r w:rsidR="000734EE">
            <w:rPr>
              <w:rFonts w:asciiTheme="majorHAnsi" w:hAnsiTheme="majorHAnsi"/>
              <w:sz w:val="24"/>
              <w:lang w:val="en-GB"/>
            </w:rPr>
            <w:t xml:space="preserve"> per cent</w:t>
          </w:r>
          <w:r w:rsidRPr="00C00F6C">
            <w:rPr>
              <w:rFonts w:asciiTheme="majorHAnsi" w:hAnsiTheme="majorHAnsi"/>
              <w:sz w:val="24"/>
              <w:lang w:val="en-GB"/>
            </w:rPr>
            <w:t xml:space="preserve"> drop in annual average precipitation. </w:t>
          </w:r>
        </w:p>
        <w:p w14:paraId="0CB7C574" w14:textId="1D93CA02" w:rsidR="00C00F6C" w:rsidRPr="00C00F6C" w:rsidRDefault="00C00F6C" w:rsidP="00C00F6C">
          <w:pPr>
            <w:pStyle w:val="ListParagraph"/>
            <w:numPr>
              <w:ilvl w:val="0"/>
              <w:numId w:val="30"/>
            </w:numPr>
            <w:spacing w:before="0" w:after="120" w:line="360" w:lineRule="auto"/>
            <w:jc w:val="both"/>
            <w:rPr>
              <w:rFonts w:asciiTheme="majorHAnsi" w:hAnsiTheme="majorHAnsi"/>
              <w:sz w:val="24"/>
              <w:lang w:val="en-GB"/>
            </w:rPr>
          </w:pPr>
          <w:r w:rsidRPr="00C00F6C">
            <w:rPr>
              <w:rFonts w:asciiTheme="majorHAnsi" w:hAnsiTheme="majorHAnsi"/>
              <w:sz w:val="24"/>
              <w:lang w:val="en-GB"/>
            </w:rPr>
            <w:t>A “severe” climate change scenario with a 30</w:t>
          </w:r>
          <w:r w:rsidR="000734EE">
            <w:rPr>
              <w:rFonts w:asciiTheme="majorHAnsi" w:hAnsiTheme="majorHAnsi"/>
              <w:sz w:val="24"/>
              <w:lang w:val="en-GB"/>
            </w:rPr>
            <w:t xml:space="preserve"> per cent</w:t>
          </w:r>
          <w:r w:rsidRPr="00C00F6C">
            <w:rPr>
              <w:rFonts w:asciiTheme="majorHAnsi" w:hAnsiTheme="majorHAnsi"/>
              <w:sz w:val="24"/>
              <w:lang w:val="en-GB"/>
            </w:rPr>
            <w:t xml:space="preserve"> drop in annual average precipitation.</w:t>
          </w:r>
        </w:p>
        <w:p w14:paraId="1F62529A" w14:textId="49B978FB" w:rsidR="00FD6B2D" w:rsidRPr="001849C4" w:rsidRDefault="00FD6B2D" w:rsidP="0053746C">
          <w:pPr>
            <w:pStyle w:val="Heading1"/>
            <w:spacing w:line="360" w:lineRule="auto"/>
            <w:rPr>
              <w:rFonts w:asciiTheme="majorHAnsi" w:hAnsiTheme="majorHAnsi"/>
              <w:sz w:val="28"/>
              <w:szCs w:val="28"/>
              <w:lang w:val="en-GB"/>
            </w:rPr>
          </w:pPr>
          <w:bookmarkStart w:id="7" w:name="_Toc471486266"/>
          <w:r w:rsidRPr="001849C4">
            <w:rPr>
              <w:rFonts w:asciiTheme="majorHAnsi" w:hAnsiTheme="majorHAnsi"/>
              <w:sz w:val="28"/>
              <w:szCs w:val="28"/>
              <w:lang w:val="en-GB"/>
            </w:rPr>
            <w:lastRenderedPageBreak/>
            <w:t>Hands</w:t>
          </w:r>
          <w:r w:rsidR="000734EE">
            <w:rPr>
              <w:rFonts w:asciiTheme="majorHAnsi" w:hAnsiTheme="majorHAnsi"/>
              <w:sz w:val="28"/>
              <w:szCs w:val="28"/>
              <w:lang w:val="en-GB"/>
            </w:rPr>
            <w:t>-</w:t>
          </w:r>
          <w:r w:rsidRPr="001849C4">
            <w:rPr>
              <w:rFonts w:asciiTheme="majorHAnsi" w:hAnsiTheme="majorHAnsi"/>
              <w:sz w:val="28"/>
              <w:szCs w:val="28"/>
              <w:lang w:val="en-GB"/>
            </w:rPr>
            <w:t>on session</w:t>
          </w:r>
          <w:bookmarkEnd w:id="7"/>
          <w:r w:rsidRPr="001849C4">
            <w:rPr>
              <w:rFonts w:asciiTheme="majorHAnsi" w:hAnsiTheme="majorHAnsi"/>
              <w:sz w:val="28"/>
              <w:szCs w:val="28"/>
              <w:lang w:val="en-GB"/>
            </w:rPr>
            <w:t xml:space="preserve"> </w:t>
          </w:r>
        </w:p>
        <w:p w14:paraId="4342C72D" w14:textId="77777777" w:rsidR="00C00F6C" w:rsidRDefault="00246E71" w:rsidP="00C00F6C">
          <w:pPr>
            <w:pStyle w:val="BodyText"/>
            <w:rPr>
              <w:b/>
              <w:sz w:val="24"/>
              <w:szCs w:val="24"/>
            </w:rPr>
          </w:pPr>
        </w:p>
      </w:sdtContent>
    </w:sdt>
    <w:p w14:paraId="56DB01F7" w14:textId="32B177AA" w:rsidR="00C00F6C" w:rsidRPr="00C00F6C" w:rsidRDefault="00C00F6C" w:rsidP="00C00F6C">
      <w:pPr>
        <w:pStyle w:val="Heading3"/>
        <w:rPr>
          <w:rFonts w:ascii="Cambria" w:hAnsi="Cambria"/>
          <w:sz w:val="24"/>
          <w:szCs w:val="24"/>
        </w:rPr>
      </w:pPr>
      <w:bookmarkStart w:id="8" w:name="_Toc471486267"/>
      <w:r w:rsidRPr="00C00F6C">
        <w:rPr>
          <w:rFonts w:ascii="Cambria" w:hAnsi="Cambria"/>
          <w:sz w:val="24"/>
          <w:szCs w:val="24"/>
        </w:rPr>
        <w:t>Task 1</w:t>
      </w:r>
      <w:bookmarkEnd w:id="8"/>
    </w:p>
    <w:p w14:paraId="58C2F063" w14:textId="4345B8BF" w:rsidR="00C00F6C" w:rsidRPr="00C00F6C" w:rsidRDefault="00C00F6C" w:rsidP="00C00F6C">
      <w:pPr>
        <w:pStyle w:val="BodyText"/>
        <w:spacing w:before="100" w:after="200" w:line="360" w:lineRule="auto"/>
        <w:rPr>
          <w:rFonts w:asciiTheme="majorHAnsi" w:hAnsiTheme="majorHAnsi"/>
          <w:b/>
          <w:sz w:val="24"/>
          <w:szCs w:val="24"/>
        </w:rPr>
      </w:pPr>
      <w:r w:rsidRPr="00C00F6C">
        <w:rPr>
          <w:rFonts w:asciiTheme="majorHAnsi" w:hAnsiTheme="majorHAnsi"/>
          <w:sz w:val="24"/>
          <w:szCs w:val="24"/>
          <w:lang w:val="en-US"/>
        </w:rPr>
        <w:t>The Government is considering the introduction of a renewable electricity target</w:t>
      </w:r>
      <w:r w:rsidR="000734EE">
        <w:rPr>
          <w:rFonts w:asciiTheme="majorHAnsi" w:hAnsiTheme="majorHAnsi"/>
          <w:sz w:val="24"/>
          <w:szCs w:val="24"/>
          <w:lang w:val="en-US"/>
        </w:rPr>
        <w:t>, where</w:t>
      </w:r>
      <w:r w:rsidRPr="00C00F6C">
        <w:rPr>
          <w:rFonts w:asciiTheme="majorHAnsi" w:hAnsiTheme="majorHAnsi"/>
          <w:sz w:val="24"/>
          <w:szCs w:val="24"/>
          <w:lang w:val="en-US"/>
        </w:rPr>
        <w:t xml:space="preserve"> a given share of electricity supply is generated from renewable sources, such as wind, solar, hydro and biomass. Use the visualization tool to explore the potential benefits, costs and negative impacts this policy may have</w:t>
      </w:r>
      <w:r w:rsidR="000734EE">
        <w:rPr>
          <w:rFonts w:asciiTheme="majorHAnsi" w:hAnsiTheme="majorHAnsi"/>
          <w:sz w:val="24"/>
          <w:szCs w:val="24"/>
          <w:lang w:val="en-US"/>
        </w:rPr>
        <w:t>,</w:t>
      </w:r>
      <w:r w:rsidRPr="00C00F6C">
        <w:rPr>
          <w:rFonts w:asciiTheme="majorHAnsi" w:hAnsiTheme="majorHAnsi"/>
          <w:sz w:val="24"/>
          <w:szCs w:val="24"/>
          <w:lang w:val="en-US"/>
        </w:rPr>
        <w:t xml:space="preserve"> and answer the questions below. </w:t>
      </w:r>
    </w:p>
    <w:p w14:paraId="498CE1C1" w14:textId="77777777" w:rsidR="00C00F6C" w:rsidRPr="00C00F6C" w:rsidRDefault="00C00F6C" w:rsidP="00C00F6C">
      <w:pPr>
        <w:pStyle w:val="BodyText"/>
        <w:numPr>
          <w:ilvl w:val="0"/>
          <w:numId w:val="31"/>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Why do you think the Government might want to pursue this policy?</w:t>
      </w:r>
    </w:p>
    <w:p w14:paraId="3CBD7B9C" w14:textId="64CD4CF4" w:rsidR="00C00F6C" w:rsidRPr="00C00F6C" w:rsidRDefault="00C00F6C" w:rsidP="00C00F6C">
      <w:pPr>
        <w:pStyle w:val="BodyText"/>
        <w:numPr>
          <w:ilvl w:val="0"/>
          <w:numId w:val="31"/>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What costs and detrimental impacts would you expect from the introduction of this policy?</w:t>
      </w:r>
    </w:p>
    <w:p w14:paraId="4C3BE8FC" w14:textId="2475462D" w:rsidR="00C00F6C" w:rsidRPr="00C00F6C" w:rsidRDefault="00C00F6C" w:rsidP="00C00F6C">
      <w:pPr>
        <w:pStyle w:val="BodyText"/>
        <w:numPr>
          <w:ilvl w:val="0"/>
          <w:numId w:val="31"/>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What are the food</w:t>
      </w:r>
      <w:r w:rsidR="000734EE">
        <w:rPr>
          <w:rFonts w:asciiTheme="majorHAnsi" w:hAnsiTheme="majorHAnsi"/>
          <w:sz w:val="24"/>
          <w:szCs w:val="24"/>
          <w:lang w:val="en-US"/>
        </w:rPr>
        <w:t xml:space="preserve">, </w:t>
      </w:r>
      <w:r w:rsidRPr="00C00F6C">
        <w:rPr>
          <w:rFonts w:asciiTheme="majorHAnsi" w:hAnsiTheme="majorHAnsi"/>
          <w:sz w:val="24"/>
          <w:szCs w:val="24"/>
          <w:lang w:val="en-US"/>
        </w:rPr>
        <w:t>energy</w:t>
      </w:r>
      <w:r w:rsidR="000734EE">
        <w:rPr>
          <w:rFonts w:asciiTheme="majorHAnsi" w:hAnsiTheme="majorHAnsi"/>
          <w:sz w:val="24"/>
          <w:szCs w:val="24"/>
          <w:lang w:val="en-US"/>
        </w:rPr>
        <w:t xml:space="preserve"> and </w:t>
      </w:r>
      <w:r w:rsidRPr="00C00F6C">
        <w:rPr>
          <w:rFonts w:asciiTheme="majorHAnsi" w:hAnsiTheme="majorHAnsi"/>
          <w:sz w:val="24"/>
          <w:szCs w:val="24"/>
          <w:lang w:val="en-US"/>
        </w:rPr>
        <w:t>water implications?</w:t>
      </w:r>
    </w:p>
    <w:p w14:paraId="3165F92B" w14:textId="77777777" w:rsidR="00C00F6C" w:rsidRPr="00C00F6C" w:rsidRDefault="00C00F6C" w:rsidP="00C00F6C">
      <w:pPr>
        <w:pStyle w:val="BodyText"/>
        <w:numPr>
          <w:ilvl w:val="0"/>
          <w:numId w:val="31"/>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Could any of the detrimental impacts be addressed or mitigated though the design of the policy mechanisms?</w:t>
      </w:r>
    </w:p>
    <w:p w14:paraId="3014B67F" w14:textId="01C9E288" w:rsidR="00C00F6C" w:rsidRPr="00C00F6C" w:rsidRDefault="00C00F6C" w:rsidP="00C00F6C">
      <w:pPr>
        <w:pStyle w:val="BodyText"/>
        <w:numPr>
          <w:ilvl w:val="0"/>
          <w:numId w:val="31"/>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Your boss asks for a short summary of the findings of the quantitative analysis. What do you tell him</w:t>
      </w:r>
      <w:r w:rsidR="000734EE">
        <w:rPr>
          <w:rFonts w:asciiTheme="majorHAnsi" w:hAnsiTheme="majorHAnsi"/>
          <w:sz w:val="24"/>
          <w:szCs w:val="24"/>
          <w:lang w:val="en-US"/>
        </w:rPr>
        <w:t>/her</w:t>
      </w:r>
      <w:r w:rsidRPr="00C00F6C">
        <w:rPr>
          <w:rFonts w:asciiTheme="majorHAnsi" w:hAnsiTheme="majorHAnsi"/>
          <w:sz w:val="24"/>
          <w:szCs w:val="24"/>
          <w:lang w:val="en-US"/>
        </w:rPr>
        <w:t xml:space="preserve">? What insights would you highlight? </w:t>
      </w:r>
    </w:p>
    <w:p w14:paraId="35CA8D6F" w14:textId="42120104" w:rsidR="00C00F6C" w:rsidRPr="00C00F6C" w:rsidRDefault="00C00F6C" w:rsidP="00C00F6C">
      <w:pPr>
        <w:pStyle w:val="Heading3"/>
        <w:rPr>
          <w:rFonts w:ascii="Cambria" w:hAnsi="Cambria"/>
          <w:sz w:val="24"/>
          <w:szCs w:val="24"/>
        </w:rPr>
      </w:pPr>
      <w:bookmarkStart w:id="9" w:name="_Toc471486268"/>
      <w:r w:rsidRPr="00C00F6C">
        <w:rPr>
          <w:rFonts w:ascii="Cambria" w:hAnsi="Cambria"/>
          <w:sz w:val="24"/>
          <w:szCs w:val="24"/>
        </w:rPr>
        <w:t>Task 2</w:t>
      </w:r>
      <w:bookmarkEnd w:id="9"/>
      <w:r w:rsidRPr="00C00F6C">
        <w:rPr>
          <w:rFonts w:ascii="Cambria" w:hAnsi="Cambria"/>
          <w:sz w:val="24"/>
          <w:szCs w:val="24"/>
        </w:rPr>
        <w:t xml:space="preserve"> </w:t>
      </w:r>
    </w:p>
    <w:p w14:paraId="03ABC411" w14:textId="39042E6F" w:rsidR="00C00F6C" w:rsidRPr="00C00F6C" w:rsidRDefault="00C00F6C" w:rsidP="00C00F6C">
      <w:pPr>
        <w:pStyle w:val="BodyText"/>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The Government is considering the introduction of a renewable fuel target, which would mandate the blending of fuel ethanol into all gasoline sold in the country. The fuel ethanol could be produced from sugarcane at sugar mills. Use the visualization tool to explore the potential benefits, costs and negative impacts this policy may have</w:t>
      </w:r>
      <w:r w:rsidR="000734EE">
        <w:rPr>
          <w:rFonts w:asciiTheme="majorHAnsi" w:hAnsiTheme="majorHAnsi"/>
          <w:sz w:val="24"/>
          <w:szCs w:val="24"/>
          <w:lang w:val="en-US"/>
        </w:rPr>
        <w:t>,</w:t>
      </w:r>
      <w:r w:rsidRPr="00C00F6C">
        <w:rPr>
          <w:rFonts w:asciiTheme="majorHAnsi" w:hAnsiTheme="majorHAnsi"/>
          <w:sz w:val="24"/>
          <w:szCs w:val="24"/>
          <w:lang w:val="en-US"/>
        </w:rPr>
        <w:t xml:space="preserve"> and answer the questions below.</w:t>
      </w:r>
    </w:p>
    <w:p w14:paraId="6F8D82EF" w14:textId="77777777" w:rsidR="00C00F6C" w:rsidRPr="00C00F6C" w:rsidRDefault="00C00F6C" w:rsidP="00C00F6C">
      <w:pPr>
        <w:pStyle w:val="BodyText"/>
        <w:numPr>
          <w:ilvl w:val="0"/>
          <w:numId w:val="32"/>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What benefits would you expect from the introduction of this policy?</w:t>
      </w:r>
    </w:p>
    <w:p w14:paraId="22E504F6" w14:textId="6219E3A6" w:rsidR="00C00F6C" w:rsidRPr="00C00F6C" w:rsidRDefault="00C00F6C" w:rsidP="00C00F6C">
      <w:pPr>
        <w:pStyle w:val="BodyText"/>
        <w:numPr>
          <w:ilvl w:val="0"/>
          <w:numId w:val="32"/>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What costs and detrimental impacts would you expect from the introduction of this policy</w:t>
      </w:r>
      <w:r w:rsidR="000734EE">
        <w:rPr>
          <w:rFonts w:asciiTheme="majorHAnsi" w:hAnsiTheme="majorHAnsi"/>
          <w:sz w:val="24"/>
          <w:szCs w:val="24"/>
          <w:lang w:val="en-US"/>
        </w:rPr>
        <w:t>?</w:t>
      </w:r>
    </w:p>
    <w:p w14:paraId="46FC07D7" w14:textId="7D906719" w:rsidR="00C00F6C" w:rsidRPr="00C00F6C" w:rsidRDefault="00C00F6C" w:rsidP="00C00F6C">
      <w:pPr>
        <w:pStyle w:val="BodyText"/>
        <w:numPr>
          <w:ilvl w:val="0"/>
          <w:numId w:val="32"/>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lastRenderedPageBreak/>
        <w:t>What are the food</w:t>
      </w:r>
      <w:r w:rsidR="000734EE">
        <w:rPr>
          <w:rFonts w:asciiTheme="majorHAnsi" w:hAnsiTheme="majorHAnsi"/>
          <w:sz w:val="24"/>
          <w:szCs w:val="24"/>
          <w:lang w:val="en-US"/>
        </w:rPr>
        <w:t xml:space="preserve">, </w:t>
      </w:r>
      <w:r w:rsidRPr="00C00F6C">
        <w:rPr>
          <w:rFonts w:asciiTheme="majorHAnsi" w:hAnsiTheme="majorHAnsi"/>
          <w:sz w:val="24"/>
          <w:szCs w:val="24"/>
          <w:lang w:val="en-US"/>
        </w:rPr>
        <w:t>energy</w:t>
      </w:r>
      <w:r w:rsidR="000734EE">
        <w:rPr>
          <w:rFonts w:asciiTheme="majorHAnsi" w:hAnsiTheme="majorHAnsi"/>
          <w:sz w:val="24"/>
          <w:szCs w:val="24"/>
          <w:lang w:val="en-US"/>
        </w:rPr>
        <w:t xml:space="preserve"> and </w:t>
      </w:r>
      <w:r w:rsidRPr="00C00F6C">
        <w:rPr>
          <w:rFonts w:asciiTheme="majorHAnsi" w:hAnsiTheme="majorHAnsi"/>
          <w:sz w:val="24"/>
          <w:szCs w:val="24"/>
          <w:lang w:val="en-US"/>
        </w:rPr>
        <w:t>water implications?</w:t>
      </w:r>
    </w:p>
    <w:p w14:paraId="4DC59EF8" w14:textId="77777777" w:rsidR="00C00F6C" w:rsidRPr="00C00F6C" w:rsidRDefault="00C00F6C" w:rsidP="00C00F6C">
      <w:pPr>
        <w:pStyle w:val="BodyText"/>
        <w:numPr>
          <w:ilvl w:val="0"/>
          <w:numId w:val="32"/>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Could any of the detrimental impacts be addressed or mitigated though the design of the policy mechanisms?</w:t>
      </w:r>
    </w:p>
    <w:p w14:paraId="31705E18" w14:textId="1C020C1F" w:rsidR="00C00F6C" w:rsidRPr="00C00F6C" w:rsidRDefault="00C00F6C" w:rsidP="00C00F6C">
      <w:pPr>
        <w:pStyle w:val="BodyText"/>
        <w:numPr>
          <w:ilvl w:val="0"/>
          <w:numId w:val="32"/>
        </w:numPr>
        <w:spacing w:before="100" w:after="200" w:line="360" w:lineRule="auto"/>
        <w:rPr>
          <w:rFonts w:asciiTheme="majorHAnsi" w:hAnsiTheme="majorHAnsi"/>
          <w:sz w:val="24"/>
          <w:szCs w:val="24"/>
          <w:lang w:val="en-US"/>
        </w:rPr>
      </w:pPr>
      <w:r w:rsidRPr="00C00F6C">
        <w:rPr>
          <w:rFonts w:asciiTheme="majorHAnsi" w:hAnsiTheme="majorHAnsi"/>
          <w:sz w:val="24"/>
          <w:szCs w:val="24"/>
          <w:lang w:val="en-US"/>
        </w:rPr>
        <w:t>Your boss asks for a short summary of the findings of the quantitative analysis. What do you tell him</w:t>
      </w:r>
      <w:r w:rsidR="000734EE">
        <w:rPr>
          <w:rFonts w:asciiTheme="majorHAnsi" w:hAnsiTheme="majorHAnsi"/>
          <w:sz w:val="24"/>
          <w:szCs w:val="24"/>
          <w:lang w:val="en-US"/>
        </w:rPr>
        <w:t>/her</w:t>
      </w:r>
      <w:r w:rsidRPr="00C00F6C">
        <w:rPr>
          <w:rFonts w:asciiTheme="majorHAnsi" w:hAnsiTheme="majorHAnsi"/>
          <w:sz w:val="24"/>
          <w:szCs w:val="24"/>
          <w:lang w:val="en-US"/>
        </w:rPr>
        <w:t xml:space="preserve">? What insights would you highlight? </w:t>
      </w:r>
    </w:p>
    <w:p w14:paraId="70CA0CAD" w14:textId="27D01D66" w:rsidR="00C00F6C" w:rsidRPr="00C00F6C" w:rsidRDefault="00C00F6C" w:rsidP="00C00F6C">
      <w:pPr>
        <w:pStyle w:val="Heading3"/>
        <w:rPr>
          <w:rFonts w:asciiTheme="majorHAnsi" w:hAnsiTheme="majorHAnsi"/>
          <w:sz w:val="24"/>
          <w:szCs w:val="24"/>
        </w:rPr>
      </w:pPr>
      <w:bookmarkStart w:id="10" w:name="_Toc471486269"/>
      <w:r w:rsidRPr="00C00F6C">
        <w:rPr>
          <w:rFonts w:asciiTheme="majorHAnsi" w:hAnsiTheme="majorHAnsi"/>
          <w:sz w:val="24"/>
          <w:szCs w:val="24"/>
        </w:rPr>
        <w:t>Task 3</w:t>
      </w:r>
      <w:bookmarkEnd w:id="10"/>
    </w:p>
    <w:p w14:paraId="4A28D1CD" w14:textId="29A85FDE" w:rsidR="00C00F6C" w:rsidRPr="00994611" w:rsidRDefault="00691CF6" w:rsidP="00994611">
      <w:pPr>
        <w:pStyle w:val="BodyText"/>
        <w:spacing w:before="100" w:after="200" w:line="360" w:lineRule="auto"/>
        <w:rPr>
          <w:rFonts w:asciiTheme="majorHAnsi" w:hAnsiTheme="majorHAnsi"/>
          <w:sz w:val="24"/>
          <w:szCs w:val="24"/>
          <w:lang w:val="en-US"/>
        </w:rPr>
      </w:pPr>
      <w:r>
        <w:rPr>
          <w:rFonts w:asciiTheme="majorHAnsi" w:hAnsiTheme="majorHAnsi"/>
          <w:sz w:val="24"/>
          <w:szCs w:val="24"/>
          <w:lang w:val="en-US"/>
        </w:rPr>
        <w:t>The Government is concerned about the potential impacts of climate change. Climate models are predicting a</w:t>
      </w:r>
      <w:r w:rsidR="00C00F6C" w:rsidRPr="00994611">
        <w:rPr>
          <w:rFonts w:asciiTheme="majorHAnsi" w:hAnsiTheme="majorHAnsi"/>
          <w:sz w:val="24"/>
          <w:szCs w:val="24"/>
          <w:lang w:val="en-US"/>
        </w:rPr>
        <w:t xml:space="preserve"> reduction in precipitation if climate targets are not met. Use the visualization tool to explore the potential impacts of climate change</w:t>
      </w:r>
      <w:r w:rsidR="000734EE">
        <w:rPr>
          <w:rFonts w:asciiTheme="majorHAnsi" w:hAnsiTheme="majorHAnsi"/>
          <w:sz w:val="24"/>
          <w:szCs w:val="24"/>
          <w:lang w:val="en-US"/>
        </w:rPr>
        <w:t>,</w:t>
      </w:r>
      <w:r w:rsidR="00C00F6C" w:rsidRPr="00994611">
        <w:rPr>
          <w:rFonts w:asciiTheme="majorHAnsi" w:hAnsiTheme="majorHAnsi"/>
          <w:sz w:val="24"/>
          <w:szCs w:val="24"/>
          <w:lang w:val="en-US"/>
        </w:rPr>
        <w:t xml:space="preserve"> and answer the questions below. </w:t>
      </w:r>
      <w:r w:rsidR="00C00F6C" w:rsidRPr="00994611">
        <w:rPr>
          <w:rFonts w:asciiTheme="majorHAnsi" w:hAnsiTheme="majorHAnsi"/>
          <w:b/>
          <w:sz w:val="24"/>
          <w:szCs w:val="24"/>
          <w:lang w:val="en-US"/>
        </w:rPr>
        <w:t xml:space="preserve"> </w:t>
      </w:r>
      <w:r w:rsidR="00C00F6C" w:rsidRPr="00994611">
        <w:rPr>
          <w:rFonts w:asciiTheme="majorHAnsi" w:hAnsiTheme="majorHAnsi"/>
          <w:sz w:val="24"/>
          <w:szCs w:val="24"/>
          <w:lang w:val="en-US"/>
        </w:rPr>
        <w:t xml:space="preserve"> </w:t>
      </w:r>
    </w:p>
    <w:p w14:paraId="1B05853C" w14:textId="3B729E31" w:rsidR="00C00F6C" w:rsidRPr="00994611" w:rsidRDefault="000734EE" w:rsidP="00994611">
      <w:pPr>
        <w:pStyle w:val="BodyText"/>
        <w:numPr>
          <w:ilvl w:val="0"/>
          <w:numId w:val="33"/>
        </w:numPr>
        <w:spacing w:before="100" w:after="200" w:line="360" w:lineRule="auto"/>
        <w:rPr>
          <w:rFonts w:asciiTheme="majorHAnsi" w:hAnsiTheme="majorHAnsi"/>
          <w:sz w:val="24"/>
          <w:szCs w:val="24"/>
          <w:lang w:val="en-US"/>
        </w:rPr>
      </w:pPr>
      <w:r>
        <w:rPr>
          <w:rFonts w:asciiTheme="majorHAnsi" w:hAnsiTheme="majorHAnsi"/>
          <w:sz w:val="24"/>
          <w:szCs w:val="24"/>
          <w:lang w:val="en-US"/>
        </w:rPr>
        <w:t xml:space="preserve">What are </w:t>
      </w:r>
      <w:r w:rsidR="00C00F6C" w:rsidRPr="00994611">
        <w:rPr>
          <w:rFonts w:asciiTheme="majorHAnsi" w:hAnsiTheme="majorHAnsi"/>
          <w:sz w:val="24"/>
          <w:szCs w:val="24"/>
          <w:lang w:val="en-US"/>
        </w:rPr>
        <w:t>the potential risks of climate change for land, energy and water use?</w:t>
      </w:r>
    </w:p>
    <w:p w14:paraId="3DD50785" w14:textId="77777777" w:rsidR="00C00F6C" w:rsidRPr="00994611" w:rsidRDefault="00C00F6C" w:rsidP="00994611">
      <w:pPr>
        <w:pStyle w:val="BodyText"/>
        <w:numPr>
          <w:ilvl w:val="0"/>
          <w:numId w:val="33"/>
        </w:numPr>
        <w:spacing w:before="100" w:after="200" w:line="360" w:lineRule="auto"/>
        <w:rPr>
          <w:rFonts w:asciiTheme="majorHAnsi" w:hAnsiTheme="majorHAnsi"/>
          <w:sz w:val="24"/>
          <w:szCs w:val="24"/>
          <w:lang w:val="en-US"/>
        </w:rPr>
      </w:pPr>
      <w:r w:rsidRPr="00994611">
        <w:rPr>
          <w:rFonts w:asciiTheme="majorHAnsi" w:hAnsiTheme="majorHAnsi"/>
          <w:sz w:val="24"/>
          <w:szCs w:val="24"/>
          <w:lang w:val="en-US"/>
        </w:rPr>
        <w:t>Does the potential impact of climate change alter your view of the two policies?</w:t>
      </w:r>
    </w:p>
    <w:p w14:paraId="308E400D" w14:textId="77777777" w:rsidR="00C00F6C" w:rsidRPr="00994611" w:rsidRDefault="00C00F6C" w:rsidP="00994611">
      <w:pPr>
        <w:pStyle w:val="BodyText"/>
        <w:numPr>
          <w:ilvl w:val="0"/>
          <w:numId w:val="33"/>
        </w:numPr>
        <w:spacing w:before="100" w:after="200" w:line="360" w:lineRule="auto"/>
        <w:rPr>
          <w:rFonts w:asciiTheme="majorHAnsi" w:hAnsiTheme="majorHAnsi"/>
          <w:sz w:val="24"/>
          <w:szCs w:val="24"/>
          <w:lang w:val="en-US"/>
        </w:rPr>
      </w:pPr>
      <w:r w:rsidRPr="00994611">
        <w:rPr>
          <w:rFonts w:asciiTheme="majorHAnsi" w:hAnsiTheme="majorHAnsi"/>
          <w:sz w:val="24"/>
          <w:szCs w:val="24"/>
          <w:lang w:val="en-US"/>
        </w:rPr>
        <w:t>How would you recommend addressing the risks associated with climate change?</w:t>
      </w:r>
    </w:p>
    <w:p w14:paraId="6B37A018" w14:textId="372B8FC6" w:rsidR="00C00F6C" w:rsidRPr="00C00F6C" w:rsidRDefault="00C00F6C" w:rsidP="00C00F6C">
      <w:pPr>
        <w:pStyle w:val="Heading3"/>
        <w:rPr>
          <w:rFonts w:asciiTheme="majorHAnsi" w:hAnsiTheme="majorHAnsi"/>
          <w:sz w:val="24"/>
          <w:szCs w:val="24"/>
        </w:rPr>
      </w:pPr>
      <w:bookmarkStart w:id="11" w:name="_Toc471486270"/>
      <w:r w:rsidRPr="00C00F6C">
        <w:rPr>
          <w:rFonts w:asciiTheme="majorHAnsi" w:hAnsiTheme="majorHAnsi"/>
          <w:sz w:val="24"/>
          <w:szCs w:val="24"/>
        </w:rPr>
        <w:t>Task 4</w:t>
      </w:r>
      <w:bookmarkEnd w:id="11"/>
      <w:r w:rsidRPr="00C00F6C">
        <w:rPr>
          <w:rFonts w:asciiTheme="majorHAnsi" w:hAnsiTheme="majorHAnsi"/>
          <w:sz w:val="24"/>
          <w:szCs w:val="24"/>
        </w:rPr>
        <w:t xml:space="preserve"> </w:t>
      </w:r>
    </w:p>
    <w:p w14:paraId="5C3BF82E" w14:textId="45028EA2" w:rsidR="00C00F6C" w:rsidRPr="00994611" w:rsidRDefault="00C00F6C" w:rsidP="00994611">
      <w:pPr>
        <w:pStyle w:val="BodyText"/>
        <w:spacing w:before="100" w:after="200" w:line="360" w:lineRule="auto"/>
        <w:rPr>
          <w:rFonts w:asciiTheme="majorHAnsi" w:hAnsiTheme="majorHAnsi"/>
          <w:sz w:val="24"/>
          <w:szCs w:val="24"/>
          <w:lang w:val="en-US"/>
        </w:rPr>
      </w:pPr>
      <w:r w:rsidRPr="00994611">
        <w:rPr>
          <w:rFonts w:asciiTheme="majorHAnsi" w:hAnsiTheme="majorHAnsi"/>
          <w:sz w:val="24"/>
          <w:szCs w:val="24"/>
          <w:lang w:val="en-US"/>
        </w:rPr>
        <w:t>Repeat Task 3 with the 20</w:t>
      </w:r>
      <w:r w:rsidR="000734EE">
        <w:rPr>
          <w:rFonts w:asciiTheme="majorHAnsi" w:hAnsiTheme="majorHAnsi"/>
          <w:sz w:val="24"/>
          <w:szCs w:val="24"/>
          <w:lang w:val="en-US"/>
        </w:rPr>
        <w:t xml:space="preserve"> per cent</w:t>
      </w:r>
      <w:r w:rsidRPr="00994611">
        <w:rPr>
          <w:rFonts w:asciiTheme="majorHAnsi" w:hAnsiTheme="majorHAnsi"/>
          <w:sz w:val="24"/>
          <w:szCs w:val="24"/>
          <w:lang w:val="en-US"/>
        </w:rPr>
        <w:t xml:space="preserve"> ethanol blending and 20</w:t>
      </w:r>
      <w:r w:rsidR="000734EE">
        <w:rPr>
          <w:rFonts w:asciiTheme="majorHAnsi" w:hAnsiTheme="majorHAnsi"/>
          <w:sz w:val="24"/>
          <w:szCs w:val="24"/>
          <w:lang w:val="en-US"/>
        </w:rPr>
        <w:t xml:space="preserve"> per cent</w:t>
      </w:r>
      <w:r w:rsidRPr="00994611">
        <w:rPr>
          <w:rFonts w:asciiTheme="majorHAnsi" w:hAnsiTheme="majorHAnsi"/>
          <w:sz w:val="24"/>
          <w:szCs w:val="24"/>
          <w:lang w:val="en-US"/>
        </w:rPr>
        <w:t xml:space="preserve"> renewable energy target</w:t>
      </w:r>
      <w:r w:rsidR="00691CF6">
        <w:rPr>
          <w:rFonts w:asciiTheme="majorHAnsi" w:hAnsiTheme="majorHAnsi"/>
          <w:sz w:val="24"/>
          <w:szCs w:val="24"/>
          <w:lang w:val="en-US"/>
        </w:rPr>
        <w:t>s</w:t>
      </w:r>
      <w:r w:rsidRPr="00994611">
        <w:rPr>
          <w:rFonts w:asciiTheme="majorHAnsi" w:hAnsiTheme="majorHAnsi"/>
          <w:sz w:val="24"/>
          <w:szCs w:val="24"/>
          <w:lang w:val="en-US"/>
        </w:rPr>
        <w:t xml:space="preserve"> as </w:t>
      </w:r>
      <w:r w:rsidR="000734EE">
        <w:rPr>
          <w:rFonts w:asciiTheme="majorHAnsi" w:hAnsiTheme="majorHAnsi"/>
          <w:sz w:val="24"/>
          <w:szCs w:val="24"/>
          <w:lang w:val="en-US"/>
        </w:rPr>
        <w:t>a r</w:t>
      </w:r>
      <w:r w:rsidRPr="00994611">
        <w:rPr>
          <w:rFonts w:asciiTheme="majorHAnsi" w:hAnsiTheme="majorHAnsi"/>
          <w:sz w:val="24"/>
          <w:szCs w:val="24"/>
          <w:lang w:val="en-US"/>
        </w:rPr>
        <w:t>eference scenario.</w:t>
      </w:r>
    </w:p>
    <w:p w14:paraId="4B5FEC85" w14:textId="6C07970D" w:rsidR="002723FE" w:rsidRPr="00994611" w:rsidRDefault="002723FE" w:rsidP="00994611">
      <w:pPr>
        <w:spacing w:line="360" w:lineRule="auto"/>
        <w:jc w:val="both"/>
        <w:rPr>
          <w:rFonts w:asciiTheme="majorHAnsi" w:hAnsiTheme="majorHAnsi"/>
          <w:b/>
          <w:sz w:val="24"/>
          <w:szCs w:val="24"/>
        </w:rPr>
      </w:pPr>
    </w:p>
    <w:sectPr w:rsidR="002723FE" w:rsidRPr="00994611" w:rsidSect="00DA5051">
      <w:headerReference w:type="default" r:id="rId10"/>
      <w:footerReference w:type="default" r:id="rId11"/>
      <w:pgSz w:w="12240" w:h="15840"/>
      <w:pgMar w:top="1440" w:right="1440" w:bottom="1440" w:left="1440" w:header="708" w:footer="1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FD90" w14:textId="77777777" w:rsidR="00246E71" w:rsidRDefault="00246E71" w:rsidP="0038412E">
      <w:pPr>
        <w:spacing w:after="0"/>
      </w:pPr>
      <w:r>
        <w:separator/>
      </w:r>
    </w:p>
  </w:endnote>
  <w:endnote w:type="continuationSeparator" w:id="0">
    <w:p w14:paraId="799D5987" w14:textId="77777777" w:rsidR="00246E71" w:rsidRDefault="00246E71" w:rsidP="00384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3690"/>
    </w:tblGrid>
    <w:tr w:rsidR="00C36762" w:rsidRPr="00DA5051" w14:paraId="099C32D6" w14:textId="77777777" w:rsidTr="00E247DD">
      <w:trPr>
        <w:trHeight w:hRule="exact" w:val="426"/>
        <w:jc w:val="center"/>
      </w:trPr>
      <w:tc>
        <w:tcPr>
          <w:tcW w:w="5670" w:type="dxa"/>
          <w:shd w:val="clear" w:color="auto" w:fill="4F81BD" w:themeFill="accent1"/>
          <w:tcMar>
            <w:top w:w="0" w:type="dxa"/>
            <w:bottom w:w="0" w:type="dxa"/>
          </w:tcMar>
        </w:tcPr>
        <w:p w14:paraId="7BBD748A" w14:textId="65B11467" w:rsidR="00C36762" w:rsidRPr="00E247DD" w:rsidRDefault="00C36762">
          <w:pPr>
            <w:pStyle w:val="Header"/>
            <w:tabs>
              <w:tab w:val="clear" w:pos="4680"/>
              <w:tab w:val="clear" w:pos="9360"/>
            </w:tabs>
            <w:rPr>
              <w:rFonts w:asciiTheme="majorHAnsi" w:hAnsiTheme="majorHAnsi"/>
              <w:caps/>
              <w:color w:val="C6D9F1" w:themeColor="text2" w:themeTint="33"/>
              <w:sz w:val="18"/>
              <w:szCs w:val="18"/>
            </w:rPr>
          </w:pPr>
          <w:r w:rsidRPr="00E247DD">
            <w:rPr>
              <w:rFonts w:asciiTheme="majorHAnsi" w:hAnsiTheme="majorHAnsi"/>
              <w:caps/>
              <w:color w:val="C6D9F1" w:themeColor="text2" w:themeTint="33"/>
              <w:sz w:val="18"/>
              <w:szCs w:val="18"/>
            </w:rPr>
            <w:t xml:space="preserve">mODULE </w:t>
          </w:r>
          <w:r w:rsidR="00C50AD8">
            <w:rPr>
              <w:rFonts w:asciiTheme="majorHAnsi" w:hAnsiTheme="majorHAnsi"/>
              <w:caps/>
              <w:color w:val="C6D9F1" w:themeColor="text2" w:themeTint="33"/>
              <w:sz w:val="18"/>
              <w:szCs w:val="18"/>
            </w:rPr>
            <w:t xml:space="preserve">CLEWS </w:t>
          </w:r>
          <w:r w:rsidR="00C50AD8">
            <w:rPr>
              <w:rFonts w:asciiTheme="majorHAnsi" w:hAnsiTheme="majorHAnsi"/>
              <w:color w:val="C6D9F1" w:themeColor="text2" w:themeTint="33"/>
              <w:sz w:val="18"/>
              <w:szCs w:val="18"/>
            </w:rPr>
            <w:t>Country Hand</w:t>
          </w:r>
          <w:r w:rsidR="00D515F9">
            <w:rPr>
              <w:rFonts w:asciiTheme="majorHAnsi" w:hAnsiTheme="majorHAnsi"/>
              <w:color w:val="C6D9F1" w:themeColor="text2" w:themeTint="33"/>
              <w:sz w:val="18"/>
              <w:szCs w:val="18"/>
            </w:rPr>
            <w:t xml:space="preserve">s-on </w:t>
          </w:r>
          <w:r w:rsidR="00C50AD8">
            <w:rPr>
              <w:rFonts w:asciiTheme="majorHAnsi" w:hAnsiTheme="majorHAnsi"/>
              <w:color w:val="C6D9F1" w:themeColor="text2" w:themeTint="33"/>
              <w:sz w:val="18"/>
              <w:szCs w:val="18"/>
            </w:rPr>
            <w:t>e</w:t>
          </w:r>
          <w:r w:rsidR="00D515F9">
            <w:rPr>
              <w:rFonts w:asciiTheme="majorHAnsi" w:hAnsiTheme="majorHAnsi"/>
              <w:color w:val="C6D9F1" w:themeColor="text2" w:themeTint="33"/>
              <w:sz w:val="18"/>
              <w:szCs w:val="18"/>
            </w:rPr>
            <w:t>xercise with</w:t>
          </w:r>
          <w:r w:rsidR="00D515F9">
            <w:rPr>
              <w:rFonts w:asciiTheme="majorHAnsi" w:hAnsiTheme="majorHAnsi"/>
              <w:caps/>
              <w:color w:val="C6D9F1" w:themeColor="text2" w:themeTint="33"/>
              <w:sz w:val="18"/>
              <w:szCs w:val="18"/>
            </w:rPr>
            <w:t xml:space="preserve"> </w:t>
          </w:r>
          <w:r w:rsidRPr="00E247DD">
            <w:rPr>
              <w:rFonts w:asciiTheme="majorHAnsi" w:hAnsiTheme="majorHAnsi"/>
              <w:color w:val="C6D9F1" w:themeColor="text2" w:themeTint="33"/>
              <w:sz w:val="18"/>
              <w:szCs w:val="18"/>
            </w:rPr>
            <w:t>CLEWS</w:t>
          </w:r>
        </w:p>
      </w:tc>
      <w:tc>
        <w:tcPr>
          <w:tcW w:w="3690" w:type="dxa"/>
          <w:shd w:val="clear" w:color="auto" w:fill="4F81BD" w:themeFill="accent1"/>
          <w:tcMar>
            <w:top w:w="0" w:type="dxa"/>
            <w:bottom w:w="0" w:type="dxa"/>
          </w:tcMar>
        </w:tcPr>
        <w:p w14:paraId="2E2CD961" w14:textId="77777777" w:rsidR="00C36762" w:rsidRPr="00E247DD" w:rsidRDefault="00C36762">
          <w:pPr>
            <w:pStyle w:val="Header"/>
            <w:tabs>
              <w:tab w:val="clear" w:pos="4680"/>
              <w:tab w:val="clear" w:pos="9360"/>
            </w:tabs>
            <w:jc w:val="right"/>
            <w:rPr>
              <w:rFonts w:asciiTheme="majorHAnsi" w:hAnsiTheme="majorHAnsi"/>
              <w:caps/>
              <w:color w:val="1F497D" w:themeColor="text2"/>
              <w:sz w:val="18"/>
              <w:szCs w:val="18"/>
            </w:rPr>
          </w:pPr>
        </w:p>
      </w:tc>
    </w:tr>
    <w:tr w:rsidR="00C36762" w:rsidRPr="00E247DD" w14:paraId="53A805CC" w14:textId="77777777" w:rsidTr="00E247DD">
      <w:trPr>
        <w:jc w:val="center"/>
      </w:trPr>
      <w:tc>
        <w:tcPr>
          <w:tcW w:w="5670" w:type="dxa"/>
          <w:shd w:val="clear" w:color="auto" w:fill="auto"/>
          <w:vAlign w:val="center"/>
        </w:tcPr>
        <w:p w14:paraId="4856F1FD" w14:textId="2B06B71E" w:rsidR="00C36762" w:rsidRPr="00E247DD" w:rsidRDefault="00C36762" w:rsidP="000C2A34">
          <w:pPr>
            <w:pStyle w:val="Footer"/>
            <w:tabs>
              <w:tab w:val="clear" w:pos="4680"/>
              <w:tab w:val="clear" w:pos="9360"/>
            </w:tabs>
            <w:rPr>
              <w:rFonts w:asciiTheme="majorHAnsi" w:hAnsiTheme="majorHAnsi"/>
              <w:caps/>
              <w:color w:val="1F497D" w:themeColor="text2"/>
              <w:sz w:val="18"/>
              <w:szCs w:val="18"/>
            </w:rPr>
          </w:pPr>
        </w:p>
      </w:tc>
      <w:tc>
        <w:tcPr>
          <w:tcW w:w="3690" w:type="dxa"/>
          <w:shd w:val="clear" w:color="auto" w:fill="auto"/>
          <w:vAlign w:val="center"/>
        </w:tcPr>
        <w:p w14:paraId="4A8E643B" w14:textId="202C1322" w:rsidR="00C36762" w:rsidRPr="00E247DD" w:rsidRDefault="00C36762">
          <w:pPr>
            <w:pStyle w:val="Footer"/>
            <w:tabs>
              <w:tab w:val="clear" w:pos="4680"/>
              <w:tab w:val="clear" w:pos="9360"/>
            </w:tabs>
            <w:jc w:val="right"/>
            <w:rPr>
              <w:rFonts w:asciiTheme="majorHAnsi" w:hAnsiTheme="majorHAnsi"/>
              <w:caps/>
              <w:color w:val="1F497D" w:themeColor="text2"/>
              <w:sz w:val="28"/>
              <w:szCs w:val="28"/>
            </w:rPr>
          </w:pPr>
          <w:r w:rsidRPr="00E247DD">
            <w:rPr>
              <w:rFonts w:asciiTheme="majorHAnsi" w:hAnsiTheme="majorHAnsi"/>
              <w:caps/>
              <w:color w:val="1F497D" w:themeColor="text2"/>
              <w:sz w:val="28"/>
              <w:szCs w:val="28"/>
            </w:rPr>
            <w:fldChar w:fldCharType="begin"/>
          </w:r>
          <w:r w:rsidRPr="00E247DD">
            <w:rPr>
              <w:rFonts w:asciiTheme="majorHAnsi" w:hAnsiTheme="majorHAnsi"/>
              <w:caps/>
              <w:color w:val="1F497D" w:themeColor="text2"/>
              <w:sz w:val="28"/>
              <w:szCs w:val="28"/>
            </w:rPr>
            <w:instrText>PAGE   \* MERGEFORMAT</w:instrText>
          </w:r>
          <w:r w:rsidRPr="00E247DD">
            <w:rPr>
              <w:rFonts w:asciiTheme="majorHAnsi" w:hAnsiTheme="majorHAnsi"/>
              <w:caps/>
              <w:color w:val="1F497D" w:themeColor="text2"/>
              <w:sz w:val="28"/>
              <w:szCs w:val="28"/>
            </w:rPr>
            <w:fldChar w:fldCharType="separate"/>
          </w:r>
          <w:r w:rsidR="002A3201" w:rsidRPr="002A3201">
            <w:rPr>
              <w:rFonts w:asciiTheme="majorHAnsi" w:hAnsiTheme="majorHAnsi"/>
              <w:caps/>
              <w:noProof/>
              <w:color w:val="1F497D" w:themeColor="text2"/>
              <w:sz w:val="28"/>
              <w:szCs w:val="28"/>
              <w:lang w:val="es-ES"/>
            </w:rPr>
            <w:t>1</w:t>
          </w:r>
          <w:r w:rsidRPr="00E247DD">
            <w:rPr>
              <w:rFonts w:asciiTheme="majorHAnsi" w:hAnsiTheme="majorHAnsi"/>
              <w:caps/>
              <w:color w:val="1F497D" w:themeColor="text2"/>
              <w:sz w:val="28"/>
              <w:szCs w:val="28"/>
            </w:rPr>
            <w:fldChar w:fldCharType="end"/>
          </w:r>
        </w:p>
      </w:tc>
    </w:tr>
  </w:tbl>
  <w:p w14:paraId="15168CFA" w14:textId="77777777" w:rsidR="00C36762" w:rsidRDefault="00C3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E0EC4" w14:textId="77777777" w:rsidR="00246E71" w:rsidRDefault="00246E71" w:rsidP="0038412E">
      <w:pPr>
        <w:spacing w:after="0"/>
      </w:pPr>
      <w:r>
        <w:separator/>
      </w:r>
    </w:p>
  </w:footnote>
  <w:footnote w:type="continuationSeparator" w:id="0">
    <w:p w14:paraId="36F2BFE1" w14:textId="77777777" w:rsidR="00246E71" w:rsidRDefault="00246E71" w:rsidP="003841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4F3AD" w14:textId="0614DB2D" w:rsidR="00C36762" w:rsidRDefault="00C36762">
    <w:pPr>
      <w:pStyle w:val="Header"/>
    </w:pPr>
    <w:r>
      <w:rPr>
        <w:noProof/>
      </w:rPr>
      <mc:AlternateContent>
        <mc:Choice Requires="wps">
          <w:drawing>
            <wp:anchor distT="0" distB="0" distL="118745" distR="118745" simplePos="0" relativeHeight="251659264" behindDoc="1" locked="0" layoutInCell="1" allowOverlap="0" wp14:anchorId="6928F6B5" wp14:editId="6F2F830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3600" cy="358775"/>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43600" cy="3587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6121F2A" w14:textId="5206E26B" w:rsidR="00C36762" w:rsidRDefault="003C21E9">
                              <w:pPr>
                                <w:pStyle w:val="Header"/>
                                <w:tabs>
                                  <w:tab w:val="clear" w:pos="4680"/>
                                  <w:tab w:val="clear" w:pos="9360"/>
                                </w:tabs>
                                <w:jc w:val="center"/>
                                <w:rPr>
                                  <w:caps/>
                                  <w:color w:val="FFFFFF" w:themeColor="background1"/>
                                </w:rPr>
                              </w:pPr>
                              <w:r w:rsidRPr="003C21E9">
                                <w:rPr>
                                  <w:caps/>
                                  <w:color w:val="FFFFFF" w:themeColor="background1"/>
                                </w:rPr>
                                <w:t>Understanding Modelling Tools for Sustainable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928F6B5" id="Rectángulo 197" o:spid="_x0000_s1027" style="position:absolute;margin-left:0;margin-top:0;width:468pt;height:28.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" o:allowoverlap="f" fillcolor="#4f81bd [3204]" stroked="f" strokeweight="2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6121F2A" w14:textId="5206E26B" w:rsidR="00C36762" w:rsidRDefault="003C21E9">
                        <w:pPr>
                          <w:pStyle w:val="Header"/>
                          <w:tabs>
                            <w:tab w:val="clear" w:pos="4680"/>
                            <w:tab w:val="clear" w:pos="9360"/>
                          </w:tabs>
                          <w:jc w:val="center"/>
                          <w:rPr>
                            <w:caps/>
                            <w:color w:val="FFFFFF" w:themeColor="background1"/>
                          </w:rPr>
                        </w:pPr>
                        <w:r w:rsidRPr="003C21E9">
                          <w:rPr>
                            <w:caps/>
                            <w:color w:val="FFFFFF" w:themeColor="background1"/>
                          </w:rPr>
                          <w:t>Understanding Modelling Tools for Sustainable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FF6"/>
    <w:multiLevelType w:val="hybridMultilevel"/>
    <w:tmpl w:val="A140B4B4"/>
    <w:lvl w:ilvl="0" w:tplc="0EDED2F8">
      <w:start w:val="1"/>
      <w:numFmt w:val="bullet"/>
      <w:lvlText w:val="•"/>
      <w:lvlJc w:val="left"/>
      <w:pPr>
        <w:tabs>
          <w:tab w:val="num" w:pos="720"/>
        </w:tabs>
        <w:ind w:left="720" w:hanging="360"/>
      </w:pPr>
      <w:rPr>
        <w:rFonts w:ascii="Arial" w:hAnsi="Arial" w:hint="default"/>
      </w:rPr>
    </w:lvl>
    <w:lvl w:ilvl="1" w:tplc="E9E0D76A" w:tentative="1">
      <w:start w:val="1"/>
      <w:numFmt w:val="bullet"/>
      <w:lvlText w:val="•"/>
      <w:lvlJc w:val="left"/>
      <w:pPr>
        <w:tabs>
          <w:tab w:val="num" w:pos="1440"/>
        </w:tabs>
        <w:ind w:left="1440" w:hanging="360"/>
      </w:pPr>
      <w:rPr>
        <w:rFonts w:ascii="Arial" w:hAnsi="Arial" w:hint="default"/>
      </w:rPr>
    </w:lvl>
    <w:lvl w:ilvl="2" w:tplc="7FE4CE96" w:tentative="1">
      <w:start w:val="1"/>
      <w:numFmt w:val="bullet"/>
      <w:lvlText w:val="•"/>
      <w:lvlJc w:val="left"/>
      <w:pPr>
        <w:tabs>
          <w:tab w:val="num" w:pos="2160"/>
        </w:tabs>
        <w:ind w:left="2160" w:hanging="360"/>
      </w:pPr>
      <w:rPr>
        <w:rFonts w:ascii="Arial" w:hAnsi="Arial" w:hint="default"/>
      </w:rPr>
    </w:lvl>
    <w:lvl w:ilvl="3" w:tplc="EB802216" w:tentative="1">
      <w:start w:val="1"/>
      <w:numFmt w:val="bullet"/>
      <w:lvlText w:val="•"/>
      <w:lvlJc w:val="left"/>
      <w:pPr>
        <w:tabs>
          <w:tab w:val="num" w:pos="2880"/>
        </w:tabs>
        <w:ind w:left="2880" w:hanging="360"/>
      </w:pPr>
      <w:rPr>
        <w:rFonts w:ascii="Arial" w:hAnsi="Arial" w:hint="default"/>
      </w:rPr>
    </w:lvl>
    <w:lvl w:ilvl="4" w:tplc="0E7C0ABE" w:tentative="1">
      <w:start w:val="1"/>
      <w:numFmt w:val="bullet"/>
      <w:lvlText w:val="•"/>
      <w:lvlJc w:val="left"/>
      <w:pPr>
        <w:tabs>
          <w:tab w:val="num" w:pos="3600"/>
        </w:tabs>
        <w:ind w:left="3600" w:hanging="360"/>
      </w:pPr>
      <w:rPr>
        <w:rFonts w:ascii="Arial" w:hAnsi="Arial" w:hint="default"/>
      </w:rPr>
    </w:lvl>
    <w:lvl w:ilvl="5" w:tplc="8B388B20" w:tentative="1">
      <w:start w:val="1"/>
      <w:numFmt w:val="bullet"/>
      <w:lvlText w:val="•"/>
      <w:lvlJc w:val="left"/>
      <w:pPr>
        <w:tabs>
          <w:tab w:val="num" w:pos="4320"/>
        </w:tabs>
        <w:ind w:left="4320" w:hanging="360"/>
      </w:pPr>
      <w:rPr>
        <w:rFonts w:ascii="Arial" w:hAnsi="Arial" w:hint="default"/>
      </w:rPr>
    </w:lvl>
    <w:lvl w:ilvl="6" w:tplc="D19CCD74" w:tentative="1">
      <w:start w:val="1"/>
      <w:numFmt w:val="bullet"/>
      <w:lvlText w:val="•"/>
      <w:lvlJc w:val="left"/>
      <w:pPr>
        <w:tabs>
          <w:tab w:val="num" w:pos="5040"/>
        </w:tabs>
        <w:ind w:left="5040" w:hanging="360"/>
      </w:pPr>
      <w:rPr>
        <w:rFonts w:ascii="Arial" w:hAnsi="Arial" w:hint="default"/>
      </w:rPr>
    </w:lvl>
    <w:lvl w:ilvl="7" w:tplc="5C1ACFCE" w:tentative="1">
      <w:start w:val="1"/>
      <w:numFmt w:val="bullet"/>
      <w:lvlText w:val="•"/>
      <w:lvlJc w:val="left"/>
      <w:pPr>
        <w:tabs>
          <w:tab w:val="num" w:pos="5760"/>
        </w:tabs>
        <w:ind w:left="5760" w:hanging="360"/>
      </w:pPr>
      <w:rPr>
        <w:rFonts w:ascii="Arial" w:hAnsi="Arial" w:hint="default"/>
      </w:rPr>
    </w:lvl>
    <w:lvl w:ilvl="8" w:tplc="BB0651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B1CB1"/>
    <w:multiLevelType w:val="hybridMultilevel"/>
    <w:tmpl w:val="9F6A1AF8"/>
    <w:lvl w:ilvl="0" w:tplc="DF9C0C02">
      <w:start w:val="1"/>
      <w:numFmt w:val="lowerLetter"/>
      <w:lvlText w:val="%1."/>
      <w:lvlJc w:val="left"/>
      <w:pPr>
        <w:ind w:left="720" w:hanging="360"/>
      </w:pPr>
      <w:rPr>
        <w:rFonts w:asciiTheme="majorHAnsi" w:hAnsiTheme="majorHAnsi"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1A5DD8"/>
    <w:multiLevelType w:val="hybridMultilevel"/>
    <w:tmpl w:val="C25CF27A"/>
    <w:lvl w:ilvl="0" w:tplc="08090017">
      <w:start w:val="1"/>
      <w:numFmt w:val="low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5E96FDA"/>
    <w:multiLevelType w:val="hybridMultilevel"/>
    <w:tmpl w:val="9D625A30"/>
    <w:lvl w:ilvl="0" w:tplc="0F96487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870910"/>
    <w:multiLevelType w:val="hybridMultilevel"/>
    <w:tmpl w:val="722EB3A2"/>
    <w:lvl w:ilvl="0" w:tplc="BE2407BE">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2201259"/>
    <w:multiLevelType w:val="hybridMultilevel"/>
    <w:tmpl w:val="0A687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1C091F"/>
    <w:multiLevelType w:val="hybridMultilevel"/>
    <w:tmpl w:val="56B25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3050C0"/>
    <w:multiLevelType w:val="hybridMultilevel"/>
    <w:tmpl w:val="436CD60C"/>
    <w:lvl w:ilvl="0" w:tplc="10090001">
      <w:start w:val="1"/>
      <w:numFmt w:val="bullet"/>
      <w:lvlText w:val=""/>
      <w:lvlJc w:val="left"/>
      <w:pPr>
        <w:ind w:left="720" w:hanging="360"/>
      </w:pPr>
      <w:rPr>
        <w:rFonts w:ascii="Symbol" w:hAnsi="Symbol" w:hint="default"/>
      </w:rPr>
    </w:lvl>
    <w:lvl w:ilvl="1" w:tplc="315E4EC0">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AA142E9"/>
    <w:multiLevelType w:val="hybridMultilevel"/>
    <w:tmpl w:val="449A2E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B2460F4"/>
    <w:multiLevelType w:val="hybridMultilevel"/>
    <w:tmpl w:val="1406AF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1E4E2D"/>
    <w:multiLevelType w:val="hybridMultilevel"/>
    <w:tmpl w:val="C6DC6B3E"/>
    <w:lvl w:ilvl="0" w:tplc="041D001B">
      <w:start w:val="1"/>
      <w:numFmt w:val="lowerRoman"/>
      <w:lvlText w:val="%1."/>
      <w:lvlJc w:val="righ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26954B59"/>
    <w:multiLevelType w:val="hybridMultilevel"/>
    <w:tmpl w:val="D4F8A80E"/>
    <w:lvl w:ilvl="0" w:tplc="3EA223B2">
      <w:start w:val="1"/>
      <w:numFmt w:val="decimal"/>
      <w:lvlText w:val="(%1)"/>
      <w:lvlJc w:val="left"/>
      <w:pPr>
        <w:ind w:left="735" w:hanging="37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E2F76DD"/>
    <w:multiLevelType w:val="hybridMultilevel"/>
    <w:tmpl w:val="ADEA54DA"/>
    <w:lvl w:ilvl="0" w:tplc="04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D656AA"/>
    <w:multiLevelType w:val="hybridMultilevel"/>
    <w:tmpl w:val="E6C4A54E"/>
    <w:lvl w:ilvl="0" w:tplc="49A0DA3A">
      <w:start w:val="1"/>
      <w:numFmt w:val="bullet"/>
      <w:lvlText w:val="•"/>
      <w:lvlJc w:val="left"/>
      <w:pPr>
        <w:tabs>
          <w:tab w:val="num" w:pos="720"/>
        </w:tabs>
        <w:ind w:left="720" w:hanging="360"/>
      </w:pPr>
      <w:rPr>
        <w:rFonts w:ascii="Arial" w:hAnsi="Arial" w:hint="default"/>
      </w:rPr>
    </w:lvl>
    <w:lvl w:ilvl="1" w:tplc="70165610" w:tentative="1">
      <w:start w:val="1"/>
      <w:numFmt w:val="bullet"/>
      <w:lvlText w:val="•"/>
      <w:lvlJc w:val="left"/>
      <w:pPr>
        <w:tabs>
          <w:tab w:val="num" w:pos="1440"/>
        </w:tabs>
        <w:ind w:left="1440" w:hanging="360"/>
      </w:pPr>
      <w:rPr>
        <w:rFonts w:ascii="Arial" w:hAnsi="Arial" w:hint="default"/>
      </w:rPr>
    </w:lvl>
    <w:lvl w:ilvl="2" w:tplc="F53A494A" w:tentative="1">
      <w:start w:val="1"/>
      <w:numFmt w:val="bullet"/>
      <w:lvlText w:val="•"/>
      <w:lvlJc w:val="left"/>
      <w:pPr>
        <w:tabs>
          <w:tab w:val="num" w:pos="2160"/>
        </w:tabs>
        <w:ind w:left="2160" w:hanging="360"/>
      </w:pPr>
      <w:rPr>
        <w:rFonts w:ascii="Arial" w:hAnsi="Arial" w:hint="default"/>
      </w:rPr>
    </w:lvl>
    <w:lvl w:ilvl="3" w:tplc="097C5E28" w:tentative="1">
      <w:start w:val="1"/>
      <w:numFmt w:val="bullet"/>
      <w:lvlText w:val="•"/>
      <w:lvlJc w:val="left"/>
      <w:pPr>
        <w:tabs>
          <w:tab w:val="num" w:pos="2880"/>
        </w:tabs>
        <w:ind w:left="2880" w:hanging="360"/>
      </w:pPr>
      <w:rPr>
        <w:rFonts w:ascii="Arial" w:hAnsi="Arial" w:hint="default"/>
      </w:rPr>
    </w:lvl>
    <w:lvl w:ilvl="4" w:tplc="785824E8" w:tentative="1">
      <w:start w:val="1"/>
      <w:numFmt w:val="bullet"/>
      <w:lvlText w:val="•"/>
      <w:lvlJc w:val="left"/>
      <w:pPr>
        <w:tabs>
          <w:tab w:val="num" w:pos="3600"/>
        </w:tabs>
        <w:ind w:left="3600" w:hanging="360"/>
      </w:pPr>
      <w:rPr>
        <w:rFonts w:ascii="Arial" w:hAnsi="Arial" w:hint="default"/>
      </w:rPr>
    </w:lvl>
    <w:lvl w:ilvl="5" w:tplc="36F609DE" w:tentative="1">
      <w:start w:val="1"/>
      <w:numFmt w:val="bullet"/>
      <w:lvlText w:val="•"/>
      <w:lvlJc w:val="left"/>
      <w:pPr>
        <w:tabs>
          <w:tab w:val="num" w:pos="4320"/>
        </w:tabs>
        <w:ind w:left="4320" w:hanging="360"/>
      </w:pPr>
      <w:rPr>
        <w:rFonts w:ascii="Arial" w:hAnsi="Arial" w:hint="default"/>
      </w:rPr>
    </w:lvl>
    <w:lvl w:ilvl="6" w:tplc="D71CFC1E" w:tentative="1">
      <w:start w:val="1"/>
      <w:numFmt w:val="bullet"/>
      <w:lvlText w:val="•"/>
      <w:lvlJc w:val="left"/>
      <w:pPr>
        <w:tabs>
          <w:tab w:val="num" w:pos="5040"/>
        </w:tabs>
        <w:ind w:left="5040" w:hanging="360"/>
      </w:pPr>
      <w:rPr>
        <w:rFonts w:ascii="Arial" w:hAnsi="Arial" w:hint="default"/>
      </w:rPr>
    </w:lvl>
    <w:lvl w:ilvl="7" w:tplc="ADCE5518" w:tentative="1">
      <w:start w:val="1"/>
      <w:numFmt w:val="bullet"/>
      <w:lvlText w:val="•"/>
      <w:lvlJc w:val="left"/>
      <w:pPr>
        <w:tabs>
          <w:tab w:val="num" w:pos="5760"/>
        </w:tabs>
        <w:ind w:left="5760" w:hanging="360"/>
      </w:pPr>
      <w:rPr>
        <w:rFonts w:ascii="Arial" w:hAnsi="Arial" w:hint="default"/>
      </w:rPr>
    </w:lvl>
    <w:lvl w:ilvl="8" w:tplc="CB1C97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787E27"/>
    <w:multiLevelType w:val="hybridMultilevel"/>
    <w:tmpl w:val="F86033D2"/>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3F8105F9"/>
    <w:multiLevelType w:val="hybridMultilevel"/>
    <w:tmpl w:val="87EE4520"/>
    <w:lvl w:ilvl="0" w:tplc="6CB6FD82">
      <w:start w:val="1"/>
      <w:numFmt w:val="bullet"/>
      <w:lvlText w:val="•"/>
      <w:lvlJc w:val="left"/>
      <w:pPr>
        <w:tabs>
          <w:tab w:val="num" w:pos="720"/>
        </w:tabs>
        <w:ind w:left="720" w:hanging="360"/>
      </w:pPr>
      <w:rPr>
        <w:rFonts w:ascii="Arial" w:hAnsi="Arial" w:hint="default"/>
      </w:rPr>
    </w:lvl>
    <w:lvl w:ilvl="1" w:tplc="FD4AA216" w:tentative="1">
      <w:start w:val="1"/>
      <w:numFmt w:val="bullet"/>
      <w:lvlText w:val="•"/>
      <w:lvlJc w:val="left"/>
      <w:pPr>
        <w:tabs>
          <w:tab w:val="num" w:pos="1440"/>
        </w:tabs>
        <w:ind w:left="1440" w:hanging="360"/>
      </w:pPr>
      <w:rPr>
        <w:rFonts w:ascii="Arial" w:hAnsi="Arial" w:hint="default"/>
      </w:rPr>
    </w:lvl>
    <w:lvl w:ilvl="2" w:tplc="A8B4744A" w:tentative="1">
      <w:start w:val="1"/>
      <w:numFmt w:val="bullet"/>
      <w:lvlText w:val="•"/>
      <w:lvlJc w:val="left"/>
      <w:pPr>
        <w:tabs>
          <w:tab w:val="num" w:pos="2160"/>
        </w:tabs>
        <w:ind w:left="2160" w:hanging="360"/>
      </w:pPr>
      <w:rPr>
        <w:rFonts w:ascii="Arial" w:hAnsi="Arial" w:hint="default"/>
      </w:rPr>
    </w:lvl>
    <w:lvl w:ilvl="3" w:tplc="C80E70AA" w:tentative="1">
      <w:start w:val="1"/>
      <w:numFmt w:val="bullet"/>
      <w:lvlText w:val="•"/>
      <w:lvlJc w:val="left"/>
      <w:pPr>
        <w:tabs>
          <w:tab w:val="num" w:pos="2880"/>
        </w:tabs>
        <w:ind w:left="2880" w:hanging="360"/>
      </w:pPr>
      <w:rPr>
        <w:rFonts w:ascii="Arial" w:hAnsi="Arial" w:hint="default"/>
      </w:rPr>
    </w:lvl>
    <w:lvl w:ilvl="4" w:tplc="CC346D7E" w:tentative="1">
      <w:start w:val="1"/>
      <w:numFmt w:val="bullet"/>
      <w:lvlText w:val="•"/>
      <w:lvlJc w:val="left"/>
      <w:pPr>
        <w:tabs>
          <w:tab w:val="num" w:pos="3600"/>
        </w:tabs>
        <w:ind w:left="3600" w:hanging="360"/>
      </w:pPr>
      <w:rPr>
        <w:rFonts w:ascii="Arial" w:hAnsi="Arial" w:hint="default"/>
      </w:rPr>
    </w:lvl>
    <w:lvl w:ilvl="5" w:tplc="0CD83E4C" w:tentative="1">
      <w:start w:val="1"/>
      <w:numFmt w:val="bullet"/>
      <w:lvlText w:val="•"/>
      <w:lvlJc w:val="left"/>
      <w:pPr>
        <w:tabs>
          <w:tab w:val="num" w:pos="4320"/>
        </w:tabs>
        <w:ind w:left="4320" w:hanging="360"/>
      </w:pPr>
      <w:rPr>
        <w:rFonts w:ascii="Arial" w:hAnsi="Arial" w:hint="default"/>
      </w:rPr>
    </w:lvl>
    <w:lvl w:ilvl="6" w:tplc="553896D0" w:tentative="1">
      <w:start w:val="1"/>
      <w:numFmt w:val="bullet"/>
      <w:lvlText w:val="•"/>
      <w:lvlJc w:val="left"/>
      <w:pPr>
        <w:tabs>
          <w:tab w:val="num" w:pos="5040"/>
        </w:tabs>
        <w:ind w:left="5040" w:hanging="360"/>
      </w:pPr>
      <w:rPr>
        <w:rFonts w:ascii="Arial" w:hAnsi="Arial" w:hint="default"/>
      </w:rPr>
    </w:lvl>
    <w:lvl w:ilvl="7" w:tplc="11EE5618" w:tentative="1">
      <w:start w:val="1"/>
      <w:numFmt w:val="bullet"/>
      <w:lvlText w:val="•"/>
      <w:lvlJc w:val="left"/>
      <w:pPr>
        <w:tabs>
          <w:tab w:val="num" w:pos="5760"/>
        </w:tabs>
        <w:ind w:left="5760" w:hanging="360"/>
      </w:pPr>
      <w:rPr>
        <w:rFonts w:ascii="Arial" w:hAnsi="Arial" w:hint="default"/>
      </w:rPr>
    </w:lvl>
    <w:lvl w:ilvl="8" w:tplc="40C8A2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836485"/>
    <w:multiLevelType w:val="hybridMultilevel"/>
    <w:tmpl w:val="40DA79F6"/>
    <w:lvl w:ilvl="0" w:tplc="51DCD5C8">
      <w:start w:val="1"/>
      <w:numFmt w:val="bullet"/>
      <w:lvlText w:val="•"/>
      <w:lvlJc w:val="left"/>
      <w:pPr>
        <w:tabs>
          <w:tab w:val="num" w:pos="720"/>
        </w:tabs>
        <w:ind w:left="720" w:hanging="360"/>
      </w:pPr>
      <w:rPr>
        <w:rFonts w:ascii="Arial" w:hAnsi="Arial" w:hint="default"/>
      </w:rPr>
    </w:lvl>
    <w:lvl w:ilvl="1" w:tplc="05FAAD4E" w:tentative="1">
      <w:start w:val="1"/>
      <w:numFmt w:val="bullet"/>
      <w:lvlText w:val="•"/>
      <w:lvlJc w:val="left"/>
      <w:pPr>
        <w:tabs>
          <w:tab w:val="num" w:pos="1440"/>
        </w:tabs>
        <w:ind w:left="1440" w:hanging="360"/>
      </w:pPr>
      <w:rPr>
        <w:rFonts w:ascii="Arial" w:hAnsi="Arial" w:hint="default"/>
      </w:rPr>
    </w:lvl>
    <w:lvl w:ilvl="2" w:tplc="FBBC0BBE" w:tentative="1">
      <w:start w:val="1"/>
      <w:numFmt w:val="bullet"/>
      <w:lvlText w:val="•"/>
      <w:lvlJc w:val="left"/>
      <w:pPr>
        <w:tabs>
          <w:tab w:val="num" w:pos="2160"/>
        </w:tabs>
        <w:ind w:left="2160" w:hanging="360"/>
      </w:pPr>
      <w:rPr>
        <w:rFonts w:ascii="Arial" w:hAnsi="Arial" w:hint="default"/>
      </w:rPr>
    </w:lvl>
    <w:lvl w:ilvl="3" w:tplc="EED85316" w:tentative="1">
      <w:start w:val="1"/>
      <w:numFmt w:val="bullet"/>
      <w:lvlText w:val="•"/>
      <w:lvlJc w:val="left"/>
      <w:pPr>
        <w:tabs>
          <w:tab w:val="num" w:pos="2880"/>
        </w:tabs>
        <w:ind w:left="2880" w:hanging="360"/>
      </w:pPr>
      <w:rPr>
        <w:rFonts w:ascii="Arial" w:hAnsi="Arial" w:hint="default"/>
      </w:rPr>
    </w:lvl>
    <w:lvl w:ilvl="4" w:tplc="E940C73E" w:tentative="1">
      <w:start w:val="1"/>
      <w:numFmt w:val="bullet"/>
      <w:lvlText w:val="•"/>
      <w:lvlJc w:val="left"/>
      <w:pPr>
        <w:tabs>
          <w:tab w:val="num" w:pos="3600"/>
        </w:tabs>
        <w:ind w:left="3600" w:hanging="360"/>
      </w:pPr>
      <w:rPr>
        <w:rFonts w:ascii="Arial" w:hAnsi="Arial" w:hint="default"/>
      </w:rPr>
    </w:lvl>
    <w:lvl w:ilvl="5" w:tplc="31A038F8" w:tentative="1">
      <w:start w:val="1"/>
      <w:numFmt w:val="bullet"/>
      <w:lvlText w:val="•"/>
      <w:lvlJc w:val="left"/>
      <w:pPr>
        <w:tabs>
          <w:tab w:val="num" w:pos="4320"/>
        </w:tabs>
        <w:ind w:left="4320" w:hanging="360"/>
      </w:pPr>
      <w:rPr>
        <w:rFonts w:ascii="Arial" w:hAnsi="Arial" w:hint="default"/>
      </w:rPr>
    </w:lvl>
    <w:lvl w:ilvl="6" w:tplc="EBE6772C" w:tentative="1">
      <w:start w:val="1"/>
      <w:numFmt w:val="bullet"/>
      <w:lvlText w:val="•"/>
      <w:lvlJc w:val="left"/>
      <w:pPr>
        <w:tabs>
          <w:tab w:val="num" w:pos="5040"/>
        </w:tabs>
        <w:ind w:left="5040" w:hanging="360"/>
      </w:pPr>
      <w:rPr>
        <w:rFonts w:ascii="Arial" w:hAnsi="Arial" w:hint="default"/>
      </w:rPr>
    </w:lvl>
    <w:lvl w:ilvl="7" w:tplc="6F18461A" w:tentative="1">
      <w:start w:val="1"/>
      <w:numFmt w:val="bullet"/>
      <w:lvlText w:val="•"/>
      <w:lvlJc w:val="left"/>
      <w:pPr>
        <w:tabs>
          <w:tab w:val="num" w:pos="5760"/>
        </w:tabs>
        <w:ind w:left="5760" w:hanging="360"/>
      </w:pPr>
      <w:rPr>
        <w:rFonts w:ascii="Arial" w:hAnsi="Arial" w:hint="default"/>
      </w:rPr>
    </w:lvl>
    <w:lvl w:ilvl="8" w:tplc="D466F8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646822"/>
    <w:multiLevelType w:val="hybridMultilevel"/>
    <w:tmpl w:val="506EE574"/>
    <w:lvl w:ilvl="0" w:tplc="702A83CE">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572641E"/>
    <w:multiLevelType w:val="hybridMultilevel"/>
    <w:tmpl w:val="55A289AC"/>
    <w:lvl w:ilvl="0" w:tplc="7A88449C">
      <w:start w:val="1"/>
      <w:numFmt w:val="lowerRoman"/>
      <w:lvlText w:val="%1."/>
      <w:lvlJc w:val="righ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5BC0C70"/>
    <w:multiLevelType w:val="hybridMultilevel"/>
    <w:tmpl w:val="B5FE70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B179CA"/>
    <w:multiLevelType w:val="hybridMultilevel"/>
    <w:tmpl w:val="F7DA1D82"/>
    <w:lvl w:ilvl="0" w:tplc="041D001B">
      <w:start w:val="1"/>
      <w:numFmt w:val="lowerRoman"/>
      <w:lvlText w:val="%1."/>
      <w:lvlJc w:val="righ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15:restartNumberingAfterBreak="0">
    <w:nsid w:val="57E24A49"/>
    <w:multiLevelType w:val="hybridMultilevel"/>
    <w:tmpl w:val="351A7902"/>
    <w:lvl w:ilvl="0" w:tplc="08090017">
      <w:start w:val="1"/>
      <w:numFmt w:val="low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5BF9361F"/>
    <w:multiLevelType w:val="hybridMultilevel"/>
    <w:tmpl w:val="E256A4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E687E6A"/>
    <w:multiLevelType w:val="hybridMultilevel"/>
    <w:tmpl w:val="FA401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D255E2"/>
    <w:multiLevelType w:val="hybridMultilevel"/>
    <w:tmpl w:val="722EB3A2"/>
    <w:lvl w:ilvl="0" w:tplc="BE2407BE">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EE2600C"/>
    <w:multiLevelType w:val="hybridMultilevel"/>
    <w:tmpl w:val="E1ECD9A0"/>
    <w:lvl w:ilvl="0" w:tplc="08090017">
      <w:start w:val="1"/>
      <w:numFmt w:val="low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0B247BD"/>
    <w:multiLevelType w:val="hybridMultilevel"/>
    <w:tmpl w:val="AF9803C0"/>
    <w:lvl w:ilvl="0" w:tplc="1FEE48FC">
      <w:start w:val="1"/>
      <w:numFmt w:val="bullet"/>
      <w:lvlText w:val="•"/>
      <w:lvlJc w:val="left"/>
      <w:pPr>
        <w:tabs>
          <w:tab w:val="num" w:pos="1437"/>
        </w:tabs>
        <w:ind w:left="1437" w:hanging="360"/>
      </w:pPr>
      <w:rPr>
        <w:rFonts w:ascii="Arial" w:hAnsi="Arial" w:hint="default"/>
      </w:rPr>
    </w:lvl>
    <w:lvl w:ilvl="1" w:tplc="614E8392" w:tentative="1">
      <w:start w:val="1"/>
      <w:numFmt w:val="bullet"/>
      <w:lvlText w:val="•"/>
      <w:lvlJc w:val="left"/>
      <w:pPr>
        <w:tabs>
          <w:tab w:val="num" w:pos="2157"/>
        </w:tabs>
        <w:ind w:left="2157" w:hanging="360"/>
      </w:pPr>
      <w:rPr>
        <w:rFonts w:ascii="Arial" w:hAnsi="Arial" w:hint="default"/>
      </w:rPr>
    </w:lvl>
    <w:lvl w:ilvl="2" w:tplc="EAC6440A" w:tentative="1">
      <w:start w:val="1"/>
      <w:numFmt w:val="bullet"/>
      <w:lvlText w:val="•"/>
      <w:lvlJc w:val="left"/>
      <w:pPr>
        <w:tabs>
          <w:tab w:val="num" w:pos="2877"/>
        </w:tabs>
        <w:ind w:left="2877" w:hanging="360"/>
      </w:pPr>
      <w:rPr>
        <w:rFonts w:ascii="Arial" w:hAnsi="Arial" w:hint="default"/>
      </w:rPr>
    </w:lvl>
    <w:lvl w:ilvl="3" w:tplc="905A5832" w:tentative="1">
      <w:start w:val="1"/>
      <w:numFmt w:val="bullet"/>
      <w:lvlText w:val="•"/>
      <w:lvlJc w:val="left"/>
      <w:pPr>
        <w:tabs>
          <w:tab w:val="num" w:pos="3597"/>
        </w:tabs>
        <w:ind w:left="3597" w:hanging="360"/>
      </w:pPr>
      <w:rPr>
        <w:rFonts w:ascii="Arial" w:hAnsi="Arial" w:hint="default"/>
      </w:rPr>
    </w:lvl>
    <w:lvl w:ilvl="4" w:tplc="006A3E34" w:tentative="1">
      <w:start w:val="1"/>
      <w:numFmt w:val="bullet"/>
      <w:lvlText w:val="•"/>
      <w:lvlJc w:val="left"/>
      <w:pPr>
        <w:tabs>
          <w:tab w:val="num" w:pos="4317"/>
        </w:tabs>
        <w:ind w:left="4317" w:hanging="360"/>
      </w:pPr>
      <w:rPr>
        <w:rFonts w:ascii="Arial" w:hAnsi="Arial" w:hint="default"/>
      </w:rPr>
    </w:lvl>
    <w:lvl w:ilvl="5" w:tplc="C6041074" w:tentative="1">
      <w:start w:val="1"/>
      <w:numFmt w:val="bullet"/>
      <w:lvlText w:val="•"/>
      <w:lvlJc w:val="left"/>
      <w:pPr>
        <w:tabs>
          <w:tab w:val="num" w:pos="5037"/>
        </w:tabs>
        <w:ind w:left="5037" w:hanging="360"/>
      </w:pPr>
      <w:rPr>
        <w:rFonts w:ascii="Arial" w:hAnsi="Arial" w:hint="default"/>
      </w:rPr>
    </w:lvl>
    <w:lvl w:ilvl="6" w:tplc="9DF08282" w:tentative="1">
      <w:start w:val="1"/>
      <w:numFmt w:val="bullet"/>
      <w:lvlText w:val="•"/>
      <w:lvlJc w:val="left"/>
      <w:pPr>
        <w:tabs>
          <w:tab w:val="num" w:pos="5757"/>
        </w:tabs>
        <w:ind w:left="5757" w:hanging="360"/>
      </w:pPr>
      <w:rPr>
        <w:rFonts w:ascii="Arial" w:hAnsi="Arial" w:hint="default"/>
      </w:rPr>
    </w:lvl>
    <w:lvl w:ilvl="7" w:tplc="5560DD14" w:tentative="1">
      <w:start w:val="1"/>
      <w:numFmt w:val="bullet"/>
      <w:lvlText w:val="•"/>
      <w:lvlJc w:val="left"/>
      <w:pPr>
        <w:tabs>
          <w:tab w:val="num" w:pos="6477"/>
        </w:tabs>
        <w:ind w:left="6477" w:hanging="360"/>
      </w:pPr>
      <w:rPr>
        <w:rFonts w:ascii="Arial" w:hAnsi="Arial" w:hint="default"/>
      </w:rPr>
    </w:lvl>
    <w:lvl w:ilvl="8" w:tplc="028E38BC" w:tentative="1">
      <w:start w:val="1"/>
      <w:numFmt w:val="bullet"/>
      <w:lvlText w:val="•"/>
      <w:lvlJc w:val="left"/>
      <w:pPr>
        <w:tabs>
          <w:tab w:val="num" w:pos="7197"/>
        </w:tabs>
        <w:ind w:left="7197" w:hanging="360"/>
      </w:pPr>
      <w:rPr>
        <w:rFonts w:ascii="Arial" w:hAnsi="Arial" w:hint="default"/>
      </w:rPr>
    </w:lvl>
  </w:abstractNum>
  <w:abstractNum w:abstractNumId="27" w15:restartNumberingAfterBreak="0">
    <w:nsid w:val="6F8806D3"/>
    <w:multiLevelType w:val="hybridMultilevel"/>
    <w:tmpl w:val="E14EEC88"/>
    <w:lvl w:ilvl="0" w:tplc="7A88449C">
      <w:start w:val="1"/>
      <w:numFmt w:val="lowerRoman"/>
      <w:lvlText w:val="%1."/>
      <w:lvlJc w:val="right"/>
      <w:pPr>
        <w:ind w:left="1080" w:hanging="360"/>
      </w:pPr>
      <w:rPr>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34D1C1D"/>
    <w:multiLevelType w:val="hybridMultilevel"/>
    <w:tmpl w:val="91D2C6CE"/>
    <w:lvl w:ilvl="0" w:tplc="04090005">
      <w:start w:val="1"/>
      <w:numFmt w:val="bullet"/>
      <w:lvlText w:val=""/>
      <w:lvlJc w:val="left"/>
      <w:pPr>
        <w:ind w:left="1004"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9" w15:restartNumberingAfterBreak="0">
    <w:nsid w:val="73541CE5"/>
    <w:multiLevelType w:val="hybridMultilevel"/>
    <w:tmpl w:val="26A4E3A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77DF02A3"/>
    <w:multiLevelType w:val="hybridMultilevel"/>
    <w:tmpl w:val="C0201792"/>
    <w:lvl w:ilvl="0" w:tplc="7A88449C">
      <w:start w:val="1"/>
      <w:numFmt w:val="lowerRoman"/>
      <w:lvlText w:val="%1."/>
      <w:lvlJc w:val="right"/>
      <w:pPr>
        <w:ind w:left="1080" w:hanging="360"/>
      </w:pPr>
      <w:rPr>
        <w:b w:val="0"/>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1" w15:restartNumberingAfterBreak="0">
    <w:nsid w:val="7D7A00E2"/>
    <w:multiLevelType w:val="hybridMultilevel"/>
    <w:tmpl w:val="5A562C22"/>
    <w:lvl w:ilvl="0" w:tplc="88C0AF82">
      <w:start w:val="1"/>
      <w:numFmt w:val="bullet"/>
      <w:lvlText w:val=""/>
      <w:lvlJc w:val="left"/>
      <w:pPr>
        <w:ind w:left="720" w:hanging="360"/>
      </w:pPr>
      <w:rPr>
        <w:rFonts w:ascii="Symbol" w:hAnsi="Symbol" w:hint="default"/>
        <w:color w:val="244C5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0B2470"/>
    <w:multiLevelType w:val="hybridMultilevel"/>
    <w:tmpl w:val="10563198"/>
    <w:lvl w:ilvl="0" w:tplc="080A001B">
      <w:start w:val="1"/>
      <w:numFmt w:val="lowerRoman"/>
      <w:lvlText w:val="%1."/>
      <w:lvlJc w:val="righ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num w:numId="1">
    <w:abstractNumId w:val="17"/>
  </w:num>
  <w:num w:numId="2">
    <w:abstractNumId w:val="7"/>
  </w:num>
  <w:num w:numId="3">
    <w:abstractNumId w:val="12"/>
  </w:num>
  <w:num w:numId="4">
    <w:abstractNumId w:val="31"/>
  </w:num>
  <w:num w:numId="5">
    <w:abstractNumId w:val="1"/>
  </w:num>
  <w:num w:numId="6">
    <w:abstractNumId w:val="3"/>
  </w:num>
  <w:num w:numId="7">
    <w:abstractNumId w:val="19"/>
  </w:num>
  <w:num w:numId="8">
    <w:abstractNumId w:val="11"/>
  </w:num>
  <w:num w:numId="9">
    <w:abstractNumId w:val="28"/>
  </w:num>
  <w:num w:numId="10">
    <w:abstractNumId w:val="6"/>
  </w:num>
  <w:num w:numId="11">
    <w:abstractNumId w:val="0"/>
  </w:num>
  <w:num w:numId="12">
    <w:abstractNumId w:val="23"/>
  </w:num>
  <w:num w:numId="13">
    <w:abstractNumId w:val="5"/>
  </w:num>
  <w:num w:numId="14">
    <w:abstractNumId w:val="8"/>
  </w:num>
  <w:num w:numId="15">
    <w:abstractNumId w:val="29"/>
  </w:num>
  <w:num w:numId="16">
    <w:abstractNumId w:val="22"/>
  </w:num>
  <w:num w:numId="17">
    <w:abstractNumId w:val="13"/>
  </w:num>
  <w:num w:numId="18">
    <w:abstractNumId w:val="26"/>
  </w:num>
  <w:num w:numId="19">
    <w:abstractNumId w:val="16"/>
  </w:num>
  <w:num w:numId="20">
    <w:abstractNumId w:val="15"/>
  </w:num>
  <w:num w:numId="21">
    <w:abstractNumId w:val="14"/>
  </w:num>
  <w:num w:numId="22">
    <w:abstractNumId w:val="4"/>
  </w:num>
  <w:num w:numId="23">
    <w:abstractNumId w:val="20"/>
  </w:num>
  <w:num w:numId="24">
    <w:abstractNumId w:val="10"/>
  </w:num>
  <w:num w:numId="25">
    <w:abstractNumId w:val="30"/>
  </w:num>
  <w:num w:numId="26">
    <w:abstractNumId w:val="27"/>
  </w:num>
  <w:num w:numId="27">
    <w:abstractNumId w:val="18"/>
  </w:num>
  <w:num w:numId="28">
    <w:abstractNumId w:val="9"/>
  </w:num>
  <w:num w:numId="29">
    <w:abstractNumId w:val="32"/>
  </w:num>
  <w:num w:numId="30">
    <w:abstractNumId w:val="24"/>
  </w:num>
  <w:num w:numId="31">
    <w:abstractNumId w:val="21"/>
    <w:lvlOverride w:ilvl="0">
      <w:startOverride w:val="1"/>
    </w:lvlOverride>
    <w:lvlOverride w:ilvl="1"/>
    <w:lvlOverride w:ilvl="2"/>
    <w:lvlOverride w:ilvl="3"/>
    <w:lvlOverride w:ilvl="4"/>
    <w:lvlOverride w:ilvl="5"/>
    <w:lvlOverride w:ilvl="6"/>
    <w:lvlOverride w:ilvl="7"/>
    <w:lvlOverride w:ilvl="8"/>
  </w:num>
  <w:num w:numId="32">
    <w:abstractNumId w:val="2"/>
    <w:lvlOverride w:ilvl="0">
      <w:startOverride w:val="1"/>
    </w:lvlOverride>
    <w:lvlOverride w:ilvl="1"/>
    <w:lvlOverride w:ilvl="2"/>
    <w:lvlOverride w:ilvl="3"/>
    <w:lvlOverride w:ilvl="4"/>
    <w:lvlOverride w:ilvl="5"/>
    <w:lvlOverride w:ilvl="6"/>
    <w:lvlOverride w:ilvl="7"/>
    <w:lvlOverride w:ilvl="8"/>
  </w:num>
  <w:num w:numId="33">
    <w:abstractNumId w:val="2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doNotDisplayPageBoundaries/>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2BE"/>
    <w:rsid w:val="000016F0"/>
    <w:rsid w:val="00001DE8"/>
    <w:rsid w:val="00006618"/>
    <w:rsid w:val="00006AA1"/>
    <w:rsid w:val="00013E46"/>
    <w:rsid w:val="00013E52"/>
    <w:rsid w:val="000245DA"/>
    <w:rsid w:val="000302BA"/>
    <w:rsid w:val="0003082D"/>
    <w:rsid w:val="000325CE"/>
    <w:rsid w:val="000412BE"/>
    <w:rsid w:val="00041BDC"/>
    <w:rsid w:val="00044980"/>
    <w:rsid w:val="00047EB5"/>
    <w:rsid w:val="0005017E"/>
    <w:rsid w:val="000521F4"/>
    <w:rsid w:val="000526E6"/>
    <w:rsid w:val="00054752"/>
    <w:rsid w:val="00056164"/>
    <w:rsid w:val="00061786"/>
    <w:rsid w:val="00065D89"/>
    <w:rsid w:val="0006741A"/>
    <w:rsid w:val="000732B3"/>
    <w:rsid w:val="000734EE"/>
    <w:rsid w:val="000749F5"/>
    <w:rsid w:val="00076111"/>
    <w:rsid w:val="00077088"/>
    <w:rsid w:val="000779D9"/>
    <w:rsid w:val="0008379D"/>
    <w:rsid w:val="00083F17"/>
    <w:rsid w:val="00084956"/>
    <w:rsid w:val="0009318F"/>
    <w:rsid w:val="000A6FED"/>
    <w:rsid w:val="000B7CD7"/>
    <w:rsid w:val="000C1F0D"/>
    <w:rsid w:val="000C24EF"/>
    <w:rsid w:val="000C2A34"/>
    <w:rsid w:val="000D4C37"/>
    <w:rsid w:val="000D71F4"/>
    <w:rsid w:val="000E2884"/>
    <w:rsid w:val="000F5493"/>
    <w:rsid w:val="00100674"/>
    <w:rsid w:val="00102AF7"/>
    <w:rsid w:val="00103737"/>
    <w:rsid w:val="00103EE9"/>
    <w:rsid w:val="00105A7D"/>
    <w:rsid w:val="00105F05"/>
    <w:rsid w:val="00107DE0"/>
    <w:rsid w:val="0011047C"/>
    <w:rsid w:val="00112476"/>
    <w:rsid w:val="001139C0"/>
    <w:rsid w:val="00116454"/>
    <w:rsid w:val="00116FD5"/>
    <w:rsid w:val="00117040"/>
    <w:rsid w:val="001213A0"/>
    <w:rsid w:val="0013033D"/>
    <w:rsid w:val="00131361"/>
    <w:rsid w:val="0013376D"/>
    <w:rsid w:val="00141F80"/>
    <w:rsid w:val="00146226"/>
    <w:rsid w:val="00155D07"/>
    <w:rsid w:val="00157AEA"/>
    <w:rsid w:val="001602A2"/>
    <w:rsid w:val="0017312F"/>
    <w:rsid w:val="001738CD"/>
    <w:rsid w:val="0017548D"/>
    <w:rsid w:val="00176FCA"/>
    <w:rsid w:val="00180C86"/>
    <w:rsid w:val="001849C4"/>
    <w:rsid w:val="00184ADD"/>
    <w:rsid w:val="00186093"/>
    <w:rsid w:val="00186EAC"/>
    <w:rsid w:val="001874CA"/>
    <w:rsid w:val="00191D6B"/>
    <w:rsid w:val="00197B55"/>
    <w:rsid w:val="001A60AE"/>
    <w:rsid w:val="001A7098"/>
    <w:rsid w:val="001B2AAF"/>
    <w:rsid w:val="001B319F"/>
    <w:rsid w:val="001B3E63"/>
    <w:rsid w:val="001B4E95"/>
    <w:rsid w:val="001B6D0F"/>
    <w:rsid w:val="001B7513"/>
    <w:rsid w:val="001C1C6D"/>
    <w:rsid w:val="001C57AC"/>
    <w:rsid w:val="001D31CD"/>
    <w:rsid w:val="001D76A4"/>
    <w:rsid w:val="001E4C0A"/>
    <w:rsid w:val="001E7044"/>
    <w:rsid w:val="001F0399"/>
    <w:rsid w:val="001F0419"/>
    <w:rsid w:val="001F63A1"/>
    <w:rsid w:val="001F71A1"/>
    <w:rsid w:val="00206DC9"/>
    <w:rsid w:val="00212F79"/>
    <w:rsid w:val="00216E41"/>
    <w:rsid w:val="002177C1"/>
    <w:rsid w:val="00220D22"/>
    <w:rsid w:val="00222BD5"/>
    <w:rsid w:val="0022460E"/>
    <w:rsid w:val="00241C72"/>
    <w:rsid w:val="002430E8"/>
    <w:rsid w:val="002433F9"/>
    <w:rsid w:val="0024690F"/>
    <w:rsid w:val="00246E71"/>
    <w:rsid w:val="00250828"/>
    <w:rsid w:val="0025221B"/>
    <w:rsid w:val="00252ADC"/>
    <w:rsid w:val="0025372A"/>
    <w:rsid w:val="002570FE"/>
    <w:rsid w:val="00257716"/>
    <w:rsid w:val="00270536"/>
    <w:rsid w:val="0027063F"/>
    <w:rsid w:val="002723FE"/>
    <w:rsid w:val="0027501B"/>
    <w:rsid w:val="00277543"/>
    <w:rsid w:val="0027788D"/>
    <w:rsid w:val="00290A2E"/>
    <w:rsid w:val="00293DB3"/>
    <w:rsid w:val="00297E3F"/>
    <w:rsid w:val="002A17D1"/>
    <w:rsid w:val="002A3201"/>
    <w:rsid w:val="002A577C"/>
    <w:rsid w:val="002A59F0"/>
    <w:rsid w:val="002D1461"/>
    <w:rsid w:val="002D570B"/>
    <w:rsid w:val="002E3F03"/>
    <w:rsid w:val="002E4A10"/>
    <w:rsid w:val="003029AF"/>
    <w:rsid w:val="00303B65"/>
    <w:rsid w:val="00307CF7"/>
    <w:rsid w:val="003149D0"/>
    <w:rsid w:val="0031790D"/>
    <w:rsid w:val="0032478E"/>
    <w:rsid w:val="0033353B"/>
    <w:rsid w:val="00334148"/>
    <w:rsid w:val="00336623"/>
    <w:rsid w:val="003400A0"/>
    <w:rsid w:val="00342D47"/>
    <w:rsid w:val="00343B25"/>
    <w:rsid w:val="0035709B"/>
    <w:rsid w:val="00357BD0"/>
    <w:rsid w:val="003607E9"/>
    <w:rsid w:val="0036209F"/>
    <w:rsid w:val="0036635B"/>
    <w:rsid w:val="0037101B"/>
    <w:rsid w:val="00374875"/>
    <w:rsid w:val="00383329"/>
    <w:rsid w:val="0038412E"/>
    <w:rsid w:val="00384581"/>
    <w:rsid w:val="00385432"/>
    <w:rsid w:val="0039485B"/>
    <w:rsid w:val="00395B2C"/>
    <w:rsid w:val="0039706B"/>
    <w:rsid w:val="003A4317"/>
    <w:rsid w:val="003B136B"/>
    <w:rsid w:val="003B36C1"/>
    <w:rsid w:val="003B6404"/>
    <w:rsid w:val="003C21E9"/>
    <w:rsid w:val="003C58B9"/>
    <w:rsid w:val="003D3CC6"/>
    <w:rsid w:val="003D4016"/>
    <w:rsid w:val="003D69A5"/>
    <w:rsid w:val="003E5012"/>
    <w:rsid w:val="003F24FA"/>
    <w:rsid w:val="0040189B"/>
    <w:rsid w:val="004074C1"/>
    <w:rsid w:val="00412E5C"/>
    <w:rsid w:val="00420D9B"/>
    <w:rsid w:val="004235E0"/>
    <w:rsid w:val="00435F2B"/>
    <w:rsid w:val="00436AAD"/>
    <w:rsid w:val="00442E76"/>
    <w:rsid w:val="00443149"/>
    <w:rsid w:val="00451A4C"/>
    <w:rsid w:val="00455002"/>
    <w:rsid w:val="0045503D"/>
    <w:rsid w:val="004552EE"/>
    <w:rsid w:val="0045540B"/>
    <w:rsid w:val="0046230E"/>
    <w:rsid w:val="00462AC8"/>
    <w:rsid w:val="00473C02"/>
    <w:rsid w:val="00475B2D"/>
    <w:rsid w:val="00480683"/>
    <w:rsid w:val="004A08A7"/>
    <w:rsid w:val="004A37DA"/>
    <w:rsid w:val="004A3E62"/>
    <w:rsid w:val="004A595F"/>
    <w:rsid w:val="004A70F8"/>
    <w:rsid w:val="004B5F0C"/>
    <w:rsid w:val="004B7504"/>
    <w:rsid w:val="004B79B2"/>
    <w:rsid w:val="004C193E"/>
    <w:rsid w:val="004C55C2"/>
    <w:rsid w:val="004D154F"/>
    <w:rsid w:val="004D577B"/>
    <w:rsid w:val="004D5F48"/>
    <w:rsid w:val="004D7945"/>
    <w:rsid w:val="004E1D24"/>
    <w:rsid w:val="004E6AEE"/>
    <w:rsid w:val="004E7388"/>
    <w:rsid w:val="004F321C"/>
    <w:rsid w:val="004F4ECA"/>
    <w:rsid w:val="004F5247"/>
    <w:rsid w:val="00514E9F"/>
    <w:rsid w:val="0052158D"/>
    <w:rsid w:val="00524ED7"/>
    <w:rsid w:val="005258AB"/>
    <w:rsid w:val="00530285"/>
    <w:rsid w:val="00535D3A"/>
    <w:rsid w:val="0053746C"/>
    <w:rsid w:val="00540316"/>
    <w:rsid w:val="00544877"/>
    <w:rsid w:val="005461D4"/>
    <w:rsid w:val="00546551"/>
    <w:rsid w:val="00550726"/>
    <w:rsid w:val="00552366"/>
    <w:rsid w:val="00553FFA"/>
    <w:rsid w:val="005576E4"/>
    <w:rsid w:val="005651DB"/>
    <w:rsid w:val="005665DA"/>
    <w:rsid w:val="0057020A"/>
    <w:rsid w:val="005711CA"/>
    <w:rsid w:val="00571B10"/>
    <w:rsid w:val="00581AC6"/>
    <w:rsid w:val="00583D2C"/>
    <w:rsid w:val="00585F89"/>
    <w:rsid w:val="005874A6"/>
    <w:rsid w:val="0059047C"/>
    <w:rsid w:val="00591ACF"/>
    <w:rsid w:val="0059422C"/>
    <w:rsid w:val="00597DDC"/>
    <w:rsid w:val="005A25FA"/>
    <w:rsid w:val="005A2CEE"/>
    <w:rsid w:val="005A76E5"/>
    <w:rsid w:val="005B1D3C"/>
    <w:rsid w:val="005B2A56"/>
    <w:rsid w:val="005B3875"/>
    <w:rsid w:val="005B466B"/>
    <w:rsid w:val="005B4880"/>
    <w:rsid w:val="005B594E"/>
    <w:rsid w:val="005C61EA"/>
    <w:rsid w:val="005D2077"/>
    <w:rsid w:val="005D4B6D"/>
    <w:rsid w:val="005E4DBC"/>
    <w:rsid w:val="005E5CE4"/>
    <w:rsid w:val="005F1A31"/>
    <w:rsid w:val="005F51B7"/>
    <w:rsid w:val="005F7CE0"/>
    <w:rsid w:val="006023FE"/>
    <w:rsid w:val="00605EA4"/>
    <w:rsid w:val="0061303C"/>
    <w:rsid w:val="00613172"/>
    <w:rsid w:val="00625994"/>
    <w:rsid w:val="00630587"/>
    <w:rsid w:val="006310BD"/>
    <w:rsid w:val="00631955"/>
    <w:rsid w:val="006332D5"/>
    <w:rsid w:val="006367C5"/>
    <w:rsid w:val="00642F62"/>
    <w:rsid w:val="00654236"/>
    <w:rsid w:val="00654417"/>
    <w:rsid w:val="00655761"/>
    <w:rsid w:val="00657772"/>
    <w:rsid w:val="00661C6F"/>
    <w:rsid w:val="00671B4D"/>
    <w:rsid w:val="00675597"/>
    <w:rsid w:val="00677DB6"/>
    <w:rsid w:val="00687C9F"/>
    <w:rsid w:val="00691CF6"/>
    <w:rsid w:val="0069502F"/>
    <w:rsid w:val="00695A0D"/>
    <w:rsid w:val="00697770"/>
    <w:rsid w:val="006A0106"/>
    <w:rsid w:val="006A3726"/>
    <w:rsid w:val="006A59D4"/>
    <w:rsid w:val="006A5C63"/>
    <w:rsid w:val="006A6EA9"/>
    <w:rsid w:val="006B77CF"/>
    <w:rsid w:val="006C27A9"/>
    <w:rsid w:val="006D05D5"/>
    <w:rsid w:val="006D1B2E"/>
    <w:rsid w:val="006D21A3"/>
    <w:rsid w:val="006D2D92"/>
    <w:rsid w:val="006D6DF4"/>
    <w:rsid w:val="006D6E39"/>
    <w:rsid w:val="006E03CE"/>
    <w:rsid w:val="006E2D91"/>
    <w:rsid w:val="006F538E"/>
    <w:rsid w:val="006F5C35"/>
    <w:rsid w:val="006F605E"/>
    <w:rsid w:val="00702C5F"/>
    <w:rsid w:val="007030C4"/>
    <w:rsid w:val="00704550"/>
    <w:rsid w:val="0070474A"/>
    <w:rsid w:val="007057D5"/>
    <w:rsid w:val="00707EC5"/>
    <w:rsid w:val="00711CD2"/>
    <w:rsid w:val="00712F60"/>
    <w:rsid w:val="007173EF"/>
    <w:rsid w:val="00717BA1"/>
    <w:rsid w:val="007222B6"/>
    <w:rsid w:val="00724984"/>
    <w:rsid w:val="00726CBC"/>
    <w:rsid w:val="007271DA"/>
    <w:rsid w:val="00727EA7"/>
    <w:rsid w:val="00735266"/>
    <w:rsid w:val="00737059"/>
    <w:rsid w:val="00742237"/>
    <w:rsid w:val="0074296E"/>
    <w:rsid w:val="00743F26"/>
    <w:rsid w:val="00745C85"/>
    <w:rsid w:val="007472CC"/>
    <w:rsid w:val="0075378F"/>
    <w:rsid w:val="00763909"/>
    <w:rsid w:val="00763F1C"/>
    <w:rsid w:val="007768E9"/>
    <w:rsid w:val="00783997"/>
    <w:rsid w:val="007848AC"/>
    <w:rsid w:val="00790788"/>
    <w:rsid w:val="00792F02"/>
    <w:rsid w:val="00795172"/>
    <w:rsid w:val="007A5C70"/>
    <w:rsid w:val="007A6144"/>
    <w:rsid w:val="007A6490"/>
    <w:rsid w:val="007A7FDB"/>
    <w:rsid w:val="007B1780"/>
    <w:rsid w:val="007B64CF"/>
    <w:rsid w:val="007C2AF0"/>
    <w:rsid w:val="007D58E3"/>
    <w:rsid w:val="007E151E"/>
    <w:rsid w:val="007E52C6"/>
    <w:rsid w:val="007E558A"/>
    <w:rsid w:val="007F0C23"/>
    <w:rsid w:val="007F5C14"/>
    <w:rsid w:val="007F7B57"/>
    <w:rsid w:val="008017BE"/>
    <w:rsid w:val="0080225F"/>
    <w:rsid w:val="008026EF"/>
    <w:rsid w:val="008033E1"/>
    <w:rsid w:val="008035C0"/>
    <w:rsid w:val="008053A6"/>
    <w:rsid w:val="00806B7F"/>
    <w:rsid w:val="0081112D"/>
    <w:rsid w:val="00813FB5"/>
    <w:rsid w:val="00816CCB"/>
    <w:rsid w:val="008177AD"/>
    <w:rsid w:val="00821E7C"/>
    <w:rsid w:val="008238CC"/>
    <w:rsid w:val="008261D3"/>
    <w:rsid w:val="00833261"/>
    <w:rsid w:val="00833CF0"/>
    <w:rsid w:val="00843720"/>
    <w:rsid w:val="00847896"/>
    <w:rsid w:val="00847CD3"/>
    <w:rsid w:val="00855A14"/>
    <w:rsid w:val="00865372"/>
    <w:rsid w:val="0086791A"/>
    <w:rsid w:val="00870056"/>
    <w:rsid w:val="00874251"/>
    <w:rsid w:val="0088420A"/>
    <w:rsid w:val="008878C4"/>
    <w:rsid w:val="00891EF9"/>
    <w:rsid w:val="0089343C"/>
    <w:rsid w:val="008957E6"/>
    <w:rsid w:val="008A29E1"/>
    <w:rsid w:val="008A6E4C"/>
    <w:rsid w:val="008B1628"/>
    <w:rsid w:val="008B7DDD"/>
    <w:rsid w:val="008C2A2F"/>
    <w:rsid w:val="008E0D32"/>
    <w:rsid w:val="008E435E"/>
    <w:rsid w:val="008E50DB"/>
    <w:rsid w:val="008E5B94"/>
    <w:rsid w:val="008F1DB9"/>
    <w:rsid w:val="008F30CF"/>
    <w:rsid w:val="00902B34"/>
    <w:rsid w:val="00904D11"/>
    <w:rsid w:val="0091161E"/>
    <w:rsid w:val="00912BA0"/>
    <w:rsid w:val="00914915"/>
    <w:rsid w:val="009161E9"/>
    <w:rsid w:val="00920A44"/>
    <w:rsid w:val="00922111"/>
    <w:rsid w:val="00926578"/>
    <w:rsid w:val="00927FB0"/>
    <w:rsid w:val="0093056F"/>
    <w:rsid w:val="00932002"/>
    <w:rsid w:val="00936C73"/>
    <w:rsid w:val="00936EF8"/>
    <w:rsid w:val="00937CA9"/>
    <w:rsid w:val="00941339"/>
    <w:rsid w:val="00943178"/>
    <w:rsid w:val="009449A1"/>
    <w:rsid w:val="009455F8"/>
    <w:rsid w:val="00946254"/>
    <w:rsid w:val="0094734B"/>
    <w:rsid w:val="00957F68"/>
    <w:rsid w:val="009610C6"/>
    <w:rsid w:val="00967B14"/>
    <w:rsid w:val="00970E6E"/>
    <w:rsid w:val="009724D3"/>
    <w:rsid w:val="00972F79"/>
    <w:rsid w:val="00981C6A"/>
    <w:rsid w:val="00982616"/>
    <w:rsid w:val="00990212"/>
    <w:rsid w:val="009922D5"/>
    <w:rsid w:val="00993E55"/>
    <w:rsid w:val="00994611"/>
    <w:rsid w:val="009951B4"/>
    <w:rsid w:val="00997716"/>
    <w:rsid w:val="009A1C3A"/>
    <w:rsid w:val="009B66EF"/>
    <w:rsid w:val="009C15EF"/>
    <w:rsid w:val="009C1FFD"/>
    <w:rsid w:val="009C35F2"/>
    <w:rsid w:val="009D07EA"/>
    <w:rsid w:val="009D1D9D"/>
    <w:rsid w:val="009D2D6F"/>
    <w:rsid w:val="009D762B"/>
    <w:rsid w:val="009D773E"/>
    <w:rsid w:val="009E0D6A"/>
    <w:rsid w:val="009F37F4"/>
    <w:rsid w:val="009F6DF1"/>
    <w:rsid w:val="00A02DB2"/>
    <w:rsid w:val="00A04CBB"/>
    <w:rsid w:val="00A0662E"/>
    <w:rsid w:val="00A1067C"/>
    <w:rsid w:val="00A1379D"/>
    <w:rsid w:val="00A157F4"/>
    <w:rsid w:val="00A1772F"/>
    <w:rsid w:val="00A17D8E"/>
    <w:rsid w:val="00A220FC"/>
    <w:rsid w:val="00A24522"/>
    <w:rsid w:val="00A250F3"/>
    <w:rsid w:val="00A27969"/>
    <w:rsid w:val="00A32FC7"/>
    <w:rsid w:val="00A40724"/>
    <w:rsid w:val="00A41C16"/>
    <w:rsid w:val="00A4327D"/>
    <w:rsid w:val="00A44AEA"/>
    <w:rsid w:val="00A46124"/>
    <w:rsid w:val="00A5263F"/>
    <w:rsid w:val="00A64BF6"/>
    <w:rsid w:val="00A65171"/>
    <w:rsid w:val="00A6535A"/>
    <w:rsid w:val="00A76016"/>
    <w:rsid w:val="00A7704D"/>
    <w:rsid w:val="00A96EDE"/>
    <w:rsid w:val="00AA4E1E"/>
    <w:rsid w:val="00AA60AA"/>
    <w:rsid w:val="00AB34BF"/>
    <w:rsid w:val="00AB7289"/>
    <w:rsid w:val="00AC34D3"/>
    <w:rsid w:val="00AC37C6"/>
    <w:rsid w:val="00AC3C06"/>
    <w:rsid w:val="00AC54A3"/>
    <w:rsid w:val="00AC7E8E"/>
    <w:rsid w:val="00AD55D5"/>
    <w:rsid w:val="00AE1B8E"/>
    <w:rsid w:val="00AE24C4"/>
    <w:rsid w:val="00AE42BD"/>
    <w:rsid w:val="00AF1D5E"/>
    <w:rsid w:val="00AF25EC"/>
    <w:rsid w:val="00AF25F4"/>
    <w:rsid w:val="00AF272D"/>
    <w:rsid w:val="00AF6F7C"/>
    <w:rsid w:val="00B02CBC"/>
    <w:rsid w:val="00B04228"/>
    <w:rsid w:val="00B05AD6"/>
    <w:rsid w:val="00B071E0"/>
    <w:rsid w:val="00B139EB"/>
    <w:rsid w:val="00B14DCF"/>
    <w:rsid w:val="00B16615"/>
    <w:rsid w:val="00B17052"/>
    <w:rsid w:val="00B17F46"/>
    <w:rsid w:val="00B21E09"/>
    <w:rsid w:val="00B238E3"/>
    <w:rsid w:val="00B24F36"/>
    <w:rsid w:val="00B3133C"/>
    <w:rsid w:val="00B34201"/>
    <w:rsid w:val="00B34234"/>
    <w:rsid w:val="00B352F6"/>
    <w:rsid w:val="00B37EB8"/>
    <w:rsid w:val="00B44A70"/>
    <w:rsid w:val="00B45ACE"/>
    <w:rsid w:val="00B46102"/>
    <w:rsid w:val="00B469C5"/>
    <w:rsid w:val="00B631E5"/>
    <w:rsid w:val="00B63606"/>
    <w:rsid w:val="00B66057"/>
    <w:rsid w:val="00B72740"/>
    <w:rsid w:val="00B7436D"/>
    <w:rsid w:val="00B779B0"/>
    <w:rsid w:val="00B82523"/>
    <w:rsid w:val="00B8288B"/>
    <w:rsid w:val="00B84A8B"/>
    <w:rsid w:val="00B855D4"/>
    <w:rsid w:val="00B94EC4"/>
    <w:rsid w:val="00B9506E"/>
    <w:rsid w:val="00BA14FB"/>
    <w:rsid w:val="00BA3637"/>
    <w:rsid w:val="00BA36AB"/>
    <w:rsid w:val="00BA3B75"/>
    <w:rsid w:val="00BA67E4"/>
    <w:rsid w:val="00BB1DFF"/>
    <w:rsid w:val="00BC5EDA"/>
    <w:rsid w:val="00BD0944"/>
    <w:rsid w:val="00BD5276"/>
    <w:rsid w:val="00BD7F54"/>
    <w:rsid w:val="00BE0E4E"/>
    <w:rsid w:val="00BE4CA7"/>
    <w:rsid w:val="00BE55EC"/>
    <w:rsid w:val="00BF012C"/>
    <w:rsid w:val="00BF12AD"/>
    <w:rsid w:val="00BF3AA0"/>
    <w:rsid w:val="00BF5E48"/>
    <w:rsid w:val="00C00F6C"/>
    <w:rsid w:val="00C065C0"/>
    <w:rsid w:val="00C0795F"/>
    <w:rsid w:val="00C139F4"/>
    <w:rsid w:val="00C17098"/>
    <w:rsid w:val="00C2370E"/>
    <w:rsid w:val="00C2479A"/>
    <w:rsid w:val="00C253E8"/>
    <w:rsid w:val="00C25F22"/>
    <w:rsid w:val="00C26471"/>
    <w:rsid w:val="00C3058D"/>
    <w:rsid w:val="00C30DD6"/>
    <w:rsid w:val="00C35177"/>
    <w:rsid w:val="00C36762"/>
    <w:rsid w:val="00C455B6"/>
    <w:rsid w:val="00C50302"/>
    <w:rsid w:val="00C50AD8"/>
    <w:rsid w:val="00C51D3D"/>
    <w:rsid w:val="00C57583"/>
    <w:rsid w:val="00C57FDB"/>
    <w:rsid w:val="00C605FF"/>
    <w:rsid w:val="00C6229F"/>
    <w:rsid w:val="00C62780"/>
    <w:rsid w:val="00C62B2A"/>
    <w:rsid w:val="00C62C9F"/>
    <w:rsid w:val="00C65D9E"/>
    <w:rsid w:val="00C71C15"/>
    <w:rsid w:val="00C75B8F"/>
    <w:rsid w:val="00C77C4F"/>
    <w:rsid w:val="00C805E8"/>
    <w:rsid w:val="00C80EC7"/>
    <w:rsid w:val="00C84462"/>
    <w:rsid w:val="00C90FBB"/>
    <w:rsid w:val="00C91BCF"/>
    <w:rsid w:val="00C97A13"/>
    <w:rsid w:val="00CA03F3"/>
    <w:rsid w:val="00CA1AD9"/>
    <w:rsid w:val="00CA361E"/>
    <w:rsid w:val="00CB0D83"/>
    <w:rsid w:val="00CB48C7"/>
    <w:rsid w:val="00CB669F"/>
    <w:rsid w:val="00CB71EC"/>
    <w:rsid w:val="00CC51EC"/>
    <w:rsid w:val="00CC77A6"/>
    <w:rsid w:val="00CD6C06"/>
    <w:rsid w:val="00CE2BC1"/>
    <w:rsid w:val="00CF0B08"/>
    <w:rsid w:val="00CF0BC6"/>
    <w:rsid w:val="00D05273"/>
    <w:rsid w:val="00D10502"/>
    <w:rsid w:val="00D21B7E"/>
    <w:rsid w:val="00D229F8"/>
    <w:rsid w:val="00D252E2"/>
    <w:rsid w:val="00D317D4"/>
    <w:rsid w:val="00D40D96"/>
    <w:rsid w:val="00D423E0"/>
    <w:rsid w:val="00D47779"/>
    <w:rsid w:val="00D50E27"/>
    <w:rsid w:val="00D515F9"/>
    <w:rsid w:val="00D51850"/>
    <w:rsid w:val="00D51D7C"/>
    <w:rsid w:val="00D52462"/>
    <w:rsid w:val="00D57354"/>
    <w:rsid w:val="00D623AF"/>
    <w:rsid w:val="00D62769"/>
    <w:rsid w:val="00D72AF6"/>
    <w:rsid w:val="00D74851"/>
    <w:rsid w:val="00D764D2"/>
    <w:rsid w:val="00D80581"/>
    <w:rsid w:val="00D85B82"/>
    <w:rsid w:val="00D87786"/>
    <w:rsid w:val="00D90730"/>
    <w:rsid w:val="00D90FFC"/>
    <w:rsid w:val="00D93960"/>
    <w:rsid w:val="00D954FE"/>
    <w:rsid w:val="00D95D09"/>
    <w:rsid w:val="00DA09E6"/>
    <w:rsid w:val="00DA3438"/>
    <w:rsid w:val="00DA5051"/>
    <w:rsid w:val="00DB0F00"/>
    <w:rsid w:val="00DB31C8"/>
    <w:rsid w:val="00DB38BB"/>
    <w:rsid w:val="00DB7757"/>
    <w:rsid w:val="00DC0D50"/>
    <w:rsid w:val="00DC16A0"/>
    <w:rsid w:val="00DC28EF"/>
    <w:rsid w:val="00DC430A"/>
    <w:rsid w:val="00DC5A7D"/>
    <w:rsid w:val="00DC782B"/>
    <w:rsid w:val="00DD14F6"/>
    <w:rsid w:val="00DD4162"/>
    <w:rsid w:val="00DE16B6"/>
    <w:rsid w:val="00DE726D"/>
    <w:rsid w:val="00DE7353"/>
    <w:rsid w:val="00DE7F1C"/>
    <w:rsid w:val="00DF610B"/>
    <w:rsid w:val="00DF7BB1"/>
    <w:rsid w:val="00E03BE0"/>
    <w:rsid w:val="00E117C9"/>
    <w:rsid w:val="00E1511F"/>
    <w:rsid w:val="00E21F55"/>
    <w:rsid w:val="00E247DD"/>
    <w:rsid w:val="00E278A1"/>
    <w:rsid w:val="00E30233"/>
    <w:rsid w:val="00E3150B"/>
    <w:rsid w:val="00E3588F"/>
    <w:rsid w:val="00E358FC"/>
    <w:rsid w:val="00E36D7B"/>
    <w:rsid w:val="00E439DC"/>
    <w:rsid w:val="00E549D3"/>
    <w:rsid w:val="00E553BE"/>
    <w:rsid w:val="00E555DF"/>
    <w:rsid w:val="00E5755F"/>
    <w:rsid w:val="00E65082"/>
    <w:rsid w:val="00E7142C"/>
    <w:rsid w:val="00E747FD"/>
    <w:rsid w:val="00E76402"/>
    <w:rsid w:val="00E77B99"/>
    <w:rsid w:val="00E82924"/>
    <w:rsid w:val="00E853FC"/>
    <w:rsid w:val="00E85B6F"/>
    <w:rsid w:val="00E950D9"/>
    <w:rsid w:val="00EA4843"/>
    <w:rsid w:val="00EB0733"/>
    <w:rsid w:val="00EB240D"/>
    <w:rsid w:val="00EB336D"/>
    <w:rsid w:val="00EB610C"/>
    <w:rsid w:val="00EB6D26"/>
    <w:rsid w:val="00EB7FC9"/>
    <w:rsid w:val="00EC1A8C"/>
    <w:rsid w:val="00EC4BAF"/>
    <w:rsid w:val="00EC7CBC"/>
    <w:rsid w:val="00ED08E6"/>
    <w:rsid w:val="00ED4068"/>
    <w:rsid w:val="00ED615F"/>
    <w:rsid w:val="00EF367A"/>
    <w:rsid w:val="00EF3E26"/>
    <w:rsid w:val="00EF563A"/>
    <w:rsid w:val="00F00B10"/>
    <w:rsid w:val="00F032F9"/>
    <w:rsid w:val="00F03620"/>
    <w:rsid w:val="00F05E13"/>
    <w:rsid w:val="00F0687A"/>
    <w:rsid w:val="00F158AE"/>
    <w:rsid w:val="00F1688E"/>
    <w:rsid w:val="00F179BE"/>
    <w:rsid w:val="00F30413"/>
    <w:rsid w:val="00F330E5"/>
    <w:rsid w:val="00F34D60"/>
    <w:rsid w:val="00F35EB0"/>
    <w:rsid w:val="00F3722D"/>
    <w:rsid w:val="00F37AFF"/>
    <w:rsid w:val="00F64031"/>
    <w:rsid w:val="00F75CAA"/>
    <w:rsid w:val="00F7685F"/>
    <w:rsid w:val="00F84694"/>
    <w:rsid w:val="00F91795"/>
    <w:rsid w:val="00F95084"/>
    <w:rsid w:val="00F96BFF"/>
    <w:rsid w:val="00FA07B7"/>
    <w:rsid w:val="00FA633B"/>
    <w:rsid w:val="00FB0782"/>
    <w:rsid w:val="00FB31A6"/>
    <w:rsid w:val="00FB4843"/>
    <w:rsid w:val="00FB6091"/>
    <w:rsid w:val="00FB7D09"/>
    <w:rsid w:val="00FC41EE"/>
    <w:rsid w:val="00FC4F50"/>
    <w:rsid w:val="00FD1595"/>
    <w:rsid w:val="00FD2931"/>
    <w:rsid w:val="00FD42AA"/>
    <w:rsid w:val="00FD6B2D"/>
    <w:rsid w:val="00FE016A"/>
    <w:rsid w:val="00FE0548"/>
    <w:rsid w:val="00FE4340"/>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835C"/>
  <w15:docId w15:val="{8A896DE1-A6C9-4205-ADE6-E76B2429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34"/>
  </w:style>
  <w:style w:type="paragraph" w:styleId="Heading1">
    <w:name w:val="heading 1"/>
    <w:basedOn w:val="Normal"/>
    <w:next w:val="Normal"/>
    <w:link w:val="Heading1Char"/>
    <w:uiPriority w:val="9"/>
    <w:qFormat/>
    <w:rsid w:val="000C2A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2A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C2A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0C2A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0C2A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0C2A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C2A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C2A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2A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5C0"/>
    <w:pPr>
      <w:ind w:left="720"/>
      <w:contextualSpacing/>
    </w:pPr>
  </w:style>
  <w:style w:type="character" w:styleId="CommentReference">
    <w:name w:val="annotation reference"/>
    <w:basedOn w:val="DefaultParagraphFont"/>
    <w:uiPriority w:val="99"/>
    <w:semiHidden/>
    <w:unhideWhenUsed/>
    <w:rsid w:val="005B466B"/>
    <w:rPr>
      <w:sz w:val="16"/>
      <w:szCs w:val="16"/>
    </w:rPr>
  </w:style>
  <w:style w:type="paragraph" w:styleId="CommentText">
    <w:name w:val="annotation text"/>
    <w:basedOn w:val="Normal"/>
    <w:link w:val="CommentTextChar"/>
    <w:uiPriority w:val="99"/>
    <w:semiHidden/>
    <w:unhideWhenUsed/>
    <w:rsid w:val="005B466B"/>
  </w:style>
  <w:style w:type="character" w:customStyle="1" w:styleId="CommentTextChar">
    <w:name w:val="Comment Text Char"/>
    <w:basedOn w:val="DefaultParagraphFont"/>
    <w:link w:val="CommentText"/>
    <w:uiPriority w:val="99"/>
    <w:semiHidden/>
    <w:rsid w:val="005B466B"/>
    <w:rPr>
      <w:sz w:val="20"/>
      <w:szCs w:val="20"/>
    </w:rPr>
  </w:style>
  <w:style w:type="paragraph" w:styleId="CommentSubject">
    <w:name w:val="annotation subject"/>
    <w:basedOn w:val="CommentText"/>
    <w:next w:val="CommentText"/>
    <w:link w:val="CommentSubjectChar"/>
    <w:uiPriority w:val="99"/>
    <w:semiHidden/>
    <w:unhideWhenUsed/>
    <w:rsid w:val="005B466B"/>
    <w:rPr>
      <w:b/>
      <w:bCs/>
    </w:rPr>
  </w:style>
  <w:style w:type="character" w:customStyle="1" w:styleId="CommentSubjectChar">
    <w:name w:val="Comment Subject Char"/>
    <w:basedOn w:val="CommentTextChar"/>
    <w:link w:val="CommentSubject"/>
    <w:uiPriority w:val="99"/>
    <w:semiHidden/>
    <w:rsid w:val="005B466B"/>
    <w:rPr>
      <w:b/>
      <w:bCs/>
      <w:sz w:val="20"/>
      <w:szCs w:val="20"/>
    </w:rPr>
  </w:style>
  <w:style w:type="paragraph" w:styleId="BalloonText">
    <w:name w:val="Balloon Text"/>
    <w:basedOn w:val="Normal"/>
    <w:link w:val="BalloonTextChar"/>
    <w:uiPriority w:val="99"/>
    <w:semiHidden/>
    <w:unhideWhenUsed/>
    <w:rsid w:val="005B466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66B"/>
    <w:rPr>
      <w:rFonts w:ascii="Segoe UI" w:hAnsi="Segoe UI" w:cs="Segoe UI"/>
      <w:sz w:val="18"/>
      <w:szCs w:val="18"/>
    </w:rPr>
  </w:style>
  <w:style w:type="character" w:styleId="Hyperlink">
    <w:name w:val="Hyperlink"/>
    <w:basedOn w:val="DefaultParagraphFont"/>
    <w:uiPriority w:val="99"/>
    <w:unhideWhenUsed/>
    <w:rsid w:val="00671B4D"/>
    <w:rPr>
      <w:color w:val="0000FF" w:themeColor="hyperlink"/>
      <w:u w:val="single"/>
    </w:rPr>
  </w:style>
  <w:style w:type="paragraph" w:styleId="Header">
    <w:name w:val="header"/>
    <w:basedOn w:val="Normal"/>
    <w:link w:val="HeaderChar"/>
    <w:uiPriority w:val="99"/>
    <w:unhideWhenUsed/>
    <w:rsid w:val="0038412E"/>
    <w:pPr>
      <w:tabs>
        <w:tab w:val="center" w:pos="4680"/>
        <w:tab w:val="right" w:pos="9360"/>
      </w:tabs>
      <w:spacing w:after="0"/>
    </w:pPr>
  </w:style>
  <w:style w:type="character" w:customStyle="1" w:styleId="HeaderChar">
    <w:name w:val="Header Char"/>
    <w:basedOn w:val="DefaultParagraphFont"/>
    <w:link w:val="Header"/>
    <w:uiPriority w:val="99"/>
    <w:rsid w:val="0038412E"/>
  </w:style>
  <w:style w:type="paragraph" w:styleId="Footer">
    <w:name w:val="footer"/>
    <w:basedOn w:val="Normal"/>
    <w:link w:val="FooterChar"/>
    <w:uiPriority w:val="99"/>
    <w:unhideWhenUsed/>
    <w:rsid w:val="0038412E"/>
    <w:pPr>
      <w:tabs>
        <w:tab w:val="center" w:pos="4680"/>
        <w:tab w:val="right" w:pos="9360"/>
      </w:tabs>
      <w:spacing w:after="0"/>
    </w:pPr>
  </w:style>
  <w:style w:type="character" w:customStyle="1" w:styleId="FooterChar">
    <w:name w:val="Footer Char"/>
    <w:basedOn w:val="DefaultParagraphFont"/>
    <w:link w:val="Footer"/>
    <w:uiPriority w:val="99"/>
    <w:rsid w:val="0038412E"/>
  </w:style>
  <w:style w:type="table" w:styleId="LightList-Accent3">
    <w:name w:val="Light List Accent 3"/>
    <w:basedOn w:val="TableNormal"/>
    <w:uiPriority w:val="61"/>
    <w:rsid w:val="00107DE0"/>
    <w:pPr>
      <w:spacing w:after="0"/>
    </w:pPr>
    <w:rPr>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0C2A34"/>
    <w:pPr>
      <w:spacing w:after="0" w:line="240" w:lineRule="auto"/>
    </w:pPr>
  </w:style>
  <w:style w:type="character" w:customStyle="1" w:styleId="NoSpacingChar">
    <w:name w:val="No Spacing Char"/>
    <w:basedOn w:val="DefaultParagraphFont"/>
    <w:link w:val="NoSpacing"/>
    <w:uiPriority w:val="1"/>
    <w:rsid w:val="002723FE"/>
  </w:style>
  <w:style w:type="character" w:customStyle="1" w:styleId="Heading1Char">
    <w:name w:val="Heading 1 Char"/>
    <w:basedOn w:val="DefaultParagraphFont"/>
    <w:link w:val="Heading1"/>
    <w:uiPriority w:val="9"/>
    <w:rsid w:val="000C2A34"/>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0C2A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C2A34"/>
    <w:rPr>
      <w:caps/>
      <w:color w:val="243F60" w:themeColor="accent1" w:themeShade="7F"/>
      <w:spacing w:val="15"/>
    </w:rPr>
  </w:style>
  <w:style w:type="character" w:customStyle="1" w:styleId="Heading4Char">
    <w:name w:val="Heading 4 Char"/>
    <w:basedOn w:val="DefaultParagraphFont"/>
    <w:link w:val="Heading4"/>
    <w:uiPriority w:val="9"/>
    <w:rsid w:val="000C2A34"/>
    <w:rPr>
      <w:caps/>
      <w:color w:val="365F91" w:themeColor="accent1" w:themeShade="BF"/>
      <w:spacing w:val="10"/>
    </w:rPr>
  </w:style>
  <w:style w:type="character" w:customStyle="1" w:styleId="Heading5Char">
    <w:name w:val="Heading 5 Char"/>
    <w:basedOn w:val="DefaultParagraphFont"/>
    <w:link w:val="Heading5"/>
    <w:uiPriority w:val="9"/>
    <w:rsid w:val="000C2A34"/>
    <w:rPr>
      <w:caps/>
      <w:color w:val="365F91" w:themeColor="accent1" w:themeShade="BF"/>
      <w:spacing w:val="10"/>
    </w:rPr>
  </w:style>
  <w:style w:type="character" w:customStyle="1" w:styleId="Heading6Char">
    <w:name w:val="Heading 6 Char"/>
    <w:basedOn w:val="DefaultParagraphFont"/>
    <w:link w:val="Heading6"/>
    <w:uiPriority w:val="9"/>
    <w:rsid w:val="000C2A34"/>
    <w:rPr>
      <w:caps/>
      <w:color w:val="365F91" w:themeColor="accent1" w:themeShade="BF"/>
      <w:spacing w:val="10"/>
    </w:rPr>
  </w:style>
  <w:style w:type="character" w:customStyle="1" w:styleId="Heading7Char">
    <w:name w:val="Heading 7 Char"/>
    <w:basedOn w:val="DefaultParagraphFont"/>
    <w:link w:val="Heading7"/>
    <w:uiPriority w:val="9"/>
    <w:semiHidden/>
    <w:rsid w:val="000C2A34"/>
    <w:rPr>
      <w:caps/>
      <w:color w:val="365F91" w:themeColor="accent1" w:themeShade="BF"/>
      <w:spacing w:val="10"/>
    </w:rPr>
  </w:style>
  <w:style w:type="character" w:customStyle="1" w:styleId="Heading8Char">
    <w:name w:val="Heading 8 Char"/>
    <w:basedOn w:val="DefaultParagraphFont"/>
    <w:link w:val="Heading8"/>
    <w:uiPriority w:val="9"/>
    <w:semiHidden/>
    <w:rsid w:val="000C2A34"/>
    <w:rPr>
      <w:caps/>
      <w:spacing w:val="10"/>
      <w:sz w:val="18"/>
      <w:szCs w:val="18"/>
    </w:rPr>
  </w:style>
  <w:style w:type="character" w:customStyle="1" w:styleId="Heading9Char">
    <w:name w:val="Heading 9 Char"/>
    <w:basedOn w:val="DefaultParagraphFont"/>
    <w:link w:val="Heading9"/>
    <w:uiPriority w:val="9"/>
    <w:semiHidden/>
    <w:rsid w:val="000C2A34"/>
    <w:rPr>
      <w:i/>
      <w:iCs/>
      <w:caps/>
      <w:spacing w:val="10"/>
      <w:sz w:val="18"/>
      <w:szCs w:val="18"/>
    </w:rPr>
  </w:style>
  <w:style w:type="paragraph" w:styleId="Caption">
    <w:name w:val="caption"/>
    <w:basedOn w:val="Normal"/>
    <w:next w:val="Normal"/>
    <w:uiPriority w:val="35"/>
    <w:semiHidden/>
    <w:unhideWhenUsed/>
    <w:qFormat/>
    <w:rsid w:val="000C2A34"/>
    <w:rPr>
      <w:b/>
      <w:bCs/>
      <w:color w:val="365F91" w:themeColor="accent1" w:themeShade="BF"/>
      <w:sz w:val="16"/>
      <w:szCs w:val="16"/>
    </w:rPr>
  </w:style>
  <w:style w:type="paragraph" w:styleId="Title">
    <w:name w:val="Title"/>
    <w:basedOn w:val="Normal"/>
    <w:next w:val="Normal"/>
    <w:link w:val="TitleChar"/>
    <w:uiPriority w:val="10"/>
    <w:qFormat/>
    <w:rsid w:val="000C2A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C2A3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C2A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C2A34"/>
    <w:rPr>
      <w:caps/>
      <w:color w:val="595959" w:themeColor="text1" w:themeTint="A6"/>
      <w:spacing w:val="10"/>
      <w:sz w:val="21"/>
      <w:szCs w:val="21"/>
    </w:rPr>
  </w:style>
  <w:style w:type="character" w:styleId="Strong">
    <w:name w:val="Strong"/>
    <w:uiPriority w:val="22"/>
    <w:qFormat/>
    <w:rsid w:val="000C2A34"/>
    <w:rPr>
      <w:b/>
      <w:bCs/>
    </w:rPr>
  </w:style>
  <w:style w:type="character" w:styleId="Emphasis">
    <w:name w:val="Emphasis"/>
    <w:qFormat/>
    <w:rsid w:val="000C2A34"/>
    <w:rPr>
      <w:caps/>
      <w:color w:val="243F60" w:themeColor="accent1" w:themeShade="7F"/>
      <w:spacing w:val="5"/>
    </w:rPr>
  </w:style>
  <w:style w:type="paragraph" w:styleId="Quote">
    <w:name w:val="Quote"/>
    <w:basedOn w:val="Normal"/>
    <w:next w:val="Normal"/>
    <w:link w:val="QuoteChar"/>
    <w:uiPriority w:val="29"/>
    <w:qFormat/>
    <w:rsid w:val="000C2A34"/>
    <w:rPr>
      <w:i/>
      <w:iCs/>
      <w:sz w:val="24"/>
      <w:szCs w:val="24"/>
    </w:rPr>
  </w:style>
  <w:style w:type="character" w:customStyle="1" w:styleId="QuoteChar">
    <w:name w:val="Quote Char"/>
    <w:basedOn w:val="DefaultParagraphFont"/>
    <w:link w:val="Quote"/>
    <w:uiPriority w:val="29"/>
    <w:rsid w:val="000C2A34"/>
    <w:rPr>
      <w:i/>
      <w:iCs/>
      <w:sz w:val="24"/>
      <w:szCs w:val="24"/>
    </w:rPr>
  </w:style>
  <w:style w:type="paragraph" w:styleId="IntenseQuote">
    <w:name w:val="Intense Quote"/>
    <w:basedOn w:val="Normal"/>
    <w:next w:val="Normal"/>
    <w:link w:val="IntenseQuoteChar"/>
    <w:uiPriority w:val="30"/>
    <w:qFormat/>
    <w:rsid w:val="000C2A3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C2A34"/>
    <w:rPr>
      <w:color w:val="4F81BD" w:themeColor="accent1"/>
      <w:sz w:val="24"/>
      <w:szCs w:val="24"/>
    </w:rPr>
  </w:style>
  <w:style w:type="character" w:styleId="SubtleEmphasis">
    <w:name w:val="Subtle Emphasis"/>
    <w:uiPriority w:val="19"/>
    <w:qFormat/>
    <w:rsid w:val="000C2A34"/>
    <w:rPr>
      <w:i/>
      <w:iCs/>
      <w:color w:val="243F60" w:themeColor="accent1" w:themeShade="7F"/>
    </w:rPr>
  </w:style>
  <w:style w:type="character" w:styleId="IntenseEmphasis">
    <w:name w:val="Intense Emphasis"/>
    <w:uiPriority w:val="21"/>
    <w:qFormat/>
    <w:rsid w:val="000C2A34"/>
    <w:rPr>
      <w:b/>
      <w:bCs/>
      <w:caps/>
      <w:color w:val="243F60" w:themeColor="accent1" w:themeShade="7F"/>
      <w:spacing w:val="10"/>
    </w:rPr>
  </w:style>
  <w:style w:type="character" w:styleId="SubtleReference">
    <w:name w:val="Subtle Reference"/>
    <w:uiPriority w:val="31"/>
    <w:qFormat/>
    <w:rsid w:val="000C2A34"/>
    <w:rPr>
      <w:b/>
      <w:bCs/>
      <w:color w:val="4F81BD" w:themeColor="accent1"/>
    </w:rPr>
  </w:style>
  <w:style w:type="character" w:styleId="IntenseReference">
    <w:name w:val="Intense Reference"/>
    <w:uiPriority w:val="32"/>
    <w:qFormat/>
    <w:rsid w:val="000C2A34"/>
    <w:rPr>
      <w:b/>
      <w:bCs/>
      <w:i/>
      <w:iCs/>
      <w:caps/>
      <w:color w:val="4F81BD" w:themeColor="accent1"/>
    </w:rPr>
  </w:style>
  <w:style w:type="character" w:styleId="BookTitle">
    <w:name w:val="Book Title"/>
    <w:uiPriority w:val="33"/>
    <w:qFormat/>
    <w:rsid w:val="000C2A34"/>
    <w:rPr>
      <w:b/>
      <w:bCs/>
      <w:i/>
      <w:iCs/>
      <w:spacing w:val="0"/>
    </w:rPr>
  </w:style>
  <w:style w:type="paragraph" w:styleId="TOCHeading">
    <w:name w:val="TOC Heading"/>
    <w:basedOn w:val="Heading1"/>
    <w:next w:val="Normal"/>
    <w:uiPriority w:val="39"/>
    <w:unhideWhenUsed/>
    <w:qFormat/>
    <w:rsid w:val="000C2A34"/>
    <w:pPr>
      <w:outlineLvl w:val="9"/>
    </w:pPr>
  </w:style>
  <w:style w:type="character" w:customStyle="1" w:styleId="Textodemarcadordeposicin">
    <w:name w:val="Texto de marcador de posición"/>
    <w:basedOn w:val="DefaultParagraphFont"/>
    <w:uiPriority w:val="99"/>
    <w:semiHidden/>
    <w:rsid w:val="000C2A34"/>
    <w:rPr>
      <w:color w:val="808080"/>
    </w:rPr>
  </w:style>
  <w:style w:type="table" w:styleId="ListTable3-Accent1">
    <w:name w:val="List Table 3 Accent 1"/>
    <w:basedOn w:val="TableNormal"/>
    <w:uiPriority w:val="48"/>
    <w:rsid w:val="00B855D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DC782B"/>
    <w:pPr>
      <w:spacing w:before="0" w:after="0" w:line="240" w:lineRule="auto"/>
    </w:pPr>
    <w:rPr>
      <w:rFonts w:ascii="Calibri" w:eastAsiaTheme="minorHAnsi" w:hAnsi="Calibri"/>
      <w:lang w:val="en-CA"/>
    </w:rPr>
  </w:style>
  <w:style w:type="character" w:customStyle="1" w:styleId="FootnoteTextChar">
    <w:name w:val="Footnote Text Char"/>
    <w:basedOn w:val="DefaultParagraphFont"/>
    <w:link w:val="FootnoteText"/>
    <w:uiPriority w:val="99"/>
    <w:semiHidden/>
    <w:rsid w:val="00DC782B"/>
    <w:rPr>
      <w:rFonts w:ascii="Calibri" w:eastAsiaTheme="minorHAnsi" w:hAnsi="Calibri"/>
      <w:lang w:val="en-CA"/>
    </w:rPr>
  </w:style>
  <w:style w:type="character" w:styleId="FootnoteReference">
    <w:name w:val="footnote reference"/>
    <w:basedOn w:val="DefaultParagraphFont"/>
    <w:uiPriority w:val="99"/>
    <w:semiHidden/>
    <w:unhideWhenUsed/>
    <w:rsid w:val="00DC782B"/>
    <w:rPr>
      <w:vertAlign w:val="superscript"/>
    </w:rPr>
  </w:style>
  <w:style w:type="table" w:styleId="TableGrid">
    <w:name w:val="Table Grid"/>
    <w:basedOn w:val="TableNormal"/>
    <w:uiPriority w:val="59"/>
    <w:rsid w:val="009A1C3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D762B"/>
    <w:pPr>
      <w:spacing w:before="0" w:after="100" w:line="259" w:lineRule="auto"/>
      <w:ind w:left="220"/>
    </w:pPr>
    <w:rPr>
      <w:rFonts w:cs="Times New Roman"/>
      <w:sz w:val="22"/>
      <w:szCs w:val="22"/>
      <w:lang w:val="es-MX" w:eastAsia="es-MX"/>
    </w:rPr>
  </w:style>
  <w:style w:type="paragraph" w:styleId="TOC1">
    <w:name w:val="toc 1"/>
    <w:basedOn w:val="Normal"/>
    <w:next w:val="Normal"/>
    <w:autoRedefine/>
    <w:uiPriority w:val="39"/>
    <w:unhideWhenUsed/>
    <w:rsid w:val="009D762B"/>
    <w:pPr>
      <w:spacing w:before="0" w:after="100" w:line="259" w:lineRule="auto"/>
    </w:pPr>
    <w:rPr>
      <w:rFonts w:cs="Times New Roman"/>
      <w:sz w:val="22"/>
      <w:szCs w:val="22"/>
      <w:lang w:val="es-MX" w:eastAsia="es-MX"/>
    </w:rPr>
  </w:style>
  <w:style w:type="paragraph" w:styleId="TOC3">
    <w:name w:val="toc 3"/>
    <w:basedOn w:val="Normal"/>
    <w:next w:val="Normal"/>
    <w:autoRedefine/>
    <w:uiPriority w:val="39"/>
    <w:unhideWhenUsed/>
    <w:rsid w:val="009D762B"/>
    <w:pPr>
      <w:spacing w:before="0" w:after="100" w:line="259" w:lineRule="auto"/>
      <w:ind w:left="440"/>
    </w:pPr>
    <w:rPr>
      <w:rFonts w:cs="Times New Roman"/>
      <w:sz w:val="22"/>
      <w:szCs w:val="22"/>
      <w:lang w:val="es-MX" w:eastAsia="es-MX"/>
    </w:rPr>
  </w:style>
  <w:style w:type="character" w:styleId="FollowedHyperlink">
    <w:name w:val="FollowedHyperlink"/>
    <w:basedOn w:val="DefaultParagraphFont"/>
    <w:uiPriority w:val="99"/>
    <w:semiHidden/>
    <w:unhideWhenUsed/>
    <w:rsid w:val="00745C85"/>
    <w:rPr>
      <w:color w:val="800080" w:themeColor="followedHyperlink"/>
      <w:u w:val="single"/>
    </w:rPr>
  </w:style>
  <w:style w:type="paragraph" w:styleId="BodyText">
    <w:name w:val="Body Text"/>
    <w:link w:val="BodyTextChar"/>
    <w:semiHidden/>
    <w:unhideWhenUsed/>
    <w:qFormat/>
    <w:rsid w:val="00C00F6C"/>
    <w:pPr>
      <w:spacing w:before="0" w:after="170" w:line="280" w:lineRule="atLeast"/>
      <w:jc w:val="both"/>
    </w:pPr>
    <w:rPr>
      <w:rFonts w:ascii="Times New Roman" w:eastAsia="Times New Roman" w:hAnsi="Times New Roman" w:cs="Times New Roman"/>
      <w:sz w:val="22"/>
      <w:lang w:val="en-GB"/>
    </w:rPr>
  </w:style>
  <w:style w:type="character" w:customStyle="1" w:styleId="BodyTextChar">
    <w:name w:val="Body Text Char"/>
    <w:basedOn w:val="DefaultParagraphFont"/>
    <w:link w:val="BodyText"/>
    <w:semiHidden/>
    <w:rsid w:val="00C00F6C"/>
    <w:rPr>
      <w:rFonts w:ascii="Times New Roman" w:eastAsia="Times New Roman" w:hAnsi="Times New Roman" w:cs="Times New Roman"/>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9406">
      <w:bodyDiv w:val="1"/>
      <w:marLeft w:val="0"/>
      <w:marRight w:val="0"/>
      <w:marTop w:val="0"/>
      <w:marBottom w:val="0"/>
      <w:divBdr>
        <w:top w:val="none" w:sz="0" w:space="0" w:color="auto"/>
        <w:left w:val="none" w:sz="0" w:space="0" w:color="auto"/>
        <w:bottom w:val="none" w:sz="0" w:space="0" w:color="auto"/>
        <w:right w:val="none" w:sz="0" w:space="0" w:color="auto"/>
      </w:divBdr>
    </w:div>
    <w:div w:id="301345568">
      <w:bodyDiv w:val="1"/>
      <w:marLeft w:val="0"/>
      <w:marRight w:val="0"/>
      <w:marTop w:val="0"/>
      <w:marBottom w:val="0"/>
      <w:divBdr>
        <w:top w:val="none" w:sz="0" w:space="0" w:color="auto"/>
        <w:left w:val="none" w:sz="0" w:space="0" w:color="auto"/>
        <w:bottom w:val="none" w:sz="0" w:space="0" w:color="auto"/>
        <w:right w:val="none" w:sz="0" w:space="0" w:color="auto"/>
      </w:divBdr>
    </w:div>
    <w:div w:id="709260608">
      <w:bodyDiv w:val="1"/>
      <w:marLeft w:val="0"/>
      <w:marRight w:val="0"/>
      <w:marTop w:val="0"/>
      <w:marBottom w:val="0"/>
      <w:divBdr>
        <w:top w:val="none" w:sz="0" w:space="0" w:color="auto"/>
        <w:left w:val="none" w:sz="0" w:space="0" w:color="auto"/>
        <w:bottom w:val="none" w:sz="0" w:space="0" w:color="auto"/>
        <w:right w:val="none" w:sz="0" w:space="0" w:color="auto"/>
      </w:divBdr>
      <w:divsChild>
        <w:div w:id="1493906099">
          <w:marLeft w:val="547"/>
          <w:marRight w:val="0"/>
          <w:marTop w:val="0"/>
          <w:marBottom w:val="120"/>
          <w:divBdr>
            <w:top w:val="none" w:sz="0" w:space="0" w:color="auto"/>
            <w:left w:val="none" w:sz="0" w:space="0" w:color="auto"/>
            <w:bottom w:val="none" w:sz="0" w:space="0" w:color="auto"/>
            <w:right w:val="none" w:sz="0" w:space="0" w:color="auto"/>
          </w:divBdr>
        </w:div>
        <w:div w:id="24911079">
          <w:marLeft w:val="547"/>
          <w:marRight w:val="0"/>
          <w:marTop w:val="0"/>
          <w:marBottom w:val="120"/>
          <w:divBdr>
            <w:top w:val="none" w:sz="0" w:space="0" w:color="auto"/>
            <w:left w:val="none" w:sz="0" w:space="0" w:color="auto"/>
            <w:bottom w:val="none" w:sz="0" w:space="0" w:color="auto"/>
            <w:right w:val="none" w:sz="0" w:space="0" w:color="auto"/>
          </w:divBdr>
        </w:div>
        <w:div w:id="949318096">
          <w:marLeft w:val="547"/>
          <w:marRight w:val="0"/>
          <w:marTop w:val="0"/>
          <w:marBottom w:val="120"/>
          <w:divBdr>
            <w:top w:val="none" w:sz="0" w:space="0" w:color="auto"/>
            <w:left w:val="none" w:sz="0" w:space="0" w:color="auto"/>
            <w:bottom w:val="none" w:sz="0" w:space="0" w:color="auto"/>
            <w:right w:val="none" w:sz="0" w:space="0" w:color="auto"/>
          </w:divBdr>
        </w:div>
        <w:div w:id="1957253627">
          <w:marLeft w:val="547"/>
          <w:marRight w:val="0"/>
          <w:marTop w:val="0"/>
          <w:marBottom w:val="120"/>
          <w:divBdr>
            <w:top w:val="none" w:sz="0" w:space="0" w:color="auto"/>
            <w:left w:val="none" w:sz="0" w:space="0" w:color="auto"/>
            <w:bottom w:val="none" w:sz="0" w:space="0" w:color="auto"/>
            <w:right w:val="none" w:sz="0" w:space="0" w:color="auto"/>
          </w:divBdr>
        </w:div>
      </w:divsChild>
    </w:div>
    <w:div w:id="798452370">
      <w:bodyDiv w:val="1"/>
      <w:marLeft w:val="0"/>
      <w:marRight w:val="0"/>
      <w:marTop w:val="0"/>
      <w:marBottom w:val="0"/>
      <w:divBdr>
        <w:top w:val="none" w:sz="0" w:space="0" w:color="auto"/>
        <w:left w:val="none" w:sz="0" w:space="0" w:color="auto"/>
        <w:bottom w:val="none" w:sz="0" w:space="0" w:color="auto"/>
        <w:right w:val="none" w:sz="0" w:space="0" w:color="auto"/>
      </w:divBdr>
      <w:divsChild>
        <w:div w:id="494029747">
          <w:marLeft w:val="547"/>
          <w:marRight w:val="0"/>
          <w:marTop w:val="0"/>
          <w:marBottom w:val="120"/>
          <w:divBdr>
            <w:top w:val="none" w:sz="0" w:space="0" w:color="auto"/>
            <w:left w:val="none" w:sz="0" w:space="0" w:color="auto"/>
            <w:bottom w:val="none" w:sz="0" w:space="0" w:color="auto"/>
            <w:right w:val="none" w:sz="0" w:space="0" w:color="auto"/>
          </w:divBdr>
        </w:div>
        <w:div w:id="1723402418">
          <w:marLeft w:val="547"/>
          <w:marRight w:val="0"/>
          <w:marTop w:val="0"/>
          <w:marBottom w:val="120"/>
          <w:divBdr>
            <w:top w:val="none" w:sz="0" w:space="0" w:color="auto"/>
            <w:left w:val="none" w:sz="0" w:space="0" w:color="auto"/>
            <w:bottom w:val="none" w:sz="0" w:space="0" w:color="auto"/>
            <w:right w:val="none" w:sz="0" w:space="0" w:color="auto"/>
          </w:divBdr>
        </w:div>
        <w:div w:id="671488209">
          <w:marLeft w:val="547"/>
          <w:marRight w:val="0"/>
          <w:marTop w:val="0"/>
          <w:marBottom w:val="120"/>
          <w:divBdr>
            <w:top w:val="none" w:sz="0" w:space="0" w:color="auto"/>
            <w:left w:val="none" w:sz="0" w:space="0" w:color="auto"/>
            <w:bottom w:val="none" w:sz="0" w:space="0" w:color="auto"/>
            <w:right w:val="none" w:sz="0" w:space="0" w:color="auto"/>
          </w:divBdr>
        </w:div>
        <w:div w:id="493422167">
          <w:marLeft w:val="547"/>
          <w:marRight w:val="0"/>
          <w:marTop w:val="0"/>
          <w:marBottom w:val="120"/>
          <w:divBdr>
            <w:top w:val="none" w:sz="0" w:space="0" w:color="auto"/>
            <w:left w:val="none" w:sz="0" w:space="0" w:color="auto"/>
            <w:bottom w:val="none" w:sz="0" w:space="0" w:color="auto"/>
            <w:right w:val="none" w:sz="0" w:space="0" w:color="auto"/>
          </w:divBdr>
        </w:div>
      </w:divsChild>
    </w:div>
    <w:div w:id="829828685">
      <w:bodyDiv w:val="1"/>
      <w:marLeft w:val="0"/>
      <w:marRight w:val="0"/>
      <w:marTop w:val="0"/>
      <w:marBottom w:val="0"/>
      <w:divBdr>
        <w:top w:val="none" w:sz="0" w:space="0" w:color="auto"/>
        <w:left w:val="none" w:sz="0" w:space="0" w:color="auto"/>
        <w:bottom w:val="none" w:sz="0" w:space="0" w:color="auto"/>
        <w:right w:val="none" w:sz="0" w:space="0" w:color="auto"/>
      </w:divBdr>
    </w:div>
    <w:div w:id="857622562">
      <w:bodyDiv w:val="1"/>
      <w:marLeft w:val="0"/>
      <w:marRight w:val="0"/>
      <w:marTop w:val="0"/>
      <w:marBottom w:val="0"/>
      <w:divBdr>
        <w:top w:val="none" w:sz="0" w:space="0" w:color="auto"/>
        <w:left w:val="none" w:sz="0" w:space="0" w:color="auto"/>
        <w:bottom w:val="none" w:sz="0" w:space="0" w:color="auto"/>
        <w:right w:val="none" w:sz="0" w:space="0" w:color="auto"/>
      </w:divBdr>
      <w:divsChild>
        <w:div w:id="232391715">
          <w:marLeft w:val="0"/>
          <w:marRight w:val="0"/>
          <w:marTop w:val="0"/>
          <w:marBottom w:val="0"/>
          <w:divBdr>
            <w:top w:val="none" w:sz="0" w:space="0" w:color="auto"/>
            <w:left w:val="none" w:sz="0" w:space="0" w:color="auto"/>
            <w:bottom w:val="none" w:sz="0" w:space="0" w:color="auto"/>
            <w:right w:val="none" w:sz="0" w:space="0" w:color="auto"/>
          </w:divBdr>
        </w:div>
        <w:div w:id="311377390">
          <w:marLeft w:val="0"/>
          <w:marRight w:val="0"/>
          <w:marTop w:val="0"/>
          <w:marBottom w:val="0"/>
          <w:divBdr>
            <w:top w:val="none" w:sz="0" w:space="0" w:color="auto"/>
            <w:left w:val="none" w:sz="0" w:space="0" w:color="auto"/>
            <w:bottom w:val="none" w:sz="0" w:space="0" w:color="auto"/>
            <w:right w:val="none" w:sz="0" w:space="0" w:color="auto"/>
          </w:divBdr>
        </w:div>
        <w:div w:id="396126769">
          <w:marLeft w:val="0"/>
          <w:marRight w:val="0"/>
          <w:marTop w:val="0"/>
          <w:marBottom w:val="0"/>
          <w:divBdr>
            <w:top w:val="none" w:sz="0" w:space="0" w:color="auto"/>
            <w:left w:val="none" w:sz="0" w:space="0" w:color="auto"/>
            <w:bottom w:val="none" w:sz="0" w:space="0" w:color="auto"/>
            <w:right w:val="none" w:sz="0" w:space="0" w:color="auto"/>
          </w:divBdr>
        </w:div>
        <w:div w:id="558709076">
          <w:marLeft w:val="0"/>
          <w:marRight w:val="0"/>
          <w:marTop w:val="0"/>
          <w:marBottom w:val="0"/>
          <w:divBdr>
            <w:top w:val="none" w:sz="0" w:space="0" w:color="auto"/>
            <w:left w:val="none" w:sz="0" w:space="0" w:color="auto"/>
            <w:bottom w:val="none" w:sz="0" w:space="0" w:color="auto"/>
            <w:right w:val="none" w:sz="0" w:space="0" w:color="auto"/>
          </w:divBdr>
        </w:div>
        <w:div w:id="601109787">
          <w:marLeft w:val="0"/>
          <w:marRight w:val="0"/>
          <w:marTop w:val="0"/>
          <w:marBottom w:val="0"/>
          <w:divBdr>
            <w:top w:val="none" w:sz="0" w:space="0" w:color="auto"/>
            <w:left w:val="none" w:sz="0" w:space="0" w:color="auto"/>
            <w:bottom w:val="none" w:sz="0" w:space="0" w:color="auto"/>
            <w:right w:val="none" w:sz="0" w:space="0" w:color="auto"/>
          </w:divBdr>
        </w:div>
        <w:div w:id="603653035">
          <w:marLeft w:val="0"/>
          <w:marRight w:val="0"/>
          <w:marTop w:val="0"/>
          <w:marBottom w:val="0"/>
          <w:divBdr>
            <w:top w:val="none" w:sz="0" w:space="0" w:color="auto"/>
            <w:left w:val="none" w:sz="0" w:space="0" w:color="auto"/>
            <w:bottom w:val="none" w:sz="0" w:space="0" w:color="auto"/>
            <w:right w:val="none" w:sz="0" w:space="0" w:color="auto"/>
          </w:divBdr>
        </w:div>
        <w:div w:id="604535349">
          <w:marLeft w:val="0"/>
          <w:marRight w:val="0"/>
          <w:marTop w:val="0"/>
          <w:marBottom w:val="0"/>
          <w:divBdr>
            <w:top w:val="none" w:sz="0" w:space="0" w:color="auto"/>
            <w:left w:val="none" w:sz="0" w:space="0" w:color="auto"/>
            <w:bottom w:val="none" w:sz="0" w:space="0" w:color="auto"/>
            <w:right w:val="none" w:sz="0" w:space="0" w:color="auto"/>
          </w:divBdr>
        </w:div>
        <w:div w:id="621880912">
          <w:marLeft w:val="0"/>
          <w:marRight w:val="0"/>
          <w:marTop w:val="0"/>
          <w:marBottom w:val="0"/>
          <w:divBdr>
            <w:top w:val="none" w:sz="0" w:space="0" w:color="auto"/>
            <w:left w:val="none" w:sz="0" w:space="0" w:color="auto"/>
            <w:bottom w:val="none" w:sz="0" w:space="0" w:color="auto"/>
            <w:right w:val="none" w:sz="0" w:space="0" w:color="auto"/>
          </w:divBdr>
        </w:div>
        <w:div w:id="837424733">
          <w:marLeft w:val="0"/>
          <w:marRight w:val="0"/>
          <w:marTop w:val="0"/>
          <w:marBottom w:val="0"/>
          <w:divBdr>
            <w:top w:val="none" w:sz="0" w:space="0" w:color="auto"/>
            <w:left w:val="none" w:sz="0" w:space="0" w:color="auto"/>
            <w:bottom w:val="none" w:sz="0" w:space="0" w:color="auto"/>
            <w:right w:val="none" w:sz="0" w:space="0" w:color="auto"/>
          </w:divBdr>
        </w:div>
        <w:div w:id="1078018039">
          <w:marLeft w:val="0"/>
          <w:marRight w:val="0"/>
          <w:marTop w:val="0"/>
          <w:marBottom w:val="0"/>
          <w:divBdr>
            <w:top w:val="none" w:sz="0" w:space="0" w:color="auto"/>
            <w:left w:val="none" w:sz="0" w:space="0" w:color="auto"/>
            <w:bottom w:val="none" w:sz="0" w:space="0" w:color="auto"/>
            <w:right w:val="none" w:sz="0" w:space="0" w:color="auto"/>
          </w:divBdr>
        </w:div>
        <w:div w:id="1190989112">
          <w:marLeft w:val="0"/>
          <w:marRight w:val="0"/>
          <w:marTop w:val="0"/>
          <w:marBottom w:val="0"/>
          <w:divBdr>
            <w:top w:val="none" w:sz="0" w:space="0" w:color="auto"/>
            <w:left w:val="none" w:sz="0" w:space="0" w:color="auto"/>
            <w:bottom w:val="none" w:sz="0" w:space="0" w:color="auto"/>
            <w:right w:val="none" w:sz="0" w:space="0" w:color="auto"/>
          </w:divBdr>
        </w:div>
        <w:div w:id="1204094351">
          <w:marLeft w:val="0"/>
          <w:marRight w:val="0"/>
          <w:marTop w:val="0"/>
          <w:marBottom w:val="0"/>
          <w:divBdr>
            <w:top w:val="none" w:sz="0" w:space="0" w:color="auto"/>
            <w:left w:val="none" w:sz="0" w:space="0" w:color="auto"/>
            <w:bottom w:val="none" w:sz="0" w:space="0" w:color="auto"/>
            <w:right w:val="none" w:sz="0" w:space="0" w:color="auto"/>
          </w:divBdr>
        </w:div>
        <w:div w:id="1221088691">
          <w:marLeft w:val="0"/>
          <w:marRight w:val="0"/>
          <w:marTop w:val="0"/>
          <w:marBottom w:val="0"/>
          <w:divBdr>
            <w:top w:val="none" w:sz="0" w:space="0" w:color="auto"/>
            <w:left w:val="none" w:sz="0" w:space="0" w:color="auto"/>
            <w:bottom w:val="none" w:sz="0" w:space="0" w:color="auto"/>
            <w:right w:val="none" w:sz="0" w:space="0" w:color="auto"/>
          </w:divBdr>
        </w:div>
        <w:div w:id="1499810848">
          <w:marLeft w:val="0"/>
          <w:marRight w:val="0"/>
          <w:marTop w:val="0"/>
          <w:marBottom w:val="0"/>
          <w:divBdr>
            <w:top w:val="none" w:sz="0" w:space="0" w:color="auto"/>
            <w:left w:val="none" w:sz="0" w:space="0" w:color="auto"/>
            <w:bottom w:val="none" w:sz="0" w:space="0" w:color="auto"/>
            <w:right w:val="none" w:sz="0" w:space="0" w:color="auto"/>
          </w:divBdr>
        </w:div>
        <w:div w:id="1571697415">
          <w:marLeft w:val="0"/>
          <w:marRight w:val="0"/>
          <w:marTop w:val="0"/>
          <w:marBottom w:val="0"/>
          <w:divBdr>
            <w:top w:val="none" w:sz="0" w:space="0" w:color="auto"/>
            <w:left w:val="none" w:sz="0" w:space="0" w:color="auto"/>
            <w:bottom w:val="none" w:sz="0" w:space="0" w:color="auto"/>
            <w:right w:val="none" w:sz="0" w:space="0" w:color="auto"/>
          </w:divBdr>
        </w:div>
        <w:div w:id="1610505139">
          <w:marLeft w:val="0"/>
          <w:marRight w:val="0"/>
          <w:marTop w:val="0"/>
          <w:marBottom w:val="0"/>
          <w:divBdr>
            <w:top w:val="none" w:sz="0" w:space="0" w:color="auto"/>
            <w:left w:val="none" w:sz="0" w:space="0" w:color="auto"/>
            <w:bottom w:val="none" w:sz="0" w:space="0" w:color="auto"/>
            <w:right w:val="none" w:sz="0" w:space="0" w:color="auto"/>
          </w:divBdr>
        </w:div>
        <w:div w:id="1633048760">
          <w:marLeft w:val="0"/>
          <w:marRight w:val="0"/>
          <w:marTop w:val="0"/>
          <w:marBottom w:val="0"/>
          <w:divBdr>
            <w:top w:val="none" w:sz="0" w:space="0" w:color="auto"/>
            <w:left w:val="none" w:sz="0" w:space="0" w:color="auto"/>
            <w:bottom w:val="none" w:sz="0" w:space="0" w:color="auto"/>
            <w:right w:val="none" w:sz="0" w:space="0" w:color="auto"/>
          </w:divBdr>
        </w:div>
        <w:div w:id="1702439446">
          <w:marLeft w:val="0"/>
          <w:marRight w:val="0"/>
          <w:marTop w:val="0"/>
          <w:marBottom w:val="0"/>
          <w:divBdr>
            <w:top w:val="none" w:sz="0" w:space="0" w:color="auto"/>
            <w:left w:val="none" w:sz="0" w:space="0" w:color="auto"/>
            <w:bottom w:val="none" w:sz="0" w:space="0" w:color="auto"/>
            <w:right w:val="none" w:sz="0" w:space="0" w:color="auto"/>
          </w:divBdr>
        </w:div>
        <w:div w:id="1874609048">
          <w:marLeft w:val="0"/>
          <w:marRight w:val="0"/>
          <w:marTop w:val="0"/>
          <w:marBottom w:val="0"/>
          <w:divBdr>
            <w:top w:val="none" w:sz="0" w:space="0" w:color="auto"/>
            <w:left w:val="none" w:sz="0" w:space="0" w:color="auto"/>
            <w:bottom w:val="none" w:sz="0" w:space="0" w:color="auto"/>
            <w:right w:val="none" w:sz="0" w:space="0" w:color="auto"/>
          </w:divBdr>
        </w:div>
        <w:div w:id="1962956677">
          <w:marLeft w:val="0"/>
          <w:marRight w:val="0"/>
          <w:marTop w:val="0"/>
          <w:marBottom w:val="0"/>
          <w:divBdr>
            <w:top w:val="none" w:sz="0" w:space="0" w:color="auto"/>
            <w:left w:val="none" w:sz="0" w:space="0" w:color="auto"/>
            <w:bottom w:val="none" w:sz="0" w:space="0" w:color="auto"/>
            <w:right w:val="none" w:sz="0" w:space="0" w:color="auto"/>
          </w:divBdr>
        </w:div>
        <w:div w:id="2029478909">
          <w:marLeft w:val="0"/>
          <w:marRight w:val="0"/>
          <w:marTop w:val="0"/>
          <w:marBottom w:val="0"/>
          <w:divBdr>
            <w:top w:val="none" w:sz="0" w:space="0" w:color="auto"/>
            <w:left w:val="none" w:sz="0" w:space="0" w:color="auto"/>
            <w:bottom w:val="none" w:sz="0" w:space="0" w:color="auto"/>
            <w:right w:val="none" w:sz="0" w:space="0" w:color="auto"/>
          </w:divBdr>
        </w:div>
        <w:div w:id="2097897119">
          <w:marLeft w:val="0"/>
          <w:marRight w:val="0"/>
          <w:marTop w:val="0"/>
          <w:marBottom w:val="0"/>
          <w:divBdr>
            <w:top w:val="none" w:sz="0" w:space="0" w:color="auto"/>
            <w:left w:val="none" w:sz="0" w:space="0" w:color="auto"/>
            <w:bottom w:val="none" w:sz="0" w:space="0" w:color="auto"/>
            <w:right w:val="none" w:sz="0" w:space="0" w:color="auto"/>
          </w:divBdr>
        </w:div>
      </w:divsChild>
    </w:div>
    <w:div w:id="1063598139">
      <w:bodyDiv w:val="1"/>
      <w:marLeft w:val="0"/>
      <w:marRight w:val="0"/>
      <w:marTop w:val="0"/>
      <w:marBottom w:val="0"/>
      <w:divBdr>
        <w:top w:val="none" w:sz="0" w:space="0" w:color="auto"/>
        <w:left w:val="none" w:sz="0" w:space="0" w:color="auto"/>
        <w:bottom w:val="none" w:sz="0" w:space="0" w:color="auto"/>
        <w:right w:val="none" w:sz="0" w:space="0" w:color="auto"/>
      </w:divBdr>
      <w:divsChild>
        <w:div w:id="590891631">
          <w:marLeft w:val="720"/>
          <w:marRight w:val="0"/>
          <w:marTop w:val="0"/>
          <w:marBottom w:val="0"/>
          <w:divBdr>
            <w:top w:val="none" w:sz="0" w:space="0" w:color="auto"/>
            <w:left w:val="none" w:sz="0" w:space="0" w:color="auto"/>
            <w:bottom w:val="none" w:sz="0" w:space="0" w:color="auto"/>
            <w:right w:val="none" w:sz="0" w:space="0" w:color="auto"/>
          </w:divBdr>
        </w:div>
        <w:div w:id="824783961">
          <w:marLeft w:val="720"/>
          <w:marRight w:val="0"/>
          <w:marTop w:val="0"/>
          <w:marBottom w:val="0"/>
          <w:divBdr>
            <w:top w:val="none" w:sz="0" w:space="0" w:color="auto"/>
            <w:left w:val="none" w:sz="0" w:space="0" w:color="auto"/>
            <w:bottom w:val="none" w:sz="0" w:space="0" w:color="auto"/>
            <w:right w:val="none" w:sz="0" w:space="0" w:color="auto"/>
          </w:divBdr>
        </w:div>
      </w:divsChild>
    </w:div>
    <w:div w:id="1149513551">
      <w:bodyDiv w:val="1"/>
      <w:marLeft w:val="0"/>
      <w:marRight w:val="0"/>
      <w:marTop w:val="0"/>
      <w:marBottom w:val="0"/>
      <w:divBdr>
        <w:top w:val="none" w:sz="0" w:space="0" w:color="auto"/>
        <w:left w:val="none" w:sz="0" w:space="0" w:color="auto"/>
        <w:bottom w:val="none" w:sz="0" w:space="0" w:color="auto"/>
        <w:right w:val="none" w:sz="0" w:space="0" w:color="auto"/>
      </w:divBdr>
    </w:div>
    <w:div w:id="1193687315">
      <w:bodyDiv w:val="1"/>
      <w:marLeft w:val="0"/>
      <w:marRight w:val="0"/>
      <w:marTop w:val="0"/>
      <w:marBottom w:val="0"/>
      <w:divBdr>
        <w:top w:val="none" w:sz="0" w:space="0" w:color="auto"/>
        <w:left w:val="none" w:sz="0" w:space="0" w:color="auto"/>
        <w:bottom w:val="none" w:sz="0" w:space="0" w:color="auto"/>
        <w:right w:val="none" w:sz="0" w:space="0" w:color="auto"/>
      </w:divBdr>
      <w:divsChild>
        <w:div w:id="1365062917">
          <w:marLeft w:val="547"/>
          <w:marRight w:val="0"/>
          <w:marTop w:val="0"/>
          <w:marBottom w:val="120"/>
          <w:divBdr>
            <w:top w:val="none" w:sz="0" w:space="0" w:color="auto"/>
            <w:left w:val="none" w:sz="0" w:space="0" w:color="auto"/>
            <w:bottom w:val="none" w:sz="0" w:space="0" w:color="auto"/>
            <w:right w:val="none" w:sz="0" w:space="0" w:color="auto"/>
          </w:divBdr>
        </w:div>
        <w:div w:id="1079401442">
          <w:marLeft w:val="547"/>
          <w:marRight w:val="0"/>
          <w:marTop w:val="0"/>
          <w:marBottom w:val="120"/>
          <w:divBdr>
            <w:top w:val="none" w:sz="0" w:space="0" w:color="auto"/>
            <w:left w:val="none" w:sz="0" w:space="0" w:color="auto"/>
            <w:bottom w:val="none" w:sz="0" w:space="0" w:color="auto"/>
            <w:right w:val="none" w:sz="0" w:space="0" w:color="auto"/>
          </w:divBdr>
        </w:div>
        <w:div w:id="1351184103">
          <w:marLeft w:val="547"/>
          <w:marRight w:val="0"/>
          <w:marTop w:val="0"/>
          <w:marBottom w:val="120"/>
          <w:divBdr>
            <w:top w:val="none" w:sz="0" w:space="0" w:color="auto"/>
            <w:left w:val="none" w:sz="0" w:space="0" w:color="auto"/>
            <w:bottom w:val="none" w:sz="0" w:space="0" w:color="auto"/>
            <w:right w:val="none" w:sz="0" w:space="0" w:color="auto"/>
          </w:divBdr>
        </w:div>
      </w:divsChild>
    </w:div>
    <w:div w:id="1344631677">
      <w:bodyDiv w:val="1"/>
      <w:marLeft w:val="0"/>
      <w:marRight w:val="0"/>
      <w:marTop w:val="0"/>
      <w:marBottom w:val="0"/>
      <w:divBdr>
        <w:top w:val="none" w:sz="0" w:space="0" w:color="auto"/>
        <w:left w:val="none" w:sz="0" w:space="0" w:color="auto"/>
        <w:bottom w:val="none" w:sz="0" w:space="0" w:color="auto"/>
        <w:right w:val="none" w:sz="0" w:space="0" w:color="auto"/>
      </w:divBdr>
    </w:div>
    <w:div w:id="1532693006">
      <w:bodyDiv w:val="1"/>
      <w:marLeft w:val="0"/>
      <w:marRight w:val="0"/>
      <w:marTop w:val="0"/>
      <w:marBottom w:val="0"/>
      <w:divBdr>
        <w:top w:val="none" w:sz="0" w:space="0" w:color="auto"/>
        <w:left w:val="none" w:sz="0" w:space="0" w:color="auto"/>
        <w:bottom w:val="none" w:sz="0" w:space="0" w:color="auto"/>
        <w:right w:val="none" w:sz="0" w:space="0" w:color="auto"/>
      </w:divBdr>
    </w:div>
    <w:div w:id="1780568504">
      <w:bodyDiv w:val="1"/>
      <w:marLeft w:val="0"/>
      <w:marRight w:val="0"/>
      <w:marTop w:val="0"/>
      <w:marBottom w:val="0"/>
      <w:divBdr>
        <w:top w:val="none" w:sz="0" w:space="0" w:color="auto"/>
        <w:left w:val="none" w:sz="0" w:space="0" w:color="auto"/>
        <w:bottom w:val="none" w:sz="0" w:space="0" w:color="auto"/>
        <w:right w:val="none" w:sz="0" w:space="0" w:color="auto"/>
      </w:divBdr>
    </w:div>
    <w:div w:id="1821191640">
      <w:bodyDiv w:val="1"/>
      <w:marLeft w:val="0"/>
      <w:marRight w:val="0"/>
      <w:marTop w:val="0"/>
      <w:marBottom w:val="0"/>
      <w:divBdr>
        <w:top w:val="none" w:sz="0" w:space="0" w:color="auto"/>
        <w:left w:val="none" w:sz="0" w:space="0" w:color="auto"/>
        <w:bottom w:val="none" w:sz="0" w:space="0" w:color="auto"/>
        <w:right w:val="none" w:sz="0" w:space="0" w:color="auto"/>
      </w:divBdr>
      <w:divsChild>
        <w:div w:id="1767384744">
          <w:marLeft w:val="547"/>
          <w:marRight w:val="0"/>
          <w:marTop w:val="0"/>
          <w:marBottom w:val="120"/>
          <w:divBdr>
            <w:top w:val="none" w:sz="0" w:space="0" w:color="auto"/>
            <w:left w:val="none" w:sz="0" w:space="0" w:color="auto"/>
            <w:bottom w:val="none" w:sz="0" w:space="0" w:color="auto"/>
            <w:right w:val="none" w:sz="0" w:space="0" w:color="auto"/>
          </w:divBdr>
        </w:div>
        <w:div w:id="865022110">
          <w:marLeft w:val="547"/>
          <w:marRight w:val="0"/>
          <w:marTop w:val="0"/>
          <w:marBottom w:val="120"/>
          <w:divBdr>
            <w:top w:val="none" w:sz="0" w:space="0" w:color="auto"/>
            <w:left w:val="none" w:sz="0" w:space="0" w:color="auto"/>
            <w:bottom w:val="none" w:sz="0" w:space="0" w:color="auto"/>
            <w:right w:val="none" w:sz="0" w:space="0" w:color="auto"/>
          </w:divBdr>
        </w:div>
        <w:div w:id="31467396">
          <w:marLeft w:val="547"/>
          <w:marRight w:val="0"/>
          <w:marTop w:val="0"/>
          <w:marBottom w:val="120"/>
          <w:divBdr>
            <w:top w:val="none" w:sz="0" w:space="0" w:color="auto"/>
            <w:left w:val="none" w:sz="0" w:space="0" w:color="auto"/>
            <w:bottom w:val="none" w:sz="0" w:space="0" w:color="auto"/>
            <w:right w:val="none" w:sz="0" w:space="0" w:color="auto"/>
          </w:divBdr>
        </w:div>
        <w:div w:id="2111663645">
          <w:marLeft w:val="547"/>
          <w:marRight w:val="0"/>
          <w:marTop w:val="0"/>
          <w:marBottom w:val="120"/>
          <w:divBdr>
            <w:top w:val="none" w:sz="0" w:space="0" w:color="auto"/>
            <w:left w:val="none" w:sz="0" w:space="0" w:color="auto"/>
            <w:bottom w:val="none" w:sz="0" w:space="0" w:color="auto"/>
            <w:right w:val="none" w:sz="0" w:space="0" w:color="auto"/>
          </w:divBdr>
        </w:div>
      </w:divsChild>
    </w:div>
    <w:div w:id="1870138653">
      <w:bodyDiv w:val="1"/>
      <w:marLeft w:val="0"/>
      <w:marRight w:val="0"/>
      <w:marTop w:val="0"/>
      <w:marBottom w:val="0"/>
      <w:divBdr>
        <w:top w:val="none" w:sz="0" w:space="0" w:color="auto"/>
        <w:left w:val="none" w:sz="0" w:space="0" w:color="auto"/>
        <w:bottom w:val="none" w:sz="0" w:space="0" w:color="auto"/>
        <w:right w:val="none" w:sz="0" w:space="0" w:color="auto"/>
      </w:divBdr>
      <w:divsChild>
        <w:div w:id="573783922">
          <w:marLeft w:val="547"/>
          <w:marRight w:val="0"/>
          <w:marTop w:val="0"/>
          <w:marBottom w:val="120"/>
          <w:divBdr>
            <w:top w:val="none" w:sz="0" w:space="0" w:color="auto"/>
            <w:left w:val="none" w:sz="0" w:space="0" w:color="auto"/>
            <w:bottom w:val="none" w:sz="0" w:space="0" w:color="auto"/>
            <w:right w:val="none" w:sz="0" w:space="0" w:color="auto"/>
          </w:divBdr>
        </w:div>
        <w:div w:id="224680873">
          <w:marLeft w:val="547"/>
          <w:marRight w:val="0"/>
          <w:marTop w:val="0"/>
          <w:marBottom w:val="120"/>
          <w:divBdr>
            <w:top w:val="none" w:sz="0" w:space="0" w:color="auto"/>
            <w:left w:val="none" w:sz="0" w:space="0" w:color="auto"/>
            <w:bottom w:val="none" w:sz="0" w:space="0" w:color="auto"/>
            <w:right w:val="none" w:sz="0" w:space="0" w:color="auto"/>
          </w:divBdr>
        </w:div>
        <w:div w:id="751124211">
          <w:marLeft w:val="547"/>
          <w:marRight w:val="0"/>
          <w:marTop w:val="0"/>
          <w:marBottom w:val="120"/>
          <w:divBdr>
            <w:top w:val="none" w:sz="0" w:space="0" w:color="auto"/>
            <w:left w:val="none" w:sz="0" w:space="0" w:color="auto"/>
            <w:bottom w:val="none" w:sz="0" w:space="0" w:color="auto"/>
            <w:right w:val="none" w:sz="0" w:space="0" w:color="auto"/>
          </w:divBdr>
        </w:div>
        <w:div w:id="425271484">
          <w:marLeft w:val="547"/>
          <w:marRight w:val="0"/>
          <w:marTop w:val="0"/>
          <w:marBottom w:val="120"/>
          <w:divBdr>
            <w:top w:val="none" w:sz="0" w:space="0" w:color="auto"/>
            <w:left w:val="none" w:sz="0" w:space="0" w:color="auto"/>
            <w:bottom w:val="none" w:sz="0" w:space="0" w:color="auto"/>
            <w:right w:val="none" w:sz="0" w:space="0" w:color="auto"/>
          </w:divBdr>
        </w:div>
        <w:div w:id="1416322815">
          <w:marLeft w:val="547"/>
          <w:marRight w:val="0"/>
          <w:marTop w:val="0"/>
          <w:marBottom w:val="120"/>
          <w:divBdr>
            <w:top w:val="none" w:sz="0" w:space="0" w:color="auto"/>
            <w:left w:val="none" w:sz="0" w:space="0" w:color="auto"/>
            <w:bottom w:val="none" w:sz="0" w:space="0" w:color="auto"/>
            <w:right w:val="none" w:sz="0" w:space="0" w:color="auto"/>
          </w:divBdr>
        </w:div>
      </w:divsChild>
    </w:div>
    <w:div w:id="1895196613">
      <w:bodyDiv w:val="1"/>
      <w:marLeft w:val="0"/>
      <w:marRight w:val="0"/>
      <w:marTop w:val="0"/>
      <w:marBottom w:val="0"/>
      <w:divBdr>
        <w:top w:val="none" w:sz="0" w:space="0" w:color="auto"/>
        <w:left w:val="none" w:sz="0" w:space="0" w:color="auto"/>
        <w:bottom w:val="none" w:sz="0" w:space="0" w:color="auto"/>
        <w:right w:val="none" w:sz="0" w:space="0" w:color="auto"/>
      </w:divBdr>
    </w:div>
    <w:div w:id="20822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Climate, Land, Energy and Water Systems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40317-B115-2E4E-81A1-628FF486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Understanding Modelling Tools for Sustainable Development</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Modelling Tools for Sustainable Development</dc:title>
  <dc:subject/>
  <dc:creator>Rocío Canudas</dc:creator>
  <cp:keywords/>
  <dc:description/>
  <cp:lastModifiedBy>Tasneem Mirza</cp:lastModifiedBy>
  <cp:revision>2</cp:revision>
  <cp:lastPrinted>2016-09-12T17:53:00Z</cp:lastPrinted>
  <dcterms:created xsi:type="dcterms:W3CDTF">2017-04-11T18:55:00Z</dcterms:created>
  <dcterms:modified xsi:type="dcterms:W3CDTF">2018-05-25T16:59:00Z</dcterms:modified>
</cp:coreProperties>
</file>