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НЕФТЕКАМСКИЙ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КОЛЛЕДЖ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Отчёт практической №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lang w:eastAsia="ru-RU"/>
        </w:rPr>
        <w:t>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по курсу «Основы 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проектирования баз данных»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«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П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роектирование</w:t>
      </w:r>
      <w:r>
        <w:rPr>
          <w:rFonts w:eastAsia="Times New Roman" w:cs="Times New Roman" w:ascii="Times New Roman" w:hAnsi="Times New Roman"/>
          <w:b/>
          <w:bCs/>
          <w:color w:val="000000"/>
          <w:spacing w:val="-5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базы</w:t>
      </w:r>
      <w:r>
        <w:rPr>
          <w:rFonts w:eastAsia="Times New Roman" w:cs="Times New Roman" w:ascii="Times New Roman" w:hAnsi="Times New Roman"/>
          <w:b/>
          <w:bCs/>
          <w:color w:val="000000"/>
          <w:spacing w:val="-5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данных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  <w:t>»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  <w:br/>
        <w:br/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Выполнил:</w:t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Студент 3 курса</w:t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Очной формы обучения</w:t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Группы ИС-31 к</w:t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Гараев Данил</w:t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722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Нефтекамск – 202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6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г.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1. Анализ предметной области и выделение информационных объектов</w:t>
      </w:r>
    </w:p>
    <w:p>
      <w:pPr>
        <w:pStyle w:val="BodyText"/>
        <w:bidi w:val="0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На основе описания предметной области можно выделить следующие информационные объекты, которые должны быть представлены в базе данных: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Врачи</w:t>
      </w:r>
      <w:r>
        <w:rPr>
          <w:rFonts w:ascii="Time new romans" w:hAnsi="Time new romans"/>
        </w:rPr>
        <w:t xml:space="preserve"> - медицинские специалисты, принимающие пациентов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Пациенты</w:t>
      </w:r>
      <w:r>
        <w:rPr>
          <w:rFonts w:ascii="Time new romans" w:hAnsi="Time new romans"/>
        </w:rPr>
        <w:t xml:space="preserve"> - лица, получающие медицинские услуги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Приемы</w:t>
      </w:r>
      <w:r>
        <w:rPr>
          <w:rFonts w:ascii="Time new romans" w:hAnsi="Time new romans"/>
        </w:rPr>
        <w:t xml:space="preserve"> - факты посещения пациентом врача в определенное время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2. Описание информационных объектов с атрибутами</w:t>
      </w:r>
    </w:p>
    <w:p>
      <w:pPr>
        <w:pStyle w:val="Heading4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Объект 1: Врачи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Код врача (дополнительный атрибут для однозначной идентификации)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Фамилия врача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Имя врача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Отчество врача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Специальность врача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Стоимость приема (устанавливается персонально для каждого врача)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Процент отчисления на зарплату (устанавливается персонально для каждого врача)</w:t>
      </w:r>
    </w:p>
    <w:p>
      <w:pPr>
        <w:pStyle w:val="Heading4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Объект 2: Пациенты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Код пациента (дополнительный атрибут)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Фамилия пациента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Имя пациента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Отчество пациента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Дата рождения пациента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Адрес пациента</w:t>
      </w:r>
    </w:p>
    <w:p>
      <w:pPr>
        <w:pStyle w:val="Heading4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Объект 3: Приемы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Код приема (дополнительный атрибут)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Код врача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Код пациента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Дата приема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Сумма начисленной зарплаты врачу (вычисляемое поле)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Сумма налога (13% от начисленной зарплаты)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3. Представление информационных объектов в виде реляционных таблиц</w:t>
      </w:r>
    </w:p>
    <w:p>
      <w:pPr>
        <w:pStyle w:val="Heading4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Таблица 1: ВРАЧИ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84"/>
        <w:gridCol w:w="2663"/>
        <w:gridCol w:w="1453"/>
        <w:gridCol w:w="3371"/>
      </w:tblGrid>
      <w:tr>
        <w:trPr>
          <w:tblHeader w:val="true"/>
        </w:trPr>
        <w:tc>
          <w:tcPr>
            <w:tcW w:w="2484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поля в схеме данных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поля в компьютерной БД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Тип поля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Описание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rFonts w:ascii="Time new romans" w:hAnsi="Time new romans"/>
              </w:rPr>
              <w:t>Код врача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rFonts w:ascii="Time new romans" w:hAnsi="Time new romans"/>
              </w:rPr>
              <w:t>Код_врача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Счетчик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Первичный ключ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 врача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Фамилия_врача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(50)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 врача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врача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Имя_врача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(50)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врача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 врача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Отчество_врача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(50)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 врача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Специальность врача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Специальность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(100)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Специальность врача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Стоимость приема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Стоимость_приема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Денежный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Стоимость одного приема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Процент отчисления на зарплату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Процент_зарплаты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Числовой (5,2)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Процент от стоимости приема, идущий на зарплату</w:t>
            </w:r>
          </w:p>
        </w:tc>
      </w:tr>
    </w:tbl>
    <w:p>
      <w:pPr>
        <w:pStyle w:val="Heading4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Таблица 2: ПАЦИЕНТЫ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21"/>
        <w:gridCol w:w="3337"/>
        <w:gridCol w:w="1740"/>
        <w:gridCol w:w="2073"/>
      </w:tblGrid>
      <w:tr>
        <w:trPr>
          <w:tblHeader w:val="true"/>
        </w:trPr>
        <w:tc>
          <w:tcPr>
            <w:tcW w:w="2821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поля в схеме данных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поля в компьютерной БД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Тип поля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Описание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rFonts w:ascii="Time new romans" w:hAnsi="Time new romans"/>
              </w:rPr>
              <w:t>Код пациента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rFonts w:ascii="Time new romans" w:hAnsi="Time new romans"/>
              </w:rPr>
              <w:t>Код_пациента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Счетчик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Первичный ключ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 пациента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Фамилия_пациента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(50)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 пациента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пациента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Имя_пациента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(50)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пациента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 пациента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Отчество_пациента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(50)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 пациента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 рождения пациента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Дата_рождения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Дата/время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 рождения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Адрес пациента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Адрес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Текстовый (200)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Адрес проживания</w:t>
            </w:r>
          </w:p>
        </w:tc>
      </w:tr>
    </w:tbl>
    <w:p>
      <w:pPr>
        <w:pStyle w:val="Heading4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Таблица 3: ПРИЕМЫ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7"/>
        <w:gridCol w:w="2819"/>
        <w:gridCol w:w="1218"/>
        <w:gridCol w:w="3907"/>
      </w:tblGrid>
      <w:tr>
        <w:trPr>
          <w:tblHeader w:val="true"/>
        </w:trPr>
        <w:tc>
          <w:tcPr>
            <w:tcW w:w="2027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поля в схеме данных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 поля в компьютерной БД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Тип поля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Описание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rFonts w:ascii="Time new romans" w:hAnsi="Time new romans"/>
              </w:rPr>
              <w:t>Код приема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  <w:rFonts w:ascii="Time new romans" w:hAnsi="Time new romans"/>
              </w:rPr>
              <w:t>Код_приема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Счетчик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Первичный ключ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 врача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Код_врача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Числовой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Внешний ключ к таблице ВРАЧИ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 пациента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Код_пациента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Числовой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Внешний ключ к таблице ПАЦИЕНТЫ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 приема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Дата_приема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Дата/время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 и время приема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Начисленная зарплата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Начисленная_зарплата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Денежный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Вычисляемое поле: Стоимость_приема × Процент_зарплаты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Сумма налога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Сумма_налога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Денежный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Вычисляемое поле: Начисленная_зарплата × 0,13</w:t>
            </w:r>
          </w:p>
        </w:tc>
      </w:tr>
    </w:tbl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4. Определение типа связей между таблицами базы данных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Связь между таблицами ВРАЧИ и ПРИЕМЫ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Тип связи: «один-ко-многим»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Обоснование: Один врач может провести множество приемов, но каждый прием проводится одним конкретным врачом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Главная таблица: ВРАЧИ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Подчиненная таблица: ПРИЕМЫ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Связывающие поля: ВРАЧИ.Код_врача → ПРИЕМЫ.Код_врача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Связь между таблицами ПАЦИЕНТЫ и ПРИЕМЫ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Тип связи: «один-ко-многим»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Обоснование: Один пациент может посещать врача множество раз, но каждый прием относится к одному конкретному пациенту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Главная таблица: ПАЦИЕНТЫ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Подчиненная таблица: ПРИЕМЫ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Связывающие поля: ПАЦИЕНТЫ.Код_пациента → ПРИЕМЫ.Код_пациента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Схема связей между таблицами</w:t>
      </w:r>
    </w:p>
    <w:p>
      <w:pPr>
        <w:pStyle w:val="PreformattedText"/>
        <w:bidi w:val="0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ВРАЧИ (1) ────&lt; ПРИЕМЫ (N)</w:t>
      </w:r>
    </w:p>
    <w:p>
      <w:pPr>
        <w:pStyle w:val="PreformattedText"/>
        <w:bidi w:val="0"/>
        <w:spacing w:before="0" w:after="283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ПАЦИЕНТЫ (1) ───&lt; ПРИЕМЫ (N)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Примеры записей в таблицах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Таблица ВРАЧИ:</w:t>
      </w:r>
    </w:p>
    <w:tbl>
      <w:tblPr>
        <w:tblW w:w="108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0"/>
        <w:gridCol w:w="1890"/>
        <w:gridCol w:w="1440"/>
        <w:gridCol w:w="1890"/>
        <w:gridCol w:w="1800"/>
        <w:gridCol w:w="1079"/>
        <w:gridCol w:w="1710"/>
      </w:tblGrid>
      <w:tr>
        <w:trPr>
          <w:tblHeader w:val="true"/>
        </w:trPr>
        <w:tc>
          <w:tcPr>
            <w:tcW w:w="102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Код_врача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Фамилия_врача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Имя_врача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Отчество_врача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Специальность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Стоимость_приема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Процент_зарплаты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Петров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Иван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Сергеевич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Хирург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2500.00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40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Сидорова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Мария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Владимировна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Терапевт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1500.00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35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Козлов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Андрей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Петрович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Кардиолог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3000.00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45</w:t>
            </w:r>
          </w:p>
        </w:tc>
      </w:tr>
    </w:tbl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Таблица ПАЦИЕНТЫ:</w:t>
      </w:r>
    </w:p>
    <w:tbl>
      <w:tblPr>
        <w:tblW w:w="108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8"/>
        <w:gridCol w:w="2276"/>
        <w:gridCol w:w="1726"/>
        <w:gridCol w:w="2268"/>
        <w:gridCol w:w="1801"/>
        <w:gridCol w:w="1100"/>
      </w:tblGrid>
      <w:tr>
        <w:trPr>
          <w:tblHeader w:val="true"/>
        </w:trPr>
        <w:tc>
          <w:tcPr>
            <w:tcW w:w="1658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Код_пациента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Фамилия_пациента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Имя_пациента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Отчество_пациента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Дата_рождения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Адрес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Иванов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Сергей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Александрович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15.03.1980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ул. Ленина, д. 10, кв. 5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Смирнова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Ольга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Игоревна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22.07.1992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пр. Мира, д. 25, кв. 12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Волков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Дмитрий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Сергеевич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05.11.1975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ул. Садовая, д. 7, кв. 3</w:t>
            </w:r>
          </w:p>
        </w:tc>
      </w:tr>
    </w:tbl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Таблица ПРИЕМЫ:</w:t>
      </w:r>
    </w:p>
    <w:tbl>
      <w:tblPr>
        <w:tblW w:w="102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35"/>
        <w:gridCol w:w="1251"/>
        <w:gridCol w:w="1642"/>
        <w:gridCol w:w="1544"/>
        <w:gridCol w:w="2648"/>
        <w:gridCol w:w="1744"/>
      </w:tblGrid>
      <w:tr>
        <w:trPr>
          <w:tblHeader w:val="true"/>
        </w:trPr>
        <w:tc>
          <w:tcPr>
            <w:tcW w:w="1435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Код_приема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Код_врача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Код_пациента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Дата_приема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Начисленная_зарплата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Сумма_налога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15.03.2024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1000.00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130.00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2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16.03.2024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525.00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68.25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3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17.03.2024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1350.00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 new romans" w:hAnsi="Time new romans"/>
              </w:rPr>
            </w:pPr>
            <w:r>
              <w:rPr>
                <w:rFonts w:ascii="Time new romans" w:hAnsi="Time new romans"/>
              </w:rPr>
              <w:t>175.50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Emphasis"/>
          <w:rFonts w:ascii="Time new romans" w:hAnsi="Time new romans"/>
        </w:rPr>
        <w:t>Примечание: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*Для приема с Код_приема = 1: Начисленная_зарплата = 2500 × 0,4 = 1000; Сумма_налога = 1000 × 0,13 = 130*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*Для приема с Код_приема = 2: Начисленная_зарплата = 1500 × 0,35 = 525; Сумма_налога = 525 × 0,13 = 68,25*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*Для приема с Код_приема = 3: Начисленная_зарплата = 3000 × 0,45 = 1350; Сумма_налога = 1350 × 0,13 = 175,5*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Задание 2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 new romans" w:hAnsi="Time new romans"/>
          <w:b/>
          <w:bCs/>
        </w:rPr>
        <w:t>1. ER-диаграмма базы данных</w:t>
      </w:r>
    </w:p>
    <w:p>
      <w:pPr>
        <w:pStyle w:val="Heading3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560705</wp:posOffset>
            </wp:positionH>
            <wp:positionV relativeFrom="paragraph">
              <wp:posOffset>97155</wp:posOffset>
            </wp:positionV>
            <wp:extent cx="5438140" cy="40671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804" t="2681" r="2987" b="3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406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 new romans" w:hAnsi="Time new romans"/>
          <w:b/>
          <w:bCs/>
        </w:rPr>
        <w:t>2. Установка связей между таблицами</w:t>
      </w:r>
    </w:p>
    <w:p>
      <w:pPr>
        <w:pStyle w:val="BodyText"/>
        <w:bidi w:val="0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В системе управления базами данных (например, Microsoft Access) связи устанавливаются следующим образом: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Связь ВРАЧИ → ПРИЕМЫ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Тип связи: один-ко-многим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Поле связи в главной таблице: Код_врача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Поле связи в подчиненной таблице: Код_врача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Обеспечение целостности данных: Включить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Каскадное обновление: По желанию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Каскадное удаление: По желанию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 new romans" w:hAnsi="Time new romans"/>
        </w:rPr>
        <w:t>Связь ПАЦИЕНТЫ → ПРИЕМЫ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Тип связи: один-ко-многим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Поле связи в главной таблице: Код_пациента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Поле связи в подчиненной таблице: Код_пациента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Обеспечение целостности данных: Включить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Каскадное обновление: По желанию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Каскадное удаление: По желанию</w:t>
      </w:r>
    </w:p>
    <w:p>
      <w:pPr>
        <w:pStyle w:val="BodyText"/>
        <w:bidi w:val="0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  <w:t>Таким образом, база данных «Платный прием в поликлинике» спроектирована и готова к реализации в компьютерной среде. Структура базы данных позволяет хранить всю необходимую информацию о врачах, пациентах и проведенных приемах, а также автоматически вычислять начисленную заработную плату врачам и сумму подоходного налога.</w:t>
      </w:r>
    </w:p>
    <w:p>
      <w:pPr>
        <w:pStyle w:val="Normal"/>
        <w:bidi w:val="0"/>
        <w:jc w:val="start"/>
        <w:rPr>
          <w:rFonts w:ascii="Time new romans" w:hAnsi="Time new romans"/>
        </w:rPr>
      </w:pPr>
      <w:r>
        <w:rPr>
          <w:rFonts w:ascii="Time new romans" w:hAnsi="Time new roman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 new roman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Micro Hei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WenQuanYi Micro Hei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8</Pages>
  <Words>813</Words>
  <Characters>5065</Characters>
  <CharactersWithSpaces>5591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2026-02-11T10:04:37Z</dcterms:created>
  <dc:creator/>
  <dc:description/>
  <dc:language>en-US</dc:language>
  <cp:lastModifiedBy/>
  <dcterms:modified xsi:type="dcterms:W3CDTF">2026-02-11T10:29:59Z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