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C63B2" w14:textId="77777777" w:rsidR="002D14D3" w:rsidRPr="0049410E" w:rsidRDefault="00000000">
      <w:pPr>
        <w:pStyle w:val="Heading1"/>
        <w:rPr>
          <w:rFonts w:ascii="Times New Roman" w:hAnsi="Times New Roman" w:cs="Times New Roman"/>
          <w:sz w:val="24"/>
          <w:szCs w:val="24"/>
        </w:rPr>
      </w:pPr>
      <w:bookmarkStart w:id="0" w:name="Xa1698b4d5d7eb3260665e471dca465f72b76cb1"/>
      <w:r w:rsidRPr="0049410E">
        <w:rPr>
          <w:rFonts w:ascii="Times New Roman" w:hAnsi="Times New Roman" w:cs="Times New Roman"/>
          <w:sz w:val="24"/>
          <w:szCs w:val="24"/>
        </w:rPr>
        <w:t>Third Normal Form (3NF) Justification Report</w:t>
      </w:r>
    </w:p>
    <w:p w14:paraId="557970D7" w14:textId="77777777" w:rsidR="002D14D3" w:rsidRPr="0049410E" w:rsidRDefault="00000000">
      <w:pPr>
        <w:pStyle w:val="Heading2"/>
        <w:rPr>
          <w:rFonts w:ascii="Times New Roman" w:hAnsi="Times New Roman" w:cs="Times New Roman"/>
          <w:sz w:val="24"/>
          <w:szCs w:val="24"/>
        </w:rPr>
      </w:pPr>
      <w:bookmarkStart w:id="1" w:name="dataset-overview"/>
      <w:r w:rsidRPr="0049410E">
        <w:rPr>
          <w:rFonts w:ascii="Times New Roman" w:hAnsi="Times New Roman" w:cs="Times New Roman"/>
          <w:sz w:val="24"/>
          <w:szCs w:val="24"/>
        </w:rPr>
        <w:t>Dataset Overview</w:t>
      </w:r>
    </w:p>
    <w:p w14:paraId="2EEAC564" w14:textId="77777777" w:rsidR="002D14D3" w:rsidRPr="0049410E" w:rsidRDefault="00000000">
      <w:pPr>
        <w:pStyle w:val="FirstParagraph"/>
        <w:rPr>
          <w:rFonts w:ascii="Times New Roman" w:hAnsi="Times New Roman" w:cs="Times New Roman"/>
        </w:rPr>
      </w:pPr>
      <w:r w:rsidRPr="0049410E">
        <w:rPr>
          <w:rFonts w:ascii="Times New Roman" w:hAnsi="Times New Roman" w:cs="Times New Roman"/>
        </w:rPr>
        <w:t>The Olist Brazilian e-commerce dataset contains comprehensive data on online transactions, including customer details, seller information, product dimensions, order timestamps, and customer reviews. In its raw form, this data was distributed across multiple denormalized CSV files containing significant redundancy—such as repeating the same location strings for thousands of customers or duplicating product translations. The goal of this design process was to break down these flat files into a robust relational schema that enforces data integrity, eliminates redundant text, and strictly complies with Third Normal Form (3NF).</w:t>
      </w:r>
    </w:p>
    <w:p w14:paraId="7FA36CA2" w14:textId="77777777" w:rsidR="002D14D3" w:rsidRPr="0049410E" w:rsidRDefault="00000000">
      <w:pPr>
        <w:pStyle w:val="Heading2"/>
        <w:rPr>
          <w:rFonts w:ascii="Times New Roman" w:hAnsi="Times New Roman" w:cs="Times New Roman"/>
          <w:sz w:val="24"/>
          <w:szCs w:val="24"/>
        </w:rPr>
      </w:pPr>
      <w:bookmarkStart w:id="2" w:name="core-entities"/>
      <w:bookmarkEnd w:id="1"/>
      <w:r w:rsidRPr="0049410E">
        <w:rPr>
          <w:rFonts w:ascii="Times New Roman" w:hAnsi="Times New Roman" w:cs="Times New Roman"/>
          <w:sz w:val="24"/>
          <w:szCs w:val="24"/>
        </w:rPr>
        <w:t>Core Entities</w:t>
      </w:r>
    </w:p>
    <w:p w14:paraId="3B8B84DA" w14:textId="77777777" w:rsidR="002D14D3" w:rsidRPr="0049410E" w:rsidRDefault="00000000">
      <w:pPr>
        <w:pStyle w:val="FirstParagraph"/>
        <w:rPr>
          <w:rFonts w:ascii="Times New Roman" w:hAnsi="Times New Roman" w:cs="Times New Roman"/>
        </w:rPr>
      </w:pPr>
      <w:r w:rsidRPr="0049410E">
        <w:rPr>
          <w:rFonts w:ascii="Times New Roman" w:hAnsi="Times New Roman" w:cs="Times New Roman"/>
        </w:rPr>
        <w:t xml:space="preserve">To eliminate redundancy and organize the raw data logically, the monolithic structure was split into specific, distinct business entities. The logic behind these splits relies on isolating independent concepts: - </w:t>
      </w:r>
      <w:r w:rsidRPr="0049410E">
        <w:rPr>
          <w:rStyle w:val="VerbatimChar"/>
          <w:rFonts w:ascii="Times New Roman" w:hAnsi="Times New Roman" w:cs="Times New Roman"/>
          <w:b/>
          <w:bCs/>
          <w:sz w:val="24"/>
        </w:rPr>
        <w:t>locations</w:t>
      </w:r>
      <w:r w:rsidRPr="0049410E">
        <w:rPr>
          <w:rFonts w:ascii="Times New Roman" w:hAnsi="Times New Roman" w:cs="Times New Roman"/>
        </w:rPr>
        <w:t xml:space="preserve">: Instead of repeating “São Paulo, SP” in every customer and seller record, geographic data was extracted into a central </w:t>
      </w:r>
      <w:r w:rsidRPr="0049410E">
        <w:rPr>
          <w:rStyle w:val="VerbatimChar"/>
          <w:rFonts w:ascii="Times New Roman" w:hAnsi="Times New Roman" w:cs="Times New Roman"/>
          <w:sz w:val="24"/>
        </w:rPr>
        <w:t>locations</w:t>
      </w:r>
      <w:r w:rsidRPr="0049410E">
        <w:rPr>
          <w:rFonts w:ascii="Times New Roman" w:hAnsi="Times New Roman" w:cs="Times New Roman"/>
        </w:rPr>
        <w:t xml:space="preserve"> table governed by a </w:t>
      </w:r>
      <w:r w:rsidRPr="0049410E">
        <w:rPr>
          <w:rStyle w:val="VerbatimChar"/>
          <w:rFonts w:ascii="Times New Roman" w:hAnsi="Times New Roman" w:cs="Times New Roman"/>
          <w:sz w:val="24"/>
        </w:rPr>
        <w:t>zip_code_prefix</w:t>
      </w:r>
      <w:r w:rsidRPr="0049410E">
        <w:rPr>
          <w:rFonts w:ascii="Times New Roman" w:hAnsi="Times New Roman" w:cs="Times New Roman"/>
        </w:rPr>
        <w:t xml:space="preserve">. - </w:t>
      </w:r>
      <w:r w:rsidRPr="0049410E">
        <w:rPr>
          <w:rStyle w:val="VerbatimChar"/>
          <w:rFonts w:ascii="Times New Roman" w:hAnsi="Times New Roman" w:cs="Times New Roman"/>
          <w:b/>
          <w:bCs/>
          <w:sz w:val="24"/>
        </w:rPr>
        <w:t>product_categories</w:t>
      </w:r>
      <w:r w:rsidRPr="0049410E">
        <w:rPr>
          <w:rFonts w:ascii="Times New Roman" w:hAnsi="Times New Roman" w:cs="Times New Roman"/>
        </w:rPr>
        <w:t xml:space="preserve">: Extracted into its own table to centrally manage English translations, rather than duplicating the translation on every individual product row. - </w:t>
      </w:r>
      <w:r w:rsidRPr="0049410E">
        <w:rPr>
          <w:rStyle w:val="VerbatimChar"/>
          <w:rFonts w:ascii="Times New Roman" w:hAnsi="Times New Roman" w:cs="Times New Roman"/>
          <w:b/>
          <w:bCs/>
          <w:sz w:val="24"/>
        </w:rPr>
        <w:t>customers</w:t>
      </w:r>
      <w:r w:rsidRPr="0049410E">
        <w:rPr>
          <w:rFonts w:ascii="Times New Roman" w:hAnsi="Times New Roman" w:cs="Times New Roman"/>
          <w:b/>
          <w:bCs/>
        </w:rPr>
        <w:t xml:space="preserve"> and </w:t>
      </w:r>
      <w:r w:rsidRPr="0049410E">
        <w:rPr>
          <w:rStyle w:val="VerbatimChar"/>
          <w:rFonts w:ascii="Times New Roman" w:hAnsi="Times New Roman" w:cs="Times New Roman"/>
          <w:b/>
          <w:bCs/>
          <w:sz w:val="24"/>
        </w:rPr>
        <w:t>sellers</w:t>
      </w:r>
      <w:r w:rsidRPr="0049410E">
        <w:rPr>
          <w:rFonts w:ascii="Times New Roman" w:hAnsi="Times New Roman" w:cs="Times New Roman"/>
        </w:rPr>
        <w:t xml:space="preserve">: Both represent users participating in transactions. They were separated from the main transaction </w:t>
      </w:r>
      <w:proofErr w:type="gramStart"/>
      <w:r w:rsidRPr="0049410E">
        <w:rPr>
          <w:rFonts w:ascii="Times New Roman" w:hAnsi="Times New Roman" w:cs="Times New Roman"/>
        </w:rPr>
        <w:t>data</w:t>
      </w:r>
      <w:proofErr w:type="gramEnd"/>
      <w:r w:rsidRPr="0049410E">
        <w:rPr>
          <w:rFonts w:ascii="Times New Roman" w:hAnsi="Times New Roman" w:cs="Times New Roman"/>
        </w:rPr>
        <w:t xml:space="preserve"> so their demographic and location data is only stored once, regardless of how many orders they create or fulfill. - </w:t>
      </w:r>
      <w:r w:rsidRPr="0049410E">
        <w:rPr>
          <w:rStyle w:val="VerbatimChar"/>
          <w:rFonts w:ascii="Times New Roman" w:hAnsi="Times New Roman" w:cs="Times New Roman"/>
          <w:b/>
          <w:bCs/>
          <w:sz w:val="24"/>
        </w:rPr>
        <w:t>products</w:t>
      </w:r>
      <w:r w:rsidRPr="0049410E">
        <w:rPr>
          <w:rFonts w:ascii="Times New Roman" w:hAnsi="Times New Roman" w:cs="Times New Roman"/>
        </w:rPr>
        <w:t xml:space="preserve">: Isolates item-specific attributes (categories, weight, dimensions) from the transaction history. - </w:t>
      </w:r>
      <w:r w:rsidRPr="0049410E">
        <w:rPr>
          <w:rStyle w:val="VerbatimChar"/>
          <w:rFonts w:ascii="Times New Roman" w:hAnsi="Times New Roman" w:cs="Times New Roman"/>
          <w:b/>
          <w:bCs/>
          <w:sz w:val="24"/>
        </w:rPr>
        <w:t>orders</w:t>
      </w:r>
      <w:r w:rsidRPr="0049410E">
        <w:rPr>
          <w:rFonts w:ascii="Times New Roman" w:hAnsi="Times New Roman" w:cs="Times New Roman"/>
        </w:rPr>
        <w:t xml:space="preserve">: The central transactional entity. It was separated from product details to strictly record the lifecycle timestamps (purchase, approval, delivery) of a single purchase event. - </w:t>
      </w:r>
      <w:r w:rsidRPr="0049410E">
        <w:rPr>
          <w:rStyle w:val="VerbatimChar"/>
          <w:rFonts w:ascii="Times New Roman" w:hAnsi="Times New Roman" w:cs="Times New Roman"/>
          <w:b/>
          <w:bCs/>
          <w:sz w:val="24"/>
        </w:rPr>
        <w:t>order_payments</w:t>
      </w:r>
      <w:r w:rsidRPr="0049410E">
        <w:rPr>
          <w:rFonts w:ascii="Times New Roman" w:hAnsi="Times New Roman" w:cs="Times New Roman"/>
          <w:b/>
          <w:bCs/>
        </w:rPr>
        <w:t xml:space="preserve"> and </w:t>
      </w:r>
      <w:r w:rsidRPr="0049410E">
        <w:rPr>
          <w:rStyle w:val="VerbatimChar"/>
          <w:rFonts w:ascii="Times New Roman" w:hAnsi="Times New Roman" w:cs="Times New Roman"/>
          <w:b/>
          <w:bCs/>
          <w:sz w:val="24"/>
        </w:rPr>
        <w:t>order_reviews</w:t>
      </w:r>
      <w:r w:rsidRPr="0049410E">
        <w:rPr>
          <w:rFonts w:ascii="Times New Roman" w:hAnsi="Times New Roman" w:cs="Times New Roman"/>
        </w:rPr>
        <w:t xml:space="preserve">: Split into detail tables because a single order can have multiple payment methods or multiple reviews, which would otherwise require unmanageable arrays in the </w:t>
      </w:r>
      <w:r w:rsidRPr="0049410E">
        <w:rPr>
          <w:rStyle w:val="VerbatimChar"/>
          <w:rFonts w:ascii="Times New Roman" w:hAnsi="Times New Roman" w:cs="Times New Roman"/>
          <w:sz w:val="24"/>
        </w:rPr>
        <w:t>orders</w:t>
      </w:r>
      <w:r w:rsidRPr="0049410E">
        <w:rPr>
          <w:rFonts w:ascii="Times New Roman" w:hAnsi="Times New Roman" w:cs="Times New Roman"/>
        </w:rPr>
        <w:t xml:space="preserve"> table.</w:t>
      </w:r>
    </w:p>
    <w:p w14:paraId="72747EBA" w14:textId="77777777" w:rsidR="002D14D3" w:rsidRPr="0049410E" w:rsidRDefault="00000000">
      <w:pPr>
        <w:pStyle w:val="Heading2"/>
        <w:rPr>
          <w:rFonts w:ascii="Times New Roman" w:hAnsi="Times New Roman" w:cs="Times New Roman"/>
          <w:sz w:val="24"/>
          <w:szCs w:val="24"/>
        </w:rPr>
      </w:pPr>
      <w:bookmarkStart w:id="3" w:name="relationships-and-bridge-tables"/>
      <w:bookmarkEnd w:id="2"/>
      <w:r w:rsidRPr="0049410E">
        <w:rPr>
          <w:rFonts w:ascii="Times New Roman" w:hAnsi="Times New Roman" w:cs="Times New Roman"/>
          <w:sz w:val="24"/>
          <w:szCs w:val="24"/>
        </w:rPr>
        <w:t>Relationships and Bridge Tables</w:t>
      </w:r>
    </w:p>
    <w:p w14:paraId="7A2E961C" w14:textId="77777777" w:rsidR="002D14D3" w:rsidRPr="0049410E" w:rsidRDefault="00000000">
      <w:pPr>
        <w:pStyle w:val="FirstParagraph"/>
        <w:rPr>
          <w:rFonts w:ascii="Times New Roman" w:hAnsi="Times New Roman" w:cs="Times New Roman"/>
        </w:rPr>
      </w:pPr>
      <w:r w:rsidRPr="0049410E">
        <w:rPr>
          <w:rFonts w:ascii="Times New Roman" w:hAnsi="Times New Roman" w:cs="Times New Roman"/>
        </w:rPr>
        <w:t>Orders act as the focal point connecting customers to products. Since a single order can contain multiple products, and a given product can appear across numerous orders, this inherently creates a many-to-many relationship.</w:t>
      </w:r>
    </w:p>
    <w:p w14:paraId="6841A9C7" w14:textId="77777777" w:rsidR="002D14D3" w:rsidRPr="0049410E" w:rsidRDefault="00000000">
      <w:pPr>
        <w:pStyle w:val="BodyText"/>
        <w:rPr>
          <w:rFonts w:ascii="Times New Roman" w:hAnsi="Times New Roman" w:cs="Times New Roman"/>
        </w:rPr>
      </w:pPr>
      <w:r w:rsidRPr="0049410E">
        <w:rPr>
          <w:rFonts w:ascii="Times New Roman" w:hAnsi="Times New Roman" w:cs="Times New Roman"/>
        </w:rPr>
        <w:t xml:space="preserve">To resolve this without data duplication, the associative bridge table </w:t>
      </w:r>
      <w:r w:rsidRPr="0049410E">
        <w:rPr>
          <w:rStyle w:val="VerbatimChar"/>
          <w:rFonts w:ascii="Times New Roman" w:hAnsi="Times New Roman" w:cs="Times New Roman"/>
          <w:sz w:val="24"/>
        </w:rPr>
        <w:t>order_items</w:t>
      </w:r>
      <w:r w:rsidRPr="0049410E">
        <w:rPr>
          <w:rFonts w:ascii="Times New Roman" w:hAnsi="Times New Roman" w:cs="Times New Roman"/>
        </w:rPr>
        <w:t xml:space="preserve"> was introduced. This table effectively decomposes the many-to-many relationship into two distinct one-to-many relationships (from </w:t>
      </w:r>
      <w:r w:rsidRPr="0049410E">
        <w:rPr>
          <w:rStyle w:val="VerbatimChar"/>
          <w:rFonts w:ascii="Times New Roman" w:hAnsi="Times New Roman" w:cs="Times New Roman"/>
          <w:sz w:val="24"/>
        </w:rPr>
        <w:t>orders</w:t>
      </w:r>
      <w:r w:rsidRPr="0049410E">
        <w:rPr>
          <w:rFonts w:ascii="Times New Roman" w:hAnsi="Times New Roman" w:cs="Times New Roman"/>
        </w:rPr>
        <w:t xml:space="preserve"> to </w:t>
      </w:r>
      <w:r w:rsidRPr="0049410E">
        <w:rPr>
          <w:rStyle w:val="VerbatimChar"/>
          <w:rFonts w:ascii="Times New Roman" w:hAnsi="Times New Roman" w:cs="Times New Roman"/>
          <w:sz w:val="24"/>
        </w:rPr>
        <w:t>order_items</w:t>
      </w:r>
      <w:r w:rsidRPr="0049410E">
        <w:rPr>
          <w:rFonts w:ascii="Times New Roman" w:hAnsi="Times New Roman" w:cs="Times New Roman"/>
        </w:rPr>
        <w:t xml:space="preserve">, and from </w:t>
      </w:r>
      <w:r w:rsidRPr="0049410E">
        <w:rPr>
          <w:rStyle w:val="VerbatimChar"/>
          <w:rFonts w:ascii="Times New Roman" w:hAnsi="Times New Roman" w:cs="Times New Roman"/>
          <w:sz w:val="24"/>
        </w:rPr>
        <w:t>products</w:t>
      </w:r>
      <w:r w:rsidRPr="0049410E">
        <w:rPr>
          <w:rFonts w:ascii="Times New Roman" w:hAnsi="Times New Roman" w:cs="Times New Roman"/>
        </w:rPr>
        <w:t xml:space="preserve"> to </w:t>
      </w:r>
      <w:r w:rsidRPr="0049410E">
        <w:rPr>
          <w:rStyle w:val="VerbatimChar"/>
          <w:rFonts w:ascii="Times New Roman" w:hAnsi="Times New Roman" w:cs="Times New Roman"/>
          <w:sz w:val="24"/>
        </w:rPr>
        <w:t>order_items</w:t>
      </w:r>
      <w:r w:rsidRPr="0049410E">
        <w:rPr>
          <w:rFonts w:ascii="Times New Roman" w:hAnsi="Times New Roman" w:cs="Times New Roman"/>
        </w:rPr>
        <w:t xml:space="preserve">). Each row in this bridge table represents a specific line item in a purchase. It also accommodates transaction-specific facts—such as the </w:t>
      </w:r>
      <w:r w:rsidRPr="0049410E">
        <w:rPr>
          <w:rStyle w:val="VerbatimChar"/>
          <w:rFonts w:ascii="Times New Roman" w:hAnsi="Times New Roman" w:cs="Times New Roman"/>
          <w:sz w:val="24"/>
        </w:rPr>
        <w:t>price</w:t>
      </w:r>
      <w:r w:rsidRPr="0049410E">
        <w:rPr>
          <w:rFonts w:ascii="Times New Roman" w:hAnsi="Times New Roman" w:cs="Times New Roman"/>
        </w:rPr>
        <w:t xml:space="preserve"> and </w:t>
      </w:r>
      <w:r w:rsidRPr="0049410E">
        <w:rPr>
          <w:rStyle w:val="VerbatimChar"/>
          <w:rFonts w:ascii="Times New Roman" w:hAnsi="Times New Roman" w:cs="Times New Roman"/>
          <w:sz w:val="24"/>
        </w:rPr>
        <w:t>freight_value</w:t>
      </w:r>
      <w:r w:rsidRPr="0049410E">
        <w:rPr>
          <w:rFonts w:ascii="Times New Roman" w:hAnsi="Times New Roman" w:cs="Times New Roman"/>
        </w:rPr>
        <w:t>—which belong to the specific instance of the sale, rather than to the product universally.</w:t>
      </w:r>
    </w:p>
    <w:p w14:paraId="3A1B3001" w14:textId="77777777" w:rsidR="002D14D3" w:rsidRPr="0049410E" w:rsidRDefault="00000000">
      <w:pPr>
        <w:pStyle w:val="Heading2"/>
        <w:rPr>
          <w:rFonts w:ascii="Times New Roman" w:hAnsi="Times New Roman" w:cs="Times New Roman"/>
          <w:sz w:val="24"/>
          <w:szCs w:val="24"/>
        </w:rPr>
      </w:pPr>
      <w:bookmarkStart w:id="4" w:name="normalization-to-1nf-2nf-and-3nf"/>
      <w:bookmarkEnd w:id="3"/>
      <w:r w:rsidRPr="0049410E">
        <w:rPr>
          <w:rFonts w:ascii="Times New Roman" w:hAnsi="Times New Roman" w:cs="Times New Roman"/>
          <w:sz w:val="24"/>
          <w:szCs w:val="24"/>
        </w:rPr>
        <w:t>Normalization to 1NF, 2NF, and 3NF</w:t>
      </w:r>
    </w:p>
    <w:p w14:paraId="400D61BE" w14:textId="77777777" w:rsidR="002D14D3" w:rsidRPr="0049410E" w:rsidRDefault="00000000">
      <w:pPr>
        <w:pStyle w:val="Heading3"/>
        <w:rPr>
          <w:rFonts w:ascii="Times New Roman" w:hAnsi="Times New Roman" w:cs="Times New Roman"/>
          <w:sz w:val="24"/>
          <w:szCs w:val="24"/>
        </w:rPr>
      </w:pPr>
      <w:bookmarkStart w:id="5" w:name="first-normal-form-1nf"/>
      <w:r w:rsidRPr="0049410E">
        <w:rPr>
          <w:rFonts w:ascii="Times New Roman" w:hAnsi="Times New Roman" w:cs="Times New Roman"/>
          <w:sz w:val="24"/>
          <w:szCs w:val="24"/>
        </w:rPr>
        <w:t>First Normal Form (1NF)</w:t>
      </w:r>
    </w:p>
    <w:p w14:paraId="5C6B8585" w14:textId="77777777" w:rsidR="002D14D3" w:rsidRPr="0049410E" w:rsidRDefault="00000000">
      <w:pPr>
        <w:pStyle w:val="FirstParagraph"/>
        <w:rPr>
          <w:rFonts w:ascii="Times New Roman" w:hAnsi="Times New Roman" w:cs="Times New Roman"/>
        </w:rPr>
      </w:pPr>
      <w:r w:rsidRPr="0049410E">
        <w:rPr>
          <w:rFonts w:ascii="Times New Roman" w:hAnsi="Times New Roman" w:cs="Times New Roman"/>
        </w:rPr>
        <w:t xml:space="preserve">The schema satisfies 1NF by ensuring all attributes are atomic and indivisible. Denormalized, compound strings were split into atomic components (e.g., </w:t>
      </w:r>
      <w:r w:rsidRPr="0049410E">
        <w:rPr>
          <w:rStyle w:val="VerbatimChar"/>
          <w:rFonts w:ascii="Times New Roman" w:hAnsi="Times New Roman" w:cs="Times New Roman"/>
          <w:sz w:val="24"/>
        </w:rPr>
        <w:t>city</w:t>
      </w:r>
      <w:r w:rsidRPr="0049410E">
        <w:rPr>
          <w:rFonts w:ascii="Times New Roman" w:hAnsi="Times New Roman" w:cs="Times New Roman"/>
        </w:rPr>
        <w:t xml:space="preserve"> and </w:t>
      </w:r>
      <w:r w:rsidRPr="0049410E">
        <w:rPr>
          <w:rStyle w:val="VerbatimChar"/>
          <w:rFonts w:ascii="Times New Roman" w:hAnsi="Times New Roman" w:cs="Times New Roman"/>
          <w:sz w:val="24"/>
        </w:rPr>
        <w:t>state</w:t>
      </w:r>
      <w:r w:rsidRPr="0049410E">
        <w:rPr>
          <w:rFonts w:ascii="Times New Roman" w:hAnsi="Times New Roman" w:cs="Times New Roman"/>
        </w:rPr>
        <w:t xml:space="preserve"> are separate columns). Furthermore, there are no repeating groups; for example, multiple items or multiple payments </w:t>
      </w:r>
      <w:r w:rsidRPr="0049410E">
        <w:rPr>
          <w:rFonts w:ascii="Times New Roman" w:hAnsi="Times New Roman" w:cs="Times New Roman"/>
        </w:rPr>
        <w:lastRenderedPageBreak/>
        <w:t xml:space="preserve">within a single order are not stored as comma-separated lists, but as separate rows in the </w:t>
      </w:r>
      <w:r w:rsidRPr="0049410E">
        <w:rPr>
          <w:rStyle w:val="VerbatimChar"/>
          <w:rFonts w:ascii="Times New Roman" w:hAnsi="Times New Roman" w:cs="Times New Roman"/>
          <w:sz w:val="24"/>
        </w:rPr>
        <w:t>order_items</w:t>
      </w:r>
      <w:r w:rsidRPr="0049410E">
        <w:rPr>
          <w:rFonts w:ascii="Times New Roman" w:hAnsi="Times New Roman" w:cs="Times New Roman"/>
        </w:rPr>
        <w:t xml:space="preserve"> and </w:t>
      </w:r>
      <w:r w:rsidRPr="0049410E">
        <w:rPr>
          <w:rStyle w:val="VerbatimChar"/>
          <w:rFonts w:ascii="Times New Roman" w:hAnsi="Times New Roman" w:cs="Times New Roman"/>
          <w:sz w:val="24"/>
        </w:rPr>
        <w:t>order_payments</w:t>
      </w:r>
      <w:r w:rsidRPr="0049410E">
        <w:rPr>
          <w:rFonts w:ascii="Times New Roman" w:hAnsi="Times New Roman" w:cs="Times New Roman"/>
        </w:rPr>
        <w:t xml:space="preserve"> tables.</w:t>
      </w:r>
    </w:p>
    <w:p w14:paraId="23EE34CE" w14:textId="77777777" w:rsidR="002D14D3" w:rsidRPr="0049410E" w:rsidRDefault="00000000">
      <w:pPr>
        <w:pStyle w:val="Heading3"/>
        <w:rPr>
          <w:rFonts w:ascii="Times New Roman" w:hAnsi="Times New Roman" w:cs="Times New Roman"/>
          <w:sz w:val="24"/>
          <w:szCs w:val="24"/>
        </w:rPr>
      </w:pPr>
      <w:bookmarkStart w:id="6" w:name="second-normal-form-2nf"/>
      <w:bookmarkEnd w:id="5"/>
      <w:r w:rsidRPr="0049410E">
        <w:rPr>
          <w:rFonts w:ascii="Times New Roman" w:hAnsi="Times New Roman" w:cs="Times New Roman"/>
          <w:sz w:val="24"/>
          <w:szCs w:val="24"/>
        </w:rPr>
        <w:t>Second Normal Form (2NF)</w:t>
      </w:r>
    </w:p>
    <w:p w14:paraId="046C957C" w14:textId="77777777" w:rsidR="002D14D3" w:rsidRPr="0049410E" w:rsidRDefault="00000000">
      <w:pPr>
        <w:pStyle w:val="FirstParagraph"/>
        <w:rPr>
          <w:rFonts w:ascii="Times New Roman" w:hAnsi="Times New Roman" w:cs="Times New Roman"/>
        </w:rPr>
      </w:pPr>
      <w:r w:rsidRPr="0049410E">
        <w:rPr>
          <w:rFonts w:ascii="Times New Roman" w:hAnsi="Times New Roman" w:cs="Times New Roman"/>
        </w:rPr>
        <w:t xml:space="preserve">To achieve 2NF, the schema must be in 1NF and contain no partial dependencies. This means all non-key attributes must depend on the </w:t>
      </w:r>
      <w:r w:rsidRPr="0049410E">
        <w:rPr>
          <w:rFonts w:ascii="Times New Roman" w:hAnsi="Times New Roman" w:cs="Times New Roman"/>
          <w:i/>
          <w:iCs/>
        </w:rPr>
        <w:t>entire</w:t>
      </w:r>
      <w:r w:rsidRPr="0049410E">
        <w:rPr>
          <w:rFonts w:ascii="Times New Roman" w:hAnsi="Times New Roman" w:cs="Times New Roman"/>
        </w:rPr>
        <w:t xml:space="preserve"> primary key. In a composite key table like </w:t>
      </w:r>
      <w:r w:rsidRPr="0049410E">
        <w:rPr>
          <w:rStyle w:val="VerbatimChar"/>
          <w:rFonts w:ascii="Times New Roman" w:hAnsi="Times New Roman" w:cs="Times New Roman"/>
          <w:sz w:val="24"/>
        </w:rPr>
        <w:t>order_</w:t>
      </w:r>
      <w:proofErr w:type="gramStart"/>
      <w:r w:rsidRPr="0049410E">
        <w:rPr>
          <w:rStyle w:val="VerbatimChar"/>
          <w:rFonts w:ascii="Times New Roman" w:hAnsi="Times New Roman" w:cs="Times New Roman"/>
          <w:sz w:val="24"/>
        </w:rPr>
        <w:t>items(</w:t>
      </w:r>
      <w:proofErr w:type="gramEnd"/>
      <w:r w:rsidRPr="0049410E">
        <w:rPr>
          <w:rStyle w:val="VerbatimChar"/>
          <w:rFonts w:ascii="Times New Roman" w:hAnsi="Times New Roman" w:cs="Times New Roman"/>
          <w:sz w:val="24"/>
        </w:rPr>
        <w:t>order_id, order_item_id)</w:t>
      </w:r>
      <w:r w:rsidRPr="0049410E">
        <w:rPr>
          <w:rFonts w:ascii="Times New Roman" w:hAnsi="Times New Roman" w:cs="Times New Roman"/>
        </w:rPr>
        <w:t xml:space="preserve">, attributes such as </w:t>
      </w:r>
      <w:r w:rsidRPr="0049410E">
        <w:rPr>
          <w:rStyle w:val="VerbatimChar"/>
          <w:rFonts w:ascii="Times New Roman" w:hAnsi="Times New Roman" w:cs="Times New Roman"/>
          <w:sz w:val="24"/>
        </w:rPr>
        <w:t>price</w:t>
      </w:r>
      <w:r w:rsidRPr="0049410E">
        <w:rPr>
          <w:rFonts w:ascii="Times New Roman" w:hAnsi="Times New Roman" w:cs="Times New Roman"/>
        </w:rPr>
        <w:t xml:space="preserve"> and </w:t>
      </w:r>
      <w:r w:rsidRPr="0049410E">
        <w:rPr>
          <w:rStyle w:val="VerbatimChar"/>
          <w:rFonts w:ascii="Times New Roman" w:hAnsi="Times New Roman" w:cs="Times New Roman"/>
          <w:sz w:val="24"/>
        </w:rPr>
        <w:t>seller_id</w:t>
      </w:r>
      <w:r w:rsidRPr="0049410E">
        <w:rPr>
          <w:rFonts w:ascii="Times New Roman" w:hAnsi="Times New Roman" w:cs="Times New Roman"/>
        </w:rPr>
        <w:t xml:space="preserve"> depend on the exact line item (the combination of both keys), not just on the </w:t>
      </w:r>
      <w:r w:rsidRPr="0049410E">
        <w:rPr>
          <w:rStyle w:val="VerbatimChar"/>
          <w:rFonts w:ascii="Times New Roman" w:hAnsi="Times New Roman" w:cs="Times New Roman"/>
          <w:sz w:val="24"/>
        </w:rPr>
        <w:t>order_id</w:t>
      </w:r>
      <w:r w:rsidRPr="0049410E">
        <w:rPr>
          <w:rFonts w:ascii="Times New Roman" w:hAnsi="Times New Roman" w:cs="Times New Roman"/>
        </w:rPr>
        <w:t xml:space="preserve"> or just the </w:t>
      </w:r>
      <w:r w:rsidRPr="0049410E">
        <w:rPr>
          <w:rStyle w:val="VerbatimChar"/>
          <w:rFonts w:ascii="Times New Roman" w:hAnsi="Times New Roman" w:cs="Times New Roman"/>
          <w:sz w:val="24"/>
        </w:rPr>
        <w:t>product_id</w:t>
      </w:r>
      <w:r w:rsidRPr="0049410E">
        <w:rPr>
          <w:rFonts w:ascii="Times New Roman" w:hAnsi="Times New Roman" w:cs="Times New Roman"/>
        </w:rPr>
        <w:t>. Every single-key table implicitly satisfies 2NF since partial dependencies cannot exist without a composite key.</w:t>
      </w:r>
    </w:p>
    <w:p w14:paraId="54AF76EF" w14:textId="77777777" w:rsidR="002D14D3" w:rsidRPr="0049410E" w:rsidRDefault="00000000">
      <w:pPr>
        <w:pStyle w:val="Heading3"/>
        <w:rPr>
          <w:rFonts w:ascii="Times New Roman" w:hAnsi="Times New Roman" w:cs="Times New Roman"/>
          <w:sz w:val="24"/>
          <w:szCs w:val="24"/>
        </w:rPr>
      </w:pPr>
      <w:bookmarkStart w:id="7" w:name="third-normal-form-3nf"/>
      <w:bookmarkEnd w:id="6"/>
      <w:r w:rsidRPr="0049410E">
        <w:rPr>
          <w:rFonts w:ascii="Times New Roman" w:hAnsi="Times New Roman" w:cs="Times New Roman"/>
          <w:sz w:val="24"/>
          <w:szCs w:val="24"/>
        </w:rPr>
        <w:t>Third Normal Form (3NF)</w:t>
      </w:r>
    </w:p>
    <w:p w14:paraId="6A729433" w14:textId="77777777" w:rsidR="002D14D3" w:rsidRPr="0049410E" w:rsidRDefault="00000000">
      <w:pPr>
        <w:pStyle w:val="FirstParagraph"/>
        <w:rPr>
          <w:rFonts w:ascii="Times New Roman" w:hAnsi="Times New Roman" w:cs="Times New Roman"/>
        </w:rPr>
      </w:pPr>
      <w:r w:rsidRPr="0049410E">
        <w:rPr>
          <w:rFonts w:ascii="Times New Roman" w:hAnsi="Times New Roman" w:cs="Times New Roman"/>
        </w:rPr>
        <w:t xml:space="preserve">A schema reaches 3NF when it is in 2NF and exhibits no transitive dependencies (i.e., non-key attributes must not depend on other non-key attributes). A primary example of transitive dependency removal in this design is the handling of geographical data. In the raw data, a customer’s </w:t>
      </w:r>
      <w:r w:rsidRPr="0049410E">
        <w:rPr>
          <w:rStyle w:val="VerbatimChar"/>
          <w:rFonts w:ascii="Times New Roman" w:hAnsi="Times New Roman" w:cs="Times New Roman"/>
          <w:sz w:val="24"/>
        </w:rPr>
        <w:t>city</w:t>
      </w:r>
      <w:r w:rsidRPr="0049410E">
        <w:rPr>
          <w:rFonts w:ascii="Times New Roman" w:hAnsi="Times New Roman" w:cs="Times New Roman"/>
        </w:rPr>
        <w:t xml:space="preserve"> and </w:t>
      </w:r>
      <w:r w:rsidRPr="0049410E">
        <w:rPr>
          <w:rStyle w:val="VerbatimChar"/>
          <w:rFonts w:ascii="Times New Roman" w:hAnsi="Times New Roman" w:cs="Times New Roman"/>
          <w:sz w:val="24"/>
        </w:rPr>
        <w:t>state</w:t>
      </w:r>
      <w:r w:rsidRPr="0049410E">
        <w:rPr>
          <w:rFonts w:ascii="Times New Roman" w:hAnsi="Times New Roman" w:cs="Times New Roman"/>
        </w:rPr>
        <w:t xml:space="preserve"> depended transitively on the customer’s </w:t>
      </w:r>
      <w:r w:rsidRPr="0049410E">
        <w:rPr>
          <w:rStyle w:val="VerbatimChar"/>
          <w:rFonts w:ascii="Times New Roman" w:hAnsi="Times New Roman" w:cs="Times New Roman"/>
          <w:sz w:val="24"/>
        </w:rPr>
        <w:t>zip_code_prefix</w:t>
      </w:r>
      <w:r w:rsidRPr="0049410E">
        <w:rPr>
          <w:rFonts w:ascii="Times New Roman" w:hAnsi="Times New Roman" w:cs="Times New Roman"/>
        </w:rPr>
        <w:t xml:space="preserve">, which depended on the </w:t>
      </w:r>
      <w:r w:rsidRPr="0049410E">
        <w:rPr>
          <w:rStyle w:val="VerbatimChar"/>
          <w:rFonts w:ascii="Times New Roman" w:hAnsi="Times New Roman" w:cs="Times New Roman"/>
          <w:sz w:val="24"/>
        </w:rPr>
        <w:t>customer_id</w:t>
      </w:r>
      <w:r w:rsidRPr="0049410E">
        <w:rPr>
          <w:rFonts w:ascii="Times New Roman" w:hAnsi="Times New Roman" w:cs="Times New Roman"/>
        </w:rPr>
        <w:t xml:space="preserve">. By splitting out the independent </w:t>
      </w:r>
      <w:r w:rsidRPr="0049410E">
        <w:rPr>
          <w:rStyle w:val="VerbatimChar"/>
          <w:rFonts w:ascii="Times New Roman" w:hAnsi="Times New Roman" w:cs="Times New Roman"/>
          <w:sz w:val="24"/>
        </w:rPr>
        <w:t>locations</w:t>
      </w:r>
      <w:r w:rsidRPr="0049410E">
        <w:rPr>
          <w:rFonts w:ascii="Times New Roman" w:hAnsi="Times New Roman" w:cs="Times New Roman"/>
        </w:rPr>
        <w:t xml:space="preserve"> table, we removed this anomaly. Now, </w:t>
      </w:r>
      <w:r w:rsidRPr="0049410E">
        <w:rPr>
          <w:rStyle w:val="VerbatimChar"/>
          <w:rFonts w:ascii="Times New Roman" w:hAnsi="Times New Roman" w:cs="Times New Roman"/>
          <w:sz w:val="24"/>
        </w:rPr>
        <w:t>customers</w:t>
      </w:r>
      <w:r w:rsidRPr="0049410E">
        <w:rPr>
          <w:rFonts w:ascii="Times New Roman" w:hAnsi="Times New Roman" w:cs="Times New Roman"/>
        </w:rPr>
        <w:t xml:space="preserve"> and </w:t>
      </w:r>
      <w:r w:rsidRPr="0049410E">
        <w:rPr>
          <w:rStyle w:val="VerbatimChar"/>
          <w:rFonts w:ascii="Times New Roman" w:hAnsi="Times New Roman" w:cs="Times New Roman"/>
          <w:sz w:val="24"/>
        </w:rPr>
        <w:t>sellers</w:t>
      </w:r>
      <w:r w:rsidRPr="0049410E">
        <w:rPr>
          <w:rFonts w:ascii="Times New Roman" w:hAnsi="Times New Roman" w:cs="Times New Roman"/>
        </w:rPr>
        <w:t xml:space="preserve"> reference the </w:t>
      </w:r>
      <w:r w:rsidRPr="0049410E">
        <w:rPr>
          <w:rStyle w:val="VerbatimChar"/>
          <w:rFonts w:ascii="Times New Roman" w:hAnsi="Times New Roman" w:cs="Times New Roman"/>
          <w:sz w:val="24"/>
        </w:rPr>
        <w:t>zip_code_prefix</w:t>
      </w:r>
      <w:r w:rsidRPr="0049410E">
        <w:rPr>
          <w:rFonts w:ascii="Times New Roman" w:hAnsi="Times New Roman" w:cs="Times New Roman"/>
        </w:rPr>
        <w:t xml:space="preserve"> via a foreign key, ensuring that every non-key attribute in the entire schema depends exclusively on its respective primary key.</w:t>
      </w:r>
    </w:p>
    <w:p w14:paraId="48AC5F83" w14:textId="77777777" w:rsidR="002D14D3" w:rsidRPr="0049410E" w:rsidRDefault="00000000">
      <w:pPr>
        <w:pStyle w:val="Heading2"/>
        <w:rPr>
          <w:rFonts w:ascii="Times New Roman" w:hAnsi="Times New Roman" w:cs="Times New Roman"/>
          <w:sz w:val="24"/>
          <w:szCs w:val="24"/>
        </w:rPr>
      </w:pPr>
      <w:bookmarkStart w:id="8" w:name="avoidance-of-data-anomalies"/>
      <w:bookmarkEnd w:id="4"/>
      <w:bookmarkEnd w:id="7"/>
      <w:r w:rsidRPr="0049410E">
        <w:rPr>
          <w:rFonts w:ascii="Times New Roman" w:hAnsi="Times New Roman" w:cs="Times New Roman"/>
          <w:sz w:val="24"/>
          <w:szCs w:val="24"/>
        </w:rPr>
        <w:t>Avoidance of Data Anomalies</w:t>
      </w:r>
    </w:p>
    <w:p w14:paraId="17D90F84" w14:textId="77777777" w:rsidR="002D14D3" w:rsidRPr="0049410E" w:rsidRDefault="00000000">
      <w:pPr>
        <w:pStyle w:val="FirstParagraph"/>
        <w:rPr>
          <w:rFonts w:ascii="Times New Roman" w:hAnsi="Times New Roman" w:cs="Times New Roman"/>
        </w:rPr>
      </w:pPr>
      <w:r w:rsidRPr="0049410E">
        <w:rPr>
          <w:rFonts w:ascii="Times New Roman" w:hAnsi="Times New Roman" w:cs="Times New Roman"/>
        </w:rPr>
        <w:t xml:space="preserve">This 3NF design directly prevents common data anomalies: - </w:t>
      </w:r>
      <w:r w:rsidRPr="0049410E">
        <w:rPr>
          <w:rFonts w:ascii="Times New Roman" w:hAnsi="Times New Roman" w:cs="Times New Roman"/>
          <w:b/>
          <w:bCs/>
        </w:rPr>
        <w:t>Insert Anomalies:</w:t>
      </w:r>
      <w:r w:rsidRPr="0049410E">
        <w:rPr>
          <w:rFonts w:ascii="Times New Roman" w:hAnsi="Times New Roman" w:cs="Times New Roman"/>
        </w:rPr>
        <w:t xml:space="preserve"> A newly established geographic location or a new product category can be inserted independently into the </w:t>
      </w:r>
      <w:r w:rsidRPr="0049410E">
        <w:rPr>
          <w:rStyle w:val="VerbatimChar"/>
          <w:rFonts w:ascii="Times New Roman" w:hAnsi="Times New Roman" w:cs="Times New Roman"/>
          <w:sz w:val="24"/>
        </w:rPr>
        <w:t>locations</w:t>
      </w:r>
      <w:r w:rsidRPr="0049410E">
        <w:rPr>
          <w:rFonts w:ascii="Times New Roman" w:hAnsi="Times New Roman" w:cs="Times New Roman"/>
        </w:rPr>
        <w:t xml:space="preserve"> or </w:t>
      </w:r>
      <w:r w:rsidRPr="0049410E">
        <w:rPr>
          <w:rStyle w:val="VerbatimChar"/>
          <w:rFonts w:ascii="Times New Roman" w:hAnsi="Times New Roman" w:cs="Times New Roman"/>
          <w:sz w:val="24"/>
        </w:rPr>
        <w:t>product_categories</w:t>
      </w:r>
      <w:r w:rsidRPr="0049410E">
        <w:rPr>
          <w:rFonts w:ascii="Times New Roman" w:hAnsi="Times New Roman" w:cs="Times New Roman"/>
        </w:rPr>
        <w:t xml:space="preserve"> master tables without requiring an associated customer or product to already exist. - </w:t>
      </w:r>
      <w:r w:rsidRPr="0049410E">
        <w:rPr>
          <w:rFonts w:ascii="Times New Roman" w:hAnsi="Times New Roman" w:cs="Times New Roman"/>
          <w:b/>
          <w:bCs/>
        </w:rPr>
        <w:t>Update Anomalies:</w:t>
      </w:r>
      <w:r w:rsidRPr="0049410E">
        <w:rPr>
          <w:rFonts w:ascii="Times New Roman" w:hAnsi="Times New Roman" w:cs="Times New Roman"/>
        </w:rPr>
        <w:t xml:space="preserve"> Adjusting an English translation for a category name only requires updating a single record in the </w:t>
      </w:r>
      <w:r w:rsidRPr="0049410E">
        <w:rPr>
          <w:rStyle w:val="VerbatimChar"/>
          <w:rFonts w:ascii="Times New Roman" w:hAnsi="Times New Roman" w:cs="Times New Roman"/>
          <w:sz w:val="24"/>
        </w:rPr>
        <w:t>product_categories</w:t>
      </w:r>
      <w:r w:rsidRPr="0049410E">
        <w:rPr>
          <w:rFonts w:ascii="Times New Roman" w:hAnsi="Times New Roman" w:cs="Times New Roman"/>
        </w:rPr>
        <w:t xml:space="preserve"> table. The update instantly cascades logically to all related products via foreign keys, completely avoiding the risk of inconsistent spelling that occurs when updating thousands of denormalized flat files. - </w:t>
      </w:r>
      <w:r w:rsidRPr="0049410E">
        <w:rPr>
          <w:rFonts w:ascii="Times New Roman" w:hAnsi="Times New Roman" w:cs="Times New Roman"/>
          <w:b/>
          <w:bCs/>
        </w:rPr>
        <w:t>Delete Anomalies:</w:t>
      </w:r>
      <w:r w:rsidRPr="0049410E">
        <w:rPr>
          <w:rFonts w:ascii="Times New Roman" w:hAnsi="Times New Roman" w:cs="Times New Roman"/>
        </w:rPr>
        <w:t xml:space="preserve"> Deleting a customer record simply removes their transactional footprint. It does not result in the unintentional loss of the </w:t>
      </w:r>
      <w:r w:rsidRPr="0049410E">
        <w:rPr>
          <w:rStyle w:val="VerbatimChar"/>
          <w:rFonts w:ascii="Times New Roman" w:hAnsi="Times New Roman" w:cs="Times New Roman"/>
          <w:sz w:val="24"/>
        </w:rPr>
        <w:t>city</w:t>
      </w:r>
      <w:r w:rsidRPr="0049410E">
        <w:rPr>
          <w:rFonts w:ascii="Times New Roman" w:hAnsi="Times New Roman" w:cs="Times New Roman"/>
        </w:rPr>
        <w:t xml:space="preserve"> and </w:t>
      </w:r>
      <w:r w:rsidRPr="0049410E">
        <w:rPr>
          <w:rStyle w:val="VerbatimChar"/>
          <w:rFonts w:ascii="Times New Roman" w:hAnsi="Times New Roman" w:cs="Times New Roman"/>
          <w:sz w:val="24"/>
        </w:rPr>
        <w:t>state</w:t>
      </w:r>
      <w:r w:rsidRPr="0049410E">
        <w:rPr>
          <w:rFonts w:ascii="Times New Roman" w:hAnsi="Times New Roman" w:cs="Times New Roman"/>
        </w:rPr>
        <w:t xml:space="preserve"> geographical data, as those facts are preserved safely in the independent </w:t>
      </w:r>
      <w:r w:rsidRPr="0049410E">
        <w:rPr>
          <w:rStyle w:val="VerbatimChar"/>
          <w:rFonts w:ascii="Times New Roman" w:hAnsi="Times New Roman" w:cs="Times New Roman"/>
          <w:sz w:val="24"/>
        </w:rPr>
        <w:t>locations</w:t>
      </w:r>
      <w:r w:rsidRPr="0049410E">
        <w:rPr>
          <w:rFonts w:ascii="Times New Roman" w:hAnsi="Times New Roman" w:cs="Times New Roman"/>
        </w:rPr>
        <w:t xml:space="preserve"> table.</w:t>
      </w:r>
    </w:p>
    <w:p w14:paraId="7D34F625" w14:textId="77777777" w:rsidR="002D14D3" w:rsidRPr="0049410E" w:rsidRDefault="00000000">
      <w:pPr>
        <w:pStyle w:val="Heading2"/>
        <w:rPr>
          <w:rFonts w:ascii="Times New Roman" w:hAnsi="Times New Roman" w:cs="Times New Roman"/>
          <w:sz w:val="24"/>
          <w:szCs w:val="24"/>
        </w:rPr>
      </w:pPr>
      <w:bookmarkStart w:id="9" w:name="design-assumptions-or-notes"/>
      <w:bookmarkEnd w:id="8"/>
      <w:r w:rsidRPr="0049410E">
        <w:rPr>
          <w:rFonts w:ascii="Times New Roman" w:hAnsi="Times New Roman" w:cs="Times New Roman"/>
          <w:sz w:val="24"/>
          <w:szCs w:val="24"/>
        </w:rPr>
        <w:t>Design Assumptions or Notes</w:t>
      </w:r>
    </w:p>
    <w:p w14:paraId="73D3D64F" w14:textId="77777777" w:rsidR="002D14D3" w:rsidRPr="0049410E" w:rsidRDefault="00000000">
      <w:pPr>
        <w:pStyle w:val="Compact"/>
        <w:numPr>
          <w:ilvl w:val="0"/>
          <w:numId w:val="2"/>
        </w:numPr>
        <w:rPr>
          <w:rFonts w:ascii="Times New Roman" w:hAnsi="Times New Roman" w:cs="Times New Roman"/>
        </w:rPr>
      </w:pPr>
      <w:r w:rsidRPr="0049410E">
        <w:rPr>
          <w:rFonts w:ascii="Times New Roman" w:hAnsi="Times New Roman" w:cs="Times New Roman"/>
          <w:b/>
          <w:bCs/>
        </w:rPr>
        <w:t>Pricing Dynamics</w:t>
      </w:r>
      <w:r w:rsidRPr="0049410E">
        <w:rPr>
          <w:rFonts w:ascii="Times New Roman" w:hAnsi="Times New Roman" w:cs="Times New Roman"/>
        </w:rPr>
        <w:t xml:space="preserve">: It is assumed that the </w:t>
      </w:r>
      <w:r w:rsidRPr="0049410E">
        <w:rPr>
          <w:rStyle w:val="VerbatimChar"/>
          <w:rFonts w:ascii="Times New Roman" w:hAnsi="Times New Roman" w:cs="Times New Roman"/>
          <w:sz w:val="24"/>
        </w:rPr>
        <w:t>price</w:t>
      </w:r>
      <w:r w:rsidRPr="0049410E">
        <w:rPr>
          <w:rFonts w:ascii="Times New Roman" w:hAnsi="Times New Roman" w:cs="Times New Roman"/>
        </w:rPr>
        <w:t xml:space="preserve"> and </w:t>
      </w:r>
      <w:r w:rsidRPr="0049410E">
        <w:rPr>
          <w:rStyle w:val="VerbatimChar"/>
          <w:rFonts w:ascii="Times New Roman" w:hAnsi="Times New Roman" w:cs="Times New Roman"/>
          <w:sz w:val="24"/>
        </w:rPr>
        <w:t>freight_value</w:t>
      </w:r>
      <w:r w:rsidRPr="0049410E">
        <w:rPr>
          <w:rFonts w:ascii="Times New Roman" w:hAnsi="Times New Roman" w:cs="Times New Roman"/>
        </w:rPr>
        <w:t xml:space="preserve"> fluctuate over time or vary by seller. Therefore, these attributes are stored in the </w:t>
      </w:r>
      <w:r w:rsidRPr="0049410E">
        <w:rPr>
          <w:rStyle w:val="VerbatimChar"/>
          <w:rFonts w:ascii="Times New Roman" w:hAnsi="Times New Roman" w:cs="Times New Roman"/>
          <w:sz w:val="24"/>
        </w:rPr>
        <w:t>order_items</w:t>
      </w:r>
      <w:r w:rsidRPr="0049410E">
        <w:rPr>
          <w:rFonts w:ascii="Times New Roman" w:hAnsi="Times New Roman" w:cs="Times New Roman"/>
        </w:rPr>
        <w:t xml:space="preserve"> bridge table at the specific time of purchase, rather than as static assumptions in the </w:t>
      </w:r>
      <w:r w:rsidRPr="0049410E">
        <w:rPr>
          <w:rStyle w:val="VerbatimChar"/>
          <w:rFonts w:ascii="Times New Roman" w:hAnsi="Times New Roman" w:cs="Times New Roman"/>
          <w:sz w:val="24"/>
        </w:rPr>
        <w:t>products</w:t>
      </w:r>
      <w:r w:rsidRPr="0049410E">
        <w:rPr>
          <w:rFonts w:ascii="Times New Roman" w:hAnsi="Times New Roman" w:cs="Times New Roman"/>
        </w:rPr>
        <w:t xml:space="preserve"> table.</w:t>
      </w:r>
    </w:p>
    <w:p w14:paraId="20D1920E" w14:textId="77777777" w:rsidR="002D14D3" w:rsidRPr="0049410E" w:rsidRDefault="00000000">
      <w:pPr>
        <w:pStyle w:val="Compact"/>
        <w:numPr>
          <w:ilvl w:val="0"/>
          <w:numId w:val="2"/>
        </w:numPr>
        <w:rPr>
          <w:rFonts w:ascii="Times New Roman" w:hAnsi="Times New Roman" w:cs="Times New Roman"/>
        </w:rPr>
      </w:pPr>
      <w:r w:rsidRPr="0049410E">
        <w:rPr>
          <w:rFonts w:ascii="Times New Roman" w:hAnsi="Times New Roman" w:cs="Times New Roman"/>
          <w:b/>
          <w:bCs/>
        </w:rPr>
        <w:t>Location Normalization</w:t>
      </w:r>
      <w:r w:rsidRPr="0049410E">
        <w:rPr>
          <w:rFonts w:ascii="Times New Roman" w:hAnsi="Times New Roman" w:cs="Times New Roman"/>
        </w:rPr>
        <w:t xml:space="preserve">: The model assumes that </w:t>
      </w:r>
      <w:r w:rsidRPr="0049410E">
        <w:rPr>
          <w:rStyle w:val="VerbatimChar"/>
          <w:rFonts w:ascii="Times New Roman" w:hAnsi="Times New Roman" w:cs="Times New Roman"/>
          <w:sz w:val="24"/>
        </w:rPr>
        <w:t>zip_code_prefix</w:t>
      </w:r>
      <w:r w:rsidRPr="0049410E">
        <w:rPr>
          <w:rFonts w:ascii="Times New Roman" w:hAnsi="Times New Roman" w:cs="Times New Roman"/>
        </w:rPr>
        <w:t xml:space="preserve"> is a sufficient primary key uniquely identifying a </w:t>
      </w:r>
      <w:r w:rsidRPr="0049410E">
        <w:rPr>
          <w:rStyle w:val="VerbatimChar"/>
          <w:rFonts w:ascii="Times New Roman" w:hAnsi="Times New Roman" w:cs="Times New Roman"/>
          <w:sz w:val="24"/>
        </w:rPr>
        <w:t>city</w:t>
      </w:r>
      <w:r w:rsidRPr="0049410E">
        <w:rPr>
          <w:rFonts w:ascii="Times New Roman" w:hAnsi="Times New Roman" w:cs="Times New Roman"/>
        </w:rPr>
        <w:t xml:space="preserve"> and </w:t>
      </w:r>
      <w:r w:rsidRPr="0049410E">
        <w:rPr>
          <w:rStyle w:val="VerbatimChar"/>
          <w:rFonts w:ascii="Times New Roman" w:hAnsi="Times New Roman" w:cs="Times New Roman"/>
          <w:sz w:val="24"/>
        </w:rPr>
        <w:t>state</w:t>
      </w:r>
      <w:r w:rsidRPr="0049410E">
        <w:rPr>
          <w:rFonts w:ascii="Times New Roman" w:hAnsi="Times New Roman" w:cs="Times New Roman"/>
        </w:rPr>
        <w:t xml:space="preserve"> combination within this operational Brazilian dataset.</w:t>
      </w:r>
    </w:p>
    <w:p w14:paraId="22DCF895" w14:textId="77777777" w:rsidR="002D14D3" w:rsidRPr="0049410E" w:rsidRDefault="00000000">
      <w:pPr>
        <w:pStyle w:val="Compact"/>
        <w:numPr>
          <w:ilvl w:val="0"/>
          <w:numId w:val="2"/>
        </w:numPr>
        <w:rPr>
          <w:rFonts w:ascii="Times New Roman" w:hAnsi="Times New Roman" w:cs="Times New Roman"/>
        </w:rPr>
      </w:pPr>
      <w:r w:rsidRPr="0049410E">
        <w:rPr>
          <w:rFonts w:ascii="Times New Roman" w:hAnsi="Times New Roman" w:cs="Times New Roman"/>
          <w:b/>
          <w:bCs/>
        </w:rPr>
        <w:t>Orphan Prevention</w:t>
      </w:r>
      <w:r w:rsidRPr="0049410E">
        <w:rPr>
          <w:rFonts w:ascii="Times New Roman" w:hAnsi="Times New Roman" w:cs="Times New Roman"/>
        </w:rPr>
        <w:t xml:space="preserve">: Explicit constraints prevent orphan records. For instance, </w:t>
      </w:r>
      <w:r w:rsidRPr="0049410E">
        <w:rPr>
          <w:rStyle w:val="VerbatimChar"/>
          <w:rFonts w:ascii="Times New Roman" w:hAnsi="Times New Roman" w:cs="Times New Roman"/>
          <w:sz w:val="24"/>
        </w:rPr>
        <w:t>NOT NULL</w:t>
      </w:r>
      <w:r w:rsidRPr="0049410E">
        <w:rPr>
          <w:rFonts w:ascii="Times New Roman" w:hAnsi="Times New Roman" w:cs="Times New Roman"/>
        </w:rPr>
        <w:t xml:space="preserve"> mandates ensure every order is explicitly tied to a valid </w:t>
      </w:r>
      <w:r w:rsidRPr="0049410E">
        <w:rPr>
          <w:rStyle w:val="VerbatimChar"/>
          <w:rFonts w:ascii="Times New Roman" w:hAnsi="Times New Roman" w:cs="Times New Roman"/>
          <w:sz w:val="24"/>
        </w:rPr>
        <w:t>customer_id</w:t>
      </w:r>
      <w:r w:rsidRPr="0049410E">
        <w:rPr>
          <w:rFonts w:ascii="Times New Roman" w:hAnsi="Times New Roman" w:cs="Times New Roman"/>
        </w:rPr>
        <w:t>, preventing incomplete transaction records from entering the database.</w:t>
      </w:r>
    </w:p>
    <w:p w14:paraId="12392946" w14:textId="77777777" w:rsidR="002D14D3" w:rsidRPr="0049410E" w:rsidRDefault="00000000">
      <w:pPr>
        <w:pStyle w:val="Heading2"/>
        <w:rPr>
          <w:rFonts w:ascii="Times New Roman" w:hAnsi="Times New Roman" w:cs="Times New Roman"/>
          <w:sz w:val="24"/>
          <w:szCs w:val="24"/>
        </w:rPr>
      </w:pPr>
      <w:bookmarkStart w:id="10" w:name="references"/>
      <w:bookmarkEnd w:id="9"/>
      <w:r w:rsidRPr="0049410E">
        <w:rPr>
          <w:rFonts w:ascii="Times New Roman" w:hAnsi="Times New Roman" w:cs="Times New Roman"/>
          <w:sz w:val="24"/>
          <w:szCs w:val="24"/>
        </w:rPr>
        <w:lastRenderedPageBreak/>
        <w:t>References</w:t>
      </w:r>
    </w:p>
    <w:p w14:paraId="35F11E4C" w14:textId="77777777" w:rsidR="002D14D3" w:rsidRPr="0049410E" w:rsidRDefault="00000000">
      <w:pPr>
        <w:pStyle w:val="Compact"/>
        <w:numPr>
          <w:ilvl w:val="0"/>
          <w:numId w:val="3"/>
        </w:numPr>
        <w:rPr>
          <w:rFonts w:ascii="Times New Roman" w:hAnsi="Times New Roman" w:cs="Times New Roman"/>
        </w:rPr>
      </w:pPr>
      <w:r w:rsidRPr="0049410E">
        <w:rPr>
          <w:rFonts w:ascii="Times New Roman" w:hAnsi="Times New Roman" w:cs="Times New Roman"/>
        </w:rPr>
        <w:t xml:space="preserve">Olist. (2018). </w:t>
      </w:r>
      <w:r w:rsidRPr="0049410E">
        <w:rPr>
          <w:rFonts w:ascii="Times New Roman" w:hAnsi="Times New Roman" w:cs="Times New Roman"/>
          <w:i/>
          <w:iCs/>
        </w:rPr>
        <w:t>Brazilian E-Commerce Public Dataset by Olist</w:t>
      </w:r>
      <w:r w:rsidRPr="0049410E">
        <w:rPr>
          <w:rFonts w:ascii="Times New Roman" w:hAnsi="Times New Roman" w:cs="Times New Roman"/>
        </w:rPr>
        <w:t>. Kaggle. https://www.kaggle.com/datasets/olistbr/brazilian-ecommerce</w:t>
      </w:r>
    </w:p>
    <w:p w14:paraId="7E242877" w14:textId="77777777" w:rsidR="002D14D3" w:rsidRPr="0049410E" w:rsidRDefault="00000000">
      <w:pPr>
        <w:pStyle w:val="Compact"/>
        <w:numPr>
          <w:ilvl w:val="0"/>
          <w:numId w:val="3"/>
        </w:numPr>
        <w:rPr>
          <w:rFonts w:ascii="Times New Roman" w:hAnsi="Times New Roman" w:cs="Times New Roman"/>
        </w:rPr>
      </w:pPr>
      <w:r w:rsidRPr="0049410E">
        <w:rPr>
          <w:rFonts w:ascii="Times New Roman" w:hAnsi="Times New Roman" w:cs="Times New Roman"/>
        </w:rPr>
        <w:t xml:space="preserve">Codd, E. F. (1970). A Relational Model of Data for Large Shared Data Banks. </w:t>
      </w:r>
      <w:r w:rsidRPr="0049410E">
        <w:rPr>
          <w:rFonts w:ascii="Times New Roman" w:hAnsi="Times New Roman" w:cs="Times New Roman"/>
          <w:i/>
          <w:iCs/>
        </w:rPr>
        <w:t>Communications of the ACM, 13</w:t>
      </w:r>
      <w:r w:rsidRPr="0049410E">
        <w:rPr>
          <w:rFonts w:ascii="Times New Roman" w:hAnsi="Times New Roman" w:cs="Times New Roman"/>
        </w:rPr>
        <w:t>(6), 377-387.</w:t>
      </w:r>
      <w:bookmarkEnd w:id="0"/>
      <w:bookmarkEnd w:id="10"/>
    </w:p>
    <w:sectPr w:rsidR="002D14D3" w:rsidRPr="0049410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44CA9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B2ACDF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79626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60820760">
    <w:abstractNumId w:val="0"/>
  </w:num>
  <w:num w:numId="2" w16cid:durableId="1575553227">
    <w:abstractNumId w:val="1"/>
  </w:num>
  <w:num w:numId="3" w16cid:durableId="16259684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D14D3"/>
    <w:rsid w:val="002D14D3"/>
    <w:rsid w:val="0049410E"/>
    <w:rsid w:val="00731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74C33"/>
  <w15:docId w15:val="{B54CE859-68C2-41D4-AC54-8AEB7FDA3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907</Words>
  <Characters>5425</Characters>
  <Application>Microsoft Office Word</Application>
  <DocSecurity>0</DocSecurity>
  <Lines>87</Lines>
  <Paragraphs>27</Paragraphs>
  <ScaleCrop>false</ScaleCrop>
  <Company/>
  <LinksUpToDate>false</LinksUpToDate>
  <CharactersWithSpaces>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Aayush Nepal</cp:lastModifiedBy>
  <cp:revision>2</cp:revision>
  <dcterms:created xsi:type="dcterms:W3CDTF">2026-03-19T21:12:00Z</dcterms:created>
  <dcterms:modified xsi:type="dcterms:W3CDTF">2026-03-19T21:14:00Z</dcterms:modified>
</cp:coreProperties>
</file>