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Шошина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(НКАбд-03-22)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6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6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6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  <w:pStyle w:val="Compact"/>
      </w:pPr>
      <w:r>
        <w:t xml:space="preserve">4.1. Удалите строку текста.</w:t>
      </w:r>
    </w:p>
    <w:p>
      <w:pPr>
        <w:numPr>
          <w:ilvl w:val="0"/>
          <w:numId w:val="1007"/>
        </w:numPr>
        <w:pStyle w:val="Compact"/>
      </w:pPr>
      <w:r>
        <w:t xml:space="preserve">4.2. Выделите фрагмент текста и скопируйте его на новую строку.</w:t>
      </w:r>
    </w:p>
    <w:p>
      <w:pPr>
        <w:numPr>
          <w:ilvl w:val="0"/>
          <w:numId w:val="1007"/>
        </w:numPr>
        <w:pStyle w:val="Compact"/>
      </w:pPr>
      <w:r>
        <w:t xml:space="preserve">4.3. Выделите фрагмент текста и перенесите его на новую строку.</w:t>
      </w:r>
    </w:p>
    <w:p>
      <w:pPr>
        <w:numPr>
          <w:ilvl w:val="0"/>
          <w:numId w:val="1007"/>
        </w:numPr>
        <w:pStyle w:val="Compact"/>
      </w:pPr>
      <w:r>
        <w:t xml:space="preserve">4.4. Сохраните файл.</w:t>
      </w:r>
    </w:p>
    <w:p>
      <w:pPr>
        <w:numPr>
          <w:ilvl w:val="0"/>
          <w:numId w:val="1007"/>
        </w:numPr>
        <w:pStyle w:val="Compact"/>
      </w:pPr>
      <w:r>
        <w:t xml:space="preserve">4.5. Отмените последнее действие.</w:t>
      </w:r>
    </w:p>
    <w:p>
      <w:pPr>
        <w:numPr>
          <w:ilvl w:val="0"/>
          <w:numId w:val="1007"/>
        </w:numPr>
        <w:pStyle w:val="Compact"/>
      </w:pPr>
      <w:r>
        <w:t xml:space="preserve">4.6. Перейдите в конец файла (нажав комбинацию клавиш) и напишите некоторый текст.</w:t>
      </w:r>
    </w:p>
    <w:p>
      <w:pPr>
        <w:numPr>
          <w:ilvl w:val="0"/>
          <w:numId w:val="1007"/>
        </w:numPr>
        <w:pStyle w:val="Compac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numPr>
          <w:ilvl w:val="0"/>
          <w:numId w:val="1007"/>
        </w:numPr>
        <w:pStyle w:val="Compact"/>
      </w:pPr>
      <w:r>
        <w:t xml:space="preserve">4.8. Сохраните и закройте файл.</w:t>
      </w:r>
    </w:p>
    <w:p>
      <w:pPr>
        <w:numPr>
          <w:ilvl w:val="0"/>
          <w:numId w:val="1008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8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2"/>
    <w:bookmarkEnd w:id="23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##7.2.1. Общие сведения</w:t>
      </w:r>
      <w:r>
        <w:t xml:space="preserve"> </w:t>
      </w: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спискифайлов двух каталогов (рис. 7.1).</w:t>
      </w:r>
      <w:r>
        <w:t xml:space="preserve"> </w:t>
      </w:r>
      <w:r>
        <w:t xml:space="preserve">Над панелями располагается меню, доступ к которому осуществляется с помощью клавиши F9 . Под панелями внизу расположены управляющие экранные кнопки, ассоциированные с функциональными клавишами F1 – F10 (табл. 7.1). Над ними располагается командная строка, предназначенная для ввода команд.</w:t>
      </w:r>
      <w:r>
        <w:t xml:space="preserve"> </w:t>
      </w:r>
      <w:r>
        <w:t xml:space="preserve">Функциональные клавиши mc</w:t>
      </w:r>
      <w:r>
        <w:t xml:space="preserve"> </w:t>
      </w: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ак-</w:t>
      </w:r>
      <w:r>
        <w:t xml:space="preserve"> </w:t>
      </w:r>
      <w:r>
        <w:t xml:space="preserve">тивной панели (без возможности редактирования)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(актив-</w:t>
      </w:r>
      <w:r>
        <w:t xml:space="preserve"> </w:t>
      </w:r>
      <w:r>
        <w:t xml:space="preserve">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 в пер-</w:t>
      </w:r>
      <w:r>
        <w:t xml:space="preserve"> </w:t>
      </w:r>
      <w:r>
        <w:t xml:space="preserve">вой (активной) панели файлов</w:t>
      </w:r>
      <w:r>
        <w:t xml:space="preserve"> </w:t>
      </w:r>
      <w:r>
        <w:t xml:space="preserve">F9 Вызов меню mc</w:t>
      </w:r>
      <w:r>
        <w:t xml:space="preserve"> </w:t>
      </w:r>
      <w:r>
        <w:t xml:space="preserve">F10 Выход из mc</w:t>
      </w:r>
    </w:p>
    <w:bookmarkStart w:id="24" w:name="X4f6ab14dffb8ebc7aaf8d8cef0b709cf711048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7.2.2. Режимы отображения панелей и управление ими</w:t>
      </w:r>
    </w:p>
    <w:p>
      <w:pPr>
        <w:pStyle w:val="SourceCode"/>
      </w:pPr>
      <w:r>
        <w:rPr>
          <w:rStyle w:val="VerbatimChar"/>
        </w:rP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  <w:r>
        <w:br/>
      </w:r>
      <w:r>
        <w:rPr>
          <w:rStyle w:val="VerbatimChar"/>
        </w:rPr>
        <w:t xml:space="preserve">Панели можно поменять местами. Для этого и используется комбинация клавиш Ctrl-u или команда меню mc Переставить панели . Также можно временно убрать отображение панелей (отключить их) с помощью комбинации клавиш Ctrl-o или команды меню mc Отключить панели . Это может быть полезно, например, если необходимо увидеть вывод какой-то информации на экран после выполнения какой-либо команды shell.</w:t>
      </w:r>
      <w:r>
        <w:br/>
      </w:r>
      <w:r>
        <w:rPr>
          <w:rStyle w:val="VerbatimChar"/>
        </w:rP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 Информация (рис. 7.2)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pStyle w:val="FirstParagraph"/>
      </w:pPr>
      <w:r>
        <w:t xml:space="preserve">Управлять режимами отображения панелей можно через пункты меню mc Правая панель и Левая панель (рис. 7.4).</w:t>
      </w:r>
    </w:p>
    <w:bookmarkEnd w:id="24"/>
    <w:bookmarkStart w:id="25" w:name="меню-панелей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7.2.3. Меню панелей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 .</w:t>
      </w:r>
      <w:r>
        <w:t xml:space="preserve"> </w:t>
      </w:r>
      <w:r>
        <w:t xml:space="preserve">В строке меню имеются пять меню: Левая панель , Файл , Команда , Настройки и Правая панель.</w:t>
      </w:r>
      <w:r>
        <w:t xml:space="preserve"> </w:t>
      </w:r>
      <w:r>
        <w:t xml:space="preserve">Подпункт меню Быстрый просмотр позволяет выполнить быстрый просмотр содержимого панели.</w:t>
      </w:r>
      <w:r>
        <w:t xml:space="preserve"> </w:t>
      </w:r>
      <w:r>
        <w:t xml:space="preserve">Подпункт меню Информация позволяет посмотреть информацию о файле или каталоге.</w:t>
      </w:r>
      <w:r>
        <w:t xml:space="preserve"> </w:t>
      </w: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bookmarkEnd w:id="25"/>
    <w:bookmarkStart w:id="26" w:name="меню-файл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7.2.3.1. Меню Файл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</w:t>
      </w:r>
      <w:r>
        <w:t xml:space="preserve"> </w:t>
      </w:r>
      <w:r>
        <w:t xml:space="preserve">Жёсткая ссылка ( Ctrl-x l ) — позволяет создать жёсткую ссылку к текущему (или выделенному) файлу 1.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файлу2.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bookmarkEnd w:id="26"/>
    <w:bookmarkStart w:id="27" w:name="меню-команд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7.2.3.2. Меню Команда</w:t>
      </w:r>
    </w:p>
    <w:p>
      <w:pPr>
        <w:pStyle w:val="FirstParagraph"/>
      </w:pPr>
      <w:r>
        <w:t xml:space="preserve">В меню Команда содержатся более общие команды для работы с mc (рис. 7.8).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 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bookmarkEnd w:id="27"/>
    <w:bookmarkStart w:id="28" w:name="меню-настройки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7.2.3.3. Меню Настройки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 (рис. 7.9).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bookmarkEnd w:id="28"/>
    <w:bookmarkStart w:id="29" w:name="редактор-m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7.2.4. Редактор mc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файла.</w:t>
      </w:r>
    </w:p>
    <w:bookmarkEnd w:id="29"/>
    <w:bookmarkEnd w:id="3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4" w:name="задание-по-mc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mc:</w:t>
      </w:r>
    </w:p>
    <w:p>
      <w:pPr>
        <w:numPr>
          <w:ilvl w:val="0"/>
          <w:numId w:val="1009"/>
        </w:numPr>
        <w:pStyle w:val="Compact"/>
      </w:pPr>
      <w:r>
        <w:t xml:space="preserve">Изучим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4629549" cy="5045186"/>
            <wp:effectExtent b="0" l="0" r="0" t="0"/>
            <wp:docPr descr="Изучили информацию о mc, вызвав в командной строке man mc" title="" id="32" name="Picture"/>
            <a:graphic>
              <a:graphicData uri="http://schemas.openxmlformats.org/drawingml/2006/picture">
                <pic:pic>
                  <pic:nvPicPr>
                    <pic:cNvPr descr="image/1.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9" cy="504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Изучили информацию о mc, вызвав в командной строке man mc</w:t>
      </w:r>
    </w:p>
    <w:p>
      <w:pPr>
        <w:numPr>
          <w:ilvl w:val="0"/>
          <w:numId w:val="1010"/>
        </w:numPr>
        <w:pStyle w:val="Compact"/>
      </w:pPr>
      <w:r>
        <w:t xml:space="preserve">Запустим из командной строки mc, изучим его структуру и меню.</w:t>
      </w:r>
    </w:p>
    <w:p>
      <w:pPr>
        <w:pStyle w:val="CaptionedFigure"/>
      </w:pPr>
      <w:r>
        <w:drawing>
          <wp:inline>
            <wp:extent cx="4821381" cy="3548895"/>
            <wp:effectExtent b="0" l="0" r="0" t="0"/>
            <wp:docPr descr="Запустили из командной строки mc, изучили его структуру и меню" title="" id="35" name="Picture"/>
            <a:graphic>
              <a:graphicData uri="http://schemas.openxmlformats.org/drawingml/2006/picture">
                <pic:pic>
                  <pic:nvPicPr>
                    <pic:cNvPr descr="image/2.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54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из командной строки mc, изучили его структуру и меню</w:t>
      </w:r>
    </w:p>
    <w:p>
      <w:pPr>
        <w:numPr>
          <w:ilvl w:val="0"/>
          <w:numId w:val="1011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3593655" cy="3785488"/>
            <wp:effectExtent b="0" l="0" r="0" t="0"/>
            <wp:docPr descr="mc" title="" id="38" name="Picture"/>
            <a:graphic>
              <a:graphicData uri="http://schemas.openxmlformats.org/drawingml/2006/picture">
                <pic:pic>
                  <pic:nvPicPr>
                    <pic:cNvPr descr="image/3.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55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numPr>
          <w:ilvl w:val="0"/>
          <w:numId w:val="1012"/>
        </w:numPr>
        <w:pStyle w:val="Compact"/>
      </w:pPr>
      <w:r>
        <w:t xml:space="preserve">Выполним основные команды меню левой (или правой) панели. Оценим степень подробности вывода информации о файлах.</w:t>
      </w:r>
    </w:p>
    <w:p>
      <w:pPr>
        <w:pStyle w:val="CaptionedFigure"/>
      </w:pPr>
      <w:r>
        <w:drawing>
          <wp:inline>
            <wp:extent cx="3318696" cy="3804671"/>
            <wp:effectExtent b="0" l="0" r="0" t="0"/>
            <wp:docPr descr="Выполнили основные команды меню правой панели" title="" id="41" name="Picture"/>
            <a:graphic>
              <a:graphicData uri="http://schemas.openxmlformats.org/drawingml/2006/picture">
                <pic:pic>
                  <pic:nvPicPr>
                    <pic:cNvPr descr="image/4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96" cy="380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Выполнили основные команды меню правой панели</w:t>
      </w:r>
    </w:p>
    <w:p>
      <w:pPr>
        <w:numPr>
          <w:ilvl w:val="0"/>
          <w:numId w:val="1013"/>
        </w:numPr>
        <w:pStyle w:val="Compact"/>
      </w:pPr>
      <w:r>
        <w:t xml:space="preserve">Используя возможности подменю Файл , выполним: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файлов в созданный каталог.</w:t>
      </w:r>
    </w:p>
    <w:p>
      <w:pPr>
        <w:pStyle w:val="CaptionedFigure"/>
      </w:pPr>
      <w:r>
        <w:drawing>
          <wp:inline>
            <wp:extent cx="3280330" cy="3785488"/>
            <wp:effectExtent b="0" l="0" r="0" t="0"/>
            <wp:docPr descr="подменю Файл" title="" id="44" name="Picture"/>
            <a:graphic>
              <a:graphicData uri="http://schemas.openxmlformats.org/drawingml/2006/picture">
                <pic:pic>
                  <pic:nvPicPr>
                    <pic:cNvPr descr="image/5.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30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 Файл</w:t>
      </w:r>
    </w:p>
    <w:p>
      <w:pPr>
        <w:numPr>
          <w:ilvl w:val="0"/>
          <w:numId w:val="1014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15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15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15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15"/>
        </w:numPr>
        <w:pStyle w:val="Compact"/>
      </w:pPr>
      <w:r>
        <w:t xml:space="preserve">анализ файла меню и файла расширений.</w:t>
      </w:r>
    </w:p>
    <w:p>
      <w:pPr>
        <w:pStyle w:val="CaptionedFigure"/>
      </w:pPr>
      <w:r>
        <w:drawing>
          <wp:inline>
            <wp:extent cx="4034869" cy="4130786"/>
            <wp:effectExtent b="0" l="0" r="0" t="0"/>
            <wp:docPr descr="Поиск в файловой системе файла с заданными условиями" title="" id="47" name="Picture"/>
            <a:graphic>
              <a:graphicData uri="http://schemas.openxmlformats.org/drawingml/2006/picture">
                <pic:pic>
                  <pic:nvPicPr>
                    <pic:cNvPr descr="image/6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69" cy="413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 файловой системе файла с заданными условиями</w:t>
      </w:r>
    </w:p>
    <w:p>
      <w:pPr>
        <w:pStyle w:val="CaptionedFigure"/>
      </w:pPr>
      <w:r>
        <w:drawing>
          <wp:inline>
            <wp:extent cx="3209991" cy="4124391"/>
            <wp:effectExtent b="0" l="0" r="0" t="0"/>
            <wp:docPr descr="Выбор и повторение одной из предыдущих команд" title="" id="50" name="Picture"/>
            <a:graphic>
              <a:graphicData uri="http://schemas.openxmlformats.org/drawingml/2006/picture">
                <pic:pic>
                  <pic:nvPicPr>
                    <pic:cNvPr descr="image/7.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91" cy="412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 повторение одной из предыдущих команд</w:t>
      </w:r>
    </w:p>
    <w:p>
      <w:pPr>
        <w:pStyle w:val="CaptionedFigure"/>
      </w:pPr>
      <w:r>
        <w:drawing>
          <wp:inline>
            <wp:extent cx="3171625" cy="4162758"/>
            <wp:effectExtent b="0" l="0" r="0" t="0"/>
            <wp:docPr descr="переход в домашний каталог" title="" id="53" name="Picture"/>
            <a:graphic>
              <a:graphicData uri="http://schemas.openxmlformats.org/drawingml/2006/picture">
                <pic:pic>
                  <pic:nvPicPr>
                    <pic:cNvPr descr="image/8.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416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домашний каталог</w:t>
      </w:r>
    </w:p>
    <w:p>
      <w:pPr>
        <w:numPr>
          <w:ilvl w:val="0"/>
          <w:numId w:val="1016"/>
        </w:numPr>
        <w:pStyle w:val="Compact"/>
      </w:pPr>
      <w:r>
        <w:t xml:space="preserve">Вызовем подменю Настройки. Освоим операции, определяющие структуру экрана mc (Full screen, Double Width, Show Hidden Files и т.д.)</w:t>
      </w:r>
    </w:p>
    <w:p>
      <w:pPr>
        <w:pStyle w:val="CaptionedFigure"/>
      </w:pPr>
      <w:r>
        <w:drawing>
          <wp:inline>
            <wp:extent cx="4514450" cy="4456900"/>
            <wp:effectExtent b="0" l="0" r="0" t="0"/>
            <wp:docPr descr="Внешний вид" title="" id="56" name="Picture"/>
            <a:graphic>
              <a:graphicData uri="http://schemas.openxmlformats.org/drawingml/2006/picture">
                <pic:pic>
                  <pic:nvPicPr>
                    <pic:cNvPr descr="image/9.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50" cy="445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</w:t>
      </w:r>
    </w:p>
    <w:p>
      <w:pPr>
        <w:pStyle w:val="CaptionedFigure"/>
      </w:pPr>
      <w:r>
        <w:drawing>
          <wp:inline>
            <wp:extent cx="4015686" cy="4488872"/>
            <wp:effectExtent b="0" l="0" r="0" t="0"/>
            <wp:docPr descr="Настройки панели" title="" id="59" name="Picture"/>
            <a:graphic>
              <a:graphicData uri="http://schemas.openxmlformats.org/drawingml/2006/picture">
                <pic:pic>
                  <pic:nvPicPr>
                    <pic:cNvPr descr="image/10.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86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панели</w:t>
      </w:r>
    </w:p>
    <w:p>
      <w:pPr>
        <w:pStyle w:val="CaptionedFigure"/>
      </w:pPr>
      <w:r>
        <w:drawing>
          <wp:inline>
            <wp:extent cx="3996503" cy="4495267"/>
            <wp:effectExtent b="0" l="0" r="0" t="0"/>
            <wp:docPr descr="Параметры конфигурации" title="" id="62" name="Picture"/>
            <a:graphic>
              <a:graphicData uri="http://schemas.openxmlformats.org/drawingml/2006/picture">
                <pic:pic>
                  <pic:nvPicPr>
                    <pic:cNvPr descr="image/11.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03" cy="44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конфигурации</w:t>
      </w:r>
    </w:p>
    <w:bookmarkEnd w:id="64"/>
    <w:bookmarkStart w:id="83" w:name="задание-по-встроенному-редактору-mc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редактору mc:</w:t>
      </w:r>
    </w:p>
    <w:p>
      <w:pPr>
        <w:numPr>
          <w:ilvl w:val="0"/>
          <w:numId w:val="1017"/>
        </w:numPr>
        <w:pStyle w:val="Compact"/>
      </w:pPr>
      <w:r>
        <w:t xml:space="preserve">Создадим текстовой файл text.txt.</w:t>
      </w:r>
    </w:p>
    <w:p>
      <w:pPr>
        <w:numPr>
          <w:ilvl w:val="0"/>
          <w:numId w:val="1017"/>
        </w:numPr>
        <w:pStyle w:val="Compact"/>
      </w:pPr>
      <w:r>
        <w:t xml:space="preserve">Откроем этот файл с помощью встроенного в mc редактора.</w:t>
      </w:r>
    </w:p>
    <w:p>
      <w:pPr>
        <w:numPr>
          <w:ilvl w:val="0"/>
          <w:numId w:val="1017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2206069" cy="345297"/>
            <wp:effectExtent b="0" l="0" r="0" t="0"/>
            <wp:docPr descr="Работа text.txt с файлом" title="" id="66" name="Picture"/>
            <a:graphic>
              <a:graphicData uri="http://schemas.openxmlformats.org/drawingml/2006/picture">
                <pic:pic>
                  <pic:nvPicPr>
                    <pic:cNvPr descr="image/12.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069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text.txt с файлом</w:t>
      </w:r>
    </w:p>
    <w:p>
      <w:pPr>
        <w:numPr>
          <w:ilvl w:val="0"/>
          <w:numId w:val="101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1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1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1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19"/>
        </w:numPr>
        <w:pStyle w:val="Compact"/>
      </w:pPr>
      <w:r>
        <w:t xml:space="preserve">Сохраним файл.</w:t>
      </w:r>
    </w:p>
    <w:p>
      <w:pPr>
        <w:numPr>
          <w:ilvl w:val="0"/>
          <w:numId w:val="101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1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1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19"/>
        </w:numPr>
        <w:pStyle w:val="Compact"/>
      </w:pPr>
      <w:r>
        <w:t xml:space="preserve">Сохраним и закроем файл.</w:t>
      </w:r>
    </w:p>
    <w:p>
      <w:pPr>
        <w:pStyle w:val="CaptionedFigure"/>
      </w:pPr>
      <w:r>
        <w:drawing>
          <wp:inline>
            <wp:extent cx="4898114" cy="4936481"/>
            <wp:effectExtent b="0" l="0" r="0" t="0"/>
            <wp:docPr descr="файл text.txt" title="" id="69" name="Picture"/>
            <a:graphic>
              <a:graphicData uri="http://schemas.openxmlformats.org/drawingml/2006/picture">
                <pic:pic>
                  <pic:nvPicPr>
                    <pic:cNvPr descr="image/13.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493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text.txt</w:t>
      </w:r>
    </w:p>
    <w:p>
      <w:pPr>
        <w:pStyle w:val="CaptionedFigure"/>
      </w:pPr>
      <w:r>
        <w:drawing>
          <wp:inline>
            <wp:extent cx="4009292" cy="2615311"/>
            <wp:effectExtent b="0" l="0" r="0" t="0"/>
            <wp:docPr descr="Копирование и удаление строки" title="" id="72" name="Picture"/>
            <a:graphic>
              <a:graphicData uri="http://schemas.openxmlformats.org/drawingml/2006/picture">
                <pic:pic>
                  <pic:nvPicPr>
                    <pic:cNvPr descr="image/14.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261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удаление строки</w:t>
      </w:r>
    </w:p>
    <w:p>
      <w:pPr>
        <w:pStyle w:val="CaptionedFigure"/>
      </w:pPr>
      <w:r>
        <w:drawing>
          <wp:inline>
            <wp:extent cx="3977320" cy="2634495"/>
            <wp:effectExtent b="0" l="0" r="0" t="0"/>
            <wp:docPr descr="Различные манипуляции со строками" title="" id="75" name="Picture"/>
            <a:graphic>
              <a:graphicData uri="http://schemas.openxmlformats.org/drawingml/2006/picture">
                <pic:pic>
                  <pic:nvPicPr>
                    <pic:cNvPr descr="image/15.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20" cy="263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Различные манипуляции со строками</w:t>
      </w:r>
    </w:p>
    <w:p>
      <w:pPr>
        <w:numPr>
          <w:ilvl w:val="0"/>
          <w:numId w:val="102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</w:t>
      </w:r>
    </w:p>
    <w:p>
      <w:pPr>
        <w:pStyle w:val="CaptionedFigure"/>
      </w:pPr>
      <w:r>
        <w:drawing>
          <wp:inline>
            <wp:extent cx="5334000" cy="3689395"/>
            <wp:effectExtent b="0" l="0" r="0" t="0"/>
            <wp:docPr descr="файл с исходным текстом на некотором языке программирования С" title="" id="78" name="Picture"/>
            <a:graphic>
              <a:graphicData uri="http://schemas.openxmlformats.org/drawingml/2006/picture">
                <pic:pic>
                  <pic:nvPicPr>
                    <pic:cNvPr descr="image/16.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исходным текстом на некотором языке программирования С</w:t>
      </w:r>
    </w:p>
    <w:p>
      <w:pPr>
        <w:numPr>
          <w:ilvl w:val="0"/>
          <w:numId w:val="1021"/>
        </w:numPr>
        <w:pStyle w:val="Compact"/>
      </w:pPr>
      <w:r>
        <w:t xml:space="preserve">Используя меню редактора выключим подсветку синтаксиса.</w:t>
      </w:r>
    </w:p>
    <w:p>
      <w:pPr>
        <w:pStyle w:val="CaptionedFigure"/>
      </w:pPr>
      <w:r>
        <w:drawing>
          <wp:inline>
            <wp:extent cx="5334000" cy="3722287"/>
            <wp:effectExtent b="0" l="0" r="0" t="0"/>
            <wp:docPr descr="Выключение подсветки синтаксиса" title="" id="81" name="Picture"/>
            <a:graphic>
              <a:graphicData uri="http://schemas.openxmlformats.org/drawingml/2006/picture">
                <pic:pic>
                  <pic:nvPicPr>
                    <pic:cNvPr descr="image/17.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Выключение подсветки синтаксиса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22"/>
        </w:numPr>
        <w:pStyle w:val="Compact"/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23"/>
        </w:numPr>
        <w:pStyle w:val="Compact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2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5"/>
        </w:numPr>
        <w:pStyle w:val="Compact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файлах и каталогах.</w:t>
      </w:r>
    </w:p>
    <w:p>
      <w:pPr>
        <w:numPr>
          <w:ilvl w:val="0"/>
          <w:numId w:val="1026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27"/>
        </w:numPr>
        <w:pStyle w:val="Compact"/>
      </w:pPr>
      <w:r>
        <w:t xml:space="preserve">В меню каждой (левой или правой) панели можно выбрать Формат списка:</w:t>
      </w:r>
    </w:p>
    <w:p>
      <w:pPr>
        <w:numPr>
          <w:ilvl w:val="0"/>
          <w:numId w:val="1027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27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27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27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29"/>
        </w:numPr>
        <w:pStyle w:val="Compact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 :</w:t>
      </w:r>
    </w:p>
    <w:p>
      <w:pPr>
        <w:numPr>
          <w:ilvl w:val="0"/>
          <w:numId w:val="1029"/>
        </w:numPr>
        <w:pStyle w:val="Compact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29"/>
        </w:numPr>
        <w:pStyle w:val="Compact"/>
      </w:pPr>
      <w:r>
        <w:t xml:space="preserve">Просмотр вывода команды ( М + ! ) — функция запроса команды с параметрами (аргумент к текущему выбранному файлу).</w:t>
      </w:r>
    </w:p>
    <w:p>
      <w:pPr>
        <w:numPr>
          <w:ilvl w:val="0"/>
          <w:numId w:val="1029"/>
        </w:numPr>
        <w:pStyle w:val="Compact"/>
      </w:pPr>
      <w:r>
        <w:t xml:space="preserve">Правка ( F4 ) — открывает текущий (или выделенный) файл для его редактирования.</w:t>
      </w:r>
    </w:p>
    <w:p>
      <w:pPr>
        <w:numPr>
          <w:ilvl w:val="0"/>
          <w:numId w:val="1029"/>
        </w:numPr>
        <w:pStyle w:val="Compact"/>
      </w:pP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29"/>
        </w:numPr>
        <w:pStyle w:val="Compact"/>
      </w:pPr>
      <w:r>
        <w:t xml:space="preserve">Права доступа ( Ctrl-x c ) — позволяет указать (изменить) права доступа к одному или нескольким файлам или каталогам .</w:t>
      </w:r>
    </w:p>
    <w:p>
      <w:pPr>
        <w:numPr>
          <w:ilvl w:val="0"/>
          <w:numId w:val="1029"/>
        </w:numPr>
        <w:pStyle w:val="Compact"/>
      </w:pPr>
      <w:r>
        <w:t xml:space="preserve">Жёсткая ссылка ( Ctrl-x l ) — позволяет создать жёсткую ссылку к текущему (или выделенному) файлу.</w:t>
      </w:r>
    </w:p>
    <w:p>
      <w:pPr>
        <w:numPr>
          <w:ilvl w:val="0"/>
          <w:numId w:val="1029"/>
        </w:numPr>
        <w:pStyle w:val="Compact"/>
      </w:pPr>
      <w:r>
        <w:t xml:space="preserve">Символическая ссылка ( Ctrl-x s ) — позволяет создать символическую ссылку к текущему (или выделенному) файлу.</w:t>
      </w:r>
    </w:p>
    <w:p>
      <w:pPr>
        <w:numPr>
          <w:ilvl w:val="0"/>
          <w:numId w:val="1029"/>
        </w:numPr>
        <w:pStyle w:val="Compact"/>
      </w:pPr>
      <w: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29"/>
        </w:numPr>
        <w:pStyle w:val="Compact"/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29"/>
        </w:numPr>
        <w:pStyle w:val="Compact"/>
      </w:pPr>
      <w:r>
        <w:t xml:space="preserve">Переименование ( F6 ) —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29"/>
        </w:numPr>
        <w:pStyle w:val="Compact"/>
      </w:pPr>
      <w:r>
        <w:t xml:space="preserve">Создание каталога ( F7 ) — позволяет создать каталог.</w:t>
      </w:r>
    </w:p>
    <w:p>
      <w:pPr>
        <w:numPr>
          <w:ilvl w:val="0"/>
          <w:numId w:val="1029"/>
        </w:numPr>
        <w:pStyle w:val="Compact"/>
      </w:pPr>
      <w:r>
        <w:t xml:space="preserve">Удалить ( F8 ) — позволяет удалить один или несколько файлов или каталогов.</w:t>
      </w:r>
    </w:p>
    <w:p>
      <w:pPr>
        <w:numPr>
          <w:ilvl w:val="0"/>
          <w:numId w:val="1029"/>
        </w:numPr>
        <w:pStyle w:val="Compact"/>
      </w:pPr>
      <w:r>
        <w:t xml:space="preserve">Выход ( F10 ) — завершает работу mc.</w:t>
      </w:r>
    </w:p>
    <w:p>
      <w:pPr>
        <w:numPr>
          <w:ilvl w:val="0"/>
          <w:numId w:val="1030"/>
        </w:numPr>
        <w:pStyle w:val="Compact"/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 Команды меню Команда :</w:t>
      </w:r>
    </w:p>
    <w:p>
      <w:pPr>
        <w:numPr>
          <w:ilvl w:val="0"/>
          <w:numId w:val="1031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31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31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31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31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31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31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31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31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31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31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2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33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34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35"/>
        </w:numPr>
        <w:pStyle w:val="Compact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mc;</w:t>
      </w:r>
    </w:p>
    <w:p>
      <w:pPr>
        <w:numPr>
          <w:ilvl w:val="0"/>
          <w:numId w:val="103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37"/>
        </w:numPr>
        <w:pStyle w:val="Compact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</w:t>
      </w:r>
    </w:p>
    <w:p>
      <w:pPr>
        <w:numPr>
          <w:ilvl w:val="0"/>
          <w:numId w:val="1038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39"/>
        </w:numPr>
        <w:pStyle w:val="Compac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4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numPr>
          <w:ilvl w:val="0"/>
          <w:numId w:val="1041"/>
        </w:numPr>
        <w:pStyle w:val="Compact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1"/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1"/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1"/>
  </w:num>
  <w:num w:numId="102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1"/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1"/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1"/>
  </w:num>
  <w:num w:numId="103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5">
    <w:abstractNumId w:val="991"/>
  </w:num>
  <w:num w:numId="103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7">
    <w:abstractNumId w:val="991"/>
  </w:num>
  <w:num w:numId="103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9">
    <w:abstractNumId w:val="991"/>
  </w:num>
  <w:num w:numId="104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Шошина Евгения Александровна (НКАбд-03-22)</dc:creator>
  <dc:language>ru-RU</dc:language>
  <cp:keywords/>
  <dcterms:created xsi:type="dcterms:W3CDTF">2023-03-24T17:35:33Z</dcterms:created>
  <dcterms:modified xsi:type="dcterms:W3CDTF">2023-03-24T17:35:33Z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