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(НКАбд-03-22)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2" w:name="последовательность-выполнения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Start w:id="21" w:name="основные-команды-emac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</w:t>
      </w:r>
      <w:r>
        <w:t xml:space="preserve"> </w:t>
      </w:r>
      <w:r>
        <w:t xml:space="preserve">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Наберите текст, который дан.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3"/>
        </w:numPr>
        <w:pStyle w:val="Compact"/>
      </w:pPr>
      <w:r>
        <w:t xml:space="preserve">5.1. Вырезать одной командой целую строку (С-k).</w:t>
      </w:r>
    </w:p>
    <w:p>
      <w:pPr>
        <w:numPr>
          <w:ilvl w:val="0"/>
          <w:numId w:val="1003"/>
        </w:numPr>
        <w:pStyle w:val="Compact"/>
      </w:pPr>
      <w:r>
        <w:t xml:space="preserve">5.2. Вставить эту строку в конец файла (C-y). 5.3. Выделить область текста (C-space).</w:t>
      </w:r>
    </w:p>
    <w:p>
      <w:pPr>
        <w:numPr>
          <w:ilvl w:val="0"/>
          <w:numId w:val="1003"/>
        </w:numPr>
        <w:pStyle w:val="Compact"/>
      </w:pPr>
      <w:r>
        <w:t xml:space="preserve">5.4. Скопировать область в буфер обмена (M-w).</w:t>
      </w:r>
    </w:p>
    <w:p>
      <w:pPr>
        <w:numPr>
          <w:ilvl w:val="0"/>
          <w:numId w:val="1003"/>
        </w:numPr>
        <w:pStyle w:val="Compact"/>
      </w:pPr>
      <w:r>
        <w:t xml:space="preserve">5.5. Вставить область в конец файла.</w:t>
      </w:r>
    </w:p>
    <w:p>
      <w:pPr>
        <w:numPr>
          <w:ilvl w:val="0"/>
          <w:numId w:val="1003"/>
        </w:numPr>
        <w:pStyle w:val="Compact"/>
      </w:pPr>
      <w:r>
        <w:t xml:space="preserve">5.6. Вновь выделить эту область и на этот раз вырезать её (C-w).</w:t>
      </w:r>
    </w:p>
    <w:p>
      <w:pPr>
        <w:numPr>
          <w:ilvl w:val="0"/>
          <w:numId w:val="1003"/>
        </w:numPr>
        <w:pStyle w:val="Compact"/>
      </w:pPr>
      <w:r>
        <w:t xml:space="preserve">5.7. Отмените последнее действие (C-/).</w:t>
      </w:r>
    </w:p>
    <w:p>
      <w:pPr>
        <w:numPr>
          <w:ilvl w:val="0"/>
          <w:numId w:val="1004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5"/>
        </w:numPr>
        <w:pStyle w:val="Compact"/>
      </w:pPr>
      <w:r>
        <w:t xml:space="preserve">6.1. Переместите курсор в начало строки (C-a).</w:t>
      </w:r>
    </w:p>
    <w:p>
      <w:pPr>
        <w:numPr>
          <w:ilvl w:val="0"/>
          <w:numId w:val="1005"/>
        </w:numPr>
        <w:pStyle w:val="Compact"/>
      </w:pPr>
      <w:r>
        <w:t xml:space="preserve">6.2. Переместите курсор в конец строки (C-e).</w:t>
      </w:r>
    </w:p>
    <w:p>
      <w:pPr>
        <w:numPr>
          <w:ilvl w:val="0"/>
          <w:numId w:val="1005"/>
        </w:numPr>
        <w:pStyle w:val="Compact"/>
      </w:pPr>
      <w:r>
        <w:t xml:space="preserve">6.3. Переместите курсор в начало буфера (M-&lt;).</w:t>
      </w:r>
    </w:p>
    <w:p>
      <w:pPr>
        <w:numPr>
          <w:ilvl w:val="0"/>
          <w:numId w:val="1005"/>
        </w:numPr>
        <w:pStyle w:val="Compact"/>
      </w:pPr>
      <w:r>
        <w:t xml:space="preserve">6.4. Переместите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7"/>
        </w:numPr>
        <w:pStyle w:val="Compact"/>
      </w:pPr>
      <w:r>
        <w:t xml:space="preserve">7.1. Вывести список активных буферов на экран (C-x C-b).</w:t>
      </w:r>
    </w:p>
    <w:p>
      <w:pPr>
        <w:numPr>
          <w:ilvl w:val="0"/>
          <w:numId w:val="1007"/>
        </w:numPr>
        <w:pStyle w:val="Compact"/>
      </w:pPr>
      <w:r>
        <w:t xml:space="preserve">7.2. 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1007"/>
        </w:numPr>
        <w:pStyle w:val="Compact"/>
      </w:pPr>
      <w:r>
        <w:t xml:space="preserve">7.3. Закройте это окно (C-x 0).</w:t>
      </w:r>
    </w:p>
    <w:p>
      <w:pPr>
        <w:numPr>
          <w:ilvl w:val="0"/>
          <w:numId w:val="1007"/>
        </w:numPr>
        <w:pStyle w:val="Compac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9"/>
        </w:numPr>
        <w:pStyle w:val="Compact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numPr>
          <w:ilvl w:val="0"/>
          <w:numId w:val="1009"/>
        </w:numPr>
        <w:pStyle w:val="Compact"/>
      </w:pP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</w:p>
    <w:p>
      <w:pPr>
        <w:numPr>
          <w:ilvl w:val="0"/>
          <w:numId w:val="1011"/>
        </w:numPr>
        <w:pStyle w:val="Compact"/>
      </w:pPr>
      <w:r>
        <w:t xml:space="preserve">9.1. Переключитесь в режим поиска (C-s) и найдите несколько слов, присутствующих в тексте.</w:t>
      </w:r>
    </w:p>
    <w:p>
      <w:pPr>
        <w:numPr>
          <w:ilvl w:val="0"/>
          <w:numId w:val="1011"/>
        </w:numPr>
        <w:pStyle w:val="Compact"/>
      </w:pPr>
      <w:r>
        <w:t xml:space="preserve">9.2. Переключайтесь между результатами поиска, нажимая C-s.</w:t>
      </w:r>
    </w:p>
    <w:p>
      <w:pPr>
        <w:numPr>
          <w:ilvl w:val="0"/>
          <w:numId w:val="1011"/>
        </w:numPr>
        <w:pStyle w:val="Compact"/>
      </w:pPr>
      <w:r>
        <w:t xml:space="preserve">9.3. Выйдите из режима поиска, нажав C-g.</w:t>
      </w:r>
    </w:p>
    <w:p>
      <w:pPr>
        <w:numPr>
          <w:ilvl w:val="0"/>
          <w:numId w:val="1011"/>
        </w:numPr>
        <w:pStyle w:val="Compact"/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0"/>
          <w:numId w:val="1011"/>
        </w:numPr>
        <w:pStyle w:val="Compact"/>
      </w:pP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  <w:r>
        <w:t xml:space="preserve"> </w:t>
      </w:r>
      <w:r>
        <w:t xml:space="preserve">- текстовым редактором;</w:t>
      </w:r>
      <w:r>
        <w:t xml:space="preserve"> </w:t>
      </w:r>
      <w:r>
        <w:t xml:space="preserve">- программой для чтения почты и новостей Usenet;</w:t>
      </w:r>
      <w:r>
        <w:t xml:space="preserve"> </w:t>
      </w:r>
      <w:r>
        <w:t xml:space="preserve">- интегрированной средой разработки (IDE);</w:t>
      </w:r>
      <w:r>
        <w:t xml:space="preserve"> </w:t>
      </w:r>
      <w:r>
        <w:t xml:space="preserve">- операционной системой;</w:t>
      </w:r>
      <w:r>
        <w:t xml:space="preserve"> </w:t>
      </w: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  <w:r>
        <w:t xml:space="preserve"> </w:t>
      </w: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</w:t>
      </w:r>
      <w:r>
        <w:t xml:space="preserve"> </w:t>
      </w:r>
      <w:r>
        <w:t xml:space="preserve">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 [1]</w:t>
      </w:r>
    </w:p>
    <w:bookmarkEnd w:id="24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2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Открыть emacs.</w:t>
      </w:r>
    </w:p>
    <w:p>
      <w:pPr>
        <w:pStyle w:val="CaptionedFigure"/>
      </w:pPr>
      <w:r>
        <w:drawing>
          <wp:inline>
            <wp:extent cx="4265068" cy="4584788"/>
            <wp:effectExtent b="0" l="0" r="0" t="0"/>
            <wp:docPr descr="Редактор Emacs" title="" id="26" name="Picture"/>
            <a:graphic>
              <a:graphicData uri="http://schemas.openxmlformats.org/drawingml/2006/picture">
                <pic:pic>
                  <pic:nvPicPr>
                    <pic:cNvPr descr="image/1.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458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Emacs</w:t>
      </w:r>
    </w:p>
    <w:p>
      <w:pPr>
        <w:numPr>
          <w:ilvl w:val="0"/>
          <w:numId w:val="1014"/>
        </w:numPr>
      </w:pPr>
      <w:r>
        <w:t xml:space="preserve">Создать файл lab07.sh с помощью комбинации Ctrl-x Ctrl-f (C-x C-f).</w:t>
      </w:r>
      <w:r>
        <w:t xml:space="preserve"> </w:t>
      </w:r>
      <w:r>
        <w:drawing>
          <wp:inline>
            <wp:extent cx="5334000" cy="751390"/>
            <wp:effectExtent b="0" l="0" r="0" t="0"/>
            <wp:docPr descr="Редактор Emacs" title="" id="29" name="Picture"/>
            <a:graphic>
              <a:graphicData uri="http://schemas.openxmlformats.org/drawingml/2006/picture">
                <pic:pic>
                  <pic:nvPicPr>
                    <pic:cNvPr descr="image/2.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</w:pPr>
      <w:r>
        <w:t xml:space="preserve">Наберите текст, который дан.</w:t>
      </w:r>
    </w:p>
    <w:p>
      <w:pPr>
        <w:numPr>
          <w:ilvl w:val="0"/>
          <w:numId w:val="1014"/>
        </w:numPr>
      </w:pPr>
      <w:r>
        <w:t xml:space="preserve">Сохранить файл с помощью комбинации Ctrl-x Ctrl-s (C-x C-s).</w:t>
      </w:r>
    </w:p>
    <w:p>
      <w:pPr>
        <w:pStyle w:val="CaptionedFigure"/>
      </w:pPr>
      <w:r>
        <w:drawing>
          <wp:inline>
            <wp:extent cx="4284251" cy="3133258"/>
            <wp:effectExtent b="0" l="0" r="0" t="0"/>
            <wp:docPr descr="Текст в редакторе" title="" id="32" name="Picture"/>
            <a:graphic>
              <a:graphicData uri="http://schemas.openxmlformats.org/drawingml/2006/picture">
                <pic:pic>
                  <pic:nvPicPr>
                    <pic:cNvPr descr="image/3.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313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 редакторе</w:t>
      </w:r>
    </w:p>
    <w:p>
      <w:pPr>
        <w:numPr>
          <w:ilvl w:val="0"/>
          <w:numId w:val="1015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 5.1. Вырезать одной командой целую строку (С-k).</w:t>
      </w:r>
    </w:p>
    <w:p>
      <w:pPr>
        <w:pStyle w:val="CaptionedFigure"/>
      </w:pPr>
      <w:r>
        <w:drawing>
          <wp:inline>
            <wp:extent cx="4284251" cy="2724016"/>
            <wp:effectExtent b="0" l="0" r="0" t="0"/>
            <wp:docPr descr="Вырезание строчки" title="" id="35" name="Picture"/>
            <a:graphic>
              <a:graphicData uri="http://schemas.openxmlformats.org/drawingml/2006/picture">
                <pic:pic>
                  <pic:nvPicPr>
                    <pic:cNvPr descr="image/4.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72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 строчки</w:t>
      </w:r>
    </w:p>
    <w:p>
      <w:pPr>
        <w:numPr>
          <w:ilvl w:val="0"/>
          <w:numId w:val="1016"/>
        </w:numPr>
        <w:pStyle w:val="Compact"/>
      </w:pPr>
      <w:r>
        <w:t xml:space="preserve">5.2. Вставить эту строку в конец файла (C-y).</w:t>
      </w:r>
    </w:p>
    <w:p>
      <w:pPr>
        <w:pStyle w:val="CaptionedFigure"/>
      </w:pPr>
      <w:r>
        <w:drawing>
          <wp:inline>
            <wp:extent cx="4297040" cy="2596128"/>
            <wp:effectExtent b="0" l="0" r="0" t="0"/>
            <wp:docPr descr="Вставка строчки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5.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259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строчки в конец файла</w:t>
      </w:r>
    </w:p>
    <w:p>
      <w:pPr>
        <w:numPr>
          <w:ilvl w:val="0"/>
          <w:numId w:val="1017"/>
        </w:numPr>
        <w:pStyle w:val="Compact"/>
      </w:pPr>
      <w:r>
        <w:t xml:space="preserve">5.3. Выделить область текста (C-space).</w:t>
      </w:r>
    </w:p>
    <w:p>
      <w:pPr>
        <w:pStyle w:val="CaptionedFigure"/>
      </w:pPr>
      <w:r>
        <w:drawing>
          <wp:inline>
            <wp:extent cx="4252279" cy="2922243"/>
            <wp:effectExtent b="0" l="0" r="0" t="0"/>
            <wp:docPr descr="Выделение области текста" title="" id="41" name="Picture"/>
            <a:graphic>
              <a:graphicData uri="http://schemas.openxmlformats.org/drawingml/2006/picture">
                <pic:pic>
                  <pic:nvPicPr>
                    <pic:cNvPr descr="image/6.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79" cy="292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области текста</w:t>
      </w:r>
    </w:p>
    <w:p>
      <w:pPr>
        <w:numPr>
          <w:ilvl w:val="0"/>
          <w:numId w:val="1018"/>
        </w:numPr>
        <w:pStyle w:val="Compact"/>
      </w:pPr>
      <w:r>
        <w:t xml:space="preserve">5.4. Скопировать область в буфер обмена (M-w).</w:t>
      </w:r>
    </w:p>
    <w:p>
      <w:pPr>
        <w:numPr>
          <w:ilvl w:val="0"/>
          <w:numId w:val="1018"/>
        </w:numPr>
        <w:pStyle w:val="Compact"/>
      </w:pPr>
      <w:r>
        <w:t xml:space="preserve">5.5. Вставить область в конец файла.</w:t>
      </w:r>
    </w:p>
    <w:p>
      <w:pPr>
        <w:pStyle w:val="CaptionedFigure"/>
      </w:pPr>
      <w:r>
        <w:drawing>
          <wp:inline>
            <wp:extent cx="4297040" cy="4284251"/>
            <wp:effectExtent b="0" l="0" r="0" t="0"/>
            <wp:docPr descr="Вставка скопированной области в конец файла" title="" id="44" name="Picture"/>
            <a:graphic>
              <a:graphicData uri="http://schemas.openxmlformats.org/drawingml/2006/picture">
                <pic:pic>
                  <pic:nvPicPr>
                    <pic:cNvPr descr="image/7.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428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скопированной области в конец файла</w:t>
      </w:r>
    </w:p>
    <w:p>
      <w:pPr>
        <w:numPr>
          <w:ilvl w:val="0"/>
          <w:numId w:val="1019"/>
        </w:numPr>
        <w:pStyle w:val="Compact"/>
      </w:pPr>
      <w:r>
        <w:t xml:space="preserve">5.6. Вновь выделить эту область и на этот раз вырезать её (C-w).</w:t>
      </w:r>
    </w:p>
    <w:p>
      <w:pPr>
        <w:pStyle w:val="CaptionedFigure"/>
      </w:pPr>
      <w:r>
        <w:drawing>
          <wp:inline>
            <wp:extent cx="3516923" cy="2039815"/>
            <wp:effectExtent b="0" l="0" r="0" t="0"/>
            <wp:docPr descr="Вырезание области текста" title="" id="47" name="Picture"/>
            <a:graphic>
              <a:graphicData uri="http://schemas.openxmlformats.org/drawingml/2006/picture">
                <pic:pic>
                  <pic:nvPicPr>
                    <pic:cNvPr descr="image/8.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3" cy="203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 области текста</w:t>
      </w:r>
    </w:p>
    <w:p>
      <w:pPr>
        <w:numPr>
          <w:ilvl w:val="0"/>
          <w:numId w:val="1020"/>
        </w:numPr>
        <w:pStyle w:val="Compact"/>
      </w:pPr>
      <w:r>
        <w:t xml:space="preserve">5.7. Отмените последнее действие (C-/).</w:t>
      </w:r>
    </w:p>
    <w:p>
      <w:pPr>
        <w:pStyle w:val="CaptionedFigure"/>
      </w:pPr>
      <w:r>
        <w:drawing>
          <wp:inline>
            <wp:extent cx="3497739" cy="3536106"/>
            <wp:effectExtent b="0" l="0" r="0" t="0"/>
            <wp:docPr descr="Отмена последнего действия" title="" id="50" name="Picture"/>
            <a:graphic>
              <a:graphicData uri="http://schemas.openxmlformats.org/drawingml/2006/picture">
                <pic:pic>
                  <pic:nvPicPr>
                    <pic:cNvPr descr="image/9.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39" cy="353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numPr>
          <w:ilvl w:val="0"/>
          <w:numId w:val="1021"/>
        </w:numPr>
        <w:pStyle w:val="Compact"/>
      </w:pPr>
      <w:r>
        <w:t xml:space="preserve">Научитесь использовать команды по перемещению курсора. 6.1. Переместите курсор в начало строки (C-a).</w:t>
      </w:r>
    </w:p>
    <w:p>
      <w:pPr>
        <w:numPr>
          <w:ilvl w:val="0"/>
          <w:numId w:val="1022"/>
        </w:numPr>
        <w:pStyle w:val="Compact"/>
      </w:pPr>
      <w:r>
        <w:t xml:space="preserve">6.2. Переместите курсор в конец строки (C-e).</w:t>
      </w:r>
    </w:p>
    <w:p>
      <w:pPr>
        <w:numPr>
          <w:ilvl w:val="0"/>
          <w:numId w:val="1022"/>
        </w:numPr>
        <w:pStyle w:val="Compact"/>
      </w:pPr>
      <w:r>
        <w:t xml:space="preserve">6.3. Переместите курсор в начало буфера (M-&lt;). 6.4. Переместите курсор в конец буфера (M-&gt;).</w:t>
      </w:r>
    </w:p>
    <w:p>
      <w:pPr>
        <w:pStyle w:val="CaptionedFigure"/>
      </w:pPr>
      <w:r>
        <w:drawing>
          <wp:inline>
            <wp:extent cx="3491345" cy="3497739"/>
            <wp:effectExtent b="0" l="0" r="0" t="0"/>
            <wp:docPr descr="Команды по перемещению курсора" title="" id="53" name="Picture"/>
            <a:graphic>
              <a:graphicData uri="http://schemas.openxmlformats.org/drawingml/2006/picture">
                <pic:pic>
                  <pic:nvPicPr>
                    <pic:cNvPr descr="image/10.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45" cy="349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по перемещению курсора</w:t>
      </w:r>
    </w:p>
    <w:p>
      <w:pPr>
        <w:numPr>
          <w:ilvl w:val="0"/>
          <w:numId w:val="1023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24"/>
        </w:numPr>
        <w:pStyle w:val="Compact"/>
      </w:pPr>
      <w:r>
        <w:t xml:space="preserve">7.1. Вывести список активных буферов на экран (C-x C-b).</w:t>
      </w:r>
    </w:p>
    <w:p>
      <w:pPr>
        <w:pStyle w:val="CaptionedFigure"/>
      </w:pPr>
      <w:r>
        <w:drawing>
          <wp:inline>
            <wp:extent cx="5334000" cy="2810863"/>
            <wp:effectExtent b="0" l="0" r="0" t="0"/>
            <wp:docPr descr="Список активных буферов" title="" id="56" name="Picture"/>
            <a:graphic>
              <a:graphicData uri="http://schemas.openxmlformats.org/drawingml/2006/picture">
                <pic:pic>
                  <pic:nvPicPr>
                    <pic:cNvPr descr="image/11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numPr>
          <w:ilvl w:val="0"/>
          <w:numId w:val="1025"/>
        </w:numPr>
        <w:pStyle w:val="Compact"/>
      </w:pPr>
      <w:r>
        <w:t xml:space="preserve">7.2. Переместитесь во вновь открытое окно (C-x) o со списком открытых буферов и переключитесь на другой буфер.</w:t>
      </w:r>
    </w:p>
    <w:p>
      <w:pPr>
        <w:pStyle w:val="CaptionedFigure"/>
      </w:pPr>
      <w:r>
        <w:drawing>
          <wp:inline>
            <wp:extent cx="5334000" cy="1991950"/>
            <wp:effectExtent b="0" l="0" r="0" t="0"/>
            <wp:docPr descr="Другой буфер" title="" id="59" name="Picture"/>
            <a:graphic>
              <a:graphicData uri="http://schemas.openxmlformats.org/drawingml/2006/picture">
                <pic:pic>
                  <pic:nvPicPr>
                    <pic:cNvPr descr="image/12.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буфер</w:t>
      </w:r>
    </w:p>
    <w:p>
      <w:pPr>
        <w:numPr>
          <w:ilvl w:val="0"/>
          <w:numId w:val="1026"/>
        </w:numPr>
        <w:pStyle w:val="Compact"/>
      </w:pPr>
      <w:r>
        <w:t xml:space="preserve">7.3. Закройте это окно (C-x 0).</w:t>
      </w:r>
    </w:p>
    <w:p>
      <w:pPr>
        <w:numPr>
          <w:ilvl w:val="0"/>
          <w:numId w:val="1026"/>
        </w:numPr>
        <w:pStyle w:val="Compac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27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28"/>
        </w:numPr>
        <w:pStyle w:val="Compact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pStyle w:val="CaptionedFigure"/>
      </w:pPr>
      <w:r>
        <w:drawing>
          <wp:inline>
            <wp:extent cx="5334000" cy="2849671"/>
            <wp:effectExtent b="0" l="0" r="0" t="0"/>
            <wp:docPr descr="2 окна" title="" id="62" name="Picture"/>
            <a:graphic>
              <a:graphicData uri="http://schemas.openxmlformats.org/drawingml/2006/picture">
                <pic:pic>
                  <pic:nvPicPr>
                    <pic:cNvPr descr="image/13.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окна</w:t>
      </w:r>
    </w:p>
    <w:p>
      <w:pPr>
        <w:pStyle w:val="CaptionedFigure"/>
      </w:pPr>
      <w:r>
        <w:drawing>
          <wp:inline>
            <wp:extent cx="5334000" cy="3783361"/>
            <wp:effectExtent b="0" l="0" r="0" t="0"/>
            <wp:docPr descr="4 окна" title="" id="65" name="Picture"/>
            <a:graphic>
              <a:graphicData uri="http://schemas.openxmlformats.org/drawingml/2006/picture">
                <pic:pic>
                  <pic:nvPicPr>
                    <pic:cNvPr descr="image/14.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окна</w:t>
      </w:r>
    </w:p>
    <w:p>
      <w:pPr>
        <w:numPr>
          <w:ilvl w:val="0"/>
          <w:numId w:val="1029"/>
        </w:numPr>
        <w:pStyle w:val="Compact"/>
      </w:pP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30"/>
        </w:numPr>
        <w:pStyle w:val="Compact"/>
      </w:pPr>
      <w:r>
        <w:t xml:space="preserve">Режим поиска</w:t>
      </w:r>
    </w:p>
    <w:p>
      <w:pPr>
        <w:numPr>
          <w:ilvl w:val="0"/>
          <w:numId w:val="1031"/>
        </w:numPr>
        <w:pStyle w:val="Compact"/>
      </w:pPr>
      <w:r>
        <w:t xml:space="preserve">9.1. Переключитесь в режим поиска (C-s) и найдите несколько слов, присутствующих в тексте.</w:t>
      </w:r>
    </w:p>
    <w:p>
      <w:pPr>
        <w:pStyle w:val="CaptionedFigure"/>
      </w:pPr>
      <w:r>
        <w:drawing>
          <wp:inline>
            <wp:extent cx="3421006" cy="2596128"/>
            <wp:effectExtent b="0" l="0" r="0" t="0"/>
            <wp:docPr descr="Режим поиска" title="" id="68" name="Picture"/>
            <a:graphic>
              <a:graphicData uri="http://schemas.openxmlformats.org/drawingml/2006/picture">
                <pic:pic>
                  <pic:nvPicPr>
                    <pic:cNvPr descr="image/15.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06" cy="259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numPr>
          <w:ilvl w:val="0"/>
          <w:numId w:val="1032"/>
        </w:numPr>
        <w:pStyle w:val="Compact"/>
      </w:pPr>
      <w:r>
        <w:t xml:space="preserve">9.2. Переключайтесь между результатами поиска, нажимая C-s.</w:t>
      </w:r>
    </w:p>
    <w:p>
      <w:pPr>
        <w:pStyle w:val="CaptionedFigure"/>
      </w:pPr>
      <w:r>
        <w:drawing>
          <wp:inline>
            <wp:extent cx="3382640" cy="2608917"/>
            <wp:effectExtent b="0" l="0" r="0" t="0"/>
            <wp:docPr descr="Режим поиска" title="" id="71" name="Picture"/>
            <a:graphic>
              <a:graphicData uri="http://schemas.openxmlformats.org/drawingml/2006/picture">
                <pic:pic>
                  <pic:nvPicPr>
                    <pic:cNvPr descr="image/16.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260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numPr>
          <w:ilvl w:val="0"/>
          <w:numId w:val="1033"/>
        </w:numPr>
        <w:pStyle w:val="Compact"/>
      </w:pPr>
      <w:r>
        <w:t xml:space="preserve">9.3. Выйдите из режима поиска, нажав C-g.</w:t>
      </w:r>
    </w:p>
    <w:p>
      <w:pPr>
        <w:numPr>
          <w:ilvl w:val="0"/>
          <w:numId w:val="1033"/>
        </w:numPr>
        <w:pStyle w:val="Compact"/>
      </w:pPr>
      <w:r>
        <w:t xml:space="preserve">9.4. Перейдите в режим поиска и замены (M-%), введите текст, который следует найти и заменить, нажмите Enter,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0"/>
          <w:numId w:val="1033"/>
        </w:numPr>
        <w:pStyle w:val="Compact"/>
      </w:pPr>
      <w:r>
        <w:t xml:space="preserve">9.5. Испробуйте другой режим поиска, нажав M-s o. Объясните, чем он отличается от обычного режима?</w:t>
      </w:r>
    </w:p>
    <w:bookmarkStart w:id="73" w:name="Xfec24c86034bb36b3d8a8cfc83edde456c65e8c"/>
    <w:p>
      <w:pPr>
        <w:pStyle w:val="Heading6"/>
      </w:pPr>
      <w:r>
        <w:rPr>
          <w:rStyle w:val="SectionNumber"/>
        </w:rPr>
        <w:t xml:space="preserve">4.0.0.0.0.1</w:t>
      </w:r>
      <w:r>
        <w:tab/>
      </w:r>
      <w:r>
        <w:t xml:space="preserve">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 работы в редакторе Emacs.</w:t>
      </w:r>
    </w:p>
    <w:bookmarkEnd w:id="75"/>
    <w:bookmarkStart w:id="7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34"/>
        </w:numPr>
        <w:pStyle w:val="Compact"/>
      </w:pPr>
      <w:r>
        <w:t xml:space="preserve">Кратко охарактеризуйте редактор emacs.</w:t>
      </w:r>
    </w:p>
    <w:p>
      <w:pPr>
        <w:numPr>
          <w:ilvl w:val="0"/>
          <w:numId w:val="1035"/>
        </w:numPr>
        <w:pStyle w:val="Compact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36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37"/>
        </w:numPr>
        <w:pStyle w:val="Compact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38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39"/>
        </w:numPr>
        <w:pStyle w:val="Compact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40"/>
        </w:numPr>
        <w:pStyle w:val="Compact"/>
      </w:pPr>
      <w:r>
        <w:t xml:space="preserve">Можно ли открыть больше 10 буферов в одном окне?</w:t>
      </w:r>
    </w:p>
    <w:p>
      <w:pPr>
        <w:numPr>
          <w:ilvl w:val="0"/>
          <w:numId w:val="1041"/>
        </w:numPr>
        <w:pStyle w:val="Compact"/>
      </w:pPr>
      <w:r>
        <w:t xml:space="preserve">Да, можно.</w:t>
      </w:r>
    </w:p>
    <w:p>
      <w:pPr>
        <w:numPr>
          <w:ilvl w:val="0"/>
          <w:numId w:val="1042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43"/>
        </w:numPr>
        <w:pStyle w:val="Compact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44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45"/>
        </w:numPr>
        <w:pStyle w:val="Compact"/>
      </w:pPr>
      <w:r>
        <w:t xml:space="preserve">Ctrl + c, а потом - | и Ctrl + c Ctrl + |</w:t>
      </w:r>
    </w:p>
    <w:p>
      <w:pPr>
        <w:numPr>
          <w:ilvl w:val="0"/>
          <w:numId w:val="1046"/>
        </w:numPr>
        <w:pStyle w:val="Compact"/>
      </w:pPr>
      <w:r>
        <w:t xml:space="preserve">Как поделить текущее окно на две части?</w:t>
      </w:r>
    </w:p>
    <w:p>
      <w:pPr>
        <w:numPr>
          <w:ilvl w:val="0"/>
          <w:numId w:val="1047"/>
        </w:numPr>
        <w:pStyle w:val="Compact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48"/>
        </w:numPr>
        <w:pStyle w:val="Compact"/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49"/>
        </w:numPr>
        <w:pStyle w:val="Compact"/>
      </w:pPr>
      <w:r>
        <w:t xml:space="preserve">Настройки emacs хранятся в файле . emacs, который хранится в домашней директории пользователя. Кроме этого файла есть ещё папка . emacs.</w:t>
      </w:r>
    </w:p>
    <w:p>
      <w:pPr>
        <w:numPr>
          <w:ilvl w:val="0"/>
          <w:numId w:val="105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51"/>
        </w:numPr>
        <w:pStyle w:val="Compact"/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52"/>
        </w:numPr>
        <w:pStyle w:val="Compact"/>
      </w:pPr>
      <w:r>
        <w:t xml:space="preserve">Какой редактор вам показался удобнее в работе vi или emacs? Поясните, почему.</w:t>
      </w:r>
    </w:p>
    <w:p>
      <w:pPr>
        <w:numPr>
          <w:ilvl w:val="0"/>
          <w:numId w:val="1053"/>
        </w:numPr>
        <w:pStyle w:val="Compact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1"/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1"/>
  </w:num>
  <w:num w:numId="1029">
    <w:abstractNumId w:val="991"/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7">
    <w:abstractNumId w:val="991"/>
  </w:num>
  <w:num w:numId="103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9">
    <w:abstractNumId w:val="991"/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1"/>
  </w:num>
  <w:num w:numId="104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3">
    <w:abstractNumId w:val="991"/>
  </w:num>
  <w:num w:numId="104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5">
    <w:abstractNumId w:val="991"/>
  </w:num>
  <w:num w:numId="104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7">
    <w:abstractNumId w:val="991"/>
  </w:num>
  <w:num w:numId="104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9">
    <w:abstractNumId w:val="991"/>
  </w:num>
  <w:num w:numId="105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51">
    <w:abstractNumId w:val="991"/>
  </w:num>
  <w:num w:numId="105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5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Шошина Евгения Александровна (НКАбд-03-22)</dc:creator>
  <dc:language>ru-RU</dc:language>
  <cp:keywords/>
  <dcterms:created xsi:type="dcterms:W3CDTF">2023-04-08T16:19:07Z</dcterms:created>
  <dcterms:modified xsi:type="dcterms:W3CDTF">2023-04-08T16:19:07Z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