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5EF08" w14:textId="77777777" w:rsidR="00573248" w:rsidRPr="00CD010B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D010B">
        <w:rPr>
          <w:rFonts w:ascii="Times New Roman" w:eastAsia="Calibri" w:hAnsi="Times New Roman" w:cs="Times New Roman"/>
          <w:b/>
          <w:sz w:val="36"/>
          <w:szCs w:val="36"/>
        </w:rPr>
        <w:t>UNIVERSIDAD DON BOSCO</w:t>
      </w:r>
    </w:p>
    <w:p w14:paraId="3E3FBBDB" w14:textId="05BCE082" w:rsidR="00573248" w:rsidRPr="00CD010B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CD010B">
        <w:rPr>
          <w:rFonts w:ascii="Times New Roman" w:eastAsia="Calibri" w:hAnsi="Times New Roman" w:cs="Times New Roman"/>
          <w:b/>
          <w:sz w:val="28"/>
          <w:szCs w:val="28"/>
        </w:rPr>
        <w:t>DATAWAREHOUSE Y MINERÍA DE DATOS</w:t>
      </w:r>
    </w:p>
    <w:p w14:paraId="2E169202" w14:textId="634B1A81" w:rsidR="00573248" w:rsidRPr="0019408D" w:rsidRDefault="00573248" w:rsidP="00573248">
      <w:pPr>
        <w:spacing w:after="80" w:line="360" w:lineRule="auto"/>
        <w:jc w:val="center"/>
        <w:rPr>
          <w:rFonts w:ascii="Times New Roman" w:eastAsia="SimSun" w:hAnsi="Times New Roman" w:cs="Times New Roman"/>
          <w:noProof/>
          <w:sz w:val="22"/>
          <w:szCs w:val="22"/>
          <w:lang w:val="es-SV" w:eastAsia="es-SV"/>
        </w:rPr>
      </w:pPr>
      <w:r w:rsidRPr="0019408D">
        <w:rPr>
          <w:rFonts w:ascii="Times New Roman" w:eastAsia="SimSun" w:hAnsi="Times New Roman" w:cs="Times New Roman"/>
          <w:noProof/>
          <w:lang w:eastAsia="es-SV"/>
        </w:rPr>
        <w:drawing>
          <wp:inline distT="0" distB="0" distL="0" distR="0" wp14:anchorId="252F5B7F" wp14:editId="4E90255C">
            <wp:extent cx="1483079" cy="174125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233" cy="1759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ACEBC" w14:textId="77777777" w:rsidR="00700A3E" w:rsidRDefault="00700A3E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</w:p>
    <w:p w14:paraId="760AAD66" w14:textId="04FBF035" w:rsidR="00573248" w:rsidRPr="003F4AD6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22"/>
          <w:szCs w:val="22"/>
        </w:rPr>
      </w:pPr>
      <w:r w:rsidRPr="003F4AD6">
        <w:rPr>
          <w:rFonts w:ascii="Times New Roman" w:eastAsia="Calibri" w:hAnsi="Times New Roman" w:cs="Times New Roman"/>
          <w:b/>
          <w:sz w:val="22"/>
          <w:szCs w:val="22"/>
        </w:rPr>
        <w:t>“</w:t>
      </w:r>
      <w:r w:rsidR="00F707DE" w:rsidRPr="003F4AD6">
        <w:rPr>
          <w:rFonts w:ascii="Times New Roman" w:eastAsia="Calibri" w:hAnsi="Times New Roman" w:cs="Times New Roman"/>
          <w:b/>
          <w:sz w:val="22"/>
          <w:szCs w:val="22"/>
        </w:rPr>
        <w:t>ANÁLISIS DEL PROCESO DE COMERCIO ELECTRÓNICO EN OLIST</w:t>
      </w:r>
      <w:r w:rsidRPr="003F4AD6">
        <w:rPr>
          <w:rFonts w:ascii="Times New Roman" w:eastAsia="Calibri" w:hAnsi="Times New Roman" w:cs="Times New Roman"/>
          <w:b/>
          <w:sz w:val="22"/>
          <w:szCs w:val="22"/>
        </w:rPr>
        <w:t>”</w:t>
      </w:r>
    </w:p>
    <w:p w14:paraId="7DECD8E1" w14:textId="7777777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</w:p>
    <w:p w14:paraId="129BFB14" w14:textId="77777777" w:rsidR="00700A3E" w:rsidRPr="0019408D" w:rsidRDefault="00700A3E" w:rsidP="00A13602">
      <w:pPr>
        <w:spacing w:after="80" w:line="360" w:lineRule="auto"/>
        <w:rPr>
          <w:rFonts w:ascii="Times New Roman" w:eastAsia="Calibri" w:hAnsi="Times New Roman" w:cs="Times New Roman"/>
          <w:b/>
          <w:sz w:val="19"/>
          <w:szCs w:val="19"/>
        </w:rPr>
      </w:pPr>
    </w:p>
    <w:p w14:paraId="02492CA6" w14:textId="7777777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>PRESENTADO POR: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835"/>
        <w:gridCol w:w="1957"/>
      </w:tblGrid>
      <w:tr w:rsidR="00FA537F" w14:paraId="0E74EA9C" w14:textId="77777777" w:rsidTr="000A35CD">
        <w:trPr>
          <w:trHeight w:val="372"/>
          <w:jc w:val="center"/>
        </w:trPr>
        <w:tc>
          <w:tcPr>
            <w:tcW w:w="2835" w:type="dxa"/>
            <w:shd w:val="clear" w:color="auto" w:fill="CAEDFB" w:themeFill="accent4" w:themeFillTint="33"/>
          </w:tcPr>
          <w:p w14:paraId="4F185E6B" w14:textId="3F46F692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>Apellidos</w:t>
            </w:r>
          </w:p>
        </w:tc>
        <w:tc>
          <w:tcPr>
            <w:tcW w:w="2835" w:type="dxa"/>
            <w:shd w:val="clear" w:color="auto" w:fill="CAEDFB" w:themeFill="accent4" w:themeFillTint="33"/>
          </w:tcPr>
          <w:p w14:paraId="74EAFE98" w14:textId="60F8C4DA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>Nombres</w:t>
            </w:r>
          </w:p>
        </w:tc>
        <w:tc>
          <w:tcPr>
            <w:tcW w:w="1957" w:type="dxa"/>
            <w:shd w:val="clear" w:color="auto" w:fill="CAEDFB" w:themeFill="accent4" w:themeFillTint="33"/>
          </w:tcPr>
          <w:p w14:paraId="7635F13F" w14:textId="3CE5508F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 xml:space="preserve">Carnet </w:t>
            </w:r>
          </w:p>
        </w:tc>
      </w:tr>
      <w:tr w:rsidR="00FA537F" w14:paraId="192BADC1" w14:textId="77777777" w:rsidTr="00071650">
        <w:trPr>
          <w:trHeight w:val="372"/>
          <w:jc w:val="center"/>
        </w:trPr>
        <w:tc>
          <w:tcPr>
            <w:tcW w:w="2835" w:type="dxa"/>
          </w:tcPr>
          <w:p w14:paraId="699F260A" w14:textId="17C0A0EE" w:rsidR="00FA537F" w:rsidRPr="00085D05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Cs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ACOSTA DURÁN</w:t>
            </w:r>
          </w:p>
        </w:tc>
        <w:tc>
          <w:tcPr>
            <w:tcW w:w="2835" w:type="dxa"/>
          </w:tcPr>
          <w:p w14:paraId="198342F9" w14:textId="45FB396F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DOUGLAS ELISEO</w:t>
            </w:r>
          </w:p>
        </w:tc>
        <w:tc>
          <w:tcPr>
            <w:tcW w:w="1957" w:type="dxa"/>
          </w:tcPr>
          <w:p w14:paraId="5BAD0F2A" w14:textId="0F2950DF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AD250284</w:t>
            </w:r>
          </w:p>
        </w:tc>
      </w:tr>
      <w:tr w:rsidR="00FA537F" w14:paraId="3E6494BD" w14:textId="77777777" w:rsidTr="00071650">
        <w:trPr>
          <w:trHeight w:val="372"/>
          <w:jc w:val="center"/>
        </w:trPr>
        <w:tc>
          <w:tcPr>
            <w:tcW w:w="2835" w:type="dxa"/>
          </w:tcPr>
          <w:p w14:paraId="36592BBA" w14:textId="64173BEE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AGUILAR VANEGAS</w:t>
            </w:r>
          </w:p>
        </w:tc>
        <w:tc>
          <w:tcPr>
            <w:tcW w:w="2835" w:type="dxa"/>
          </w:tcPr>
          <w:p w14:paraId="15EF5C3C" w14:textId="2D841808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LUIS EDUARDO</w:t>
            </w:r>
          </w:p>
        </w:tc>
        <w:tc>
          <w:tcPr>
            <w:tcW w:w="1957" w:type="dxa"/>
          </w:tcPr>
          <w:p w14:paraId="1AB21F39" w14:textId="52262EF6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AV250234</w:t>
            </w:r>
          </w:p>
        </w:tc>
      </w:tr>
      <w:tr w:rsidR="00FA537F" w14:paraId="67B74260" w14:textId="77777777" w:rsidTr="00071650">
        <w:trPr>
          <w:trHeight w:val="363"/>
          <w:jc w:val="center"/>
        </w:trPr>
        <w:tc>
          <w:tcPr>
            <w:tcW w:w="2835" w:type="dxa"/>
          </w:tcPr>
          <w:p w14:paraId="33AAF7FE" w14:textId="681D0DC3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ALVARADO MURILLO</w:t>
            </w:r>
          </w:p>
        </w:tc>
        <w:tc>
          <w:tcPr>
            <w:tcW w:w="2835" w:type="dxa"/>
          </w:tcPr>
          <w:p w14:paraId="40F8A33D" w14:textId="4729DF9A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FERNANDO JOSÉ</w:t>
            </w:r>
          </w:p>
        </w:tc>
        <w:tc>
          <w:tcPr>
            <w:tcW w:w="1957" w:type="dxa"/>
          </w:tcPr>
          <w:p w14:paraId="1D9B3E71" w14:textId="7AFD5BAA" w:rsidR="00FA537F" w:rsidRPr="000A35CD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AM250225</w:t>
            </w:r>
          </w:p>
        </w:tc>
      </w:tr>
      <w:tr w:rsidR="00FA537F" w14:paraId="6952B408" w14:textId="77777777" w:rsidTr="00071650">
        <w:trPr>
          <w:trHeight w:val="372"/>
          <w:jc w:val="center"/>
        </w:trPr>
        <w:tc>
          <w:tcPr>
            <w:tcW w:w="2835" w:type="dxa"/>
          </w:tcPr>
          <w:p w14:paraId="7C7A4818" w14:textId="13456A05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PINEDA ANAYA</w:t>
            </w:r>
          </w:p>
        </w:tc>
        <w:tc>
          <w:tcPr>
            <w:tcW w:w="2835" w:type="dxa"/>
          </w:tcPr>
          <w:p w14:paraId="7A2CBE25" w14:textId="1C348287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GUADALUPE DEL CARMEN</w:t>
            </w:r>
          </w:p>
        </w:tc>
        <w:tc>
          <w:tcPr>
            <w:tcW w:w="1957" w:type="dxa"/>
          </w:tcPr>
          <w:p w14:paraId="21879458" w14:textId="30CDFF05" w:rsidR="00FA537F" w:rsidRPr="000A35CD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PA250208</w:t>
            </w:r>
          </w:p>
        </w:tc>
      </w:tr>
    </w:tbl>
    <w:p w14:paraId="5E01DF2D" w14:textId="77777777" w:rsidR="00700A3E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6EA63209" w14:textId="77777777" w:rsidR="00700A3E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6E3275E5" w14:textId="77777777" w:rsidR="00700A3E" w:rsidRPr="0019408D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8"/>
          <w:szCs w:val="18"/>
        </w:rPr>
      </w:pPr>
    </w:p>
    <w:p w14:paraId="3881C8FF" w14:textId="77777777" w:rsidR="00573248" w:rsidRPr="0019408D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>CATEDRATICO:</w:t>
      </w:r>
    </w:p>
    <w:p w14:paraId="6608AD16" w14:textId="0D5F5DE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</w:rPr>
      </w:pPr>
      <w:r w:rsidRPr="0019408D">
        <w:rPr>
          <w:rFonts w:ascii="Times New Roman" w:eastAsia="Calibri" w:hAnsi="Times New Roman" w:cs="Times New Roman"/>
          <w:sz w:val="19"/>
          <w:szCs w:val="19"/>
        </w:rPr>
        <w:t xml:space="preserve">ING. </w:t>
      </w:r>
      <w:r w:rsidR="005A75BF" w:rsidRPr="0019408D">
        <w:rPr>
          <w:rFonts w:ascii="Times New Roman" w:eastAsia="Calibri" w:hAnsi="Times New Roman" w:cs="Times New Roman"/>
          <w:sz w:val="19"/>
          <w:szCs w:val="19"/>
        </w:rPr>
        <w:t>BLADIMIR DÍAS CAMPOS</w:t>
      </w:r>
    </w:p>
    <w:p w14:paraId="400AA72B" w14:textId="77777777" w:rsidR="00700A3E" w:rsidRDefault="00700A3E" w:rsidP="00A13602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1E2FE538" w14:textId="77777777" w:rsidR="00C81B1D" w:rsidRDefault="00C81B1D" w:rsidP="00A13602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04D352FF" w14:textId="77777777" w:rsidR="00700A3E" w:rsidRDefault="00700A3E" w:rsidP="00700A3E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061515F8" w14:textId="77777777" w:rsidR="00700A3E" w:rsidRPr="0019408D" w:rsidRDefault="00700A3E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</w:rPr>
      </w:pPr>
    </w:p>
    <w:p w14:paraId="75E505A6" w14:textId="77777777" w:rsidR="00573248" w:rsidRPr="0019408D" w:rsidRDefault="00573248" w:rsidP="00573248">
      <w:pPr>
        <w:spacing w:after="80" w:line="360" w:lineRule="auto"/>
        <w:rPr>
          <w:rFonts w:ascii="Times New Roman" w:eastAsia="Calibri" w:hAnsi="Times New Roman" w:cs="Times New Roman"/>
          <w:sz w:val="18"/>
          <w:szCs w:val="18"/>
        </w:rPr>
      </w:pPr>
    </w:p>
    <w:p w14:paraId="73B6873C" w14:textId="6028C476" w:rsidR="00573248" w:rsidRPr="0019408D" w:rsidRDefault="00573248" w:rsidP="00700A3E">
      <w:pPr>
        <w:spacing w:after="80" w:line="360" w:lineRule="auto"/>
        <w:jc w:val="right"/>
        <w:rPr>
          <w:rFonts w:ascii="Times New Roman" w:eastAsia="Calibri" w:hAnsi="Times New Roman" w:cs="Times New Roman"/>
          <w:b/>
          <w:sz w:val="19"/>
          <w:szCs w:val="19"/>
        </w:rPr>
        <w:sectPr w:rsidR="00573248" w:rsidRPr="0019408D" w:rsidSect="00573248">
          <w:endnotePr>
            <w:numFmt w:val="decimal"/>
          </w:endnotePr>
          <w:pgSz w:w="12240" w:h="15840"/>
          <w:pgMar w:top="1440" w:right="1440" w:bottom="1440" w:left="1440" w:header="709" w:footer="709" w:gutter="0"/>
          <w:pgNumType w:fmt="upperRoman" w:start="1"/>
          <w:cols w:space="720"/>
        </w:sect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SOYAPANGO, SAN SALVADOR ESTE, </w:t>
      </w:r>
      <w:r w:rsidR="001D2BDC">
        <w:rPr>
          <w:rFonts w:ascii="Times New Roman" w:eastAsia="Calibri" w:hAnsi="Times New Roman" w:cs="Times New Roman"/>
          <w:b/>
          <w:sz w:val="19"/>
          <w:szCs w:val="19"/>
        </w:rPr>
        <w:t>10</w:t>
      </w: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 DE </w:t>
      </w:r>
      <w:r w:rsidR="001D2BDC">
        <w:rPr>
          <w:rFonts w:ascii="Times New Roman" w:eastAsia="Calibri" w:hAnsi="Times New Roman" w:cs="Times New Roman"/>
          <w:b/>
          <w:sz w:val="19"/>
          <w:szCs w:val="19"/>
        </w:rPr>
        <w:t>AGOSTO</w:t>
      </w: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 DE 2</w:t>
      </w:r>
      <w:r w:rsidR="005A75BF" w:rsidRPr="0019408D">
        <w:rPr>
          <w:rFonts w:ascii="Times New Roman" w:eastAsia="Calibri" w:hAnsi="Times New Roman" w:cs="Times New Roman"/>
          <w:b/>
          <w:sz w:val="19"/>
          <w:szCs w:val="19"/>
        </w:rPr>
        <w:t>026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4162507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F9E22C" w14:textId="40EE963E" w:rsidR="0090035F" w:rsidRPr="0019408D" w:rsidRDefault="0090035F">
          <w:pPr>
            <w:pStyle w:val="TtuloTDC"/>
            <w:rPr>
              <w:rFonts w:ascii="Times New Roman" w:hAnsi="Times New Roman" w:cs="Times New Roman"/>
              <w:b/>
              <w:bCs/>
              <w:color w:val="auto"/>
            </w:rPr>
          </w:pPr>
          <w:r w:rsidRPr="0019408D">
            <w:rPr>
              <w:rFonts w:ascii="Times New Roman" w:hAnsi="Times New Roman" w:cs="Times New Roman"/>
              <w:b/>
              <w:bCs/>
              <w:color w:val="auto"/>
            </w:rPr>
            <w:t>ÍNDICE</w:t>
          </w:r>
        </w:p>
        <w:p w14:paraId="23AB3061" w14:textId="2C5DFDD8" w:rsidR="009B3861" w:rsidRDefault="0090035F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r w:rsidRPr="0019408D">
            <w:rPr>
              <w:rFonts w:ascii="Times New Roman" w:hAnsi="Times New Roman" w:cs="Times New Roman"/>
            </w:rPr>
            <w:fldChar w:fldCharType="begin"/>
          </w:r>
          <w:r w:rsidRPr="0019408D">
            <w:rPr>
              <w:rFonts w:ascii="Times New Roman" w:hAnsi="Times New Roman" w:cs="Times New Roman"/>
            </w:rPr>
            <w:instrText xml:space="preserve"> TOC \o "1-3" \h \z \u </w:instrText>
          </w:r>
          <w:r w:rsidRPr="0019408D">
            <w:rPr>
              <w:rFonts w:ascii="Times New Roman" w:hAnsi="Times New Roman" w:cs="Times New Roman"/>
            </w:rPr>
            <w:fldChar w:fldCharType="separate"/>
          </w:r>
          <w:hyperlink w:anchor="_Toc237238742" w:history="1">
            <w:r w:rsidR="009B3861"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I.</w:t>
            </w:r>
            <w:r w:rsidR="009B3861">
              <w:rPr>
                <w:rFonts w:eastAsiaTheme="minorEastAsia"/>
                <w:noProof/>
                <w:lang w:val="es-SV" w:eastAsia="es-SV"/>
              </w:rPr>
              <w:tab/>
            </w:r>
            <w:r w:rsidR="009B3861"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DESCRIPCIÓN DE LA ORGANIZACIÓN</w:t>
            </w:r>
            <w:r w:rsidR="009B3861">
              <w:rPr>
                <w:noProof/>
                <w:webHidden/>
              </w:rPr>
              <w:tab/>
            </w:r>
            <w:r w:rsidR="009B3861">
              <w:rPr>
                <w:noProof/>
                <w:webHidden/>
              </w:rPr>
              <w:fldChar w:fldCharType="begin"/>
            </w:r>
            <w:r w:rsidR="009B3861">
              <w:rPr>
                <w:noProof/>
                <w:webHidden/>
              </w:rPr>
              <w:instrText xml:space="preserve"> PAGEREF _Toc237238742 \h </w:instrText>
            </w:r>
            <w:r w:rsidR="009B3861">
              <w:rPr>
                <w:noProof/>
                <w:webHidden/>
              </w:rPr>
            </w:r>
            <w:r w:rsidR="009B3861">
              <w:rPr>
                <w:noProof/>
                <w:webHidden/>
              </w:rPr>
              <w:fldChar w:fldCharType="separate"/>
            </w:r>
            <w:r w:rsidR="009B3861">
              <w:rPr>
                <w:noProof/>
                <w:webHidden/>
              </w:rPr>
              <w:t>1</w:t>
            </w:r>
            <w:r w:rsidR="009B3861">
              <w:rPr>
                <w:noProof/>
                <w:webHidden/>
              </w:rPr>
              <w:fldChar w:fldCharType="end"/>
            </w:r>
          </w:hyperlink>
        </w:p>
        <w:p w14:paraId="796BD1E0" w14:textId="2DF77F09" w:rsidR="009B3861" w:rsidRDefault="009B3861">
          <w:pPr>
            <w:pStyle w:val="TDC3"/>
            <w:tabs>
              <w:tab w:val="left" w:pos="120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3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1.1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Problema que buscamos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7A02" w14:textId="1A4BF415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4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86D7A" w14:textId="0F959D8F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5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ENFOQUE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CB77D" w14:textId="5F1D42FD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6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IV.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DISEÑO DEL MODELO DIMENCIONAL (ESQUEMA EN ESTRELLA)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80BE7" w14:textId="0C5EB37E" w:rsidR="009B3861" w:rsidRDefault="009B386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7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S"/>
              </w:rPr>
              <w:t>1.1 Tabla de Hechos: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D806D" w14:textId="54995021" w:rsidR="009B3861" w:rsidRDefault="009B386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8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S"/>
              </w:rPr>
              <w:t>1.2 Tablas de Dimensiones: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49178" w14:textId="604240A7" w:rsidR="009B3861" w:rsidRDefault="009B3861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9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PREPARACION DE LOS DATOS PARA EL ANÁLISIS (Fase KDD)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6118" w14:textId="554CE28D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50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PROCESO ETL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2930D" w14:textId="5E257E5C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51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68622" w14:textId="2C1013D5" w:rsidR="0090035F" w:rsidRPr="0019408D" w:rsidRDefault="0090035F">
          <w:pPr>
            <w:rPr>
              <w:rFonts w:ascii="Times New Roman" w:hAnsi="Times New Roman" w:cs="Times New Roman"/>
            </w:rPr>
          </w:pPr>
          <w:r w:rsidRPr="0019408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EC8949E" w14:textId="77777777" w:rsidR="0035299D" w:rsidRPr="0019408D" w:rsidRDefault="0035299D" w:rsidP="00760E02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  <w:sectPr w:rsidR="0035299D" w:rsidRPr="0019408D">
          <w:footerReference w:type="default" r:id="rId9"/>
          <w:endnotePr>
            <w:numFmt w:val="decimal"/>
          </w:endnotePr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5DB3118" w14:textId="44D1B72B" w:rsidR="00DF72CF" w:rsidRPr="005A6C18" w:rsidRDefault="003764E6" w:rsidP="0054472E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</w:pPr>
      <w:bookmarkStart w:id="0" w:name="_Toc237238742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lastRenderedPageBreak/>
        <w:t>DESCRIPCI</w:t>
      </w:r>
      <w:r w:rsidR="00CF7BD7"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>ÓN DE LA ORGANIZACIÓN</w:t>
      </w:r>
      <w:bookmarkEnd w:id="0"/>
    </w:p>
    <w:p w14:paraId="29D42582" w14:textId="5E78BFED" w:rsidR="00BA16E4" w:rsidRDefault="00736C10" w:rsidP="00760E02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rFonts w:ascii="Times New Roman" w:hAnsi="Times New Roman" w:cs="Times New Roman"/>
          <w:sz w:val="22"/>
          <w:szCs w:val="22"/>
          <w:lang w:val="es-SV"/>
        </w:rPr>
        <w:t>O</w:t>
      </w:r>
      <w:r w:rsidR="003702E3">
        <w:rPr>
          <w:rFonts w:ascii="Times New Roman" w:hAnsi="Times New Roman" w:cs="Times New Roman"/>
          <w:sz w:val="22"/>
          <w:szCs w:val="22"/>
          <w:lang w:val="es-SV"/>
        </w:rPr>
        <w:t xml:space="preserve">list es una plataforma de </w:t>
      </w:r>
      <w:r w:rsidR="00CB25E5">
        <w:rPr>
          <w:rFonts w:ascii="Times New Roman" w:hAnsi="Times New Roman" w:cs="Times New Roman"/>
          <w:i/>
          <w:iCs/>
          <w:sz w:val="22"/>
          <w:szCs w:val="22"/>
          <w:lang w:val="es-SV"/>
        </w:rPr>
        <w:t xml:space="preserve">Marketplace </w:t>
      </w:r>
      <w:r w:rsidR="00CB25E5">
        <w:rPr>
          <w:rFonts w:ascii="Times New Roman" w:hAnsi="Times New Roman" w:cs="Times New Roman"/>
          <w:sz w:val="22"/>
          <w:szCs w:val="22"/>
          <w:lang w:val="es-SV"/>
        </w:rPr>
        <w:t xml:space="preserve">y tecnología </w:t>
      </w:r>
      <w:r w:rsidR="008B6578">
        <w:rPr>
          <w:rFonts w:ascii="Times New Roman" w:hAnsi="Times New Roman" w:cs="Times New Roman"/>
          <w:sz w:val="22"/>
          <w:szCs w:val="22"/>
          <w:lang w:val="es-SV"/>
        </w:rPr>
        <w:t>ubicada en Brasil, donde conecta</w:t>
      </w:r>
      <w:r w:rsidR="00573BD3">
        <w:rPr>
          <w:rFonts w:ascii="Times New Roman" w:hAnsi="Times New Roman" w:cs="Times New Roman"/>
          <w:sz w:val="22"/>
          <w:szCs w:val="22"/>
          <w:lang w:val="es-SV"/>
        </w:rPr>
        <w:t xml:space="preserve"> a pequeños y medianos comerciantes </w:t>
      </w:r>
      <w:r w:rsidR="008B2310">
        <w:rPr>
          <w:rFonts w:ascii="Times New Roman" w:hAnsi="Times New Roman" w:cs="Times New Roman"/>
          <w:sz w:val="22"/>
          <w:szCs w:val="22"/>
          <w:lang w:val="es-SV"/>
        </w:rPr>
        <w:t>dire</w:t>
      </w:r>
      <w:r w:rsidR="00584973">
        <w:rPr>
          <w:rFonts w:ascii="Times New Roman" w:hAnsi="Times New Roman" w:cs="Times New Roman"/>
          <w:sz w:val="22"/>
          <w:szCs w:val="22"/>
          <w:lang w:val="es-SV"/>
        </w:rPr>
        <w:t>ctamente con los principales canales de comercio electrónico</w:t>
      </w:r>
      <w:r w:rsidR="002E0567">
        <w:rPr>
          <w:rFonts w:ascii="Times New Roman" w:hAnsi="Times New Roman" w:cs="Times New Roman"/>
          <w:sz w:val="22"/>
          <w:szCs w:val="22"/>
          <w:lang w:val="es-SV"/>
        </w:rPr>
        <w:t xml:space="preserve">, simplificando la venta en línea para los pequeños negocios al encargase de la gestión </w:t>
      </w:r>
      <w:r w:rsidR="00EF5F4A">
        <w:rPr>
          <w:rFonts w:ascii="Times New Roman" w:hAnsi="Times New Roman" w:cs="Times New Roman"/>
          <w:sz w:val="22"/>
          <w:szCs w:val="22"/>
          <w:lang w:val="es-SV"/>
        </w:rPr>
        <w:t xml:space="preserve">de inventario en el catalogo, el </w:t>
      </w:r>
      <w:r w:rsidR="000822C9">
        <w:rPr>
          <w:rFonts w:ascii="Times New Roman" w:hAnsi="Times New Roman" w:cs="Times New Roman"/>
          <w:sz w:val="22"/>
          <w:szCs w:val="22"/>
          <w:lang w:val="es-SV"/>
        </w:rPr>
        <w:t xml:space="preserve">procesamiento de ordenes, el cobro, y la coordinación de logística de cada </w:t>
      </w:r>
      <w:r w:rsidR="007D601F">
        <w:rPr>
          <w:rFonts w:ascii="Times New Roman" w:hAnsi="Times New Roman" w:cs="Times New Roman"/>
          <w:sz w:val="22"/>
          <w:szCs w:val="22"/>
          <w:lang w:val="es-SV"/>
        </w:rPr>
        <w:t>envío</w:t>
      </w:r>
      <w:r w:rsidR="008E3870">
        <w:rPr>
          <w:rFonts w:ascii="Times New Roman" w:hAnsi="Times New Roman" w:cs="Times New Roman"/>
          <w:sz w:val="22"/>
          <w:szCs w:val="22"/>
          <w:lang w:val="es-SV"/>
        </w:rPr>
        <w:t>.</w:t>
      </w:r>
    </w:p>
    <w:p w14:paraId="21CD76BE" w14:textId="5AC1DCE8" w:rsidR="00AB5FD2" w:rsidRPr="003E245D" w:rsidRDefault="002016E5" w:rsidP="00B51897">
      <w:pPr>
        <w:pStyle w:val="Ttulo3"/>
        <w:numPr>
          <w:ilvl w:val="1"/>
          <w:numId w:val="21"/>
        </w:numPr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</w:pPr>
      <w:bookmarkStart w:id="1" w:name="_Toc237238743"/>
      <w:r w:rsidRPr="003E245D"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  <w:t>Problema que buscamos resolver</w:t>
      </w:r>
      <w:bookmarkEnd w:id="1"/>
      <w:r w:rsidRPr="003E245D"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  <w:t xml:space="preserve"> </w:t>
      </w:r>
    </w:p>
    <w:p w14:paraId="20C67DDE" w14:textId="77777777" w:rsidR="00B51897" w:rsidRDefault="00B51897" w:rsidP="00B51897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lang w:val="es-SV"/>
        </w:rPr>
        <w:t xml:space="preserve">   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Con el comercio de las ventas, han surgido algunos obstáculos que afectan tanto la ganancia como la experiencia del usuario: </w:t>
      </w:r>
    </w:p>
    <w:p w14:paraId="79D7840A" w14:textId="77777777" w:rsidR="00B51897" w:rsidRPr="00E772BA" w:rsidRDefault="00B51897" w:rsidP="00B51897">
      <w:pPr>
        <w:numPr>
          <w:ilvl w:val="0"/>
          <w:numId w:val="17"/>
        </w:numPr>
        <w:rPr>
          <w:rFonts w:ascii="Times New Roman" w:eastAsiaTheme="majorEastAsia" w:hAnsi="Times New Roman" w:cs="Times New Roman"/>
          <w:sz w:val="22"/>
          <w:szCs w:val="22"/>
          <w:lang w:val="es-ES"/>
        </w:rPr>
      </w:pPr>
      <w:r w:rsidRPr="00E772BA">
        <w:rPr>
          <w:rFonts w:ascii="Times New Roman" w:eastAsiaTheme="majorEastAsia" w:hAnsi="Times New Roman" w:cs="Times New Roman"/>
          <w:b/>
          <w:bCs/>
          <w:sz w:val="22"/>
          <w:szCs w:val="22"/>
          <w:lang w:val="es-ES"/>
        </w:rPr>
        <w:t>Retrasos logísticos:</w:t>
      </w:r>
      <w:r w:rsidRPr="00E772BA">
        <w:rPr>
          <w:rFonts w:ascii="Times New Roman" w:eastAsiaTheme="majorEastAsia" w:hAnsi="Times New Roman" w:cs="Times New Roman"/>
          <w:sz w:val="22"/>
          <w:szCs w:val="22"/>
          <w:lang w:val="es-ES"/>
        </w:rPr>
        <w:t xml:space="preserve"> Los tiempos de entrega varían mucho según la zona, lo que genera insatisfacción y malas reseñas.</w:t>
      </w:r>
    </w:p>
    <w:p w14:paraId="5BF15E08" w14:textId="77777777" w:rsidR="00B51897" w:rsidRPr="00E772BA" w:rsidRDefault="00B51897" w:rsidP="00B51897">
      <w:pPr>
        <w:pStyle w:val="NormalWeb"/>
        <w:numPr>
          <w:ilvl w:val="0"/>
          <w:numId w:val="17"/>
        </w:numPr>
        <w:spacing w:before="0" w:beforeAutospacing="0" w:after="0" w:afterAutospacing="0"/>
        <w:textAlignment w:val="baseline"/>
        <w:rPr>
          <w:color w:val="000000"/>
          <w:sz w:val="22"/>
          <w:szCs w:val="22"/>
        </w:rPr>
      </w:pPr>
      <w:r w:rsidRPr="00E772BA">
        <w:rPr>
          <w:b/>
          <w:bCs/>
          <w:color w:val="1F1F1F"/>
          <w:sz w:val="22"/>
          <w:szCs w:val="22"/>
        </w:rPr>
        <w:t>Falta de lealtad del cliente:</w:t>
      </w:r>
      <w:r w:rsidRPr="00E772BA">
        <w:rPr>
          <w:color w:val="1F1F1F"/>
          <w:sz w:val="22"/>
          <w:szCs w:val="22"/>
        </w:rPr>
        <w:t xml:space="preserve"> Muchos compradores solo realizan una compra y no vuelven, por lo que necesitamos entender mejor sus hábitos.</w:t>
      </w:r>
    </w:p>
    <w:p w14:paraId="55B1300C" w14:textId="77777777" w:rsidR="00B51897" w:rsidRPr="00E772BA" w:rsidRDefault="00B51897" w:rsidP="00B51897">
      <w:pPr>
        <w:pStyle w:val="NormalWeb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7D4BA9E6" w14:textId="098D1FB8" w:rsidR="00B51897" w:rsidRPr="00964885" w:rsidRDefault="00B51897" w:rsidP="00964885">
      <w:pPr>
        <w:pStyle w:val="Prrafodelista"/>
        <w:numPr>
          <w:ilvl w:val="0"/>
          <w:numId w:val="25"/>
        </w:numPr>
        <w:rPr>
          <w:lang w:val="es-SV"/>
        </w:rPr>
      </w:pPr>
      <w:r w:rsidRPr="00964885">
        <w:rPr>
          <w:rFonts w:ascii="Times New Roman" w:hAnsi="Times New Roman" w:cs="Times New Roman"/>
          <w:b/>
          <w:bCs/>
          <w:color w:val="1F1F1F"/>
          <w:sz w:val="22"/>
          <w:szCs w:val="22"/>
        </w:rPr>
        <w:t>Desempeño de los vendedores:</w:t>
      </w:r>
      <w:r w:rsidRPr="00964885">
        <w:rPr>
          <w:rFonts w:ascii="Times New Roman" w:hAnsi="Times New Roman" w:cs="Times New Roman"/>
          <w:color w:val="1F1F1F"/>
          <w:sz w:val="22"/>
          <w:szCs w:val="22"/>
        </w:rPr>
        <w:t xml:space="preserve"> No existe una forma clara de evaluar quiénes cumplen mejor con los pedidos o generan más ingresos.</w:t>
      </w:r>
    </w:p>
    <w:p w14:paraId="16480945" w14:textId="1DFD4C87" w:rsidR="00BA16E4" w:rsidRDefault="003E245D" w:rsidP="0054472E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</w:pPr>
      <w:bookmarkStart w:id="2" w:name="_Toc237238744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>FUENTES DE INFORMACIÓN</w:t>
      </w:r>
      <w:bookmarkEnd w:id="2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 xml:space="preserve"> </w:t>
      </w:r>
    </w:p>
    <w:p w14:paraId="4B3450FC" w14:textId="77777777" w:rsidR="001A7070" w:rsidRPr="001A7070" w:rsidRDefault="001A7070" w:rsidP="001A7070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 xml:space="preserve">Utilizaremos los datos públicos de </w:t>
      </w:r>
      <w:proofErr w:type="spellStart"/>
      <w:r w:rsidRPr="001A7070">
        <w:rPr>
          <w:rFonts w:ascii="Times New Roman" w:hAnsi="Times New Roman" w:cs="Times New Roman"/>
          <w:sz w:val="22"/>
          <w:szCs w:val="22"/>
          <w:lang w:val="es-ES"/>
        </w:rPr>
        <w:t>Olist</w:t>
      </w:r>
      <w:proofErr w:type="spellEnd"/>
      <w:r w:rsidRPr="001A7070">
        <w:rPr>
          <w:rFonts w:ascii="Times New Roman" w:hAnsi="Times New Roman" w:cs="Times New Roman"/>
          <w:sz w:val="22"/>
          <w:szCs w:val="22"/>
          <w:lang w:val="es-ES"/>
        </w:rPr>
        <w:t xml:space="preserve"> disponibles en </w:t>
      </w:r>
      <w:proofErr w:type="spellStart"/>
      <w:r w:rsidRPr="001A7070">
        <w:rPr>
          <w:rFonts w:ascii="Times New Roman" w:hAnsi="Times New Roman" w:cs="Times New Roman"/>
          <w:sz w:val="22"/>
          <w:szCs w:val="22"/>
          <w:lang w:val="es-ES"/>
        </w:rPr>
        <w:t>Kaggle</w:t>
      </w:r>
      <w:proofErr w:type="spellEnd"/>
      <w:r w:rsidRPr="001A7070">
        <w:rPr>
          <w:rFonts w:ascii="Times New Roman" w:hAnsi="Times New Roman" w:cs="Times New Roman"/>
          <w:sz w:val="22"/>
          <w:szCs w:val="22"/>
          <w:lang w:val="es-ES"/>
        </w:rPr>
        <w:t>. Esta información está organizada en archivos CSV que cubren diferentes aspectos del negocio:</w:t>
      </w:r>
    </w:p>
    <w:p w14:paraId="3113B208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olist_orders_dataset.csv: Registro del ciclo de vida del pedido (estado, marcas de tiempo de compra, despacho y entrega).</w:t>
      </w:r>
    </w:p>
    <w:p w14:paraId="5BA1B89E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olist_order_items_dataset.csv: Detalle por línea de producto (precios, flete, relación vendedor-producto).</w:t>
      </w:r>
    </w:p>
    <w:p w14:paraId="66346BD3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olist_order_payments_dataset.csv: Transacciones financieras y métodos de pago.</w:t>
      </w:r>
    </w:p>
    <w:p w14:paraId="0419631C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olist_order_reviews_dataset.csv: Calificaciones y comentarios de los compradores.</w:t>
      </w:r>
    </w:p>
    <w:p w14:paraId="5CFBDA66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olist_customers_dataset.csv: Información geográfica del cliente.</w:t>
      </w:r>
    </w:p>
    <w:p w14:paraId="44F661DB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olist_sellers_dataset.csv: Datos geográficos de los vendedores aliados.</w:t>
      </w:r>
    </w:p>
    <w:p w14:paraId="3B14F07E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olist_products_dataset.csv: Atributos físicos y categorías de los productos.</w:t>
      </w:r>
    </w:p>
    <w:p w14:paraId="19BE499F" w14:textId="2D5AD4C3" w:rsidR="003E245D" w:rsidRPr="001A7070" w:rsidRDefault="001A7070" w:rsidP="001A7070">
      <w:pPr>
        <w:rPr>
          <w:rFonts w:ascii="Times New Roman" w:hAnsi="Times New Roman" w:cs="Times New Roman"/>
          <w:sz w:val="22"/>
          <w:szCs w:val="22"/>
          <w:lang w:val="es-SV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product_category_name_translation.csv: Traducción de categorías de portugués a inglés.</w:t>
      </w:r>
    </w:p>
    <w:p w14:paraId="580405C5" w14:textId="731FA3AA" w:rsidR="00E772BA" w:rsidRPr="00E772BA" w:rsidRDefault="00E772BA" w:rsidP="00B51897">
      <w:pPr>
        <w:pStyle w:val="NormalWeb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03B1E9BF" w14:textId="77777777" w:rsidR="007D1CC2" w:rsidRPr="00E772BA" w:rsidRDefault="007D1CC2" w:rsidP="007D1CC2">
      <w:pPr>
        <w:ind w:left="426" w:firstLine="425"/>
        <w:rPr>
          <w:rFonts w:ascii="Times New Roman" w:hAnsi="Times New Roman" w:cs="Times New Roman"/>
          <w:sz w:val="22"/>
          <w:szCs w:val="22"/>
          <w:lang w:val="es-ES"/>
        </w:rPr>
      </w:pPr>
    </w:p>
    <w:p w14:paraId="18045899" w14:textId="76751954" w:rsidR="00DF72CF" w:rsidRPr="008D180C" w:rsidRDefault="001A7070" w:rsidP="008D180C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</w:pPr>
      <w:bookmarkStart w:id="3" w:name="_Toc237238745"/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ENFOQUE DE AN</w:t>
      </w:r>
      <w:r w:rsidR="008D180C"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Á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LISIS</w:t>
      </w:r>
      <w:bookmarkEnd w:id="3"/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 xml:space="preserve"> </w:t>
      </w:r>
      <w:r w:rsidR="0029757F" w:rsidRPr="008D180C"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 xml:space="preserve"> </w:t>
      </w:r>
    </w:p>
    <w:p w14:paraId="7B8FA340" w14:textId="77777777" w:rsidR="00DB1ACC" w:rsidRPr="00DB1ACC" w:rsidRDefault="00DB1ACC" w:rsidP="00DB1ACC">
      <w:pPr>
        <w:spacing w:line="360" w:lineRule="auto"/>
        <w:ind w:left="720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Nos enfocaremos principalmente en la </w:t>
      </w: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Logística y el Cumplimiento de Ventas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>. Analizaremos todo el recorrido, desde que se hace el pedido hasta que el cliente deja su opinión:</w:t>
      </w:r>
    </w:p>
    <w:p w14:paraId="5076CE74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Procesamiento: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Cómo se registra la orden y el pago.</w:t>
      </w:r>
    </w:p>
    <w:p w14:paraId="78DB09E2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Preparación: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tiempo que le toma al vendedor enviar el paquete.</w:t>
      </w:r>
    </w:p>
    <w:p w14:paraId="061729D4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Entrega: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tiempo real de viaje frente a la fecha prometida.</w:t>
      </w:r>
    </w:p>
    <w:p w14:paraId="04C96576" w14:textId="3F578881" w:rsidR="00A13A49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Opinión del cliente: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nivel de satisfacción final.</w:t>
      </w:r>
    </w:p>
    <w:p w14:paraId="29BB3239" w14:textId="77777777" w:rsidR="00785398" w:rsidRPr="00785398" w:rsidRDefault="00785398" w:rsidP="00785398">
      <w:pPr>
        <w:spacing w:line="360" w:lineRule="auto"/>
        <w:ind w:left="720"/>
        <w:jc w:val="both"/>
        <w:rPr>
          <w:rFonts w:ascii="Times New Roman" w:hAnsi="Times New Roman" w:cs="Times New Roman"/>
          <w:sz w:val="22"/>
          <w:szCs w:val="22"/>
          <w:lang w:val="es-ES"/>
        </w:rPr>
      </w:pPr>
    </w:p>
    <w:p w14:paraId="5905AB67" w14:textId="26C410A5" w:rsidR="00C1014F" w:rsidRDefault="00DB1ACC" w:rsidP="00C1014F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4" w:name="_Toc237238746"/>
      <w:r>
        <w:rPr>
          <w:rFonts w:ascii="Times New Roman" w:hAnsi="Times New Roman" w:cs="Times New Roman"/>
          <w:b/>
          <w:bCs/>
          <w:color w:val="auto"/>
          <w:lang w:val="es-SV"/>
        </w:rPr>
        <w:t>DISEÑO DEL MODELO DIMENCIONAL (ESQUEMA EN ESTRELLA)</w:t>
      </w:r>
      <w:bookmarkEnd w:id="4"/>
    </w:p>
    <w:p w14:paraId="6A1CC344" w14:textId="77777777" w:rsidR="00695183" w:rsidRPr="00695183" w:rsidRDefault="00695183" w:rsidP="00695183">
      <w:pPr>
        <w:ind w:firstLine="357"/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sz w:val="22"/>
          <w:szCs w:val="22"/>
          <w:lang w:val="es-ES"/>
        </w:rPr>
        <w:t>Para que los datos sean útiles, hemos creado un diseño organizado que separa los hechos de las características descriptivas.</w:t>
      </w:r>
    </w:p>
    <w:p w14:paraId="6C7C08F4" w14:textId="0AA189A2" w:rsidR="00695183" w:rsidRPr="00893AF4" w:rsidRDefault="00893AF4" w:rsidP="00893AF4">
      <w:pPr>
        <w:pStyle w:val="Ttulo3"/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</w:pPr>
      <w:bookmarkStart w:id="5" w:name="_Toc237238747"/>
      <w:r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 xml:space="preserve">1.1 </w:t>
      </w:r>
      <w:r w:rsidR="00695183"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>Tabla de Hechos:</w:t>
      </w:r>
      <w:bookmarkEnd w:id="5"/>
    </w:p>
    <w:p w14:paraId="6D705F24" w14:textId="77777777" w:rsidR="00695183" w:rsidRPr="00695183" w:rsidRDefault="00695183" w:rsidP="00695183">
      <w:pPr>
        <w:numPr>
          <w:ilvl w:val="0"/>
          <w:numId w:val="23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Fact_Ventas_y_Logistica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Almacena la granularidad por línea de detalle de orden. Contiene las llaves foráneas y métricas calculadas como: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Precio_Producto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Valor_Flete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Monto_Total_Linea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Dias_Despacho_Vendedor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Dias_Total_Entrega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y el indicador </w:t>
      </w:r>
      <w:proofErr w:type="spellStart"/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Es_Entrega_Tardia</w:t>
      </w:r>
      <w:proofErr w:type="spellEnd"/>
      <w:r w:rsidRPr="00695183">
        <w:rPr>
          <w:rFonts w:ascii="Times New Roman" w:hAnsi="Times New Roman" w:cs="Times New Roman"/>
          <w:sz w:val="22"/>
          <w:szCs w:val="22"/>
          <w:lang w:val="es-ES"/>
        </w:rPr>
        <w:t>.</w:t>
      </w:r>
    </w:p>
    <w:p w14:paraId="0AFED481" w14:textId="7AF372F7" w:rsidR="00695183" w:rsidRPr="00893AF4" w:rsidRDefault="00893AF4" w:rsidP="00893AF4">
      <w:pPr>
        <w:pStyle w:val="Ttulo3"/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</w:pPr>
      <w:bookmarkStart w:id="6" w:name="_Toc237238748"/>
      <w:r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 xml:space="preserve">1.2 </w:t>
      </w:r>
      <w:r w:rsidR="00695183"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>Tablas de Dimensiones:</w:t>
      </w:r>
      <w:bookmarkEnd w:id="6"/>
    </w:p>
    <w:p w14:paraId="6D2B060B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Dim_Cliente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Identificador único, ciudad y estado del comprador.</w:t>
      </w:r>
    </w:p>
    <w:p w14:paraId="2693C224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Dim_Vendedor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Identificador, ciudad y estado del comerciante.</w:t>
      </w:r>
    </w:p>
    <w:p w14:paraId="0D8BB985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Dim_Producto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Categoría y dimensiones volumétricas del artículo.</w:t>
      </w:r>
    </w:p>
    <w:p w14:paraId="53793811" w14:textId="70049F37" w:rsidR="002D73AD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proofErr w:type="spellStart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Dim_Tiempo</w:t>
      </w:r>
      <w:proofErr w:type="spellEnd"/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Dimensión conformada con jerarquías de fecha (Año, Mes, Día) extraída de las marcas de tiempo de los pedidos.</w:t>
      </w:r>
    </w:p>
    <w:p w14:paraId="1051C61C" w14:textId="5AF52164" w:rsidR="00A97D45" w:rsidRPr="005B5520" w:rsidRDefault="00D74BD6" w:rsidP="005B5520">
      <w:pPr>
        <w:ind w:firstLine="357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1964E361" wp14:editId="030D5E68">
            <wp:extent cx="5289781" cy="3182966"/>
            <wp:effectExtent l="0" t="0" r="6350" b="0"/>
            <wp:docPr id="357023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23383" name="Imagen 35702338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4559" cy="318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14C75" w14:textId="109E77A4" w:rsidR="00573FD3" w:rsidRPr="001B04D1" w:rsidRDefault="008C7FCB" w:rsidP="00573FD3">
      <w:pPr>
        <w:pStyle w:val="Prrafodelista"/>
        <w:spacing w:line="360" w:lineRule="auto"/>
        <w:ind w:left="1440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rFonts w:ascii="Times New Roman" w:hAnsi="Times New Roman" w:cs="Times New Roman"/>
          <w:sz w:val="22"/>
          <w:szCs w:val="22"/>
          <w:lang w:val="es-SV"/>
        </w:rPr>
        <w:t>Figura 1</w:t>
      </w:r>
      <w:r w:rsidR="00DC24C9">
        <w:rPr>
          <w:rFonts w:ascii="Times New Roman" w:hAnsi="Times New Roman" w:cs="Times New Roman"/>
          <w:sz w:val="22"/>
          <w:szCs w:val="22"/>
          <w:lang w:val="es-SV"/>
        </w:rPr>
        <w:t xml:space="preserve">: </w:t>
      </w:r>
      <w:r w:rsidR="00683D3C">
        <w:rPr>
          <w:rFonts w:ascii="Times New Roman" w:hAnsi="Times New Roman" w:cs="Times New Roman"/>
          <w:sz w:val="22"/>
          <w:szCs w:val="22"/>
          <w:lang w:val="es-SV"/>
        </w:rPr>
        <w:t xml:space="preserve">esquema en estrella del modelo </w:t>
      </w:r>
      <w:r w:rsidR="00215935">
        <w:rPr>
          <w:rFonts w:ascii="Times New Roman" w:hAnsi="Times New Roman" w:cs="Times New Roman"/>
          <w:sz w:val="22"/>
          <w:szCs w:val="22"/>
          <w:lang w:val="es-SV"/>
        </w:rPr>
        <w:t>dimensional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 </w:t>
      </w:r>
      <w:r w:rsidR="00215935">
        <w:rPr>
          <w:rFonts w:ascii="Times New Roman" w:hAnsi="Times New Roman" w:cs="Times New Roman"/>
          <w:sz w:val="22"/>
          <w:szCs w:val="22"/>
          <w:lang w:val="es-SV"/>
        </w:rPr>
        <w:t>(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Fuente: </w:t>
      </w:r>
      <w:proofErr w:type="spellStart"/>
      <w:r>
        <w:rPr>
          <w:rFonts w:ascii="Times New Roman" w:hAnsi="Times New Roman" w:cs="Times New Roman"/>
          <w:sz w:val="22"/>
          <w:szCs w:val="22"/>
          <w:lang w:val="es-SV"/>
        </w:rPr>
        <w:t>Olist</w:t>
      </w:r>
      <w:proofErr w:type="spellEnd"/>
      <w:r w:rsidR="00723B87">
        <w:rPr>
          <w:rFonts w:ascii="Times New Roman" w:hAnsi="Times New Roman" w:cs="Times New Roman"/>
          <w:sz w:val="22"/>
          <w:szCs w:val="22"/>
          <w:lang w:val="es-SV"/>
        </w:rPr>
        <w:t>, 2026</w:t>
      </w:r>
      <w:r>
        <w:rPr>
          <w:rFonts w:ascii="Times New Roman" w:hAnsi="Times New Roman" w:cs="Times New Roman"/>
          <w:sz w:val="22"/>
          <w:szCs w:val="22"/>
          <w:lang w:val="es-SV"/>
        </w:rPr>
        <w:t>)</w:t>
      </w:r>
    </w:p>
    <w:p w14:paraId="46D1A5F3" w14:textId="01E38DAF" w:rsidR="005A75BF" w:rsidRPr="0019408D" w:rsidRDefault="009307F9" w:rsidP="005A75BF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7" w:name="_Toc237238749"/>
      <w:r>
        <w:rPr>
          <w:rFonts w:ascii="Times New Roman" w:hAnsi="Times New Roman" w:cs="Times New Roman"/>
          <w:b/>
          <w:bCs/>
          <w:color w:val="auto"/>
        </w:rPr>
        <w:t>PREPARACION DE LOS DATOS PARA EL ANÁLISIS (Fase KDD)</w:t>
      </w:r>
      <w:bookmarkEnd w:id="7"/>
    </w:p>
    <w:p w14:paraId="6586420C" w14:textId="77777777" w:rsidR="00AF727C" w:rsidRPr="00AF727C" w:rsidRDefault="00AF727C" w:rsidP="00AF727C">
      <w:pPr>
        <w:ind w:left="720"/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>¿Por qué un nuevo entorno analítico?</w:t>
      </w:r>
    </w:p>
    <w:p w14:paraId="6AA0C1D7" w14:textId="77777777" w:rsidR="00AF727C" w:rsidRPr="00AF727C" w:rsidRDefault="00AF727C" w:rsidP="00AF727C">
      <w:pPr>
        <w:ind w:left="720"/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</w:rPr>
        <w:t>Para trabajar de forma segura y eficiente, crearemos una base de datos independiente de la original. Esto nos permite limpiar la información, realizar cálculos complejos y aplicar modelos de minería de datos sin riesgos, asegurando que los resultados sean confiables.</w:t>
      </w:r>
    </w:p>
    <w:p w14:paraId="34394A85" w14:textId="77777777" w:rsidR="00AF727C" w:rsidRPr="00AF727C" w:rsidRDefault="00AF727C" w:rsidP="00AF727C">
      <w:pPr>
        <w:ind w:left="720"/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>Pasos del proceso:</w:t>
      </w:r>
    </w:p>
    <w:p w14:paraId="14EC9BFF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Selección: </w:t>
      </w:r>
      <w:r w:rsidRPr="00AF727C">
        <w:rPr>
          <w:rFonts w:ascii="Times New Roman" w:hAnsi="Times New Roman" w:cs="Times New Roman"/>
        </w:rPr>
        <w:t>Elegimos solo los datos de los archivos CSV que son realmente importantes para la logística.</w:t>
      </w:r>
    </w:p>
    <w:p w14:paraId="54294AA5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Limpieza: </w:t>
      </w:r>
      <w:r w:rsidRPr="00AF727C">
        <w:rPr>
          <w:rFonts w:ascii="Times New Roman" w:hAnsi="Times New Roman" w:cs="Times New Roman"/>
        </w:rPr>
        <w:t>Corregimos errores, completamos valores faltantes y organizamos los formatos de fecha.</w:t>
      </w:r>
    </w:p>
    <w:p w14:paraId="4F2180F2" w14:textId="63E27E32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 xml:space="preserve">Transformación : </w:t>
      </w:r>
      <w:r w:rsidRPr="00AF727C">
        <w:rPr>
          <w:rFonts w:ascii="Times New Roman" w:hAnsi="Times New Roman" w:cs="Times New Roman"/>
        </w:rPr>
        <w:t>Creamos nuevas medidas que no estaban en los datos originales, como el cálculo exacto de días de entrega.</w:t>
      </w:r>
    </w:p>
    <w:p w14:paraId="535C980F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Carga a SQL Server: </w:t>
      </w:r>
      <w:r w:rsidRPr="00AF727C">
        <w:rPr>
          <w:rFonts w:ascii="Times New Roman" w:hAnsi="Times New Roman" w:cs="Times New Roman"/>
        </w:rPr>
        <w:t>Finalmente, guardamos todo en una base de datos profesional y lista para ser explorada.</w:t>
      </w:r>
    </w:p>
    <w:p w14:paraId="12EFB916" w14:textId="6650E0CD" w:rsidR="00AA3294" w:rsidRPr="00B34CE4" w:rsidRDefault="00AA3294" w:rsidP="00AF727C">
      <w:pPr>
        <w:ind w:left="720"/>
        <w:rPr>
          <w:rFonts w:ascii="Times New Roman" w:hAnsi="Times New Roman" w:cs="Times New Roman"/>
          <w:lang w:val="es-SV"/>
        </w:rPr>
      </w:pPr>
    </w:p>
    <w:p w14:paraId="6B203640" w14:textId="69D9CAA9" w:rsidR="000642E9" w:rsidRDefault="000642E9" w:rsidP="000642E9">
      <w:pPr>
        <w:keepNext/>
        <w:jc w:val="center"/>
      </w:pPr>
    </w:p>
    <w:p w14:paraId="36739395" w14:textId="349050F3" w:rsidR="009D468E" w:rsidRPr="00EE0DEB" w:rsidRDefault="00776036" w:rsidP="00EE0DE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8" w:name="_Toc237238750"/>
      <w:r>
        <w:rPr>
          <w:rFonts w:ascii="Times New Roman" w:hAnsi="Times New Roman" w:cs="Times New Roman"/>
          <w:b/>
          <w:bCs/>
          <w:color w:val="auto"/>
          <w:lang w:val="es-SV"/>
        </w:rPr>
        <w:t>PROCESO ETL</w:t>
      </w:r>
      <w:bookmarkEnd w:id="8"/>
    </w:p>
    <w:p w14:paraId="6FD8CC2E" w14:textId="77777777" w:rsidR="009D468E" w:rsidRDefault="009D468E" w:rsidP="00AA3294">
      <w:pPr>
        <w:ind w:firstLine="360"/>
        <w:rPr>
          <w:rFonts w:ascii="Times New Roman" w:hAnsi="Times New Roman" w:cs="Times New Roman"/>
          <w:lang w:val="es-SV"/>
        </w:rPr>
      </w:pPr>
    </w:p>
    <w:p w14:paraId="79BD9064" w14:textId="77777777" w:rsidR="0090042D" w:rsidRDefault="0090042D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Estructura principal segmentada por tablas</w:t>
      </w:r>
    </w:p>
    <w:p w14:paraId="48FF324F" w14:textId="17945B96" w:rsidR="005A75BF" w:rsidRDefault="0090042D" w:rsidP="00AA3294">
      <w:pPr>
        <w:ind w:firstLine="357"/>
        <w:rPr>
          <w:rFonts w:ascii="Times New Roman" w:hAnsi="Times New Roman" w:cs="Times New Roman"/>
          <w:lang w:val="es-SV"/>
        </w:rPr>
      </w:pPr>
      <w:r w:rsidRPr="0090042D">
        <w:rPr>
          <w:rFonts w:ascii="Times New Roman" w:hAnsi="Times New Roman" w:cs="Times New Roman"/>
          <w:lang w:val="es-SV"/>
        </w:rPr>
        <w:drawing>
          <wp:inline distT="0" distB="0" distL="0" distR="0" wp14:anchorId="318A5240" wp14:editId="791EC006">
            <wp:extent cx="5612130" cy="2049145"/>
            <wp:effectExtent l="0" t="0" r="7620" b="8255"/>
            <wp:docPr id="1566886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864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894" w:rsidRPr="00600894">
        <w:rPr>
          <w:rFonts w:ascii="Times New Roman" w:hAnsi="Times New Roman" w:cs="Times New Roman"/>
          <w:lang w:val="es-SV"/>
        </w:rPr>
        <w:t xml:space="preserve">  </w:t>
      </w:r>
    </w:p>
    <w:p w14:paraId="0C7B8BFD" w14:textId="2F628388" w:rsidR="0090042D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Administrador de conexiones</w:t>
      </w:r>
    </w:p>
    <w:p w14:paraId="119005D6" w14:textId="453D767F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lang w:val="es-SV"/>
        </w:rPr>
        <w:drawing>
          <wp:inline distT="0" distB="0" distL="0" distR="0" wp14:anchorId="61F7D10F" wp14:editId="04E3F0D8">
            <wp:extent cx="5612130" cy="693420"/>
            <wp:effectExtent l="0" t="0" r="7620" b="0"/>
            <wp:docPr id="1995214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148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9139" cy="6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CD7C" w14:textId="72C2F49F" w:rsidR="00C914E6" w:rsidRDefault="00C914E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3C2F6B27" w14:textId="74D51F57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geolocalización</w:t>
      </w:r>
    </w:p>
    <w:p w14:paraId="051873FC" w14:textId="57F44D2A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lang w:val="es-SV"/>
        </w:rPr>
        <w:drawing>
          <wp:inline distT="0" distB="0" distL="0" distR="0" wp14:anchorId="524128BC" wp14:editId="4C764ADD">
            <wp:extent cx="5612130" cy="2357755"/>
            <wp:effectExtent l="0" t="0" r="7620" b="4445"/>
            <wp:docPr id="132217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786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4789" w14:textId="2CA73E19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clientes</w:t>
      </w:r>
    </w:p>
    <w:p w14:paraId="2BC6EFFE" w14:textId="5FC37DDA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lang w:val="es-SV"/>
        </w:rPr>
        <w:drawing>
          <wp:inline distT="0" distB="0" distL="0" distR="0" wp14:anchorId="69BFEABC" wp14:editId="5BD6E7C0">
            <wp:extent cx="5612130" cy="2952115"/>
            <wp:effectExtent l="0" t="0" r="7620" b="635"/>
            <wp:docPr id="2005535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359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F0C7" w14:textId="7BA2D742" w:rsidR="00C914E6" w:rsidRDefault="00C914E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3128FE6E" w14:textId="0113C2F8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vendedores</w:t>
      </w:r>
    </w:p>
    <w:p w14:paraId="11DC35EB" w14:textId="604ACF5E" w:rsidR="00C914E6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lang w:val="es-SV"/>
        </w:rPr>
        <w:drawing>
          <wp:inline distT="0" distB="0" distL="0" distR="0" wp14:anchorId="5E72404B" wp14:editId="57358446">
            <wp:extent cx="5612130" cy="2390140"/>
            <wp:effectExtent l="0" t="0" r="7620" b="0"/>
            <wp:docPr id="1220479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96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1FFC" w14:textId="711E13DD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categorías</w:t>
      </w:r>
    </w:p>
    <w:p w14:paraId="0347604D" w14:textId="537B2A1F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lang w:val="es-SV"/>
        </w:rPr>
        <w:drawing>
          <wp:inline distT="0" distB="0" distL="0" distR="0" wp14:anchorId="370BDAF4" wp14:editId="56AF73FE">
            <wp:extent cx="5612130" cy="2616835"/>
            <wp:effectExtent l="0" t="0" r="7620" b="0"/>
            <wp:docPr id="1626704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045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D8D0B" w14:textId="7E38DDFF" w:rsidR="00852D5A" w:rsidRDefault="00852D5A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07D929E0" w14:textId="5F09A90F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 xml:space="preserve">Análisis de datos de productos </w:t>
      </w:r>
    </w:p>
    <w:p w14:paraId="66A97B57" w14:textId="6F90249A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lang w:val="es-SV"/>
        </w:rPr>
        <w:drawing>
          <wp:inline distT="0" distB="0" distL="0" distR="0" wp14:anchorId="6F955F88" wp14:editId="1D15FCCE">
            <wp:extent cx="5612130" cy="2151380"/>
            <wp:effectExtent l="0" t="0" r="7620" b="1270"/>
            <wp:docPr id="230183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31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58FB" w14:textId="3123B95E" w:rsidR="00852D5A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lang w:val="es-SV"/>
        </w:rPr>
        <w:t>Análisis</w:t>
      </w:r>
      <w:r w:rsidR="00852D5A">
        <w:rPr>
          <w:rFonts w:ascii="Times New Roman" w:hAnsi="Times New Roman" w:cs="Times New Roman"/>
          <w:lang w:val="es-SV"/>
        </w:rPr>
        <w:t xml:space="preserve"> de datos de ordenes</w:t>
      </w:r>
    </w:p>
    <w:p w14:paraId="25491A7D" w14:textId="76D17615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lang w:val="es-SV"/>
        </w:rPr>
        <w:drawing>
          <wp:inline distT="0" distB="0" distL="0" distR="0" wp14:anchorId="5CABEC01" wp14:editId="42CBA852">
            <wp:extent cx="5612130" cy="1691005"/>
            <wp:effectExtent l="0" t="0" r="7620" b="4445"/>
            <wp:docPr id="2143009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099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BBCF" w14:textId="77777777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</w:p>
    <w:p w14:paraId="485E7745" w14:textId="27E71892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 xml:space="preserve">Análisis de datos de </w:t>
      </w:r>
      <w:proofErr w:type="spellStart"/>
      <w:r>
        <w:rPr>
          <w:rFonts w:ascii="Times New Roman" w:hAnsi="Times New Roman" w:cs="Times New Roman"/>
          <w:lang w:val="es-SV"/>
        </w:rPr>
        <w:t>item</w:t>
      </w:r>
      <w:proofErr w:type="spellEnd"/>
    </w:p>
    <w:p w14:paraId="75364E91" w14:textId="194E10E6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lang w:val="es-SV"/>
        </w:rPr>
        <w:drawing>
          <wp:inline distT="0" distB="0" distL="0" distR="0" wp14:anchorId="588BBAB9" wp14:editId="10A3C7C1">
            <wp:extent cx="5612130" cy="1922780"/>
            <wp:effectExtent l="0" t="0" r="7620" b="1270"/>
            <wp:docPr id="1179506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064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116F" w14:textId="77777777" w:rsidR="00EE0DEB" w:rsidRDefault="00EE0DEB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1916C346" w14:textId="2EDBEF05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pagos</w:t>
      </w:r>
    </w:p>
    <w:p w14:paraId="6B7602AA" w14:textId="686DE4D8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lang w:val="es-SV"/>
        </w:rPr>
        <w:drawing>
          <wp:inline distT="0" distB="0" distL="0" distR="0" wp14:anchorId="5AF11898" wp14:editId="5009A4B0">
            <wp:extent cx="5612130" cy="2338705"/>
            <wp:effectExtent l="0" t="0" r="7620" b="4445"/>
            <wp:docPr id="1454463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639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E2FA6" w14:textId="6A098F2C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 xml:space="preserve">Análisis de datos de reseñas </w:t>
      </w:r>
    </w:p>
    <w:p w14:paraId="5AC26303" w14:textId="045E42A4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lang w:val="es-SV"/>
        </w:rPr>
        <w:drawing>
          <wp:inline distT="0" distB="0" distL="0" distR="0" wp14:anchorId="2F2F34FE" wp14:editId="7D156306">
            <wp:extent cx="5612130" cy="1844675"/>
            <wp:effectExtent l="0" t="0" r="7620" b="3175"/>
            <wp:docPr id="1865110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106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1064" w14:textId="77777777" w:rsidR="00776036" w:rsidRDefault="0077603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5C388D7D" w14:textId="7135D0B8" w:rsidR="00776036" w:rsidRDefault="0077603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Estructura de la base de datos destino</w:t>
      </w:r>
    </w:p>
    <w:p w14:paraId="2586BCEF" w14:textId="527121A7" w:rsidR="00776036" w:rsidRPr="00852D5A" w:rsidRDefault="0077603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D2E6715" wp14:editId="2F71BA7F">
            <wp:extent cx="5368636" cy="4476617"/>
            <wp:effectExtent l="0" t="0" r="3810" b="635"/>
            <wp:docPr id="13977235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01" cy="4529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0865B" w14:textId="73A31B4B" w:rsidR="00AA3294" w:rsidRDefault="00AA3294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707088BE" w14:textId="7ABE2A51" w:rsidR="005A75BF" w:rsidRPr="0019408D" w:rsidRDefault="00FE17E7" w:rsidP="00F315C0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9" w:name="_Toc237238751"/>
      <w:r w:rsidRPr="0019408D">
        <w:rPr>
          <w:rFonts w:ascii="Times New Roman" w:hAnsi="Times New Roman" w:cs="Times New Roman"/>
          <w:b/>
          <w:bCs/>
          <w:color w:val="auto"/>
          <w:lang w:val="es-SV"/>
        </w:rPr>
        <w:lastRenderedPageBreak/>
        <w:t>BIBLIOGRAFÍA</w:t>
      </w:r>
      <w:bookmarkEnd w:id="9"/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77191970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4E8D18B8" w14:textId="40E8B562" w:rsidR="00D9010B" w:rsidRPr="009B3861" w:rsidRDefault="00D9010B">
          <w:pPr>
            <w:pStyle w:val="Ttulo1"/>
            <w:rPr>
              <w:rFonts w:ascii="Times New Roman" w:hAnsi="Times New Roman" w:cs="Times New Roman"/>
              <w:u w:val="single"/>
            </w:rPr>
          </w:pPr>
        </w:p>
        <w:p w14:paraId="0076C688" w14:textId="004738F3" w:rsidR="009D572F" w:rsidRPr="0019408D" w:rsidRDefault="00D9010B" w:rsidP="009D572F">
          <w:pPr>
            <w:pStyle w:val="Bibliografa"/>
            <w:ind w:left="720" w:hanging="720"/>
            <w:rPr>
              <w:rFonts w:ascii="Times New Roman" w:hAnsi="Times New Roman" w:cs="Times New Roman"/>
              <w:noProof/>
            </w:rPr>
          </w:pPr>
          <w:r w:rsidRPr="0019408D">
            <w:rPr>
              <w:rFonts w:ascii="Times New Roman" w:hAnsi="Times New Roman" w:cs="Times New Roman"/>
            </w:rPr>
            <w:fldChar w:fldCharType="begin"/>
          </w:r>
          <w:r w:rsidRPr="0019408D">
            <w:rPr>
              <w:rFonts w:ascii="Times New Roman" w:hAnsi="Times New Roman" w:cs="Times New Roman"/>
              <w:lang w:val="en-US"/>
            </w:rPr>
            <w:instrText>BIBLIOGRAPHY</w:instrText>
          </w:r>
          <w:r w:rsidRPr="0019408D">
            <w:rPr>
              <w:rFonts w:ascii="Times New Roman" w:hAnsi="Times New Roman" w:cs="Times New Roman"/>
            </w:rPr>
            <w:fldChar w:fldCharType="separate"/>
          </w:r>
        </w:p>
        <w:p w14:paraId="41C60F42" w14:textId="77777777" w:rsidR="00CF7B97" w:rsidRPr="00CF7B97" w:rsidRDefault="00CF7B97" w:rsidP="00CF7B97">
          <w:pPr>
            <w:pStyle w:val="Bibliografa"/>
            <w:ind w:left="720" w:hanging="720"/>
            <w:rPr>
              <w:rFonts w:ascii="Times New Roman" w:hAnsi="Times New Roman" w:cs="Times New Roman"/>
              <w:noProof/>
              <w:lang w:val="es-ES"/>
            </w:rPr>
          </w:pPr>
          <w:r w:rsidRPr="00CF7B97">
            <w:rPr>
              <w:rFonts w:ascii="Times New Roman" w:hAnsi="Times New Roman" w:cs="Times New Roman"/>
              <w:noProof/>
              <w:lang w:val="es-ES"/>
            </w:rPr>
            <w:t xml:space="preserve">Olist Store. (s.f.). Brazilian E-Commerce Public Dataset by Olist [Conjunto de datos]. Kaggle. Obtenido de </w:t>
          </w:r>
          <w:hyperlink r:id="rId23" w:history="1">
            <w:r w:rsidRPr="00CF7B97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https://www.kaggle.com/datasets/olistbr/brazilian-ecommerce</w:t>
            </w:r>
          </w:hyperlink>
        </w:p>
        <w:p w14:paraId="77854BC9" w14:textId="7045EDF9" w:rsidR="00D9010B" w:rsidRPr="0019408D" w:rsidRDefault="00D9010B" w:rsidP="00D9010B">
          <w:pPr>
            <w:pStyle w:val="Bibliografa"/>
            <w:ind w:left="720" w:hanging="720"/>
            <w:rPr>
              <w:rFonts w:ascii="Times New Roman" w:hAnsi="Times New Roman" w:cs="Times New Roman"/>
              <w:noProof/>
            </w:rPr>
          </w:pPr>
        </w:p>
        <w:p w14:paraId="25EEE607" w14:textId="02AA41B2" w:rsidR="00E94F5F" w:rsidRDefault="00D9010B" w:rsidP="0019408D">
          <w:pPr>
            <w:rPr>
              <w:rFonts w:ascii="Times New Roman" w:hAnsi="Times New Roman" w:cs="Times New Roman"/>
              <w:b/>
              <w:bCs/>
            </w:rPr>
          </w:pPr>
          <w:r w:rsidRPr="0019408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5CD3998" w14:textId="77777777" w:rsidR="00DE4A24" w:rsidRDefault="00DE4A24" w:rsidP="0019408D">
      <w:pPr>
        <w:rPr>
          <w:rFonts w:ascii="Times New Roman" w:hAnsi="Times New Roman" w:cs="Times New Roman"/>
          <w:b/>
          <w:bCs/>
        </w:rPr>
      </w:pPr>
    </w:p>
    <w:p w14:paraId="52E96549" w14:textId="208685CE" w:rsidR="00A52121" w:rsidRPr="0019408D" w:rsidRDefault="00A52121" w:rsidP="0019408D">
      <w:pPr>
        <w:rPr>
          <w:rFonts w:ascii="Times New Roman" w:hAnsi="Times New Roman" w:cs="Times New Roman"/>
        </w:rPr>
      </w:pPr>
    </w:p>
    <w:sectPr w:rsidR="00A52121" w:rsidRPr="0019408D" w:rsidSect="00BA16E4">
      <w:headerReference w:type="default" r:id="rId24"/>
      <w:footerReference w:type="default" r:id="rId25"/>
      <w:endnotePr>
        <w:numFmt w:val="decimal"/>
      </w:endnotePr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751A" w14:textId="77777777" w:rsidR="00242F91" w:rsidRDefault="00242F91" w:rsidP="00B01AC5">
      <w:pPr>
        <w:spacing w:after="0" w:line="240" w:lineRule="auto"/>
      </w:pPr>
      <w:r>
        <w:separator/>
      </w:r>
    </w:p>
  </w:endnote>
  <w:endnote w:type="continuationSeparator" w:id="0">
    <w:p w14:paraId="72BE7745" w14:textId="77777777" w:rsidR="00242F91" w:rsidRDefault="00242F91" w:rsidP="00B01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DC2BB" w14:textId="1E0DC401" w:rsidR="00BA16E4" w:rsidRDefault="00BA16E4" w:rsidP="00BA16E4">
    <w:pPr>
      <w:pStyle w:val="Piedepgina"/>
      <w:tabs>
        <w:tab w:val="clear" w:pos="4419"/>
        <w:tab w:val="clear" w:pos="8838"/>
        <w:tab w:val="left" w:pos="5239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23660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s-ES"/>
      </w:rPr>
    </w:sdtEndPr>
    <w:sdtContent>
      <w:p w14:paraId="46D7E410" w14:textId="77777777" w:rsidR="00BA16E4" w:rsidRDefault="00BA16E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  <w:r>
          <w:rPr>
            <w:lang w:val="es-ES"/>
          </w:rPr>
          <w:t xml:space="preserve"> | </w:t>
        </w:r>
        <w:r>
          <w:rPr>
            <w:color w:val="7F7F7F" w:themeColor="background1" w:themeShade="7F"/>
            <w:spacing w:val="60"/>
            <w:lang w:val="es-ES"/>
          </w:rPr>
          <w:t>Página</w:t>
        </w:r>
      </w:p>
    </w:sdtContent>
  </w:sdt>
  <w:p w14:paraId="63550723" w14:textId="77777777" w:rsidR="00BA16E4" w:rsidRDefault="00BA16E4" w:rsidP="00BA16E4">
    <w:pPr>
      <w:pStyle w:val="Piedepgina"/>
      <w:tabs>
        <w:tab w:val="clear" w:pos="4419"/>
        <w:tab w:val="clear" w:pos="8838"/>
        <w:tab w:val="left" w:pos="5239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11535" w14:textId="77777777" w:rsidR="00242F91" w:rsidRDefault="00242F91" w:rsidP="00B01AC5">
      <w:pPr>
        <w:spacing w:after="0" w:line="240" w:lineRule="auto"/>
      </w:pPr>
      <w:r>
        <w:separator/>
      </w:r>
    </w:p>
  </w:footnote>
  <w:footnote w:type="continuationSeparator" w:id="0">
    <w:p w14:paraId="65BCCFB7" w14:textId="77777777" w:rsidR="00242F91" w:rsidRDefault="00242F91" w:rsidP="00B01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ABB42" w14:textId="77777777" w:rsidR="00BA16E4" w:rsidRDefault="00BA16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61E10"/>
    <w:multiLevelType w:val="multilevel"/>
    <w:tmpl w:val="EEF011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1" w15:restartNumberingAfterBreak="0">
    <w:nsid w:val="080E2839"/>
    <w:multiLevelType w:val="multilevel"/>
    <w:tmpl w:val="AC84B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D2BE4"/>
    <w:multiLevelType w:val="multilevel"/>
    <w:tmpl w:val="E8DA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55921"/>
    <w:multiLevelType w:val="hybridMultilevel"/>
    <w:tmpl w:val="8ABA862C"/>
    <w:lvl w:ilvl="0" w:tplc="08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A176173"/>
    <w:multiLevelType w:val="hybridMultilevel"/>
    <w:tmpl w:val="8B085B76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3D2397"/>
    <w:multiLevelType w:val="multilevel"/>
    <w:tmpl w:val="1F8C8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C8007B"/>
    <w:multiLevelType w:val="multilevel"/>
    <w:tmpl w:val="4D6C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791D69"/>
    <w:multiLevelType w:val="hybridMultilevel"/>
    <w:tmpl w:val="E42CFB6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35485"/>
    <w:multiLevelType w:val="hybridMultilevel"/>
    <w:tmpl w:val="1B30641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05006"/>
    <w:multiLevelType w:val="hybridMultilevel"/>
    <w:tmpl w:val="6C44F7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5007FE"/>
    <w:multiLevelType w:val="hybridMultilevel"/>
    <w:tmpl w:val="BBD67552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594477"/>
    <w:multiLevelType w:val="hybridMultilevel"/>
    <w:tmpl w:val="8C2CD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4B2F63"/>
    <w:multiLevelType w:val="multilevel"/>
    <w:tmpl w:val="34FA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225BD"/>
    <w:multiLevelType w:val="multilevel"/>
    <w:tmpl w:val="DDE6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F74C12"/>
    <w:multiLevelType w:val="hybridMultilevel"/>
    <w:tmpl w:val="3426DC5C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A44B54"/>
    <w:multiLevelType w:val="hybridMultilevel"/>
    <w:tmpl w:val="F6E8B9D6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9979DA"/>
    <w:multiLevelType w:val="hybridMultilevel"/>
    <w:tmpl w:val="89D63B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8D94DBF2">
      <w:numFmt w:val="bullet"/>
      <w:lvlText w:val=""/>
      <w:lvlJc w:val="left"/>
      <w:pPr>
        <w:ind w:left="1440" w:hanging="360"/>
      </w:pPr>
      <w:rPr>
        <w:rFonts w:ascii="Symbol" w:eastAsiaTheme="minorHAnsi" w:hAnsi="Symbol" w:cs="Times New Roman" w:hint="default"/>
      </w:rPr>
    </w:lvl>
    <w:lvl w:ilvl="2" w:tplc="F7B6C158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95232F"/>
    <w:multiLevelType w:val="hybridMultilevel"/>
    <w:tmpl w:val="5ADAE1FE"/>
    <w:lvl w:ilvl="0" w:tplc="49CEBCA8">
      <w:start w:val="1"/>
      <w:numFmt w:val="lowerRoman"/>
      <w:lvlText w:val="%1."/>
      <w:lvlJc w:val="righ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0D737A"/>
    <w:multiLevelType w:val="hybridMultilevel"/>
    <w:tmpl w:val="87F4035A"/>
    <w:lvl w:ilvl="0" w:tplc="080A001B">
      <w:start w:val="1"/>
      <w:numFmt w:val="low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146361"/>
    <w:multiLevelType w:val="hybridMultilevel"/>
    <w:tmpl w:val="50843FD4"/>
    <w:lvl w:ilvl="0" w:tplc="1B1A1E5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161596"/>
    <w:multiLevelType w:val="hybridMultilevel"/>
    <w:tmpl w:val="C1240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931074"/>
    <w:multiLevelType w:val="multilevel"/>
    <w:tmpl w:val="D7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A754DA"/>
    <w:multiLevelType w:val="multilevel"/>
    <w:tmpl w:val="D840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B76346"/>
    <w:multiLevelType w:val="multilevel"/>
    <w:tmpl w:val="820A4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203C35"/>
    <w:multiLevelType w:val="multilevel"/>
    <w:tmpl w:val="ED50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81745">
    <w:abstractNumId w:val="6"/>
  </w:num>
  <w:num w:numId="2" w16cid:durableId="1611931450">
    <w:abstractNumId w:val="3"/>
  </w:num>
  <w:num w:numId="3" w16cid:durableId="541134794">
    <w:abstractNumId w:val="16"/>
  </w:num>
  <w:num w:numId="4" w16cid:durableId="1964997568">
    <w:abstractNumId w:val="10"/>
  </w:num>
  <w:num w:numId="5" w16cid:durableId="1841390518">
    <w:abstractNumId w:val="17"/>
  </w:num>
  <w:num w:numId="6" w16cid:durableId="252785798">
    <w:abstractNumId w:val="11"/>
  </w:num>
  <w:num w:numId="7" w16cid:durableId="1198741965">
    <w:abstractNumId w:val="14"/>
  </w:num>
  <w:num w:numId="8" w16cid:durableId="1509641700">
    <w:abstractNumId w:val="18"/>
  </w:num>
  <w:num w:numId="9" w16cid:durableId="795300280">
    <w:abstractNumId w:val="15"/>
  </w:num>
  <w:num w:numId="10" w16cid:durableId="478503109">
    <w:abstractNumId w:val="7"/>
  </w:num>
  <w:num w:numId="11" w16cid:durableId="132212705">
    <w:abstractNumId w:val="19"/>
  </w:num>
  <w:num w:numId="12" w16cid:durableId="311106415">
    <w:abstractNumId w:val="5"/>
  </w:num>
  <w:num w:numId="13" w16cid:durableId="1032802181">
    <w:abstractNumId w:val="23"/>
  </w:num>
  <w:num w:numId="14" w16cid:durableId="775100118">
    <w:abstractNumId w:val="9"/>
  </w:num>
  <w:num w:numId="15" w16cid:durableId="1300652437">
    <w:abstractNumId w:val="20"/>
  </w:num>
  <w:num w:numId="16" w16cid:durableId="978270174">
    <w:abstractNumId w:val="8"/>
  </w:num>
  <w:num w:numId="17" w16cid:durableId="674302282">
    <w:abstractNumId w:val="21"/>
  </w:num>
  <w:num w:numId="18" w16cid:durableId="1342971719">
    <w:abstractNumId w:val="13"/>
  </w:num>
  <w:num w:numId="19" w16cid:durableId="699547045">
    <w:abstractNumId w:val="2"/>
  </w:num>
  <w:num w:numId="20" w16cid:durableId="2133206339">
    <w:abstractNumId w:val="24"/>
  </w:num>
  <w:num w:numId="21" w16cid:durableId="268048145">
    <w:abstractNumId w:val="0"/>
  </w:num>
  <w:num w:numId="22" w16cid:durableId="763573089">
    <w:abstractNumId w:val="22"/>
  </w:num>
  <w:num w:numId="23" w16cid:durableId="812797566">
    <w:abstractNumId w:val="12"/>
  </w:num>
  <w:num w:numId="24" w16cid:durableId="289939741">
    <w:abstractNumId w:val="1"/>
  </w:num>
  <w:num w:numId="25" w16cid:durableId="15829139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49"/>
    <w:rsid w:val="00025825"/>
    <w:rsid w:val="00032271"/>
    <w:rsid w:val="00042C09"/>
    <w:rsid w:val="000642E9"/>
    <w:rsid w:val="0007034A"/>
    <w:rsid w:val="00071650"/>
    <w:rsid w:val="000822C9"/>
    <w:rsid w:val="00085D05"/>
    <w:rsid w:val="00091DA0"/>
    <w:rsid w:val="0009200B"/>
    <w:rsid w:val="000A35CD"/>
    <w:rsid w:val="000A5433"/>
    <w:rsid w:val="000A5C66"/>
    <w:rsid w:val="000B340A"/>
    <w:rsid w:val="000B6010"/>
    <w:rsid w:val="000C3DC7"/>
    <w:rsid w:val="000C5FDE"/>
    <w:rsid w:val="000D7173"/>
    <w:rsid w:val="000E5E86"/>
    <w:rsid w:val="000E6473"/>
    <w:rsid w:val="00120CF9"/>
    <w:rsid w:val="00127D53"/>
    <w:rsid w:val="00142C0E"/>
    <w:rsid w:val="00157942"/>
    <w:rsid w:val="0016062A"/>
    <w:rsid w:val="00173DE9"/>
    <w:rsid w:val="00185A78"/>
    <w:rsid w:val="0019408D"/>
    <w:rsid w:val="00194093"/>
    <w:rsid w:val="001A2B8E"/>
    <w:rsid w:val="001A320F"/>
    <w:rsid w:val="001A4EE8"/>
    <w:rsid w:val="001A7070"/>
    <w:rsid w:val="001B04D1"/>
    <w:rsid w:val="001B7A92"/>
    <w:rsid w:val="001C0F43"/>
    <w:rsid w:val="001D2BDC"/>
    <w:rsid w:val="001D2EFD"/>
    <w:rsid w:val="001E22DD"/>
    <w:rsid w:val="001E4D4D"/>
    <w:rsid w:val="001F19ED"/>
    <w:rsid w:val="001F2010"/>
    <w:rsid w:val="002016E5"/>
    <w:rsid w:val="00215935"/>
    <w:rsid w:val="00232752"/>
    <w:rsid w:val="00242C72"/>
    <w:rsid w:val="00242F91"/>
    <w:rsid w:val="002476F1"/>
    <w:rsid w:val="002565A3"/>
    <w:rsid w:val="00261852"/>
    <w:rsid w:val="00261F4A"/>
    <w:rsid w:val="00262FA6"/>
    <w:rsid w:val="002732AF"/>
    <w:rsid w:val="002825B0"/>
    <w:rsid w:val="0029757F"/>
    <w:rsid w:val="002B2DCD"/>
    <w:rsid w:val="002B3B4C"/>
    <w:rsid w:val="002B6716"/>
    <w:rsid w:val="002C00A1"/>
    <w:rsid w:val="002C5D5D"/>
    <w:rsid w:val="002D40E3"/>
    <w:rsid w:val="002D5F5B"/>
    <w:rsid w:val="002D73AD"/>
    <w:rsid w:val="002E0567"/>
    <w:rsid w:val="002F2F7F"/>
    <w:rsid w:val="003059E5"/>
    <w:rsid w:val="00306391"/>
    <w:rsid w:val="00323C20"/>
    <w:rsid w:val="00344462"/>
    <w:rsid w:val="0035299D"/>
    <w:rsid w:val="003702E3"/>
    <w:rsid w:val="003712FA"/>
    <w:rsid w:val="003755AF"/>
    <w:rsid w:val="003764E6"/>
    <w:rsid w:val="00385AFD"/>
    <w:rsid w:val="00387224"/>
    <w:rsid w:val="003B5497"/>
    <w:rsid w:val="003C27A9"/>
    <w:rsid w:val="003C2A20"/>
    <w:rsid w:val="003E245D"/>
    <w:rsid w:val="003F2134"/>
    <w:rsid w:val="003F4AD6"/>
    <w:rsid w:val="00405D78"/>
    <w:rsid w:val="00406B3C"/>
    <w:rsid w:val="00424BDF"/>
    <w:rsid w:val="00442C24"/>
    <w:rsid w:val="00454C9F"/>
    <w:rsid w:val="004570D0"/>
    <w:rsid w:val="00461058"/>
    <w:rsid w:val="0047191F"/>
    <w:rsid w:val="0047443F"/>
    <w:rsid w:val="00480DBC"/>
    <w:rsid w:val="00481A9F"/>
    <w:rsid w:val="004827DE"/>
    <w:rsid w:val="00485F20"/>
    <w:rsid w:val="0049698A"/>
    <w:rsid w:val="004B5873"/>
    <w:rsid w:val="004B65F4"/>
    <w:rsid w:val="004D7A45"/>
    <w:rsid w:val="004E37CC"/>
    <w:rsid w:val="004E6D76"/>
    <w:rsid w:val="004F0832"/>
    <w:rsid w:val="00500721"/>
    <w:rsid w:val="005044CC"/>
    <w:rsid w:val="00515C4E"/>
    <w:rsid w:val="0054472E"/>
    <w:rsid w:val="00547FB3"/>
    <w:rsid w:val="0055388B"/>
    <w:rsid w:val="00573248"/>
    <w:rsid w:val="00573BD3"/>
    <w:rsid w:val="00573FD3"/>
    <w:rsid w:val="00575530"/>
    <w:rsid w:val="00580E52"/>
    <w:rsid w:val="00580F6D"/>
    <w:rsid w:val="005816EF"/>
    <w:rsid w:val="00584973"/>
    <w:rsid w:val="005A2E29"/>
    <w:rsid w:val="005A6C18"/>
    <w:rsid w:val="005A75BF"/>
    <w:rsid w:val="005B5520"/>
    <w:rsid w:val="005C59BC"/>
    <w:rsid w:val="005E6EF1"/>
    <w:rsid w:val="005E76F9"/>
    <w:rsid w:val="005F2AAC"/>
    <w:rsid w:val="005F61B1"/>
    <w:rsid w:val="00600894"/>
    <w:rsid w:val="00617FEC"/>
    <w:rsid w:val="00621641"/>
    <w:rsid w:val="00631349"/>
    <w:rsid w:val="00634986"/>
    <w:rsid w:val="00681104"/>
    <w:rsid w:val="00683A35"/>
    <w:rsid w:val="00683D3C"/>
    <w:rsid w:val="00685AEB"/>
    <w:rsid w:val="00695183"/>
    <w:rsid w:val="006B2DAE"/>
    <w:rsid w:val="006C1EBE"/>
    <w:rsid w:val="006C2173"/>
    <w:rsid w:val="00700A3E"/>
    <w:rsid w:val="00702B76"/>
    <w:rsid w:val="007144A3"/>
    <w:rsid w:val="00714E19"/>
    <w:rsid w:val="00715F5A"/>
    <w:rsid w:val="00723B87"/>
    <w:rsid w:val="00736C10"/>
    <w:rsid w:val="00752936"/>
    <w:rsid w:val="00753C1D"/>
    <w:rsid w:val="00757DE5"/>
    <w:rsid w:val="00760E02"/>
    <w:rsid w:val="00765545"/>
    <w:rsid w:val="0077129A"/>
    <w:rsid w:val="00776036"/>
    <w:rsid w:val="00785398"/>
    <w:rsid w:val="007B4099"/>
    <w:rsid w:val="007B5EC6"/>
    <w:rsid w:val="007C3718"/>
    <w:rsid w:val="007C3F52"/>
    <w:rsid w:val="007C7B8F"/>
    <w:rsid w:val="007C7ED9"/>
    <w:rsid w:val="007D15A3"/>
    <w:rsid w:val="007D1CC2"/>
    <w:rsid w:val="007D601F"/>
    <w:rsid w:val="007F01EB"/>
    <w:rsid w:val="007F0CA8"/>
    <w:rsid w:val="00800CAC"/>
    <w:rsid w:val="00804788"/>
    <w:rsid w:val="00830CBD"/>
    <w:rsid w:val="0083794A"/>
    <w:rsid w:val="008433DB"/>
    <w:rsid w:val="0084792F"/>
    <w:rsid w:val="00852D5A"/>
    <w:rsid w:val="00854C8D"/>
    <w:rsid w:val="00865CA2"/>
    <w:rsid w:val="00867F30"/>
    <w:rsid w:val="008714E5"/>
    <w:rsid w:val="008716E1"/>
    <w:rsid w:val="00874143"/>
    <w:rsid w:val="00893AF4"/>
    <w:rsid w:val="008966A0"/>
    <w:rsid w:val="008A1356"/>
    <w:rsid w:val="008A6EA2"/>
    <w:rsid w:val="008B2310"/>
    <w:rsid w:val="008B6578"/>
    <w:rsid w:val="008C7FCB"/>
    <w:rsid w:val="008D180C"/>
    <w:rsid w:val="008D2262"/>
    <w:rsid w:val="008D30AA"/>
    <w:rsid w:val="008E3870"/>
    <w:rsid w:val="008E4449"/>
    <w:rsid w:val="008F681F"/>
    <w:rsid w:val="0090035F"/>
    <w:rsid w:val="0090042D"/>
    <w:rsid w:val="00900FEB"/>
    <w:rsid w:val="0092083A"/>
    <w:rsid w:val="009307F9"/>
    <w:rsid w:val="00930C0F"/>
    <w:rsid w:val="00951732"/>
    <w:rsid w:val="00953354"/>
    <w:rsid w:val="009608EA"/>
    <w:rsid w:val="00964885"/>
    <w:rsid w:val="009738ED"/>
    <w:rsid w:val="00982F3D"/>
    <w:rsid w:val="009A4F56"/>
    <w:rsid w:val="009B3861"/>
    <w:rsid w:val="009C2D93"/>
    <w:rsid w:val="009C7C7B"/>
    <w:rsid w:val="009D1983"/>
    <w:rsid w:val="009D468E"/>
    <w:rsid w:val="009D572F"/>
    <w:rsid w:val="009E1351"/>
    <w:rsid w:val="009F1399"/>
    <w:rsid w:val="009F5562"/>
    <w:rsid w:val="009F674F"/>
    <w:rsid w:val="00A02A89"/>
    <w:rsid w:val="00A03DA4"/>
    <w:rsid w:val="00A040D6"/>
    <w:rsid w:val="00A1143F"/>
    <w:rsid w:val="00A13602"/>
    <w:rsid w:val="00A13A49"/>
    <w:rsid w:val="00A207CD"/>
    <w:rsid w:val="00A256F2"/>
    <w:rsid w:val="00A30711"/>
    <w:rsid w:val="00A52121"/>
    <w:rsid w:val="00A600B2"/>
    <w:rsid w:val="00A77D5D"/>
    <w:rsid w:val="00A82DEF"/>
    <w:rsid w:val="00A90404"/>
    <w:rsid w:val="00A904C3"/>
    <w:rsid w:val="00A97D45"/>
    <w:rsid w:val="00AA3294"/>
    <w:rsid w:val="00AB11B3"/>
    <w:rsid w:val="00AB1247"/>
    <w:rsid w:val="00AB479A"/>
    <w:rsid w:val="00AB5374"/>
    <w:rsid w:val="00AB5FD2"/>
    <w:rsid w:val="00AF1E0C"/>
    <w:rsid w:val="00AF45A0"/>
    <w:rsid w:val="00AF727C"/>
    <w:rsid w:val="00B01AC5"/>
    <w:rsid w:val="00B1637A"/>
    <w:rsid w:val="00B20B9B"/>
    <w:rsid w:val="00B218E8"/>
    <w:rsid w:val="00B34CE4"/>
    <w:rsid w:val="00B41B4A"/>
    <w:rsid w:val="00B475BF"/>
    <w:rsid w:val="00B51897"/>
    <w:rsid w:val="00B65F53"/>
    <w:rsid w:val="00B717E2"/>
    <w:rsid w:val="00B71F66"/>
    <w:rsid w:val="00B74A27"/>
    <w:rsid w:val="00B8797A"/>
    <w:rsid w:val="00BA16E4"/>
    <w:rsid w:val="00BA34A3"/>
    <w:rsid w:val="00BA7984"/>
    <w:rsid w:val="00BB6617"/>
    <w:rsid w:val="00BD41CF"/>
    <w:rsid w:val="00BE3F1D"/>
    <w:rsid w:val="00BF4723"/>
    <w:rsid w:val="00C0018E"/>
    <w:rsid w:val="00C1014F"/>
    <w:rsid w:val="00C3065F"/>
    <w:rsid w:val="00C32488"/>
    <w:rsid w:val="00C34C45"/>
    <w:rsid w:val="00C41BFD"/>
    <w:rsid w:val="00C47589"/>
    <w:rsid w:val="00C6241A"/>
    <w:rsid w:val="00C73B8C"/>
    <w:rsid w:val="00C81B1D"/>
    <w:rsid w:val="00C8408D"/>
    <w:rsid w:val="00C90127"/>
    <w:rsid w:val="00C914E6"/>
    <w:rsid w:val="00CB25E5"/>
    <w:rsid w:val="00CB42BD"/>
    <w:rsid w:val="00CD010B"/>
    <w:rsid w:val="00CE1539"/>
    <w:rsid w:val="00CF7B97"/>
    <w:rsid w:val="00CF7BD7"/>
    <w:rsid w:val="00D05A6E"/>
    <w:rsid w:val="00D17592"/>
    <w:rsid w:val="00D22DD3"/>
    <w:rsid w:val="00D3455D"/>
    <w:rsid w:val="00D4516F"/>
    <w:rsid w:val="00D50A49"/>
    <w:rsid w:val="00D51763"/>
    <w:rsid w:val="00D66677"/>
    <w:rsid w:val="00D74BD6"/>
    <w:rsid w:val="00D74CBB"/>
    <w:rsid w:val="00D85666"/>
    <w:rsid w:val="00D85E8F"/>
    <w:rsid w:val="00D9010B"/>
    <w:rsid w:val="00D975E6"/>
    <w:rsid w:val="00DA3A94"/>
    <w:rsid w:val="00DA5941"/>
    <w:rsid w:val="00DB1A14"/>
    <w:rsid w:val="00DB1ACC"/>
    <w:rsid w:val="00DC24C9"/>
    <w:rsid w:val="00DD2B0A"/>
    <w:rsid w:val="00DD6A48"/>
    <w:rsid w:val="00DE3DB7"/>
    <w:rsid w:val="00DE4A24"/>
    <w:rsid w:val="00DE5E69"/>
    <w:rsid w:val="00DF1023"/>
    <w:rsid w:val="00DF72CF"/>
    <w:rsid w:val="00E07285"/>
    <w:rsid w:val="00E1489D"/>
    <w:rsid w:val="00E16003"/>
    <w:rsid w:val="00E2150C"/>
    <w:rsid w:val="00E46258"/>
    <w:rsid w:val="00E475CF"/>
    <w:rsid w:val="00E50940"/>
    <w:rsid w:val="00E577D8"/>
    <w:rsid w:val="00E61802"/>
    <w:rsid w:val="00E61BF5"/>
    <w:rsid w:val="00E772BA"/>
    <w:rsid w:val="00E778D4"/>
    <w:rsid w:val="00E822A0"/>
    <w:rsid w:val="00E94F5F"/>
    <w:rsid w:val="00EA5BD5"/>
    <w:rsid w:val="00EA75CC"/>
    <w:rsid w:val="00EB1292"/>
    <w:rsid w:val="00EC5C5A"/>
    <w:rsid w:val="00ED4BAC"/>
    <w:rsid w:val="00ED664E"/>
    <w:rsid w:val="00EE0DEB"/>
    <w:rsid w:val="00EE6441"/>
    <w:rsid w:val="00EE6743"/>
    <w:rsid w:val="00EE756D"/>
    <w:rsid w:val="00EF17ED"/>
    <w:rsid w:val="00EF2F41"/>
    <w:rsid w:val="00EF557A"/>
    <w:rsid w:val="00EF5F4A"/>
    <w:rsid w:val="00F00E40"/>
    <w:rsid w:val="00F01DD7"/>
    <w:rsid w:val="00F0338C"/>
    <w:rsid w:val="00F05C74"/>
    <w:rsid w:val="00F203AE"/>
    <w:rsid w:val="00F24562"/>
    <w:rsid w:val="00F26149"/>
    <w:rsid w:val="00F30A98"/>
    <w:rsid w:val="00F315C0"/>
    <w:rsid w:val="00F36EE8"/>
    <w:rsid w:val="00F46564"/>
    <w:rsid w:val="00F46EF6"/>
    <w:rsid w:val="00F65905"/>
    <w:rsid w:val="00F707DE"/>
    <w:rsid w:val="00F707FA"/>
    <w:rsid w:val="00F729CC"/>
    <w:rsid w:val="00F7419F"/>
    <w:rsid w:val="00F81DF2"/>
    <w:rsid w:val="00F95CA0"/>
    <w:rsid w:val="00FA47A9"/>
    <w:rsid w:val="00FA537F"/>
    <w:rsid w:val="00FA6D0D"/>
    <w:rsid w:val="00FD22B9"/>
    <w:rsid w:val="00FE17E7"/>
    <w:rsid w:val="00FF6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C8499BF"/>
  <w15:chartTrackingRefBased/>
  <w15:docId w15:val="{0250033E-497E-4C34-A500-268B6353F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4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E4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E4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E4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4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4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4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4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4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4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E4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E4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E44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44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44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44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44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44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4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4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4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4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4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44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44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44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4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44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4449"/>
    <w:rPr>
      <w:b/>
      <w:bCs/>
      <w:smallCaps/>
      <w:color w:val="0F4761" w:themeColor="accent1" w:themeShade="BF"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1AC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1AC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1AC5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3529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99D"/>
  </w:style>
  <w:style w:type="paragraph" w:styleId="Piedepgina">
    <w:name w:val="footer"/>
    <w:basedOn w:val="Normal"/>
    <w:link w:val="PiedepginaCar"/>
    <w:uiPriority w:val="99"/>
    <w:unhideWhenUsed/>
    <w:rsid w:val="003529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99D"/>
  </w:style>
  <w:style w:type="paragraph" w:styleId="TtuloTDC">
    <w:name w:val="TOC Heading"/>
    <w:basedOn w:val="Ttulo1"/>
    <w:next w:val="Normal"/>
    <w:uiPriority w:val="39"/>
    <w:unhideWhenUsed/>
    <w:qFormat/>
    <w:rsid w:val="00BA16E4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A16E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16E4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A16E4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A16E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7E7"/>
    <w:rPr>
      <w:color w:val="605E5C"/>
      <w:shd w:val="clear" w:color="auto" w:fill="E1DFDD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F557A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F557A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F557A"/>
    <w:rPr>
      <w:vertAlign w:val="superscript"/>
    </w:rPr>
  </w:style>
  <w:style w:type="paragraph" w:styleId="Bibliografa">
    <w:name w:val="Bibliography"/>
    <w:basedOn w:val="Normal"/>
    <w:next w:val="Normal"/>
    <w:uiPriority w:val="37"/>
    <w:unhideWhenUsed/>
    <w:rsid w:val="00025825"/>
  </w:style>
  <w:style w:type="paragraph" w:styleId="Descripcin">
    <w:name w:val="caption"/>
    <w:basedOn w:val="Normal"/>
    <w:next w:val="Normal"/>
    <w:uiPriority w:val="35"/>
    <w:unhideWhenUsed/>
    <w:qFormat/>
    <w:rsid w:val="000642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FA53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F61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4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3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6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kaggle.com/datasets/olistbr/brazilian-ecommerce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Dub24</b:Tag>
    <b:SourceType>InternetSite</b:SourceType>
    <b:Guid>{905E5491-091E-453A-9445-94B1509AC2D5}</b:Guid>
    <b:Title>Project Management for Data Science: KDD, SEMMA and CRISP-DM</b:Title>
    <b:InternetSiteTitle>Medium</b:InternetSiteTitle>
    <b:Year>2024</b:Year>
    <b:Month>Julio</b:Month>
    <b:Day>15</b:Day>
    <b:URL>https://oleg-dubetcky.medium.com/project-management-for-data-science-kdd-semma-and-crisp-dm-fe9d03d3ab6c</b:URL>
    <b:Author>
      <b:Author>
        <b:NameList>
          <b:Person>
            <b:Last>Dubetcky</b:Last>
            <b:First>Oleh</b:First>
          </b:Person>
        </b:NameList>
      </b:Author>
    </b:Author>
    <b:YearAccessed>2025</b:YearAccessed>
    <b:MonthAccessed>07</b:MonthAccessed>
    <b:RefOrder>2</b:RefOrder>
  </b:Source>
  <b:Source xmlns:b="http://schemas.openxmlformats.org/officeDocument/2006/bibliography">
    <b:Tag>KDD26</b:Tag>
    <b:SourceType>InternetSite</b:SourceType>
    <b:Guid>{4762F6D4-9E7C-490B-8C41-51C9BFB4CFFB}</b:Guid>
    <b:Title>KDD Process in Databases</b:Title>
    <b:InternetSiteTitle>geeksforgeeks</b:InternetSiteTitle>
    <b:Year>2025</b:Year>
    <b:Month>Enero</b:Month>
    <b:Day>28</b:Day>
    <b:URL>https://www.geeksforgeeks.org/dbms/kdd-process-in-data-mining/</b:URL>
    <b:Author>
      <b:Author>
        <b:Corporate>GeeksforGeeks</b:Corporate>
      </b:Author>
    </b:Author>
    <b:YearAccessed>2026</b:YearAccessed>
    <b:MonthAccessed>07</b:MonthAccessed>
    <b:RefOrder>1</b:RefOrder>
  </b:Source>
  <b:Source>
    <b:Tag>Sha25</b:Tag>
    <b:SourceType>InternetSite</b:SourceType>
    <b:Guid>{66CF6C10-3799-4E68-B5B3-38371D1261A5}</b:Guid>
    <b:Title>KDD Process in Data Mining Made Simple with Real Use Cases!</b:Title>
    <b:InternetSiteTitle>upGrad Blog</b:InternetSiteTitle>
    <b:Year>2025</b:Year>
    <b:Month>Julio</b:Month>
    <b:Day>9</b:Day>
    <b:URL>https://www.upgrad.com/blog/kdd-process-data-mining/</b:URL>
    <b:Author>
      <b:Author>
        <b:NameList>
          <b:Person>
            <b:Last>Sharma</b:Last>
            <b:First>Rohit</b:First>
          </b:Person>
        </b:NameList>
      </b:Author>
    </b:Author>
    <b:LCID>en-US</b:LCID>
    <b:RefOrder>3</b:RefOrder>
  </b:Source>
  <b:Source>
    <b:Tag>Hot24</b:Tag>
    <b:SourceType>InternetSite</b:SourceType>
    <b:Guid>{5EEA90A2-4D48-4CF6-8535-F84019CB824D}</b:Guid>
    <b:Title>KDD and Data Mining</b:Title>
    <b:InternetSiteTitle>Data Science PM</b:InternetSiteTitle>
    <b:Year>2024</b:Year>
    <b:Month>Abril</b:Month>
    <b:Day>6</b:Day>
    <b:URL>https://www.datascience-pm.com/kdd-and-data-mining/</b:URL>
    <b:Author>
      <b:Author>
        <b:NameList>
          <b:Person>
            <b:Last>Hotz</b:Last>
            <b:First>Nancy</b:First>
          </b:Person>
        </b:NameList>
      </b:Author>
    </b:Author>
    <b:YearAccessed>2026</b:YearAccessed>
    <b:MonthAccessed>07</b:MonthAccessed>
    <b:RefOrder>4</b:RefOrder>
  </b:Source>
  <b:Source>
    <b:Tag>Kur06</b:Tag>
    <b:SourceType>JournalArticle</b:SourceType>
    <b:Guid>{084F20BA-D6BE-4C3A-88FA-BB5DAE16E435}</b:Guid>
    <b:Title>A Survey of Knowledge Discovery and Data Mining Process Models</b:Title>
    <b:Year>2006</b:Year>
    <b:URL>https://doi.org/10.1017/S0269888906000737</b:URL>
    <b:JournalName>The Knowledge Engineering Review</b:JournalName>
    <b:Pages>1-24</b:Pages>
    <b:Author>
      <b:Author>
        <b:NameList>
          <b:Person>
            <b:Last>Kurgan</b:Last>
            <b:First>Lukasz A.</b:First>
          </b:Person>
          <b:Person>
            <b:Last>Musilek</b:Last>
            <b:First>Petr</b:First>
          </b:Person>
        </b:NameList>
      </b:Author>
    </b:Author>
    <b:Volume>21</b:Volume>
    <b:DOI>10.1017/S0269888906000737</b:DOI>
    <b:RefOrder>7</b:RefOrder>
  </b:Source>
  <b:Source>
    <b:Tag>Fay96</b:Tag>
    <b:SourceType>JournalArticle</b:SourceType>
    <b:Guid>{F8773228-51D9-4B62-97F0-4F4FCE24528A}</b:Guid>
    <b:Title>From Data Mining to Knowledge Discovery in Databases</b:Title>
    <b:JournalName>AI Magazine</b:JournalName>
    <b:Year>1996</b:Year>
    <b:Pages>37-54</b:Pages>
    <b:Author>
      <b:Author>
        <b:NameList>
          <b:Person>
            <b:Last>Fayyad</b:Last>
            <b:First>Usama</b:First>
          </b:Person>
          <b:Person>
            <b:Last>Piatetsky-Shapiro</b:Last>
            <b:First>Gregory</b:First>
          </b:Person>
          <b:Person>
            <b:Last>Smyth</b:Last>
            <b:First>Padhraic</b:First>
          </b:Person>
        </b:NameList>
      </b:Author>
    </b:Author>
    <b:Volume>17</b:Volume>
    <b:Issue>3</b:Issue>
    <b:DOI>10.1609/aimag.v17i3.1230</b:DOI>
    <b:RefOrder>8</b:RefOrder>
  </b:Source>
  <b:Source>
    <b:Tag>Her05</b:Tag>
    <b:SourceType>BookSection</b:SourceType>
    <b:Guid>{577D1B2D-9EEE-48E6-BE66-F9974B9BF50E}</b:Guid>
    <b:Title>Knowledge Discovery from Databases</b:Title>
    <b:Year>2005</b:Year>
    <b:Pages>313-318</b:Pages>
    <b:LCID>en-US</b:LCID>
    <b:BookTitle>Encyclopedia of Database Technologies and Applications</b:BookTitle>
    <b:City>Hershey, PA</b:City>
    <b:Publisher>IGI Global</b:Publisher>
    <b:Author>
      <b:Author>
        <b:NameList>
          <b:Person>
            <b:Last>Hernández-Orallo</b:Last>
            <b:First>José</b:First>
          </b:Person>
        </b:NameList>
      </b:Author>
    </b:Author>
    <b:DOI>10.4018/978-1-59140-560-3.CH054</b:DOI>
    <b:RefOrder>9</b:RefOrder>
  </b:Source>
  <b:Source>
    <b:Tag>Han11</b:Tag>
    <b:SourceType>Book</b:SourceType>
    <b:Guid>{0555CFEC-4A8A-4E3B-A266-87BA8326C0B3}</b:Guid>
    <b:Title>Data Mining: Concepts and Techniques</b:Title>
    <b:Year>2011</b:Year>
    <b:City>Waltham, Massachusetts</b:City>
    <b:Publisher>Morgan Kaufmann</b:Publisher>
    <b:Author>
      <b:Author>
        <b:NameList>
          <b:Person>
            <b:Last>Han</b:Last>
            <b:First>Jiawei</b:First>
          </b:Person>
          <b:Person>
            <b:Last>Kamber</b:Last>
            <b:First>Micheline</b:First>
          </b:Person>
          <b:Person>
            <b:Last>Pei</b:Last>
            <b:First>Jian</b:First>
          </b:Person>
        </b:NameList>
      </b:Author>
    </b:Author>
    <b:Edition>3</b:Edition>
    <b:URL>https://www.elsevier.com/books/data-mining-concepts-and-techniques/han/978-0-12-381479-1</b:URL>
    <b:RefOrder>5</b:RefOrder>
  </b:Source>
  <b:Source>
    <b:Tag>Dhi11</b:Tag>
    <b:SourceType>JournalArticle</b:SourceType>
    <b:Guid>{6B93AEB4-384C-42B4-8F04-158CA9A0F6E7}</b:Guid>
    <b:Title>Knowledge Discovery in Databases and Libraries</b:Title>
    <b:Year>2011</b:Year>
    <b:JournalName>DESIDOC Journal of Library &amp; Information Technology</b:JournalName>
    <b:Pages>446-451</b:Pages>
    <b:Author>
      <b:Author>
        <b:NameList>
          <b:Person>
            <b:Last>Dhiman</b:Last>
            <b:Middle>Kumar</b:Middle>
            <b:First>Anil</b:First>
          </b:Person>
        </b:NameList>
      </b:Author>
    </b:Author>
    <b:Volume>31</b:Volume>
    <b:Issue>6</b:Issue>
    <b:URL>https://publicationsdrdo.in/index.php/djlit/article/view/1319</b:URL>
    <b:RefOrder>10</b:RefOrder>
  </b:Source>
  <b:Source>
    <b:Tag>Tan16</b:Tag>
    <b:SourceType>Book</b:SourceType>
    <b:Guid>{99935CD3-B360-4E65-9F44-FAAB21BDE373}</b:Guid>
    <b:Title>Introduction to Data Mining</b:Title>
    <b:Year>2016</b:Year>
    <b:Publisher>Pearson Education India</b:Publisher>
    <b:Author>
      <b:Author>
        <b:NameList>
          <b:Person>
            <b:Last>Tan</b:Last>
            <b:First>Pang-Ning</b:First>
          </b:Person>
          <b:Person>
            <b:Last>Steinbach</b:Last>
            <b:First>Michael</b:First>
          </b:Person>
          <b:Person>
            <b:Last>Kumar</b:Last>
            <b:First>Vipin</b:First>
          </b:Person>
        </b:NameList>
      </b:Author>
    </b:Author>
    <b:URL>https://pearsoned.co.in/web/books/9789354491047_Introduction-to-Data-Mining_PangNing-Tan.aspx</b:URL>
    <b:RefOrder>6</b:RefOrder>
  </b:Source>
  <b:Source>
    <b:Tag>Fay961</b:Tag>
    <b:SourceType>JournalArticle</b:SourceType>
    <b:Guid>{46188344-CCDA-4F87-B61F-A1CCC451DCA6}</b:Guid>
    <b:Title>From Data Mining to Knowledge Discovery in Databases</b:Title>
    <b:Year>1996</b:Year>
    <b:JournalName>AI Magazine</b:JournalName>
    <b:Pages>37-54</b:Pages>
    <b:Author>
      <b:Author>
        <b:NameList>
          <b:Person>
            <b:Last>Fayyad</b:Last>
            <b:First>Usama</b:First>
          </b:Person>
          <b:Person>
            <b:Last>Piatetsky-Shapiro</b:Last>
            <b:First>Gregory</b:First>
          </b:Person>
          <b:Person>
            <b:Last>Smyth</b:Last>
            <b:First>Padhraic</b:First>
          </b:Person>
        </b:NameList>
      </b:Author>
    </b:Author>
    <b:Volume>17</b:Volume>
    <b:Issue>3</b:Issue>
    <b:DOI>10.1609/aimag.v17i3.1230</b:DOI>
    <b:RefOrder>11</b:RefOrder>
  </b:Source>
  <b:Source>
    <b:Tag>Kur061</b:Tag>
    <b:SourceType>JournalArticle</b:SourceType>
    <b:Guid>{9F941032-51B0-4CB5-8520-080847388FCB}</b:Guid>
    <b:Title>A Survey of Knowledge Discovery and Data Mining Process Models</b:Title>
    <b:JournalName>The Knowledge Engineering Review</b:JournalName>
    <b:Year>2006</b:Year>
    <b:Pages>1-24</b:Pages>
    <b:Author>
      <b:Author>
        <b:NameList>
          <b:Person>
            <b:Last>Kurgan</b:Last>
            <b:First>Lukasz A.</b:First>
          </b:Person>
          <b:Person>
            <b:Last>Musilek</b:Last>
            <b:First>Petr</b:First>
          </b:Person>
        </b:NameList>
      </b:Author>
    </b:Author>
    <b:Volume>21</b:Volume>
    <b:Issue>1</b:Issue>
    <b:DOI>10.1017/S0269888906000737</b:DOI>
    <b:RefOrder>12</b:RefOrder>
  </b:Source>
  <b:Source>
    <b:Tag>IBM</b:Tag>
    <b:SourceType>InternetSite</b:SourceType>
    <b:Guid>{EFEA28C9-1BCD-4BDE-8CC1-C4B152217DE1}</b:Guid>
    <b:Title>What Is Data Quality?</b:Title>
    <b:Author>
      <b:Author>
        <b:Corporate>IBM</b:Corporate>
      </b:Author>
    </b:Author>
    <b:InternetSiteTitle>IBM Think</b:InternetSiteTitle>
    <b:URL>https://www.ibm.com/think/topics/data-quality</b:URL>
    <b:RefOrder>13</b:RefOrder>
  </b:Source>
  <b:Source>
    <b:Tag>Ehr19</b:Tag>
    <b:SourceType>Report</b:SourceType>
    <b:Guid>{7E5FBED9-73B3-45E6-B27B-AF27A1322268}</b:Guid>
    <b:Title>Towards a Definition of Knowledge Discovery in Databases (KDD)</b:Title>
    <b:Year>2019</b:Year>
    <b:Author>
      <b:Author>
        <b:NameList>
          <b:Person>
            <b:Last>Ehrlinger</b:Last>
            <b:First>Lisa</b:First>
          </b:Person>
          <b:Person>
            <b:Last>Wöß</b:Last>
            <b:First>Wolfram</b:First>
          </b:Person>
        </b:NameList>
      </b:Author>
    </b:Author>
    <b:Institution>Johannes Kepler University Linz</b:Institution>
    <b:RefOrder>14</b:RefOrder>
  </b:Source>
  <b:Source>
    <b:Tag>Gup21</b:Tag>
    <b:SourceType>Report</b:SourceType>
    <b:Guid>{124D69E2-104F-46A4-B608-27AB733035C7}</b:Guid>
    <b:Title>Data Quality Toolkit: Automatic Assessment of Data Quality and Remediation for Machine Learning Datasets</b:Title>
    <b:Year>2021</b:Year>
    <b:Institution>arXiv</b:Institution>
    <b:URL>https://arxiv.org/pdf/2108.05935</b:URL>
    <b:Author>
      <b:Author>
        <b:NameList>
          <b:Person>
            <b:Last>Gupta</b:Last>
            <b:First>Nitin</b:First>
          </b:Person>
          <b:Person>
            <b:Last>Patel</b:Last>
            <b:First>Hima</b:First>
          </b:Person>
          <b:Person>
            <b:Last>Afzal</b:Last>
            <b:First>Shazia</b:First>
          </b:Person>
          <b:Person>
            <b:Last>Panwar</b:Last>
            <b:First>Naveen</b:First>
          </b:Person>
          <b:Person>
            <b:Last>Sharma Mittal</b:Last>
            <b:First>Ruhi</b:First>
          </b:Person>
          <b:Person>
            <b:Last>Guttula</b:Last>
            <b:First>Shanmukha</b:First>
          </b:Person>
          <b:Person>
            <b:Last>Jain</b:Last>
            <b:First>Abhinav</b:First>
          </b:Person>
          <b:Person>
            <b:Last>Nagalapatti</b:Last>
            <b:First>Lokesh</b:First>
          </b:Person>
          <b:Person>
            <b:Last>Mehta</b:Last>
            <b:First>Sameep</b:First>
          </b:Person>
          <b:Person>
            <b:Last>Hans</b:Last>
            <b:First>Sandeep</b:First>
          </b:Person>
          <b:Person>
            <b:Last>Lohia</b:Last>
            <b:First>Pranay</b:First>
          </b:Person>
          <b:Person>
            <b:Last>Aggarwal</b:Last>
            <b:First>Aniya</b:First>
          </b:Person>
          <b:Person>
            <b:Last>Saha</b:Last>
            <b:First>Diptikalyan</b:First>
          </b:Person>
        </b:NameList>
      </b:Author>
    </b:Author>
    <b:RefOrder>15</b:RefOrder>
  </b:Source>
  <b:Source>
    <b:Tag>Sam21</b:Tag>
    <b:SourceType>ConferenceProceedings</b:SourceType>
    <b:Guid>{1D881E77-3147-4E17-94E9-B8251B8E5CAC}</b:Guid>
    <b:Title>"Everyone Wants to Do the Model Work, Not the Data Work": Data Cascades in High-Stakes AI</b:Title>
    <b:Year>2021</b:Year>
    <b:Publisher>Association for Computing Machinery (ACM)</b:Publisher>
    <b:Pages>1-15</b:Pages>
    <b:ConferenceName>Proceedings of the 2021 CHI Conference on Human Factors in Computing Systems</b:ConferenceName>
    <b:URL>https://dl.acm.org/doi/epdf/10.1145/3411764.3445518</b:URL>
    <b:DOI>10.1145/3411764.3445518</b:DOI>
    <b:Author>
      <b:Author>
        <b:NameList>
          <b:Person>
            <b:Last>Sambasivan</b:Last>
            <b:First>Nithya</b:First>
          </b:Person>
          <b:Person>
            <b:Last>Kapania</b:Last>
            <b:First>Shivani</b:First>
          </b:Person>
          <b:Person>
            <b:Last>Highfill</b:Last>
            <b:First>Hannah</b:First>
          </b:Person>
          <b:Person>
            <b:Last>Akrong</b:Last>
            <b:First>Diana</b:First>
          </b:Person>
          <b:Person>
            <b:Last>Paritosh</b:Last>
            <b:First>Praveen</b:First>
          </b:Person>
          <b:Person>
            <b:Last>Aroyo</b:Last>
            <b:First>Lora M.</b:First>
          </b:Person>
        </b:NameList>
      </b:Author>
    </b:Author>
    <b:RefOrder>16</b:RefOrder>
  </b:Source>
  <b:Source>
    <b:Tag>IBM26</b:Tag>
    <b:SourceType>InternetSite</b:SourceType>
    <b:Guid>{CE17882A-017D-4FD0-8BC8-A6B192C3F9BE}</b:Guid>
    <b:Title>The True Cost of Poor Data Quality</b:Title>
    <b:Year>2026</b:Year>
    <b:Author>
      <b:Author>
        <b:Corporate>IBM</b:Corporate>
      </b:Author>
    </b:Author>
    <b:InternetSiteTitle>IBM Think Insights</b:InternetSiteTitle>
    <b:Month>Enero</b:Month>
    <b:Day>23</b:Day>
    <b:URL>https://www.ibm.com/think/insights/cost-of-poor-data-quality</b:URL>
    <b:RefOrder>17</b:RefOrder>
  </b:Source>
</b:Sources>
</file>

<file path=customXml/itemProps1.xml><?xml version="1.0" encoding="utf-8"?>
<ds:datastoreItem xmlns:ds="http://schemas.openxmlformats.org/officeDocument/2006/customXml" ds:itemID="{44C6B6D3-14AD-4068-9884-6D6D21E16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12</Pages>
  <Words>939</Words>
  <Characters>5168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Aguilar Vanegas;Eliseo Acosta;Guadalupe Pineda;Fernando Alvarado;Adonay Landaverde</dc:creator>
  <cp:keywords/>
  <dc:description/>
  <cp:lastModifiedBy>Eliseo Acosta</cp:lastModifiedBy>
  <cp:revision>248</cp:revision>
  <dcterms:created xsi:type="dcterms:W3CDTF">2026-08-08T02:57:00Z</dcterms:created>
  <dcterms:modified xsi:type="dcterms:W3CDTF">2026-08-10T13:28:00Z</dcterms:modified>
</cp:coreProperties>
</file>