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Camina y Alimenta — Acercamiento a ABACO</w:t>
      </w:r>
    </w:p>
    <w:p>
      <w:pPr>
        <w:spacing w:after="80"/>
      </w:pPr>
      <w:r>
        <w:rPr>
          <w:color w:val="5B6B82"/>
          <w:sz w:val="18"/>
          <w:szCs w:val="18"/>
        </w:rPr>
        <w:t xml:space="preserve">Borrador para Edgar Aguilar · reemplaza los campos entre [corchetes] antes de enviar.</w:t>
      </w:r>
    </w:p>
    <w:p>
      <w:pPr>
        <w:pBdr>
          <w:bottom w:val="single" w:color="1E9E77" w:sz="6" w:space="1"/>
        </w:pBdr>
        <w:spacing w:after="160"/>
      </w:pPr>
    </w:p>
    <w:p>
      <w:pPr>
        <w:pStyle w:val="Heading2"/>
      </w:pPr>
      <w:r>
        <w:t xml:space="preserve">A. Correo de presentación (listo para copiar)</w:t>
      </w:r>
    </w:p>
    <w:p>
      <w:pPr>
        <w:spacing w:after="120"/>
      </w:pPr>
      <w:r>
        <w:rPr>
          <w:b/>
          <w:bCs/>
        </w:rPr>
        <w:t xml:space="preserve">Asunto: Alianza piloto — nuevos donantes empresariales para los bancos de alimentos de ABACO</w:t>
      </w:r>
    </w:p>
    <w:p>
      <w:pPr>
        <w:spacing w:after="120"/>
      </w:pPr>
      <w:r>
        <w:t xml:space="preserve">Estimado/a [nombre del contacto en ABACO]:</w:t>
      </w:r>
    </w:p>
    <w:p>
      <w:pPr>
        <w:spacing w:after="120"/>
      </w:pPr>
      <w:r>
        <w:t xml:space="preserve">Soy Edgar Aguilar, de [razón social / Blue Group], fundador de Camina y Alimenta, una plataforma digital que convierte la actividad física de las personas en comidas para niños en Colombia.</w:t>
      </w:r>
    </w:p>
    <w:p>
      <w:pPr>
        <w:spacing w:after="120"/>
      </w:pPr>
      <w:r>
        <w:t xml:space="preserve">El modelo es simple y sin riesgo para ustedes: una persona cumple una meta de pasos verificada por GPS y, al cumplirla, una empresa patrocinadora financia una comida que se entrega a través de un banco de alimentos. Un punto clave: el dinero de la donación va directo al banco de alimentos — nuestra plataforma nunca lo toca.</w:t>
      </w:r>
    </w:p>
    <w:p>
      <w:pPr>
        <w:spacing w:after="120"/>
      </w:pPr>
      <w:r>
        <w:t xml:space="preserve">Lo que buscamos con ABACO es sumar nuevos donantes empresariales a su red y aportar trazabilidad y reportes de impacto en tiempo real, alineados con su enfoque de focalización y reducción del desperdicio de alimentos.</w:t>
      </w:r>
    </w:p>
    <w:p>
      <w:pPr>
        <w:spacing w:after="120"/>
      </w:pPr>
      <w:r>
        <w:t xml:space="preserve">Proponemos un piloto de 60 a 90 días, en una sola ciudad y con uno de sus bancos miembro, sin costo y sin exclusividad. De ABACO solo necesitaríamos dos cosas: (1) poder nombrar a ABACO / al banco como destino verificado de las comidas, y (2) una confirmación sencilla de las entregas para conciliar y reportar el impacto.</w:t>
      </w:r>
    </w:p>
    <w:p>
      <w:pPr>
        <w:spacing w:after="120"/>
      </w:pPr>
      <w:r>
        <w:t xml:space="preserve">Adjunto una página con los términos del piloto. ¿Podríamos agendar 30 minutos esta semana para presentarlo?</w:t>
      </w:r>
    </w:p>
    <w:p>
      <w:pPr>
        <w:spacing w:after="120"/>
      </w:pPr>
      <w:r>
        <w:t xml:space="preserve">Quedo muy atento. Cordialmente,</w:t>
      </w:r>
    </w:p>
    <w:p>
      <w:pPr>
        <w:spacing w:after="120"/>
      </w:pPr>
      <w:r>
        <w:t xml:space="preserve">[Edgar Aguilar] — [cargo]</w:t>
      </w:r>
    </w:p>
    <w:p>
      <w:pPr>
        <w:spacing w:after="120"/>
      </w:pPr>
      <w:r>
        <w:t xml:space="preserve">Camina y Alimenta · [teléfono] · edgarbluegroup@gmail.com</w:t>
      </w:r>
    </w:p>
    <w:p>
      <w:r>
        <w:br w:type="page"/>
      </w:r>
    </w:p>
    <w:p>
      <w:pPr>
        <w:pStyle w:val="Heading2"/>
      </w:pPr>
      <w:r>
        <w:t xml:space="preserve">B. Términos del piloto — Convenio de cooperación (no vinculante)</w:t>
      </w:r>
    </w:p>
    <w:p>
      <w:pPr>
        <w:spacing w:after="80"/>
      </w:pPr>
      <w:r>
        <w:rPr>
          <w:color w:val="5B6B82"/>
          <w:sz w:val="18"/>
          <w:szCs w:val="18"/>
        </w:rPr>
        <w:t xml:space="preserve">Documento de trabajo. No constituye un contrato. El convenio definitivo debe ser revisado por asesoría legal en Colombia.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Partes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ABACO – Asociación de Bancos de Alimentos de Colombia (y/o el banco de alimentos miembro participante) y [razón social del operador de Camina y Alimenta], operador de la plataforma Camina y Alimenta.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Objeto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Realizar un piloto para canalizar donaciones de empresas patrocinadoras hacia el banco de alimentos, a partir de caminatas verificadas de los usuarios de la plataforma.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Alcance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Ciudad: [ciudad]. Banco miembro: [banco]. Duración: [60–90] días. Meta de comidas del piloto: [p. ej. 5.000].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Flujo de los recursos (clave)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La empresa patrocinadora financia las comidas y los recursos van DIRECTAMENTE al banco de alimentos. La plataforma Camina y Alimenta no recibe ni administra el dinero de las donaciones.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Responsabilidades de Camina y Alimenta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Reclutar y vincular a las empresas patrocinadoras.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Operar la app, la verificación de caminatas y la emisión de cupones.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Entregar reportes de impacto (comidas financiadas, ciudades, desempeño).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Brindar soporte durante el piloto.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Responsabilidades de ABACO / banco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Recibir los recursos y entregar las comidas a su población focalizada.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Confirmar las entregas (volumen) para conciliación.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Autorizar el uso de su nombre/logo como destino de las comidas.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Reportería y conciliación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banco confirma periódicamente las comidas recibidas/entregadas; Camina y Alimenta concilia contra las donaciones registradas y comparte un reporte conjunto.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Uso de marca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Cada parte autoriza el uso de su nombre y logo únicamente para fines del piloto y según sus lineamientos de marca.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Protección de datos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Ambas partes cumplen la Ley 1581 de 2012. No se comparten datos personales de beneficiarios. Los datos de los caminantes se tratan con su consentimiento.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Confidencialidad y exclusividad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Información compartida es confidencial. El piloto NO es exclusivo para ninguna de las partes.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Vigencia y terminación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Vigencia de [60–90] días desde la firma. Cualquiera de las partes puede terminar con aviso de [15] días, sin penalidad.</w:t>
            </w:r>
          </w:p>
        </w:tc>
      </w:tr>
      <w:tr>
        <w:tc>
          <w:tcPr>
            <w:tcW w:type="dxa" w:w="2600"/>
            <w:gridSpan w:val="1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3A"/>
                <w:sz w:val="19"/>
                <w:szCs w:val="19"/>
              </w:rPr>
              <w:t xml:space="preserve">Naturaleza</w:t>
            </w:r>
          </w:p>
        </w:tc>
        <w:tc>
          <w:tcPr>
            <w:tcW w:type="dxa" w:w="676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Carta de intención / convenio de cooperación NO vinculante. Sujeto a la firma de un convenio definitivo revisado por asesoría legal. El tratamiento tributario de las donaciones debe confirmarse con un contador.</w:t>
            </w:r>
          </w:p>
        </w:tc>
      </w:tr>
    </w:tbl>
    <w:p>
      <w:pPr>
        <w:spacing w:after="40" w:before="300"/>
      </w:pPr>
      <w:r>
        <w:rPr>
          <w:b/>
          <w:bCs/>
          <w:color w:val="16243A"/>
          <w:sz w:val="20"/>
          <w:szCs w:val="20"/>
        </w:rPr>
        <w:t xml:space="preserve">Firmas</w:t>
      </w:r>
    </w:p>
    <w:p>
      <w:pPr>
        <w:spacing w:before="240"/>
      </w:pPr>
      <w:r>
        <w:t xml:space="preserve">______________________________            ______________________________</w:t>
      </w:r>
    </w:p>
    <w:p>
      <w:r>
        <w:rPr>
          <w:color w:val="5B6B82"/>
          <w:sz w:val="18"/>
          <w:szCs w:val="18"/>
        </w:rPr>
        <w:t xml:space="preserve">Por ABACO / banco miembro                              Por Camina y Alimenta</w:t>
      </w:r>
    </w:p>
    <w:p>
      <w:pPr>
        <w:spacing w:before="120"/>
      </w:pPr>
      <w:r>
        <w:rPr>
          <w:color w:val="5B6B82"/>
          <w:sz w:val="18"/>
          <w:szCs w:val="18"/>
        </w:rPr>
        <w:t xml:space="preserve">Nombre, cargo y fecha                                          Nombre, cargo y fecha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624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9E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2026-06-15T18:13:03.632Z</dcterms:created>
  <dcterms:modified xsi:type="dcterms:W3CDTF">2026-06-15T18:13:03.632Z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