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13795A"/>
          <w:sz w:val="36"/>
          <w:szCs w:val="36"/>
        </w:rPr>
        <w:t xml:space="preserve">SuperPasos</w:t>
      </w:r>
    </w:p>
    <w:p>
      <w:pPr>
        <w:spacing w:after="120"/>
      </w:pPr>
      <w:r>
        <w:rPr>
          <w:color w:val="5B6B82"/>
          <w:sz w:val="18"/>
          <w:szCs w:val="18"/>
        </w:rPr>
        <w:t xml:space="preserve">Tus pasos, su superpoder  ·  superpasos.com  ·  edgarbluegroup@gmail.com</w:t>
      </w:r>
    </w:p>
    <w:p>
      <w:pPr>
        <w:pBdr>
          <w:bottom w:val="single" w:color="13795A" w:sz="6" w:space="1"/>
        </w:pBdr>
        <w:spacing w:after="160"/>
      </w:pPr>
    </w:p>
    <w:p>
      <w:pPr>
        <w:spacing w:after="200"/>
      </w:pPr>
      <w:r>
        <w:rPr>
          <w:color w:val="5B6B82"/>
        </w:rPr>
        <w:t xml:space="preserve">Medellín / Bogotá, Colombia — 2026</w:t>
      </w:r>
    </w:p>
    <w:p>
      <w:pPr>
        <w:spacing w:after="120"/>
      </w:pPr>
      <w:r>
        <w:t xml:space="preserve">Señores</w:t>
      </w:r>
    </w:p>
    <w:p>
      <w:pPr>
        <w:spacing w:after="120"/>
      </w:pPr>
      <w:r>
        <w:rPr>
          <w:b/>
          <w:bCs/>
        </w:rPr>
        <w:t xml:space="preserve">Asociación de Bancos de Alimentos de Colombia — ABACO</w:t>
      </w:r>
    </w:p>
    <w:p>
      <w:pPr>
        <w:spacing w:after="120"/>
      </w:pPr>
      <w:r>
        <w:t xml:space="preserve">y bancos de alimentos asociados</w:t>
      </w:r>
    </w:p>
    <w:p>
      <w:pPr>
        <w:spacing w:after="200"/>
      </w:pPr>
      <w:r>
        <w:t xml:space="preserve">Atn.: Dirección Ejecutiva / Alianzas Corporativas</w:t>
      </w:r>
    </w:p>
    <w:p>
      <w:pPr>
        <w:spacing w:after="200"/>
      </w:pPr>
      <w:r>
        <w:rPr>
          <w:b/>
          <w:bCs/>
        </w:rPr>
        <w:t xml:space="preserve">Asunto: </w:t>
      </w:r>
      <w:r>
        <w:t xml:space="preserve">Propuesta de alianza — un nuevo motor de donaciones recurrentes y trazables para alimentar a la niñez de Colombia.</w:t>
      </w:r>
    </w:p>
    <w:p>
      <w:pPr>
        <w:spacing w:after="160"/>
      </w:pPr>
      <w:r>
        <w:t xml:space="preserve">Estimado equipo de ABACO:</w:t>
      </w:r>
    </w:p>
    <w:p>
      <w:pPr>
        <w:spacing w:after="120"/>
      </w:pPr>
      <w:r>
        <w:t xml:space="preserve">Somos SuperPasos, una plataforma colombiana de impacto social que convierte la actividad física de las personas en comidas para niños. El modelo es simple y poderoso: una persona camina, una empresa patrocina la comida, un banco de alimentos la entrega, y el caminante recibe un cupón para canjear en comercios aliados. No le cuesta nada al ciudadano ni al Estado.</w:t>
      </w:r>
    </w:p>
    <w:p>
      <w:pPr>
        <w:spacing w:after="120"/>
      </w:pPr>
      <w:r>
        <w:rPr>
          <w:b/>
          <w:bCs/>
        </w:rPr>
        <w:t xml:space="preserve">Compartimos su sueño de una Colombia sin hambre</w:t>
      </w:r>
      <w:r>
        <w:t xml:space="preserve">, y creemos que la red ABACO —26 bancos en todo el país y certificación de la Global FoodBanking Network— es el aliado natural para entregar ese impacto con la logística, la cobertura y la confianza que ustedes ya tienen.</w:t>
      </w:r>
    </w:p>
    <w:p>
      <w:pPr>
        <w:pStyle w:val="Heading2"/>
      </w:pPr>
      <w:r>
        <w:t xml:space="preserve">Qué le aporta SuperPasos a la red ABACO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Donaciones recurrentes y predecibles: </w:t>
      </w:r>
      <w:r>
        <w:t xml:space="preserve">cada caminata genera financiación constante, no donaciones de una sola vez — ustedes pueden planear su operación.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Trazabilidad de giro a entrega: </w:t>
      </w:r>
      <w:r>
        <w:t xml:space="preserve">cada comida queda registrada — qué empresa la financió, qué banco la entregó y en qué ciudad. Auditable de principio a fin.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Más empresas a la mesa: </w:t>
      </w:r>
      <w:r>
        <w:t xml:space="preserve">abrimos la puerta a nuevos patrocinadores que buscan impacto medible y canalizamos ese aporte hacia su 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 regla de oro: </w:t>
      </w:r>
      <w:r>
        <w:t xml:space="preserve">el dinero de la donación va directo del patrocinador al banco de alimentos. SuperPasos nunca lo toca; movemos datos, no dinero.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Certificado 126-2: </w:t>
      </w:r>
      <w:r>
        <w:t xml:space="preserve">el banco emite el certificado de donación (art. 126-2 E.T., deducción del 125%) que el patrocinador necesita — y nosotros gestionamos que así sea.</w:t>
      </w:r>
    </w:p>
    <w:p>
      <w:pPr>
        <w:pStyle w:val="Heading2"/>
      </w:pPr>
      <w:r>
        <w:t xml:space="preserve">Lo que proponemos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 piloto en una ciudad y un banco de alimentos asociado, sin costo de recaudación para ustedes.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 acuerdo de donación que enrute los aportes de los patrocinadores directamente al banco.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Integrar su portal/operación con nuestro tablero de trazabilidad e impacto.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Una reunión de 30 minutos para conocernos y diseñar el piloto juntos.</w:t>
      </w:r>
    </w:p>
    <w:p>
      <w:pPr>
        <w:spacing w:after="200"/>
      </w:pPr>
      <w:r>
        <w:t xml:space="preserve">Estamos listos para empezar con una marca patrocinadora y demostrar el modelo en semanas, no meses.</w:t>
      </w:r>
    </w:p>
    <w:p>
      <w:pPr>
        <w:spacing w:after="200"/>
      </w:pPr>
      <w:r>
        <w:t xml:space="preserve">Quedamos atentos a su respuesta y con toda la disposición de visitarlos.</w:t>
      </w:r>
    </w:p>
    <w:p>
      <w:pPr>
        <w:spacing w:after="120"/>
      </w:pPr>
      <w:r>
        <w:t xml:space="preserve">Con admiración por su labor,</w:t>
      </w:r>
    </w:p>
    <w:p>
      <w:pPr>
        <w:spacing w:after="0"/>
      </w:pPr>
      <w:r>
        <w:rPr>
          <w:b/>
          <w:bCs/>
        </w:rPr>
        <w:t xml:space="preserve">Edgar Aguilar</w:t>
      </w:r>
    </w:p>
    <w:p>
      <w:pPr>
        <w:spacing w:after="0"/>
      </w:pPr>
      <w:r>
        <w:t xml:space="preserve">SuperPasos — Tus pasos, su superpoder</w:t>
      </w:r>
    </w:p>
    <w:p>
      <w:pPr>
        <w:spacing w:after="120"/>
      </w:pPr>
      <w:r>
        <w:rPr>
          <w:color w:val="5B6B82"/>
        </w:rPr>
        <w:t xml:space="preserve">edgarbluegroup@gmail.com · superpasos.com</w:t>
      </w:r>
    </w:p>
    <w:sectPr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B82"/>
        <w:sz w:val="16"/>
        <w:szCs w:val="16"/>
      </w:rPr>
      <w:t xml:space="preserve">SuperPasos · Plataforma de impacto social · Colombia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2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3795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A223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2026-06-26T13:43:13.689Z</dcterms:created>
  <dcterms:modified xsi:type="dcterms:W3CDTF">2026-06-26T13:43:13.689Z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