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13795A"/>
          <w:sz w:val="36"/>
          <w:szCs w:val="36"/>
        </w:rPr>
        <w:t xml:space="preserve">SuperPasos</w:t>
      </w:r>
    </w:p>
    <w:p>
      <w:pPr>
        <w:spacing w:after="120"/>
      </w:pPr>
      <w:r>
        <w:rPr>
          <w:color w:val="5B6B82"/>
          <w:sz w:val="18"/>
          <w:szCs w:val="18"/>
        </w:rPr>
        <w:t xml:space="preserve">Tus pasos, su superpoder  ·  superpasos.com  ·  edgarbluegroup@gmail.com</w:t>
      </w:r>
    </w:p>
    <w:p>
      <w:pPr>
        <w:pBdr>
          <w:bottom w:val="single" w:color="13795A" w:sz="6" w:space="1"/>
        </w:pBdr>
        <w:spacing w:after="160"/>
      </w:pPr>
    </w:p>
    <w:p>
      <w:pPr>
        <w:spacing w:after="200"/>
      </w:pPr>
      <w:r>
        <w:rPr>
          <w:color w:val="5B6B82"/>
        </w:rPr>
        <w:t xml:space="preserve">2026</w:t>
      </w:r>
    </w:p>
    <w:p>
      <w:pPr>
        <w:spacing w:after="120"/>
      </w:pPr>
      <w:r>
        <w:t xml:space="preserve">Señores</w:t>
      </w:r>
    </w:p>
    <w:p>
      <w:pPr>
        <w:spacing w:after="120"/>
      </w:pPr>
      <w:r>
        <w:rPr>
          <w:b/>
          <w:bCs/>
        </w:rPr>
        <w:t xml:space="preserve">Fundación Éxito — Causa Gen Cero</w:t>
      </w:r>
    </w:p>
    <w:p>
      <w:pPr>
        <w:spacing w:after="120"/>
      </w:pPr>
      <w:r>
        <w:t xml:space="preserve">Grupo Éxito (Éxito · Carulla) — Dirección de Sostenibilidad y Mercadeo</w:t>
      </w:r>
    </w:p>
    <w:p>
      <w:pPr>
        <w:spacing w:after="160"/>
      </w:pPr>
      <w:r>
        <w:t xml:space="preserve">Atn.: Dirección Ejecutiva Fundación Éxito</w:t>
      </w:r>
    </w:p>
    <w:p>
      <w:pPr>
        <w:spacing w:after="200"/>
      </w:pPr>
      <w:r>
        <w:rPr>
          <w:color w:val="5B6B82"/>
        </w:rPr>
        <w:t xml:space="preserve">fundacion.exito@grupo-exito.com</w:t>
      </w:r>
    </w:p>
    <w:p>
      <w:pPr>
        <w:spacing w:after="200"/>
      </w:pPr>
      <w:r>
        <w:rPr>
          <w:b/>
          <w:bCs/>
        </w:rPr>
        <w:t xml:space="preserve">Asunto: </w:t>
      </w:r>
      <w:r>
        <w:t xml:space="preserve">Una alianza por Gen Cero — movilizar a los colombianos a caminar y alimentar a la primera generación con cero desnutrición crónica.</w:t>
      </w:r>
    </w:p>
    <w:p>
      <w:pPr>
        <w:spacing w:after="160"/>
      </w:pPr>
      <w:r>
        <w:t xml:space="preserve">Estimado equipo de la Fundación Éxito:</w:t>
      </w:r>
    </w:p>
    <w:p>
      <w:pPr>
        <w:spacing w:after="120"/>
      </w:pPr>
      <w:r>
        <w:t xml:space="preserve">Su causa </w:t>
      </w:r>
      <w:r>
        <w:rPr>
          <w:b/>
          <w:bCs/>
        </w:rPr>
        <w:t xml:space="preserve">Gen Cero</w:t>
      </w:r>
      <w:r>
        <w:t xml:space="preserve"> —lograr que para 2030 ningún niño menor de cinco años tenga desnutrición crónica en Colombia— es, palabra por palabra, nuestra misión. Por eso les escribimos.</w:t>
      </w:r>
    </w:p>
    <w:p>
      <w:pPr>
        <w:spacing w:after="120"/>
      </w:pPr>
      <w:r>
        <w:rPr>
          <w:b/>
          <w:bCs/>
        </w:rPr>
        <w:t xml:space="preserve">SuperPasos</w:t>
      </w:r>
      <w:r>
        <w:t xml:space="preserve"> es una plataforma colombiana que convierte los pasos de las personas en comidas para niños: la gente camina, una marca patrocina, un banco de alimentos entrega, y el caminante gana un cupón para canjear en comercios. Es alimentación infantil financiada por el sector privado, con cero costo fiscal y trazabilidad total — alineada con su estrategia insignia y con el ODS 2 “Hambre Cero” que la Fundación apadrina.</w:t>
      </w:r>
    </w:p>
    <w:p>
      <w:pPr>
        <w:pStyle w:val="Heading2"/>
      </w:pPr>
      <w:r>
        <w:t xml:space="preserve">Por qué tiene sentido para el Grupo Éxito (en dos frentes)</w:t>
      </w:r>
    </w:p>
    <w:p>
      <w:pPr>
        <w:spacing w:after="120"/>
      </w:pPr>
      <w:r>
        <w:rPr>
          <w:b/>
          <w:bCs/>
        </w:rPr>
        <w:t xml:space="preserve">1) Como comercio aliado (Éxito y Carulla): </w:t>
      </w:r>
      <w:r>
        <w:t xml:space="preserve">los cupones que ganan los caminantes se redimen en sus tiendas — tráfico medible, clientes recurrentes y canasta adicional, con un halo de marca con propósito.</w:t>
      </w:r>
    </w:p>
    <w:p>
      <w:pPr>
        <w:spacing w:after="120"/>
      </w:pPr>
      <w:r>
        <w:rPr>
          <w:b/>
          <w:bCs/>
        </w:rPr>
        <w:t xml:space="preserve">2) Como patrocinador / Fundación: </w:t>
      </w:r>
      <w:r>
        <w:t xml:space="preserve">financian comidas que se entregan vía bancos de alimentos, con deducción tributaria del 125% (art. 126-2 E.T.) y reporte de impacto listo para su informe de sostenibilidad y para Gen Cero.</w:t>
      </w:r>
    </w:p>
    <w:p>
      <w:pPr>
        <w:pStyle w:val="Heading2"/>
      </w:pPr>
      <w:r>
        <w:t xml:space="preserve">Lo que SuperPasos pone sobre la mesa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motor que moviliza a miles de ciudadanos a caminar por la causa Gen Cero — activación de marca emocional y de salud pública.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Impacto medible y trazable: comidas donadas por ciudad, en vivo.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Datos de intención (zero-party) y métricas para su reporte ESG.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regla de oro: el dinero de la donación va directo al banco de alimentos; nosotros no lo tocamos.</w:t>
      </w:r>
    </w:p>
    <w:p>
      <w:pPr>
        <w:pStyle w:val="Heading2"/>
      </w:pPr>
      <w:r>
        <w:t xml:space="preserve">Lo que pedimos</w:t>
      </w:r>
    </w:p>
    <w:p>
      <w:pPr>
        <w:spacing w:after="200"/>
      </w:pPr>
      <w:r>
        <w:t xml:space="preserve">Una reunión con su equipo de Sostenibilidad / Fundación para explorar un piloto conjunto que ponga a Gen Cero en movimiento — literalmente, con cada paso de los colombianos.</w:t>
      </w:r>
    </w:p>
    <w:p>
      <w:pPr>
        <w:spacing w:after="200"/>
      </w:pPr>
      <w:r>
        <w:t xml:space="preserve">Sería un honor sumar nuestra tecnología a más de 30 años de su trabajo por la nutrición infantil.</w:t>
      </w:r>
    </w:p>
    <w:p>
      <w:pPr>
        <w:spacing w:after="120"/>
      </w:pPr>
      <w:r>
        <w:t xml:space="preserve">Cordialmente,</w:t>
      </w:r>
    </w:p>
    <w:p>
      <w:pPr>
        <w:spacing w:after="0"/>
      </w:pPr>
      <w:r>
        <w:rPr>
          <w:b/>
          <w:bCs/>
        </w:rPr>
        <w:t xml:space="preserve">Edgar Aguilar</w:t>
      </w:r>
    </w:p>
    <w:p>
      <w:pPr>
        <w:spacing w:after="0"/>
      </w:pPr>
      <w:r>
        <w:t xml:space="preserve">SuperPasos — Tus pasos, su superpoder</w:t>
      </w:r>
    </w:p>
    <w:p>
      <w:pPr>
        <w:spacing w:after="120"/>
      </w:pPr>
      <w:r>
        <w:rPr>
          <w:color w:val="5B6B82"/>
        </w:rPr>
        <w:t xml:space="preserve">edgarbluegroup@gmail.com · superpasos.com</w:t>
      </w: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82"/>
        <w:sz w:val="16"/>
        <w:szCs w:val="16"/>
      </w:rPr>
      <w:t xml:space="preserve">SuperPasos · Plataforma de impacto social · Colombia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2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3795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A223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2026-06-26T13:43:13.718Z</dcterms:created>
  <dcterms:modified xsi:type="dcterms:W3CDTF">2026-06-26T13:43:13.718Z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