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3D2" w:rsidRPr="00862909" w:rsidRDefault="00C913D2" w:rsidP="00C913D2">
      <w:pPr>
        <w:jc w:val="both"/>
        <w:rPr>
          <w:rFonts w:ascii="Arial" w:hAnsi="Arial"/>
          <w:b/>
          <w:sz w:val="22"/>
          <w:szCs w:val="22"/>
        </w:rPr>
      </w:pPr>
      <w:r w:rsidRPr="00862909">
        <w:rPr>
          <w:rFonts w:ascii="Arial" w:hAnsi="Arial"/>
          <w:b/>
          <w:noProof/>
          <w:sz w:val="22"/>
          <w:szCs w:val="22"/>
        </w:rPr>
        <w:drawing>
          <wp:inline distT="0" distB="0" distL="0" distR="0" wp14:anchorId="64215C99" wp14:editId="6EEA4D1E">
            <wp:extent cx="6515100" cy="7163688"/>
            <wp:effectExtent l="0" t="0" r="0" b="0"/>
            <wp:docPr id="7" name="Picture 7" descr="Macintosh HD:Users:cphil:Desktop:SupplementaryFig1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cphil:Desktop:SupplementaryFig1.tif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716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3D2" w:rsidRPr="002465FC" w:rsidRDefault="00C913D2" w:rsidP="00C913D2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S1 Fig</w:t>
      </w:r>
      <w:bookmarkStart w:id="0" w:name="_GoBack"/>
      <w:bookmarkEnd w:id="0"/>
      <w:r w:rsidRPr="00862909">
        <w:rPr>
          <w:rFonts w:ascii="Arial" w:hAnsi="Arial"/>
          <w:b/>
          <w:sz w:val="22"/>
          <w:szCs w:val="22"/>
        </w:rPr>
        <w:t xml:space="preserve">. </w:t>
      </w:r>
      <w:r>
        <w:rPr>
          <w:rFonts w:ascii="Arial" w:hAnsi="Arial"/>
          <w:b/>
          <w:sz w:val="22"/>
          <w:szCs w:val="22"/>
        </w:rPr>
        <w:t xml:space="preserve">Ordinary differential equation based math model and respective parameter values for NLRX1-mediated macrophage immunity. </w:t>
      </w:r>
      <w:r>
        <w:rPr>
          <w:rFonts w:ascii="Arial" w:hAnsi="Arial"/>
          <w:sz w:val="22"/>
          <w:szCs w:val="22"/>
        </w:rPr>
        <w:t xml:space="preserve">Dynamic behavior for each species in the biological system of NLRX1-mediated immunity in macrophages (Figure 3B) was obtained using ordinary differential equations. Parameter values were estimated in COPASI. </w:t>
      </w:r>
    </w:p>
    <w:p w:rsidR="00555B03" w:rsidRDefault="00555B03"/>
    <w:sectPr w:rsidR="00555B03" w:rsidSect="00C913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3D2"/>
    <w:rsid w:val="00555B03"/>
    <w:rsid w:val="00843BDD"/>
    <w:rsid w:val="00C9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0C59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3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3D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3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3D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Macintosh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Casandra Philipson</dc:creator>
  <cp:keywords/>
  <dc:description/>
  <cp:lastModifiedBy>Casandra Philipson</cp:lastModifiedBy>
  <cp:revision>1</cp:revision>
  <dcterms:created xsi:type="dcterms:W3CDTF">2015-06-17T15:42:00Z</dcterms:created>
  <dcterms:modified xsi:type="dcterms:W3CDTF">2015-06-17T15:44:00Z</dcterms:modified>
</cp:coreProperties>
</file>