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F10957" w14:textId="77777777" w:rsidR="00AD52D5" w:rsidRPr="00215C0E" w:rsidRDefault="00AD52D5" w:rsidP="00BF661C">
      <w:pPr>
        <w:rPr>
          <w:b/>
          <w:color w:val="000000" w:themeColor="text1"/>
        </w:rPr>
      </w:pPr>
      <w:r w:rsidRPr="00215C0E">
        <w:rPr>
          <w:b/>
          <w:color w:val="000000" w:themeColor="text1"/>
        </w:rPr>
        <w:t>Text S1</w:t>
      </w:r>
    </w:p>
    <w:p w14:paraId="4D00145D" w14:textId="77777777" w:rsidR="00AD52D5" w:rsidRPr="00215C0E" w:rsidRDefault="00AD52D5" w:rsidP="00BF661C">
      <w:pPr>
        <w:rPr>
          <w:color w:val="000000" w:themeColor="text1"/>
        </w:rPr>
      </w:pPr>
    </w:p>
    <w:p w14:paraId="171A11C0" w14:textId="77777777" w:rsidR="00AD52D5" w:rsidRPr="00215C0E" w:rsidRDefault="00AD52D5" w:rsidP="00BF661C">
      <w:pPr>
        <w:rPr>
          <w:b/>
          <w:color w:val="000000" w:themeColor="text1"/>
        </w:rPr>
      </w:pPr>
      <w:r w:rsidRPr="00215C0E">
        <w:rPr>
          <w:b/>
          <w:color w:val="000000" w:themeColor="text1"/>
        </w:rPr>
        <w:t xml:space="preserve">Constructing a mathematical model for the </w:t>
      </w:r>
      <w:r w:rsidRPr="00215C0E">
        <w:rPr>
          <w:b/>
          <w:i/>
          <w:color w:val="000000" w:themeColor="text1"/>
        </w:rPr>
        <w:t>Xenopus laevis</w:t>
      </w:r>
      <w:r w:rsidRPr="00215C0E">
        <w:rPr>
          <w:b/>
          <w:color w:val="000000" w:themeColor="text1"/>
        </w:rPr>
        <w:t xml:space="preserve"> embryonic cell cycle oscillator</w:t>
      </w:r>
    </w:p>
    <w:p w14:paraId="5E279DAF" w14:textId="77777777" w:rsidR="00AD52D5" w:rsidRPr="00215C0E" w:rsidRDefault="00AD52D5" w:rsidP="00AB6FEE">
      <w:pPr>
        <w:jc w:val="both"/>
        <w:rPr>
          <w:color w:val="000000" w:themeColor="text1"/>
        </w:rPr>
      </w:pPr>
      <w:r w:rsidRPr="00215C0E">
        <w:rPr>
          <w:color w:val="000000" w:themeColor="text1"/>
        </w:rPr>
        <w:t xml:space="preserve">Previously we have used relatively complicated ODE models, with many undetermined parameters, to describe the </w:t>
      </w:r>
      <w:r w:rsidRPr="00215C0E">
        <w:rPr>
          <w:i/>
          <w:color w:val="000000" w:themeColor="text1"/>
        </w:rPr>
        <w:t>Xenopus</w:t>
      </w:r>
      <w:r w:rsidRPr="00215C0E">
        <w:rPr>
          <w:color w:val="000000" w:themeColor="text1"/>
        </w:rPr>
        <w:t xml:space="preserve"> embryonic cell cycle </w:t>
      </w:r>
      <w:r w:rsidRPr="00215C0E">
        <w:rPr>
          <w:color w:val="000000" w:themeColor="text1"/>
        </w:rPr>
        <w:fldChar w:fldCharType="begin">
          <w:fldData xml:space="preserve">PEVuZE5vdGU+PENpdGU+PEF1dGhvcj5Qb21lcmVuaW5nPC9BdXRob3I+PFllYXI+MjAwMzwvWWVh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</w:fldData>
        </w:fldChar>
      </w:r>
      <w:r w:rsidRPr="00215C0E">
        <w:rPr>
          <w:color w:val="000000" w:themeColor="text1"/>
        </w:rPr>
        <w:instrText xml:space="preserve"> ADDIN EN.CITE </w:instrText>
      </w:r>
      <w:r w:rsidRPr="00215C0E">
        <w:rPr>
          <w:color w:val="000000" w:themeColor="text1"/>
        </w:rPr>
        <w:fldChar w:fldCharType="begin">
          <w:fldData xml:space="preserve">PEVuZE5vdGU+PENpdGU+PEF1dGhvcj5Qb21lcmVuaW5nPC9BdXRob3I+PFllYXI+MjAwMzwvWWVh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</w:fldData>
        </w:fldChar>
      </w:r>
      <w:r w:rsidRPr="00215C0E">
        <w:rPr>
          <w:color w:val="000000" w:themeColor="text1"/>
        </w:rPr>
        <w:instrText xml:space="preserve"> ADDIN EN.CITE.DATA </w:instrText>
      </w:r>
      <w:r w:rsidRPr="00215C0E">
        <w:rPr>
          <w:color w:val="000000" w:themeColor="text1"/>
        </w:rPr>
      </w:r>
      <w:r w:rsidRPr="00215C0E">
        <w:rPr>
          <w:color w:val="000000" w:themeColor="text1"/>
        </w:rPr>
        <w:fldChar w:fldCharType="end"/>
      </w:r>
      <w:r w:rsidRPr="00215C0E">
        <w:rPr>
          <w:color w:val="000000" w:themeColor="text1"/>
        </w:rPr>
      </w:r>
      <w:r w:rsidRPr="00215C0E">
        <w:rPr>
          <w:color w:val="000000" w:themeColor="text1"/>
        </w:rPr>
        <w:fldChar w:fldCharType="separate"/>
      </w:r>
      <w:r w:rsidRPr="00215C0E">
        <w:rPr>
          <w:noProof/>
          <w:color w:val="000000" w:themeColor="text1"/>
        </w:rPr>
        <w:t>[</w:t>
      </w:r>
      <w:hyperlink w:anchor="_ENREF_1" w:tooltip="Pomerening, 2003 #2817" w:history="1">
        <w:r w:rsidRPr="00215C0E">
          <w:rPr>
            <w:noProof/>
            <w:color w:val="000000" w:themeColor="text1"/>
          </w:rPr>
          <w:t>1</w:t>
        </w:r>
      </w:hyperlink>
      <w:r w:rsidRPr="00215C0E">
        <w:rPr>
          <w:noProof/>
          <w:color w:val="000000" w:themeColor="text1"/>
        </w:rPr>
        <w:t>,</w:t>
      </w:r>
      <w:hyperlink w:anchor="_ENREF_2" w:tooltip="Tsai, 2008 #4066" w:history="1">
        <w:r w:rsidRPr="00215C0E">
          <w:rPr>
            <w:noProof/>
            <w:color w:val="000000" w:themeColor="text1"/>
          </w:rPr>
          <w:t>2</w:t>
        </w:r>
      </w:hyperlink>
      <w:r w:rsidRPr="00215C0E">
        <w:rPr>
          <w:noProof/>
          <w:color w:val="000000" w:themeColor="text1"/>
        </w:rPr>
        <w:t>]</w:t>
      </w:r>
      <w:r w:rsidRPr="00215C0E">
        <w:rPr>
          <w:color w:val="000000" w:themeColor="text1"/>
        </w:rPr>
        <w:fldChar w:fldCharType="end"/>
      </w:r>
      <w:r w:rsidRPr="00215C0E">
        <w:rPr>
          <w:color w:val="000000" w:themeColor="text1"/>
        </w:rPr>
        <w:t xml:space="preserve">.  Recently we have been using simpler models </w:t>
      </w:r>
      <w:r w:rsidRPr="00215C0E">
        <w:rPr>
          <w:color w:val="000000" w:themeColor="text1"/>
        </w:rPr>
        <w:fldChar w:fldCharType="begin">
          <w:fldData xml:space="preserve">PEVuZE5vdGU+PENpdGU+PEF1dGhvcj5ZYW5nPC9BdXRob3I+PFllYXI+MjAxMzwvWWVhcj48UmVj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</w:fldData>
        </w:fldChar>
      </w:r>
      <w:r w:rsidRPr="00215C0E">
        <w:rPr>
          <w:color w:val="000000" w:themeColor="text1"/>
        </w:rPr>
        <w:instrText xml:space="preserve"> ADDIN EN.CITE </w:instrText>
      </w:r>
      <w:r w:rsidRPr="00215C0E">
        <w:rPr>
          <w:color w:val="000000" w:themeColor="text1"/>
        </w:rPr>
        <w:fldChar w:fldCharType="begin">
          <w:fldData xml:space="preserve">PEVuZE5vdGU+PENpdGU+PEF1dGhvcj5ZYW5nPC9BdXRob3I+PFllYXI+MjAxMzwvWWVhcj48UmVj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</w:fldData>
        </w:fldChar>
      </w:r>
      <w:r w:rsidRPr="00215C0E">
        <w:rPr>
          <w:color w:val="000000" w:themeColor="text1"/>
        </w:rPr>
        <w:instrText xml:space="preserve"> ADDIN EN.CITE.DATA </w:instrText>
      </w:r>
      <w:r w:rsidRPr="00215C0E">
        <w:rPr>
          <w:color w:val="000000" w:themeColor="text1"/>
        </w:rPr>
      </w:r>
      <w:r w:rsidRPr="00215C0E">
        <w:rPr>
          <w:color w:val="000000" w:themeColor="text1"/>
        </w:rPr>
        <w:fldChar w:fldCharType="end"/>
      </w:r>
      <w:r w:rsidRPr="00215C0E">
        <w:rPr>
          <w:color w:val="000000" w:themeColor="text1"/>
        </w:rPr>
      </w:r>
      <w:r w:rsidRPr="00215C0E">
        <w:rPr>
          <w:color w:val="000000" w:themeColor="text1"/>
        </w:rPr>
        <w:fldChar w:fldCharType="separate"/>
      </w:r>
      <w:r w:rsidRPr="00215C0E">
        <w:rPr>
          <w:noProof/>
          <w:color w:val="000000" w:themeColor="text1"/>
        </w:rPr>
        <w:t>[</w:t>
      </w:r>
      <w:hyperlink w:anchor="_ENREF_3" w:tooltip="Yang, 2013 #4694" w:history="1">
        <w:r w:rsidRPr="00215C0E">
          <w:rPr>
            <w:noProof/>
            <w:color w:val="000000" w:themeColor="text1"/>
          </w:rPr>
          <w:t>3</w:t>
        </w:r>
      </w:hyperlink>
      <w:r w:rsidRPr="00215C0E">
        <w:rPr>
          <w:noProof/>
          <w:color w:val="000000" w:themeColor="text1"/>
        </w:rPr>
        <w:t>,</w:t>
      </w:r>
      <w:hyperlink w:anchor="_ENREF_4" w:tooltip="Chang, 2013 #4752" w:history="1">
        <w:r w:rsidRPr="00215C0E">
          <w:rPr>
            <w:noProof/>
            <w:color w:val="000000" w:themeColor="text1"/>
          </w:rPr>
          <w:t>4</w:t>
        </w:r>
      </w:hyperlink>
      <w:r w:rsidRPr="00215C0E">
        <w:rPr>
          <w:noProof/>
          <w:color w:val="000000" w:themeColor="text1"/>
        </w:rPr>
        <w:t>]</w:t>
      </w:r>
      <w:r w:rsidRPr="00215C0E">
        <w:rPr>
          <w:color w:val="000000" w:themeColor="text1"/>
        </w:rPr>
        <w:fldChar w:fldCharType="end"/>
      </w:r>
      <w:r w:rsidRPr="00215C0E">
        <w:rPr>
          <w:color w:val="000000" w:themeColor="text1"/>
        </w:rPr>
        <w:t xml:space="preserve">. The rationale for using simpler models is, first, that they display very similar behaviors to the more complicated models; second, that they reproduce the observed cycles of cyclin abundance and Cdk1 activation about as well as the complicated models do; and third, that they contain fewer parameters, many of which have now been experimentally determined (see below). Our simple models are conceptually similar to the first cell cycle models proposed by Novak and Tyson </w:t>
      </w:r>
      <w:r w:rsidRPr="00215C0E">
        <w:rPr>
          <w:color w:val="000000" w:themeColor="text1"/>
        </w:rPr>
        <w:fldChar w:fldCharType="begin">
          <w:fldData xml:space="preserve">PEVuZE5vdGU+PENpdGU+PEF1dGhvcj5Ob3ZhazwvQXV0aG9yPjxZZWFyPjE5OTM8L1llYXI+PFJl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</w:fldData>
        </w:fldChar>
      </w:r>
      <w:r w:rsidRPr="00215C0E">
        <w:rPr>
          <w:color w:val="000000" w:themeColor="text1"/>
        </w:rPr>
        <w:instrText xml:space="preserve"> ADDIN EN.CITE </w:instrText>
      </w:r>
      <w:r w:rsidRPr="00215C0E">
        <w:rPr>
          <w:color w:val="000000" w:themeColor="text1"/>
        </w:rPr>
        <w:fldChar w:fldCharType="begin">
          <w:fldData xml:space="preserve">PEVuZE5vdGU+PENpdGU+PEF1dGhvcj5Ob3ZhazwvQXV0aG9yPjxZZWFyPjE5OTM8L1llYXI+PFJl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</w:fldData>
        </w:fldChar>
      </w:r>
      <w:r w:rsidRPr="00215C0E">
        <w:rPr>
          <w:color w:val="000000" w:themeColor="text1"/>
        </w:rPr>
        <w:instrText xml:space="preserve"> ADDIN EN.CITE.DATA </w:instrText>
      </w:r>
      <w:r w:rsidRPr="00215C0E">
        <w:rPr>
          <w:color w:val="000000" w:themeColor="text1"/>
        </w:rPr>
      </w:r>
      <w:r w:rsidRPr="00215C0E">
        <w:rPr>
          <w:color w:val="000000" w:themeColor="text1"/>
        </w:rPr>
        <w:fldChar w:fldCharType="end"/>
      </w:r>
      <w:r w:rsidRPr="00215C0E">
        <w:rPr>
          <w:color w:val="000000" w:themeColor="text1"/>
        </w:rPr>
      </w:r>
      <w:r w:rsidRPr="00215C0E">
        <w:rPr>
          <w:color w:val="000000" w:themeColor="text1"/>
        </w:rPr>
        <w:fldChar w:fldCharType="separate"/>
      </w:r>
      <w:r w:rsidRPr="00215C0E">
        <w:rPr>
          <w:noProof/>
          <w:color w:val="000000" w:themeColor="text1"/>
        </w:rPr>
        <w:t>[</w:t>
      </w:r>
      <w:hyperlink w:anchor="_ENREF_5" w:tooltip="Novak, 1993 #1397" w:history="1">
        <w:r w:rsidRPr="00215C0E">
          <w:rPr>
            <w:noProof/>
            <w:color w:val="000000" w:themeColor="text1"/>
          </w:rPr>
          <w:t>5</w:t>
        </w:r>
      </w:hyperlink>
      <w:r w:rsidRPr="00215C0E">
        <w:rPr>
          <w:noProof/>
          <w:color w:val="000000" w:themeColor="text1"/>
        </w:rPr>
        <w:t>,</w:t>
      </w:r>
      <w:hyperlink w:anchor="_ENREF_6" w:tooltip="Novak, 1993 #4016" w:history="1">
        <w:r w:rsidRPr="00215C0E">
          <w:rPr>
            <w:noProof/>
            <w:color w:val="000000" w:themeColor="text1"/>
          </w:rPr>
          <w:t>6</w:t>
        </w:r>
      </w:hyperlink>
      <w:r w:rsidRPr="00215C0E">
        <w:rPr>
          <w:noProof/>
          <w:color w:val="000000" w:themeColor="text1"/>
        </w:rPr>
        <w:t>]</w:t>
      </w:r>
      <w:r w:rsidRPr="00215C0E">
        <w:rPr>
          <w:color w:val="000000" w:themeColor="text1"/>
        </w:rPr>
        <w:fldChar w:fldCharType="end"/>
      </w:r>
      <w:r w:rsidRPr="00215C0E">
        <w:rPr>
          <w:color w:val="000000" w:themeColor="text1"/>
        </w:rPr>
        <w:t>, although the functional forms and parameters used are different.</w:t>
      </w:r>
    </w:p>
    <w:p w14:paraId="30D91F7D" w14:textId="77777777" w:rsidR="00AD52D5" w:rsidRPr="00215C0E" w:rsidRDefault="00AD52D5" w:rsidP="00AB6FEE">
      <w:pPr>
        <w:jc w:val="both"/>
        <w:rPr>
          <w:color w:val="000000" w:themeColor="text1"/>
        </w:rPr>
      </w:pPr>
    </w:p>
    <w:p w14:paraId="1499BAE1" w14:textId="77777777" w:rsidR="00AD52D5" w:rsidRPr="00215C0E" w:rsidRDefault="00AD52D5" w:rsidP="00AB6FEE">
      <w:pPr>
        <w:jc w:val="both"/>
        <w:rPr>
          <w:color w:val="000000" w:themeColor="text1"/>
        </w:rPr>
      </w:pPr>
      <w:r w:rsidRPr="00215C0E">
        <w:rPr>
          <w:color w:val="000000" w:themeColor="text1"/>
        </w:rPr>
        <w:t xml:space="preserve">We started by writing equations for the synthesis and destruction of cyclin B and the activation and inactivation of cyclin B-Cdk1 complexes.  We assumed that cyclin B was synthesized at a constant rate, and that it quickly bound to Cdk1, which was assumed to be present in excess, and was quickly phosphorylated by </w:t>
      </w:r>
      <w:proofErr w:type="gramStart"/>
      <w:r w:rsidRPr="00215C0E">
        <w:rPr>
          <w:color w:val="000000" w:themeColor="text1"/>
        </w:rPr>
        <w:t>constitutively-active</w:t>
      </w:r>
      <w:proofErr w:type="gramEnd"/>
      <w:r w:rsidRPr="00215C0E">
        <w:rPr>
          <w:color w:val="000000" w:themeColor="text1"/>
        </w:rPr>
        <w:t xml:space="preserve"> CAK. These assumptions meant that cyclin synthesis initially produced active cyclin B-Cdk1. We then assumed the these complexes could be inactivated by Wee1 or destroyed by APC/C and the proteasome, and that active cyclin B1-Cdk1 could be produced from inactive cyclin B1-Cdk1 by Cdc25. We assumed mass action kinetics for all of these processes.  This yielded two ODEs:</w:t>
      </w:r>
    </w:p>
    <w:p w14:paraId="68A3139E" w14:textId="77777777" w:rsidR="00AD52D5" w:rsidRPr="00215C0E" w:rsidRDefault="00AD52D5" w:rsidP="00BF661C">
      <w:pPr>
        <w:rPr>
          <w:color w:val="000000" w:themeColor="text1"/>
        </w:rPr>
      </w:pPr>
    </w:p>
    <w:p w14:paraId="533471FC" w14:textId="77777777" w:rsidR="00AD52D5" w:rsidRPr="00215C0E" w:rsidRDefault="00AD52D5" w:rsidP="00665163">
      <w:pPr>
        <w:jc w:val="center"/>
        <w:rPr>
          <w:color w:val="000000" w:themeColor="text1"/>
        </w:rPr>
      </w:pPr>
      <w:r w:rsidRPr="00215C0E">
        <w:rPr>
          <w:color w:val="000000" w:themeColor="text1"/>
          <w:position w:val="-58"/>
        </w:rPr>
        <w:object w:dxaOrig="7920" w:dyaOrig="1280" w14:anchorId="063B6E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7pt;height:62.9pt" o:ole="">
            <v:imagedata r:id="rId7" o:title=""/>
          </v:shape>
          <o:OLEObject Type="Embed" ProgID="Equation.DSMT4" ShapeID="_x0000_i1025" DrawAspect="Content" ObjectID="_1315334829" r:id="rId8"/>
        </w:object>
      </w:r>
    </w:p>
    <w:p w14:paraId="1E05A55E" w14:textId="77777777" w:rsidR="00AD52D5" w:rsidRPr="00215C0E" w:rsidRDefault="00AD52D5" w:rsidP="00BF661C">
      <w:pPr>
        <w:rPr>
          <w:color w:val="000000" w:themeColor="text1"/>
        </w:rPr>
      </w:pPr>
    </w:p>
    <w:p w14:paraId="59A5D24D" w14:textId="77777777" w:rsidR="00AD52D5" w:rsidRPr="00215C0E" w:rsidRDefault="00AD52D5" w:rsidP="00AB6FEE">
      <w:pPr>
        <w:jc w:val="both"/>
        <w:rPr>
          <w:color w:val="000000" w:themeColor="text1"/>
        </w:rPr>
      </w:pPr>
      <w:r w:rsidRPr="00215C0E">
        <w:rPr>
          <w:color w:val="000000" w:themeColor="text1"/>
        </w:rPr>
        <w:t xml:space="preserve">Next we assumed that the regulation of Cdc25 and Wee1 by Cdk1 (and some unspecified phosphatase) was rapid, allowing us to replace the variables </w:t>
      </w:r>
      <w:r w:rsidRPr="00215C0E">
        <w:rPr>
          <w:i/>
          <w:color w:val="000000" w:themeColor="text1"/>
        </w:rPr>
        <w:t>cdc25</w:t>
      </w:r>
      <w:r w:rsidRPr="00215C0E">
        <w:rPr>
          <w:i/>
          <w:color w:val="000000" w:themeColor="text1"/>
          <w:vertAlign w:val="subscript"/>
        </w:rPr>
        <w:t>a</w:t>
      </w:r>
      <w:r w:rsidRPr="00215C0E">
        <w:rPr>
          <w:color w:val="000000" w:themeColor="text1"/>
        </w:rPr>
        <w:t xml:space="preserve"> and </w:t>
      </w:r>
      <w:r w:rsidRPr="00215C0E">
        <w:rPr>
          <w:i/>
          <w:color w:val="000000" w:themeColor="text1"/>
        </w:rPr>
        <w:t>weel</w:t>
      </w:r>
      <w:r w:rsidRPr="00215C0E">
        <w:rPr>
          <w:i/>
          <w:color w:val="000000" w:themeColor="text1"/>
          <w:vertAlign w:val="subscript"/>
        </w:rPr>
        <w:t>a</w:t>
      </w:r>
      <w:r w:rsidRPr="00215C0E">
        <w:rPr>
          <w:color w:val="000000" w:themeColor="text1"/>
        </w:rPr>
        <w:t xml:space="preserve"> with functions of Cdk1. Experimental studies have shown that these three response functions can all be approximated by Hill functions with high Hill exponents. It follows that:</w:t>
      </w:r>
    </w:p>
    <w:p w14:paraId="4981B4EE" w14:textId="77777777" w:rsidR="00AD52D5" w:rsidRPr="00215C0E" w:rsidRDefault="00AD52D5" w:rsidP="00BF661C">
      <w:pPr>
        <w:rPr>
          <w:color w:val="000000" w:themeColor="text1"/>
        </w:rPr>
      </w:pPr>
    </w:p>
    <w:p w14:paraId="1006E9F4" w14:textId="77777777" w:rsidR="00AD52D5" w:rsidRPr="00215C0E" w:rsidRDefault="00AD52D5" w:rsidP="00665163">
      <w:pPr>
        <w:jc w:val="center"/>
        <w:rPr>
          <w:color w:val="000000" w:themeColor="text1"/>
        </w:rPr>
      </w:pPr>
      <w:r w:rsidRPr="00215C0E">
        <w:rPr>
          <w:color w:val="000000" w:themeColor="text1"/>
          <w:position w:val="-156"/>
        </w:rPr>
        <w:object w:dxaOrig="7780" w:dyaOrig="3220" w14:anchorId="310EBA6D">
          <v:shape id="_x0000_i1026" type="#_x0000_t75" style="width:377.3pt;height:154.95pt" o:ole="">
            <v:imagedata r:id="rId9" o:title=""/>
          </v:shape>
          <o:OLEObject Type="Embed" ProgID="Equation.DSMT4" ShapeID="_x0000_i1026" DrawAspect="Content" ObjectID="_1315334830" r:id="rId10"/>
        </w:object>
      </w:r>
    </w:p>
    <w:p w14:paraId="7449E0CC" w14:textId="77777777" w:rsidR="00AD52D5" w:rsidRPr="00215C0E" w:rsidRDefault="00AD52D5" w:rsidP="00BF661C">
      <w:pPr>
        <w:rPr>
          <w:b/>
          <w:color w:val="000000" w:themeColor="text1"/>
        </w:rPr>
      </w:pPr>
    </w:p>
    <w:p w14:paraId="5141E3ED" w14:textId="77777777" w:rsidR="00AD52D5" w:rsidRPr="00215C0E" w:rsidRDefault="00AD52D5" w:rsidP="00AB6FEE">
      <w:pPr>
        <w:jc w:val="both"/>
        <w:rPr>
          <w:color w:val="000000" w:themeColor="text1"/>
        </w:rPr>
      </w:pPr>
      <w:r w:rsidRPr="00215C0E">
        <w:rPr>
          <w:color w:val="000000" w:themeColor="text1"/>
        </w:rPr>
        <w:t xml:space="preserve">The parameter </w:t>
      </w:r>
      <w:r w:rsidRPr="00215C0E">
        <w:rPr>
          <w:i/>
          <w:color w:val="000000" w:themeColor="text1"/>
        </w:rPr>
        <w:t>p</w:t>
      </w:r>
      <w:r w:rsidRPr="00215C0E">
        <w:rPr>
          <w:color w:val="000000" w:themeColor="text1"/>
        </w:rPr>
        <w:t xml:space="preserve"> defines the activity of </w:t>
      </w:r>
      <w:proofErr w:type="gramStart"/>
      <w:r w:rsidRPr="00215C0E">
        <w:rPr>
          <w:color w:val="000000" w:themeColor="text1"/>
        </w:rPr>
        <w:t>maximally-activated</w:t>
      </w:r>
      <w:proofErr w:type="gramEnd"/>
      <w:r w:rsidRPr="00215C0E">
        <w:rPr>
          <w:color w:val="000000" w:themeColor="text1"/>
        </w:rPr>
        <w:t xml:space="preserve"> Cdc25 and Wee1 relative to their basal activities. For both proteins, the value has been experimentally estimated to be ~5 </w:t>
      </w:r>
      <w:r w:rsidRPr="00215C0E">
        <w:rPr>
          <w:color w:val="000000" w:themeColor="text1"/>
        </w:rPr>
        <w:fldChar w:fldCharType="begin">
          <w:fldData xml:space="preserve">PEVuZE5vdGU+PENpdGU+PEF1dGhvcj5LdW1hZ2FpPC9BdXRob3I+PFllYXI+MTk5MjwvWWVhcj48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</w:fldData>
        </w:fldChar>
      </w:r>
      <w:r w:rsidRPr="00215C0E">
        <w:rPr>
          <w:color w:val="000000" w:themeColor="text1"/>
        </w:rPr>
        <w:instrText xml:space="preserve"> ADDIN EN.CITE </w:instrText>
      </w:r>
      <w:r w:rsidRPr="00215C0E">
        <w:rPr>
          <w:color w:val="000000" w:themeColor="text1"/>
        </w:rPr>
        <w:fldChar w:fldCharType="begin">
          <w:fldData xml:space="preserve">PEVuZE5vdGU+PENpdGU+PEF1dGhvcj5LdW1hZ2FpPC9BdXRob3I+PFllYXI+MTk5MjwvWWVhcj48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</w:fldData>
        </w:fldChar>
      </w:r>
      <w:r w:rsidRPr="00215C0E">
        <w:rPr>
          <w:color w:val="000000" w:themeColor="text1"/>
        </w:rPr>
        <w:instrText xml:space="preserve"> ADDIN EN.CITE.DATA </w:instrText>
      </w:r>
      <w:r w:rsidRPr="00215C0E">
        <w:rPr>
          <w:color w:val="000000" w:themeColor="text1"/>
        </w:rPr>
      </w:r>
      <w:r w:rsidRPr="00215C0E">
        <w:rPr>
          <w:color w:val="000000" w:themeColor="text1"/>
        </w:rPr>
        <w:fldChar w:fldCharType="end"/>
      </w:r>
      <w:r w:rsidRPr="00215C0E">
        <w:rPr>
          <w:color w:val="000000" w:themeColor="text1"/>
        </w:rPr>
      </w:r>
      <w:r w:rsidRPr="00215C0E">
        <w:rPr>
          <w:color w:val="000000" w:themeColor="text1"/>
        </w:rPr>
        <w:fldChar w:fldCharType="separate"/>
      </w:r>
      <w:r w:rsidRPr="00215C0E">
        <w:rPr>
          <w:noProof/>
          <w:color w:val="000000" w:themeColor="text1"/>
        </w:rPr>
        <w:t>[</w:t>
      </w:r>
      <w:hyperlink w:anchor="_ENREF_7" w:tooltip="Kumagai, 1992 #1040" w:history="1">
        <w:r w:rsidRPr="00215C0E">
          <w:rPr>
            <w:noProof/>
            <w:color w:val="000000" w:themeColor="text1"/>
          </w:rPr>
          <w:t>7-9</w:t>
        </w:r>
      </w:hyperlink>
      <w:r w:rsidRPr="00215C0E">
        <w:rPr>
          <w:noProof/>
          <w:color w:val="000000" w:themeColor="text1"/>
        </w:rPr>
        <w:t>]</w:t>
      </w:r>
      <w:r w:rsidRPr="00215C0E">
        <w:rPr>
          <w:color w:val="000000" w:themeColor="text1"/>
        </w:rPr>
        <w:fldChar w:fldCharType="end"/>
      </w:r>
      <w:r w:rsidRPr="00215C0E">
        <w:rPr>
          <w:color w:val="000000" w:themeColor="text1"/>
        </w:rPr>
        <w:t>.</w:t>
      </w:r>
    </w:p>
    <w:p w14:paraId="67D1D1A3" w14:textId="77777777" w:rsidR="00AD52D5" w:rsidRPr="00215C0E" w:rsidRDefault="00AD52D5" w:rsidP="00AB6FEE">
      <w:pPr>
        <w:jc w:val="both"/>
        <w:rPr>
          <w:color w:val="000000" w:themeColor="text1"/>
        </w:rPr>
      </w:pPr>
    </w:p>
    <w:p w14:paraId="7764528C" w14:textId="77777777" w:rsidR="00AD52D5" w:rsidRPr="00215C0E" w:rsidRDefault="00AD52D5" w:rsidP="00AB6FEE">
      <w:pPr>
        <w:jc w:val="both"/>
        <w:rPr>
          <w:color w:val="000000" w:themeColor="text1"/>
        </w:rPr>
      </w:pPr>
      <w:r w:rsidRPr="00215C0E">
        <w:rPr>
          <w:color w:val="000000" w:themeColor="text1"/>
        </w:rPr>
        <w:t xml:space="preserve">Since Wee1 specific activity appears to decrease between the first cycle and the second, and Cdc25 abundance increases as Cdc25A accumulates, we introduce a parameter </w:t>
      </w:r>
      <w:r w:rsidRPr="00215C0E">
        <w:rPr>
          <w:i/>
          <w:color w:val="000000" w:themeColor="text1"/>
        </w:rPr>
        <w:t>r</w:t>
      </w:r>
      <w:r w:rsidRPr="00215C0E">
        <w:rPr>
          <w:color w:val="000000" w:themeColor="text1"/>
        </w:rPr>
        <w:t xml:space="preserve"> that allows the ratio of the rates of Cdk1 activation and inactivation to be adjusted. For simplicity we assumed that Cdc25 and Wee1 each changed by the same factor, </w:t>
      </w:r>
      <w:r w:rsidRPr="00215C0E">
        <w:rPr>
          <w:color w:val="000000" w:themeColor="text1"/>
          <w:position w:val="-6"/>
        </w:rPr>
        <w:object w:dxaOrig="360" w:dyaOrig="340" w14:anchorId="1D12AF15">
          <v:shape id="_x0000_i1027" type="#_x0000_t75" style="width:18.25pt;height:17.3pt" o:ole="">
            <v:imagedata r:id="rId11" o:title=""/>
          </v:shape>
          <o:OLEObject Type="Embed" ProgID="Equation.DSMT4" ShapeID="_x0000_i1027" DrawAspect="Content" ObjectID="_1315334831" r:id="rId12"/>
        </w:object>
      </w:r>
      <w:r w:rsidRPr="00215C0E">
        <w:rPr>
          <w:color w:val="000000" w:themeColor="text1"/>
        </w:rPr>
        <w:t>:</w:t>
      </w:r>
    </w:p>
    <w:p w14:paraId="5EBFBA1F" w14:textId="77777777" w:rsidR="00AD52D5" w:rsidRPr="00215C0E" w:rsidRDefault="00AD52D5" w:rsidP="00BF661C">
      <w:pPr>
        <w:rPr>
          <w:color w:val="000000" w:themeColor="text1"/>
        </w:rPr>
      </w:pPr>
    </w:p>
    <w:p w14:paraId="7C541B70" w14:textId="77777777" w:rsidR="00AD52D5" w:rsidRPr="00215C0E" w:rsidRDefault="00AD52D5" w:rsidP="00970754">
      <w:pPr>
        <w:jc w:val="center"/>
        <w:rPr>
          <w:color w:val="000000" w:themeColor="text1"/>
        </w:rPr>
      </w:pPr>
      <w:r w:rsidRPr="00215C0E">
        <w:rPr>
          <w:color w:val="000000" w:themeColor="text1"/>
          <w:position w:val="-156"/>
        </w:rPr>
        <w:object w:dxaOrig="8120" w:dyaOrig="3220" w14:anchorId="70D3770B">
          <v:shape id="_x0000_i1028" type="#_x0000_t75" style="width:393.7pt;height:154.95pt" o:ole="">
            <v:imagedata r:id="rId13" o:title=""/>
          </v:shape>
          <o:OLEObject Type="Embed" ProgID="Equation.DSMT4" ShapeID="_x0000_i1028" DrawAspect="Content" ObjectID="_1315334832" r:id="rId14"/>
        </w:object>
      </w:r>
    </w:p>
    <w:p w14:paraId="41AD9245" w14:textId="77777777" w:rsidR="00AD52D5" w:rsidRPr="00215C0E" w:rsidRDefault="00AD52D5" w:rsidP="00BF661C">
      <w:pPr>
        <w:rPr>
          <w:b/>
          <w:color w:val="000000" w:themeColor="text1"/>
        </w:rPr>
      </w:pPr>
    </w:p>
    <w:p w14:paraId="3AD14133" w14:textId="77777777" w:rsidR="00AD52D5" w:rsidRPr="00215C0E" w:rsidRDefault="00AD52D5" w:rsidP="00BF661C">
      <w:pPr>
        <w:rPr>
          <w:color w:val="000000" w:themeColor="text1"/>
        </w:rPr>
      </w:pPr>
      <w:r w:rsidRPr="00215C0E">
        <w:rPr>
          <w:color w:val="000000" w:themeColor="text1"/>
        </w:rPr>
        <w:t xml:space="preserve">Finally, we assumed that the change in </w:t>
      </w:r>
      <w:r w:rsidRPr="00215C0E">
        <w:rPr>
          <w:i/>
          <w:color w:val="000000" w:themeColor="text1"/>
        </w:rPr>
        <w:t>r</w:t>
      </w:r>
      <w:r w:rsidRPr="00215C0E">
        <w:rPr>
          <w:color w:val="000000" w:themeColor="text1"/>
        </w:rPr>
        <w:t xml:space="preserve"> was described by a sigmoidal function of the form:</w:t>
      </w:r>
    </w:p>
    <w:p w14:paraId="08BF1D18" w14:textId="77777777" w:rsidR="00AD52D5" w:rsidRPr="00215C0E" w:rsidRDefault="00AD52D5" w:rsidP="00BF661C">
      <w:pPr>
        <w:rPr>
          <w:color w:val="000000" w:themeColor="text1"/>
        </w:rPr>
      </w:pPr>
    </w:p>
    <w:p w14:paraId="26CBD3D9" w14:textId="77777777" w:rsidR="00AD52D5" w:rsidRPr="00215C0E" w:rsidRDefault="00AD52D5" w:rsidP="00970754">
      <w:pPr>
        <w:jc w:val="center"/>
        <w:rPr>
          <w:color w:val="000000" w:themeColor="text1"/>
        </w:rPr>
      </w:pPr>
      <w:r w:rsidRPr="00215C0E">
        <w:rPr>
          <w:color w:val="000000" w:themeColor="text1"/>
          <w:position w:val="-98"/>
        </w:rPr>
        <w:object w:dxaOrig="2200" w:dyaOrig="1380" w14:anchorId="7B8AC698">
          <v:shape id="_x0000_i1029" type="#_x0000_t75" style="width:105.7pt;height:65.6pt" o:ole="">
            <v:imagedata r:id="rId15" o:title=""/>
          </v:shape>
          <o:OLEObject Type="Embed" ProgID="Equation.DSMT4" ShapeID="_x0000_i1029" DrawAspect="Content" ObjectID="_1315334833" r:id="rId16"/>
        </w:object>
      </w:r>
    </w:p>
    <w:p w14:paraId="748AF329" w14:textId="77777777" w:rsidR="00AD52D5" w:rsidRPr="00215C0E" w:rsidRDefault="00AD52D5" w:rsidP="00BF661C">
      <w:pPr>
        <w:rPr>
          <w:color w:val="000000" w:themeColor="text1"/>
        </w:rPr>
      </w:pPr>
    </w:p>
    <w:p w14:paraId="119F691A" w14:textId="77777777" w:rsidR="00AD52D5" w:rsidRPr="00215C0E" w:rsidRDefault="00AD52D5" w:rsidP="00AB6FEE">
      <w:pPr>
        <w:jc w:val="both"/>
        <w:rPr>
          <w:color w:val="000000" w:themeColor="text1"/>
        </w:rPr>
      </w:pPr>
      <w:r w:rsidRPr="00215C0E">
        <w:rPr>
          <w:color w:val="000000" w:themeColor="text1"/>
        </w:rPr>
        <w:t xml:space="preserve">The activation of APC/C by Cdk1 is switch-like with a time delay </w:t>
      </w:r>
      <w:r w:rsidRPr="00215C0E">
        <w:rPr>
          <w:color w:val="000000" w:themeColor="text1"/>
        </w:rPr>
        <w:fldChar w:fldCharType="begin"/>
      </w:r>
      <w:r w:rsidRPr="00215C0E">
        <w:rPr>
          <w:color w:val="000000" w:themeColor="text1"/>
        </w:rPr>
        <w:instrText xml:space="preserve"> ADDIN EN.CITE &lt;EndNote&gt;&lt;Cite&gt;&lt;Author&gt;Yang&lt;/Author&gt;&lt;Year&gt;2013&lt;/Year&gt;&lt;RecNum&gt;4694&lt;/RecNum&gt;&lt;DisplayText&gt;[3]&lt;/DisplayText&gt;&lt;record&gt;&lt;rec-number&gt;4694&lt;/rec-number&gt;&lt;foreign-keys&gt;&lt;key app="EN" db-id="0svv5esturzed4ewf0852f2qdtez5xxr9ww5"&gt;4694&lt;/key&gt;&lt;/foreign-keys&gt;&lt;ref-type name="Journal Article"&gt;17&lt;/ref-type&gt;&lt;contributors&gt;&lt;authors&gt;&lt;author&gt;Yang, Q.&lt;/author&gt;&lt;author&gt;Ferrell, J. E., Jr.&lt;/author&gt;&lt;/authors&gt;&lt;/contributors&gt;&lt;auth-address&gt;Department of Chemical and Systems Biology, Stanford University School of Medicine, Stanford, California 94305-5174, USA.&lt;/auth-address&gt;&lt;titles&gt;&lt;title&gt;The Cdk1-APC/C cell cycle oscillator circuit functions as a time-delayed, ultrasensitive switch&lt;/title&gt;&lt;secondary-title&gt;Nat Cell Biol&lt;/secondary-title&gt;&lt;alt-title&gt;Nature cell biology&lt;/alt-title&gt;&lt;/titles&gt;&lt;periodical&gt;&lt;full-title&gt;Nat Cell Biol&lt;/full-title&gt;&lt;/periodical&gt;&lt;pages&gt;519-25&lt;/pages&gt;&lt;volume&gt;15&lt;/volume&gt;&lt;number&gt;5&lt;/number&gt;&lt;dates&gt;&lt;year&gt;2013&lt;/year&gt;&lt;pub-dates&gt;&lt;date&gt;May&lt;/date&gt;&lt;/pub-dates&gt;&lt;/dates&gt;&lt;isbn&gt;1476-4679 (Electronic)&amp;#xD;1465-7392 (Linking)&lt;/isbn&gt;&lt;accession-num&gt;23624406&lt;/accession-num&gt;&lt;urls&gt;&lt;related-urls&gt;&lt;url&gt;http://www.ncbi.nlm.nih.gov/pubmed/23624406&lt;/url&gt;&lt;/related-urls&gt;&lt;/urls&gt;&lt;electronic-resource-num&gt;10.1038/ncb2737&lt;/electronic-resource-num&gt;&lt;/record&gt;&lt;/Cite&gt;&lt;/EndNote&gt;</w:instrText>
      </w:r>
      <w:r w:rsidRPr="00215C0E">
        <w:rPr>
          <w:color w:val="000000" w:themeColor="text1"/>
        </w:rPr>
        <w:fldChar w:fldCharType="separate"/>
      </w:r>
      <w:r w:rsidRPr="00215C0E">
        <w:rPr>
          <w:noProof/>
          <w:color w:val="000000" w:themeColor="text1"/>
        </w:rPr>
        <w:t>[</w:t>
      </w:r>
      <w:hyperlink w:anchor="_ENREF_3" w:tooltip="Yang, 2013 #4694" w:history="1">
        <w:r w:rsidRPr="00215C0E">
          <w:rPr>
            <w:noProof/>
            <w:color w:val="000000" w:themeColor="text1"/>
          </w:rPr>
          <w:t>3</w:t>
        </w:r>
      </w:hyperlink>
      <w:r w:rsidRPr="00215C0E">
        <w:rPr>
          <w:noProof/>
          <w:color w:val="000000" w:themeColor="text1"/>
        </w:rPr>
        <w:t>]</w:t>
      </w:r>
      <w:r w:rsidRPr="00215C0E">
        <w:rPr>
          <w:color w:val="000000" w:themeColor="text1"/>
        </w:rPr>
        <w:fldChar w:fldCharType="end"/>
      </w:r>
      <w:r w:rsidRPr="00215C0E">
        <w:rPr>
          <w:color w:val="000000" w:themeColor="text1"/>
        </w:rPr>
        <w:t xml:space="preserve">. To reproduce both of these aspects of APC/C regulation in a simple ODE framework, we assumed that APC/C was activated in a </w:t>
      </w:r>
      <w:proofErr w:type="gramStart"/>
      <w:r w:rsidRPr="00215C0E">
        <w:rPr>
          <w:color w:val="000000" w:themeColor="text1"/>
        </w:rPr>
        <w:t>two step</w:t>
      </w:r>
      <w:proofErr w:type="gramEnd"/>
      <w:r w:rsidRPr="00215C0E">
        <w:rPr>
          <w:color w:val="000000" w:themeColor="text1"/>
        </w:rPr>
        <w:t xml:space="preserve"> process, with both steps involving highly ultrasensitive response functions.  The first step was taken to be Plx1 activation</w:t>
      </w:r>
      <w:proofErr w:type="gramStart"/>
      <w:r w:rsidRPr="00215C0E">
        <w:rPr>
          <w:color w:val="000000" w:themeColor="text1"/>
        </w:rPr>
        <w:t>;</w:t>
      </w:r>
      <w:proofErr w:type="gramEnd"/>
      <w:r w:rsidRPr="00215C0E">
        <w:rPr>
          <w:color w:val="000000" w:themeColor="text1"/>
        </w:rPr>
        <w:t xml:space="preserve"> the second, APC/C activation.  This yielded a four ODE model of the cell cycle where the ratio of Wee1 to Cdc25 activity could be varied as desired:</w:t>
      </w:r>
    </w:p>
    <w:p w14:paraId="2B8FD201" w14:textId="77777777" w:rsidR="00AD52D5" w:rsidRPr="00215C0E" w:rsidRDefault="00AD52D5" w:rsidP="00A92CC8">
      <w:pPr>
        <w:jc w:val="center"/>
        <w:rPr>
          <w:color w:val="000000" w:themeColor="text1"/>
        </w:rPr>
      </w:pPr>
      <w:r w:rsidRPr="00215C0E">
        <w:rPr>
          <w:color w:val="000000" w:themeColor="text1"/>
          <w:position w:val="-240"/>
        </w:rPr>
        <w:object w:dxaOrig="8120" w:dyaOrig="4900" w14:anchorId="15F1C11D">
          <v:shape id="_x0000_i1030" type="#_x0000_t75" style="width:401.9pt;height:245.15pt" o:ole="">
            <v:imagedata r:id="rId17" o:title=""/>
          </v:shape>
          <o:OLEObject Type="Embed" ProgID="Equation.DSMT4" ShapeID="_x0000_i1030" DrawAspect="Content" ObjectID="_1315334834" r:id="rId18"/>
        </w:object>
      </w:r>
    </w:p>
    <w:p w14:paraId="477835BF" w14:textId="77777777" w:rsidR="00AD52D5" w:rsidRPr="00215C0E" w:rsidRDefault="00AD52D5" w:rsidP="00970754">
      <w:pPr>
        <w:rPr>
          <w:color w:val="000000" w:themeColor="text1"/>
        </w:rPr>
      </w:pPr>
    </w:p>
    <w:p w14:paraId="69B2C1DE" w14:textId="77777777" w:rsidR="00AD52D5" w:rsidRPr="00215C0E" w:rsidRDefault="00AD52D5" w:rsidP="00970754">
      <w:pPr>
        <w:rPr>
          <w:color w:val="000000" w:themeColor="text1"/>
        </w:rPr>
      </w:pPr>
      <w:r w:rsidRPr="00215C0E">
        <w:rPr>
          <w:color w:val="000000" w:themeColor="text1"/>
        </w:rPr>
        <w:t xml:space="preserve">Note though that there are other plausible ways of implementing a delay </w:t>
      </w:r>
      <w:r w:rsidRPr="00215C0E">
        <w:rPr>
          <w:color w:val="000000" w:themeColor="text1"/>
        </w:rPr>
        <w:fldChar w:fldCharType="begin">
          <w:fldData xml:space="preserve">PEVuZE5vdGU+PENpdGU+PEF1dGhvcj5UaXNjaGVyPC9BdXRob3I+PFllYXI+MjAxMjwvWWVhcj48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</w:fldData>
        </w:fldChar>
      </w:r>
      <w:r w:rsidRPr="00215C0E">
        <w:rPr>
          <w:color w:val="000000" w:themeColor="text1"/>
        </w:rPr>
        <w:instrText xml:space="preserve"> ADDIN EN.CITE </w:instrText>
      </w:r>
      <w:r w:rsidRPr="00215C0E">
        <w:rPr>
          <w:color w:val="000000" w:themeColor="text1"/>
        </w:rPr>
        <w:fldChar w:fldCharType="begin">
          <w:fldData xml:space="preserve">PEVuZE5vdGU+PENpdGU+PEF1dGhvcj5UaXNjaGVyPC9BdXRob3I+PFllYXI+MjAxMjwvWWVhcj48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</w:fldData>
        </w:fldChar>
      </w:r>
      <w:r w:rsidRPr="00215C0E">
        <w:rPr>
          <w:color w:val="000000" w:themeColor="text1"/>
        </w:rPr>
        <w:instrText xml:space="preserve"> ADDIN EN.CITE.DATA </w:instrText>
      </w:r>
      <w:r w:rsidRPr="00215C0E">
        <w:rPr>
          <w:color w:val="000000" w:themeColor="text1"/>
        </w:rPr>
      </w:r>
      <w:r w:rsidRPr="00215C0E">
        <w:rPr>
          <w:color w:val="000000" w:themeColor="text1"/>
        </w:rPr>
        <w:fldChar w:fldCharType="end"/>
      </w:r>
      <w:r w:rsidRPr="00215C0E">
        <w:rPr>
          <w:color w:val="000000" w:themeColor="text1"/>
        </w:rPr>
      </w:r>
      <w:r w:rsidRPr="00215C0E">
        <w:rPr>
          <w:color w:val="000000" w:themeColor="text1"/>
        </w:rPr>
        <w:fldChar w:fldCharType="separate"/>
      </w:r>
      <w:r w:rsidRPr="00215C0E">
        <w:rPr>
          <w:noProof/>
          <w:color w:val="000000" w:themeColor="text1"/>
        </w:rPr>
        <w:t>[</w:t>
      </w:r>
      <w:hyperlink w:anchor="_ENREF_3" w:tooltip="Yang, 2013 #4694" w:history="1">
        <w:r w:rsidRPr="00215C0E">
          <w:rPr>
            <w:noProof/>
            <w:color w:val="000000" w:themeColor="text1"/>
          </w:rPr>
          <w:t>3</w:t>
        </w:r>
      </w:hyperlink>
      <w:r w:rsidRPr="00215C0E">
        <w:rPr>
          <w:noProof/>
          <w:color w:val="000000" w:themeColor="text1"/>
        </w:rPr>
        <w:t>,</w:t>
      </w:r>
      <w:hyperlink w:anchor="_ENREF_10" w:tooltip="Tischer, 2012 #4736" w:history="1">
        <w:r w:rsidRPr="00215C0E">
          <w:rPr>
            <w:noProof/>
            <w:color w:val="000000" w:themeColor="text1"/>
          </w:rPr>
          <w:t>10-12</w:t>
        </w:r>
      </w:hyperlink>
      <w:r w:rsidRPr="00215C0E">
        <w:rPr>
          <w:noProof/>
          <w:color w:val="000000" w:themeColor="text1"/>
        </w:rPr>
        <w:t>]</w:t>
      </w:r>
      <w:r w:rsidRPr="00215C0E">
        <w:rPr>
          <w:color w:val="000000" w:themeColor="text1"/>
        </w:rPr>
        <w:fldChar w:fldCharType="end"/>
      </w:r>
      <w:r w:rsidRPr="00215C0E">
        <w:rPr>
          <w:color w:val="000000" w:themeColor="text1"/>
        </w:rPr>
        <w:t>.</w:t>
      </w:r>
    </w:p>
    <w:p w14:paraId="09C4478E" w14:textId="77777777" w:rsidR="00AD52D5" w:rsidRPr="00215C0E" w:rsidRDefault="00AD52D5" w:rsidP="00970754">
      <w:pPr>
        <w:rPr>
          <w:color w:val="000000" w:themeColor="text1"/>
        </w:rPr>
      </w:pPr>
    </w:p>
    <w:p w14:paraId="49F9C743" w14:textId="77777777" w:rsidR="00AD52D5" w:rsidRPr="00215C0E" w:rsidRDefault="00AD52D5" w:rsidP="00970754">
      <w:pPr>
        <w:rPr>
          <w:color w:val="000000" w:themeColor="text1"/>
        </w:rPr>
      </w:pPr>
      <w:r w:rsidRPr="00215C0E">
        <w:rPr>
          <w:color w:val="000000" w:themeColor="text1"/>
        </w:rPr>
        <w:t>For initial conditions we chose:</w:t>
      </w:r>
    </w:p>
    <w:p w14:paraId="0E5E236B" w14:textId="77777777" w:rsidR="00AD52D5" w:rsidRPr="00215C0E" w:rsidRDefault="00AD52D5" w:rsidP="00970754">
      <w:pPr>
        <w:rPr>
          <w:color w:val="000000" w:themeColor="text1"/>
        </w:rPr>
      </w:pPr>
    </w:p>
    <w:p w14:paraId="4C817DB0" w14:textId="77777777" w:rsidR="00AD52D5" w:rsidRPr="00215C0E" w:rsidRDefault="00AD52D5" w:rsidP="00970754">
      <w:pPr>
        <w:rPr>
          <w:color w:val="000000" w:themeColor="text1"/>
        </w:rPr>
      </w:pPr>
      <w:r w:rsidRPr="00215C0E">
        <w:rPr>
          <w:color w:val="000000" w:themeColor="text1"/>
          <w:position w:val="-72"/>
        </w:rPr>
        <w:object w:dxaOrig="1720" w:dyaOrig="1560" w14:anchorId="768A2DCE">
          <v:shape id="_x0000_i1031" type="#_x0000_t75" style="width:86.6pt;height:78.4pt" o:ole="">
            <v:imagedata r:id="rId19" o:title=""/>
          </v:shape>
          <o:OLEObject Type="Embed" ProgID="Equation.DSMT4" ShapeID="_x0000_i1031" DrawAspect="Content" ObjectID="_1315334835" r:id="rId20"/>
        </w:object>
      </w:r>
    </w:p>
    <w:p w14:paraId="1EBF9D29" w14:textId="77777777" w:rsidR="00AD52D5" w:rsidRPr="00215C0E" w:rsidRDefault="00AD52D5" w:rsidP="00BF661C">
      <w:pPr>
        <w:rPr>
          <w:color w:val="000000" w:themeColor="text1"/>
        </w:rPr>
      </w:pPr>
    </w:p>
    <w:p w14:paraId="37FCE7AA" w14:textId="77777777" w:rsidR="00AD52D5" w:rsidRPr="00215C0E" w:rsidRDefault="00AD52D5" w:rsidP="00BF661C">
      <w:pPr>
        <w:rPr>
          <w:color w:val="000000" w:themeColor="text1"/>
        </w:rPr>
      </w:pPr>
      <w:r w:rsidRPr="00215C0E">
        <w:rPr>
          <w:color w:val="000000" w:themeColor="text1"/>
        </w:rPr>
        <w:t>The rationale behind the choices of response functions and parameters is described below.</w:t>
      </w:r>
    </w:p>
    <w:p w14:paraId="7C504051" w14:textId="77777777" w:rsidR="00AD52D5" w:rsidRPr="00215C0E" w:rsidRDefault="00AD52D5" w:rsidP="00BF661C">
      <w:pPr>
        <w:rPr>
          <w:b/>
          <w:color w:val="000000" w:themeColor="text1"/>
        </w:rPr>
      </w:pPr>
    </w:p>
    <w:p w14:paraId="2DC06248" w14:textId="77777777" w:rsidR="00AD52D5" w:rsidRPr="00215C0E" w:rsidRDefault="00AD52D5" w:rsidP="00BF661C">
      <w:pPr>
        <w:rPr>
          <w:b/>
          <w:color w:val="000000" w:themeColor="text1"/>
        </w:rPr>
      </w:pPr>
      <w:r w:rsidRPr="00215C0E">
        <w:rPr>
          <w:b/>
          <w:color w:val="000000" w:themeColor="text1"/>
        </w:rPr>
        <w:t>Cyclin synthesis and degradation</w:t>
      </w:r>
    </w:p>
    <w:p w14:paraId="48872B90" w14:textId="77777777" w:rsidR="00AD52D5" w:rsidRPr="00215C0E" w:rsidRDefault="00AD52D5" w:rsidP="00AB6FEE">
      <w:pPr>
        <w:jc w:val="both"/>
        <w:rPr>
          <w:color w:val="000000" w:themeColor="text1"/>
        </w:rPr>
      </w:pPr>
      <w:r w:rsidRPr="00215C0E">
        <w:rPr>
          <w:color w:val="000000" w:themeColor="text1"/>
        </w:rPr>
        <w:t xml:space="preserve">The quantitative western blotting results in Figure 2A and 2B provided a good reference for estimating the rates of synthesis and degradation of cyclin. We estimated the cyclin synthesis rate in both the first cycle and the subsequent cycles to be 1.5 nM/min, based on the observation that cyclin increased by about 75 nM in 50 min in the first cycle, and increased by about 25 nM in 15 min in the subsequent cycles. This value assumed that degradation is negligible during interphase. We estimated the degradation rate of cyclin to be </w:t>
      </w:r>
      <w:proofErr w:type="gramStart"/>
      <w:r w:rsidRPr="00215C0E">
        <w:rPr>
          <w:color w:val="000000" w:themeColor="text1"/>
        </w:rPr>
        <w:t>0.4 min</w:t>
      </w:r>
      <w:r w:rsidRPr="00215C0E">
        <w:rPr>
          <w:color w:val="000000" w:themeColor="text1"/>
          <w:vertAlign w:val="superscript"/>
        </w:rPr>
        <w:t>-1</w:t>
      </w:r>
      <w:proofErr w:type="gramEnd"/>
      <w:r w:rsidRPr="00215C0E">
        <w:rPr>
          <w:color w:val="000000" w:themeColor="text1"/>
        </w:rPr>
        <w:t xml:space="preserve">. This is based on the observation that [cyclin B1] dropped to 1/8 its peak value within 15 minutes in Figure 2A. </w:t>
      </w:r>
      <w:proofErr w:type="gramStart"/>
      <w:r w:rsidRPr="00215C0E">
        <w:rPr>
          <w:color w:val="000000" w:themeColor="text1"/>
        </w:rPr>
        <w:t xml:space="preserve">If the half-life is 5 minutes, then the estimated degradation rate </w:t>
      </w:r>
      <w:r w:rsidRPr="00215C0E">
        <w:rPr>
          <w:color w:val="000000" w:themeColor="text1"/>
          <w:position w:val="-30"/>
        </w:rPr>
        <w:object w:dxaOrig="3220" w:dyaOrig="680" w14:anchorId="2E0C217C">
          <v:shape id="_x0000_i1032" type="#_x0000_t75" style="width:161.3pt;height:33.7pt" o:ole="">
            <v:imagedata r:id="rId21" o:title=""/>
          </v:shape>
          <o:OLEObject Type="Embed" ProgID="Equation.DSMT4" ShapeID="_x0000_i1032" DrawAspect="Content" ObjectID="_1315334836" r:id="rId22"/>
        </w:object>
      </w:r>
      <w:r w:rsidRPr="00215C0E">
        <w:rPr>
          <w:color w:val="000000" w:themeColor="text1"/>
        </w:rPr>
        <w:t>.</w:t>
      </w:r>
      <w:proofErr w:type="gramEnd"/>
      <w:r w:rsidRPr="00215C0E">
        <w:rPr>
          <w:color w:val="000000" w:themeColor="text1"/>
        </w:rPr>
        <w:t xml:space="preserve"> However, this assumed that the degradation machinery is fully active (i.e., [apc</w:t>
      </w:r>
      <w:r w:rsidRPr="00215C0E">
        <w:rPr>
          <w:color w:val="000000" w:themeColor="text1"/>
          <w:vertAlign w:val="subscript"/>
        </w:rPr>
        <w:t>a</w:t>
      </w:r>
      <w:r w:rsidRPr="00215C0E">
        <w:rPr>
          <w:color w:val="000000" w:themeColor="text1"/>
        </w:rPr>
        <w:t xml:space="preserve">]=1) during the whole time when cyclin is degraded. Since APC activation is not instantaneous </w:t>
      </w:r>
      <w:r w:rsidRPr="00215C0E">
        <w:rPr>
          <w:color w:val="000000" w:themeColor="text1"/>
        </w:rPr>
        <w:fldChar w:fldCharType="begin"/>
      </w:r>
      <w:r w:rsidRPr="00215C0E">
        <w:rPr>
          <w:color w:val="000000" w:themeColor="text1"/>
        </w:rPr>
        <w:instrText xml:space="preserve"> ADDIN EN.CITE &lt;EndNote&gt;&lt;Cite&gt;&lt;Author&gt;Yang&lt;/Author&gt;&lt;Year&gt;2013&lt;/Year&gt;&lt;RecNum&gt;4694&lt;/RecNum&gt;&lt;DisplayText&gt;[3]&lt;/DisplayText&gt;&lt;record&gt;&lt;rec-number&gt;4694&lt;/rec-number&gt;&lt;foreign-keys&gt;&lt;key app="EN" db-id="0svv5esturzed4ewf0852f2qdtez5xxr9ww5"&gt;4694&lt;/key&gt;&lt;/foreign-keys&gt;&lt;ref-type name="Journal Article"&gt;17&lt;/ref-type&gt;&lt;contributors&gt;&lt;authors&gt;&lt;author&gt;Yang, Q.&lt;/author&gt;&lt;author&gt;Ferrell, J. E., Jr.&lt;/author&gt;&lt;/authors&gt;&lt;/contributors&gt;&lt;auth-address&gt;Department of Chemical and Systems Biology, Stanford University School of Medicine, Stanford, California 94305-5174, USA.&lt;/auth-address&gt;&lt;titles&gt;&lt;title&gt;The Cdk1-APC/C cell cycle oscillator circuit functions as a time-delayed, ultrasensitive switch&lt;/title&gt;&lt;secondary-title&gt;Nat Cell Biol&lt;/secondary-title&gt;&lt;alt-title&gt;Nature cell biology&lt;/alt-title&gt;&lt;/titles&gt;&lt;periodical&gt;&lt;full-title&gt;Nat Cell Biol&lt;/full-title&gt;&lt;/periodical&gt;&lt;pages&gt;519-25&lt;/pages&gt;&lt;volume&gt;15&lt;/volume&gt;&lt;number&gt;5&lt;/number&gt;&lt;dates&gt;&lt;year&gt;2013&lt;/year&gt;&lt;pub-dates&gt;&lt;date&gt;May&lt;/date&gt;&lt;/pub-dates&gt;&lt;/dates&gt;&lt;isbn&gt;1476-4679 (Electronic)&amp;#xD;1465-7392 (Linking)&lt;/isbn&gt;&lt;accession-num&gt;23624406&lt;/accession-num&gt;&lt;urls&gt;&lt;related-urls&gt;&lt;url&gt;http://www.ncbi.nlm.nih.gov/pubmed/23624406&lt;/url&gt;&lt;/related-urls&gt;&lt;/urls&gt;&lt;electronic-resource-num&gt;10.1038/ncb2737&lt;/electronic-resource-num&gt;&lt;/record&gt;&lt;/Cite&gt;&lt;/EndNote&gt;</w:instrText>
      </w:r>
      <w:r w:rsidRPr="00215C0E">
        <w:rPr>
          <w:color w:val="000000" w:themeColor="text1"/>
        </w:rPr>
        <w:fldChar w:fldCharType="separate"/>
      </w:r>
      <w:r w:rsidRPr="00215C0E">
        <w:rPr>
          <w:noProof/>
          <w:color w:val="000000" w:themeColor="text1"/>
        </w:rPr>
        <w:t>[</w:t>
      </w:r>
      <w:hyperlink w:anchor="_ENREF_3" w:tooltip="Yang, 2013 #4694" w:history="1">
        <w:r w:rsidRPr="00215C0E">
          <w:rPr>
            <w:noProof/>
            <w:color w:val="000000" w:themeColor="text1"/>
          </w:rPr>
          <w:t>3</w:t>
        </w:r>
      </w:hyperlink>
      <w:r w:rsidRPr="00215C0E">
        <w:rPr>
          <w:noProof/>
          <w:color w:val="000000" w:themeColor="text1"/>
        </w:rPr>
        <w:t>]</w:t>
      </w:r>
      <w:r w:rsidRPr="00215C0E">
        <w:rPr>
          <w:color w:val="000000" w:themeColor="text1"/>
        </w:rPr>
        <w:fldChar w:fldCharType="end"/>
      </w:r>
      <w:r w:rsidRPr="00215C0E">
        <w:rPr>
          <w:color w:val="000000" w:themeColor="text1"/>
        </w:rPr>
        <w:t xml:space="preserve">, we chose a higher value for </w:t>
      </w:r>
      <w:r w:rsidRPr="00215C0E">
        <w:rPr>
          <w:i/>
          <w:color w:val="000000" w:themeColor="text1"/>
        </w:rPr>
        <w:t>k</w:t>
      </w:r>
      <w:r w:rsidRPr="00215C0E">
        <w:rPr>
          <w:i/>
          <w:color w:val="000000" w:themeColor="text1"/>
          <w:vertAlign w:val="subscript"/>
        </w:rPr>
        <w:t>dest</w:t>
      </w:r>
      <w:r w:rsidRPr="00215C0E">
        <w:rPr>
          <w:color w:val="000000" w:themeColor="text1"/>
        </w:rPr>
        <w:t xml:space="preserve"> = 0.4 min</w:t>
      </w:r>
      <w:r w:rsidRPr="00215C0E">
        <w:rPr>
          <w:color w:val="000000" w:themeColor="text1"/>
          <w:vertAlign w:val="superscript"/>
        </w:rPr>
        <w:t>-1</w:t>
      </w:r>
      <w:r w:rsidRPr="00215C0E">
        <w:rPr>
          <w:color w:val="000000" w:themeColor="text1"/>
        </w:rPr>
        <w:t>. We also assumed a two-step model for APC/C</w:t>
      </w:r>
      <w:r w:rsidRPr="00215C0E">
        <w:rPr>
          <w:color w:val="000000" w:themeColor="text1"/>
          <w:vertAlign w:val="superscript"/>
        </w:rPr>
        <w:t>Cdc20</w:t>
      </w:r>
      <w:r w:rsidRPr="00215C0E">
        <w:rPr>
          <w:color w:val="000000" w:themeColor="text1"/>
        </w:rPr>
        <w:t xml:space="preserve"> activation to introduce a time lag into the process. Taken together, the model fit the experimental data well. </w:t>
      </w:r>
    </w:p>
    <w:p w14:paraId="049F1120" w14:textId="77777777" w:rsidR="00AD52D5" w:rsidRPr="00215C0E" w:rsidRDefault="00AD52D5" w:rsidP="00BF661C">
      <w:pPr>
        <w:rPr>
          <w:color w:val="000000" w:themeColor="text1"/>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8"/>
        <w:gridCol w:w="1530"/>
        <w:gridCol w:w="2160"/>
        <w:gridCol w:w="4320"/>
      </w:tblGrid>
      <w:tr w:rsidR="00AD52D5" w:rsidRPr="00215C0E" w14:paraId="46F1A027" w14:textId="77777777" w:rsidTr="00F97330">
        <w:tc>
          <w:tcPr>
            <w:tcW w:w="1458" w:type="dxa"/>
            <w:vAlign w:val="bottom"/>
          </w:tcPr>
          <w:p w14:paraId="6560BBFC"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Parameter</w:t>
            </w:r>
          </w:p>
        </w:tc>
        <w:tc>
          <w:tcPr>
            <w:tcW w:w="1530" w:type="dxa"/>
            <w:vAlign w:val="bottom"/>
          </w:tcPr>
          <w:p w14:paraId="4B1897B3"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Value</w:t>
            </w:r>
          </w:p>
        </w:tc>
        <w:tc>
          <w:tcPr>
            <w:tcW w:w="2160" w:type="dxa"/>
            <w:vAlign w:val="bottom"/>
          </w:tcPr>
          <w:p w14:paraId="0980901D"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Meaning</w:t>
            </w:r>
          </w:p>
        </w:tc>
        <w:tc>
          <w:tcPr>
            <w:tcW w:w="4320" w:type="dxa"/>
            <w:vAlign w:val="bottom"/>
          </w:tcPr>
          <w:p w14:paraId="24255319"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Justification</w:t>
            </w:r>
          </w:p>
        </w:tc>
      </w:tr>
      <w:tr w:rsidR="00AD52D5" w:rsidRPr="00215C0E" w14:paraId="09252229" w14:textId="77777777" w:rsidTr="00F97330">
        <w:tc>
          <w:tcPr>
            <w:tcW w:w="1458" w:type="dxa"/>
            <w:vAlign w:val="bottom"/>
          </w:tcPr>
          <w:p w14:paraId="3E99C93E"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12"/>
              </w:rPr>
              <w:object w:dxaOrig="480" w:dyaOrig="320" w14:anchorId="226D7062">
                <v:shape id="_x0000_i1033" type="#_x0000_t75" style="width:23.7pt;height:15.5pt" o:ole="">
                  <v:imagedata r:id="rId23" o:title=""/>
                </v:shape>
                <o:OLEObject Type="Embed" ProgID="Equation.DSMT4" ShapeID="_x0000_i1033" DrawAspect="Content" ObjectID="_1315334837" r:id="rId24"/>
              </w:object>
            </w:r>
          </w:p>
        </w:tc>
        <w:tc>
          <w:tcPr>
            <w:tcW w:w="1530" w:type="dxa"/>
            <w:vAlign w:val="bottom"/>
          </w:tcPr>
          <w:p w14:paraId="2CCA1788"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1.5 nM/min</w:t>
            </w:r>
          </w:p>
        </w:tc>
        <w:tc>
          <w:tcPr>
            <w:tcW w:w="2160" w:type="dxa"/>
            <w:vAlign w:val="bottom"/>
          </w:tcPr>
          <w:p w14:paraId="5FF5853C"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Synthesis rate of cyclin B1</w:t>
            </w:r>
          </w:p>
        </w:tc>
        <w:tc>
          <w:tcPr>
            <w:tcW w:w="4320" w:type="dxa"/>
            <w:vAlign w:val="bottom"/>
          </w:tcPr>
          <w:p w14:paraId="69053DEA"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Estimated from Figure 2A</w:t>
            </w:r>
          </w:p>
        </w:tc>
      </w:tr>
      <w:tr w:rsidR="00AD52D5" w:rsidRPr="00215C0E" w14:paraId="2A0C9C2E" w14:textId="77777777" w:rsidTr="00F97330">
        <w:tc>
          <w:tcPr>
            <w:tcW w:w="1458" w:type="dxa"/>
            <w:vAlign w:val="bottom"/>
          </w:tcPr>
          <w:p w14:paraId="709C44CD"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8"/>
              </w:rPr>
              <w:object w:dxaOrig="420" w:dyaOrig="280" w14:anchorId="5B7D2D60">
                <v:shape id="_x0000_i1034" type="#_x0000_t75" style="width:20.95pt;height:14.6pt" o:ole="">
                  <v:imagedata r:id="rId25" o:title=""/>
                </v:shape>
                <o:OLEObject Type="Embed" ProgID="Equation.DSMT4" ShapeID="_x0000_i1034" DrawAspect="Content" ObjectID="_1315334838" r:id="rId26"/>
              </w:object>
            </w:r>
          </w:p>
        </w:tc>
        <w:tc>
          <w:tcPr>
            <w:tcW w:w="1530" w:type="dxa"/>
            <w:vAlign w:val="bottom"/>
          </w:tcPr>
          <w:p w14:paraId="3608585F"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0.4</w:t>
            </w:r>
          </w:p>
        </w:tc>
        <w:tc>
          <w:tcPr>
            <w:tcW w:w="2160" w:type="dxa"/>
            <w:vAlign w:val="bottom"/>
          </w:tcPr>
          <w:p w14:paraId="7932FD90" w14:textId="77777777" w:rsidR="00AD52D5" w:rsidRPr="00215C0E" w:rsidRDefault="00AD52D5" w:rsidP="00F97330">
            <w:pPr>
              <w:spacing w:before="120" w:after="120" w:line="280" w:lineRule="exact"/>
              <w:rPr>
                <w:color w:val="000000" w:themeColor="text1"/>
                <w:sz w:val="20"/>
                <w:szCs w:val="20"/>
                <w:vertAlign w:val="superscript"/>
              </w:rPr>
            </w:pPr>
            <w:r w:rsidRPr="00215C0E">
              <w:rPr>
                <w:color w:val="000000" w:themeColor="text1"/>
                <w:sz w:val="20"/>
                <w:szCs w:val="20"/>
              </w:rPr>
              <w:t>Degradation rate of cyclin B1 by active APC/C</w:t>
            </w:r>
            <w:r w:rsidRPr="00215C0E">
              <w:rPr>
                <w:color w:val="000000" w:themeColor="text1"/>
                <w:sz w:val="20"/>
                <w:szCs w:val="20"/>
                <w:vertAlign w:val="superscript"/>
              </w:rPr>
              <w:t>Cdc20</w:t>
            </w:r>
          </w:p>
        </w:tc>
        <w:tc>
          <w:tcPr>
            <w:tcW w:w="4320" w:type="dxa"/>
            <w:vAlign w:val="bottom"/>
          </w:tcPr>
          <w:p w14:paraId="34368156"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 xml:space="preserve">Estimated from Figures 2A and B </w:t>
            </w:r>
          </w:p>
        </w:tc>
      </w:tr>
    </w:tbl>
    <w:p w14:paraId="40D065AE" w14:textId="77777777" w:rsidR="00AD52D5" w:rsidRPr="00215C0E" w:rsidRDefault="00AD52D5" w:rsidP="00BF661C">
      <w:pPr>
        <w:rPr>
          <w:color w:val="000000" w:themeColor="text1"/>
        </w:rPr>
      </w:pPr>
    </w:p>
    <w:p w14:paraId="15D99D4E" w14:textId="77777777" w:rsidR="00AD52D5" w:rsidRPr="00215C0E" w:rsidRDefault="00AD52D5" w:rsidP="00BF661C">
      <w:pPr>
        <w:rPr>
          <w:b/>
          <w:color w:val="000000" w:themeColor="text1"/>
        </w:rPr>
      </w:pPr>
      <w:r w:rsidRPr="00215C0E">
        <w:rPr>
          <w:b/>
          <w:color w:val="000000" w:themeColor="text1"/>
        </w:rPr>
        <w:t>Positive feedback loops</w:t>
      </w:r>
    </w:p>
    <w:p w14:paraId="58746BB0" w14:textId="77777777" w:rsidR="00AD52D5" w:rsidRPr="00215C0E" w:rsidRDefault="00AD52D5" w:rsidP="00A7683D">
      <w:pPr>
        <w:jc w:val="both"/>
        <w:rPr>
          <w:color w:val="000000" w:themeColor="text1"/>
        </w:rPr>
      </w:pPr>
      <w:r w:rsidRPr="00215C0E">
        <w:rPr>
          <w:color w:val="000000" w:themeColor="text1"/>
        </w:rPr>
        <w:t xml:space="preserve">The activation of Cdc25 and inactivation of Wee1 in response to Cdk1 activity have been measured quantitatively using </w:t>
      </w:r>
      <w:r w:rsidRPr="00215C0E">
        <w:rPr>
          <w:i/>
          <w:color w:val="000000" w:themeColor="text1"/>
        </w:rPr>
        <w:t>Xenopus</w:t>
      </w:r>
      <w:r w:rsidRPr="00215C0E">
        <w:rPr>
          <w:color w:val="000000" w:themeColor="text1"/>
        </w:rPr>
        <w:t xml:space="preserve"> egg extracts. Therefore, both equation (1) and (2) are entirely based on experimental measurements. The </w:t>
      </w:r>
      <w:proofErr w:type="gramStart"/>
      <w:r w:rsidRPr="00215C0E">
        <w:rPr>
          <w:color w:val="000000" w:themeColor="text1"/>
        </w:rPr>
        <w:t>parameter</w:t>
      </w:r>
      <w:proofErr w:type="gramEnd"/>
      <w:r w:rsidRPr="00215C0E">
        <w:rPr>
          <w:color w:val="000000" w:themeColor="text1"/>
        </w:rPr>
        <w:t xml:space="preserve"> values correspond to the positive feedback </w:t>
      </w:r>
      <w:r w:rsidRPr="00215C0E">
        <w:rPr>
          <w:color w:val="000000" w:themeColor="text1"/>
        </w:rPr>
        <w:fldChar w:fldCharType="begin">
          <w:fldData xml:space="preserve">PEVuZE5vdGU+PENpdGU+PEF1dGhvcj5LaW08L0F1dGhvcj48WWVhcj4yMDA3PC9ZZWFyPjxSZWNO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</w:fldData>
        </w:fldChar>
      </w:r>
      <w:r w:rsidRPr="00215C0E">
        <w:rPr>
          <w:color w:val="000000" w:themeColor="text1"/>
        </w:rPr>
        <w:instrText xml:space="preserve"> ADDIN EN.CITE </w:instrText>
      </w:r>
      <w:r w:rsidRPr="00215C0E">
        <w:rPr>
          <w:color w:val="000000" w:themeColor="text1"/>
        </w:rPr>
        <w:fldChar w:fldCharType="begin">
          <w:fldData xml:space="preserve">PEVuZE5vdGU+PENpdGU+PEF1dGhvcj5LaW08L0F1dGhvcj48WWVhcj4yMDA3PC9ZZWFyPjxSZWNO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</w:fldData>
        </w:fldChar>
      </w:r>
      <w:r w:rsidRPr="00215C0E">
        <w:rPr>
          <w:color w:val="000000" w:themeColor="text1"/>
        </w:rPr>
        <w:instrText xml:space="preserve"> ADDIN EN.CITE.DATA </w:instrText>
      </w:r>
      <w:r w:rsidRPr="00215C0E">
        <w:rPr>
          <w:color w:val="000000" w:themeColor="text1"/>
        </w:rPr>
      </w:r>
      <w:r w:rsidRPr="00215C0E">
        <w:rPr>
          <w:color w:val="000000" w:themeColor="text1"/>
        </w:rPr>
        <w:fldChar w:fldCharType="end"/>
      </w:r>
      <w:r w:rsidRPr="00215C0E">
        <w:rPr>
          <w:color w:val="000000" w:themeColor="text1"/>
        </w:rPr>
      </w:r>
      <w:r w:rsidRPr="00215C0E">
        <w:rPr>
          <w:color w:val="000000" w:themeColor="text1"/>
        </w:rPr>
        <w:fldChar w:fldCharType="separate"/>
      </w:r>
      <w:r w:rsidRPr="00215C0E">
        <w:rPr>
          <w:noProof/>
          <w:color w:val="000000" w:themeColor="text1"/>
        </w:rPr>
        <w:t>[</w:t>
      </w:r>
      <w:hyperlink w:anchor="_ENREF_13" w:tooltip="Kim, 2007 #3612" w:history="1">
        <w:r w:rsidRPr="00215C0E">
          <w:rPr>
            <w:noProof/>
            <w:color w:val="000000" w:themeColor="text1"/>
          </w:rPr>
          <w:t>13-15</w:t>
        </w:r>
      </w:hyperlink>
      <w:r w:rsidRPr="00215C0E">
        <w:rPr>
          <w:noProof/>
          <w:color w:val="000000" w:themeColor="text1"/>
        </w:rPr>
        <w:t>]</w:t>
      </w:r>
      <w:r w:rsidRPr="00215C0E">
        <w:rPr>
          <w:color w:val="000000" w:themeColor="text1"/>
        </w:rPr>
        <w:fldChar w:fldCharType="end"/>
      </w:r>
      <w:r w:rsidRPr="00215C0E">
        <w:rPr>
          <w:color w:val="000000" w:themeColor="text1"/>
        </w:rPr>
        <w:t xml:space="preserve"> are:</w:t>
      </w:r>
      <w:bookmarkStart w:id="0" w:name="_GoBack"/>
    </w:p>
    <w:bookmarkEnd w:id="0"/>
    <w:p w14:paraId="05541B2E" w14:textId="77777777" w:rsidR="00AD52D5" w:rsidRPr="00215C0E" w:rsidRDefault="00AD52D5" w:rsidP="00BF661C">
      <w:pPr>
        <w:rPr>
          <w:color w:val="000000" w:themeColor="text1"/>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1530"/>
        <w:gridCol w:w="2070"/>
        <w:gridCol w:w="4320"/>
      </w:tblGrid>
      <w:tr w:rsidR="00AD52D5" w:rsidRPr="00215C0E" w14:paraId="7973663D" w14:textId="77777777" w:rsidTr="00F97330">
        <w:tc>
          <w:tcPr>
            <w:tcW w:w="1548" w:type="dxa"/>
          </w:tcPr>
          <w:p w14:paraId="06A357D5"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Parameter</w:t>
            </w:r>
          </w:p>
        </w:tc>
        <w:tc>
          <w:tcPr>
            <w:tcW w:w="1530" w:type="dxa"/>
          </w:tcPr>
          <w:p w14:paraId="436D289F"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Value</w:t>
            </w:r>
          </w:p>
        </w:tc>
        <w:tc>
          <w:tcPr>
            <w:tcW w:w="2070" w:type="dxa"/>
          </w:tcPr>
          <w:p w14:paraId="4DBC35FA"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Meaning</w:t>
            </w:r>
          </w:p>
        </w:tc>
        <w:tc>
          <w:tcPr>
            <w:tcW w:w="4320" w:type="dxa"/>
          </w:tcPr>
          <w:p w14:paraId="486F85F8"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Justification</w:t>
            </w:r>
          </w:p>
        </w:tc>
      </w:tr>
      <w:tr w:rsidR="00AD52D5" w:rsidRPr="00215C0E" w14:paraId="4085C9EF" w14:textId="77777777" w:rsidTr="00F97330">
        <w:tc>
          <w:tcPr>
            <w:tcW w:w="1548" w:type="dxa"/>
            <w:vAlign w:val="bottom"/>
          </w:tcPr>
          <w:p w14:paraId="5B26289F"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12"/>
              </w:rPr>
              <w:object w:dxaOrig="880" w:dyaOrig="360" w14:anchorId="6C42AA8B">
                <v:shape id="_x0000_i1035" type="#_x0000_t75" style="width:44.65pt;height:18.25pt" o:ole="">
                  <v:imagedata r:id="rId27" o:title=""/>
                </v:shape>
                <o:OLEObject Type="Embed" ProgID="Equation.DSMT4" ShapeID="_x0000_i1035" DrawAspect="Content" ObjectID="_1315334839" r:id="rId28"/>
              </w:object>
            </w:r>
          </w:p>
        </w:tc>
        <w:tc>
          <w:tcPr>
            <w:tcW w:w="1530" w:type="dxa"/>
            <w:vAlign w:val="bottom"/>
          </w:tcPr>
          <w:p w14:paraId="61F13C58"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30 nM</w:t>
            </w:r>
          </w:p>
        </w:tc>
        <w:tc>
          <w:tcPr>
            <w:tcW w:w="2070" w:type="dxa"/>
            <w:vAlign w:val="bottom"/>
          </w:tcPr>
          <w:p w14:paraId="7EA4DAF9"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EC50 for the response of Cdc25 to Cdk1</w:t>
            </w:r>
          </w:p>
        </w:tc>
        <w:tc>
          <w:tcPr>
            <w:tcW w:w="4320" w:type="dxa"/>
            <w:vAlign w:val="bottom"/>
          </w:tcPr>
          <w:p w14:paraId="15718EF3"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fldChar w:fldCharType="begin"/>
            </w:r>
            <w:r w:rsidRPr="00215C0E">
              <w:rPr>
                <w:color w:val="000000" w:themeColor="text1"/>
                <w:sz w:val="20"/>
                <w:szCs w:val="20"/>
              </w:rPr>
              <w:instrText xml:space="preserve"> ADDIN EN.CITE &lt;EndNote&gt;&lt;Cite&gt;&lt;Author&gt;Trunnell&lt;/Author&gt;&lt;Year&gt;2011&lt;/Year&gt;&lt;RecNum&gt;4270&lt;/RecNum&gt;&lt;DisplayText&gt;[14]&lt;/DisplayText&gt;&lt;record&gt;&lt;rec-number&gt;4270&lt;/rec-number&gt;&lt;foreign-keys&gt;&lt;key app="EN" db-id="0svv5esturzed4ewf0852f2qdtez5xxr9ww5"&gt;4270&lt;/key&gt;&lt;/foreign-keys&gt;&lt;ref-type name="Journal Article"&gt;17&lt;/ref-type&gt;&lt;contributors&gt;&lt;authors&gt;&lt;author&gt;Trunnell, N. B.&lt;/author&gt;&lt;author&gt;Poon, A. C.&lt;/author&gt;&lt;author&gt;Kim, S. Y.&lt;/author&gt;&lt;author&gt;Ferrell, J. E., Jr.&lt;/author&gt;&lt;/authors&gt;&lt;/contributors&gt;&lt;auth-address&gt;Department of Chemical and Systems Biology, Stanford University School of Medicine, Stanford, CA 94305-5174, USA.&lt;/auth-address&gt;&lt;titles&gt;&lt;title&gt;Ultrasensitivity in the regulation of Cdc25C by Cdk1&lt;/title&gt;&lt;secondary-title&gt;Mol Cell&lt;/secondary-title&gt;&lt;/titles&gt;&lt;periodical&gt;&lt;full-title&gt;Mol Cell&lt;/full-title&gt;&lt;abbr-1&gt;Molecular cell&lt;/abbr-1&gt;&lt;/periodical&gt;&lt;pages&gt;263-74&lt;/pages&gt;&lt;volume&gt;41&lt;/volume&gt;&lt;number&gt;3&lt;/number&gt;&lt;edition&gt;2011/02/05&lt;/edition&gt;&lt;keywords&gt;&lt;keyword&gt;Animals&lt;/keyword&gt;&lt;keyword&gt;CDC2 Protein Kinase/*metabolism&lt;/keyword&gt;&lt;keyword&gt;Enzyme Activation&lt;/keyword&gt;&lt;keyword&gt;Phosphorylation&lt;/keyword&gt;&lt;keyword&gt;Xenopus laevis/*metabolism&lt;/keyword&gt;&lt;keyword&gt;cdc25 Phosphatases&lt;/keyword&gt;&lt;/keywords&gt;&lt;dates&gt;&lt;year&gt;2011&lt;/year&gt;&lt;pub-dates&gt;&lt;date&gt;Feb 4&lt;/date&gt;&lt;/pub-dates&gt;&lt;/dates&gt;&lt;isbn&gt;1097-4164 (Electronic)&amp;#xD;1097-2765 (Linking)&lt;/isbn&gt;&lt;accession-num&gt;21292159&lt;/accession-num&gt;&lt;urls&gt;&lt;related-urls&gt;&lt;url&gt;&lt;style face="underline" font="default" size="100%"&gt;http://www.ncbi.nlm.nih.gov/entrez/query.fcgi?cmd=Retrieve&amp;amp;db=PubMed&amp;amp;dopt=Citation&amp;amp;list_uids=21292159&lt;/style&gt;&lt;/url&gt;&lt;/related-urls&gt;&lt;/urls&gt;&lt;language&gt;eng&lt;/language&gt;&lt;/record&gt;&lt;/Cite&gt;&lt;/EndNote&gt;</w:instrText>
            </w:r>
            <w:r w:rsidRPr="00215C0E">
              <w:rPr>
                <w:color w:val="000000" w:themeColor="text1"/>
                <w:sz w:val="20"/>
                <w:szCs w:val="20"/>
              </w:rPr>
              <w:fldChar w:fldCharType="separate"/>
            </w:r>
            <w:r w:rsidRPr="00215C0E">
              <w:rPr>
                <w:noProof/>
                <w:color w:val="000000" w:themeColor="text1"/>
                <w:sz w:val="20"/>
                <w:szCs w:val="20"/>
              </w:rPr>
              <w:t>[</w:t>
            </w:r>
            <w:hyperlink w:anchor="_ENREF_14" w:tooltip="Trunnell, 2011 #4270" w:history="1">
              <w:r w:rsidRPr="00215C0E">
                <w:rPr>
                  <w:noProof/>
                  <w:color w:val="000000" w:themeColor="text1"/>
                  <w:sz w:val="20"/>
                  <w:szCs w:val="20"/>
                </w:rPr>
                <w:t>14</w:t>
              </w:r>
            </w:hyperlink>
            <w:r w:rsidRPr="00215C0E">
              <w:rPr>
                <w:noProof/>
                <w:color w:val="000000" w:themeColor="text1"/>
                <w:sz w:val="20"/>
                <w:szCs w:val="20"/>
              </w:rPr>
              <w:t>]</w:t>
            </w:r>
            <w:r w:rsidRPr="00215C0E">
              <w:rPr>
                <w:color w:val="000000" w:themeColor="text1"/>
                <w:sz w:val="20"/>
                <w:szCs w:val="20"/>
              </w:rPr>
              <w:fldChar w:fldCharType="end"/>
            </w:r>
          </w:p>
        </w:tc>
      </w:tr>
      <w:tr w:rsidR="00AD52D5" w:rsidRPr="00215C0E" w14:paraId="2D9076FD" w14:textId="77777777" w:rsidTr="00F97330">
        <w:tc>
          <w:tcPr>
            <w:tcW w:w="1548" w:type="dxa"/>
            <w:vAlign w:val="bottom"/>
          </w:tcPr>
          <w:p w14:paraId="67A09E81"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12"/>
              </w:rPr>
              <w:object w:dxaOrig="540" w:dyaOrig="360" w14:anchorId="54957B33">
                <v:shape id="_x0000_i1036" type="#_x0000_t75" style="width:27.35pt;height:18.25pt" o:ole="">
                  <v:imagedata r:id="rId29" o:title=""/>
                </v:shape>
                <o:OLEObject Type="Embed" ProgID="Equation.DSMT4" ShapeID="_x0000_i1036" DrawAspect="Content" ObjectID="_1315334840" r:id="rId30"/>
              </w:object>
            </w:r>
          </w:p>
        </w:tc>
        <w:tc>
          <w:tcPr>
            <w:tcW w:w="1530" w:type="dxa"/>
            <w:vAlign w:val="bottom"/>
          </w:tcPr>
          <w:p w14:paraId="17ED9C0C"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11</w:t>
            </w:r>
          </w:p>
        </w:tc>
        <w:tc>
          <w:tcPr>
            <w:tcW w:w="2070" w:type="dxa"/>
            <w:vAlign w:val="bottom"/>
          </w:tcPr>
          <w:p w14:paraId="11884264"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Hill exponent for the response of Cdc25 to Cdk1</w:t>
            </w:r>
          </w:p>
        </w:tc>
        <w:tc>
          <w:tcPr>
            <w:tcW w:w="4320" w:type="dxa"/>
            <w:vAlign w:val="bottom"/>
          </w:tcPr>
          <w:p w14:paraId="3367BB7D"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fldChar w:fldCharType="begin"/>
            </w:r>
            <w:r w:rsidRPr="00215C0E">
              <w:rPr>
                <w:color w:val="000000" w:themeColor="text1"/>
                <w:sz w:val="20"/>
                <w:szCs w:val="20"/>
              </w:rPr>
              <w:instrText xml:space="preserve"> ADDIN EN.CITE &lt;EndNote&gt;&lt;Cite&gt;&lt;Author&gt;Trunnell&lt;/Author&gt;&lt;Year&gt;2011&lt;/Year&gt;&lt;RecNum&gt;4270&lt;/RecNum&gt;&lt;DisplayText&gt;[14]&lt;/DisplayText&gt;&lt;record&gt;&lt;rec-number&gt;4270&lt;/rec-number&gt;&lt;foreign-keys&gt;&lt;key app="EN" db-id="0svv5esturzed4ewf0852f2qdtez5xxr9ww5"&gt;4270&lt;/key&gt;&lt;/foreign-keys&gt;&lt;ref-type name="Journal Article"&gt;17&lt;/ref-type&gt;&lt;contributors&gt;&lt;authors&gt;&lt;author&gt;Trunnell, N. B.&lt;/author&gt;&lt;author&gt;Poon, A. C.&lt;/author&gt;&lt;author&gt;Kim, S. Y.&lt;/author&gt;&lt;author&gt;Ferrell, J. E., Jr.&lt;/author&gt;&lt;/authors&gt;&lt;/contributors&gt;&lt;auth-address&gt;Department of Chemical and Systems Biology, Stanford University School of Medicine, Stanford, CA 94305-5174, USA.&lt;/auth-address&gt;&lt;titles&gt;&lt;title&gt;Ultrasensitivity in the regulation of Cdc25C by Cdk1&lt;/title&gt;&lt;secondary-title&gt;Mol Cell&lt;/secondary-title&gt;&lt;/titles&gt;&lt;periodical&gt;&lt;full-title&gt;Mol Cell&lt;/full-title&gt;&lt;abbr-1&gt;Molecular cell&lt;/abbr-1&gt;&lt;/periodical&gt;&lt;pages&gt;263-74&lt;/pages&gt;&lt;volume&gt;41&lt;/volume&gt;&lt;number&gt;3&lt;/number&gt;&lt;edition&gt;2011/02/05&lt;/edition&gt;&lt;keywords&gt;&lt;keyword&gt;Animals&lt;/keyword&gt;&lt;keyword&gt;CDC2 Protein Kinase/*metabolism&lt;/keyword&gt;&lt;keyword&gt;Enzyme Activation&lt;/keyword&gt;&lt;keyword&gt;Phosphorylation&lt;/keyword&gt;&lt;keyword&gt;Xenopus laevis/*metabolism&lt;/keyword&gt;&lt;keyword&gt;cdc25 Phosphatases&lt;/keyword&gt;&lt;/keywords&gt;&lt;dates&gt;&lt;year&gt;2011&lt;/year&gt;&lt;pub-dates&gt;&lt;date&gt;Feb 4&lt;/date&gt;&lt;/pub-dates&gt;&lt;/dates&gt;&lt;isbn&gt;1097-4164 (Electronic)&amp;#xD;1097-2765 (Linking)&lt;/isbn&gt;&lt;accession-num&gt;21292159&lt;/accession-num&gt;&lt;urls&gt;&lt;related-urls&gt;&lt;url&gt;&lt;style face="underline" font="default" size="100%"&gt;http://www.ncbi.nlm.nih.gov/entrez/query.fcgi?cmd=Retrieve&amp;amp;db=PubMed&amp;amp;dopt=Citation&amp;amp;list_uids=21292159&lt;/style&gt;&lt;/url&gt;&lt;/related-urls&gt;&lt;/urls&gt;&lt;language&gt;eng&lt;/language&gt;&lt;/record&gt;&lt;/Cite&gt;&lt;/EndNote&gt;</w:instrText>
            </w:r>
            <w:r w:rsidRPr="00215C0E">
              <w:rPr>
                <w:color w:val="000000" w:themeColor="text1"/>
                <w:sz w:val="20"/>
                <w:szCs w:val="20"/>
              </w:rPr>
              <w:fldChar w:fldCharType="separate"/>
            </w:r>
            <w:r w:rsidRPr="00215C0E">
              <w:rPr>
                <w:noProof/>
                <w:color w:val="000000" w:themeColor="text1"/>
                <w:sz w:val="20"/>
                <w:szCs w:val="20"/>
              </w:rPr>
              <w:t>[</w:t>
            </w:r>
            <w:hyperlink w:anchor="_ENREF_14" w:tooltip="Trunnell, 2011 #4270" w:history="1">
              <w:r w:rsidRPr="00215C0E">
                <w:rPr>
                  <w:noProof/>
                  <w:color w:val="000000" w:themeColor="text1"/>
                  <w:sz w:val="20"/>
                  <w:szCs w:val="20"/>
                </w:rPr>
                <w:t>14</w:t>
              </w:r>
            </w:hyperlink>
            <w:r w:rsidRPr="00215C0E">
              <w:rPr>
                <w:noProof/>
                <w:color w:val="000000" w:themeColor="text1"/>
                <w:sz w:val="20"/>
                <w:szCs w:val="20"/>
              </w:rPr>
              <w:t>]</w:t>
            </w:r>
            <w:r w:rsidRPr="00215C0E">
              <w:rPr>
                <w:color w:val="000000" w:themeColor="text1"/>
                <w:sz w:val="20"/>
                <w:szCs w:val="20"/>
              </w:rPr>
              <w:fldChar w:fldCharType="end"/>
            </w:r>
          </w:p>
        </w:tc>
      </w:tr>
      <w:tr w:rsidR="00AD52D5" w:rsidRPr="00215C0E" w14:paraId="421401AF" w14:textId="77777777" w:rsidTr="00F97330">
        <w:tc>
          <w:tcPr>
            <w:tcW w:w="1548" w:type="dxa"/>
            <w:vAlign w:val="bottom"/>
          </w:tcPr>
          <w:p w14:paraId="1A3193D1"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12"/>
              </w:rPr>
              <w:object w:dxaOrig="800" w:dyaOrig="360" w14:anchorId="05A4322A">
                <v:shape id="_x0000_i1037" type="#_x0000_t75" style="width:40.1pt;height:18.25pt" o:ole="">
                  <v:imagedata r:id="rId31" o:title=""/>
                </v:shape>
                <o:OLEObject Type="Embed" ProgID="Equation.DSMT4" ShapeID="_x0000_i1037" DrawAspect="Content" ObjectID="_1315334841" r:id="rId32"/>
              </w:object>
            </w:r>
          </w:p>
        </w:tc>
        <w:tc>
          <w:tcPr>
            <w:tcW w:w="1530" w:type="dxa"/>
            <w:vAlign w:val="bottom"/>
          </w:tcPr>
          <w:p w14:paraId="7B006C79"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35 nM</w:t>
            </w:r>
          </w:p>
        </w:tc>
        <w:tc>
          <w:tcPr>
            <w:tcW w:w="2070" w:type="dxa"/>
            <w:vAlign w:val="bottom"/>
          </w:tcPr>
          <w:p w14:paraId="5A4E5CF6"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EC50 for the response of Wee1 to Cdk1</w:t>
            </w:r>
          </w:p>
        </w:tc>
        <w:tc>
          <w:tcPr>
            <w:tcW w:w="4320" w:type="dxa"/>
            <w:vAlign w:val="bottom"/>
          </w:tcPr>
          <w:p w14:paraId="0B511EB7"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fldChar w:fldCharType="begin"/>
            </w:r>
            <w:r w:rsidRPr="00215C0E">
              <w:rPr>
                <w:color w:val="000000" w:themeColor="text1"/>
                <w:sz w:val="20"/>
                <w:szCs w:val="20"/>
              </w:rPr>
              <w:instrText xml:space="preserve"> ADDIN EN.CITE &lt;EndNote&gt;&lt;Cite&gt;&lt;Author&gt;Kim&lt;/Author&gt;&lt;Year&gt;2007&lt;/Year&gt;&lt;RecNum&gt;3612&lt;/RecNum&gt;&lt;DisplayText&gt;[13]&lt;/DisplayText&gt;&lt;record&gt;&lt;rec-number&gt;3612&lt;/rec-number&gt;&lt;foreign-keys&gt;&lt;key app="EN" db-id="0svv5esturzed4ewf0852f2qdtez5xxr9ww5"&gt;3612&lt;/key&gt;&lt;/foreign-keys&gt;&lt;ref-type name="Journal Article"&gt;17&lt;/ref-type&gt;&lt;contributors&gt;&lt;authors&gt;&lt;author&gt;Kim, S. Y.&lt;/author&gt;&lt;author&gt;Ferrell, J. E., Jr.&lt;/author&gt;&lt;/authors&gt;&lt;/contributors&gt;&lt;auth-address&gt;Department of Chemical and Systems Biology, Stanford University School of Medicine, Center for Clinical Sciences Research, Stanford, CA 94305-5174, USA.&lt;/auth-address&gt;&lt;titles&gt;&lt;title&gt;Substrate competition as a source of ultrasensitivity in the inactivation of Wee1&lt;/title&gt;&lt;secondary-title&gt;Cell&lt;/secondary-title&gt;&lt;/titles&gt;&lt;periodical&gt;&lt;full-title&gt;Cell&lt;/full-title&gt;&lt;/periodical&gt;&lt;pages&gt;1133-45&lt;/pages&gt;&lt;volume&gt;128&lt;/volume&gt;&lt;number&gt;6&lt;/number&gt;&lt;keywords&gt;&lt;keyword&gt;Animals&lt;/keyword&gt;&lt;keyword&gt;CDC2 Protein Kinase/genetics/metabolism&lt;/keyword&gt;&lt;keyword&gt;Cell Cycle Proteins/chemistry/genetics/*metabolism&lt;/keyword&gt;&lt;keyword&gt;Cyclin B/metabolism&lt;/keyword&gt;&lt;keyword&gt;*Feedback, Biochemical&lt;/keyword&gt;&lt;keyword&gt;Kinetics&lt;/keyword&gt;&lt;keyword&gt;Nuclear Proteins/chemistry/genetics/*metabolism&lt;/keyword&gt;&lt;keyword&gt;Oocytes/cytology/enzymology/*metabolism&lt;/keyword&gt;&lt;keyword&gt;Phosphorylation&lt;/keyword&gt;&lt;keyword&gt;Protein-Tyrosine Kinases/chemistry/genetics/*metabolism&lt;/keyword&gt;&lt;keyword&gt;Recombinant Proteins/chemistry/genetics/metabolism&lt;/keyword&gt;&lt;keyword&gt;Sea Urchins&lt;/keyword&gt;&lt;keyword&gt;Threonine/metabolism&lt;/keyword&gt;&lt;keyword&gt;Xenopus Proteins/chemistry/genetics/*metabolism&lt;/keyword&gt;&lt;keyword&gt;Xenopus laevis&lt;/keyword&gt;&lt;/keywords&gt;&lt;dates&gt;&lt;year&gt;2007&lt;/year&gt;&lt;pub-dates&gt;&lt;date&gt;Mar 23&lt;/date&gt;&lt;/pub-dates&gt;&lt;/dates&gt;&lt;accession-num&gt;17382882&lt;/accession-num&gt;&lt;urls&gt;&lt;related-urls&gt;&lt;url&gt;http://www.ncbi.nlm.nih.gov/entrez/query.fcgi?cmd=Retrieve&amp;amp;db=PubMed&amp;amp;dopt=Citation&amp;amp;list_uids=17382882&lt;/url&gt;&lt;/related-urls&gt;&lt;/urls&gt;&lt;/record&gt;&lt;/Cite&gt;&lt;/EndNote&gt;</w:instrText>
            </w:r>
            <w:r w:rsidRPr="00215C0E">
              <w:rPr>
                <w:color w:val="000000" w:themeColor="text1"/>
                <w:sz w:val="20"/>
                <w:szCs w:val="20"/>
              </w:rPr>
              <w:fldChar w:fldCharType="separate"/>
            </w:r>
            <w:r w:rsidRPr="00215C0E">
              <w:rPr>
                <w:noProof/>
                <w:color w:val="000000" w:themeColor="text1"/>
                <w:sz w:val="20"/>
                <w:szCs w:val="20"/>
              </w:rPr>
              <w:t>[</w:t>
            </w:r>
            <w:hyperlink w:anchor="_ENREF_13" w:tooltip="Kim, 2007 #3612" w:history="1">
              <w:r w:rsidRPr="00215C0E">
                <w:rPr>
                  <w:noProof/>
                  <w:color w:val="000000" w:themeColor="text1"/>
                  <w:sz w:val="20"/>
                  <w:szCs w:val="20"/>
                </w:rPr>
                <w:t>13</w:t>
              </w:r>
            </w:hyperlink>
            <w:r w:rsidRPr="00215C0E">
              <w:rPr>
                <w:noProof/>
                <w:color w:val="000000" w:themeColor="text1"/>
                <w:sz w:val="20"/>
                <w:szCs w:val="20"/>
              </w:rPr>
              <w:t>]</w:t>
            </w:r>
            <w:r w:rsidRPr="00215C0E">
              <w:rPr>
                <w:color w:val="000000" w:themeColor="text1"/>
                <w:sz w:val="20"/>
                <w:szCs w:val="20"/>
              </w:rPr>
              <w:fldChar w:fldCharType="end"/>
            </w:r>
          </w:p>
        </w:tc>
      </w:tr>
      <w:tr w:rsidR="00AD52D5" w:rsidRPr="00215C0E" w14:paraId="61067F4D" w14:textId="77777777" w:rsidTr="00F97330">
        <w:tc>
          <w:tcPr>
            <w:tcW w:w="1548" w:type="dxa"/>
            <w:vAlign w:val="bottom"/>
          </w:tcPr>
          <w:p w14:paraId="1491810D"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12"/>
              </w:rPr>
              <w:object w:dxaOrig="460" w:dyaOrig="360" w14:anchorId="0725388C">
                <v:shape id="_x0000_i1038" type="#_x0000_t75" style="width:23.7pt;height:18.25pt" o:ole="">
                  <v:imagedata r:id="rId33" o:title=""/>
                </v:shape>
                <o:OLEObject Type="Embed" ProgID="Equation.DSMT4" ShapeID="_x0000_i1038" DrawAspect="Content" ObjectID="_1315334842" r:id="rId34"/>
              </w:object>
            </w:r>
          </w:p>
        </w:tc>
        <w:tc>
          <w:tcPr>
            <w:tcW w:w="1530" w:type="dxa"/>
            <w:vAlign w:val="bottom"/>
          </w:tcPr>
          <w:p w14:paraId="2D108779"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3.5</w:t>
            </w:r>
          </w:p>
        </w:tc>
        <w:tc>
          <w:tcPr>
            <w:tcW w:w="2070" w:type="dxa"/>
            <w:vAlign w:val="bottom"/>
          </w:tcPr>
          <w:p w14:paraId="6E29E5D3"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Hill exponent for the response of Wee1 to Cdk1</w:t>
            </w:r>
          </w:p>
        </w:tc>
        <w:tc>
          <w:tcPr>
            <w:tcW w:w="4320" w:type="dxa"/>
            <w:vAlign w:val="bottom"/>
          </w:tcPr>
          <w:p w14:paraId="5862CAAF"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fldChar w:fldCharType="begin"/>
            </w:r>
            <w:r w:rsidRPr="00215C0E">
              <w:rPr>
                <w:color w:val="000000" w:themeColor="text1"/>
                <w:sz w:val="20"/>
                <w:szCs w:val="20"/>
              </w:rPr>
              <w:instrText xml:space="preserve"> ADDIN EN.CITE &lt;EndNote&gt;&lt;Cite&gt;&lt;Author&gt;Kim&lt;/Author&gt;&lt;Year&gt;2007&lt;/Year&gt;&lt;RecNum&gt;3612&lt;/RecNum&gt;&lt;DisplayText&gt;[13]&lt;/DisplayText&gt;&lt;record&gt;&lt;rec-number&gt;3612&lt;/rec-number&gt;&lt;foreign-keys&gt;&lt;key app="EN" db-id="0svv5esturzed4ewf0852f2qdtez5xxr9ww5"&gt;3612&lt;/key&gt;&lt;/foreign-keys&gt;&lt;ref-type name="Journal Article"&gt;17&lt;/ref-type&gt;&lt;contributors&gt;&lt;authors&gt;&lt;author&gt;Kim, S. Y.&lt;/author&gt;&lt;author&gt;Ferrell, J. E., Jr.&lt;/author&gt;&lt;/authors&gt;&lt;/contributors&gt;&lt;auth-address&gt;Department of Chemical and Systems Biology, Stanford University School of Medicine, Center for Clinical Sciences Research, Stanford, CA 94305-5174, USA.&lt;/auth-address&gt;&lt;titles&gt;&lt;title&gt;Substrate competition as a source of ultrasensitivity in the inactivation of Wee1&lt;/title&gt;&lt;secondary-title&gt;Cell&lt;/secondary-title&gt;&lt;/titles&gt;&lt;periodical&gt;&lt;full-title&gt;Cell&lt;/full-title&gt;&lt;/periodical&gt;&lt;pages&gt;1133-45&lt;/pages&gt;&lt;volume&gt;128&lt;/volume&gt;&lt;number&gt;6&lt;/number&gt;&lt;keywords&gt;&lt;keyword&gt;Animals&lt;/keyword&gt;&lt;keyword&gt;CDC2 Protein Kinase/genetics/metabolism&lt;/keyword&gt;&lt;keyword&gt;Cell Cycle Proteins/chemistry/genetics/*metabolism&lt;/keyword&gt;&lt;keyword&gt;Cyclin B/metabolism&lt;/keyword&gt;&lt;keyword&gt;*Feedback, Biochemical&lt;/keyword&gt;&lt;keyword&gt;Kinetics&lt;/keyword&gt;&lt;keyword&gt;Nuclear Proteins/chemistry/genetics/*metabolism&lt;/keyword&gt;&lt;keyword&gt;Oocytes/cytology/enzymology/*metabolism&lt;/keyword&gt;&lt;keyword&gt;Phosphorylation&lt;/keyword&gt;&lt;keyword&gt;Protein-Tyrosine Kinases/chemistry/genetics/*metabolism&lt;/keyword&gt;&lt;keyword&gt;Recombinant Proteins/chemistry/genetics/metabolism&lt;/keyword&gt;&lt;keyword&gt;Sea Urchins&lt;/keyword&gt;&lt;keyword&gt;Threonine/metabolism&lt;/keyword&gt;&lt;keyword&gt;Xenopus Proteins/chemistry/genetics/*metabolism&lt;/keyword&gt;&lt;keyword&gt;Xenopus laevis&lt;/keyword&gt;&lt;/keywords&gt;&lt;dates&gt;&lt;year&gt;2007&lt;/year&gt;&lt;pub-dates&gt;&lt;date&gt;Mar 23&lt;/date&gt;&lt;/pub-dates&gt;&lt;/dates&gt;&lt;accession-num&gt;17382882&lt;/accession-num&gt;&lt;urls&gt;&lt;related-urls&gt;&lt;url&gt;http://www.ncbi.nlm.nih.gov/entrez/query.fcgi?cmd=Retrieve&amp;amp;db=PubMed&amp;amp;dopt=Citation&amp;amp;list_uids=17382882&lt;/url&gt;&lt;/related-urls&gt;&lt;/urls&gt;&lt;/record&gt;&lt;/Cite&gt;&lt;/EndNote&gt;</w:instrText>
            </w:r>
            <w:r w:rsidRPr="00215C0E">
              <w:rPr>
                <w:color w:val="000000" w:themeColor="text1"/>
                <w:sz w:val="20"/>
                <w:szCs w:val="20"/>
              </w:rPr>
              <w:fldChar w:fldCharType="separate"/>
            </w:r>
            <w:r w:rsidRPr="00215C0E">
              <w:rPr>
                <w:noProof/>
                <w:color w:val="000000" w:themeColor="text1"/>
                <w:sz w:val="20"/>
                <w:szCs w:val="20"/>
              </w:rPr>
              <w:t>[</w:t>
            </w:r>
            <w:hyperlink w:anchor="_ENREF_13" w:tooltip="Kim, 2007 #3612" w:history="1">
              <w:r w:rsidRPr="00215C0E">
                <w:rPr>
                  <w:noProof/>
                  <w:color w:val="000000" w:themeColor="text1"/>
                  <w:sz w:val="20"/>
                  <w:szCs w:val="20"/>
                </w:rPr>
                <w:t>13</w:t>
              </w:r>
            </w:hyperlink>
            <w:r w:rsidRPr="00215C0E">
              <w:rPr>
                <w:noProof/>
                <w:color w:val="000000" w:themeColor="text1"/>
                <w:sz w:val="20"/>
                <w:szCs w:val="20"/>
              </w:rPr>
              <w:t>]</w:t>
            </w:r>
            <w:r w:rsidRPr="00215C0E">
              <w:rPr>
                <w:color w:val="000000" w:themeColor="text1"/>
                <w:sz w:val="20"/>
                <w:szCs w:val="20"/>
              </w:rPr>
              <w:fldChar w:fldCharType="end"/>
            </w:r>
          </w:p>
        </w:tc>
      </w:tr>
      <w:tr w:rsidR="00AD52D5" w:rsidRPr="00215C0E" w14:paraId="7B56FFC9" w14:textId="77777777" w:rsidTr="00F97330">
        <w:tc>
          <w:tcPr>
            <w:tcW w:w="1548" w:type="dxa"/>
            <w:vAlign w:val="bottom"/>
          </w:tcPr>
          <w:p w14:paraId="514EA41C"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8"/>
              </w:rPr>
              <w:object w:dxaOrig="580" w:dyaOrig="280" w14:anchorId="39F70AAF">
                <v:shape id="_x0000_i1039" type="#_x0000_t75" style="width:29.15pt;height:14.6pt" o:ole="">
                  <v:imagedata r:id="rId35" o:title=""/>
                </v:shape>
                <o:OLEObject Type="Embed" ProgID="Equation.DSMT4" ShapeID="_x0000_i1039" DrawAspect="Content" ObjectID="_1315334843" r:id="rId36"/>
              </w:object>
            </w:r>
          </w:p>
        </w:tc>
        <w:tc>
          <w:tcPr>
            <w:tcW w:w="1530" w:type="dxa"/>
            <w:vAlign w:val="bottom"/>
          </w:tcPr>
          <w:p w14:paraId="50FA98AB"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0.0354</w:t>
            </w:r>
          </w:p>
        </w:tc>
        <w:tc>
          <w:tcPr>
            <w:tcW w:w="2070" w:type="dxa"/>
            <w:vAlign w:val="bottom"/>
          </w:tcPr>
          <w:p w14:paraId="38BFB170"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12"/>
              </w:rPr>
              <w:object w:dxaOrig="1660" w:dyaOrig="400" w14:anchorId="55619B6A">
                <v:shape id="_x0000_i1040" type="#_x0000_t75" style="width:82.95pt;height:20.05pt" o:ole="">
                  <v:imagedata r:id="rId37" o:title=""/>
                </v:shape>
                <o:OLEObject Type="Embed" ProgID="Equation.DSMT4" ShapeID="_x0000_i1040" DrawAspect="Content" ObjectID="_1315334844" r:id="rId38"/>
              </w:object>
            </w:r>
            <w:r w:rsidRPr="00215C0E">
              <w:rPr>
                <w:color w:val="000000" w:themeColor="text1"/>
                <w:sz w:val="20"/>
                <w:szCs w:val="20"/>
              </w:rPr>
              <w:t xml:space="preserve"> </w:t>
            </w:r>
            <w:proofErr w:type="gramStart"/>
            <w:r w:rsidRPr="00215C0E">
              <w:rPr>
                <w:color w:val="000000" w:themeColor="text1"/>
                <w:sz w:val="20"/>
                <w:szCs w:val="20"/>
              </w:rPr>
              <w:t>is</w:t>
            </w:r>
            <w:proofErr w:type="gramEnd"/>
            <w:r w:rsidRPr="00215C0E">
              <w:rPr>
                <w:color w:val="000000" w:themeColor="text1"/>
                <w:sz w:val="20"/>
                <w:szCs w:val="20"/>
              </w:rPr>
              <w:t xml:space="preserve"> the maximal rate of  pY15-Cdk1 dephosphorylation</w:t>
            </w:r>
          </w:p>
        </w:tc>
        <w:tc>
          <w:tcPr>
            <w:tcW w:w="4320" w:type="dxa"/>
            <w:vAlign w:val="bottom"/>
          </w:tcPr>
          <w:p w14:paraId="2D06DCF2"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 xml:space="preserve">We expect this dephosphorylation rate </w:t>
            </w:r>
            <w:r w:rsidRPr="00215C0E">
              <w:rPr>
                <w:color w:val="000000" w:themeColor="text1"/>
                <w:position w:val="-12"/>
              </w:rPr>
              <w:object w:dxaOrig="2840" w:dyaOrig="400" w14:anchorId="1C94020F">
                <v:shape id="_x0000_i1041" type="#_x0000_t75" style="width:140.35pt;height:20.05pt" o:ole="">
                  <v:imagedata r:id="rId39" o:title=""/>
                </v:shape>
                <o:OLEObject Type="Embed" ProgID="Equation.DSMT4" ShapeID="_x0000_i1041" DrawAspect="Content" ObjectID="_1315334845" r:id="rId40"/>
              </w:object>
            </w:r>
            <w:r w:rsidRPr="00215C0E">
              <w:rPr>
                <w:color w:val="000000" w:themeColor="text1"/>
                <w:sz w:val="20"/>
                <w:szCs w:val="20"/>
              </w:rPr>
              <w:t xml:space="preserve"> to be faster than the rate of cyclin synthesis, because of the switch-like activation of the Cdk1 activity in the first cycle.</w:t>
            </w:r>
          </w:p>
        </w:tc>
      </w:tr>
      <w:tr w:rsidR="00AD52D5" w:rsidRPr="00215C0E" w14:paraId="00734655" w14:textId="77777777" w:rsidTr="00F97330">
        <w:tc>
          <w:tcPr>
            <w:tcW w:w="1548" w:type="dxa"/>
            <w:vAlign w:val="bottom"/>
          </w:tcPr>
          <w:p w14:paraId="539FB3FC"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12"/>
              </w:rPr>
              <w:object w:dxaOrig="620" w:dyaOrig="320" w14:anchorId="751FB70A">
                <v:shape id="_x0000_i1042" type="#_x0000_t75" style="width:31pt;height:15.5pt" o:ole="">
                  <v:imagedata r:id="rId41" o:title=""/>
                </v:shape>
                <o:OLEObject Type="Embed" ProgID="Equation.DSMT4" ShapeID="_x0000_i1042" DrawAspect="Content" ObjectID="_1315334846" r:id="rId42"/>
              </w:object>
            </w:r>
          </w:p>
        </w:tc>
        <w:tc>
          <w:tcPr>
            <w:tcW w:w="1530" w:type="dxa"/>
            <w:vAlign w:val="bottom"/>
          </w:tcPr>
          <w:p w14:paraId="30C8AF07"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0.0354</w:t>
            </w:r>
          </w:p>
        </w:tc>
        <w:tc>
          <w:tcPr>
            <w:tcW w:w="2070" w:type="dxa"/>
            <w:vAlign w:val="bottom"/>
          </w:tcPr>
          <w:p w14:paraId="1DEF6946"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14"/>
              </w:rPr>
              <w:object w:dxaOrig="1560" w:dyaOrig="420" w14:anchorId="5CBDE04F">
                <v:shape id="_x0000_i1043" type="#_x0000_t75" style="width:78.4pt;height:20.95pt" o:ole="">
                  <v:imagedata r:id="rId43" o:title=""/>
                </v:shape>
                <o:OLEObject Type="Embed" ProgID="Equation.DSMT4" ShapeID="_x0000_i1043" DrawAspect="Content" ObjectID="_1315334847" r:id="rId44"/>
              </w:object>
            </w:r>
            <w:r w:rsidRPr="00215C0E">
              <w:rPr>
                <w:color w:val="000000" w:themeColor="text1"/>
                <w:sz w:val="20"/>
                <w:szCs w:val="20"/>
              </w:rPr>
              <w:t xml:space="preserve"> </w:t>
            </w:r>
            <w:proofErr w:type="gramStart"/>
            <w:r w:rsidRPr="00215C0E">
              <w:rPr>
                <w:color w:val="000000" w:themeColor="text1"/>
                <w:sz w:val="20"/>
                <w:szCs w:val="20"/>
              </w:rPr>
              <w:t>is</w:t>
            </w:r>
            <w:proofErr w:type="gramEnd"/>
            <w:r w:rsidRPr="00215C0E">
              <w:rPr>
                <w:color w:val="000000" w:themeColor="text1"/>
                <w:sz w:val="20"/>
                <w:szCs w:val="20"/>
              </w:rPr>
              <w:t xml:space="preserve"> the maximal rate of Y15-Cdk1 phosphorylation</w:t>
            </w:r>
          </w:p>
        </w:tc>
        <w:tc>
          <w:tcPr>
            <w:tcW w:w="4320" w:type="dxa"/>
            <w:vAlign w:val="bottom"/>
          </w:tcPr>
          <w:p w14:paraId="04A67215"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 xml:space="preserve">We expect the phosphorylation rate </w:t>
            </w:r>
            <w:r w:rsidRPr="00215C0E">
              <w:rPr>
                <w:color w:val="000000" w:themeColor="text1"/>
                <w:position w:val="-14"/>
              </w:rPr>
              <w:object w:dxaOrig="2760" w:dyaOrig="420" w14:anchorId="7B532344">
                <v:shape id="_x0000_i1044" type="#_x0000_t75" style="width:137.6pt;height:20.95pt" o:ole="">
                  <v:imagedata r:id="rId45" o:title=""/>
                </v:shape>
                <o:OLEObject Type="Embed" ProgID="Equation.DSMT4" ShapeID="_x0000_i1044" DrawAspect="Content" ObjectID="_1315334848" r:id="rId46"/>
              </w:object>
            </w:r>
            <w:r w:rsidRPr="00215C0E">
              <w:rPr>
                <w:color w:val="000000" w:themeColor="text1"/>
                <w:sz w:val="20"/>
                <w:szCs w:val="20"/>
              </w:rPr>
              <w:t xml:space="preserve">to be faster than the synthesis rate of cyclin because we observe good temporal correlation between cyclin concentration and pY15-Cdk1 level. In addition, we observe very little increase in Cdk1 activity during the first interphase. Therefore, we speculate that the maximal phosphorylation rate </w:t>
            </w:r>
            <w:r w:rsidRPr="00215C0E">
              <w:rPr>
                <w:color w:val="000000" w:themeColor="text1"/>
                <w:position w:val="-14"/>
              </w:rPr>
              <w:object w:dxaOrig="2760" w:dyaOrig="420" w14:anchorId="3F7CEF79">
                <v:shape id="_x0000_i1045" type="#_x0000_t75" style="width:137.6pt;height:20.95pt" o:ole="">
                  <v:imagedata r:id="rId47" o:title=""/>
                </v:shape>
                <o:OLEObject Type="Embed" ProgID="Equation.DSMT4" ShapeID="_x0000_i1045" DrawAspect="Content" ObjectID="_1315334849" r:id="rId48"/>
              </w:object>
            </w:r>
            <w:r w:rsidRPr="00215C0E">
              <w:rPr>
                <w:color w:val="000000" w:themeColor="text1"/>
                <w:sz w:val="20"/>
                <w:szCs w:val="20"/>
              </w:rPr>
              <w:t xml:space="preserve">should be much greater than the basal dephosphorylation rate </w:t>
            </w:r>
            <w:r w:rsidRPr="00215C0E">
              <w:rPr>
                <w:color w:val="000000" w:themeColor="text1"/>
                <w:position w:val="-8"/>
              </w:rPr>
              <w:object w:dxaOrig="580" w:dyaOrig="280" w14:anchorId="36FBD3E4">
                <v:shape id="_x0000_i1046" type="#_x0000_t75" style="width:29.15pt;height:14.6pt" o:ole="">
                  <v:imagedata r:id="rId49" o:title=""/>
                </v:shape>
                <o:OLEObject Type="Embed" ProgID="Equation.DSMT4" ShapeID="_x0000_i1046" DrawAspect="Content" ObjectID="_1315334850" r:id="rId50"/>
              </w:object>
            </w:r>
            <w:r w:rsidRPr="00215C0E">
              <w:rPr>
                <w:color w:val="000000" w:themeColor="text1"/>
                <w:sz w:val="20"/>
                <w:szCs w:val="20"/>
              </w:rPr>
              <w:t xml:space="preserve"> during interphase. </w:t>
            </w:r>
          </w:p>
        </w:tc>
      </w:tr>
      <w:tr w:rsidR="00AD52D5" w:rsidRPr="00215C0E" w14:paraId="63B9BBB2" w14:textId="77777777" w:rsidTr="00F97330">
        <w:tc>
          <w:tcPr>
            <w:tcW w:w="1548" w:type="dxa"/>
            <w:vAlign w:val="bottom"/>
          </w:tcPr>
          <w:p w14:paraId="615DCEEB" w14:textId="77777777" w:rsidR="00AD52D5" w:rsidRPr="00215C0E" w:rsidRDefault="00AD52D5" w:rsidP="00F97330">
            <w:pPr>
              <w:spacing w:after="120"/>
              <w:rPr>
                <w:i/>
                <w:color w:val="000000" w:themeColor="text1"/>
                <w:sz w:val="20"/>
                <w:szCs w:val="20"/>
              </w:rPr>
            </w:pPr>
            <w:proofErr w:type="gramStart"/>
            <w:r w:rsidRPr="00215C0E">
              <w:rPr>
                <w:i/>
                <w:color w:val="000000" w:themeColor="text1"/>
                <w:sz w:val="20"/>
                <w:szCs w:val="20"/>
              </w:rPr>
              <w:t>p</w:t>
            </w:r>
            <w:proofErr w:type="gramEnd"/>
          </w:p>
        </w:tc>
        <w:tc>
          <w:tcPr>
            <w:tcW w:w="1530" w:type="dxa"/>
            <w:vAlign w:val="bottom"/>
          </w:tcPr>
          <w:p w14:paraId="66D7F55F" w14:textId="77777777" w:rsidR="00AD52D5" w:rsidRPr="00215C0E" w:rsidRDefault="00AD52D5" w:rsidP="00F97330">
            <w:pPr>
              <w:spacing w:after="120"/>
              <w:rPr>
                <w:color w:val="000000" w:themeColor="text1"/>
                <w:sz w:val="20"/>
                <w:szCs w:val="20"/>
              </w:rPr>
            </w:pPr>
            <w:r w:rsidRPr="00215C0E">
              <w:rPr>
                <w:color w:val="000000" w:themeColor="text1"/>
                <w:sz w:val="20"/>
                <w:szCs w:val="20"/>
              </w:rPr>
              <w:t>5</w:t>
            </w:r>
          </w:p>
        </w:tc>
        <w:tc>
          <w:tcPr>
            <w:tcW w:w="2070" w:type="dxa"/>
            <w:vAlign w:val="bottom"/>
          </w:tcPr>
          <w:p w14:paraId="05ED2750" w14:textId="77777777" w:rsidR="00AD52D5" w:rsidRPr="00215C0E" w:rsidRDefault="00AD52D5" w:rsidP="00F97330">
            <w:pPr>
              <w:spacing w:line="280" w:lineRule="exact"/>
              <w:rPr>
                <w:color w:val="000000" w:themeColor="text1"/>
                <w:sz w:val="20"/>
                <w:szCs w:val="20"/>
              </w:rPr>
            </w:pPr>
            <w:r w:rsidRPr="00215C0E">
              <w:rPr>
                <w:color w:val="000000" w:themeColor="text1"/>
                <w:sz w:val="20"/>
                <w:szCs w:val="20"/>
              </w:rPr>
              <w:t xml:space="preserve">The ratio </w:t>
            </w:r>
          </w:p>
          <w:p w14:paraId="7609EDD1" w14:textId="77777777" w:rsidR="00AD52D5" w:rsidRPr="00215C0E" w:rsidRDefault="00AD52D5" w:rsidP="00F97330">
            <w:pPr>
              <w:spacing w:after="120"/>
              <w:rPr>
                <w:color w:val="000000" w:themeColor="text1"/>
                <w:sz w:val="20"/>
                <w:szCs w:val="20"/>
              </w:rPr>
            </w:pPr>
            <w:proofErr w:type="gramStart"/>
            <w:r w:rsidRPr="00215C0E">
              <w:rPr>
                <w:color w:val="000000" w:themeColor="text1"/>
                <w:sz w:val="20"/>
                <w:szCs w:val="20"/>
              </w:rPr>
              <w:t>of</w:t>
            </w:r>
            <w:proofErr w:type="gramEnd"/>
            <w:r w:rsidRPr="00215C0E">
              <w:rPr>
                <w:color w:val="000000" w:themeColor="text1"/>
                <w:sz w:val="20"/>
                <w:szCs w:val="20"/>
              </w:rPr>
              <w:t xml:space="preserve"> </w:t>
            </w:r>
            <w:r w:rsidRPr="00215C0E">
              <w:rPr>
                <w:color w:val="000000" w:themeColor="text1"/>
                <w:position w:val="-30"/>
              </w:rPr>
              <w:object w:dxaOrig="940" w:dyaOrig="680" w14:anchorId="75FCB0FC">
                <v:shape id="_x0000_i1047" type="#_x0000_t75" style="width:47.4pt;height:33.7pt" o:ole="">
                  <v:imagedata r:id="rId51" o:title=""/>
                </v:shape>
                <o:OLEObject Type="Embed" ProgID="Equation.DSMT4" ShapeID="_x0000_i1047" DrawAspect="Content" ObjectID="_1315334851" r:id="rId52"/>
              </w:object>
            </w:r>
            <w:r w:rsidRPr="00215C0E">
              <w:rPr>
                <w:color w:val="000000" w:themeColor="text1"/>
                <w:sz w:val="20"/>
                <w:szCs w:val="20"/>
              </w:rPr>
              <w:t xml:space="preserve">and </w:t>
            </w:r>
            <w:r w:rsidRPr="00215C0E">
              <w:rPr>
                <w:color w:val="000000" w:themeColor="text1"/>
                <w:position w:val="-30"/>
              </w:rPr>
              <w:object w:dxaOrig="1100" w:dyaOrig="680" w14:anchorId="7A1EA79C">
                <v:shape id="_x0000_i1048" type="#_x0000_t75" style="width:54.7pt;height:33.7pt" o:ole="">
                  <v:imagedata r:id="rId53" o:title=""/>
                </v:shape>
                <o:OLEObject Type="Embed" ProgID="Equation.DSMT4" ShapeID="_x0000_i1048" DrawAspect="Content" ObjectID="_1315334852" r:id="rId54"/>
              </w:object>
            </w:r>
          </w:p>
        </w:tc>
        <w:tc>
          <w:tcPr>
            <w:tcW w:w="4320" w:type="dxa"/>
            <w:vAlign w:val="bottom"/>
          </w:tcPr>
          <w:p w14:paraId="75F56F3F" w14:textId="77777777" w:rsidR="00AD52D5" w:rsidRPr="00215C0E" w:rsidRDefault="00AD52D5" w:rsidP="00F97330">
            <w:pPr>
              <w:spacing w:after="120" w:line="280" w:lineRule="exact"/>
              <w:rPr>
                <w:color w:val="000000" w:themeColor="text1"/>
                <w:sz w:val="20"/>
                <w:szCs w:val="20"/>
              </w:rPr>
            </w:pPr>
            <w:r w:rsidRPr="00215C0E">
              <w:rPr>
                <w:color w:val="000000" w:themeColor="text1"/>
                <w:sz w:val="20"/>
                <w:szCs w:val="20"/>
              </w:rPr>
              <w:t xml:space="preserve">This parameter means active Wee1 is </w:t>
            </w:r>
            <w:r w:rsidRPr="00215C0E">
              <w:rPr>
                <w:i/>
                <w:color w:val="000000" w:themeColor="text1"/>
                <w:sz w:val="20"/>
                <w:szCs w:val="20"/>
              </w:rPr>
              <w:t>p</w:t>
            </w:r>
            <w:r w:rsidRPr="00215C0E">
              <w:rPr>
                <w:color w:val="000000" w:themeColor="text1"/>
                <w:sz w:val="20"/>
                <w:szCs w:val="20"/>
              </w:rPr>
              <w:t xml:space="preserve"> times more active than its basal activity, and active Cdc25 is </w:t>
            </w:r>
            <w:r w:rsidRPr="00215C0E">
              <w:rPr>
                <w:i/>
                <w:color w:val="000000" w:themeColor="text1"/>
                <w:sz w:val="20"/>
                <w:szCs w:val="20"/>
              </w:rPr>
              <w:t>p</w:t>
            </w:r>
            <w:r w:rsidRPr="00215C0E">
              <w:rPr>
                <w:color w:val="000000" w:themeColor="text1"/>
                <w:sz w:val="20"/>
                <w:szCs w:val="20"/>
              </w:rPr>
              <w:t xml:space="preserve"> times more active than its basal activity. We estimate this value to be 5 from previous measurements. </w:t>
            </w:r>
            <w:r w:rsidRPr="00215C0E">
              <w:rPr>
                <w:color w:val="000000" w:themeColor="text1"/>
                <w:sz w:val="20"/>
                <w:szCs w:val="20"/>
              </w:rPr>
              <w:fldChar w:fldCharType="begin">
                <w:fldData xml:space="preserve">PEVuZE5vdGU+PENpdGU+PEF1dGhvcj5LdW1hZ2FpPC9BdXRob3I+PFllYXI+MTk5MjwvWWVhcj48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</w:fldData>
              </w:fldChar>
            </w:r>
            <w:r w:rsidRPr="00215C0E">
              <w:rPr>
                <w:color w:val="000000" w:themeColor="text1"/>
                <w:sz w:val="20"/>
                <w:szCs w:val="20"/>
              </w:rPr>
              <w:instrText xml:space="preserve"> ADDIN EN.CITE </w:instrText>
            </w:r>
            <w:r w:rsidRPr="00215C0E">
              <w:rPr>
                <w:color w:val="000000" w:themeColor="text1"/>
                <w:sz w:val="20"/>
                <w:szCs w:val="20"/>
              </w:rPr>
              <w:fldChar w:fldCharType="begin">
                <w:fldData xml:space="preserve">PEVuZE5vdGU+PENpdGU+PEF1dGhvcj5LdW1hZ2FpPC9BdXRob3I+PFllYXI+MTk5MjwvWWVhcj48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</w:fldData>
              </w:fldChar>
            </w:r>
            <w:r w:rsidRPr="00215C0E">
              <w:rPr>
                <w:color w:val="000000" w:themeColor="text1"/>
                <w:sz w:val="20"/>
                <w:szCs w:val="20"/>
              </w:rPr>
              <w:instrText xml:space="preserve"> ADDIN EN.CITE.DATA </w:instrText>
            </w:r>
            <w:r w:rsidRPr="00215C0E">
              <w:rPr>
                <w:color w:val="000000" w:themeColor="text1"/>
                <w:sz w:val="20"/>
                <w:szCs w:val="20"/>
              </w:rPr>
            </w:r>
            <w:r w:rsidRPr="00215C0E">
              <w:rPr>
                <w:color w:val="000000" w:themeColor="text1"/>
                <w:sz w:val="20"/>
                <w:szCs w:val="20"/>
              </w:rPr>
              <w:fldChar w:fldCharType="end"/>
            </w:r>
            <w:r w:rsidRPr="00215C0E">
              <w:rPr>
                <w:color w:val="000000" w:themeColor="text1"/>
                <w:sz w:val="20"/>
                <w:szCs w:val="20"/>
              </w:rPr>
            </w:r>
            <w:r w:rsidRPr="00215C0E">
              <w:rPr>
                <w:color w:val="000000" w:themeColor="text1"/>
                <w:sz w:val="20"/>
                <w:szCs w:val="20"/>
              </w:rPr>
              <w:fldChar w:fldCharType="separate"/>
            </w:r>
            <w:r w:rsidRPr="00215C0E">
              <w:rPr>
                <w:noProof/>
                <w:color w:val="000000" w:themeColor="text1"/>
                <w:sz w:val="20"/>
                <w:szCs w:val="20"/>
              </w:rPr>
              <w:t>[</w:t>
            </w:r>
            <w:hyperlink w:anchor="_ENREF_7" w:tooltip="Kumagai, 1992 #1040" w:history="1">
              <w:r w:rsidRPr="00215C0E">
                <w:rPr>
                  <w:noProof/>
                  <w:color w:val="000000" w:themeColor="text1"/>
                  <w:sz w:val="20"/>
                  <w:szCs w:val="20"/>
                </w:rPr>
                <w:t>7</w:t>
              </w:r>
            </w:hyperlink>
            <w:r w:rsidRPr="00215C0E">
              <w:rPr>
                <w:noProof/>
                <w:color w:val="000000" w:themeColor="text1"/>
                <w:sz w:val="20"/>
                <w:szCs w:val="20"/>
              </w:rPr>
              <w:t>,</w:t>
            </w:r>
            <w:hyperlink w:anchor="_ENREF_16" w:tooltip="Mueller, 1995 #28" w:history="1">
              <w:r w:rsidRPr="00215C0E">
                <w:rPr>
                  <w:noProof/>
                  <w:color w:val="000000" w:themeColor="text1"/>
                  <w:sz w:val="20"/>
                  <w:szCs w:val="20"/>
                </w:rPr>
                <w:t>16-18</w:t>
              </w:r>
            </w:hyperlink>
            <w:r w:rsidRPr="00215C0E">
              <w:rPr>
                <w:noProof/>
                <w:color w:val="000000" w:themeColor="text1"/>
                <w:sz w:val="20"/>
                <w:szCs w:val="20"/>
              </w:rPr>
              <w:t>]</w:t>
            </w:r>
            <w:r w:rsidRPr="00215C0E">
              <w:rPr>
                <w:color w:val="000000" w:themeColor="text1"/>
                <w:sz w:val="20"/>
                <w:szCs w:val="20"/>
              </w:rPr>
              <w:fldChar w:fldCharType="end"/>
            </w:r>
          </w:p>
        </w:tc>
      </w:tr>
    </w:tbl>
    <w:p w14:paraId="67628696" w14:textId="77777777" w:rsidR="00AD52D5" w:rsidRPr="00215C0E" w:rsidRDefault="00AD52D5" w:rsidP="00BF661C">
      <w:pPr>
        <w:rPr>
          <w:color w:val="000000" w:themeColor="text1"/>
        </w:rPr>
      </w:pPr>
    </w:p>
    <w:p w14:paraId="49D20A0C" w14:textId="77777777" w:rsidR="00AD52D5" w:rsidRPr="00215C0E" w:rsidRDefault="00AD52D5" w:rsidP="00BF661C">
      <w:pPr>
        <w:rPr>
          <w:b/>
          <w:color w:val="000000" w:themeColor="text1"/>
        </w:rPr>
      </w:pPr>
      <w:r w:rsidRPr="00215C0E">
        <w:rPr>
          <w:b/>
          <w:color w:val="000000" w:themeColor="text1"/>
        </w:rPr>
        <w:t>The Wee1-to-Cdc25 ratio (</w:t>
      </w:r>
      <w:r w:rsidRPr="00215C0E">
        <w:rPr>
          <w:b/>
          <w:i/>
          <w:color w:val="000000" w:themeColor="text1"/>
        </w:rPr>
        <w:t>r</w:t>
      </w:r>
      <w:r w:rsidRPr="00215C0E">
        <w:rPr>
          <w:b/>
          <w:color w:val="000000" w:themeColor="text1"/>
        </w:rPr>
        <w:t xml:space="preserve">) in the first and subsequent </w:t>
      </w:r>
      <w:proofErr w:type="gramStart"/>
      <w:r w:rsidRPr="00215C0E">
        <w:rPr>
          <w:b/>
          <w:color w:val="000000" w:themeColor="text1"/>
        </w:rPr>
        <w:t>cycles ,</w:t>
      </w:r>
      <w:proofErr w:type="gramEnd"/>
      <w:r w:rsidRPr="00215C0E">
        <w:rPr>
          <w:b/>
          <w:color w:val="000000" w:themeColor="text1"/>
        </w:rPr>
        <w:t xml:space="preserve"> and the transition control parameter τ and t0</w:t>
      </w:r>
    </w:p>
    <w:p w14:paraId="19D85B3C" w14:textId="77777777" w:rsidR="00AD52D5" w:rsidRPr="00215C0E" w:rsidRDefault="00AD52D5" w:rsidP="00A7683D">
      <w:pPr>
        <w:jc w:val="both"/>
        <w:rPr>
          <w:color w:val="000000" w:themeColor="text1"/>
        </w:rPr>
      </w:pPr>
      <w:r w:rsidRPr="00215C0E">
        <w:rPr>
          <w:color w:val="000000" w:themeColor="text1"/>
        </w:rPr>
        <w:t>We introduced the Wee1 to Cdc25 ratio (</w:t>
      </w:r>
      <w:r w:rsidRPr="00215C0E">
        <w:rPr>
          <w:i/>
          <w:color w:val="000000" w:themeColor="text1"/>
        </w:rPr>
        <w:t>r</w:t>
      </w:r>
      <w:r w:rsidRPr="00215C0E">
        <w:rPr>
          <w:color w:val="000000" w:themeColor="text1"/>
        </w:rPr>
        <w:t xml:space="preserve">) to tune the strength of the positive feedback. In the manuscript, we used the </w:t>
      </w:r>
      <w:proofErr w:type="gramStart"/>
      <w:r w:rsidRPr="00215C0E">
        <w:rPr>
          <w:color w:val="000000" w:themeColor="text1"/>
        </w:rPr>
        <w:t>experimentally-measured</w:t>
      </w:r>
      <w:proofErr w:type="gramEnd"/>
      <w:r w:rsidRPr="00215C0E">
        <w:rPr>
          <w:color w:val="000000" w:themeColor="text1"/>
        </w:rPr>
        <w:t xml:space="preserve"> steady-state relationship between cyclin B1 concentration and Cdk1 activity </w:t>
      </w:r>
      <w:r w:rsidRPr="00215C0E">
        <w:rPr>
          <w:color w:val="000000" w:themeColor="text1"/>
        </w:rPr>
        <w:fldChar w:fldCharType="begin">
          <w:fldData xml:space="preserve">PEVuZE5vdGU+PENpdGU+PEF1dGhvcj5Qb21lcmVuaW5nPC9BdXRob3I+PFllYXI+MjAwMzwvWWVh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</w:fldData>
        </w:fldChar>
      </w:r>
      <w:r w:rsidRPr="00215C0E">
        <w:rPr>
          <w:color w:val="000000" w:themeColor="text1"/>
        </w:rPr>
        <w:instrText xml:space="preserve"> ADDIN EN.CITE </w:instrText>
      </w:r>
      <w:r w:rsidRPr="00215C0E">
        <w:rPr>
          <w:color w:val="000000" w:themeColor="text1"/>
        </w:rPr>
        <w:fldChar w:fldCharType="begin">
          <w:fldData xml:space="preserve">PEVuZE5vdGU+PENpdGU+PEF1dGhvcj5Qb21lcmVuaW5nPC9BdXRob3I+PFllYXI+MjAwMzwvWWVh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</w:fldData>
        </w:fldChar>
      </w:r>
      <w:r w:rsidRPr="00215C0E">
        <w:rPr>
          <w:color w:val="000000" w:themeColor="text1"/>
        </w:rPr>
        <w:instrText xml:space="preserve"> ADDIN EN.CITE.DATA </w:instrText>
      </w:r>
      <w:r w:rsidRPr="00215C0E">
        <w:rPr>
          <w:color w:val="000000" w:themeColor="text1"/>
        </w:rPr>
      </w:r>
      <w:r w:rsidRPr="00215C0E">
        <w:rPr>
          <w:color w:val="000000" w:themeColor="text1"/>
        </w:rPr>
        <w:fldChar w:fldCharType="end"/>
      </w:r>
      <w:r w:rsidRPr="00215C0E">
        <w:rPr>
          <w:color w:val="000000" w:themeColor="text1"/>
        </w:rPr>
      </w:r>
      <w:r w:rsidRPr="00215C0E">
        <w:rPr>
          <w:color w:val="000000" w:themeColor="text1"/>
        </w:rPr>
        <w:fldChar w:fldCharType="separate"/>
      </w:r>
      <w:r w:rsidRPr="00215C0E">
        <w:rPr>
          <w:noProof/>
          <w:color w:val="000000" w:themeColor="text1"/>
        </w:rPr>
        <w:t>[</w:t>
      </w:r>
      <w:hyperlink w:anchor="_ENREF_15" w:tooltip="Pomerening, 2003 #12" w:history="1">
        <w:r w:rsidRPr="00215C0E">
          <w:rPr>
            <w:noProof/>
            <w:color w:val="000000" w:themeColor="text1"/>
          </w:rPr>
          <w:t>15</w:t>
        </w:r>
      </w:hyperlink>
      <w:r w:rsidRPr="00215C0E">
        <w:rPr>
          <w:noProof/>
          <w:color w:val="000000" w:themeColor="text1"/>
        </w:rPr>
        <w:t>]</w:t>
      </w:r>
      <w:r w:rsidRPr="00215C0E">
        <w:rPr>
          <w:color w:val="000000" w:themeColor="text1"/>
        </w:rPr>
        <w:fldChar w:fldCharType="end"/>
      </w:r>
      <w:r w:rsidRPr="00215C0E">
        <w:rPr>
          <w:color w:val="000000" w:themeColor="text1"/>
        </w:rPr>
        <w:t xml:space="preserve"> to calibrate this value. We determined that an </w:t>
      </w:r>
      <w:r w:rsidRPr="00215C0E">
        <w:rPr>
          <w:i/>
          <w:color w:val="000000" w:themeColor="text1"/>
        </w:rPr>
        <w:t>r</w:t>
      </w:r>
      <w:r w:rsidRPr="00215C0E">
        <w:rPr>
          <w:color w:val="000000" w:themeColor="text1"/>
        </w:rPr>
        <w:t xml:space="preserve"> value between 0.25 and 0.5 best matched the dose/response curves for egg extracts (Figure 5D), which corresponded to the cytoplasmic environment of the first cell cycle. To model the first cycle, we started with </w:t>
      </w:r>
      <w:r w:rsidRPr="00215C0E">
        <w:rPr>
          <w:i/>
          <w:color w:val="000000" w:themeColor="text1"/>
        </w:rPr>
        <w:t>r</w:t>
      </w:r>
      <w:r w:rsidRPr="00215C0E">
        <w:rPr>
          <w:color w:val="000000" w:themeColor="text1"/>
        </w:rPr>
        <w:t xml:space="preserve"> at a value of 0.5, and assumed a decrease in the value of </w:t>
      </w:r>
      <w:r w:rsidRPr="00215C0E">
        <w:rPr>
          <w:i/>
          <w:color w:val="000000" w:themeColor="text1"/>
        </w:rPr>
        <w:t>r</w:t>
      </w:r>
      <w:r w:rsidRPr="00215C0E">
        <w:rPr>
          <w:color w:val="000000" w:themeColor="text1"/>
        </w:rPr>
        <w:t xml:space="preserve"> over time in the first cycle. We put in a control parameter t0 and τ. t0 represents the time that the transition from a first-cycle parameter to a subsequent-cycle parameter takes place. τ represents the smoothness of this transition. When the embryo is entering the subsequent cycles, the </w:t>
      </w:r>
      <w:proofErr w:type="gramStart"/>
      <w:r w:rsidRPr="00215C0E">
        <w:rPr>
          <w:i/>
          <w:color w:val="000000" w:themeColor="text1"/>
        </w:rPr>
        <w:t>r</w:t>
      </w:r>
      <w:r w:rsidRPr="00215C0E">
        <w:rPr>
          <w:color w:val="000000" w:themeColor="text1"/>
        </w:rPr>
        <w:t xml:space="preserve"> value</w:t>
      </w:r>
      <w:proofErr w:type="gramEnd"/>
      <w:r w:rsidRPr="00215C0E">
        <w:rPr>
          <w:color w:val="000000" w:themeColor="text1"/>
        </w:rPr>
        <w:t xml:space="preserve"> decreases to 1/32, a value we estimated to be most similar to the subsequent cycle environment. </w:t>
      </w:r>
    </w:p>
    <w:p w14:paraId="1C30BD5A" w14:textId="77777777" w:rsidR="00AD52D5" w:rsidRPr="00215C0E" w:rsidRDefault="00AD52D5" w:rsidP="00A7683D">
      <w:pPr>
        <w:jc w:val="both"/>
        <w:rPr>
          <w:color w:val="000000" w:themeColor="text1"/>
        </w:rPr>
      </w:pPr>
    </w:p>
    <w:p w14:paraId="14DCF426" w14:textId="77777777" w:rsidR="00AD52D5" w:rsidRPr="00215C0E" w:rsidRDefault="00AD52D5" w:rsidP="00A7683D">
      <w:pPr>
        <w:jc w:val="both"/>
        <w:rPr>
          <w:b/>
          <w:color w:val="000000" w:themeColor="text1"/>
        </w:rPr>
      </w:pPr>
      <w:r w:rsidRPr="00215C0E">
        <w:rPr>
          <w:b/>
          <w:color w:val="000000" w:themeColor="text1"/>
        </w:rPr>
        <w:t>The negative feedback loop</w:t>
      </w:r>
    </w:p>
    <w:p w14:paraId="7B8F1018" w14:textId="77777777" w:rsidR="00AD52D5" w:rsidRPr="00215C0E" w:rsidRDefault="00AD52D5" w:rsidP="00A7683D">
      <w:pPr>
        <w:jc w:val="both"/>
        <w:rPr>
          <w:color w:val="000000" w:themeColor="text1"/>
        </w:rPr>
      </w:pPr>
      <w:r w:rsidRPr="00215C0E">
        <w:rPr>
          <w:color w:val="000000" w:themeColor="text1"/>
        </w:rPr>
        <w:t>The onset of cyclin degradation has been shown to be ultrasensitive, with a ~15 min time delay in response of APC/C</w:t>
      </w:r>
      <w:r w:rsidRPr="00215C0E">
        <w:rPr>
          <w:color w:val="000000" w:themeColor="text1"/>
          <w:vertAlign w:val="superscript"/>
        </w:rPr>
        <w:t>Cdc20</w:t>
      </w:r>
      <w:r w:rsidRPr="00215C0E">
        <w:rPr>
          <w:color w:val="000000" w:themeColor="text1"/>
        </w:rPr>
        <w:t xml:space="preserve"> to Cdk1 </w:t>
      </w:r>
      <w:r w:rsidRPr="00215C0E">
        <w:rPr>
          <w:color w:val="000000" w:themeColor="text1"/>
        </w:rPr>
        <w:fldChar w:fldCharType="begin"/>
      </w:r>
      <w:r w:rsidRPr="00215C0E">
        <w:rPr>
          <w:color w:val="000000" w:themeColor="text1"/>
        </w:rPr>
        <w:instrText xml:space="preserve"> ADDIN EN.CITE &lt;EndNote&gt;&lt;Cite&gt;&lt;Author&gt;Yang&lt;/Author&gt;&lt;Year&gt;2013&lt;/Year&gt;&lt;RecNum&gt;4694&lt;/RecNum&gt;&lt;DisplayText&gt;[3]&lt;/DisplayText&gt;&lt;record&gt;&lt;rec-number&gt;4694&lt;/rec-number&gt;&lt;foreign-keys&gt;&lt;key app="EN" db-id="0svv5esturzed4ewf0852f2qdtez5xxr9ww5"&gt;4694&lt;/key&gt;&lt;/foreign-keys&gt;&lt;ref-type name="Journal Article"&gt;17&lt;/ref-type&gt;&lt;contributors&gt;&lt;authors&gt;&lt;author&gt;Yang, Q.&lt;/author&gt;&lt;author&gt;Ferrell, J. E., Jr.&lt;/author&gt;&lt;/authors&gt;&lt;/contributors&gt;&lt;auth-address&gt;Department of Chemical and Systems Biology, Stanford University School of Medicine, Stanford, California 94305-5174, USA.&lt;/auth-address&gt;&lt;titles&gt;&lt;title&gt;The Cdk1-APC/C cell cycle oscillator circuit functions as a time-delayed, ultrasensitive switch&lt;/title&gt;&lt;secondary-title&gt;Nat Cell Biol&lt;/secondary-title&gt;&lt;alt-title&gt;Nature cell biology&lt;/alt-title&gt;&lt;/titles&gt;&lt;periodical&gt;&lt;full-title&gt;Nat Cell Biol&lt;/full-title&gt;&lt;/periodical&gt;&lt;pages&gt;519-25&lt;/pages&gt;&lt;volume&gt;15&lt;/volume&gt;&lt;number&gt;5&lt;/number&gt;&lt;dates&gt;&lt;year&gt;2013&lt;/year&gt;&lt;pub-dates&gt;&lt;date&gt;May&lt;/date&gt;&lt;/pub-dates&gt;&lt;/dates&gt;&lt;isbn&gt;1476-4679 (Electronic)&amp;#xD;1465-7392 (Linking)&lt;/isbn&gt;&lt;accession-num&gt;23624406&lt;/accession-num&gt;&lt;urls&gt;&lt;related-urls&gt;&lt;url&gt;http://www.ncbi.nlm.nih.gov/pubmed/23624406&lt;/url&gt;&lt;/related-urls&gt;&lt;/urls&gt;&lt;electronic-resource-num&gt;10.1038/ncb2737&lt;/electronic-resource-num&gt;&lt;/record&gt;&lt;/Cite&gt;&lt;/EndNote&gt;</w:instrText>
      </w:r>
      <w:r w:rsidRPr="00215C0E">
        <w:rPr>
          <w:color w:val="000000" w:themeColor="text1"/>
        </w:rPr>
        <w:fldChar w:fldCharType="separate"/>
      </w:r>
      <w:r w:rsidRPr="00215C0E">
        <w:rPr>
          <w:noProof/>
          <w:color w:val="000000" w:themeColor="text1"/>
        </w:rPr>
        <w:t>[</w:t>
      </w:r>
      <w:hyperlink w:anchor="_ENREF_3" w:tooltip="Yang, 2013 #4694" w:history="1">
        <w:r w:rsidRPr="00215C0E">
          <w:rPr>
            <w:noProof/>
            <w:color w:val="000000" w:themeColor="text1"/>
          </w:rPr>
          <w:t>3</w:t>
        </w:r>
      </w:hyperlink>
      <w:r w:rsidRPr="00215C0E">
        <w:rPr>
          <w:noProof/>
          <w:color w:val="000000" w:themeColor="text1"/>
        </w:rPr>
        <w:t>]</w:t>
      </w:r>
      <w:r w:rsidRPr="00215C0E">
        <w:rPr>
          <w:color w:val="000000" w:themeColor="text1"/>
        </w:rPr>
        <w:fldChar w:fldCharType="end"/>
      </w:r>
      <w:r w:rsidRPr="00215C0E">
        <w:rPr>
          <w:color w:val="000000" w:themeColor="text1"/>
        </w:rPr>
        <w:t xml:space="preserve">. This can be modeled by either delay differential equations or by a system of coupled ODEs. The delay differential </w:t>
      </w:r>
      <w:proofErr w:type="gramStart"/>
      <w:r w:rsidRPr="00215C0E">
        <w:rPr>
          <w:color w:val="000000" w:themeColor="text1"/>
        </w:rPr>
        <w:t>equation assume</w:t>
      </w:r>
      <w:proofErr w:type="gramEnd"/>
      <w:r w:rsidRPr="00215C0E">
        <w:rPr>
          <w:color w:val="000000" w:themeColor="text1"/>
        </w:rPr>
        <w:t xml:space="preserve"> the delay times for APC/C</w:t>
      </w:r>
      <w:r w:rsidRPr="00215C0E">
        <w:rPr>
          <w:color w:val="000000" w:themeColor="text1"/>
          <w:vertAlign w:val="superscript"/>
        </w:rPr>
        <w:t>Cdc20</w:t>
      </w:r>
      <w:r w:rsidRPr="00215C0E">
        <w:rPr>
          <w:color w:val="000000" w:themeColor="text1"/>
        </w:rPr>
        <w:t xml:space="preserve"> activation and inactivation are the same. But we do not have evidence that this is true. Therefore, we chose to model the negative feedback as a set of ODEs and assumed that the activation of APC/C</w:t>
      </w:r>
      <w:r w:rsidRPr="00215C0E">
        <w:rPr>
          <w:color w:val="000000" w:themeColor="text1"/>
          <w:vertAlign w:val="superscript"/>
        </w:rPr>
        <w:t>Cdc20</w:t>
      </w:r>
      <w:r w:rsidRPr="00215C0E">
        <w:rPr>
          <w:color w:val="000000" w:themeColor="text1"/>
        </w:rPr>
        <w:t xml:space="preserve"> could be described as a two-step reaction for simplicity. We assumed that Cdk1 activates Plx1, and Plx1 activates APC/C</w:t>
      </w:r>
      <w:r w:rsidRPr="00215C0E">
        <w:rPr>
          <w:color w:val="000000" w:themeColor="text1"/>
          <w:vertAlign w:val="superscript"/>
        </w:rPr>
        <w:t>Cdc20</w:t>
      </w:r>
      <w:r w:rsidRPr="00215C0E">
        <w:rPr>
          <w:color w:val="000000" w:themeColor="text1"/>
        </w:rPr>
        <w:t>. These two steps can be viewed as a coarse-grained representation of the whole activation pathway from Cdk1 to APC/C</w:t>
      </w:r>
      <w:r w:rsidRPr="00215C0E">
        <w:rPr>
          <w:color w:val="000000" w:themeColor="text1"/>
          <w:vertAlign w:val="superscript"/>
        </w:rPr>
        <w:t>Cdc20</w:t>
      </w:r>
      <w:r w:rsidRPr="00215C0E">
        <w:rPr>
          <w:color w:val="000000" w:themeColor="text1"/>
        </w:rPr>
        <w:t>. How Cdk1 activates the degradation pathway is quantitatively measured. Since we break this into a 2-step reaction, the detailed parameters in each of the two steps are estimated with the goal to reproduce the quantitative measurement of the single dose response curve from Cdk1 activity to APC/C</w:t>
      </w:r>
      <w:r w:rsidRPr="00215C0E">
        <w:rPr>
          <w:color w:val="000000" w:themeColor="text1"/>
          <w:vertAlign w:val="superscript"/>
        </w:rPr>
        <w:t xml:space="preserve">Cdc20 </w:t>
      </w:r>
      <w:r w:rsidRPr="00215C0E">
        <w:rPr>
          <w:color w:val="000000" w:themeColor="text1"/>
        </w:rPr>
        <w:t xml:space="preserve">activity.  </w:t>
      </w:r>
    </w:p>
    <w:p w14:paraId="3A69750F" w14:textId="77777777" w:rsidR="00AD52D5" w:rsidRPr="00215C0E" w:rsidRDefault="00AD52D5" w:rsidP="00BF661C">
      <w:pPr>
        <w:rPr>
          <w:color w:val="000000" w:themeColor="text1"/>
        </w:rPr>
      </w:pPr>
    </w:p>
    <w:p w14:paraId="7ABCA287" w14:textId="77777777" w:rsidR="00AD52D5" w:rsidRPr="00215C0E" w:rsidRDefault="00AD52D5" w:rsidP="00A7683D">
      <w:pPr>
        <w:jc w:val="both"/>
        <w:rPr>
          <w:color w:val="000000" w:themeColor="text1"/>
        </w:rPr>
      </w:pPr>
      <w:r w:rsidRPr="00215C0E">
        <w:rPr>
          <w:color w:val="000000" w:themeColor="text1"/>
        </w:rPr>
        <w:t xml:space="preserve">To match the EC50 of the degradation reaction with the experimentally measured value, some mathematical transformation is needed. In steady state: </w:t>
      </w:r>
    </w:p>
    <w:p w14:paraId="31B40C54" w14:textId="77777777" w:rsidR="00AD52D5" w:rsidRPr="00215C0E" w:rsidRDefault="00AD52D5" w:rsidP="00BF661C">
      <w:pPr>
        <w:rPr>
          <w:color w:val="000000" w:themeColor="text1"/>
        </w:rPr>
      </w:pPr>
      <w:r w:rsidRPr="00215C0E">
        <w:rPr>
          <w:color w:val="000000" w:themeColor="text1"/>
          <w:position w:val="-4"/>
        </w:rPr>
        <w:object w:dxaOrig="180" w:dyaOrig="279" w14:anchorId="0510F374">
          <v:shape id="_x0000_i1049" type="#_x0000_t75" style="width:9.1pt;height:14.6pt" o:ole="">
            <v:imagedata r:id="rId55" o:title=""/>
          </v:shape>
          <o:OLEObject Type="Embed" ProgID="Equation.DSMT4" ShapeID="_x0000_i1049" DrawAspect="Content" ObjectID="_1315334853" r:id="rId56"/>
        </w:object>
      </w:r>
      <w:r w:rsidRPr="00215C0E">
        <w:rPr>
          <w:color w:val="000000" w:themeColor="text1"/>
          <w:position w:val="-94"/>
        </w:rPr>
        <w:object w:dxaOrig="5620" w:dyaOrig="2000" w14:anchorId="76584C47">
          <v:shape id="_x0000_i1050" type="#_x0000_t75" style="width:281.6pt;height:99.35pt" o:ole="">
            <v:imagedata r:id="rId57" o:title=""/>
          </v:shape>
          <o:OLEObject Type="Embed" ProgID="Equation.DSMT4" ShapeID="_x0000_i1050" DrawAspect="Content" ObjectID="_1315334854" r:id="rId58"/>
        </w:object>
      </w:r>
    </w:p>
    <w:p w14:paraId="6349D2F2" w14:textId="77777777" w:rsidR="00AD52D5" w:rsidRPr="00215C0E" w:rsidRDefault="00AD52D5" w:rsidP="00BF661C">
      <w:pPr>
        <w:rPr>
          <w:color w:val="000000" w:themeColor="text1"/>
        </w:rPr>
      </w:pPr>
      <w:r w:rsidRPr="00215C0E">
        <w:rPr>
          <w:color w:val="000000" w:themeColor="text1"/>
        </w:rPr>
        <w:t xml:space="preserve">Therefore, the apparent EC50 of plx in response to Cdk1 is </w:t>
      </w:r>
      <w:r w:rsidRPr="00215C0E">
        <w:rPr>
          <w:color w:val="000000" w:themeColor="text1"/>
          <w:position w:val="-32"/>
        </w:rPr>
        <w:object w:dxaOrig="3440" w:dyaOrig="800" w14:anchorId="34734744">
          <v:shape id="_x0000_i1051" type="#_x0000_t75" style="width:170.45pt;height:40.1pt" o:ole="">
            <v:imagedata r:id="rId59" o:title=""/>
          </v:shape>
          <o:OLEObject Type="Embed" ProgID="Equation.DSMT4" ShapeID="_x0000_i1051" DrawAspect="Content" ObjectID="_1315334855" r:id="rId60"/>
        </w:object>
      </w:r>
    </w:p>
    <w:p w14:paraId="222E855A" w14:textId="77777777" w:rsidR="00AD52D5" w:rsidRPr="00215C0E" w:rsidRDefault="00AD52D5" w:rsidP="00A7683D">
      <w:pPr>
        <w:jc w:val="both"/>
        <w:rPr>
          <w:color w:val="000000" w:themeColor="text1"/>
        </w:rPr>
      </w:pPr>
      <w:r w:rsidRPr="00215C0E">
        <w:rPr>
          <w:color w:val="000000" w:themeColor="text1"/>
        </w:rPr>
        <w:t>If we assumed</w:t>
      </w:r>
      <w:r w:rsidRPr="00215C0E">
        <w:rPr>
          <w:i/>
          <w:color w:val="000000" w:themeColor="text1"/>
        </w:rPr>
        <w:t xml:space="preserve"> k</w:t>
      </w:r>
      <w:r w:rsidRPr="00215C0E">
        <w:rPr>
          <w:i/>
          <w:color w:val="000000" w:themeColor="text1"/>
          <w:vertAlign w:val="subscript"/>
        </w:rPr>
        <w:t>plxoff</w:t>
      </w:r>
      <w:r w:rsidRPr="00215C0E">
        <w:rPr>
          <w:color w:val="000000" w:themeColor="text1"/>
        </w:rPr>
        <w:t xml:space="preserve"> to be about 1/10 of </w:t>
      </w:r>
      <w:r w:rsidRPr="00215C0E">
        <w:rPr>
          <w:i/>
          <w:color w:val="000000" w:themeColor="text1"/>
        </w:rPr>
        <w:t>k</w:t>
      </w:r>
      <w:r w:rsidRPr="00215C0E">
        <w:rPr>
          <w:i/>
          <w:color w:val="000000" w:themeColor="text1"/>
          <w:vertAlign w:val="subscript"/>
        </w:rPr>
        <w:t>plxon</w:t>
      </w:r>
      <w:r w:rsidRPr="00215C0E">
        <w:rPr>
          <w:color w:val="000000" w:themeColor="text1"/>
        </w:rPr>
        <w:t xml:space="preserve"> and</w:t>
      </w:r>
      <w:r w:rsidRPr="00215C0E">
        <w:rPr>
          <w:i/>
          <w:color w:val="000000" w:themeColor="text1"/>
        </w:rPr>
        <w:t xml:space="preserve"> n</w:t>
      </w:r>
      <w:r w:rsidRPr="00215C0E">
        <w:rPr>
          <w:i/>
          <w:color w:val="000000" w:themeColor="text1"/>
          <w:vertAlign w:val="subscript"/>
        </w:rPr>
        <w:t>plx</w:t>
      </w:r>
      <w:r w:rsidRPr="00215C0E">
        <w:rPr>
          <w:color w:val="000000" w:themeColor="text1"/>
        </w:rPr>
        <w:t xml:space="preserve"> about 5, then </w:t>
      </w:r>
      <w:r w:rsidRPr="00215C0E">
        <w:rPr>
          <w:color w:val="000000" w:themeColor="text1"/>
          <w:position w:val="-14"/>
        </w:rPr>
        <w:object w:dxaOrig="720" w:dyaOrig="400" w14:anchorId="4581BEC4">
          <v:shape id="_x0000_i1052" type="#_x0000_t75" style="width:36.45pt;height:20.05pt" o:ole="">
            <v:imagedata r:id="rId61" o:title=""/>
          </v:shape>
          <o:OLEObject Type="Embed" ProgID="Equation.DSMT4" ShapeID="_x0000_i1052" DrawAspect="Content" ObjectID="_1315334856" r:id="rId62"/>
        </w:object>
      </w:r>
      <w:r w:rsidRPr="00215C0E">
        <w:rPr>
          <w:color w:val="000000" w:themeColor="text1"/>
        </w:rPr>
        <w:t xml:space="preserve"> is about 0.6*</w:t>
      </w:r>
      <w:r w:rsidRPr="00215C0E">
        <w:rPr>
          <w:i/>
          <w:color w:val="000000" w:themeColor="text1"/>
        </w:rPr>
        <w:t>ec50</w:t>
      </w:r>
      <w:r w:rsidRPr="00215C0E">
        <w:rPr>
          <w:i/>
          <w:color w:val="000000" w:themeColor="text1"/>
          <w:vertAlign w:val="subscript"/>
        </w:rPr>
        <w:t>plx</w:t>
      </w:r>
      <w:r w:rsidRPr="00215C0E">
        <w:rPr>
          <w:color w:val="000000" w:themeColor="text1"/>
          <w:vertAlign w:val="subscript"/>
        </w:rPr>
        <w:t xml:space="preserve">. </w:t>
      </w:r>
      <w:r w:rsidRPr="00215C0E">
        <w:rPr>
          <w:color w:val="000000" w:themeColor="text1"/>
        </w:rPr>
        <w:t xml:space="preserve">The experimentally measured value of the EC50 is about the same as the EC50 for wee1 and cdc25, which are 30 – 35 nM </w:t>
      </w:r>
      <w:r w:rsidRPr="00215C0E">
        <w:rPr>
          <w:color w:val="000000" w:themeColor="text1"/>
        </w:rPr>
        <w:fldChar w:fldCharType="begin"/>
      </w:r>
      <w:r w:rsidRPr="00215C0E">
        <w:rPr>
          <w:color w:val="000000" w:themeColor="text1"/>
        </w:rPr>
        <w:instrText xml:space="preserve"> ADDIN EN.CITE &lt;EndNote&gt;&lt;Cite&gt;&lt;Author&gt;Yang&lt;/Author&gt;&lt;Year&gt;2013&lt;/Year&gt;&lt;RecNum&gt;4694&lt;/RecNum&gt;&lt;DisplayText&gt;[3]&lt;/DisplayText&gt;&lt;record&gt;&lt;rec-number&gt;4694&lt;/rec-number&gt;&lt;foreign-keys&gt;&lt;key app="EN" db-id="0svv5esturzed4ewf0852f2qdtez5xxr9ww5"&gt;4694&lt;/key&gt;&lt;/foreign-keys&gt;&lt;ref-type name="Journal Article"&gt;17&lt;/ref-type&gt;&lt;contributors&gt;&lt;authors&gt;&lt;author&gt;Yang, Q.&lt;/author&gt;&lt;author&gt;Ferrell, J. E., Jr.&lt;/author&gt;&lt;/authors&gt;&lt;/contributors&gt;&lt;auth-address&gt;Department of Chemical and Systems Biology, Stanford University School of Medicine, Stanford, California 94305-5174, USA.&lt;/auth-address&gt;&lt;titles&gt;&lt;title&gt;The Cdk1-APC/C cell cycle oscillator circuit functions as a time-delayed, ultrasensitive switch&lt;/title&gt;&lt;secondary-title&gt;Nat Cell Biol&lt;/secondary-title&gt;&lt;alt-title&gt;Nature cell biology&lt;/alt-title&gt;&lt;/titles&gt;&lt;periodical&gt;&lt;full-title&gt;Nat Cell Biol&lt;/full-title&gt;&lt;/periodical&gt;&lt;pages&gt;519-25&lt;/pages&gt;&lt;volume&gt;15&lt;/volume&gt;&lt;number&gt;5&lt;/number&gt;&lt;dates&gt;&lt;year&gt;2013&lt;/year&gt;&lt;pub-dates&gt;&lt;date&gt;May&lt;/date&gt;&lt;/pub-dates&gt;&lt;/dates&gt;&lt;isbn&gt;1476-4679 (Electronic)&amp;#xD;1465-7392 (Linking)&lt;/isbn&gt;&lt;accession-num&gt;23624406&lt;/accession-num&gt;&lt;urls&gt;&lt;related-urls&gt;&lt;url&gt;http://www.ncbi.nlm.nih.gov/pubmed/23624406&lt;/url&gt;&lt;/related-urls&gt;&lt;/urls&gt;&lt;electronic-resource-num&gt;10.1038/ncb2737&lt;/electronic-resource-num&gt;&lt;/record&gt;&lt;/Cite&gt;&lt;/EndNote&gt;</w:instrText>
      </w:r>
      <w:r w:rsidRPr="00215C0E">
        <w:rPr>
          <w:color w:val="000000" w:themeColor="text1"/>
        </w:rPr>
        <w:fldChar w:fldCharType="separate"/>
      </w:r>
      <w:r w:rsidRPr="00215C0E">
        <w:rPr>
          <w:noProof/>
          <w:color w:val="000000" w:themeColor="text1"/>
        </w:rPr>
        <w:t>[</w:t>
      </w:r>
      <w:hyperlink w:anchor="_ENREF_3" w:tooltip="Yang, 2013 #4694" w:history="1">
        <w:r w:rsidRPr="00215C0E">
          <w:rPr>
            <w:noProof/>
            <w:color w:val="000000" w:themeColor="text1"/>
          </w:rPr>
          <w:t>3</w:t>
        </w:r>
      </w:hyperlink>
      <w:r w:rsidRPr="00215C0E">
        <w:rPr>
          <w:noProof/>
          <w:color w:val="000000" w:themeColor="text1"/>
        </w:rPr>
        <w:t>]</w:t>
      </w:r>
      <w:r w:rsidRPr="00215C0E">
        <w:rPr>
          <w:color w:val="000000" w:themeColor="text1"/>
        </w:rPr>
        <w:fldChar w:fldCharType="end"/>
      </w:r>
      <w:r w:rsidRPr="00215C0E">
        <w:rPr>
          <w:color w:val="000000" w:themeColor="text1"/>
        </w:rPr>
        <w:t>. Therefore, we estimate the ec50</w:t>
      </w:r>
      <w:r w:rsidRPr="00215C0E">
        <w:rPr>
          <w:color w:val="000000" w:themeColor="text1"/>
          <w:vertAlign w:val="subscript"/>
        </w:rPr>
        <w:t>plx</w:t>
      </w:r>
      <w:r w:rsidRPr="00215C0E">
        <w:rPr>
          <w:color w:val="000000" w:themeColor="text1"/>
        </w:rPr>
        <w:t xml:space="preserve"> as 60 nM, with the apparent EC50 ec50</w:t>
      </w:r>
      <w:r w:rsidRPr="00215C0E">
        <w:rPr>
          <w:color w:val="000000" w:themeColor="text1"/>
          <w:vertAlign w:val="subscript"/>
        </w:rPr>
        <w:t>plx</w:t>
      </w:r>
      <w:r w:rsidRPr="00215C0E">
        <w:rPr>
          <w:color w:val="000000" w:themeColor="text1"/>
          <w:vertAlign w:val="superscript"/>
        </w:rPr>
        <w:t>*</w:t>
      </w:r>
      <w:r w:rsidRPr="00215C0E">
        <w:rPr>
          <w:color w:val="000000" w:themeColor="text1"/>
        </w:rPr>
        <w:t xml:space="preserve"> ~ 36 nM. </w:t>
      </w:r>
    </w:p>
    <w:p w14:paraId="6DBE95B3" w14:textId="77777777" w:rsidR="00AD52D5" w:rsidRPr="00215C0E" w:rsidRDefault="00AD52D5" w:rsidP="00BF661C">
      <w:pPr>
        <w:rPr>
          <w:color w:val="000000" w:themeColor="text1"/>
        </w:rPr>
      </w:pPr>
    </w:p>
    <w:p w14:paraId="4381E339" w14:textId="77777777" w:rsidR="00AD52D5" w:rsidRPr="00215C0E" w:rsidRDefault="00AD52D5" w:rsidP="00BF661C">
      <w:pPr>
        <w:rPr>
          <w:color w:val="000000" w:themeColor="text1"/>
        </w:rPr>
      </w:pPr>
      <w:r w:rsidRPr="00215C0E">
        <w:rPr>
          <w:color w:val="000000" w:themeColor="text1"/>
        </w:rPr>
        <w:t>Similarly for APC/C</w:t>
      </w:r>
      <w:r w:rsidRPr="00215C0E">
        <w:rPr>
          <w:color w:val="000000" w:themeColor="text1"/>
          <w:vertAlign w:val="superscript"/>
        </w:rPr>
        <w:t>Cdc20</w:t>
      </w:r>
      <w:r w:rsidRPr="00215C0E">
        <w:rPr>
          <w:color w:val="000000" w:themeColor="text1"/>
        </w:rPr>
        <w:t>:</w:t>
      </w:r>
    </w:p>
    <w:p w14:paraId="68F6CA76" w14:textId="77777777" w:rsidR="00AD52D5" w:rsidRPr="00215C0E" w:rsidRDefault="00AD52D5" w:rsidP="00BF661C">
      <w:pPr>
        <w:rPr>
          <w:color w:val="000000" w:themeColor="text1"/>
        </w:rPr>
      </w:pPr>
      <w:r w:rsidRPr="00215C0E">
        <w:rPr>
          <w:color w:val="000000" w:themeColor="text1"/>
          <w:position w:val="-192"/>
        </w:rPr>
        <w:object w:dxaOrig="8460" w:dyaOrig="3200" w14:anchorId="1D802E7C">
          <v:shape id="_x0000_i1053" type="#_x0000_t75" style="width:422.9pt;height:158.6pt" o:ole="">
            <v:imagedata r:id="rId63" o:title=""/>
          </v:shape>
          <o:OLEObject Type="Embed" ProgID="Equation.DSMT4" ShapeID="_x0000_i1053" DrawAspect="Content" ObjectID="_1315334857" r:id="rId64"/>
        </w:object>
      </w:r>
    </w:p>
    <w:p w14:paraId="5EC1F904" w14:textId="77777777" w:rsidR="00AD52D5" w:rsidRPr="00215C0E" w:rsidRDefault="00AD52D5" w:rsidP="00BF661C">
      <w:pPr>
        <w:rPr>
          <w:color w:val="000000" w:themeColor="text1"/>
        </w:rPr>
      </w:pPr>
    </w:p>
    <w:p w14:paraId="527AFAB9" w14:textId="77777777" w:rsidR="00AD52D5" w:rsidRPr="00215C0E" w:rsidRDefault="00AD52D5" w:rsidP="00A7683D">
      <w:pPr>
        <w:jc w:val="both"/>
        <w:rPr>
          <w:color w:val="000000" w:themeColor="text1"/>
        </w:rPr>
      </w:pPr>
      <w:r w:rsidRPr="00215C0E">
        <w:rPr>
          <w:color w:val="000000" w:themeColor="text1"/>
        </w:rPr>
        <w:t xml:space="preserve">The apparent Hill coefficient is roughly the product of the Hill coefficient of the two steps, which is </w:t>
      </w:r>
      <w:r w:rsidRPr="00215C0E">
        <w:rPr>
          <w:i/>
          <w:color w:val="000000" w:themeColor="text1"/>
        </w:rPr>
        <w:t>n</w:t>
      </w:r>
      <w:r w:rsidRPr="00215C0E">
        <w:rPr>
          <w:i/>
          <w:color w:val="000000" w:themeColor="text1"/>
          <w:vertAlign w:val="subscript"/>
        </w:rPr>
        <w:t>plx</w:t>
      </w:r>
      <w:r w:rsidRPr="00215C0E">
        <w:rPr>
          <w:color w:val="000000" w:themeColor="text1"/>
        </w:rPr>
        <w:t xml:space="preserve"> * </w:t>
      </w:r>
      <w:r w:rsidRPr="00215C0E">
        <w:rPr>
          <w:i/>
          <w:color w:val="000000" w:themeColor="text1"/>
        </w:rPr>
        <w:t>n</w:t>
      </w:r>
      <w:r w:rsidRPr="00215C0E">
        <w:rPr>
          <w:i/>
          <w:color w:val="000000" w:themeColor="text1"/>
          <w:vertAlign w:val="subscript"/>
        </w:rPr>
        <w:t>apc</w:t>
      </w:r>
      <w:r w:rsidRPr="00215C0E">
        <w:rPr>
          <w:color w:val="000000" w:themeColor="text1"/>
        </w:rPr>
        <w:t xml:space="preserve">. We assigned </w:t>
      </w:r>
      <w:r w:rsidRPr="00215C0E">
        <w:rPr>
          <w:i/>
          <w:color w:val="000000" w:themeColor="text1"/>
        </w:rPr>
        <w:t>n</w:t>
      </w:r>
      <w:r w:rsidRPr="00215C0E">
        <w:rPr>
          <w:i/>
          <w:color w:val="000000" w:themeColor="text1"/>
          <w:vertAlign w:val="subscript"/>
        </w:rPr>
        <w:t>plx</w:t>
      </w:r>
      <w:r w:rsidRPr="00215C0E">
        <w:rPr>
          <w:color w:val="000000" w:themeColor="text1"/>
        </w:rPr>
        <w:t xml:space="preserve"> =5 and </w:t>
      </w:r>
      <w:r w:rsidRPr="00215C0E">
        <w:rPr>
          <w:i/>
          <w:color w:val="000000" w:themeColor="text1"/>
        </w:rPr>
        <w:t>n</w:t>
      </w:r>
      <w:r w:rsidRPr="00215C0E">
        <w:rPr>
          <w:i/>
          <w:color w:val="000000" w:themeColor="text1"/>
          <w:vertAlign w:val="subscript"/>
        </w:rPr>
        <w:t>apc</w:t>
      </w:r>
      <w:r w:rsidRPr="00215C0E">
        <w:rPr>
          <w:color w:val="000000" w:themeColor="text1"/>
        </w:rPr>
        <w:t xml:space="preserve"> =4 to obtain a compounded Hill coefficient of 20, which is similar to the experimentally measured Hill coefficient of the degradation reaction in </w:t>
      </w:r>
      <w:r w:rsidRPr="00215C0E">
        <w:rPr>
          <w:i/>
          <w:color w:val="000000" w:themeColor="text1"/>
        </w:rPr>
        <w:t>Xenopus laevis</w:t>
      </w:r>
      <w:r w:rsidRPr="00215C0E">
        <w:rPr>
          <w:color w:val="000000" w:themeColor="text1"/>
        </w:rPr>
        <w:t xml:space="preserve"> extracts </w:t>
      </w:r>
      <w:r w:rsidRPr="00215C0E">
        <w:rPr>
          <w:color w:val="000000" w:themeColor="text1"/>
        </w:rPr>
        <w:fldChar w:fldCharType="begin"/>
      </w:r>
      <w:r w:rsidRPr="00215C0E">
        <w:rPr>
          <w:color w:val="000000" w:themeColor="text1"/>
        </w:rPr>
        <w:instrText xml:space="preserve"> ADDIN EN.CITE &lt;EndNote&gt;&lt;Cite&gt;&lt;Author&gt;Yang&lt;/Author&gt;&lt;Year&gt;2013&lt;/Year&gt;&lt;RecNum&gt;4694&lt;/RecNum&gt;&lt;DisplayText&gt;[3]&lt;/DisplayText&gt;&lt;record&gt;&lt;rec-number&gt;4694&lt;/rec-number&gt;&lt;foreign-keys&gt;&lt;key app="EN" db-id="0svv5esturzed4ewf0852f2qdtez5xxr9ww5"&gt;4694&lt;/key&gt;&lt;/foreign-keys&gt;&lt;ref-type name="Journal Article"&gt;17&lt;/ref-type&gt;&lt;contributors&gt;&lt;authors&gt;&lt;author&gt;Yang, Q.&lt;/author&gt;&lt;author&gt;Ferrell, J. E., Jr.&lt;/author&gt;&lt;/authors&gt;&lt;/contributors&gt;&lt;auth-address&gt;Department of Chemical and Systems Biology, Stanford University School of Medicine, Stanford, California 94305-5174, USA.&lt;/auth-address&gt;&lt;titles&gt;&lt;title&gt;The Cdk1-APC/C cell cycle oscillator circuit functions as a time-delayed, ultrasensitive switch&lt;/title&gt;&lt;secondary-title&gt;Nat Cell Biol&lt;/secondary-title&gt;&lt;alt-title&gt;Nature cell biology&lt;/alt-title&gt;&lt;/titles&gt;&lt;periodical&gt;&lt;full-title&gt;Nat Cell Biol&lt;/full-title&gt;&lt;/periodical&gt;&lt;pages&gt;519-25&lt;/pages&gt;&lt;volume&gt;15&lt;/volume&gt;&lt;number&gt;5&lt;/number&gt;&lt;dates&gt;&lt;year&gt;2013&lt;/year&gt;&lt;pub-dates&gt;&lt;date&gt;May&lt;/date&gt;&lt;/pub-dates&gt;&lt;/dates&gt;&lt;isbn&gt;1476-4679 (Electronic)&amp;#xD;1465-7392 (Linking)&lt;/isbn&gt;&lt;accession-num&gt;23624406&lt;/accession-num&gt;&lt;urls&gt;&lt;related-urls&gt;&lt;url&gt;http://www.ncbi.nlm.nih.gov/pubmed/23624406&lt;/url&gt;&lt;/related-urls&gt;&lt;/urls&gt;&lt;electronic-resource-num&gt;10.1038/ncb2737&lt;/electronic-resource-num&gt;&lt;/record&gt;&lt;/Cite&gt;&lt;/EndNote&gt;</w:instrText>
      </w:r>
      <w:r w:rsidRPr="00215C0E">
        <w:rPr>
          <w:color w:val="000000" w:themeColor="text1"/>
        </w:rPr>
        <w:fldChar w:fldCharType="separate"/>
      </w:r>
      <w:r w:rsidRPr="00215C0E">
        <w:rPr>
          <w:noProof/>
          <w:color w:val="000000" w:themeColor="text1"/>
        </w:rPr>
        <w:t>[</w:t>
      </w:r>
      <w:hyperlink w:anchor="_ENREF_3" w:tooltip="Yang, 2013 #4694" w:history="1">
        <w:r w:rsidRPr="00215C0E">
          <w:rPr>
            <w:noProof/>
            <w:color w:val="000000" w:themeColor="text1"/>
          </w:rPr>
          <w:t>3</w:t>
        </w:r>
      </w:hyperlink>
      <w:r w:rsidRPr="00215C0E">
        <w:rPr>
          <w:noProof/>
          <w:color w:val="000000" w:themeColor="text1"/>
        </w:rPr>
        <w:t>]</w:t>
      </w:r>
      <w:r w:rsidRPr="00215C0E">
        <w:rPr>
          <w:color w:val="000000" w:themeColor="text1"/>
        </w:rPr>
        <w:fldChar w:fldCharType="end"/>
      </w:r>
      <w:r w:rsidRPr="00215C0E">
        <w:rPr>
          <w:color w:val="000000" w:themeColor="text1"/>
        </w:rPr>
        <w:t xml:space="preserve">. </w:t>
      </w:r>
    </w:p>
    <w:p w14:paraId="52F1771A" w14:textId="77777777" w:rsidR="00AD52D5" w:rsidRPr="00215C0E" w:rsidRDefault="00AD52D5" w:rsidP="00BF661C">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1350"/>
        <w:gridCol w:w="2250"/>
        <w:gridCol w:w="4320"/>
      </w:tblGrid>
      <w:tr w:rsidR="00AD52D5" w:rsidRPr="00215C0E" w14:paraId="4F784D91" w14:textId="77777777" w:rsidTr="00F97330">
        <w:tc>
          <w:tcPr>
            <w:tcW w:w="1548" w:type="dxa"/>
            <w:vAlign w:val="bottom"/>
          </w:tcPr>
          <w:p w14:paraId="14730FDE"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Parameter</w:t>
            </w:r>
          </w:p>
        </w:tc>
        <w:tc>
          <w:tcPr>
            <w:tcW w:w="1350" w:type="dxa"/>
            <w:vAlign w:val="bottom"/>
          </w:tcPr>
          <w:p w14:paraId="1D346EF3"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 xml:space="preserve">Value </w:t>
            </w:r>
          </w:p>
        </w:tc>
        <w:tc>
          <w:tcPr>
            <w:tcW w:w="2250" w:type="dxa"/>
            <w:vAlign w:val="bottom"/>
          </w:tcPr>
          <w:p w14:paraId="7F9115B3"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Meaning</w:t>
            </w:r>
          </w:p>
        </w:tc>
        <w:tc>
          <w:tcPr>
            <w:tcW w:w="4320" w:type="dxa"/>
            <w:vAlign w:val="bottom"/>
          </w:tcPr>
          <w:p w14:paraId="7BFA616B"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Justification</w:t>
            </w:r>
          </w:p>
        </w:tc>
      </w:tr>
      <w:tr w:rsidR="00AD52D5" w:rsidRPr="00215C0E" w14:paraId="05A7C29D" w14:textId="77777777" w:rsidTr="00F97330">
        <w:tc>
          <w:tcPr>
            <w:tcW w:w="1548" w:type="dxa"/>
            <w:vAlign w:val="bottom"/>
          </w:tcPr>
          <w:p w14:paraId="55448BB7"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12"/>
              </w:rPr>
              <w:object w:dxaOrig="720" w:dyaOrig="320" w14:anchorId="5984173F">
                <v:shape id="_x0000_i1054" type="#_x0000_t75" style="width:36.45pt;height:15.5pt" o:ole="">
                  <v:imagedata r:id="rId65" o:title=""/>
                </v:shape>
                <o:OLEObject Type="Embed" ProgID="Equation.DSMT4" ShapeID="_x0000_i1054" DrawAspect="Content" ObjectID="_1315334858" r:id="rId66"/>
              </w:object>
            </w:r>
          </w:p>
        </w:tc>
        <w:tc>
          <w:tcPr>
            <w:tcW w:w="1350" w:type="dxa"/>
            <w:vAlign w:val="bottom"/>
          </w:tcPr>
          <w:p w14:paraId="41B0D5BB"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60 nM</w:t>
            </w:r>
          </w:p>
        </w:tc>
        <w:tc>
          <w:tcPr>
            <w:tcW w:w="2250" w:type="dxa"/>
            <w:vAlign w:val="bottom"/>
          </w:tcPr>
          <w:p w14:paraId="38043024"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EC50 of the dose response curve for Cdk1 to activate Plx1</w:t>
            </w:r>
          </w:p>
        </w:tc>
        <w:tc>
          <w:tcPr>
            <w:tcW w:w="4320" w:type="dxa"/>
            <w:vAlign w:val="bottom"/>
          </w:tcPr>
          <w:p w14:paraId="13B79A51"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 xml:space="preserve">The EC50 for Cdk1 to activate cyclin degradation is only slightly larger than the EC50 for Cdk1 to phosphorylate Wee1 and Cdc25 </w:t>
            </w:r>
            <w:r w:rsidRPr="00215C0E">
              <w:rPr>
                <w:color w:val="000000" w:themeColor="text1"/>
                <w:sz w:val="20"/>
                <w:szCs w:val="20"/>
              </w:rPr>
              <w:fldChar w:fldCharType="begin"/>
            </w:r>
            <w:r w:rsidRPr="00215C0E">
              <w:rPr>
                <w:color w:val="000000" w:themeColor="text1"/>
                <w:sz w:val="20"/>
                <w:szCs w:val="20"/>
              </w:rPr>
              <w:instrText xml:space="preserve"> ADDIN EN.CITE &lt;EndNote&gt;&lt;Cite&gt;&lt;Author&gt;Yang&lt;/Author&gt;&lt;Year&gt;2013&lt;/Year&gt;&lt;RecNum&gt;4694&lt;/RecNum&gt;&lt;DisplayText&gt;[3]&lt;/DisplayText&gt;&lt;record&gt;&lt;rec-number&gt;4694&lt;/rec-number&gt;&lt;foreign-keys&gt;&lt;key app="EN" db-id="0svv5esturzed4ewf0852f2qdtez5xxr9ww5"&gt;4694&lt;/key&gt;&lt;/foreign-keys&gt;&lt;ref-type name="Journal Article"&gt;17&lt;/ref-type&gt;&lt;contributors&gt;&lt;authors&gt;&lt;author&gt;Yang, Q.&lt;/author&gt;&lt;author&gt;Ferrell, J. E., Jr.&lt;/author&gt;&lt;/authors&gt;&lt;/contributors&gt;&lt;auth-address&gt;Department of Chemical and Systems Biology, Stanford University School of Medicine, Stanford, California 94305-5174, USA.&lt;/auth-address&gt;&lt;titles&gt;&lt;title&gt;The Cdk1-APC/C cell cycle oscillator circuit functions as a time-delayed, ultrasensitive switch&lt;/title&gt;&lt;secondary-title&gt;Nat Cell Biol&lt;/secondary-title&gt;&lt;alt-title&gt;Nature cell biology&lt;/alt-title&gt;&lt;/titles&gt;&lt;periodical&gt;&lt;full-title&gt;Nat Cell Biol&lt;/full-title&gt;&lt;/periodical&gt;&lt;pages&gt;519-25&lt;/pages&gt;&lt;volume&gt;15&lt;/volume&gt;&lt;number&gt;5&lt;/number&gt;&lt;dates&gt;&lt;year&gt;2013&lt;/year&gt;&lt;pub-dates&gt;&lt;date&gt;May&lt;/date&gt;&lt;/pub-dates&gt;&lt;/dates&gt;&lt;isbn&gt;1476-4679 (Electronic)&amp;#xD;1465-7392 (Linking)&lt;/isbn&gt;&lt;accession-num&gt;23624406&lt;/accession-num&gt;&lt;urls&gt;&lt;related-urls&gt;&lt;url&gt;http://www.ncbi.nlm.nih.gov/pubmed/23624406&lt;/url&gt;&lt;/related-urls&gt;&lt;/urls&gt;&lt;electronic-resource-num&gt;10.1038/ncb2737&lt;/electronic-resource-num&gt;&lt;/record&gt;&lt;/Cite&gt;&lt;/EndNote&gt;</w:instrText>
            </w:r>
            <w:r w:rsidRPr="00215C0E">
              <w:rPr>
                <w:color w:val="000000" w:themeColor="text1"/>
                <w:sz w:val="20"/>
                <w:szCs w:val="20"/>
              </w:rPr>
              <w:fldChar w:fldCharType="separate"/>
            </w:r>
            <w:r w:rsidRPr="00215C0E">
              <w:rPr>
                <w:noProof/>
                <w:color w:val="000000" w:themeColor="text1"/>
                <w:sz w:val="20"/>
                <w:szCs w:val="20"/>
              </w:rPr>
              <w:t>[</w:t>
            </w:r>
            <w:hyperlink w:anchor="_ENREF_3" w:tooltip="Yang, 2013 #4694" w:history="1">
              <w:r w:rsidRPr="00215C0E">
                <w:rPr>
                  <w:noProof/>
                  <w:color w:val="000000" w:themeColor="text1"/>
                  <w:sz w:val="20"/>
                  <w:szCs w:val="20"/>
                </w:rPr>
                <w:t>3</w:t>
              </w:r>
            </w:hyperlink>
            <w:r w:rsidRPr="00215C0E">
              <w:rPr>
                <w:noProof/>
                <w:color w:val="000000" w:themeColor="text1"/>
                <w:sz w:val="20"/>
                <w:szCs w:val="20"/>
              </w:rPr>
              <w:t>]</w:t>
            </w:r>
            <w:r w:rsidRPr="00215C0E">
              <w:rPr>
                <w:color w:val="000000" w:themeColor="text1"/>
                <w:sz w:val="20"/>
                <w:szCs w:val="20"/>
              </w:rPr>
              <w:fldChar w:fldCharType="end"/>
            </w:r>
          </w:p>
        </w:tc>
      </w:tr>
      <w:tr w:rsidR="00AD52D5" w:rsidRPr="00215C0E" w14:paraId="43AEA2B8" w14:textId="77777777" w:rsidTr="00F97330">
        <w:tc>
          <w:tcPr>
            <w:tcW w:w="1548" w:type="dxa"/>
            <w:vAlign w:val="bottom"/>
          </w:tcPr>
          <w:p w14:paraId="0FE1A275"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12"/>
              </w:rPr>
              <w:object w:dxaOrig="740" w:dyaOrig="320" w14:anchorId="3B7CC1AD">
                <v:shape id="_x0000_i1055" type="#_x0000_t75" style="width:36.45pt;height:15.5pt" o:ole="">
                  <v:imagedata r:id="rId67" o:title=""/>
                </v:shape>
                <o:OLEObject Type="Embed" ProgID="Equation.DSMT4" ShapeID="_x0000_i1055" DrawAspect="Content" ObjectID="_1315334859" r:id="rId68"/>
              </w:object>
            </w:r>
          </w:p>
        </w:tc>
        <w:tc>
          <w:tcPr>
            <w:tcW w:w="1350" w:type="dxa"/>
            <w:vAlign w:val="bottom"/>
          </w:tcPr>
          <w:p w14:paraId="5E22166D"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0.5</w:t>
            </w:r>
          </w:p>
        </w:tc>
        <w:tc>
          <w:tcPr>
            <w:tcW w:w="2250" w:type="dxa"/>
            <w:vAlign w:val="bottom"/>
          </w:tcPr>
          <w:p w14:paraId="5CC34F14"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Non-dimensionalized EC50 for the response of APC/C</w:t>
            </w:r>
            <w:r w:rsidRPr="00215C0E">
              <w:rPr>
                <w:color w:val="000000" w:themeColor="text1"/>
                <w:sz w:val="20"/>
                <w:szCs w:val="20"/>
                <w:vertAlign w:val="superscript"/>
              </w:rPr>
              <w:t>Cdc20</w:t>
            </w:r>
            <w:r w:rsidRPr="00215C0E">
              <w:rPr>
                <w:color w:val="000000" w:themeColor="text1"/>
                <w:sz w:val="20"/>
                <w:szCs w:val="20"/>
              </w:rPr>
              <w:t xml:space="preserve"> to Plx1</w:t>
            </w:r>
          </w:p>
        </w:tc>
        <w:tc>
          <w:tcPr>
            <w:tcW w:w="4320" w:type="dxa"/>
            <w:vAlign w:val="bottom"/>
          </w:tcPr>
          <w:p w14:paraId="4BBD994B"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fldChar w:fldCharType="begin"/>
            </w:r>
            <w:r w:rsidRPr="00215C0E">
              <w:rPr>
                <w:color w:val="000000" w:themeColor="text1"/>
                <w:sz w:val="20"/>
                <w:szCs w:val="20"/>
              </w:rPr>
              <w:instrText xml:space="preserve"> ADDIN EN.CITE &lt;EndNote&gt;&lt;Cite&gt;&lt;Author&gt;Yang&lt;/Author&gt;&lt;Year&gt;2013&lt;/Year&gt;&lt;RecNum&gt;4694&lt;/RecNum&gt;&lt;DisplayText&gt;[3]&lt;/DisplayText&gt;&lt;record&gt;&lt;rec-number&gt;4694&lt;/rec-number&gt;&lt;foreign-keys&gt;&lt;key app="EN" db-id="0svv5esturzed4ewf0852f2qdtez5xxr9ww5"&gt;4694&lt;/key&gt;&lt;/foreign-keys&gt;&lt;ref-type name="Journal Article"&gt;17&lt;/ref-type&gt;&lt;contributors&gt;&lt;authors&gt;&lt;author&gt;Yang, Q.&lt;/author&gt;&lt;author&gt;Ferrell, J. E., Jr.&lt;/author&gt;&lt;/authors&gt;&lt;/contributors&gt;&lt;auth-address&gt;Department of Chemical and Systems Biology, Stanford University School of Medicine, Stanford, California 94305-5174, USA.&lt;/auth-address&gt;&lt;titles&gt;&lt;title&gt;The Cdk1-APC/C cell cycle oscillator circuit functions as a time-delayed, ultrasensitive switch&lt;/title&gt;&lt;secondary-title&gt;Nat Cell Biol&lt;/secondary-title&gt;&lt;alt-title&gt;Nature cell biology&lt;/alt-title&gt;&lt;/titles&gt;&lt;periodical&gt;&lt;full-title&gt;Nat Cell Biol&lt;/full-title&gt;&lt;/periodical&gt;&lt;pages&gt;519-25&lt;/pages&gt;&lt;volume&gt;15&lt;/volume&gt;&lt;number&gt;5&lt;/number&gt;&lt;dates&gt;&lt;year&gt;2013&lt;/year&gt;&lt;pub-dates&gt;&lt;date&gt;May&lt;/date&gt;&lt;/pub-dates&gt;&lt;/dates&gt;&lt;isbn&gt;1476-4679 (Electronic)&amp;#xD;1465-7392 (Linking)&lt;/isbn&gt;&lt;accession-num&gt;23624406&lt;/accession-num&gt;&lt;urls&gt;&lt;related-urls&gt;&lt;url&gt;http://www.ncbi.nlm.nih.gov/pubmed/23624406&lt;/url&gt;&lt;/related-urls&gt;&lt;/urls&gt;&lt;electronic-resource-num&gt;10.1038/ncb2737&lt;/electronic-resource-num&gt;&lt;/record&gt;&lt;/Cite&gt;&lt;/EndNote&gt;</w:instrText>
            </w:r>
            <w:r w:rsidRPr="00215C0E">
              <w:rPr>
                <w:color w:val="000000" w:themeColor="text1"/>
                <w:sz w:val="20"/>
                <w:szCs w:val="20"/>
              </w:rPr>
              <w:fldChar w:fldCharType="separate"/>
            </w:r>
            <w:r w:rsidRPr="00215C0E">
              <w:rPr>
                <w:noProof/>
                <w:color w:val="000000" w:themeColor="text1"/>
                <w:sz w:val="20"/>
                <w:szCs w:val="20"/>
              </w:rPr>
              <w:t>[</w:t>
            </w:r>
            <w:hyperlink w:anchor="_ENREF_3" w:tooltip="Yang, 2013 #4694" w:history="1">
              <w:r w:rsidRPr="00215C0E">
                <w:rPr>
                  <w:noProof/>
                  <w:color w:val="000000" w:themeColor="text1"/>
                  <w:sz w:val="20"/>
                  <w:szCs w:val="20"/>
                </w:rPr>
                <w:t>3</w:t>
              </w:r>
            </w:hyperlink>
            <w:r w:rsidRPr="00215C0E">
              <w:rPr>
                <w:noProof/>
                <w:color w:val="000000" w:themeColor="text1"/>
                <w:sz w:val="20"/>
                <w:szCs w:val="20"/>
              </w:rPr>
              <w:t>]</w:t>
            </w:r>
            <w:r w:rsidRPr="00215C0E">
              <w:rPr>
                <w:color w:val="000000" w:themeColor="text1"/>
                <w:sz w:val="20"/>
                <w:szCs w:val="20"/>
              </w:rPr>
              <w:fldChar w:fldCharType="end"/>
            </w:r>
          </w:p>
        </w:tc>
      </w:tr>
      <w:tr w:rsidR="00AD52D5" w:rsidRPr="00215C0E" w14:paraId="7F76C210" w14:textId="77777777" w:rsidTr="00F97330">
        <w:tc>
          <w:tcPr>
            <w:tcW w:w="1548" w:type="dxa"/>
            <w:vAlign w:val="bottom"/>
          </w:tcPr>
          <w:p w14:paraId="1DA549D5"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12"/>
              </w:rPr>
              <w:object w:dxaOrig="400" w:dyaOrig="320" w14:anchorId="3C1ED201">
                <v:shape id="_x0000_i1056" type="#_x0000_t75" style="width:20.05pt;height:15.5pt" o:ole="">
                  <v:imagedata r:id="rId69" o:title=""/>
                </v:shape>
                <o:OLEObject Type="Embed" ProgID="Equation.DSMT4" ShapeID="_x0000_i1056" DrawAspect="Content" ObjectID="_1315334860" r:id="rId70"/>
              </w:object>
            </w:r>
          </w:p>
        </w:tc>
        <w:tc>
          <w:tcPr>
            <w:tcW w:w="1350" w:type="dxa"/>
            <w:vAlign w:val="bottom"/>
          </w:tcPr>
          <w:p w14:paraId="690E33D0"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4</w:t>
            </w:r>
          </w:p>
        </w:tc>
        <w:tc>
          <w:tcPr>
            <w:tcW w:w="2250" w:type="dxa"/>
            <w:vAlign w:val="bottom"/>
          </w:tcPr>
          <w:p w14:paraId="60E69EAF"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Hill exponent for the response of APC/C</w:t>
            </w:r>
            <w:r w:rsidRPr="00215C0E">
              <w:rPr>
                <w:color w:val="000000" w:themeColor="text1"/>
                <w:sz w:val="20"/>
                <w:szCs w:val="20"/>
                <w:vertAlign w:val="superscript"/>
              </w:rPr>
              <w:t>Cdc20</w:t>
            </w:r>
            <w:r w:rsidRPr="00215C0E">
              <w:rPr>
                <w:color w:val="000000" w:themeColor="text1"/>
                <w:sz w:val="20"/>
                <w:szCs w:val="20"/>
              </w:rPr>
              <w:t xml:space="preserve"> to Plx1</w:t>
            </w:r>
          </w:p>
        </w:tc>
        <w:tc>
          <w:tcPr>
            <w:tcW w:w="4320" w:type="dxa"/>
            <w:vAlign w:val="bottom"/>
          </w:tcPr>
          <w:p w14:paraId="0A627D8A"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fldChar w:fldCharType="begin"/>
            </w:r>
            <w:r w:rsidRPr="00215C0E">
              <w:rPr>
                <w:color w:val="000000" w:themeColor="text1"/>
                <w:sz w:val="20"/>
                <w:szCs w:val="20"/>
              </w:rPr>
              <w:instrText xml:space="preserve"> ADDIN EN.CITE &lt;EndNote&gt;&lt;Cite&gt;&lt;Author&gt;Yang&lt;/Author&gt;&lt;Year&gt;2013&lt;/Year&gt;&lt;RecNum&gt;4694&lt;/RecNum&gt;&lt;DisplayText&gt;[3]&lt;/DisplayText&gt;&lt;record&gt;&lt;rec-number&gt;4694&lt;/rec-number&gt;&lt;foreign-keys&gt;&lt;key app="EN" db-id="0svv5esturzed4ewf0852f2qdtez5xxr9ww5"&gt;4694&lt;/key&gt;&lt;/foreign-keys&gt;&lt;ref-type name="Journal Article"&gt;17&lt;/ref-type&gt;&lt;contributors&gt;&lt;authors&gt;&lt;author&gt;Yang, Q.&lt;/author&gt;&lt;author&gt;Ferrell, J. E., Jr.&lt;/author&gt;&lt;/authors&gt;&lt;/contributors&gt;&lt;auth-address&gt;Department of Chemical and Systems Biology, Stanford University School of Medicine, Stanford, California 94305-5174, USA.&lt;/auth-address&gt;&lt;titles&gt;&lt;title&gt;The Cdk1-APC/C cell cycle oscillator circuit functions as a time-delayed, ultrasensitive switch&lt;/title&gt;&lt;secondary-title&gt;Nat Cell Biol&lt;/secondary-title&gt;&lt;alt-title&gt;Nature cell biology&lt;/alt-title&gt;&lt;/titles&gt;&lt;periodical&gt;&lt;full-title&gt;Nat Cell Biol&lt;/full-title&gt;&lt;/periodical&gt;&lt;pages&gt;519-25&lt;/pages&gt;&lt;volume&gt;15&lt;/volume&gt;&lt;number&gt;5&lt;/number&gt;&lt;dates&gt;&lt;year&gt;2013&lt;/year&gt;&lt;pub-dates&gt;&lt;date&gt;May&lt;/date&gt;&lt;/pub-dates&gt;&lt;/dates&gt;&lt;isbn&gt;1476-4679 (Electronic)&amp;#xD;1465-7392 (Linking)&lt;/isbn&gt;&lt;accession-num&gt;23624406&lt;/accession-num&gt;&lt;urls&gt;&lt;related-urls&gt;&lt;url&gt;http://www.ncbi.nlm.nih.gov/pubmed/23624406&lt;/url&gt;&lt;/related-urls&gt;&lt;/urls&gt;&lt;electronic-resource-num&gt;10.1038/ncb2737&lt;/electronic-resource-num&gt;&lt;/record&gt;&lt;/Cite&gt;&lt;/EndNote&gt;</w:instrText>
            </w:r>
            <w:r w:rsidRPr="00215C0E">
              <w:rPr>
                <w:color w:val="000000" w:themeColor="text1"/>
                <w:sz w:val="20"/>
                <w:szCs w:val="20"/>
              </w:rPr>
              <w:fldChar w:fldCharType="separate"/>
            </w:r>
            <w:r w:rsidRPr="00215C0E">
              <w:rPr>
                <w:noProof/>
                <w:color w:val="000000" w:themeColor="text1"/>
                <w:sz w:val="20"/>
                <w:szCs w:val="20"/>
              </w:rPr>
              <w:t>[</w:t>
            </w:r>
            <w:hyperlink w:anchor="_ENREF_3" w:tooltip="Yang, 2013 #4694" w:history="1">
              <w:r w:rsidRPr="00215C0E">
                <w:rPr>
                  <w:noProof/>
                  <w:color w:val="000000" w:themeColor="text1"/>
                  <w:sz w:val="20"/>
                  <w:szCs w:val="20"/>
                </w:rPr>
                <w:t>3</w:t>
              </w:r>
            </w:hyperlink>
            <w:r w:rsidRPr="00215C0E">
              <w:rPr>
                <w:noProof/>
                <w:color w:val="000000" w:themeColor="text1"/>
                <w:sz w:val="20"/>
                <w:szCs w:val="20"/>
              </w:rPr>
              <w:t>]</w:t>
            </w:r>
            <w:r w:rsidRPr="00215C0E">
              <w:rPr>
                <w:color w:val="000000" w:themeColor="text1"/>
                <w:sz w:val="20"/>
                <w:szCs w:val="20"/>
              </w:rPr>
              <w:fldChar w:fldCharType="end"/>
            </w:r>
          </w:p>
        </w:tc>
      </w:tr>
      <w:tr w:rsidR="00AD52D5" w:rsidRPr="00215C0E" w14:paraId="2F9E4C2B" w14:textId="77777777" w:rsidTr="00F97330">
        <w:tc>
          <w:tcPr>
            <w:tcW w:w="1548" w:type="dxa"/>
            <w:vAlign w:val="bottom"/>
          </w:tcPr>
          <w:p w14:paraId="09FFE317"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12"/>
              </w:rPr>
              <w:object w:dxaOrig="380" w:dyaOrig="320" w14:anchorId="056B4722">
                <v:shape id="_x0000_i1057" type="#_x0000_t75" style="width:19.15pt;height:15.5pt" o:ole="">
                  <v:imagedata r:id="rId71" o:title=""/>
                </v:shape>
                <o:OLEObject Type="Embed" ProgID="Equation.DSMT4" ShapeID="_x0000_i1057" DrawAspect="Content" ObjectID="_1315334861" r:id="rId72"/>
              </w:object>
            </w:r>
          </w:p>
        </w:tc>
        <w:tc>
          <w:tcPr>
            <w:tcW w:w="1350" w:type="dxa"/>
            <w:vAlign w:val="bottom"/>
          </w:tcPr>
          <w:p w14:paraId="38B7A5D3"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5</w:t>
            </w:r>
          </w:p>
        </w:tc>
        <w:tc>
          <w:tcPr>
            <w:tcW w:w="2250" w:type="dxa"/>
            <w:vAlign w:val="bottom"/>
          </w:tcPr>
          <w:p w14:paraId="78615987"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Hill exponent for the response of Plx1 to Cdk1</w:t>
            </w:r>
          </w:p>
        </w:tc>
        <w:tc>
          <w:tcPr>
            <w:tcW w:w="4320" w:type="dxa"/>
            <w:vAlign w:val="bottom"/>
          </w:tcPr>
          <w:p w14:paraId="49B493FE"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fldChar w:fldCharType="begin"/>
            </w:r>
            <w:r w:rsidRPr="00215C0E">
              <w:rPr>
                <w:color w:val="000000" w:themeColor="text1"/>
                <w:sz w:val="20"/>
                <w:szCs w:val="20"/>
              </w:rPr>
              <w:instrText xml:space="preserve"> ADDIN EN.CITE &lt;EndNote&gt;&lt;Cite&gt;&lt;Author&gt;Yang&lt;/Author&gt;&lt;Year&gt;2013&lt;/Year&gt;&lt;RecNum&gt;4694&lt;/RecNum&gt;&lt;DisplayText&gt;[3]&lt;/DisplayText&gt;&lt;record&gt;&lt;rec-number&gt;4694&lt;/rec-number&gt;&lt;foreign-keys&gt;&lt;key app="EN" db-id="0svv5esturzed4ewf0852f2qdtez5xxr9ww5"&gt;4694&lt;/key&gt;&lt;/foreign-keys&gt;&lt;ref-type name="Journal Article"&gt;17&lt;/ref-type&gt;&lt;contributors&gt;&lt;authors&gt;&lt;author&gt;Yang, Q.&lt;/author&gt;&lt;author&gt;Ferrell, J. E., Jr.&lt;/author&gt;&lt;/authors&gt;&lt;/contributors&gt;&lt;auth-address&gt;Department of Chemical and Systems Biology, Stanford University School of Medicine, Stanford, California 94305-5174, USA.&lt;/auth-address&gt;&lt;titles&gt;&lt;title&gt;The Cdk1-APC/C cell cycle oscillator circuit functions as a time-delayed, ultrasensitive switch&lt;/title&gt;&lt;secondary-title&gt;Nat Cell Biol&lt;/secondary-title&gt;&lt;alt-title&gt;Nature cell biology&lt;/alt-title&gt;&lt;/titles&gt;&lt;periodical&gt;&lt;full-title&gt;Nat Cell Biol&lt;/full-title&gt;&lt;/periodical&gt;&lt;pages&gt;519-25&lt;/pages&gt;&lt;volume&gt;15&lt;/volume&gt;&lt;number&gt;5&lt;/number&gt;&lt;dates&gt;&lt;year&gt;2013&lt;/year&gt;&lt;pub-dates&gt;&lt;date&gt;May&lt;/date&gt;&lt;/pub-dates&gt;&lt;/dates&gt;&lt;isbn&gt;1476-4679 (Electronic)&amp;#xD;1465-7392 (Linking)&lt;/isbn&gt;&lt;accession-num&gt;23624406&lt;/accession-num&gt;&lt;urls&gt;&lt;related-urls&gt;&lt;url&gt;http://www.ncbi.nlm.nih.gov/pubmed/23624406&lt;/url&gt;&lt;/related-urls&gt;&lt;/urls&gt;&lt;electronic-resource-num&gt;10.1038/ncb2737&lt;/electronic-resource-num&gt;&lt;/record&gt;&lt;/Cite&gt;&lt;/EndNote&gt;</w:instrText>
            </w:r>
            <w:r w:rsidRPr="00215C0E">
              <w:rPr>
                <w:color w:val="000000" w:themeColor="text1"/>
                <w:sz w:val="20"/>
                <w:szCs w:val="20"/>
              </w:rPr>
              <w:fldChar w:fldCharType="separate"/>
            </w:r>
            <w:r w:rsidRPr="00215C0E">
              <w:rPr>
                <w:noProof/>
                <w:color w:val="000000" w:themeColor="text1"/>
                <w:sz w:val="20"/>
                <w:szCs w:val="20"/>
              </w:rPr>
              <w:t>[</w:t>
            </w:r>
            <w:hyperlink w:anchor="_ENREF_3" w:tooltip="Yang, 2013 #4694" w:history="1">
              <w:r w:rsidRPr="00215C0E">
                <w:rPr>
                  <w:noProof/>
                  <w:color w:val="000000" w:themeColor="text1"/>
                  <w:sz w:val="20"/>
                  <w:szCs w:val="20"/>
                </w:rPr>
                <w:t>3</w:t>
              </w:r>
            </w:hyperlink>
            <w:r w:rsidRPr="00215C0E">
              <w:rPr>
                <w:noProof/>
                <w:color w:val="000000" w:themeColor="text1"/>
                <w:sz w:val="20"/>
                <w:szCs w:val="20"/>
              </w:rPr>
              <w:t>]</w:t>
            </w:r>
            <w:r w:rsidRPr="00215C0E">
              <w:rPr>
                <w:color w:val="000000" w:themeColor="text1"/>
                <w:sz w:val="20"/>
                <w:szCs w:val="20"/>
              </w:rPr>
              <w:fldChar w:fldCharType="end"/>
            </w:r>
          </w:p>
        </w:tc>
      </w:tr>
      <w:tr w:rsidR="00AD52D5" w:rsidRPr="00215C0E" w14:paraId="0AD71908" w14:textId="77777777" w:rsidTr="00F97330">
        <w:tc>
          <w:tcPr>
            <w:tcW w:w="1548" w:type="dxa"/>
            <w:vAlign w:val="bottom"/>
          </w:tcPr>
          <w:p w14:paraId="66DCDFBE"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12"/>
              </w:rPr>
              <w:object w:dxaOrig="500" w:dyaOrig="320" w14:anchorId="7F94A3DC">
                <v:shape id="_x0000_i1058" type="#_x0000_t75" style="width:24.6pt;height:15.5pt" o:ole="">
                  <v:imagedata r:id="rId73" o:title=""/>
                </v:shape>
                <o:OLEObject Type="Embed" ProgID="Equation.DSMT4" ShapeID="_x0000_i1058" DrawAspect="Content" ObjectID="_1315334862" r:id="rId74"/>
              </w:object>
            </w:r>
          </w:p>
        </w:tc>
        <w:tc>
          <w:tcPr>
            <w:tcW w:w="1350" w:type="dxa"/>
            <w:vAlign w:val="bottom"/>
          </w:tcPr>
          <w:p w14:paraId="428058DC"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1.5</w:t>
            </w:r>
          </w:p>
        </w:tc>
        <w:tc>
          <w:tcPr>
            <w:tcW w:w="2250" w:type="dxa"/>
            <w:vAlign w:val="bottom"/>
          </w:tcPr>
          <w:p w14:paraId="50DDCBC9"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The rate of activation of Plx1 by active Cdk1</w:t>
            </w:r>
          </w:p>
        </w:tc>
        <w:tc>
          <w:tcPr>
            <w:tcW w:w="4320" w:type="dxa"/>
            <w:vAlign w:val="bottom"/>
          </w:tcPr>
          <w:p w14:paraId="67DFAC05"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Estimated assuming fast activation of Plx1 once Cdk1 activity passes a threshold</w:t>
            </w:r>
          </w:p>
        </w:tc>
      </w:tr>
      <w:tr w:rsidR="00AD52D5" w:rsidRPr="00215C0E" w14:paraId="511BD7FA" w14:textId="77777777" w:rsidTr="00F97330">
        <w:tc>
          <w:tcPr>
            <w:tcW w:w="1548" w:type="dxa"/>
            <w:vAlign w:val="bottom"/>
          </w:tcPr>
          <w:p w14:paraId="78E7F9E1"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12"/>
              </w:rPr>
              <w:object w:dxaOrig="540" w:dyaOrig="320" w14:anchorId="045F3E30">
                <v:shape id="_x0000_i1059" type="#_x0000_t75" style="width:27.35pt;height:15.5pt" o:ole="">
                  <v:imagedata r:id="rId75" o:title=""/>
                </v:shape>
                <o:OLEObject Type="Embed" ProgID="Equation.DSMT4" ShapeID="_x0000_i1059" DrawAspect="Content" ObjectID="_1315334863" r:id="rId76"/>
              </w:object>
            </w:r>
          </w:p>
        </w:tc>
        <w:tc>
          <w:tcPr>
            <w:tcW w:w="1350" w:type="dxa"/>
            <w:vAlign w:val="bottom"/>
          </w:tcPr>
          <w:p w14:paraId="766A32DB"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0.125</w:t>
            </w:r>
          </w:p>
        </w:tc>
        <w:tc>
          <w:tcPr>
            <w:tcW w:w="2250" w:type="dxa"/>
            <w:vAlign w:val="bottom"/>
          </w:tcPr>
          <w:p w14:paraId="632E0127"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The rate of inactivation of Plx1 after Cdk1 is inactivated</w:t>
            </w:r>
          </w:p>
        </w:tc>
        <w:tc>
          <w:tcPr>
            <w:tcW w:w="4320" w:type="dxa"/>
            <w:vAlign w:val="bottom"/>
          </w:tcPr>
          <w:p w14:paraId="76EF3046"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Estimated based on the duration of mitotic exit</w:t>
            </w:r>
          </w:p>
        </w:tc>
      </w:tr>
      <w:tr w:rsidR="00AD52D5" w:rsidRPr="00215C0E" w14:paraId="6EA612C1" w14:textId="77777777" w:rsidTr="00F97330">
        <w:tc>
          <w:tcPr>
            <w:tcW w:w="1548" w:type="dxa"/>
            <w:vAlign w:val="bottom"/>
          </w:tcPr>
          <w:p w14:paraId="3439770D"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12"/>
              </w:rPr>
              <w:object w:dxaOrig="520" w:dyaOrig="320" w14:anchorId="54E1764D">
                <v:shape id="_x0000_i1060" type="#_x0000_t75" style="width:26.45pt;height:15.5pt" o:ole="">
                  <v:imagedata r:id="rId77" o:title=""/>
                </v:shape>
                <o:OLEObject Type="Embed" ProgID="Equation.DSMT4" ShapeID="_x0000_i1060" DrawAspect="Content" ObjectID="_1315334864" r:id="rId78"/>
              </w:object>
            </w:r>
          </w:p>
        </w:tc>
        <w:tc>
          <w:tcPr>
            <w:tcW w:w="1350" w:type="dxa"/>
            <w:vAlign w:val="bottom"/>
          </w:tcPr>
          <w:p w14:paraId="1B98F069"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1.5</w:t>
            </w:r>
          </w:p>
        </w:tc>
        <w:tc>
          <w:tcPr>
            <w:tcW w:w="2250" w:type="dxa"/>
            <w:vAlign w:val="bottom"/>
          </w:tcPr>
          <w:p w14:paraId="554BB8F2"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The rate of activation of APC/C</w:t>
            </w:r>
            <w:r w:rsidRPr="00215C0E">
              <w:rPr>
                <w:color w:val="000000" w:themeColor="text1"/>
                <w:sz w:val="20"/>
                <w:szCs w:val="20"/>
                <w:vertAlign w:val="superscript"/>
              </w:rPr>
              <w:t>Cdc20</w:t>
            </w:r>
            <w:r w:rsidRPr="00215C0E">
              <w:rPr>
                <w:color w:val="000000" w:themeColor="text1"/>
                <w:sz w:val="20"/>
                <w:szCs w:val="20"/>
              </w:rPr>
              <w:t xml:space="preserve"> by active Plx1</w:t>
            </w:r>
          </w:p>
        </w:tc>
        <w:tc>
          <w:tcPr>
            <w:tcW w:w="4320" w:type="dxa"/>
            <w:vAlign w:val="bottom"/>
          </w:tcPr>
          <w:p w14:paraId="5502FCB8"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Estimated assuming fast activation of APC/C</w:t>
            </w:r>
            <w:r w:rsidRPr="00215C0E">
              <w:rPr>
                <w:color w:val="000000" w:themeColor="text1"/>
                <w:sz w:val="20"/>
                <w:szCs w:val="20"/>
                <w:vertAlign w:val="superscript"/>
              </w:rPr>
              <w:t>Cdc20</w:t>
            </w:r>
            <w:r w:rsidRPr="00215C0E">
              <w:rPr>
                <w:color w:val="000000" w:themeColor="text1"/>
                <w:sz w:val="20"/>
                <w:szCs w:val="20"/>
              </w:rPr>
              <w:t xml:space="preserve"> once Cdk1 activity passes a threshold</w:t>
            </w:r>
          </w:p>
        </w:tc>
      </w:tr>
      <w:tr w:rsidR="00AD52D5" w:rsidRPr="00215C0E" w14:paraId="0577B0C2" w14:textId="77777777" w:rsidTr="00F97330">
        <w:tc>
          <w:tcPr>
            <w:tcW w:w="1548" w:type="dxa"/>
            <w:vAlign w:val="bottom"/>
          </w:tcPr>
          <w:p w14:paraId="742A763D"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position w:val="-12"/>
              </w:rPr>
              <w:object w:dxaOrig="560" w:dyaOrig="320" w14:anchorId="68845105">
                <v:shape id="_x0000_i1061" type="#_x0000_t75" style="width:27.35pt;height:15.5pt" o:ole="">
                  <v:imagedata r:id="rId79" o:title=""/>
                </v:shape>
                <o:OLEObject Type="Embed" ProgID="Equation.DSMT4" ShapeID="_x0000_i1061" DrawAspect="Content" ObjectID="_1315334865" r:id="rId80"/>
              </w:object>
            </w:r>
          </w:p>
        </w:tc>
        <w:tc>
          <w:tcPr>
            <w:tcW w:w="1350" w:type="dxa"/>
            <w:vAlign w:val="bottom"/>
          </w:tcPr>
          <w:p w14:paraId="1C06F361"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0.15</w:t>
            </w:r>
          </w:p>
        </w:tc>
        <w:tc>
          <w:tcPr>
            <w:tcW w:w="2250" w:type="dxa"/>
            <w:vAlign w:val="bottom"/>
          </w:tcPr>
          <w:p w14:paraId="51B39565"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The rate of inactivation of APC/C</w:t>
            </w:r>
            <w:r w:rsidRPr="00215C0E">
              <w:rPr>
                <w:color w:val="000000" w:themeColor="text1"/>
                <w:sz w:val="20"/>
                <w:szCs w:val="20"/>
                <w:vertAlign w:val="superscript"/>
              </w:rPr>
              <w:t>Cdc20</w:t>
            </w:r>
            <w:r w:rsidRPr="00215C0E">
              <w:rPr>
                <w:color w:val="000000" w:themeColor="text1"/>
                <w:sz w:val="20"/>
                <w:szCs w:val="20"/>
              </w:rPr>
              <w:t xml:space="preserve"> after Plx1 is inactivated</w:t>
            </w:r>
          </w:p>
        </w:tc>
        <w:tc>
          <w:tcPr>
            <w:tcW w:w="4320" w:type="dxa"/>
            <w:vAlign w:val="bottom"/>
          </w:tcPr>
          <w:p w14:paraId="717736A1" w14:textId="77777777" w:rsidR="00AD52D5" w:rsidRPr="00215C0E" w:rsidRDefault="00AD52D5" w:rsidP="00F97330">
            <w:pPr>
              <w:spacing w:before="120" w:after="120" w:line="280" w:lineRule="exact"/>
              <w:rPr>
                <w:color w:val="000000" w:themeColor="text1"/>
                <w:sz w:val="20"/>
                <w:szCs w:val="20"/>
              </w:rPr>
            </w:pPr>
            <w:r w:rsidRPr="00215C0E">
              <w:rPr>
                <w:color w:val="000000" w:themeColor="text1"/>
                <w:sz w:val="20"/>
                <w:szCs w:val="20"/>
              </w:rPr>
              <w:t>Estimated based on the duration of mitotic exit</w:t>
            </w:r>
          </w:p>
        </w:tc>
      </w:tr>
    </w:tbl>
    <w:p w14:paraId="5BC4B61A" w14:textId="77777777" w:rsidR="00AD52D5" w:rsidRPr="00215C0E" w:rsidRDefault="00AD52D5" w:rsidP="00BF661C">
      <w:pPr>
        <w:rPr>
          <w:color w:val="000000" w:themeColor="text1"/>
        </w:rPr>
      </w:pPr>
    </w:p>
    <w:p w14:paraId="248AE30E" w14:textId="77777777" w:rsidR="00AD52D5" w:rsidRPr="00215C0E" w:rsidRDefault="00AD52D5" w:rsidP="00A7683D">
      <w:pPr>
        <w:jc w:val="both"/>
        <w:rPr>
          <w:color w:val="000000" w:themeColor="text1"/>
        </w:rPr>
      </w:pPr>
      <w:r w:rsidRPr="00215C0E">
        <w:rPr>
          <w:color w:val="000000" w:themeColor="text1"/>
        </w:rPr>
        <w:t>We did not have direct measurement of when the APC/C</w:t>
      </w:r>
      <w:r w:rsidRPr="00215C0E">
        <w:rPr>
          <w:color w:val="000000" w:themeColor="text1"/>
          <w:vertAlign w:val="superscript"/>
        </w:rPr>
        <w:t>Cdc20</w:t>
      </w:r>
      <w:r w:rsidRPr="00215C0E">
        <w:rPr>
          <w:color w:val="000000" w:themeColor="text1"/>
        </w:rPr>
        <w:t xml:space="preserve"> becomes active when Cdk1 activity exceeds the threshold to activate APC/C</w:t>
      </w:r>
      <w:r w:rsidRPr="00215C0E">
        <w:rPr>
          <w:color w:val="000000" w:themeColor="text1"/>
          <w:vertAlign w:val="superscript"/>
        </w:rPr>
        <w:t>Cdc20</w:t>
      </w:r>
      <w:r w:rsidRPr="00215C0E">
        <w:rPr>
          <w:color w:val="000000" w:themeColor="text1"/>
        </w:rPr>
        <w:t xml:space="preserve">. We assumed this step to be fast and arbitrarily chose a value </w:t>
      </w:r>
      <w:proofErr w:type="gramStart"/>
      <w:r w:rsidRPr="00215C0E">
        <w:rPr>
          <w:color w:val="000000" w:themeColor="text1"/>
        </w:rPr>
        <w:t>of 1.5 min</w:t>
      </w:r>
      <w:r w:rsidRPr="00215C0E">
        <w:rPr>
          <w:color w:val="000000" w:themeColor="text1"/>
          <w:vertAlign w:val="superscript"/>
        </w:rPr>
        <w:t>-1</w:t>
      </w:r>
      <w:r w:rsidRPr="00215C0E">
        <w:rPr>
          <w:color w:val="000000" w:themeColor="text1"/>
        </w:rPr>
        <w:t xml:space="preserve"> for both the activation of Plx and APC/C</w:t>
      </w:r>
      <w:proofErr w:type="gramEnd"/>
      <w:r w:rsidRPr="00215C0E">
        <w:rPr>
          <w:color w:val="000000" w:themeColor="text1"/>
        </w:rPr>
        <w:t>.</w:t>
      </w:r>
    </w:p>
    <w:p w14:paraId="7F35613B" w14:textId="77777777" w:rsidR="00AD52D5" w:rsidRPr="00215C0E" w:rsidRDefault="00AD52D5" w:rsidP="00BF661C">
      <w:pPr>
        <w:rPr>
          <w:color w:val="000000" w:themeColor="text1"/>
        </w:rPr>
      </w:pPr>
    </w:p>
    <w:p w14:paraId="3DE009C6" w14:textId="77777777" w:rsidR="00AD52D5" w:rsidRPr="00215C0E" w:rsidRDefault="00AD52D5" w:rsidP="00A7683D">
      <w:pPr>
        <w:jc w:val="both"/>
        <w:rPr>
          <w:color w:val="000000" w:themeColor="text1"/>
        </w:rPr>
      </w:pPr>
      <w:r w:rsidRPr="00215C0E">
        <w:rPr>
          <w:color w:val="000000" w:themeColor="text1"/>
        </w:rPr>
        <w:t>We then tried to decide the rate to switch off the degradation after Cdk1 level falls below the threshold to activate APC/C. For simplicity, we modeled the inactivation of Plx and APC/C</w:t>
      </w:r>
      <w:r w:rsidRPr="00215C0E">
        <w:rPr>
          <w:color w:val="000000" w:themeColor="text1"/>
          <w:vertAlign w:val="superscript"/>
        </w:rPr>
        <w:t>Cdc20</w:t>
      </w:r>
      <w:r w:rsidRPr="00215C0E">
        <w:rPr>
          <w:color w:val="000000" w:themeColor="text1"/>
        </w:rPr>
        <w:t xml:space="preserve"> as first order </w:t>
      </w:r>
      <w:proofErr w:type="gramStart"/>
      <w:r w:rsidRPr="00215C0E">
        <w:rPr>
          <w:color w:val="000000" w:themeColor="text1"/>
        </w:rPr>
        <w:t>reactions :</w:t>
      </w:r>
      <w:proofErr w:type="gramEnd"/>
    </w:p>
    <w:p w14:paraId="56E3B5CA" w14:textId="77777777" w:rsidR="00AD52D5" w:rsidRPr="00215C0E" w:rsidRDefault="00AD52D5" w:rsidP="00BF661C">
      <w:pPr>
        <w:rPr>
          <w:color w:val="000000" w:themeColor="text1"/>
        </w:rPr>
      </w:pPr>
    </w:p>
    <w:p w14:paraId="78C1DD72" w14:textId="77777777" w:rsidR="00AD52D5" w:rsidRPr="00215C0E" w:rsidRDefault="00AD52D5" w:rsidP="00BF661C">
      <w:pPr>
        <w:rPr>
          <w:color w:val="000000" w:themeColor="text1"/>
        </w:rPr>
      </w:pPr>
      <w:r w:rsidRPr="00215C0E">
        <w:rPr>
          <w:color w:val="000000" w:themeColor="text1"/>
        </w:rPr>
        <w:t>Inactivation rate of [plx</w:t>
      </w:r>
      <w:r w:rsidRPr="00215C0E">
        <w:rPr>
          <w:color w:val="000000" w:themeColor="text1"/>
          <w:vertAlign w:val="subscript"/>
        </w:rPr>
        <w:t>a</w:t>
      </w:r>
      <w:r w:rsidRPr="00215C0E">
        <w:rPr>
          <w:color w:val="000000" w:themeColor="text1"/>
        </w:rPr>
        <w:t xml:space="preserve">] = </w:t>
      </w:r>
      <w:r w:rsidRPr="00215C0E">
        <w:rPr>
          <w:color w:val="000000" w:themeColor="text1"/>
          <w:position w:val="-14"/>
        </w:rPr>
        <w:object w:dxaOrig="1280" w:dyaOrig="380" w14:anchorId="37251FFB">
          <v:shape id="_x0000_i1062" type="#_x0000_t75" style="width:62.9pt;height:19.15pt" o:ole="">
            <v:imagedata r:id="rId81" o:title=""/>
          </v:shape>
          <o:OLEObject Type="Embed" ProgID="Equation.DSMT4" ShapeID="_x0000_i1062" DrawAspect="Content" ObjectID="_1315334866" r:id="rId82"/>
        </w:object>
      </w:r>
    </w:p>
    <w:p w14:paraId="4059612A" w14:textId="77777777" w:rsidR="00AD52D5" w:rsidRPr="00215C0E" w:rsidRDefault="00AD52D5" w:rsidP="00BF661C">
      <w:pPr>
        <w:rPr>
          <w:color w:val="000000" w:themeColor="text1"/>
        </w:rPr>
      </w:pPr>
      <w:r w:rsidRPr="00215C0E">
        <w:rPr>
          <w:color w:val="000000" w:themeColor="text1"/>
        </w:rPr>
        <w:t>Inactivation rate of [apc</w:t>
      </w:r>
      <w:r w:rsidRPr="00215C0E">
        <w:rPr>
          <w:color w:val="000000" w:themeColor="text1"/>
          <w:vertAlign w:val="subscript"/>
        </w:rPr>
        <w:t>a</w:t>
      </w:r>
      <w:r w:rsidRPr="00215C0E">
        <w:rPr>
          <w:color w:val="000000" w:themeColor="text1"/>
        </w:rPr>
        <w:t xml:space="preserve">] = </w:t>
      </w:r>
      <w:r w:rsidRPr="00215C0E">
        <w:rPr>
          <w:color w:val="000000" w:themeColor="text1"/>
          <w:position w:val="-14"/>
        </w:rPr>
        <w:object w:dxaOrig="1320" w:dyaOrig="380" w14:anchorId="2648C0FE">
          <v:shape id="_x0000_i1063" type="#_x0000_t75" style="width:62.9pt;height:19.15pt" o:ole="">
            <v:imagedata r:id="rId83" o:title=""/>
          </v:shape>
          <o:OLEObject Type="Embed" ProgID="Equation.DSMT4" ShapeID="_x0000_i1063" DrawAspect="Content" ObjectID="_1315334867" r:id="rId84"/>
        </w:object>
      </w:r>
    </w:p>
    <w:p w14:paraId="3FF160C0" w14:textId="77777777" w:rsidR="00AD52D5" w:rsidRPr="00215C0E" w:rsidRDefault="00AD52D5" w:rsidP="00BF661C">
      <w:pPr>
        <w:rPr>
          <w:color w:val="000000" w:themeColor="text1"/>
        </w:rPr>
      </w:pPr>
    </w:p>
    <w:p w14:paraId="2A196D15" w14:textId="77777777" w:rsidR="00AD52D5" w:rsidRPr="00215C0E" w:rsidRDefault="00AD52D5" w:rsidP="00A7683D">
      <w:pPr>
        <w:jc w:val="both"/>
        <w:rPr>
          <w:i/>
          <w:color w:val="000000" w:themeColor="text1"/>
          <w:vertAlign w:val="subscript"/>
        </w:rPr>
      </w:pPr>
      <w:r w:rsidRPr="00215C0E">
        <w:rPr>
          <w:color w:val="000000" w:themeColor="text1"/>
        </w:rPr>
        <w:t xml:space="preserve">The time it takes to turn off the degradation after mitotic exit depends on </w:t>
      </w:r>
      <w:proofErr w:type="gramStart"/>
      <w:r w:rsidRPr="00215C0E">
        <w:rPr>
          <w:color w:val="000000" w:themeColor="text1"/>
        </w:rPr>
        <w:t>two rate</w:t>
      </w:r>
      <w:proofErr w:type="gramEnd"/>
      <w:r w:rsidRPr="00215C0E">
        <w:rPr>
          <w:color w:val="000000" w:themeColor="text1"/>
        </w:rPr>
        <w:t xml:space="preserve"> constants </w:t>
      </w:r>
      <w:r w:rsidRPr="00215C0E">
        <w:rPr>
          <w:i/>
          <w:color w:val="000000" w:themeColor="text1"/>
        </w:rPr>
        <w:t>k</w:t>
      </w:r>
      <w:r w:rsidRPr="00215C0E">
        <w:rPr>
          <w:i/>
          <w:color w:val="000000" w:themeColor="text1"/>
          <w:vertAlign w:val="subscript"/>
        </w:rPr>
        <w:t>plxoff</w:t>
      </w:r>
      <w:r w:rsidRPr="00215C0E">
        <w:rPr>
          <w:color w:val="000000" w:themeColor="text1"/>
        </w:rPr>
        <w:t xml:space="preserve"> and </w:t>
      </w:r>
      <w:r w:rsidRPr="00215C0E">
        <w:rPr>
          <w:i/>
          <w:color w:val="000000" w:themeColor="text1"/>
        </w:rPr>
        <w:t>k</w:t>
      </w:r>
      <w:r w:rsidRPr="00215C0E">
        <w:rPr>
          <w:i/>
          <w:color w:val="000000" w:themeColor="text1"/>
          <w:vertAlign w:val="subscript"/>
        </w:rPr>
        <w:t>apcoff</w:t>
      </w:r>
      <w:r w:rsidRPr="00215C0E">
        <w:rPr>
          <w:color w:val="000000" w:themeColor="text1"/>
        </w:rPr>
        <w:t xml:space="preserve">. Specifically, the half-life of Plx is </w:t>
      </w:r>
      <w:r w:rsidRPr="00215C0E">
        <w:rPr>
          <w:color w:val="000000" w:themeColor="text1"/>
          <w:position w:val="-32"/>
        </w:rPr>
        <w:object w:dxaOrig="620" w:dyaOrig="700" w14:anchorId="50209DD3">
          <v:shape id="_x0000_i1064" type="#_x0000_t75" style="width:31pt;height:35.55pt" o:ole="">
            <v:imagedata r:id="rId85" o:title=""/>
          </v:shape>
          <o:OLEObject Type="Embed" ProgID="Equation.DSMT4" ShapeID="_x0000_i1064" DrawAspect="Content" ObjectID="_1315334868" r:id="rId86"/>
        </w:object>
      </w:r>
      <w:r w:rsidRPr="00215C0E">
        <w:rPr>
          <w:color w:val="000000" w:themeColor="text1"/>
        </w:rPr>
        <w:t>and the half-life of APC/C</w:t>
      </w:r>
      <w:r w:rsidRPr="00215C0E">
        <w:rPr>
          <w:color w:val="000000" w:themeColor="text1"/>
          <w:vertAlign w:val="superscript"/>
        </w:rPr>
        <w:t>Cdc20</w:t>
      </w:r>
      <w:r w:rsidRPr="00215C0E">
        <w:rPr>
          <w:color w:val="000000" w:themeColor="text1"/>
        </w:rPr>
        <w:t xml:space="preserve"> is </w:t>
      </w:r>
      <w:r w:rsidRPr="00215C0E">
        <w:rPr>
          <w:color w:val="000000" w:themeColor="text1"/>
          <w:position w:val="-32"/>
        </w:rPr>
        <w:object w:dxaOrig="639" w:dyaOrig="700" w14:anchorId="0E53816B">
          <v:shape id="_x0000_i1065" type="#_x0000_t75" style="width:31.9pt;height:35.55pt" o:ole="">
            <v:imagedata r:id="rId87" o:title=""/>
          </v:shape>
          <o:OLEObject Type="Embed" ProgID="Equation.DSMT4" ShapeID="_x0000_i1065" DrawAspect="Content" ObjectID="_1315334869" r:id="rId88"/>
        </w:object>
      </w:r>
      <w:r w:rsidRPr="00215C0E">
        <w:rPr>
          <w:color w:val="000000" w:themeColor="text1"/>
        </w:rPr>
        <w:t xml:space="preserve">. In our parameter selection, </w:t>
      </w:r>
      <w:r w:rsidRPr="00215C0E">
        <w:rPr>
          <w:i/>
          <w:color w:val="000000" w:themeColor="text1"/>
        </w:rPr>
        <w:t>k</w:t>
      </w:r>
      <w:r w:rsidRPr="00215C0E">
        <w:rPr>
          <w:i/>
          <w:color w:val="000000" w:themeColor="text1"/>
          <w:vertAlign w:val="subscript"/>
        </w:rPr>
        <w:t>plxoff</w:t>
      </w:r>
      <w:r w:rsidRPr="00215C0E">
        <w:rPr>
          <w:i/>
          <w:color w:val="000000" w:themeColor="text1"/>
        </w:rPr>
        <w:t xml:space="preserve"> </w:t>
      </w:r>
      <w:r w:rsidRPr="00215C0E">
        <w:rPr>
          <w:color w:val="000000" w:themeColor="text1"/>
        </w:rPr>
        <w:t xml:space="preserve">was chosen to be 0.15 nd </w:t>
      </w:r>
      <w:r w:rsidRPr="00215C0E">
        <w:rPr>
          <w:i/>
          <w:color w:val="000000" w:themeColor="text1"/>
        </w:rPr>
        <w:t>k</w:t>
      </w:r>
      <w:r w:rsidRPr="00215C0E">
        <w:rPr>
          <w:i/>
          <w:color w:val="000000" w:themeColor="text1"/>
          <w:vertAlign w:val="subscript"/>
        </w:rPr>
        <w:t>apcoff</w:t>
      </w:r>
      <w:r w:rsidRPr="00215C0E">
        <w:rPr>
          <w:color w:val="000000" w:themeColor="text1"/>
        </w:rPr>
        <w:t xml:space="preserve"> was chosen to be 0.125. This means the half-life of Plx and APC/C are about 5 minutes. We have assumed the amount of Cdk1 to turn on 50% of Plx is 36nM (as shown in the previous paragraph), and the fraction of active Plx to turn on 50% of APC/C is 0.5. This implies less than 50% of the Plx would remain active 5 min after Cdk1 level falls below 36 nM, and less than 50% of the APC/C would remain active 10 min after Cdk1 level falls below 36 nM. In Figures 2A and 2B, the duration in which [cyclin B1] was decreasing is about 15 min. This is consistent with the values chosen for </w:t>
      </w:r>
      <w:r w:rsidRPr="00215C0E">
        <w:rPr>
          <w:i/>
          <w:color w:val="000000" w:themeColor="text1"/>
        </w:rPr>
        <w:t>k</w:t>
      </w:r>
      <w:r w:rsidRPr="00215C0E">
        <w:rPr>
          <w:i/>
          <w:color w:val="000000" w:themeColor="text1"/>
          <w:vertAlign w:val="subscript"/>
        </w:rPr>
        <w:t>plxoff</w:t>
      </w:r>
      <w:r w:rsidRPr="00215C0E">
        <w:rPr>
          <w:color w:val="000000" w:themeColor="text1"/>
        </w:rPr>
        <w:t xml:space="preserve"> and</w:t>
      </w:r>
      <w:r w:rsidRPr="00215C0E">
        <w:rPr>
          <w:i/>
          <w:color w:val="000000" w:themeColor="text1"/>
        </w:rPr>
        <w:t xml:space="preserve"> k</w:t>
      </w:r>
      <w:r w:rsidRPr="00215C0E">
        <w:rPr>
          <w:i/>
          <w:color w:val="000000" w:themeColor="text1"/>
          <w:vertAlign w:val="subscript"/>
        </w:rPr>
        <w:t>apcoff.</w:t>
      </w:r>
    </w:p>
    <w:p w14:paraId="2C7A9579" w14:textId="77777777" w:rsidR="00AD52D5" w:rsidRPr="00215C0E" w:rsidRDefault="00AD52D5">
      <w:pPr>
        <w:widowControl/>
        <w:rPr>
          <w:i/>
          <w:color w:val="000000" w:themeColor="text1"/>
          <w:vertAlign w:val="subscript"/>
        </w:rPr>
      </w:pPr>
      <w:r w:rsidRPr="00215C0E">
        <w:rPr>
          <w:i/>
          <w:color w:val="000000" w:themeColor="text1"/>
          <w:vertAlign w:val="subscript"/>
        </w:rPr>
        <w:br w:type="page"/>
      </w:r>
    </w:p>
    <w:p w14:paraId="75C50A70" w14:textId="77777777" w:rsidR="00AD52D5" w:rsidRPr="00215C0E" w:rsidRDefault="00AD52D5" w:rsidP="00BF661C">
      <w:pPr>
        <w:rPr>
          <w:b/>
          <w:color w:val="000000" w:themeColor="text1"/>
        </w:rPr>
      </w:pPr>
      <w:r w:rsidRPr="00215C0E">
        <w:rPr>
          <w:b/>
          <w:color w:val="000000" w:themeColor="text1"/>
        </w:rPr>
        <w:t>Supplemental References</w:t>
      </w:r>
    </w:p>
    <w:p w14:paraId="232E4F78" w14:textId="77777777" w:rsidR="00AD52D5" w:rsidRPr="00215C0E" w:rsidRDefault="00AD52D5" w:rsidP="00A7683D">
      <w:pPr>
        <w:jc w:val="both"/>
        <w:rPr>
          <w:color w:val="000000" w:themeColor="text1"/>
        </w:rPr>
      </w:pPr>
    </w:p>
    <w:p w14:paraId="42AB6DE9" w14:textId="77777777" w:rsidR="00AD52D5" w:rsidRPr="00215C0E" w:rsidRDefault="00AD52D5" w:rsidP="00A7683D">
      <w:pPr>
        <w:ind w:left="720" w:hanging="720"/>
        <w:jc w:val="both"/>
        <w:rPr>
          <w:noProof/>
          <w:color w:val="000000" w:themeColor="text1"/>
        </w:rPr>
      </w:pPr>
      <w:r w:rsidRPr="00215C0E">
        <w:rPr>
          <w:color w:val="000000" w:themeColor="text1"/>
        </w:rPr>
        <w:fldChar w:fldCharType="begin"/>
      </w:r>
      <w:r w:rsidRPr="00215C0E">
        <w:rPr>
          <w:color w:val="000000" w:themeColor="text1"/>
        </w:rPr>
        <w:instrText xml:space="preserve"> ADDIN EN.REFLIST </w:instrText>
      </w:r>
      <w:r w:rsidRPr="00215C0E">
        <w:rPr>
          <w:color w:val="000000" w:themeColor="text1"/>
        </w:rPr>
        <w:fldChar w:fldCharType="separate"/>
      </w:r>
      <w:bookmarkStart w:id="1" w:name="_ENREF_1"/>
      <w:r w:rsidRPr="00215C0E">
        <w:rPr>
          <w:noProof/>
          <w:color w:val="000000" w:themeColor="text1"/>
        </w:rPr>
        <w:t>1. Pomerening JR, Sontag ED, Ferrell JE, Jr. (2003) Building a cell cycle oscillator: hysteresis and bistability in the activation of Cdc2. Nature Cell Biol 5: 346-351.</w:t>
      </w:r>
      <w:bookmarkEnd w:id="1"/>
    </w:p>
    <w:p w14:paraId="45A449C7" w14:textId="77777777" w:rsidR="00AD52D5" w:rsidRPr="00215C0E" w:rsidRDefault="00AD52D5" w:rsidP="00A7683D">
      <w:pPr>
        <w:ind w:left="720" w:hanging="720"/>
        <w:jc w:val="both"/>
        <w:rPr>
          <w:noProof/>
          <w:color w:val="000000" w:themeColor="text1"/>
        </w:rPr>
      </w:pPr>
      <w:bookmarkStart w:id="2" w:name="_ENREF_2"/>
      <w:r w:rsidRPr="00215C0E">
        <w:rPr>
          <w:noProof/>
          <w:color w:val="000000" w:themeColor="text1"/>
        </w:rPr>
        <w:t>2. Tsai TY, Choi YS, Ma W, Pomerening JR, Tang C, et al. (2008) Robust, tunable biological oscillations from interlinked positive and negative feedback loops. Science 321: 126-129.</w:t>
      </w:r>
      <w:bookmarkEnd w:id="2"/>
    </w:p>
    <w:p w14:paraId="4AAF31BB" w14:textId="77777777" w:rsidR="00AD52D5" w:rsidRPr="00215C0E" w:rsidRDefault="00AD52D5" w:rsidP="00A7683D">
      <w:pPr>
        <w:ind w:left="720" w:hanging="720"/>
        <w:jc w:val="both"/>
        <w:rPr>
          <w:noProof/>
          <w:color w:val="000000" w:themeColor="text1"/>
        </w:rPr>
      </w:pPr>
      <w:bookmarkStart w:id="3" w:name="_ENREF_3"/>
      <w:r w:rsidRPr="00215C0E">
        <w:rPr>
          <w:noProof/>
          <w:color w:val="000000" w:themeColor="text1"/>
        </w:rPr>
        <w:t>3. Yang Q, Ferrell JE, Jr. (2013) The Cdk1-APC/C cell cycle oscillator circuit functions as a time-delayed, ultrasensitive switch. Nat Cell Biol 15: 519-525.</w:t>
      </w:r>
      <w:bookmarkEnd w:id="3"/>
    </w:p>
    <w:p w14:paraId="3E13B5FD" w14:textId="77777777" w:rsidR="00AD52D5" w:rsidRPr="00215C0E" w:rsidRDefault="00AD52D5" w:rsidP="00A7683D">
      <w:pPr>
        <w:ind w:left="720" w:hanging="720"/>
        <w:jc w:val="both"/>
        <w:rPr>
          <w:noProof/>
          <w:color w:val="000000" w:themeColor="text1"/>
        </w:rPr>
      </w:pPr>
      <w:bookmarkStart w:id="4" w:name="_ENREF_4"/>
      <w:r w:rsidRPr="00215C0E">
        <w:rPr>
          <w:noProof/>
          <w:color w:val="000000" w:themeColor="text1"/>
        </w:rPr>
        <w:t>4. Chang JB, Ferrell JE, Jr. (2013) Mitotic trigger waves and the spatial coordination of the Xenopus cell cycle. Nature 500: 603-607.</w:t>
      </w:r>
      <w:bookmarkEnd w:id="4"/>
    </w:p>
    <w:p w14:paraId="153989B3" w14:textId="77777777" w:rsidR="00AD52D5" w:rsidRPr="00215C0E" w:rsidRDefault="00AD52D5" w:rsidP="00A7683D">
      <w:pPr>
        <w:ind w:left="720" w:hanging="720"/>
        <w:jc w:val="both"/>
        <w:rPr>
          <w:noProof/>
          <w:color w:val="000000" w:themeColor="text1"/>
        </w:rPr>
      </w:pPr>
      <w:bookmarkStart w:id="5" w:name="_ENREF_5"/>
      <w:r w:rsidRPr="00215C0E">
        <w:rPr>
          <w:noProof/>
          <w:color w:val="000000" w:themeColor="text1"/>
        </w:rPr>
        <w:t>5. Novak B, Tyson JJ (1993) Numerical analysis of a comprehensive model of M-phase control in Xenopus oocyte extracts and intact embryos. J Cell Sci 106: 1153-1168.</w:t>
      </w:r>
      <w:bookmarkEnd w:id="5"/>
    </w:p>
    <w:p w14:paraId="5B6442E3" w14:textId="77777777" w:rsidR="00AD52D5" w:rsidRPr="00215C0E" w:rsidRDefault="00AD52D5" w:rsidP="00A7683D">
      <w:pPr>
        <w:ind w:left="720" w:hanging="720"/>
        <w:jc w:val="both"/>
        <w:rPr>
          <w:noProof/>
          <w:color w:val="000000" w:themeColor="text1"/>
        </w:rPr>
      </w:pPr>
      <w:bookmarkStart w:id="6" w:name="_ENREF_6"/>
      <w:r w:rsidRPr="00215C0E">
        <w:rPr>
          <w:noProof/>
          <w:color w:val="000000" w:themeColor="text1"/>
        </w:rPr>
        <w:t>6. Novak B, Tyson JJ (1993) Modeling the cell division cycle: M-phase trigger, oscillations, and size control. J Theor Biol 165: 101-134.</w:t>
      </w:r>
      <w:bookmarkEnd w:id="6"/>
    </w:p>
    <w:p w14:paraId="3066D469" w14:textId="77777777" w:rsidR="00AD52D5" w:rsidRPr="00215C0E" w:rsidRDefault="00AD52D5" w:rsidP="00A7683D">
      <w:pPr>
        <w:ind w:left="720" w:hanging="720"/>
        <w:jc w:val="both"/>
        <w:rPr>
          <w:noProof/>
          <w:color w:val="000000" w:themeColor="text1"/>
        </w:rPr>
      </w:pPr>
      <w:bookmarkStart w:id="7" w:name="_ENREF_7"/>
      <w:r w:rsidRPr="00215C0E">
        <w:rPr>
          <w:noProof/>
          <w:color w:val="000000" w:themeColor="text1"/>
        </w:rPr>
        <w:t>7. Kumagai A, Dunphy WG (1992) Regulation of the cdc25 protein during the cell cycle in Xenopus extracts. Cell 70: 139-151.</w:t>
      </w:r>
      <w:bookmarkEnd w:id="7"/>
    </w:p>
    <w:p w14:paraId="73EF80BB" w14:textId="77777777" w:rsidR="00AD52D5" w:rsidRPr="00215C0E" w:rsidRDefault="00AD52D5" w:rsidP="00A7683D">
      <w:pPr>
        <w:ind w:left="720" w:hanging="720"/>
        <w:jc w:val="both"/>
        <w:rPr>
          <w:noProof/>
          <w:color w:val="000000" w:themeColor="text1"/>
        </w:rPr>
      </w:pPr>
      <w:bookmarkStart w:id="8" w:name="_ENREF_8"/>
      <w:r w:rsidRPr="00215C0E">
        <w:rPr>
          <w:noProof/>
          <w:color w:val="000000" w:themeColor="text1"/>
        </w:rPr>
        <w:t>8. Mueller PR, Coleman TR, Dunphy WG (1995) Cell cycle regulation of a Xenopus Wee1-like kinase. Mol Biol Cell 6: 119-134.</w:t>
      </w:r>
      <w:bookmarkEnd w:id="8"/>
    </w:p>
    <w:p w14:paraId="462A75CD" w14:textId="77777777" w:rsidR="00AD52D5" w:rsidRPr="00215C0E" w:rsidRDefault="00AD52D5" w:rsidP="00A7683D">
      <w:pPr>
        <w:ind w:left="720" w:hanging="720"/>
        <w:jc w:val="both"/>
        <w:rPr>
          <w:noProof/>
          <w:color w:val="000000" w:themeColor="text1"/>
        </w:rPr>
      </w:pPr>
      <w:bookmarkStart w:id="9" w:name="_ENREF_9"/>
      <w:r w:rsidRPr="00215C0E">
        <w:rPr>
          <w:noProof/>
          <w:color w:val="000000" w:themeColor="text1"/>
        </w:rPr>
        <w:t>9. Kim SY, Song EJ, Lee KJ, Ferrell JE, Jr. (2005) Multisite M-phase phosphorylation of Xenopus Wee1A. Mol Cell Biol 25: 10580-10590.</w:t>
      </w:r>
      <w:bookmarkEnd w:id="9"/>
    </w:p>
    <w:p w14:paraId="65F61AA7" w14:textId="77777777" w:rsidR="00AD52D5" w:rsidRPr="00215C0E" w:rsidRDefault="00AD52D5" w:rsidP="00A7683D">
      <w:pPr>
        <w:ind w:left="720" w:hanging="720"/>
        <w:jc w:val="both"/>
        <w:rPr>
          <w:noProof/>
          <w:color w:val="000000" w:themeColor="text1"/>
        </w:rPr>
      </w:pPr>
      <w:bookmarkStart w:id="10" w:name="_ENREF_10"/>
      <w:r w:rsidRPr="00215C0E">
        <w:rPr>
          <w:noProof/>
          <w:color w:val="000000" w:themeColor="text1"/>
        </w:rPr>
        <w:t>10. Tischer T, Hormanseder E, Mayer TU (2012) The APC/C inhibitor XErp1/Emi2 is essential for Xenopus early embryonic divisions. Science 338: 520-524.</w:t>
      </w:r>
      <w:bookmarkEnd w:id="10"/>
    </w:p>
    <w:p w14:paraId="2D696910" w14:textId="77777777" w:rsidR="00AD52D5" w:rsidRPr="00215C0E" w:rsidRDefault="00AD52D5" w:rsidP="00A7683D">
      <w:pPr>
        <w:ind w:left="720" w:hanging="720"/>
        <w:jc w:val="both"/>
        <w:rPr>
          <w:noProof/>
          <w:color w:val="000000" w:themeColor="text1"/>
        </w:rPr>
      </w:pPr>
      <w:bookmarkStart w:id="11" w:name="_ENREF_11"/>
      <w:r w:rsidRPr="00215C0E">
        <w:rPr>
          <w:noProof/>
          <w:color w:val="000000" w:themeColor="text1"/>
        </w:rPr>
        <w:t>11. Vinod PK, Zhou X, Zhang T, Mayer TU, Novak B (2013) The role of APC/C inhibitor Emi2/XErp1 in oscillatory dynamics of early embryonic cell cycles. Biophys Chem 177-178: 1-6.</w:t>
      </w:r>
      <w:bookmarkEnd w:id="11"/>
    </w:p>
    <w:p w14:paraId="3FF04FF9" w14:textId="77777777" w:rsidR="00AD52D5" w:rsidRPr="00215C0E" w:rsidRDefault="00AD52D5" w:rsidP="00A7683D">
      <w:pPr>
        <w:ind w:left="720" w:hanging="720"/>
        <w:jc w:val="both"/>
        <w:rPr>
          <w:noProof/>
          <w:color w:val="000000" w:themeColor="text1"/>
        </w:rPr>
      </w:pPr>
      <w:bookmarkStart w:id="12" w:name="_ENREF_12"/>
      <w:r w:rsidRPr="00215C0E">
        <w:rPr>
          <w:noProof/>
          <w:color w:val="000000" w:themeColor="text1"/>
        </w:rPr>
        <w:t>12. Labit H, Fujimitsu K, Bayin NS, Takaki T, Gannon J, et al. (2012) Dephosphorylation of Cdc20 is required for its C-box-dependent activation of the APC/C. EMBO J 31: 3351-3362.</w:t>
      </w:r>
      <w:bookmarkEnd w:id="12"/>
    </w:p>
    <w:p w14:paraId="0138D00A" w14:textId="77777777" w:rsidR="00AD52D5" w:rsidRPr="00215C0E" w:rsidRDefault="00AD52D5" w:rsidP="00A7683D">
      <w:pPr>
        <w:ind w:left="720" w:hanging="720"/>
        <w:jc w:val="both"/>
        <w:rPr>
          <w:noProof/>
          <w:color w:val="000000" w:themeColor="text1"/>
        </w:rPr>
      </w:pPr>
      <w:bookmarkStart w:id="13" w:name="_ENREF_13"/>
      <w:r w:rsidRPr="00215C0E">
        <w:rPr>
          <w:noProof/>
          <w:color w:val="000000" w:themeColor="text1"/>
          <w:lang w:val="pl-PL"/>
        </w:rPr>
        <w:t xml:space="preserve">13. Kim SY, Ferrell JE, Jr. </w:t>
      </w:r>
      <w:r w:rsidRPr="00215C0E">
        <w:rPr>
          <w:noProof/>
          <w:color w:val="000000" w:themeColor="text1"/>
        </w:rPr>
        <w:t>(2007) Substrate competition as a source of ultrasensitivity in the inactivation of Wee1. Cell 128: 1133-1145.</w:t>
      </w:r>
      <w:bookmarkEnd w:id="13"/>
    </w:p>
    <w:p w14:paraId="7B91B52B" w14:textId="77777777" w:rsidR="00AD52D5" w:rsidRPr="00215C0E" w:rsidRDefault="00AD52D5" w:rsidP="00A7683D">
      <w:pPr>
        <w:ind w:left="720" w:hanging="720"/>
        <w:jc w:val="both"/>
        <w:rPr>
          <w:noProof/>
          <w:color w:val="000000" w:themeColor="text1"/>
        </w:rPr>
      </w:pPr>
      <w:bookmarkStart w:id="14" w:name="_ENREF_14"/>
      <w:r w:rsidRPr="00215C0E">
        <w:rPr>
          <w:noProof/>
          <w:color w:val="000000" w:themeColor="text1"/>
        </w:rPr>
        <w:t>14. Trunnell NB, Poon AC, Kim SY, Ferrell JE, Jr. (2011) Ultrasensitivity in the regulation of Cdc25C by Cdk1. Mol Cell 41: 263-274.</w:t>
      </w:r>
      <w:bookmarkEnd w:id="14"/>
    </w:p>
    <w:p w14:paraId="1FE032E7" w14:textId="77777777" w:rsidR="00AD52D5" w:rsidRPr="00215C0E" w:rsidRDefault="00AD52D5" w:rsidP="00A7683D">
      <w:pPr>
        <w:ind w:left="720" w:hanging="720"/>
        <w:jc w:val="both"/>
        <w:rPr>
          <w:noProof/>
          <w:color w:val="000000" w:themeColor="text1"/>
        </w:rPr>
      </w:pPr>
      <w:bookmarkStart w:id="15" w:name="_ENREF_15"/>
      <w:r w:rsidRPr="00215C0E">
        <w:rPr>
          <w:noProof/>
          <w:color w:val="000000" w:themeColor="text1"/>
        </w:rPr>
        <w:t>15. Pomerening JR, Sontag ED, Ferrell JE, Jr. (2003) Building a cell cycle oscillator: hysteresis and bistability in the activation of Cdc2. Nat Cell Biol 5: 346-351.</w:t>
      </w:r>
      <w:bookmarkEnd w:id="15"/>
    </w:p>
    <w:p w14:paraId="770D85BB" w14:textId="77777777" w:rsidR="00AD52D5" w:rsidRPr="00215C0E" w:rsidRDefault="00AD52D5" w:rsidP="00A7683D">
      <w:pPr>
        <w:ind w:left="720" w:hanging="720"/>
        <w:jc w:val="both"/>
        <w:rPr>
          <w:noProof/>
          <w:color w:val="000000" w:themeColor="text1"/>
        </w:rPr>
      </w:pPr>
      <w:bookmarkStart w:id="16" w:name="_ENREF_16"/>
      <w:r w:rsidRPr="00215C0E">
        <w:rPr>
          <w:noProof/>
          <w:color w:val="000000" w:themeColor="text1"/>
        </w:rPr>
        <w:t>16. Mueller PR, Coleman TR, Dunphy WG (1995) Cell cycle regulation of a Xenopus Wee1-like kinase. Mol Biol Cell 6: 119-134.</w:t>
      </w:r>
      <w:bookmarkEnd w:id="16"/>
    </w:p>
    <w:p w14:paraId="5CD05184" w14:textId="77777777" w:rsidR="00AD52D5" w:rsidRPr="00215C0E" w:rsidRDefault="00AD52D5" w:rsidP="00A7683D">
      <w:pPr>
        <w:ind w:left="720" w:hanging="720"/>
        <w:jc w:val="both"/>
        <w:rPr>
          <w:noProof/>
          <w:color w:val="000000" w:themeColor="text1"/>
        </w:rPr>
      </w:pPr>
      <w:bookmarkStart w:id="17" w:name="_ENREF_17"/>
      <w:r w:rsidRPr="00215C0E">
        <w:rPr>
          <w:noProof/>
          <w:color w:val="000000" w:themeColor="text1"/>
        </w:rPr>
        <w:t>17. Kim SY, Song EJ, Lee KJ, Ferrell JE, Jr. (2005) Multisite M-Phase phosphorylation of Xenopus Wee1A. Mol Cell Biol 25: 10580-10590.</w:t>
      </w:r>
      <w:bookmarkEnd w:id="17"/>
    </w:p>
    <w:p w14:paraId="3ED41516" w14:textId="77777777" w:rsidR="00AD52D5" w:rsidRPr="00215C0E" w:rsidRDefault="00AD52D5" w:rsidP="00A7683D">
      <w:pPr>
        <w:ind w:left="720" w:hanging="720"/>
        <w:jc w:val="both"/>
        <w:rPr>
          <w:noProof/>
          <w:color w:val="000000" w:themeColor="text1"/>
        </w:rPr>
      </w:pPr>
      <w:bookmarkStart w:id="18" w:name="_ENREF_18"/>
      <w:r w:rsidRPr="00215C0E">
        <w:rPr>
          <w:noProof/>
          <w:color w:val="000000" w:themeColor="text1"/>
        </w:rPr>
        <w:t>18. Tsai TY-C, Choi YS, Ma W, Pomerening JR, Tang C, et al. (2008) Robust, tunable biological oscillations from interlinked positive and negative feedback loops. Science 321: 126-129.</w:t>
      </w:r>
      <w:bookmarkEnd w:id="18"/>
    </w:p>
    <w:p w14:paraId="6939C88D" w14:textId="77777777" w:rsidR="00AD52D5" w:rsidRPr="00215C0E" w:rsidRDefault="00AD52D5" w:rsidP="00A7683D">
      <w:pPr>
        <w:jc w:val="both"/>
        <w:rPr>
          <w:noProof/>
          <w:color w:val="000000" w:themeColor="text1"/>
        </w:rPr>
      </w:pPr>
    </w:p>
    <w:p w14:paraId="68CFC813" w14:textId="77777777" w:rsidR="00AD52D5" w:rsidRPr="00215C0E" w:rsidRDefault="00AD52D5" w:rsidP="00A7683D">
      <w:pPr>
        <w:jc w:val="both"/>
        <w:rPr>
          <w:color w:val="000000" w:themeColor="text1"/>
        </w:rPr>
      </w:pPr>
      <w:r w:rsidRPr="00215C0E">
        <w:rPr>
          <w:color w:val="000000" w:themeColor="text1"/>
        </w:rPr>
        <w:fldChar w:fldCharType="end"/>
      </w:r>
    </w:p>
    <w:sectPr w:rsidR="00AD52D5" w:rsidRPr="00215C0E" w:rsidSect="005A1ED6">
      <w:headerReference w:type="even" r:id="rId89"/>
      <w:headerReference w:type="defaul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011BE6" w14:textId="77777777" w:rsidR="00AD52D5" w:rsidRDefault="00AD52D5" w:rsidP="00ED56FB">
      <w:r>
        <w:separator/>
      </w:r>
    </w:p>
  </w:endnote>
  <w:endnote w:type="continuationSeparator" w:id="0">
    <w:p w14:paraId="4A3CD59A" w14:textId="77777777" w:rsidR="00AD52D5" w:rsidRDefault="00AD52D5" w:rsidP="00ED5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ﾛ｢・ｩ嶸ﾂ">
    <w:panose1 w:val="00000000000000000000"/>
    <w:charset w:val="80"/>
    <w:family w:val="auto"/>
    <w:notTrueType/>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新細明體">
    <w:charset w:val="51"/>
    <w:family w:val="auto"/>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98B093" w14:textId="77777777" w:rsidR="00AD52D5" w:rsidRDefault="00AD52D5" w:rsidP="00ED56FB">
      <w:r>
        <w:separator/>
      </w:r>
    </w:p>
  </w:footnote>
  <w:footnote w:type="continuationSeparator" w:id="0">
    <w:p w14:paraId="7A86E2DB" w14:textId="77777777" w:rsidR="00AD52D5" w:rsidRDefault="00AD52D5" w:rsidP="00ED56F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74176" w14:textId="77777777" w:rsidR="00AD52D5" w:rsidRDefault="00AD52D5" w:rsidP="003659B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F372E52" w14:textId="77777777" w:rsidR="00AD52D5" w:rsidRDefault="00AD52D5" w:rsidP="00ED56F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45A6B" w14:textId="77777777" w:rsidR="00AD52D5" w:rsidRDefault="00AD52D5" w:rsidP="003659B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C0E">
      <w:rPr>
        <w:rStyle w:val="PageNumber"/>
        <w:noProof/>
      </w:rPr>
      <w:t>8</w:t>
    </w:r>
    <w:r>
      <w:rPr>
        <w:rStyle w:val="PageNumber"/>
      </w:rPr>
      <w:fldChar w:fldCharType="end"/>
    </w:r>
  </w:p>
  <w:p w14:paraId="532D6774" w14:textId="77777777" w:rsidR="00AD52D5" w:rsidRDefault="00AD52D5" w:rsidP="00ED56FB">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svv5esturzed4ewf0852f2qdtez5xxr9ww5&quot;&gt;Ferrell EndNote library-Converted&lt;record-ids&gt;&lt;item&gt;1040&lt;/item&gt;&lt;item&gt;1397&lt;/item&gt;&lt;item&gt;1478&lt;/item&gt;&lt;item&gt;2817&lt;/item&gt;&lt;item&gt;3587&lt;/item&gt;&lt;item&gt;3612&lt;/item&gt;&lt;item&gt;4016&lt;/item&gt;&lt;item&gt;4066&lt;/item&gt;&lt;item&gt;4270&lt;/item&gt;&lt;item&gt;4694&lt;/item&gt;&lt;item&gt;4733&lt;/item&gt;&lt;item&gt;4736&lt;/item&gt;&lt;item&gt;4752&lt;/item&gt;&lt;item&gt;4753&lt;/item&gt;&lt;/record-ids&gt;&lt;/item&gt;&lt;/Libraries&gt;"/>
  </w:docVars>
  <w:rsids>
    <w:rsidRoot w:val="00BF661C"/>
    <w:rsid w:val="000922CE"/>
    <w:rsid w:val="00107805"/>
    <w:rsid w:val="001125AC"/>
    <w:rsid w:val="00215C0E"/>
    <w:rsid w:val="00252495"/>
    <w:rsid w:val="00253DF9"/>
    <w:rsid w:val="00254857"/>
    <w:rsid w:val="003659BC"/>
    <w:rsid w:val="003A776D"/>
    <w:rsid w:val="0047662D"/>
    <w:rsid w:val="005517B6"/>
    <w:rsid w:val="005A1ED6"/>
    <w:rsid w:val="005A4270"/>
    <w:rsid w:val="00632B0E"/>
    <w:rsid w:val="00665163"/>
    <w:rsid w:val="00675300"/>
    <w:rsid w:val="006F3F16"/>
    <w:rsid w:val="007C4617"/>
    <w:rsid w:val="008B50DF"/>
    <w:rsid w:val="00970754"/>
    <w:rsid w:val="0097149C"/>
    <w:rsid w:val="009772FA"/>
    <w:rsid w:val="009D73BA"/>
    <w:rsid w:val="00A311A5"/>
    <w:rsid w:val="00A7683D"/>
    <w:rsid w:val="00A87CC4"/>
    <w:rsid w:val="00A92CC8"/>
    <w:rsid w:val="00AB6FEE"/>
    <w:rsid w:val="00AD52D5"/>
    <w:rsid w:val="00B0566B"/>
    <w:rsid w:val="00BF661C"/>
    <w:rsid w:val="00C026A7"/>
    <w:rsid w:val="00C03FD6"/>
    <w:rsid w:val="00C850FE"/>
    <w:rsid w:val="00CA2228"/>
    <w:rsid w:val="00D7747F"/>
    <w:rsid w:val="00DA658E"/>
    <w:rsid w:val="00E41BD9"/>
    <w:rsid w:val="00EA6A62"/>
    <w:rsid w:val="00ED56FB"/>
    <w:rsid w:val="00F264B2"/>
    <w:rsid w:val="00F973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9"/>
    <o:shapelayout v:ext="edit">
      <o:idmap v:ext="edit" data="1"/>
    </o:shapelayout>
  </w:shapeDefaults>
  <w:decimalSymbol w:val="."/>
  <w:listSeparator w:val=","/>
  <w14:docId w14:val="3DA3C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ﾛ｢・ｩ嶸ﾂ" w:hAnsi="Cambria" w:cs="Times New Roman"/>
        <w:sz w:val="22"/>
        <w:szCs w:val="22"/>
        <w:lang w:val="en-US" w:eastAsia="zh-TW"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61C"/>
    <w:pPr>
      <w:widowControl w:val="0"/>
    </w:pPr>
    <w:rPr>
      <w:rFonts w:ascii="Times New Roman" w:eastAsia="新細明體" w:hAnsi="Times New Roman"/>
      <w:kern w:val="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BF661C"/>
    <w:pPr>
      <w:widowControl w:val="0"/>
    </w:pPr>
    <w:rPr>
      <w:rFonts w:ascii="Times New Roman" w:eastAsia="新細明體"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CA2228"/>
    <w:rPr>
      <w:rFonts w:cs="Times New Roman"/>
      <w:color w:val="0000FF"/>
      <w:u w:val="single"/>
    </w:rPr>
  </w:style>
  <w:style w:type="character" w:styleId="PlaceholderText">
    <w:name w:val="Placeholder Text"/>
    <w:basedOn w:val="DefaultParagraphFont"/>
    <w:uiPriority w:val="99"/>
    <w:semiHidden/>
    <w:rsid w:val="00C026A7"/>
    <w:rPr>
      <w:rFonts w:cs="Times New Roman"/>
      <w:color w:val="808080"/>
    </w:rPr>
  </w:style>
  <w:style w:type="paragraph" w:styleId="BalloonText">
    <w:name w:val="Balloon Text"/>
    <w:basedOn w:val="Normal"/>
    <w:link w:val="BalloonTextChar"/>
    <w:uiPriority w:val="99"/>
    <w:semiHidden/>
    <w:rsid w:val="00C026A7"/>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C026A7"/>
    <w:rPr>
      <w:rFonts w:ascii="Lucida Grande" w:eastAsia="新細明體" w:hAnsi="Lucida Grande" w:cs="Times New Roman"/>
      <w:kern w:val="2"/>
      <w:sz w:val="18"/>
      <w:szCs w:val="18"/>
      <w:lang w:eastAsia="zh-TW"/>
    </w:rPr>
  </w:style>
  <w:style w:type="paragraph" w:styleId="Header">
    <w:name w:val="header"/>
    <w:basedOn w:val="Normal"/>
    <w:link w:val="HeaderChar"/>
    <w:uiPriority w:val="99"/>
    <w:rsid w:val="00ED56FB"/>
    <w:pPr>
      <w:tabs>
        <w:tab w:val="center" w:pos="4320"/>
        <w:tab w:val="right" w:pos="8640"/>
      </w:tabs>
    </w:pPr>
  </w:style>
  <w:style w:type="character" w:customStyle="1" w:styleId="HeaderChar">
    <w:name w:val="Header Char"/>
    <w:basedOn w:val="DefaultParagraphFont"/>
    <w:link w:val="Header"/>
    <w:uiPriority w:val="99"/>
    <w:locked/>
    <w:rsid w:val="00ED56FB"/>
    <w:rPr>
      <w:rFonts w:ascii="Times New Roman" w:eastAsia="新細明體" w:hAnsi="Times New Roman" w:cs="Times New Roman"/>
      <w:kern w:val="2"/>
      <w:lang w:eastAsia="zh-TW"/>
    </w:rPr>
  </w:style>
  <w:style w:type="paragraph" w:styleId="Footer">
    <w:name w:val="footer"/>
    <w:basedOn w:val="Normal"/>
    <w:link w:val="FooterChar"/>
    <w:uiPriority w:val="99"/>
    <w:rsid w:val="00ED56FB"/>
    <w:pPr>
      <w:tabs>
        <w:tab w:val="center" w:pos="4320"/>
        <w:tab w:val="right" w:pos="8640"/>
      </w:tabs>
    </w:pPr>
  </w:style>
  <w:style w:type="character" w:customStyle="1" w:styleId="FooterChar">
    <w:name w:val="Footer Char"/>
    <w:basedOn w:val="DefaultParagraphFont"/>
    <w:link w:val="Footer"/>
    <w:uiPriority w:val="99"/>
    <w:locked/>
    <w:rsid w:val="00ED56FB"/>
    <w:rPr>
      <w:rFonts w:ascii="Times New Roman" w:eastAsia="新細明體" w:hAnsi="Times New Roman" w:cs="Times New Roman"/>
      <w:kern w:val="2"/>
      <w:lang w:eastAsia="zh-TW"/>
    </w:rPr>
  </w:style>
  <w:style w:type="character" w:styleId="PageNumber">
    <w:name w:val="page number"/>
    <w:basedOn w:val="DefaultParagraphFont"/>
    <w:uiPriority w:val="99"/>
    <w:semiHidden/>
    <w:rsid w:val="00ED56FB"/>
    <w:rPr>
      <w:rFonts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wmf"/><Relationship Id="rId8" Type="http://schemas.openxmlformats.org/officeDocument/2006/relationships/oleObject" Target="embeddings/oleObject1.bin"/><Relationship Id="rId9" Type="http://schemas.openxmlformats.org/officeDocument/2006/relationships/image" Target="media/image2.emf"/><Relationship Id="rId10" Type="http://schemas.openxmlformats.org/officeDocument/2006/relationships/oleObject" Target="embeddings/oleObject2.bin"/><Relationship Id="rId11" Type="http://schemas.openxmlformats.org/officeDocument/2006/relationships/image" Target="media/image3.emf"/><Relationship Id="rId12" Type="http://schemas.openxmlformats.org/officeDocument/2006/relationships/oleObject" Target="embeddings/oleObject3.bin"/><Relationship Id="rId13" Type="http://schemas.openxmlformats.org/officeDocument/2006/relationships/image" Target="media/image4.emf"/><Relationship Id="rId14" Type="http://schemas.openxmlformats.org/officeDocument/2006/relationships/oleObject" Target="embeddings/oleObject4.bin"/><Relationship Id="rId15" Type="http://schemas.openxmlformats.org/officeDocument/2006/relationships/image" Target="media/image5.emf"/><Relationship Id="rId16" Type="http://schemas.openxmlformats.org/officeDocument/2006/relationships/oleObject" Target="embeddings/oleObject5.bin"/><Relationship Id="rId17" Type="http://schemas.openxmlformats.org/officeDocument/2006/relationships/image" Target="media/image6.emf"/><Relationship Id="rId18" Type="http://schemas.openxmlformats.org/officeDocument/2006/relationships/oleObject" Target="embeddings/oleObject6.bin"/><Relationship Id="rId19" Type="http://schemas.openxmlformats.org/officeDocument/2006/relationships/image" Target="media/image7.emf"/><Relationship Id="rId30" Type="http://schemas.openxmlformats.org/officeDocument/2006/relationships/oleObject" Target="embeddings/oleObject12.bin"/><Relationship Id="rId31" Type="http://schemas.openxmlformats.org/officeDocument/2006/relationships/image" Target="media/image13.emf"/><Relationship Id="rId32" Type="http://schemas.openxmlformats.org/officeDocument/2006/relationships/oleObject" Target="embeddings/oleObject13.bin"/><Relationship Id="rId33" Type="http://schemas.openxmlformats.org/officeDocument/2006/relationships/image" Target="media/image14.emf"/><Relationship Id="rId34" Type="http://schemas.openxmlformats.org/officeDocument/2006/relationships/oleObject" Target="embeddings/oleObject14.bin"/><Relationship Id="rId35" Type="http://schemas.openxmlformats.org/officeDocument/2006/relationships/image" Target="media/image15.emf"/><Relationship Id="rId36" Type="http://schemas.openxmlformats.org/officeDocument/2006/relationships/oleObject" Target="embeddings/oleObject15.bin"/><Relationship Id="rId37" Type="http://schemas.openxmlformats.org/officeDocument/2006/relationships/image" Target="media/image16.wmf"/><Relationship Id="rId38" Type="http://schemas.openxmlformats.org/officeDocument/2006/relationships/oleObject" Target="embeddings/oleObject16.bin"/><Relationship Id="rId39" Type="http://schemas.openxmlformats.org/officeDocument/2006/relationships/image" Target="media/image17.wmf"/><Relationship Id="rId50" Type="http://schemas.openxmlformats.org/officeDocument/2006/relationships/oleObject" Target="embeddings/oleObject22.bin"/><Relationship Id="rId51" Type="http://schemas.openxmlformats.org/officeDocument/2006/relationships/image" Target="media/image23.emf"/><Relationship Id="rId52" Type="http://schemas.openxmlformats.org/officeDocument/2006/relationships/oleObject" Target="embeddings/oleObject23.bin"/><Relationship Id="rId53" Type="http://schemas.openxmlformats.org/officeDocument/2006/relationships/image" Target="media/image24.emf"/><Relationship Id="rId54" Type="http://schemas.openxmlformats.org/officeDocument/2006/relationships/oleObject" Target="embeddings/oleObject24.bin"/><Relationship Id="rId55" Type="http://schemas.openxmlformats.org/officeDocument/2006/relationships/image" Target="media/image25.emf"/><Relationship Id="rId56" Type="http://schemas.openxmlformats.org/officeDocument/2006/relationships/oleObject" Target="embeddings/oleObject25.bin"/><Relationship Id="rId57" Type="http://schemas.openxmlformats.org/officeDocument/2006/relationships/image" Target="media/image26.emf"/><Relationship Id="rId58" Type="http://schemas.openxmlformats.org/officeDocument/2006/relationships/oleObject" Target="embeddings/oleObject26.bin"/><Relationship Id="rId59" Type="http://schemas.openxmlformats.org/officeDocument/2006/relationships/image" Target="media/image27.emf"/><Relationship Id="rId70" Type="http://schemas.openxmlformats.org/officeDocument/2006/relationships/oleObject" Target="embeddings/oleObject32.bin"/><Relationship Id="rId71" Type="http://schemas.openxmlformats.org/officeDocument/2006/relationships/image" Target="media/image33.emf"/><Relationship Id="rId72" Type="http://schemas.openxmlformats.org/officeDocument/2006/relationships/oleObject" Target="embeddings/oleObject33.bin"/><Relationship Id="rId73" Type="http://schemas.openxmlformats.org/officeDocument/2006/relationships/image" Target="media/image34.emf"/><Relationship Id="rId74" Type="http://schemas.openxmlformats.org/officeDocument/2006/relationships/oleObject" Target="embeddings/oleObject34.bin"/><Relationship Id="rId75" Type="http://schemas.openxmlformats.org/officeDocument/2006/relationships/image" Target="media/image35.emf"/><Relationship Id="rId76" Type="http://schemas.openxmlformats.org/officeDocument/2006/relationships/oleObject" Target="embeddings/oleObject35.bin"/><Relationship Id="rId77" Type="http://schemas.openxmlformats.org/officeDocument/2006/relationships/image" Target="media/image36.emf"/><Relationship Id="rId78" Type="http://schemas.openxmlformats.org/officeDocument/2006/relationships/oleObject" Target="embeddings/oleObject36.bin"/><Relationship Id="rId79" Type="http://schemas.openxmlformats.org/officeDocument/2006/relationships/image" Target="media/image37.emf"/><Relationship Id="rId90" Type="http://schemas.openxmlformats.org/officeDocument/2006/relationships/header" Target="header2.xml"/><Relationship Id="rId91" Type="http://schemas.openxmlformats.org/officeDocument/2006/relationships/fontTable" Target="fontTable.xml"/><Relationship Id="rId92" Type="http://schemas.openxmlformats.org/officeDocument/2006/relationships/theme" Target="theme/theme1.xml"/><Relationship Id="rId20" Type="http://schemas.openxmlformats.org/officeDocument/2006/relationships/oleObject" Target="embeddings/oleObject7.bin"/><Relationship Id="rId21" Type="http://schemas.openxmlformats.org/officeDocument/2006/relationships/image" Target="media/image8.emf"/><Relationship Id="rId22" Type="http://schemas.openxmlformats.org/officeDocument/2006/relationships/oleObject" Target="embeddings/oleObject8.bin"/><Relationship Id="rId23" Type="http://schemas.openxmlformats.org/officeDocument/2006/relationships/image" Target="media/image9.emf"/><Relationship Id="rId24" Type="http://schemas.openxmlformats.org/officeDocument/2006/relationships/oleObject" Target="embeddings/oleObject9.bin"/><Relationship Id="rId25" Type="http://schemas.openxmlformats.org/officeDocument/2006/relationships/image" Target="media/image10.emf"/><Relationship Id="rId26" Type="http://schemas.openxmlformats.org/officeDocument/2006/relationships/oleObject" Target="embeddings/oleObject10.bin"/><Relationship Id="rId27" Type="http://schemas.openxmlformats.org/officeDocument/2006/relationships/image" Target="media/image11.emf"/><Relationship Id="rId28" Type="http://schemas.openxmlformats.org/officeDocument/2006/relationships/oleObject" Target="embeddings/oleObject11.bin"/><Relationship Id="rId29" Type="http://schemas.openxmlformats.org/officeDocument/2006/relationships/image" Target="media/image12.emf"/><Relationship Id="rId40" Type="http://schemas.openxmlformats.org/officeDocument/2006/relationships/oleObject" Target="embeddings/oleObject17.bin"/><Relationship Id="rId41" Type="http://schemas.openxmlformats.org/officeDocument/2006/relationships/image" Target="media/image18.emf"/><Relationship Id="rId42" Type="http://schemas.openxmlformats.org/officeDocument/2006/relationships/oleObject" Target="embeddings/oleObject18.bin"/><Relationship Id="rId43" Type="http://schemas.openxmlformats.org/officeDocument/2006/relationships/image" Target="media/image19.wmf"/><Relationship Id="rId44" Type="http://schemas.openxmlformats.org/officeDocument/2006/relationships/oleObject" Target="embeddings/oleObject19.bin"/><Relationship Id="rId45" Type="http://schemas.openxmlformats.org/officeDocument/2006/relationships/image" Target="media/image20.wmf"/><Relationship Id="rId46" Type="http://schemas.openxmlformats.org/officeDocument/2006/relationships/oleObject" Target="embeddings/oleObject20.bin"/><Relationship Id="rId47" Type="http://schemas.openxmlformats.org/officeDocument/2006/relationships/image" Target="media/image21.wmf"/><Relationship Id="rId48" Type="http://schemas.openxmlformats.org/officeDocument/2006/relationships/oleObject" Target="embeddings/oleObject21.bin"/><Relationship Id="rId49" Type="http://schemas.openxmlformats.org/officeDocument/2006/relationships/image" Target="media/image22.emf"/><Relationship Id="rId60" Type="http://schemas.openxmlformats.org/officeDocument/2006/relationships/oleObject" Target="embeddings/oleObject27.bin"/><Relationship Id="rId61" Type="http://schemas.openxmlformats.org/officeDocument/2006/relationships/image" Target="media/image28.wmf"/><Relationship Id="rId62" Type="http://schemas.openxmlformats.org/officeDocument/2006/relationships/oleObject" Target="embeddings/oleObject28.bin"/><Relationship Id="rId63" Type="http://schemas.openxmlformats.org/officeDocument/2006/relationships/image" Target="media/image29.emf"/><Relationship Id="rId64" Type="http://schemas.openxmlformats.org/officeDocument/2006/relationships/oleObject" Target="embeddings/oleObject29.bin"/><Relationship Id="rId65" Type="http://schemas.openxmlformats.org/officeDocument/2006/relationships/image" Target="media/image30.emf"/><Relationship Id="rId66" Type="http://schemas.openxmlformats.org/officeDocument/2006/relationships/oleObject" Target="embeddings/oleObject30.bin"/><Relationship Id="rId67" Type="http://schemas.openxmlformats.org/officeDocument/2006/relationships/image" Target="media/image31.emf"/><Relationship Id="rId68" Type="http://schemas.openxmlformats.org/officeDocument/2006/relationships/oleObject" Target="embeddings/oleObject31.bin"/><Relationship Id="rId69" Type="http://schemas.openxmlformats.org/officeDocument/2006/relationships/image" Target="media/image32.emf"/><Relationship Id="rId80" Type="http://schemas.openxmlformats.org/officeDocument/2006/relationships/oleObject" Target="embeddings/oleObject37.bin"/><Relationship Id="rId81" Type="http://schemas.openxmlformats.org/officeDocument/2006/relationships/image" Target="media/image38.emf"/><Relationship Id="rId82" Type="http://schemas.openxmlformats.org/officeDocument/2006/relationships/oleObject" Target="embeddings/oleObject38.bin"/><Relationship Id="rId83" Type="http://schemas.openxmlformats.org/officeDocument/2006/relationships/image" Target="media/image39.emf"/><Relationship Id="rId84" Type="http://schemas.openxmlformats.org/officeDocument/2006/relationships/oleObject" Target="embeddings/oleObject39.bin"/><Relationship Id="rId85" Type="http://schemas.openxmlformats.org/officeDocument/2006/relationships/image" Target="media/image40.emf"/><Relationship Id="rId86" Type="http://schemas.openxmlformats.org/officeDocument/2006/relationships/oleObject" Target="embeddings/oleObject40.bin"/><Relationship Id="rId87" Type="http://schemas.openxmlformats.org/officeDocument/2006/relationships/image" Target="media/image41.emf"/><Relationship Id="rId88" Type="http://schemas.openxmlformats.org/officeDocument/2006/relationships/oleObject" Target="embeddings/oleObject41.bin"/><Relationship Id="rId8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5269</Words>
  <Characters>30038</Characters>
  <Application>Microsoft Macintosh Word</Application>
  <DocSecurity>0</DocSecurity>
  <Lines>250</Lines>
  <Paragraphs>70</Paragraphs>
  <ScaleCrop>false</ScaleCrop>
  <Company>Stanford University</Company>
  <LinksUpToDate>false</LinksUpToDate>
  <CharactersWithSpaces>35237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Ferrell</dc:creator>
  <cp:keywords/>
  <dc:description/>
  <cp:lastModifiedBy>James Ferrell</cp:lastModifiedBy>
  <cp:revision>19</cp:revision>
  <dcterms:created xsi:type="dcterms:W3CDTF">2013-09-20T22:07:00Z</dcterms:created>
  <dcterms:modified xsi:type="dcterms:W3CDTF">2013-09-24T04:59:00Z</dcterms:modified>
</cp:coreProperties>
</file>