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86AF" w14:textId="77777777" w:rsidR="00E17991" w:rsidRPr="00DB0010" w:rsidRDefault="00E17991" w:rsidP="00E17991">
      <w:pPr>
        <w:spacing w:after="0" w:line="360" w:lineRule="auto"/>
        <w:jc w:val="center"/>
        <w:rPr>
          <w:b/>
          <w:noProof/>
          <w:sz w:val="32"/>
          <w:lang w:val="en-US"/>
        </w:rPr>
      </w:pPr>
      <w:r w:rsidRPr="00DB0010">
        <w:rPr>
          <w:b/>
          <w:noProof/>
          <w:sz w:val="32"/>
          <w:lang w:val="en-US"/>
        </w:rPr>
        <w:t>Supplement to:</w:t>
      </w:r>
    </w:p>
    <w:p w14:paraId="2B2FB5F3" w14:textId="77777777" w:rsidR="00A723AA" w:rsidRPr="00DB0010" w:rsidRDefault="00A723AA" w:rsidP="00A723AA">
      <w:pPr>
        <w:spacing w:line="360" w:lineRule="auto"/>
        <w:jc w:val="center"/>
        <w:rPr>
          <w:b/>
          <w:noProof/>
          <w:sz w:val="32"/>
          <w:lang w:val="en-US"/>
        </w:rPr>
      </w:pPr>
      <w:r w:rsidRPr="00DB0010">
        <w:rPr>
          <w:b/>
          <w:noProof/>
          <w:sz w:val="32"/>
          <w:lang w:val="en-US"/>
        </w:rPr>
        <w:t xml:space="preserve">Extending the minimal model of metabolic oscillations in </w:t>
      </w:r>
      <w:r w:rsidRPr="00DB0010">
        <w:rPr>
          <w:b/>
          <w:noProof/>
          <w:sz w:val="32"/>
          <w:lang w:val="en-US"/>
        </w:rPr>
        <w:br/>
      </w:r>
      <w:r w:rsidRPr="00DB0010">
        <w:rPr>
          <w:b/>
          <w:i/>
          <w:iCs/>
          <w:noProof/>
          <w:sz w:val="32"/>
          <w:lang w:val="en-US"/>
        </w:rPr>
        <w:t>Bacillus subtilis</w:t>
      </w:r>
      <w:r w:rsidRPr="00DB0010">
        <w:rPr>
          <w:b/>
          <w:noProof/>
          <w:sz w:val="32"/>
          <w:lang w:val="en-US"/>
        </w:rPr>
        <w:t xml:space="preserve"> biofilms</w:t>
      </w:r>
    </w:p>
    <w:p w14:paraId="606404F7" w14:textId="77777777" w:rsidR="00E17991" w:rsidRPr="00DB0010" w:rsidRDefault="00E17991" w:rsidP="00E17991">
      <w:pPr>
        <w:spacing w:line="360" w:lineRule="auto"/>
        <w:jc w:val="center"/>
        <w:rPr>
          <w:b/>
          <w:noProof/>
          <w:sz w:val="32"/>
          <w:lang w:val="en-US"/>
        </w:rPr>
      </w:pPr>
    </w:p>
    <w:p w14:paraId="781F61D3" w14:textId="467537B6" w:rsidR="00E17991" w:rsidRPr="00DB0010" w:rsidRDefault="00E17991" w:rsidP="00E17991">
      <w:pPr>
        <w:spacing w:line="240" w:lineRule="auto"/>
        <w:rPr>
          <w:noProof/>
          <w:sz w:val="24"/>
          <w:szCs w:val="24"/>
          <w:lang w:val="de-DE"/>
        </w:rPr>
      </w:pPr>
      <w:r w:rsidRPr="00DB0010">
        <w:rPr>
          <w:noProof/>
          <w:sz w:val="24"/>
          <w:szCs w:val="24"/>
          <w:lang w:val="de-DE"/>
        </w:rPr>
        <w:t xml:space="preserve">Ravindra Garde </w:t>
      </w:r>
      <w:r w:rsidRPr="00DB0010">
        <w:rPr>
          <w:noProof/>
          <w:sz w:val="24"/>
          <w:szCs w:val="24"/>
          <w:vertAlign w:val="superscript"/>
          <w:lang w:val="de-DE"/>
        </w:rPr>
        <w:t>1,2</w:t>
      </w:r>
      <w:r w:rsidR="00DB0010" w:rsidRPr="00DB0010">
        <w:rPr>
          <w:noProof/>
          <w:sz w:val="24"/>
          <w:szCs w:val="24"/>
          <w:vertAlign w:val="superscript"/>
          <w:lang w:val="de-DE"/>
        </w:rPr>
        <w:t>,4</w:t>
      </w:r>
      <w:r w:rsidRPr="00DB0010">
        <w:rPr>
          <w:noProof/>
          <w:sz w:val="24"/>
          <w:szCs w:val="24"/>
          <w:lang w:val="de-DE"/>
        </w:rPr>
        <w:t xml:space="preserve"> , Bashar Ibrahim </w:t>
      </w:r>
      <w:r w:rsidRPr="00DB0010">
        <w:rPr>
          <w:noProof/>
          <w:sz w:val="24"/>
          <w:szCs w:val="24"/>
          <w:vertAlign w:val="superscript"/>
          <w:lang w:val="de-DE"/>
        </w:rPr>
        <w:t>1</w:t>
      </w:r>
      <w:r w:rsidR="00DB0010" w:rsidRPr="00DB0010">
        <w:rPr>
          <w:noProof/>
          <w:sz w:val="24"/>
          <w:szCs w:val="24"/>
          <w:vertAlign w:val="superscript"/>
          <w:lang w:val="de-DE"/>
        </w:rPr>
        <w:t>,3,4*</w:t>
      </w:r>
      <w:r w:rsidRPr="00DB0010">
        <w:rPr>
          <w:noProof/>
          <w:sz w:val="24"/>
          <w:szCs w:val="24"/>
          <w:lang w:val="de-DE"/>
        </w:rPr>
        <w:t xml:space="preserve">, Stefan Schuster </w:t>
      </w:r>
      <w:r w:rsidRPr="00DB0010">
        <w:rPr>
          <w:noProof/>
          <w:sz w:val="24"/>
          <w:szCs w:val="24"/>
          <w:vertAlign w:val="superscript"/>
          <w:lang w:val="de-DE"/>
        </w:rPr>
        <w:t>1</w:t>
      </w:r>
      <w:r w:rsidRPr="00DB0010">
        <w:rPr>
          <w:noProof/>
          <w:sz w:val="24"/>
          <w:szCs w:val="24"/>
          <w:lang w:val="de-DE"/>
        </w:rPr>
        <w:t>*</w:t>
      </w:r>
    </w:p>
    <w:p w14:paraId="54C23AFD" w14:textId="3A5DEF73" w:rsidR="00DB0010" w:rsidRDefault="00DB0010" w:rsidP="00E17991">
      <w:pPr>
        <w:spacing w:line="240" w:lineRule="auto"/>
        <w:rPr>
          <w:noProof/>
          <w:lang w:val="de-DE"/>
        </w:rPr>
      </w:pPr>
    </w:p>
    <w:p w14:paraId="5B24A156" w14:textId="164A79E6" w:rsidR="00DB0010" w:rsidRPr="00DB0010" w:rsidRDefault="00DB0010" w:rsidP="00DB0010">
      <w:pPr>
        <w:spacing w:line="240" w:lineRule="auto"/>
        <w:rPr>
          <w:noProof/>
          <w:lang w:val="en-US"/>
        </w:rPr>
      </w:pPr>
      <w:r w:rsidRPr="00DB0010">
        <w:rPr>
          <w:noProof/>
          <w:vertAlign w:val="superscript"/>
          <w:lang w:val="en-US"/>
        </w:rPr>
        <w:t>1</w:t>
      </w:r>
      <w:r w:rsidRPr="00DB0010">
        <w:rPr>
          <w:noProof/>
          <w:lang w:val="en-US"/>
        </w:rPr>
        <w:t>Department of Bioinformatics, Matthias Schleiden Institute, Friedrich Schiller University Jena, Ernst-Abbe-Platz 2,</w:t>
      </w:r>
      <w:r>
        <w:rPr>
          <w:noProof/>
          <w:lang w:val="en-US"/>
        </w:rPr>
        <w:t xml:space="preserve"> </w:t>
      </w:r>
      <w:r w:rsidRPr="00DB0010">
        <w:rPr>
          <w:noProof/>
          <w:lang w:val="en-US"/>
        </w:rPr>
        <w:t>07743, Jena, Germany. 2</w:t>
      </w:r>
    </w:p>
    <w:p w14:paraId="274E4938" w14:textId="42332F2B" w:rsidR="00DB0010" w:rsidRPr="00DB0010" w:rsidRDefault="00DB0010" w:rsidP="00DB0010">
      <w:pPr>
        <w:spacing w:line="240" w:lineRule="auto"/>
        <w:rPr>
          <w:noProof/>
          <w:lang w:val="en-US"/>
        </w:rPr>
      </w:pPr>
      <w:r w:rsidRPr="00DB0010">
        <w:rPr>
          <w:noProof/>
          <w:vertAlign w:val="superscript"/>
          <w:lang w:val="en-US"/>
        </w:rPr>
        <w:t>2</w:t>
      </w:r>
      <w:r w:rsidRPr="00DB0010">
        <w:rPr>
          <w:noProof/>
          <w:lang w:val="en-US"/>
        </w:rPr>
        <w:t>Max Planck Institute for Chemical Ecology Hans-Knöll Str. 8, 07745, Jena, Germany. 3</w:t>
      </w:r>
    </w:p>
    <w:p w14:paraId="2D9B0EF9" w14:textId="20574797" w:rsidR="00DB0010" w:rsidRPr="00DB0010" w:rsidRDefault="00DB0010" w:rsidP="00DB0010">
      <w:pPr>
        <w:spacing w:line="240" w:lineRule="auto"/>
        <w:rPr>
          <w:noProof/>
          <w:lang w:val="en-US"/>
        </w:rPr>
      </w:pPr>
      <w:r w:rsidRPr="00DB0010">
        <w:rPr>
          <w:noProof/>
          <w:vertAlign w:val="superscript"/>
          <w:lang w:val="en-US"/>
        </w:rPr>
        <w:t>3</w:t>
      </w:r>
      <w:r w:rsidRPr="00DB0010">
        <w:rPr>
          <w:noProof/>
          <w:lang w:val="en-US"/>
        </w:rPr>
        <w:t>Centre</w:t>
      </w:r>
      <w:r>
        <w:rPr>
          <w:noProof/>
          <w:lang w:val="en-US"/>
        </w:rPr>
        <w:t xml:space="preserve"> </w:t>
      </w:r>
      <w:r w:rsidRPr="00DB0010">
        <w:rPr>
          <w:noProof/>
          <w:lang w:val="en-US"/>
        </w:rPr>
        <w:t>for Applied Mathematics and Bioinformatics, and Department of Mathematics and Natural Sciences Gulf University</w:t>
      </w:r>
      <w:r>
        <w:rPr>
          <w:noProof/>
          <w:lang w:val="en-US"/>
        </w:rPr>
        <w:t xml:space="preserve"> </w:t>
      </w:r>
      <w:r w:rsidRPr="00DB0010">
        <w:rPr>
          <w:noProof/>
          <w:lang w:val="en-US"/>
        </w:rPr>
        <w:t>for Science and Technology, Hawally, 32093, Kuwait. 4</w:t>
      </w:r>
    </w:p>
    <w:p w14:paraId="40B7EC10" w14:textId="17FE8398" w:rsidR="00DB0010" w:rsidRPr="00DB0010" w:rsidRDefault="00DB0010" w:rsidP="00DB0010">
      <w:pPr>
        <w:spacing w:line="240" w:lineRule="auto"/>
        <w:rPr>
          <w:noProof/>
          <w:lang w:val="en-US"/>
        </w:rPr>
      </w:pPr>
      <w:r w:rsidRPr="00DB0010">
        <w:rPr>
          <w:noProof/>
          <w:vertAlign w:val="superscript"/>
          <w:lang w:val="en-US"/>
        </w:rPr>
        <w:t>4</w:t>
      </w:r>
      <w:r w:rsidRPr="00DB0010">
        <w:rPr>
          <w:noProof/>
          <w:lang w:val="en-US"/>
        </w:rPr>
        <w:t>These authors contributed equally: Ravindra Garde and Bashar</w:t>
      </w:r>
      <w:r>
        <w:rPr>
          <w:noProof/>
          <w:lang w:val="en-US"/>
        </w:rPr>
        <w:t xml:space="preserve"> </w:t>
      </w:r>
      <w:r w:rsidRPr="00DB0010">
        <w:rPr>
          <w:noProof/>
          <w:lang w:val="en-US"/>
        </w:rPr>
        <w:t xml:space="preserve">Ibrahim. </w:t>
      </w:r>
      <w:r>
        <w:rPr>
          <w:noProof/>
          <w:lang w:val="en-US"/>
        </w:rPr>
        <w:br/>
      </w:r>
      <w:r w:rsidRPr="00DB0010">
        <w:rPr>
          <w:noProof/>
          <w:lang w:val="en-US"/>
        </w:rPr>
        <w:t xml:space="preserve">*email: </w:t>
      </w:r>
      <w:hyperlink r:id="rId5" w:history="1">
        <w:r w:rsidR="00F1010B" w:rsidRPr="00E3042D">
          <w:rPr>
            <w:rStyle w:val="Hyperlink"/>
            <w:noProof/>
            <w:lang w:val="en-US"/>
          </w:rPr>
          <w:t>bashar.ibrahim@uni-jena.de</w:t>
        </w:r>
      </w:hyperlink>
      <w:r w:rsidR="00F1010B">
        <w:rPr>
          <w:noProof/>
          <w:lang w:val="en-US"/>
        </w:rPr>
        <w:t xml:space="preserve">; </w:t>
      </w:r>
      <w:hyperlink r:id="rId6" w:history="1">
        <w:r w:rsidR="00F1010B" w:rsidRPr="00E3042D">
          <w:rPr>
            <w:rStyle w:val="Hyperlink"/>
            <w:noProof/>
            <w:lang w:val="en-US"/>
          </w:rPr>
          <w:t>stefan.schu@uni-jena.de</w:t>
        </w:r>
      </w:hyperlink>
      <w:r w:rsidR="00F1010B">
        <w:rPr>
          <w:noProof/>
          <w:lang w:val="en-US"/>
        </w:rPr>
        <w:t xml:space="preserve"> </w:t>
      </w:r>
      <w:bookmarkStart w:id="0" w:name="_GoBack"/>
      <w:bookmarkEnd w:id="0"/>
    </w:p>
    <w:p w14:paraId="03949E02" w14:textId="77777777" w:rsidR="00E17991" w:rsidRPr="00DB0010" w:rsidRDefault="00E17991" w:rsidP="00E17991">
      <w:pPr>
        <w:spacing w:line="360" w:lineRule="auto"/>
        <w:rPr>
          <w:b/>
          <w:bCs/>
          <w:noProof/>
          <w:lang w:val="en-US"/>
        </w:rPr>
      </w:pPr>
    </w:p>
    <w:p w14:paraId="25228311" w14:textId="77777777" w:rsidR="00964B29" w:rsidRPr="00DB0010" w:rsidRDefault="00E17991" w:rsidP="00EA4825">
      <w:pPr>
        <w:spacing w:line="360" w:lineRule="auto"/>
        <w:rPr>
          <w:lang w:val="en-US"/>
        </w:rPr>
      </w:pPr>
      <w:r w:rsidRPr="00DB0010">
        <w:rPr>
          <w:lang w:val="en-US"/>
        </w:rPr>
        <w:br w:type="page"/>
      </w:r>
    </w:p>
    <w:p w14:paraId="1AD11680" w14:textId="6C9856BF" w:rsidR="00964B29" w:rsidRPr="00DB0010" w:rsidRDefault="00964B29" w:rsidP="00964B29">
      <w:pPr>
        <w:spacing w:line="360" w:lineRule="auto"/>
        <w:rPr>
          <w:rFonts w:cstheme="minorHAnsi"/>
          <w:b/>
          <w:i/>
          <w:noProof/>
          <w:lang w:val="en-US"/>
        </w:rPr>
      </w:pPr>
      <w:r w:rsidRPr="00DB0010">
        <w:rPr>
          <w:rFonts w:cstheme="minorHAnsi"/>
          <w:b/>
          <w:i/>
          <w:noProof/>
          <w:lang w:val="en-US"/>
        </w:rPr>
        <w:lastRenderedPageBreak/>
        <w:t xml:space="preserve">Quasi-steady-state approximation non trivial steady state </w:t>
      </w:r>
    </w:p>
    <w:p w14:paraId="13ED89ED" w14:textId="77777777" w:rsidR="00964B29" w:rsidRPr="00DB0010" w:rsidRDefault="00964B29" w:rsidP="00EA4825">
      <w:pPr>
        <w:spacing w:line="360" w:lineRule="auto"/>
        <w:rPr>
          <w:lang w:val="en-US"/>
        </w:rPr>
      </w:pPr>
    </w:p>
    <w:p w14:paraId="0FBB18D2" w14:textId="380ADDD8" w:rsidR="00EA4825" w:rsidRPr="00DB0010" w:rsidRDefault="00EA4825" w:rsidP="00EA4825">
      <w:pPr>
        <w:spacing w:line="360" w:lineRule="auto"/>
        <w:rPr>
          <w:rFonts w:cstheme="minorHAnsi"/>
          <w:noProof/>
          <w:lang w:val="en-US"/>
        </w:rPr>
      </w:pPr>
      <w:r w:rsidRPr="00DB0010">
        <w:rPr>
          <w:rFonts w:cstheme="minorHAnsi"/>
          <w:noProof/>
          <w:lang w:val="en-US"/>
        </w:rPr>
        <w:t>The Jacobian matrix for the NTSS reads:</w:t>
      </w:r>
    </w:p>
    <w:p w14:paraId="17B3E15F" w14:textId="49CBB11E" w:rsidR="00EA4825" w:rsidRPr="00DB0010" w:rsidRDefault="00EA4825" w:rsidP="00EA4825">
      <w:pPr>
        <w:spacing w:line="360" w:lineRule="auto"/>
        <w:rPr>
          <w:rFonts w:cstheme="minorHAnsi"/>
          <w:noProof/>
          <w:lang w:val="en-US"/>
        </w:rPr>
      </w:pPr>
      <m:oMath>
        <m:r>
          <m:rPr>
            <m:sty m:val="b"/>
          </m:rPr>
          <w:rPr>
            <w:rFonts w:ascii="Cambria Math" w:hAnsi="Cambria Math" w:cstheme="minorHAnsi"/>
            <w:noProof/>
            <w:lang w:val="en-US"/>
          </w:rPr>
          <m:t>M</m:t>
        </m:r>
        <m:r>
          <w:rPr>
            <w:rFonts w:ascii="Cambria Math" w:hAnsi="Cambria Math" w:cstheme="minorHAnsi"/>
            <w:noProof/>
            <w:lang w:val="en-US"/>
          </w:rPr>
          <m:t>=</m:t>
        </m:r>
        <m:d>
          <m:dPr>
            <m:ctrlPr>
              <w:rPr>
                <w:rFonts w:ascii="Cambria Math" w:hAnsi="Cambria Math" w:cstheme="minorHAnsi"/>
                <w:i/>
                <w:noProof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         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  <m:t>-2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lang w:val="en-US"/>
                                </w:rPr>
                                <m:t>-5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-4</m:t>
                      </m:r>
                    </m:sub>
                  </m:sSub>
                </m:e>
              </m:mr>
            </m:m>
          </m:e>
        </m:d>
      </m:oMath>
      <w:r w:rsidRPr="00DB0010">
        <w:rPr>
          <w:rFonts w:cstheme="minorHAnsi"/>
          <w:noProof/>
          <w:lang w:val="en-US"/>
        </w:rPr>
        <w:tab/>
      </w:r>
      <w:r w:rsidRPr="00DB0010">
        <w:rPr>
          <w:rFonts w:cstheme="minorHAnsi"/>
          <w:noProof/>
          <w:lang w:val="en-US"/>
        </w:rPr>
        <w:tab/>
      </w:r>
      <w:r w:rsidRPr="00DB0010">
        <w:rPr>
          <w:rFonts w:cstheme="minorHAnsi"/>
          <w:noProof/>
          <w:lang w:val="en-US"/>
        </w:rPr>
        <w:tab/>
      </w:r>
      <w:r w:rsidRPr="00DB0010">
        <w:rPr>
          <w:rFonts w:cstheme="minorHAnsi"/>
          <w:noProof/>
          <w:lang w:val="en-US"/>
        </w:rPr>
        <w:tab/>
      </w:r>
    </w:p>
    <w:p w14:paraId="7A03F0D7" w14:textId="77777777" w:rsidR="00EA4825" w:rsidRPr="00DB0010" w:rsidRDefault="00EA4825">
      <w:pPr>
        <w:rPr>
          <w:rFonts w:cstheme="minorHAnsi"/>
          <w:noProof/>
          <w:lang w:val="en-US"/>
        </w:rPr>
      </w:pPr>
      <w:r w:rsidRPr="00DB0010">
        <w:rPr>
          <w:rFonts w:cstheme="minorHAnsi"/>
          <w:noProof/>
          <w:lang w:val="en-US"/>
        </w:rPr>
        <w:t xml:space="preserve">The eigenvalues are  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noProof/>
                <w:lang w:val="en-US"/>
              </w:rPr>
              <m:t>1,2</m:t>
            </m:r>
          </m:sub>
        </m:sSub>
        <m:r>
          <w:rPr>
            <w:rFonts w:ascii="Cambria Math" w:hAnsi="Cambria Math" w:cstheme="minorHAnsi"/>
            <w:noProof/>
            <w:lang w:val="en-US"/>
          </w:rPr>
          <m:t xml:space="preserve"> =</m:t>
        </m:r>
        <m:f>
          <m:f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noProof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noProof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noProof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noProof/>
                <w:lang w:val="en-US"/>
              </w:rPr>
              <m:t>2</m:t>
            </m:r>
          </m:den>
        </m:f>
      </m:oMath>
      <w:r w:rsidRPr="00DB0010">
        <w:rPr>
          <w:rFonts w:cstheme="minorHAnsi"/>
          <w:noProof/>
          <w:lang w:val="en-US"/>
        </w:rPr>
        <w:t xml:space="preserve">,  where </w:t>
      </w:r>
    </w:p>
    <w:p w14:paraId="777E77CF" w14:textId="74740395" w:rsidR="00E17991" w:rsidRPr="00DB0010" w:rsidRDefault="00EA4825">
      <w:pPr>
        <w:rPr>
          <w:lang w:val="en-US"/>
        </w:rPr>
      </w:pPr>
      <w:r w:rsidRPr="00DB0010">
        <w:rPr>
          <w:lang w:val="en-US"/>
        </w:rPr>
        <w:t>for the NTSS:</w:t>
      </w:r>
    </w:p>
    <w:p w14:paraId="38083D26" w14:textId="0803729A" w:rsidR="00EA4825" w:rsidRPr="00DB0010" w:rsidRDefault="00F1010B" w:rsidP="00EA4825">
      <w:pPr>
        <w:spacing w:line="360" w:lineRule="auto"/>
        <w:rPr>
          <w:rFonts w:eastAsiaTheme="minorEastAsia" w:cstheme="minorHAnsi"/>
          <w:noProof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noProof/>
                <w:lang w:val="en-US"/>
              </w:rPr>
            </m:ctrlPr>
          </m:mPr>
          <m:mr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a=1</m:t>
              </m:r>
            </m:e>
          </m:mr>
          <m:mr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b=-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-[k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GG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-5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-4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]</m:t>
              </m:r>
            </m:e>
          </m:mr>
          <m:mr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c=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GG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)(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-5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-5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-4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 xml:space="preserve">)-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lang w:val="en-US"/>
                            </w:rPr>
                            <m:t>-2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en-US"/>
                        </w:rPr>
                        <m:t>-5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en-US"/>
                    </w:rPr>
                    <m:t>-4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en-US"/>
                </w:rPr>
                <m:t>)</m:t>
              </m:r>
            </m:e>
          </m:mr>
        </m:m>
      </m:oMath>
      <w:r w:rsidR="00EA4825" w:rsidRPr="00DB0010">
        <w:rPr>
          <w:rFonts w:eastAsiaTheme="minorEastAsia" w:cstheme="minorHAnsi"/>
          <w:noProof/>
          <w:lang w:val="en-US"/>
        </w:rPr>
        <w:t xml:space="preserve">        </w:t>
      </w:r>
    </w:p>
    <w:p w14:paraId="2F1EAB0E" w14:textId="77777777" w:rsidR="00EA4825" w:rsidRPr="00DB0010" w:rsidRDefault="00EA4825" w:rsidP="00EA4825">
      <w:pPr>
        <w:spacing w:line="360" w:lineRule="auto"/>
        <w:rPr>
          <w:rFonts w:cstheme="minorHAnsi"/>
          <w:noProof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  <w:lang w:val="en-US"/>
          </w:rPr>
          <m:t>and</m:t>
        </m:r>
        <m:r>
          <w:rPr>
            <w:rFonts w:ascii="Cambria Math" w:hAnsi="Cambria Math" w:cstheme="minorHAnsi"/>
            <w:noProof/>
            <w:lang w:val="en-US"/>
          </w:rPr>
          <m:t xml:space="preserve">        </m:t>
        </m:r>
        <m:sSub>
          <m:sSubPr>
            <m:ctrlPr>
              <w:rPr>
                <w:rFonts w:ascii="Cambria Math" w:hAnsi="Cambria Math" w:cstheme="minorHAnsi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lang w:val="en-US"/>
              </w:rPr>
              <m:t>GG</m:t>
            </m:r>
          </m:e>
          <m:sub>
            <m:r>
              <w:rPr>
                <w:rFonts w:ascii="Cambria Math" w:hAnsi="Cambria Math" w:cstheme="minorHAnsi"/>
                <w:noProof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noProof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noProof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lang w:val="en-US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noProof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noProof/>
                    <w:lang w:val="en-US"/>
                  </w:rPr>
                  <m:t>-5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lang w:val="en-US"/>
              </w:rPr>
              <m:t>G</m:t>
            </m:r>
          </m:e>
          <m:sub>
            <m:r>
              <w:rPr>
                <w:rFonts w:ascii="Cambria Math" w:hAnsi="Cambria Math" w:cstheme="minorHAnsi"/>
                <w:noProof/>
                <w:lang w:val="en-US"/>
              </w:rPr>
              <m:t>iSS</m:t>
            </m:r>
          </m:sub>
        </m:sSub>
      </m:oMath>
      <w:r w:rsidRPr="00DB0010">
        <w:rPr>
          <w:rFonts w:eastAsiaTheme="minorEastAsia" w:cstheme="minorHAnsi"/>
          <w:noProof/>
          <w:lang w:val="en-US"/>
        </w:rPr>
        <w:t xml:space="preserve"> (always positive , and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noProof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noProof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noProof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noProof/>
                <w:lang w:val="en-US"/>
              </w:rPr>
              <m:t>-5</m:t>
            </m:r>
          </m:sub>
        </m:sSub>
        <m:r>
          <w:rPr>
            <w:rFonts w:ascii="Cambria Math" w:hAnsi="Cambria Math" w:cstheme="minorHAnsi"/>
            <w:noProof/>
            <w:lang w:val="en-US"/>
          </w:rPr>
          <m:t>≠0</m:t>
        </m:r>
      </m:oMath>
      <w:r w:rsidRPr="00DB0010">
        <w:rPr>
          <w:rFonts w:eastAsiaTheme="minorEastAsia" w:cstheme="minorHAnsi"/>
          <w:noProof/>
          <w:lang w:val="en-US"/>
        </w:rPr>
        <w:t>)</w:t>
      </w:r>
    </w:p>
    <w:p w14:paraId="49C72C2C" w14:textId="77777777" w:rsidR="00E17991" w:rsidRPr="00DB0010" w:rsidRDefault="00E17991">
      <w:pPr>
        <w:rPr>
          <w:lang w:val="en-US"/>
        </w:rPr>
      </w:pPr>
    </w:p>
    <w:p w14:paraId="78F66414" w14:textId="77777777" w:rsidR="00B23587" w:rsidRPr="00DB0010" w:rsidRDefault="00B23587">
      <w:r w:rsidRPr="00DB0010">
        <w:rPr>
          <w:noProof/>
          <w:lang w:eastAsia="en-IN"/>
        </w:rPr>
        <w:lastRenderedPageBreak/>
        <w:drawing>
          <wp:inline distT="0" distB="0" distL="0" distR="0" wp14:anchorId="46A29B95" wp14:editId="67377DA4">
            <wp:extent cx="5661329" cy="4860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21" cy="48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A24" w14:textId="77777777" w:rsidR="00B23587" w:rsidRPr="00DB0010" w:rsidRDefault="00B23587">
      <w:pPr>
        <w:rPr>
          <w:b/>
          <w:sz w:val="20"/>
          <w:szCs w:val="20"/>
        </w:rPr>
      </w:pPr>
      <w:r w:rsidRPr="00DB0010">
        <w:rPr>
          <w:b/>
          <w:sz w:val="20"/>
          <w:szCs w:val="20"/>
        </w:rPr>
        <w:t xml:space="preserve">Figure S1: </w:t>
      </w:r>
      <w:r w:rsidRPr="00DB0010">
        <w:rPr>
          <w:sz w:val="20"/>
          <w:szCs w:val="20"/>
        </w:rPr>
        <w:t xml:space="preserve">Bifurcation plot of </w:t>
      </w:r>
      <w:proofErr w:type="spellStart"/>
      <w:r w:rsidRPr="00DB0010">
        <w:rPr>
          <w:i/>
          <w:sz w:val="20"/>
          <w:szCs w:val="20"/>
        </w:rPr>
        <w:t>G</w:t>
      </w:r>
      <w:r w:rsidRPr="00DB0010">
        <w:rPr>
          <w:i/>
          <w:sz w:val="20"/>
          <w:szCs w:val="20"/>
          <w:vertAlign w:val="subscript"/>
        </w:rPr>
        <w:t>p</w:t>
      </w:r>
      <w:proofErr w:type="spellEnd"/>
      <w:r w:rsidRPr="00DB0010">
        <w:rPr>
          <w:sz w:val="20"/>
          <w:szCs w:val="20"/>
        </w:rPr>
        <w:t xml:space="preserve"> versus </w:t>
      </w:r>
      <w:r w:rsidRPr="00DB0010">
        <w:rPr>
          <w:i/>
          <w:sz w:val="20"/>
          <w:szCs w:val="20"/>
        </w:rPr>
        <w:t>G</w:t>
      </w:r>
      <w:r w:rsidRPr="00DB0010">
        <w:rPr>
          <w:i/>
          <w:sz w:val="20"/>
          <w:szCs w:val="20"/>
          <w:vertAlign w:val="subscript"/>
        </w:rPr>
        <w:t>E</w:t>
      </w:r>
      <w:r w:rsidRPr="00DB0010">
        <w:rPr>
          <w:sz w:val="20"/>
          <w:szCs w:val="20"/>
        </w:rPr>
        <w:t xml:space="preserve"> (model s6ODE): The </w:t>
      </w:r>
      <w:proofErr w:type="spellStart"/>
      <w:r w:rsidRPr="00DB0010">
        <w:rPr>
          <w:sz w:val="20"/>
          <w:szCs w:val="20"/>
        </w:rPr>
        <w:t>Hopf</w:t>
      </w:r>
      <w:proofErr w:type="spellEnd"/>
      <w:r w:rsidRPr="00DB0010">
        <w:rPr>
          <w:sz w:val="20"/>
          <w:szCs w:val="20"/>
        </w:rPr>
        <w:t xml:space="preserve"> bifurcation occurs at about </w:t>
      </w:r>
      <w:r w:rsidRPr="00DB0010">
        <w:rPr>
          <w:i/>
          <w:sz w:val="20"/>
          <w:szCs w:val="20"/>
        </w:rPr>
        <w:t>G</w:t>
      </w:r>
      <w:r w:rsidRPr="00DB0010">
        <w:rPr>
          <w:i/>
          <w:sz w:val="20"/>
          <w:szCs w:val="20"/>
          <w:vertAlign w:val="subscript"/>
        </w:rPr>
        <w:t>E</w:t>
      </w:r>
      <w:r w:rsidRPr="00DB0010">
        <w:rPr>
          <w:sz w:val="20"/>
          <w:szCs w:val="20"/>
        </w:rPr>
        <w:t xml:space="preserve"> = 9.6 mmol/l, as opposed to </w:t>
      </w:r>
      <w:r w:rsidR="00E17991" w:rsidRPr="00DB0010">
        <w:rPr>
          <w:rFonts w:eastAsia="Arial" w:cstheme="minorHAnsi"/>
          <w:noProof/>
          <w:sz w:val="20"/>
          <w:szCs w:val="20"/>
          <w:lang w:val="en-US"/>
        </w:rPr>
        <w:t>24.4 mmol/l</w:t>
      </w:r>
      <w:r w:rsidRPr="00DB0010">
        <w:rPr>
          <w:sz w:val="20"/>
          <w:szCs w:val="20"/>
        </w:rPr>
        <w:t xml:space="preserve"> </w:t>
      </w:r>
      <w:r w:rsidR="00E17991" w:rsidRPr="00DB0010">
        <w:rPr>
          <w:sz w:val="20"/>
          <w:szCs w:val="20"/>
        </w:rPr>
        <w:t>for model BM or c6ODE.</w:t>
      </w:r>
    </w:p>
    <w:p w14:paraId="4E10C8C1" w14:textId="77777777" w:rsidR="00B23587" w:rsidRPr="00DB0010" w:rsidRDefault="00B23587" w:rsidP="00B23587">
      <w:r w:rsidRPr="00DB0010">
        <w:rPr>
          <w:noProof/>
          <w:lang w:eastAsia="en-IN"/>
        </w:rPr>
        <w:lastRenderedPageBreak/>
        <w:drawing>
          <wp:inline distT="0" distB="0" distL="0" distR="0" wp14:anchorId="56DBE69A" wp14:editId="4D2A7C9C">
            <wp:extent cx="5669280" cy="4528649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78" cy="45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E5C" w14:textId="77777777" w:rsidR="00B23587" w:rsidRPr="00DB0010" w:rsidRDefault="00B23587" w:rsidP="00B23587">
      <w:pPr>
        <w:rPr>
          <w:noProof/>
          <w:lang w:val="en-US"/>
        </w:rPr>
      </w:pPr>
      <w:r w:rsidRPr="00DB0010">
        <w:rPr>
          <w:b/>
        </w:rPr>
        <w:t>Figure S2:</w:t>
      </w:r>
      <w:r w:rsidRPr="00DB0010">
        <w:t xml:space="preserve"> Bifurcation plot of </w:t>
      </w:r>
      <w:proofErr w:type="spellStart"/>
      <w:r w:rsidRPr="00DB0010">
        <w:rPr>
          <w:i/>
        </w:rPr>
        <w:t>G</w:t>
      </w:r>
      <w:r w:rsidRPr="00DB0010">
        <w:rPr>
          <w:i/>
          <w:vertAlign w:val="subscript"/>
        </w:rPr>
        <w:t>p</w:t>
      </w:r>
      <w:proofErr w:type="spellEnd"/>
      <w:r w:rsidRPr="00DB0010">
        <w:t xml:space="preserve"> versus </w:t>
      </w:r>
      <w:r w:rsidRPr="00DB0010">
        <w:rPr>
          <w:i/>
        </w:rPr>
        <w:t>G</w:t>
      </w:r>
      <w:r w:rsidRPr="00DB0010">
        <w:rPr>
          <w:i/>
          <w:vertAlign w:val="subscript"/>
        </w:rPr>
        <w:t>E</w:t>
      </w:r>
      <w:r w:rsidRPr="00DB0010">
        <w:t xml:space="preserve"> (model R): Parameters: </w:t>
      </w:r>
      <w:r w:rsidRPr="00DB0010">
        <w:rPr>
          <w:i/>
        </w:rPr>
        <w:t>k</w:t>
      </w:r>
      <w:r w:rsidRPr="00DB0010">
        <w:rPr>
          <w:i/>
          <w:vertAlign w:val="subscript"/>
        </w:rPr>
        <w:t>1</w:t>
      </w:r>
      <w:r w:rsidRPr="00DB0010">
        <w:rPr>
          <w:i/>
        </w:rPr>
        <w:t xml:space="preserve"> </w:t>
      </w:r>
      <w:r w:rsidRPr="00DB0010">
        <w:t xml:space="preserve">= 0.74 </w:t>
      </w:r>
      <w:r w:rsidRPr="00DB0010">
        <w:rPr>
          <w:noProof/>
          <w:lang w:val="en-US"/>
        </w:rPr>
        <w:t>(mM* h)</w:t>
      </w:r>
      <w:r w:rsidRPr="00DB0010">
        <w:rPr>
          <w:noProof/>
          <w:vertAlign w:val="superscript"/>
          <w:lang w:val="en-US"/>
        </w:rPr>
        <w:t>-1</w:t>
      </w:r>
      <w:r w:rsidRPr="00DB0010">
        <w:rPr>
          <w:noProof/>
          <w:lang w:val="en-US"/>
        </w:rPr>
        <w:t>,</w:t>
      </w:r>
      <w:r w:rsidRPr="00DB0010">
        <w:rPr>
          <w:i/>
        </w:rPr>
        <w:t xml:space="preserve"> k</w:t>
      </w:r>
      <w:r w:rsidRPr="00DB0010">
        <w:rPr>
          <w:i/>
          <w:vertAlign w:val="subscript"/>
        </w:rPr>
        <w:t>-1</w:t>
      </w:r>
      <w:r w:rsidRPr="00DB0010">
        <w:rPr>
          <w:noProof/>
          <w:lang w:val="en-US"/>
        </w:rPr>
        <w:t xml:space="preserve"> = </w:t>
      </w:r>
      <w:r w:rsidRPr="00DB0010">
        <w:t xml:space="preserve">0.074 </w:t>
      </w:r>
      <w:r w:rsidRPr="00DB0010">
        <w:rPr>
          <w:noProof/>
          <w:lang w:val="en-US"/>
        </w:rPr>
        <w:t>(mM* h)</w:t>
      </w:r>
      <w:r w:rsidRPr="00DB0010">
        <w:rPr>
          <w:noProof/>
          <w:vertAlign w:val="superscript"/>
          <w:lang w:val="en-US"/>
        </w:rPr>
        <w:t>-1</w:t>
      </w:r>
      <w:r w:rsidRPr="00DB0010">
        <w:rPr>
          <w:noProof/>
          <w:lang w:val="en-US"/>
        </w:rPr>
        <w:t xml:space="preserve">, </w:t>
      </w:r>
      <w:r w:rsidRPr="00DB0010">
        <w:rPr>
          <w:i/>
          <w:noProof/>
          <w:lang w:val="en-US"/>
        </w:rPr>
        <w:t>k</w:t>
      </w:r>
      <w:r w:rsidRPr="00DB0010">
        <w:rPr>
          <w:i/>
          <w:noProof/>
          <w:vertAlign w:val="subscript"/>
          <w:lang w:val="en-US"/>
        </w:rPr>
        <w:t>2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-2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5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-5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2</w:t>
      </w:r>
      <w:r w:rsidRPr="00DB0010">
        <w:rPr>
          <w:noProof/>
          <w:lang w:val="en-US"/>
        </w:rPr>
        <w:t xml:space="preserve"> = 2.3 h</w:t>
      </w:r>
      <w:r w:rsidRPr="00DB0010">
        <w:rPr>
          <w:noProof/>
          <w:vertAlign w:val="superscript"/>
          <w:lang w:val="en-US"/>
        </w:rPr>
        <w:t>-1</w:t>
      </w:r>
      <w:r w:rsidRPr="00DB0010">
        <w:rPr>
          <w:noProof/>
          <w:lang w:val="en-US"/>
        </w:rPr>
        <w:t xml:space="preserve">, </w:t>
      </w:r>
      <w:r w:rsidRPr="00DB0010">
        <w:rPr>
          <w:i/>
          <w:noProof/>
          <w:lang w:val="en-US"/>
        </w:rPr>
        <w:t>k</w:t>
      </w:r>
      <w:r w:rsidRPr="00DB0010">
        <w:rPr>
          <w:i/>
          <w:noProof/>
          <w:vertAlign w:val="subscript"/>
          <w:lang w:val="en-US"/>
        </w:rPr>
        <w:t>3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-3</w:t>
      </w:r>
      <w:r w:rsidRPr="00DB0010">
        <w:rPr>
          <w:noProof/>
          <w:lang w:val="en-US"/>
        </w:rPr>
        <w:t xml:space="preserve"> = 4 h</w:t>
      </w:r>
      <w:r w:rsidRPr="00DB0010">
        <w:rPr>
          <w:noProof/>
          <w:vertAlign w:val="superscript"/>
          <w:lang w:val="en-US"/>
        </w:rPr>
        <w:t>-1</w:t>
      </w:r>
      <w:r w:rsidRPr="00DB0010">
        <w:rPr>
          <w:noProof/>
          <w:lang w:val="en-US"/>
        </w:rPr>
        <w:t xml:space="preserve">, </w:t>
      </w:r>
      <w:r w:rsidRPr="00DB0010">
        <w:rPr>
          <w:i/>
          <w:noProof/>
          <w:lang w:val="en-US"/>
        </w:rPr>
        <w:t>k</w:t>
      </w:r>
      <w:r w:rsidRPr="00DB0010">
        <w:rPr>
          <w:i/>
          <w:noProof/>
          <w:vertAlign w:val="subscript"/>
          <w:lang w:val="en-US"/>
        </w:rPr>
        <w:t>2</w:t>
      </w:r>
      <w:r w:rsidRPr="00DB0010">
        <w:rPr>
          <w:noProof/>
          <w:lang w:val="en-US"/>
        </w:rPr>
        <w:t xml:space="preserve"> =</w:t>
      </w:r>
      <w:r w:rsidRPr="00DB0010">
        <w:rPr>
          <w:i/>
          <w:noProof/>
          <w:lang w:val="en-US"/>
        </w:rPr>
        <w:t xml:space="preserve"> k</w:t>
      </w:r>
      <w:r w:rsidRPr="00DB0010">
        <w:rPr>
          <w:i/>
          <w:noProof/>
          <w:vertAlign w:val="subscript"/>
          <w:lang w:val="en-US"/>
        </w:rPr>
        <w:t>2</w:t>
      </w:r>
      <w:r w:rsidRPr="00DB0010">
        <w:rPr>
          <w:noProof/>
          <w:lang w:val="en-US"/>
        </w:rPr>
        <w:t xml:space="preserve"> = 3 h</w:t>
      </w:r>
      <w:r w:rsidRPr="00DB0010">
        <w:rPr>
          <w:noProof/>
          <w:vertAlign w:val="superscript"/>
          <w:lang w:val="en-US"/>
        </w:rPr>
        <w:t>-1</w:t>
      </w:r>
      <w:r w:rsidRPr="00DB0010">
        <w:rPr>
          <w:noProof/>
          <w:lang w:val="en-US"/>
        </w:rPr>
        <w:t xml:space="preserve">. Only for this set of parameters, and when </w:t>
      </w:r>
      <w:r w:rsidRPr="00DB0010">
        <w:rPr>
          <w:i/>
        </w:rPr>
        <w:t>k</w:t>
      </w:r>
      <w:r w:rsidRPr="00DB0010">
        <w:rPr>
          <w:i/>
          <w:vertAlign w:val="subscript"/>
        </w:rPr>
        <w:t>-1</w:t>
      </w:r>
      <w:r w:rsidRPr="00DB0010">
        <w:rPr>
          <w:noProof/>
          <w:lang w:val="en-US"/>
        </w:rPr>
        <w:t xml:space="preserve"> is non zero, the bubble-like Hopf bifurcation can be observed, indicating that reversibility of reaction 1 is crucial for this kind of a bifurcation.</w:t>
      </w:r>
    </w:p>
    <w:p w14:paraId="15E67EFE" w14:textId="77777777" w:rsidR="00B23587" w:rsidRPr="00DB0010" w:rsidRDefault="00B23587">
      <w:pPr>
        <w:rPr>
          <w:lang w:val="en-US"/>
        </w:rPr>
      </w:pPr>
    </w:p>
    <w:sectPr w:rsidR="00B23587" w:rsidRPr="00DB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42BAB"/>
    <w:multiLevelType w:val="multilevel"/>
    <w:tmpl w:val="E36656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zsDAwMDIxMjSxNDBV0lEKTi0uzszPAykwrQUAmTQDaSwAAAA="/>
  </w:docVars>
  <w:rsids>
    <w:rsidRoot w:val="00642163"/>
    <w:rsid w:val="00642163"/>
    <w:rsid w:val="007E7852"/>
    <w:rsid w:val="00964B29"/>
    <w:rsid w:val="00A723AA"/>
    <w:rsid w:val="00B23587"/>
    <w:rsid w:val="00C5224C"/>
    <w:rsid w:val="00DB0010"/>
    <w:rsid w:val="00E17991"/>
    <w:rsid w:val="00EA4825"/>
    <w:rsid w:val="00EF4344"/>
    <w:rsid w:val="00F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A0F"/>
  <w15:docId w15:val="{6C2D19EC-DEAB-444D-A990-AE3664E2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fan.schu@uni-jena.de" TargetMode="External"/><Relationship Id="rId5" Type="http://schemas.openxmlformats.org/officeDocument/2006/relationships/hyperlink" Target="mailto:bashar.ibrahim@uni-jena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Bashar M Ibrahim</cp:lastModifiedBy>
  <cp:revision>5</cp:revision>
  <dcterms:created xsi:type="dcterms:W3CDTF">2020-02-23T18:20:00Z</dcterms:created>
  <dcterms:modified xsi:type="dcterms:W3CDTF">2020-03-17T16:18:00Z</dcterms:modified>
</cp:coreProperties>
</file>