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DB5" w:rsidRDefault="00E72DB5">
      <w:pPr>
        <w:rPr>
          <w:lang w:val="en-US"/>
        </w:rPr>
      </w:pPr>
      <w:r>
        <w:rPr>
          <w:lang w:val="en-US"/>
        </w:rPr>
        <w:t>Page system Technical Reference</w:t>
      </w:r>
    </w:p>
    <w:p w:rsidR="00E72DB5" w:rsidRDefault="00E72DB5">
      <w:pPr>
        <w:rPr>
          <w:lang w:val="en-US"/>
        </w:rPr>
      </w:pPr>
      <w:r>
        <w:rPr>
          <w:lang w:val="en-US"/>
        </w:rPr>
        <w:t xml:space="preserve">Page system can be considered as a Page Model (PM) and a set of formats to describe this model such as Page-Tab, </w:t>
      </w:r>
      <w:proofErr w:type="spellStart"/>
      <w:r>
        <w:rPr>
          <w:lang w:val="en-US"/>
        </w:rPr>
        <w:t>PageML</w:t>
      </w:r>
      <w:proofErr w:type="spellEnd"/>
      <w:r>
        <w:rPr>
          <w:lang w:val="en-US"/>
        </w:rPr>
        <w:t xml:space="preserve"> and Page-JSON.</w:t>
      </w:r>
    </w:p>
    <w:p w:rsidR="00E72DB5" w:rsidRDefault="00E72DB5">
      <w:pPr>
        <w:rPr>
          <w:lang w:val="en-US"/>
        </w:rPr>
      </w:pPr>
      <w:r>
        <w:rPr>
          <w:lang w:val="en-US"/>
        </w:rPr>
        <w:t>Page-Model</w:t>
      </w:r>
    </w:p>
    <w:p w:rsidR="00E72DB5" w:rsidRDefault="00CB5F1C">
      <w:pPr>
        <w:rPr>
          <w:lang w:val="en-US"/>
        </w:rPr>
      </w:pPr>
      <w:r>
        <w:rPr>
          <w:noProof/>
          <w:lang w:eastAsia="ru-RU"/>
        </w:rPr>
        <w:drawing>
          <wp:inline distT="0" distB="0" distL="0" distR="0">
            <wp:extent cx="5940425" cy="6186170"/>
            <wp:effectExtent l="19050" t="0" r="3175" b="0"/>
            <wp:docPr id="2" name="Рисунок 1" descr="PM-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UML2.PNG"/>
                    <pic:cNvPicPr/>
                  </pic:nvPicPr>
                  <pic:blipFill>
                    <a:blip r:embed="rId4"/>
                    <a:stretch>
                      <a:fillRect/>
                    </a:stretch>
                  </pic:blipFill>
                  <pic:spPr>
                    <a:xfrm>
                      <a:off x="0" y="0"/>
                      <a:ext cx="5940425" cy="6186170"/>
                    </a:xfrm>
                    <a:prstGeom prst="rect">
                      <a:avLst/>
                    </a:prstGeom>
                  </pic:spPr>
                </pic:pic>
              </a:graphicData>
            </a:graphic>
          </wp:inline>
        </w:drawing>
      </w:r>
    </w:p>
    <w:p w:rsidR="00E72DB5" w:rsidRDefault="00E72DB5">
      <w:pPr>
        <w:rPr>
          <w:lang w:val="en-US"/>
        </w:rPr>
      </w:pPr>
    </w:p>
    <w:p w:rsidR="00E72DB5" w:rsidRDefault="00E72DB5">
      <w:pPr>
        <w:rPr>
          <w:lang w:val="en-US"/>
        </w:rPr>
      </w:pPr>
      <w:r>
        <w:rPr>
          <w:lang w:val="en-US"/>
        </w:rPr>
        <w:t>Page document</w:t>
      </w:r>
    </w:p>
    <w:p w:rsidR="00E72DB5" w:rsidRDefault="00E72DB5">
      <w:pPr>
        <w:rPr>
          <w:lang w:val="en-US"/>
        </w:rPr>
      </w:pPr>
      <w:r>
        <w:rPr>
          <w:lang w:val="en-US"/>
        </w:rPr>
        <w:t>PD is a single piece of data containing one or more submissions</w:t>
      </w:r>
    </w:p>
    <w:tbl>
      <w:tblPr>
        <w:tblStyle w:val="a5"/>
        <w:tblW w:w="0" w:type="auto"/>
        <w:tblLook w:val="04A0"/>
      </w:tblPr>
      <w:tblGrid>
        <w:gridCol w:w="4785"/>
        <w:gridCol w:w="4786"/>
      </w:tblGrid>
      <w:tr w:rsidR="00E72DB5" w:rsidTr="00E72DB5">
        <w:tc>
          <w:tcPr>
            <w:tcW w:w="4785" w:type="dxa"/>
          </w:tcPr>
          <w:p w:rsidR="00E72DB5" w:rsidRDefault="00E72DB5">
            <w:pPr>
              <w:rPr>
                <w:lang w:val="en-US"/>
              </w:rPr>
            </w:pPr>
            <w:r>
              <w:rPr>
                <w:lang w:val="en-US"/>
              </w:rPr>
              <w:t>Submission</w:t>
            </w:r>
          </w:p>
        </w:tc>
        <w:tc>
          <w:tcPr>
            <w:tcW w:w="4786" w:type="dxa"/>
          </w:tcPr>
          <w:p w:rsidR="00E72DB5" w:rsidRDefault="00E72DB5">
            <w:pPr>
              <w:rPr>
                <w:lang w:val="en-US"/>
              </w:rPr>
            </w:pPr>
          </w:p>
        </w:tc>
      </w:tr>
      <w:tr w:rsidR="00E72DB5" w:rsidTr="00E72DB5">
        <w:tc>
          <w:tcPr>
            <w:tcW w:w="4785" w:type="dxa"/>
          </w:tcPr>
          <w:p w:rsidR="00E72DB5" w:rsidRDefault="00E72DB5">
            <w:pPr>
              <w:rPr>
                <w:lang w:val="en-US"/>
              </w:rPr>
            </w:pPr>
            <w:r>
              <w:rPr>
                <w:lang w:val="en-US"/>
              </w:rPr>
              <w:t>…</w:t>
            </w:r>
          </w:p>
        </w:tc>
        <w:tc>
          <w:tcPr>
            <w:tcW w:w="4786" w:type="dxa"/>
          </w:tcPr>
          <w:p w:rsidR="00E72DB5" w:rsidRDefault="00E72DB5">
            <w:pPr>
              <w:rPr>
                <w:lang w:val="en-US"/>
              </w:rPr>
            </w:pPr>
          </w:p>
        </w:tc>
      </w:tr>
      <w:tr w:rsidR="00E72DB5" w:rsidTr="00E72DB5">
        <w:tc>
          <w:tcPr>
            <w:tcW w:w="4785" w:type="dxa"/>
          </w:tcPr>
          <w:p w:rsidR="00E72DB5" w:rsidRDefault="00E72DB5">
            <w:pPr>
              <w:rPr>
                <w:lang w:val="en-US"/>
              </w:rPr>
            </w:pPr>
          </w:p>
        </w:tc>
        <w:tc>
          <w:tcPr>
            <w:tcW w:w="4786" w:type="dxa"/>
          </w:tcPr>
          <w:p w:rsidR="00E72DB5" w:rsidRDefault="00E72DB5">
            <w:pPr>
              <w:rPr>
                <w:lang w:val="en-US"/>
              </w:rPr>
            </w:pPr>
          </w:p>
        </w:tc>
      </w:tr>
      <w:tr w:rsidR="00E72DB5" w:rsidTr="00E72DB5">
        <w:tc>
          <w:tcPr>
            <w:tcW w:w="4785" w:type="dxa"/>
          </w:tcPr>
          <w:p w:rsidR="00E72DB5" w:rsidRDefault="00E72DB5">
            <w:pPr>
              <w:rPr>
                <w:lang w:val="en-US"/>
              </w:rPr>
            </w:pPr>
            <w:r>
              <w:rPr>
                <w:lang w:val="en-US"/>
              </w:rPr>
              <w:t>Submission</w:t>
            </w:r>
          </w:p>
        </w:tc>
        <w:tc>
          <w:tcPr>
            <w:tcW w:w="4786" w:type="dxa"/>
          </w:tcPr>
          <w:p w:rsidR="00E72DB5" w:rsidRDefault="00E72DB5">
            <w:pPr>
              <w:rPr>
                <w:lang w:val="en-US"/>
              </w:rPr>
            </w:pPr>
          </w:p>
        </w:tc>
      </w:tr>
      <w:tr w:rsidR="00E72DB5" w:rsidTr="00E72DB5">
        <w:tc>
          <w:tcPr>
            <w:tcW w:w="4785" w:type="dxa"/>
          </w:tcPr>
          <w:p w:rsidR="00E72DB5" w:rsidRDefault="00E72DB5">
            <w:pPr>
              <w:rPr>
                <w:lang w:val="en-US"/>
              </w:rPr>
            </w:pPr>
            <w:r>
              <w:rPr>
                <w:lang w:val="en-US"/>
              </w:rPr>
              <w:lastRenderedPageBreak/>
              <w:t>…</w:t>
            </w:r>
          </w:p>
        </w:tc>
        <w:tc>
          <w:tcPr>
            <w:tcW w:w="4786" w:type="dxa"/>
          </w:tcPr>
          <w:p w:rsidR="00E72DB5" w:rsidRDefault="00E72DB5">
            <w:pPr>
              <w:rPr>
                <w:lang w:val="en-US"/>
              </w:rPr>
            </w:pPr>
          </w:p>
        </w:tc>
      </w:tr>
    </w:tbl>
    <w:p w:rsidR="00E72DB5" w:rsidRDefault="00E72DB5">
      <w:pPr>
        <w:rPr>
          <w:lang w:val="en-US"/>
        </w:rPr>
      </w:pPr>
    </w:p>
    <w:p w:rsidR="00E72DB5" w:rsidRDefault="00E72DB5">
      <w:pPr>
        <w:rPr>
          <w:lang w:val="en-US"/>
        </w:rPr>
      </w:pPr>
      <w:r>
        <w:rPr>
          <w:lang w:val="en-US"/>
        </w:rPr>
        <w:t>Submission</w:t>
      </w:r>
    </w:p>
    <w:p w:rsidR="00CB5F1C" w:rsidRDefault="00E72DB5">
      <w:pPr>
        <w:rPr>
          <w:lang w:val="en-US"/>
        </w:rPr>
      </w:pPr>
      <w:r>
        <w:rPr>
          <w:lang w:val="en-US"/>
        </w:rPr>
        <w:t>A submission define</w:t>
      </w:r>
      <w:r w:rsidR="00CB5F1C">
        <w:rPr>
          <w:lang w:val="en-US"/>
        </w:rPr>
        <w:t>s</w:t>
      </w:r>
      <w:r>
        <w:rPr>
          <w:lang w:val="en-US"/>
        </w:rPr>
        <w:t xml:space="preserve"> a single unit of information </w:t>
      </w:r>
      <w:r w:rsidR="00CB5F1C">
        <w:rPr>
          <w:lang w:val="en-US"/>
        </w:rPr>
        <w:t xml:space="preserve">in a database. A submission section starts with a </w:t>
      </w:r>
      <w:r w:rsidR="00CB5F1C" w:rsidRPr="00CB5F1C">
        <w:rPr>
          <w:b/>
          <w:lang w:val="en-US"/>
        </w:rPr>
        <w:t>Submission</w:t>
      </w:r>
      <w:r w:rsidR="00CB5F1C">
        <w:rPr>
          <w:lang w:val="en-US"/>
        </w:rPr>
        <w:t xml:space="preserve"> keyword. The next columns can be used to assign accession number, access tags and classification tags respectively.</w:t>
      </w:r>
    </w:p>
    <w:tbl>
      <w:tblPr>
        <w:tblStyle w:val="a5"/>
        <w:tblW w:w="0" w:type="auto"/>
        <w:tblLook w:val="04A0"/>
      </w:tblPr>
      <w:tblGrid>
        <w:gridCol w:w="2392"/>
        <w:gridCol w:w="2393"/>
        <w:gridCol w:w="2393"/>
        <w:gridCol w:w="2393"/>
      </w:tblGrid>
      <w:tr w:rsidR="00CB5F1C" w:rsidTr="00CB5F1C">
        <w:tc>
          <w:tcPr>
            <w:tcW w:w="2392" w:type="dxa"/>
          </w:tcPr>
          <w:p w:rsidR="00CB5F1C" w:rsidRDefault="00CB5F1C">
            <w:pPr>
              <w:rPr>
                <w:lang w:val="en-US"/>
              </w:rPr>
            </w:pPr>
            <w:r>
              <w:rPr>
                <w:lang w:val="en-US"/>
              </w:rPr>
              <w:t>Submission</w:t>
            </w:r>
          </w:p>
        </w:tc>
        <w:tc>
          <w:tcPr>
            <w:tcW w:w="2393" w:type="dxa"/>
          </w:tcPr>
          <w:p w:rsidR="00CB5F1C" w:rsidRDefault="00CB5F1C">
            <w:pPr>
              <w:rPr>
                <w:lang w:val="en-US"/>
              </w:rPr>
            </w:pPr>
            <w:r>
              <w:rPr>
                <w:lang w:val="en-US"/>
              </w:rPr>
              <w:t>[acc no]</w:t>
            </w:r>
          </w:p>
        </w:tc>
        <w:tc>
          <w:tcPr>
            <w:tcW w:w="2393" w:type="dxa"/>
          </w:tcPr>
          <w:p w:rsidR="00CB5F1C" w:rsidRDefault="00CB5F1C">
            <w:pPr>
              <w:rPr>
                <w:lang w:val="en-US"/>
              </w:rPr>
            </w:pPr>
            <w:r>
              <w:rPr>
                <w:lang w:val="en-US"/>
              </w:rPr>
              <w:t>[acc tag list]</w:t>
            </w:r>
          </w:p>
        </w:tc>
        <w:tc>
          <w:tcPr>
            <w:tcW w:w="2393" w:type="dxa"/>
          </w:tcPr>
          <w:p w:rsidR="00CB5F1C" w:rsidRDefault="00CB5F1C">
            <w:pPr>
              <w:rPr>
                <w:lang w:val="en-US"/>
              </w:rPr>
            </w:pPr>
            <w:r>
              <w:rPr>
                <w:lang w:val="en-US"/>
              </w:rPr>
              <w:t>[</w:t>
            </w:r>
            <w:proofErr w:type="spellStart"/>
            <w:r>
              <w:rPr>
                <w:lang w:val="en-US"/>
              </w:rPr>
              <w:t>cls</w:t>
            </w:r>
            <w:proofErr w:type="spellEnd"/>
            <w:r>
              <w:rPr>
                <w:lang w:val="en-US"/>
              </w:rPr>
              <w:t xml:space="preserve"> tag list]</w:t>
            </w:r>
          </w:p>
        </w:tc>
      </w:tr>
      <w:tr w:rsidR="00CB5F1C" w:rsidTr="00CB5F1C">
        <w:tc>
          <w:tcPr>
            <w:tcW w:w="2392" w:type="dxa"/>
          </w:tcPr>
          <w:p w:rsidR="00CB5F1C" w:rsidRDefault="00CB5F1C">
            <w:pPr>
              <w:rPr>
                <w:lang w:val="en-US"/>
              </w:rPr>
            </w:pPr>
          </w:p>
        </w:tc>
        <w:tc>
          <w:tcPr>
            <w:tcW w:w="2393" w:type="dxa"/>
          </w:tcPr>
          <w:p w:rsidR="00CB5F1C" w:rsidRDefault="00CB5F1C">
            <w:pPr>
              <w:rPr>
                <w:lang w:val="en-US"/>
              </w:rPr>
            </w:pPr>
          </w:p>
        </w:tc>
        <w:tc>
          <w:tcPr>
            <w:tcW w:w="2393" w:type="dxa"/>
          </w:tcPr>
          <w:p w:rsidR="00CB5F1C" w:rsidRDefault="00CB5F1C">
            <w:pPr>
              <w:rPr>
                <w:lang w:val="en-US"/>
              </w:rPr>
            </w:pPr>
          </w:p>
        </w:tc>
        <w:tc>
          <w:tcPr>
            <w:tcW w:w="2393" w:type="dxa"/>
          </w:tcPr>
          <w:p w:rsidR="00CB5F1C" w:rsidRDefault="00CB5F1C">
            <w:pPr>
              <w:rPr>
                <w:lang w:val="en-US"/>
              </w:rPr>
            </w:pPr>
          </w:p>
        </w:tc>
      </w:tr>
      <w:tr w:rsidR="00CB5F1C" w:rsidTr="00CB5F1C">
        <w:tc>
          <w:tcPr>
            <w:tcW w:w="2392" w:type="dxa"/>
          </w:tcPr>
          <w:p w:rsidR="00CB5F1C" w:rsidRDefault="00CB5F1C">
            <w:pPr>
              <w:rPr>
                <w:lang w:val="en-US"/>
              </w:rPr>
            </w:pPr>
          </w:p>
        </w:tc>
        <w:tc>
          <w:tcPr>
            <w:tcW w:w="2393" w:type="dxa"/>
          </w:tcPr>
          <w:p w:rsidR="00CB5F1C" w:rsidRDefault="00CB5F1C">
            <w:pPr>
              <w:rPr>
                <w:lang w:val="en-US"/>
              </w:rPr>
            </w:pPr>
          </w:p>
        </w:tc>
        <w:tc>
          <w:tcPr>
            <w:tcW w:w="2393" w:type="dxa"/>
          </w:tcPr>
          <w:p w:rsidR="00CB5F1C" w:rsidRDefault="00CB5F1C">
            <w:pPr>
              <w:rPr>
                <w:lang w:val="en-US"/>
              </w:rPr>
            </w:pPr>
          </w:p>
        </w:tc>
        <w:tc>
          <w:tcPr>
            <w:tcW w:w="2393" w:type="dxa"/>
          </w:tcPr>
          <w:p w:rsidR="00CB5F1C" w:rsidRDefault="00CB5F1C">
            <w:pPr>
              <w:rPr>
                <w:lang w:val="en-US"/>
              </w:rPr>
            </w:pPr>
          </w:p>
        </w:tc>
      </w:tr>
    </w:tbl>
    <w:p w:rsidR="00CB5F1C" w:rsidRDefault="00CB5F1C">
      <w:pPr>
        <w:rPr>
          <w:lang w:val="en-US"/>
        </w:rPr>
      </w:pPr>
    </w:p>
    <w:p w:rsidR="00CB5F1C" w:rsidRDefault="00CB5F1C">
      <w:pPr>
        <w:rPr>
          <w:lang w:val="en-US"/>
        </w:rPr>
      </w:pPr>
      <w:r>
        <w:rPr>
          <w:lang w:val="en-US"/>
        </w:rPr>
        <w:t>Accession number</w:t>
      </w:r>
    </w:p>
    <w:p w:rsidR="00CB5F1C" w:rsidRDefault="00CB5F1C">
      <w:pPr>
        <w:rPr>
          <w:lang w:val="en-US"/>
        </w:rPr>
      </w:pPr>
      <w:r>
        <w:rPr>
          <w:lang w:val="en-US"/>
        </w:rPr>
        <w:t>Accession number</w:t>
      </w:r>
      <w:r w:rsidR="000E44FA">
        <w:rPr>
          <w:lang w:val="en-US"/>
        </w:rPr>
        <w:t xml:space="preserve"> (or just accession)</w:t>
      </w:r>
      <w:r>
        <w:rPr>
          <w:lang w:val="en-US"/>
        </w:rPr>
        <w:t xml:space="preserve"> is used to identify submissions and section</w:t>
      </w:r>
      <w:r w:rsidR="000E44FA">
        <w:rPr>
          <w:lang w:val="en-US"/>
        </w:rPr>
        <w:t>s</w:t>
      </w:r>
      <w:r>
        <w:rPr>
          <w:lang w:val="en-US"/>
        </w:rPr>
        <w:t xml:space="preserve">. There are two kinds of accessions – local and global. Local accessions </w:t>
      </w:r>
      <w:r w:rsidR="000E44FA">
        <w:rPr>
          <w:lang w:val="en-US"/>
        </w:rPr>
        <w:t>are</w:t>
      </w:r>
      <w:r>
        <w:rPr>
          <w:lang w:val="en-US"/>
        </w:rPr>
        <w:t xml:space="preserve"> used for referenc</w:t>
      </w:r>
      <w:r w:rsidR="000E44FA">
        <w:rPr>
          <w:lang w:val="en-US"/>
        </w:rPr>
        <w:t>ing</w:t>
      </w:r>
      <w:r>
        <w:rPr>
          <w:lang w:val="en-US"/>
        </w:rPr>
        <w:t xml:space="preserve"> within the current submission and can be reused in the other submission</w:t>
      </w:r>
      <w:r w:rsidR="000E44FA">
        <w:rPr>
          <w:lang w:val="en-US"/>
        </w:rPr>
        <w:t>s</w:t>
      </w:r>
      <w:r>
        <w:rPr>
          <w:lang w:val="en-US"/>
        </w:rPr>
        <w:t xml:space="preserve">. Global accessions should be unique across the whole database and can be used for external references.  Within the current submission global accessions can be used the same way as local ones. An accession is a string of ACSCII letters and digits. To show that some accession is global the </w:t>
      </w:r>
      <w:r w:rsidR="000E44FA">
        <w:rPr>
          <w:lang w:val="en-US"/>
        </w:rPr>
        <w:t xml:space="preserve">prefixing </w:t>
      </w:r>
      <w:r>
        <w:rPr>
          <w:lang w:val="en-US"/>
        </w:rPr>
        <w:t>exclamation mark should be used.</w:t>
      </w:r>
    </w:p>
    <w:p w:rsidR="00CB5F1C" w:rsidRDefault="00CB5F1C">
      <w:pPr>
        <w:rPr>
          <w:lang w:val="en-US"/>
        </w:rPr>
      </w:pPr>
      <w:r>
        <w:rPr>
          <w:lang w:val="en-US"/>
        </w:rPr>
        <w:t>AAB678P – local accession</w:t>
      </w:r>
    </w:p>
    <w:p w:rsidR="00CB5F1C" w:rsidRDefault="00CB5F1C">
      <w:pPr>
        <w:rPr>
          <w:lang w:val="en-US"/>
        </w:rPr>
      </w:pPr>
      <w:proofErr w:type="gramStart"/>
      <w:r>
        <w:rPr>
          <w:lang w:val="en-US"/>
        </w:rPr>
        <w:t>!XPC123</w:t>
      </w:r>
      <w:proofErr w:type="gramEnd"/>
      <w:r>
        <w:rPr>
          <w:lang w:val="en-US"/>
        </w:rPr>
        <w:t xml:space="preserve"> – global accession ‘XPC123’</w:t>
      </w:r>
    </w:p>
    <w:p w:rsidR="00CB5F1C" w:rsidRDefault="00CB5F1C">
      <w:pPr>
        <w:rPr>
          <w:lang w:val="en-US"/>
        </w:rPr>
      </w:pPr>
      <w:r>
        <w:rPr>
          <w:lang w:val="en-US"/>
        </w:rPr>
        <w:t>There is a special syntax to enables accession to be generated by the system</w:t>
      </w:r>
      <w:proofErr w:type="gramStart"/>
      <w:r>
        <w:rPr>
          <w:lang w:val="en-US"/>
        </w:rPr>
        <w:t>: !</w:t>
      </w:r>
      <w:proofErr w:type="gramEnd"/>
      <w:r>
        <w:rPr>
          <w:lang w:val="en-US"/>
        </w:rPr>
        <w:t>{</w:t>
      </w:r>
      <w:proofErr w:type="spellStart"/>
      <w:r>
        <w:rPr>
          <w:lang w:val="en-US"/>
        </w:rPr>
        <w:t>Pfx,Sfx</w:t>
      </w:r>
      <w:proofErr w:type="spellEnd"/>
      <w:r>
        <w:rPr>
          <w:lang w:val="en-US"/>
        </w:rPr>
        <w:t xml:space="preserve">} where </w:t>
      </w:r>
      <w:proofErr w:type="spellStart"/>
      <w:r>
        <w:rPr>
          <w:lang w:val="en-US"/>
        </w:rPr>
        <w:t>Pfx</w:t>
      </w:r>
      <w:proofErr w:type="spellEnd"/>
      <w:r>
        <w:rPr>
          <w:lang w:val="en-US"/>
        </w:rPr>
        <w:t xml:space="preserve"> is a set of symbols not ending with a digit. </w:t>
      </w:r>
      <w:proofErr w:type="spellStart"/>
      <w:r>
        <w:rPr>
          <w:lang w:val="en-US"/>
        </w:rPr>
        <w:t>Pfx</w:t>
      </w:r>
      <w:proofErr w:type="spellEnd"/>
      <w:r>
        <w:rPr>
          <w:lang w:val="en-US"/>
        </w:rPr>
        <w:t xml:space="preserve"> is an optional set of symbols not starting with a digit.</w:t>
      </w:r>
    </w:p>
    <w:p w:rsidR="00CB5F1C" w:rsidRDefault="00CB5F1C">
      <w:pPr>
        <w:rPr>
          <w:lang w:val="en-US"/>
        </w:rPr>
      </w:pPr>
      <w:proofErr w:type="gramStart"/>
      <w:r>
        <w:rPr>
          <w:lang w:val="en-US"/>
        </w:rPr>
        <w:t>!{</w:t>
      </w:r>
      <w:proofErr w:type="gramEnd"/>
      <w:r>
        <w:rPr>
          <w:lang w:val="en-US"/>
        </w:rPr>
        <w:t>A,B} – will be replaced with A234B</w:t>
      </w:r>
    </w:p>
    <w:p w:rsidR="00CB5F1C" w:rsidRDefault="00CB5F1C">
      <w:pPr>
        <w:rPr>
          <w:lang w:val="en-US"/>
        </w:rPr>
      </w:pPr>
      <w:r>
        <w:rPr>
          <w:lang w:val="en-US"/>
        </w:rPr>
        <w:t>!{X} – X749</w:t>
      </w:r>
    </w:p>
    <w:p w:rsidR="00CB5F1C" w:rsidRDefault="00CB5F1C">
      <w:pPr>
        <w:rPr>
          <w:lang w:val="en-US"/>
        </w:rPr>
      </w:pPr>
      <w:proofErr w:type="gramStart"/>
      <w:r>
        <w:rPr>
          <w:lang w:val="en-US"/>
        </w:rPr>
        <w:t>!{</w:t>
      </w:r>
      <w:proofErr w:type="gramEnd"/>
      <w:r>
        <w:rPr>
          <w:lang w:val="en-US"/>
        </w:rPr>
        <w:t>P8} – not allowed</w:t>
      </w:r>
    </w:p>
    <w:p w:rsidR="00CB5F1C" w:rsidRDefault="00CB5F1C">
      <w:pPr>
        <w:rPr>
          <w:lang w:val="en-US"/>
        </w:rPr>
      </w:pPr>
      <w:r>
        <w:rPr>
          <w:lang w:val="en-US"/>
        </w:rPr>
        <w:t>All generated accessions are global.</w:t>
      </w:r>
    </w:p>
    <w:p w:rsidR="00CB5F1C" w:rsidRDefault="00CB5F1C">
      <w:pPr>
        <w:rPr>
          <w:lang w:val="en-US"/>
        </w:rPr>
      </w:pPr>
      <w:r>
        <w:rPr>
          <w:lang w:val="en-US"/>
        </w:rPr>
        <w:t>Unlike section’s accession submission’s accession is always global. The exclamation mark can be omitted in this case.</w:t>
      </w:r>
    </w:p>
    <w:p w:rsidR="000E44FA" w:rsidRDefault="000E44FA">
      <w:pPr>
        <w:rPr>
          <w:lang w:val="en-US"/>
        </w:rPr>
      </w:pPr>
      <w:r>
        <w:rPr>
          <w:lang w:val="en-US"/>
        </w:rPr>
        <w:t>If it is necessary to refer to a section with a generated accession the special form with temporary accession can be used</w:t>
      </w:r>
      <w:proofErr w:type="gramStart"/>
      <w:r>
        <w:rPr>
          <w:lang w:val="en-US"/>
        </w:rPr>
        <w:t>: !</w:t>
      </w:r>
      <w:proofErr w:type="spellStart"/>
      <w:proofErr w:type="gramEnd"/>
      <w:r>
        <w:rPr>
          <w:lang w:val="en-US"/>
        </w:rPr>
        <w:t>tmpaccno</w:t>
      </w:r>
      <w:proofErr w:type="spellEnd"/>
      <w:r>
        <w:rPr>
          <w:lang w:val="en-US"/>
        </w:rPr>
        <w:t>{</w:t>
      </w:r>
      <w:proofErr w:type="spellStart"/>
      <w:r>
        <w:rPr>
          <w:lang w:val="en-US"/>
        </w:rPr>
        <w:t>Pfx,Sfx</w:t>
      </w:r>
      <w:proofErr w:type="spellEnd"/>
      <w:r>
        <w:rPr>
          <w:lang w:val="en-US"/>
        </w:rPr>
        <w:t>}</w:t>
      </w:r>
    </w:p>
    <w:p w:rsidR="000E44FA" w:rsidRDefault="000E44FA">
      <w:pPr>
        <w:rPr>
          <w:lang w:val="en-US"/>
        </w:rPr>
      </w:pPr>
      <w:proofErr w:type="gramStart"/>
      <w:r>
        <w:rPr>
          <w:lang w:val="en-US"/>
        </w:rPr>
        <w:t>!T1</w:t>
      </w:r>
      <w:proofErr w:type="gramEnd"/>
      <w:r>
        <w:rPr>
          <w:lang w:val="en-US"/>
        </w:rPr>
        <w:t>{EBI} -  EBI8935 but T1 will be a local accession before new accession is generated.</w:t>
      </w:r>
    </w:p>
    <w:p w:rsidR="00CB5F1C" w:rsidRDefault="00CB5F1C">
      <w:pPr>
        <w:rPr>
          <w:lang w:val="en-US"/>
        </w:rPr>
      </w:pPr>
    </w:p>
    <w:p w:rsidR="00CB5F1C" w:rsidRDefault="00CB5F1C">
      <w:pPr>
        <w:rPr>
          <w:lang w:val="en-US"/>
        </w:rPr>
      </w:pPr>
      <w:r>
        <w:rPr>
          <w:lang w:val="en-US"/>
        </w:rPr>
        <w:t>Access tags</w:t>
      </w:r>
    </w:p>
    <w:p w:rsidR="00CB5F1C" w:rsidRDefault="00CB5F1C">
      <w:pPr>
        <w:rPr>
          <w:lang w:val="en-US"/>
        </w:rPr>
      </w:pPr>
      <w:r>
        <w:rPr>
          <w:lang w:val="en-US"/>
        </w:rPr>
        <w:t xml:space="preserve">Access tags are alphanumeric tokens that are used to control access to submissions and its parts. Access tags should be defined within the system prior to a submission process. More than one tag can be assigned at once. A comma separated list is used for this purpose. E.g. </w:t>
      </w:r>
      <w:proofErr w:type="spellStart"/>
      <w:r>
        <w:rPr>
          <w:lang w:val="en-US"/>
        </w:rPr>
        <w:t>Public</w:t>
      </w:r>
      <w:proofErr w:type="gramStart"/>
      <w:r>
        <w:rPr>
          <w:lang w:val="en-US"/>
        </w:rPr>
        <w:t>,EBI</w:t>
      </w:r>
      <w:proofErr w:type="spellEnd"/>
      <w:proofErr w:type="gramEnd"/>
    </w:p>
    <w:p w:rsidR="00CB5F1C" w:rsidRDefault="00CB5F1C">
      <w:pPr>
        <w:rPr>
          <w:lang w:val="en-US"/>
        </w:rPr>
      </w:pPr>
      <w:r>
        <w:rPr>
          <w:lang w:val="en-US"/>
        </w:rPr>
        <w:lastRenderedPageBreak/>
        <w:t>Classification tags</w:t>
      </w:r>
    </w:p>
    <w:p w:rsidR="00CB5F1C" w:rsidRDefault="00CB5F1C">
      <w:pPr>
        <w:rPr>
          <w:lang w:val="en-US"/>
        </w:rPr>
      </w:pPr>
      <w:r>
        <w:rPr>
          <w:lang w:val="en-US"/>
        </w:rPr>
        <w:t>Classification tags should be represented in the form &lt;classifier</w:t>
      </w:r>
      <w:proofErr w:type="gramStart"/>
      <w:r>
        <w:rPr>
          <w:lang w:val="en-US"/>
        </w:rPr>
        <w:t>&gt;:</w:t>
      </w:r>
      <w:proofErr w:type="gramEnd"/>
      <w:r>
        <w:rPr>
          <w:lang w:val="en-US"/>
        </w:rPr>
        <w:t xml:space="preserve">&lt;tag&gt; e.g. </w:t>
      </w:r>
      <w:proofErr w:type="spellStart"/>
      <w:r>
        <w:rPr>
          <w:lang w:val="en-US"/>
        </w:rPr>
        <w:t>Color:Red</w:t>
      </w:r>
      <w:proofErr w:type="spellEnd"/>
      <w:r>
        <w:rPr>
          <w:lang w:val="en-US"/>
        </w:rPr>
        <w:t xml:space="preserve">. All referred classifiers and tags should be defined within the system prior to a submission process. More than one tag can be assigned at once. A comma separated list is used for this purpose. E.g. </w:t>
      </w:r>
      <w:proofErr w:type="spellStart"/>
      <w:r>
        <w:rPr>
          <w:lang w:val="en-US"/>
        </w:rPr>
        <w:t>Render</w:t>
      </w:r>
      <w:proofErr w:type="gramStart"/>
      <w:r>
        <w:rPr>
          <w:lang w:val="en-US"/>
        </w:rPr>
        <w:t>:Bold,Color:Blue,Priority:High</w:t>
      </w:r>
      <w:proofErr w:type="spellEnd"/>
      <w:proofErr w:type="gramEnd"/>
    </w:p>
    <w:p w:rsidR="00CB5F1C" w:rsidRDefault="00CB5F1C">
      <w:pPr>
        <w:rPr>
          <w:lang w:val="en-US"/>
        </w:rPr>
      </w:pPr>
      <w:r>
        <w:rPr>
          <w:lang w:val="en-US"/>
        </w:rPr>
        <w:t>Attributes</w:t>
      </w:r>
    </w:p>
    <w:p w:rsidR="00CB5F1C" w:rsidRDefault="00CB5F1C">
      <w:pPr>
        <w:rPr>
          <w:lang w:val="en-US"/>
        </w:rPr>
      </w:pPr>
      <w:r>
        <w:rPr>
          <w:lang w:val="en-US"/>
        </w:rPr>
        <w:t xml:space="preserve">An attribute is a pair of two string tokens: name and value. </w:t>
      </w:r>
      <w:r w:rsidR="000E44FA">
        <w:rPr>
          <w:lang w:val="en-US"/>
        </w:rPr>
        <w:t>C</w:t>
      </w:r>
      <w:r>
        <w:rPr>
          <w:lang w:val="en-US"/>
        </w:rPr>
        <w:t>lassification tags can be assigned to an attribute.</w:t>
      </w:r>
    </w:p>
    <w:p w:rsidR="000E44FA" w:rsidRDefault="000E44FA">
      <w:pPr>
        <w:rPr>
          <w:lang w:val="en-US"/>
        </w:rPr>
      </w:pPr>
      <w:r>
        <w:rPr>
          <w:lang w:val="en-US"/>
        </w:rPr>
        <w:t>References</w:t>
      </w:r>
    </w:p>
    <w:p w:rsidR="000E44FA" w:rsidRDefault="000E44FA">
      <w:pPr>
        <w:rPr>
          <w:lang w:val="en-US"/>
        </w:rPr>
      </w:pPr>
      <w:r>
        <w:rPr>
          <w:lang w:val="en-US"/>
        </w:rPr>
        <w:t>A reference is a special form of an attribute. A value of the reference should be valid section’s accession defined (may be temporary) within the current submission.</w:t>
      </w:r>
    </w:p>
    <w:sectPr w:rsidR="000E44F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proofState w:spelling="clean" w:grammar="clean"/>
  <w:defaultTabStop w:val="708"/>
  <w:characterSpacingControl w:val="doNotCompress"/>
  <w:compat/>
  <w:rsids>
    <w:rsidRoot w:val="00E72DB5"/>
    <w:rsid w:val="000E44FA"/>
    <w:rsid w:val="00CB5F1C"/>
    <w:rsid w:val="00E72D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2DB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72DB5"/>
    <w:rPr>
      <w:rFonts w:ascii="Tahoma" w:hAnsi="Tahoma" w:cs="Tahoma"/>
      <w:sz w:val="16"/>
      <w:szCs w:val="16"/>
    </w:rPr>
  </w:style>
  <w:style w:type="table" w:styleId="a5">
    <w:name w:val="Table Grid"/>
    <w:basedOn w:val="a1"/>
    <w:uiPriority w:val="59"/>
    <w:rsid w:val="00E72D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3</Pages>
  <Words>427</Words>
  <Characters>2436</Characters>
  <Application>Microsoft Office Word</Application>
  <DocSecurity>0</DocSecurity>
  <Lines>20</Lines>
  <Paragraphs>5</Paragraphs>
  <ScaleCrop>false</ScaleCrop>
  <Company>A</Company>
  <LinksUpToDate>false</LinksUpToDate>
  <CharactersWithSpaces>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cp:revision>
  <dcterms:created xsi:type="dcterms:W3CDTF">2016-11-29T14:43:00Z</dcterms:created>
  <dcterms:modified xsi:type="dcterms:W3CDTF">2016-11-30T00:01:00Z</dcterms:modified>
</cp:coreProperties>
</file>