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25.png" ContentType="image/png"/>
  <Override PartName="/word/media/rId244.png" ContentType="image/png"/>
  <Override PartName="/word/media/rId260.png" ContentType="image/png"/>
  <Override PartName="/word/media/rId60.png" ContentType="image/png"/>
  <Override PartName="/word/media/rId97.png" ContentType="image/png"/>
  <Override PartName="/word/media/rId321.png" ContentType="image/png"/>
  <Override PartName="/word/media/rId340.png" ContentType="image/png"/>
  <Override PartName="/word/media/rId151.png" ContentType="image/png"/>
  <Override PartName="/word/media/rId134.png" ContentType="image/png"/>
  <Override PartName="/word/media/rId171.png" ContentType="image/png"/>
  <Override PartName="/word/media/rId188.png" ContentType="image/png"/>
  <Override PartName="/word/media/rId208.png" ContentType="image/png"/>
  <Override PartName="/word/media/rId278.png" ContentType="image/png"/>
  <Override PartName="/word/media/rId293.png" ContentType="image/png"/>
  <Override PartName="/word/media/rId77.png" ContentType="image/png"/>
  <Override PartName="/word/media/rId3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Usage</w:t>
      </w:r>
      <w:r>
        <w:t xml:space="preserve"> </w:t>
      </w:r>
      <w:r>
        <w:t xml:space="preserve">and</w:t>
      </w:r>
      <w:r>
        <w:t xml:space="preserve"> </w:t>
      </w:r>
      <w:r>
        <w:t xml:space="preserve">Outcomes</w:t>
      </w:r>
      <w:r>
        <w:t xml:space="preserve"> </w:t>
      </w:r>
      <w:r>
        <w:t xml:space="preserve">of</w:t>
      </w:r>
      <w:r>
        <w:t xml:space="preserve"> </w:t>
      </w:r>
      <w:r>
        <w:t xml:space="preserve">DePuy-Mitek</w:t>
      </w:r>
      <w:r>
        <w:t xml:space="preserve"> </w:t>
      </w:r>
      <w:r>
        <w:t xml:space="preserve">Hardware</w:t>
      </w:r>
      <w:r>
        <w:t xml:space="preserve"> </w:t>
      </w:r>
      <w:r>
        <w:t xml:space="preserve">for</w:t>
      </w:r>
      <w:r>
        <w:t xml:space="preserve"> </w:t>
      </w:r>
      <w:r>
        <w:t xml:space="preserve">Shoulder</w:t>
      </w:r>
      <w:r>
        <w:t xml:space="preserve"> </w:t>
      </w:r>
      <w:r>
        <w:t xml:space="preserve">Surgery</w:t>
      </w:r>
    </w:p>
    <w:p>
      <w:pPr>
        <w:pStyle w:val="Author"/>
      </w:pPr>
      <w:r>
        <w:t xml:space="preserve">Corey</w:t>
      </w:r>
      <w:r>
        <w:t xml:space="preserve"> </w:t>
      </w:r>
      <w:r>
        <w:t xml:space="preserve">Scholes</w:t>
      </w:r>
    </w:p>
    <w:p>
      <w:pPr>
        <w:pStyle w:val="Date"/>
      </w:pPr>
      <w:r>
        <w:t xml:space="preserve">2025-04-11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amble"/>
    <w:p>
      <w:pPr>
        <w:pStyle w:val="Heading1"/>
      </w:pPr>
      <w:r>
        <w:t xml:space="preserve">1. Preamble</w:t>
      </w:r>
    </w:p>
    <w:p>
      <w:pPr>
        <w:pStyle w:val="FirstParagraph"/>
      </w:pPr>
      <w:r>
        <w:rPr>
          <w:bCs/>
          <w:b/>
        </w:rPr>
        <w:t xml:space="preserve">Author:</w:t>
      </w:r>
      <w:r>
        <w:t xml:space="preserve"> </w:t>
      </w:r>
      <w:r>
        <w:t xml:space="preserve">Corey Scholes, EBM Analytics</w:t>
      </w:r>
    </w:p>
    <w:p>
      <w:pPr>
        <w:pStyle w:val="BodyText"/>
      </w:pPr>
      <w:r>
        <w:rPr>
          <w:bCs/>
          <w:b/>
        </w:rPr>
        <w:t xml:space="preserve">Sponsors:</w:t>
      </w:r>
      <w:r>
        <w:t xml:space="preserve"> </w:t>
      </w:r>
      <w:r>
        <w:t xml:space="preserve">Assoc Prof Kevin Eng and Prof Richard Page, Geelong Orthopaedics; Mitek, JnJ MedTech</w:t>
      </w:r>
    </w:p>
    <w:p>
      <w:pPr>
        <w:pStyle w:val="BodyText"/>
      </w:pPr>
      <w:r>
        <w:rPr>
          <w:bCs/>
          <w:b/>
        </w:rPr>
        <w:t xml:space="preserve">EBMAReference</w:t>
      </w:r>
      <w:r>
        <w:t xml:space="preserve">: RC_MitekReporting_KE006May24</w:t>
      </w:r>
    </w:p>
    <w:p>
      <w:pPr>
        <w:pStyle w:val="BodyText"/>
      </w:pPr>
      <w:r>
        <w:rPr>
          <w:bCs/>
          <w:b/>
        </w:rPr>
        <w:t xml:space="preserve">Version:</w:t>
      </w:r>
      <w:r>
        <w:t xml:space="preserve"> </w:t>
      </w:r>
      <w:r>
        <w:t xml:space="preserve">1.0</w:t>
      </w:r>
    </w:p>
    <w:bookmarkEnd w:id="20"/>
    <w:bookmarkStart w:id="23" w:name="introduction"/>
    <w:p>
      <w:pPr>
        <w:pStyle w:val="Heading1"/>
      </w:pPr>
      <w:r>
        <w:t xml:space="preserve">2. Introduction</w:t>
      </w:r>
    </w:p>
    <w:p>
      <w:pPr>
        <w:pStyle w:val="FirstParagraph"/>
      </w:pPr>
      <w:r>
        <w:t xml:space="preserve">The surgeons from Geelong Orthopaedics participating in the Patient Registry of Upper Limb Pathology Outcomes (PRULO) specialise in joint replacement, sports injuries, upper limb and hand surgery, and trauma. The PRULO registry collates and stores patient outcomes collected routinely as part of the standard clinical pathway for upper limb pathology treatment.</w:t>
      </w:r>
    </w:p>
    <w:p>
      <w:pPr>
        <w:pStyle w:val="BodyText"/>
      </w:pPr>
      <w:r>
        <w:t xml:space="preserve">The registry comprises three patient cohorts: rotator cuff pathology, glenohumeral instability, and general shoulder pathologies. Outcomes data collected by the registry include objective joint function, patient reported outcomes (pain, satisfaction, quality of life), radiological findings, surgical treatment and rates of revision surgery or complications.</w:t>
      </w:r>
    </w:p>
    <w:p>
      <w:pPr>
        <w:pStyle w:val="BodyText"/>
      </w:pPr>
      <w:r>
        <w:t xml:space="preserve">Mitek Products are used across all three cohorts. This report summarises the outcomes of the Mitek product list used within the PRULO registry for the past year.</w:t>
      </w:r>
    </w:p>
    <w:p>
      <w:pPr>
        <w:pStyle w:val="BodyText"/>
      </w:pPr>
      <w:r>
        <w:t xml:space="preserve">The dataset is derived from the PRULO registry snapshot and live database tables. A</w:t>
      </w:r>
      <w:r>
        <w:t xml:space="preserve"> </w:t>
      </w:r>
      <w:hyperlink r:id="rId21">
        <w:r>
          <w:rPr>
            <w:rStyle w:val="Hyperlink"/>
          </w:rPr>
          <w:t xml:space="preserve">protocol</w:t>
        </w:r>
      </w:hyperlink>
      <w:r>
        <w:t xml:space="preserve"> </w:t>
      </w:r>
      <w:r>
        <w:t xml:space="preserve">has been previously prepared for the registry</w:t>
      </w:r>
      <w:r>
        <w:t xml:space="preserve"> </w:t>
      </w:r>
      <w:r>
        <w:t xml:space="preserve">Scholes et al. (2023)</w:t>
      </w:r>
      <w:r>
        <w:t xml:space="preserve">.</w:t>
      </w:r>
    </w:p>
    <w:p>
      <w:pPr>
        <w:pStyle w:val="BodyText"/>
      </w:pPr>
      <w:r>
        <w:t xml:space="preserve">The outline of this report has been derived from the</w:t>
      </w:r>
      <w:r>
        <w:t xml:space="preserve"> </w:t>
      </w:r>
      <w:hyperlink r:id="rId22">
        <w:r>
          <w:rPr>
            <w:rStyle w:val="Hyperlink"/>
          </w:rPr>
          <w:t xml:space="preserve">EuroSpine Registry</w:t>
        </w:r>
      </w:hyperlink>
      <w:r>
        <w:t xml:space="preserve"> </w:t>
      </w:r>
      <w:r>
        <w:t xml:space="preserve">report supplied as an example by Bruce Robie (Mitek, JnJ MedTech) (Sep 2023) and via summary of meeting minutes provided by Tracey Mealey in email correspondence (26-Jun-2023).</w:t>
      </w:r>
    </w:p>
    <w:bookmarkEnd w:id="23"/>
    <w:bookmarkStart w:id="25" w:name="glossary"/>
    <w:p>
      <w:pPr>
        <w:pStyle w:val="Heading1"/>
      </w:pPr>
      <w:r>
        <w:t xml:space="preserve">3. Glossary</w:t>
      </w:r>
    </w:p>
    <w:p>
      <w:pPr>
        <w:pStyle w:val="FirstParagraph"/>
      </w:pPr>
      <w:r>
        <w:t xml:space="preserve">To clarify terms used throughout the report, a glossary is presented below.</w:t>
      </w:r>
    </w:p>
    <w:tbl>
      <w:tblPr>
        <w:tblStyle w:val="Table"/>
        <w:tblW w:type="pct" w:w="5000"/>
        <w:tblLook w:firstRow="0" w:lastRow="0" w:firstColumn="0" w:lastColumn="0" w:noHBand="0" w:noVBand="0" w:val="0000"/>
        <w:jc w:val="start"/>
        <w:tblLayout w:type="fixed"/>
      </w:tblPr>
      <w:tblGrid>
        <w:gridCol w:w="7920"/>
      </w:tblGrid>
      <w:tr>
        <w:tc>
          <w:tcPr/>
          <w:bookmarkStart w:id="24" w:name="tbl-glossary"/>
          <w:p>
            <w:pPr>
              <w:jc w:val="center"/>
            </w:pPr>
            <w:pPr>
              <w:jc w:val="start"/>
              <w:spacing w:before="200"/>
              <w:pStyle w:val="ImageCaption"/>
            </w:pPr>
            <w:r>
              <w:t xml:space="preserve">Table 1: Glossary of terms used in report</w:t>
            </w:r>
          </w:p>
          <w:tbl>
            <w:tblPr>
              <w:tblStyle w:val="Table"/>
              <w:tblW w:type="pct" w:w="5000"/>
              <w:tblLook w:firstRow="1" w:lastRow="0" w:firstColumn="0" w:lastColumn="0" w:noHBand="0" w:noVBand="0" w:val="0020"/>
              <w:jc w:val="start"/>
              <w:tblLayout w:type="fixed"/>
            </w:tblPr>
            <w:tblGrid>
              <w:gridCol w:w="698"/>
              <w:gridCol w:w="7221"/>
            </w:tblGrid>
            <w:tr>
              <w:trPr>
                <w:tblHeader w:val="true"/>
              </w:trPr>
              <w:tc>
                <w:tcPr/>
                <w:p>
                  <w:pPr>
                    <w:pStyle w:val="Compact"/>
                    <w:jc w:val="left"/>
                    <w:jc w:val="center"/>
                  </w:pPr>
                  <w:r>
                    <w:t xml:space="preserve">Term</w:t>
                  </w:r>
                </w:p>
              </w:tc>
              <w:tc>
                <w:tcPr/>
                <w:p>
                  <w:pPr>
                    <w:pStyle w:val="Compact"/>
                    <w:jc w:val="left"/>
                    <w:jc w:val="center"/>
                  </w:pPr>
                  <w:r>
                    <w:t xml:space="preserve">Definition</w:t>
                  </w:r>
                </w:p>
              </w:tc>
            </w:tr>
            <w:tr>
              <w:tc>
                <w:tcPr/>
                <w:p>
                  <w:pPr>
                    <w:pStyle w:val="Compact"/>
                    <w:jc w:val="left"/>
                    <w:jc w:val="center"/>
                  </w:pPr>
                  <w:r>
                    <w:t xml:space="preserve">Case Failure</w:t>
                  </w:r>
                </w:p>
              </w:tc>
              <w:tc>
                <w:tcPr/>
                <w:p>
                  <w:pPr>
                    <w:jc w:val="left"/>
                    <w:jc w:val="center"/>
                  </w:pPr>
                  <w:r>
                    <w:t xml:space="preserve">Patient presents in a state such that</w:t>
                  </w:r>
                </w:p>
                <w:p>
                  <w:pPr>
                    <w:jc w:val="left"/>
                    <w:jc w:val="center"/>
                  </w:pPr>
                  <w:r>
                    <w:t xml:space="preserve">i) a repaired construct is deemed to be absent healing, or has reinjured subsequent to the index procedure</w:t>
                  </w:r>
                </w:p>
                <w:p>
                  <w:pPr>
                    <w:jc w:val="left"/>
                    <w:jc w:val="center"/>
                  </w:pPr>
                  <w:r>
                    <w:t xml:space="preserve">ii) the shoulder presents in a state such that removal of hardware or procedure revision (single or multi-stage) is recommended</w:t>
                  </w:r>
                </w:p>
              </w:tc>
            </w:tr>
            <w:tr>
              <w:tc>
                <w:tcPr/>
                <w:p>
                  <w:pPr>
                    <w:pStyle w:val="Compact"/>
                    <w:jc w:val="left"/>
                    <w:jc w:val="center"/>
                  </w:pPr>
                  <w:r>
                    <w:t xml:space="preserve">Reoperation</w:t>
                  </w:r>
                </w:p>
              </w:tc>
              <w:tc>
                <w:tcPr/>
                <w:p>
                  <w:pPr>
                    <w:pStyle w:val="Compact"/>
                    <w:jc w:val="left"/>
                    <w:jc w:val="center"/>
                  </w:pPr>
                  <w:r>
                    <w:t xml:space="preserve">A theatre procedure subsequent to the index surgery that does not involve removal, replacement or modification of the construct.</w:t>
                  </w:r>
                </w:p>
              </w:tc>
            </w:tr>
            <w:tr>
              <w:tc>
                <w:tcPr/>
                <w:p>
                  <w:pPr>
                    <w:pStyle w:val="Compact"/>
                    <w:jc w:val="left"/>
                    <w:jc w:val="center"/>
                  </w:pPr>
                  <w:r>
                    <w:t xml:space="preserve">Case</w:t>
                  </w:r>
                </w:p>
              </w:tc>
              <w:tc>
                <w:tcPr/>
                <w:p>
                  <w:pPr>
                    <w:pStyle w:val="Compact"/>
                    <w:jc w:val="left"/>
                    <w:jc w:val="center"/>
                  </w:pPr>
                  <w:r>
                    <w:t xml:space="preserve">A definitive reconstruction procedure performed on a patient, excluding a reoperation, but including revision procedures.</w:t>
                  </w:r>
                </w:p>
              </w:tc>
            </w:tr>
            <w:tr>
              <w:tc>
                <w:tcPr/>
                <w:p>
                  <w:pPr>
                    <w:pStyle w:val="Compact"/>
                    <w:jc w:val="left"/>
                    <w:jc w:val="center"/>
                  </w:pPr>
                  <w:r>
                    <w:t xml:space="preserve">Revision Else</w:t>
                  </w:r>
                </w:p>
              </w:tc>
              <w:tc>
                <w:tcPr/>
                <w:p>
                  <w:pPr>
                    <w:pStyle w:val="Compact"/>
                    <w:jc w:val="left"/>
                    <w:jc w:val="center"/>
                  </w:pPr>
                  <w:r>
                    <w:t xml:space="preserve">A repeat definitive procedure performed on a case where the previous definitive procedure has been performed by another surgeon</w:t>
                  </w:r>
                </w:p>
              </w:tc>
            </w:tr>
            <w:tr>
              <w:tc>
                <w:tcPr/>
                <w:p>
                  <w:pPr>
                    <w:pStyle w:val="Compact"/>
                    <w:jc w:val="left"/>
                    <w:jc w:val="center"/>
                  </w:pPr>
                  <w:r>
                    <w:t xml:space="preserve">Revision Own</w:t>
                  </w:r>
                </w:p>
              </w:tc>
              <w:tc>
                <w:tcPr/>
                <w:p>
                  <w:pPr>
                    <w:pStyle w:val="Compact"/>
                    <w:jc w:val="left"/>
                    <w:jc w:val="center"/>
                  </w:pPr>
                  <w:r>
                    <w:t xml:space="preserve">A repeat definitive procedure performed on a case where the previous definitive procedure has been performed by the same contributing surgeon</w:t>
                  </w:r>
                </w:p>
              </w:tc>
            </w:tr>
            <w:tr>
              <w:tc>
                <w:tcPr/>
                <w:p>
                  <w:pPr>
                    <w:pStyle w:val="Compact"/>
                    <w:jc w:val="left"/>
                    <w:jc w:val="center"/>
                  </w:pPr>
                  <w:r>
                    <w:t xml:space="preserve">QuickDASH</w:t>
                  </w:r>
                </w:p>
              </w:tc>
              <w:tc>
                <w:tcPr/>
                <w:p>
                  <w:pPr>
                    <w:pStyle w:val="Compact"/>
                    <w:jc w:val="left"/>
                    <w:jc w:val="center"/>
                  </w:pPr>
                  <w:r>
                    <w:t xml:space="preserve">Short form of the Disabilities of the Arm, Hand and Shoulder questionnaire. The questions are directed toward pain and disability associated with upper limb activities. A diminishing score over time reflects improved function.</w:t>
                  </w:r>
                </w:p>
              </w:tc>
            </w:tr>
            <w:tr>
              <w:tc>
                <w:tcPr/>
                <w:p>
                  <w:pPr>
                    <w:pStyle w:val="Compact"/>
                    <w:jc w:val="left"/>
                    <w:jc w:val="center"/>
                  </w:pPr>
                  <w:r>
                    <w:t xml:space="preserve">WORCNorm</w:t>
                  </w:r>
                </w:p>
              </w:tc>
              <w:tc>
                <w:tcPr/>
                <w:p>
                  <w:pPr>
                    <w:pStyle w:val="Compact"/>
                    <w:jc w:val="left"/>
                    <w:jc w:val="center"/>
                  </w:pPr>
                  <w:r>
                    <w:t xml:space="preserve">Western Ontario Rotator Cuff Index is a questionnaire specific to rotator cuff pathology and is scored as the sum of a series of 10mm visual analogue scales. A normalised score is calculated to convert the sum to a percentage score of normal (100%).</w:t>
                  </w:r>
                </w:p>
              </w:tc>
            </w:tr>
            <w:tr>
              <w:tc>
                <w:tcPr/>
                <w:p>
                  <w:pPr>
                    <w:pStyle w:val="Compact"/>
                    <w:jc w:val="left"/>
                    <w:jc w:val="center"/>
                  </w:pPr>
                  <w:r>
                    <w:t xml:space="preserve">WORC Physical Question 3</w:t>
                  </w:r>
                </w:p>
              </w:tc>
              <w:tc>
                <w:tcPr/>
                <w:p>
                  <w:pPr>
                    <w:pStyle w:val="Compact"/>
                    <w:jc w:val="left"/>
                    <w:jc w:val="center"/>
                  </w:pPr>
                  <w:r>
                    <w:t xml:space="preserve">Question 3 of the Physical subscale of the WORC asks</w:t>
                  </w:r>
                  <w:r>
                    <w:t xml:space="preserve"> </w:t>
                  </w:r>
                  <w:r>
                    <w:t xml:space="preserve">“</w:t>
                  </w:r>
                  <w:r>
                    <w:t xml:space="preserve">How much weakness do you experience in your shoulder?</w:t>
                  </w:r>
                  <w:r>
                    <w:t xml:space="preserve">”</w:t>
                  </w:r>
                  <w:r>
                    <w:t xml:space="preserve"> </w:t>
                  </w:r>
                  <w:r>
                    <w:t xml:space="preserve">and is a key indicator or rotator cuff integrity, especially after repair.</w:t>
                  </w:r>
                </w:p>
              </w:tc>
            </w:tr>
            <w:tr>
              <w:tc>
                <w:tcPr/>
                <w:p>
                  <w:pPr>
                    <w:pStyle w:val="Compact"/>
                    <w:jc w:val="left"/>
                    <w:jc w:val="center"/>
                  </w:pPr>
                  <w:r>
                    <w:t xml:space="preserve">WOSINorm</w:t>
                  </w:r>
                </w:p>
              </w:tc>
              <w:tc>
                <w:tcPr/>
                <w:p>
                  <w:pPr>
                    <w:pStyle w:val="Compact"/>
                    <w:jc w:val="left"/>
                    <w:jc w:val="center"/>
                  </w:pPr>
                  <w:r>
                    <w:t xml:space="preserve">Western Ontario Rotator Cuff Index is a questionnaire specific to glenohumeral instability and associated pathology and is scored as the sum of a series of 10mm visual analogue scales. A normalised score is calculated to convert the sum to a percentage score of normal (100%).</w:t>
                  </w:r>
                </w:p>
              </w:tc>
            </w:tr>
          </w:tbl>
          <w:bookmarkEnd w:id="24"/>
          <w:p/>
        </w:tc>
      </w:tr>
    </w:tbl>
    <w:bookmarkEnd w:id="25"/>
    <w:bookmarkStart w:id="41" w:name="data-preparation"/>
    <w:p>
      <w:pPr>
        <w:pStyle w:val="Heading1"/>
      </w:pPr>
      <w:r>
        <w:t xml:space="preserve">4. Data Preparation</w:t>
      </w:r>
    </w:p>
    <w:p>
      <w:pPr>
        <w:pStyle w:val="FirstParagraph"/>
      </w:pPr>
      <w:r>
        <w:t xml:space="preserve">The steps below outline the process for preparing registry data for analysis.</w:t>
      </w:r>
    </w:p>
    <w:bookmarkStart w:id="26" w:name="load-libraries"/>
    <w:p>
      <w:pPr>
        <w:pStyle w:val="Heading2"/>
      </w:pPr>
      <w:r>
        <w:t xml:space="preserve">4.1 Load libraries</w:t>
      </w:r>
    </w:p>
    <w:p>
      <w:pPr>
        <w:pStyle w:val="FirstParagraph"/>
      </w:pPr>
      <w:r>
        <w:t xml:space="preserve">Load up required packages in advance.</w:t>
      </w:r>
    </w:p>
    <w:bookmarkEnd w:id="26"/>
    <w:bookmarkStart w:id="27" w:name="authorisations"/>
    <w:p>
      <w:pPr>
        <w:pStyle w:val="Heading2"/>
      </w:pPr>
      <w:r>
        <w:t xml:space="preserve">4.2 Authorisations</w:t>
      </w:r>
    </w:p>
    <w:p>
      <w:pPr>
        <w:pStyle w:val="FirstParagraph"/>
      </w:pPr>
      <w:r>
        <w:t xml:space="preserve">Pre-authorise access to registry datasets.</w:t>
      </w:r>
    </w:p>
    <w:bookmarkEnd w:id="27"/>
    <w:bookmarkStart w:id="28" w:name="functions-for-processing"/>
    <w:p>
      <w:pPr>
        <w:pStyle w:val="Heading2"/>
      </w:pPr>
      <w:r>
        <w:t xml:space="preserve">4.3 Functions for Processing</w:t>
      </w:r>
    </w:p>
    <w:p>
      <w:pPr>
        <w:pStyle w:val="FirstParagraph"/>
      </w:pPr>
      <w:r>
        <w:t xml:space="preserve">Include a series of functions to call later in the file for processing data imports.</w:t>
      </w:r>
    </w:p>
    <w:bookmarkEnd w:id="28"/>
    <w:bookmarkStart w:id="29" w:name="import-inputs"/>
    <w:p>
      <w:pPr>
        <w:pStyle w:val="Heading2"/>
      </w:pPr>
      <w:r>
        <w:t xml:space="preserve">4.4 Import Inputs</w:t>
      </w:r>
    </w:p>
    <w:p>
      <w:pPr>
        <w:pStyle w:val="FirstParagraph"/>
      </w:pPr>
      <w:r>
        <w:t xml:space="preserve">Data was imported from the PRULO registry. Configuration tables were also loaded, including the product table to describe the products of interest and list identifiers to match to surgical records. The table was modified to include a material column (PEEK or BR) and product identifiers.</w:t>
      </w:r>
    </w:p>
    <w:p>
      <w:pPr>
        <w:pStyle w:val="BodyText"/>
      </w:pPr>
      <w:r>
        <w:t xml:space="preserve">Dataframes were combined into one for further analysis.</w:t>
      </w:r>
    </w:p>
    <w:bookmarkEnd w:id="29"/>
    <w:bookmarkStart w:id="30" w:name="combine-and-filter-for-3-month-follow-up"/>
    <w:p>
      <w:pPr>
        <w:pStyle w:val="Heading2"/>
      </w:pPr>
      <w:r>
        <w:t xml:space="preserve">4.5 Combine and filter for 3 month follow up</w:t>
      </w:r>
    </w:p>
    <w:p>
      <w:pPr>
        <w:pStyle w:val="FirstParagraph"/>
      </w:pPr>
      <w:r>
        <w:t xml:space="preserve">The dataset was filtered to only include records with a minimum of 3 months follow up at the time of analysis.</w:t>
      </w:r>
    </w:p>
    <w:bookmarkEnd w:id="30"/>
    <w:bookmarkStart w:id="35" w:name="prepare-dataset-for-procedure"/>
    <w:p>
      <w:pPr>
        <w:pStyle w:val="Heading2"/>
      </w:pPr>
      <w:r>
        <w:t xml:space="preserve">4.6 Prepare dataset for procedure</w:t>
      </w:r>
    </w:p>
    <w:p>
      <w:pPr>
        <w:pStyle w:val="FirstParagraph"/>
      </w:pPr>
      <w:r>
        <w:t xml:space="preserve">Procedure data was combined from all cohorts. New columns were created based on conditional statements, cases were filtered where procedure data was unavailable (non-surgical, missing intraoperative data). Procedure data was further processed to standardise labels, categorised by structure (Rotator Cuff, Labrum, Capsule and Ligament) and adjunct procedures reorganised to account for variation across surgical indication.</w:t>
      </w:r>
    </w:p>
    <w:tbl>
      <w:tblPr>
        <w:tblStyle w:val="Table"/>
        <w:tblW w:type="pct" w:w="5000"/>
        <w:tblLook w:firstRow="0" w:lastRow="0" w:firstColumn="0" w:lastColumn="0" w:noHBand="0" w:noVBand="0" w:val="0000"/>
        <w:jc w:val="start"/>
        <w:tblLayout w:type="fixed"/>
      </w:tblPr>
      <w:tblGrid>
        <w:gridCol w:w="7920"/>
      </w:tblGrid>
      <w:tr>
        <w:tc>
          <w:tcPr/>
          <w:bookmarkStart w:id="34" w:name="fig-ProcedureCount"/>
          <w:p>
            <w:pPr>
              <w:pStyle w:val="Compact"/>
              <w:jc w:val="center"/>
            </w:pPr>
            <w:r>
              <w:drawing>
                <wp:inline>
                  <wp:extent cx="4620126" cy="3696101"/>
                  <wp:effectExtent b="0" l="0" r="0" t="0"/>
                  <wp:docPr descr="" title="" id="32" name="Picture"/>
                  <a:graphic>
                    <a:graphicData uri="http://schemas.openxmlformats.org/drawingml/2006/picture">
                      <pic:pic>
                        <pic:nvPicPr>
                          <pic:cNvPr descr="MitekAnnualReport_files/figure-docx/fig-ProcedureCount-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procedure terms included in registry output</w:t>
            </w:r>
          </w:p>
          <w:bookmarkEnd w:id="34"/>
        </w:tc>
      </w:tr>
    </w:tbl>
    <w:bookmarkEnd w:id="35"/>
    <w:bookmarkStart w:id="36" w:name="adjust-dataset-for-time-to-event"/>
    <w:p>
      <w:pPr>
        <w:pStyle w:val="Heading2"/>
      </w:pPr>
      <w:r>
        <w:t xml:space="preserve">4.7 Adjust dataset for time to event</w:t>
      </w:r>
    </w:p>
    <w:p>
      <w:pPr>
        <w:pStyle w:val="FirstParagraph"/>
      </w:pPr>
      <w:r>
        <w:t xml:space="preserve">To account for variations in follow up, time to event was calculated between date of surgery and change of record status. Treatment record end was defined as any change in state such that the treatment would be considered no longer active, has not achieved its clinical purpose or is no longer relevant. For example, in the case of soft tissue repair, if the target tissue represents with a retear, or the construct presents in a state such that hardware removal or replacement is recommended, then the treatment record status is set to inactive and a new treatment record is created to capture the subsequent treatment. The treatments with inactive statuses were extracted to a shared file for review. The subsequent treatment was manually labelled to create the</w:t>
      </w:r>
      <w:r>
        <w:t xml:space="preserve"> </w:t>
      </w:r>
      <w:r>
        <w:rPr>
          <w:iCs/>
          <w:i/>
        </w:rPr>
        <w:t xml:space="preserve">Subsequent Treatment</w:t>
      </w:r>
      <w:r>
        <w:t xml:space="preserve"> </w:t>
      </w:r>
      <w:r>
        <w:t xml:space="preserve">variable.</w:t>
      </w:r>
    </w:p>
    <w:p>
      <w:pPr>
        <w:pStyle w:val="BodyText"/>
      </w:pPr>
      <w:r>
        <w:t xml:space="preserve">Additional numeric variables were calculated from inputs collected within the registry (e.g. Symptom Duration).</w:t>
      </w:r>
    </w:p>
    <w:p>
      <w:pPr>
        <w:pStyle w:val="BodyText"/>
      </w:pPr>
      <w:r>
        <w:t xml:space="preserve">Read in results of manual review of failure cases and categorise subsequent treatments.</w:t>
      </w:r>
    </w:p>
    <w:bookmarkEnd w:id="36"/>
    <w:bookmarkStart w:id="37" w:name="prepare-product-groups-of-interest"/>
    <w:p>
      <w:pPr>
        <w:pStyle w:val="Heading2"/>
      </w:pPr>
      <w:r>
        <w:t xml:space="preserve">4.8 Prepare product groups of interest</w:t>
      </w:r>
    </w:p>
    <w:p>
      <w:pPr>
        <w:pStyle w:val="FirstParagraph"/>
      </w:pPr>
      <w:r>
        <w:t xml:space="preserve">Tables were rearranged and the dataset was filtered against an ignore list created from the product configuration table. Regular expressions were used to match products of interest to intraoperative hardware information and to sum the instances of implantation for each product of interest.</w:t>
      </w:r>
    </w:p>
    <w:p>
      <w:pPr>
        <w:pStyle w:val="BodyText"/>
      </w:pPr>
      <w:r>
        <w:t xml:space="preserve">Identify the problematic codes that are not linking back to the ProductTable correctly</w:t>
      </w:r>
    </w:p>
    <w:p>
      <w:pPr>
        <w:pStyle w:val="SourceCode"/>
      </w:pPr>
      <w:r>
        <w:rPr>
          <w:rStyle w:val="VerbatimChar"/>
        </w:rPr>
        <w:t xml:space="preserve">[1] "Discrepancies identified have been added to external table."</w:t>
      </w:r>
    </w:p>
    <w:bookmarkEnd w:id="37"/>
    <w:bookmarkStart w:id="38" w:name="X451f5193826c07db3a1124c3aa45efa4bf6e6be"/>
    <w:p>
      <w:pPr>
        <w:pStyle w:val="Heading2"/>
      </w:pPr>
      <w:r>
        <w:t xml:space="preserve">4.9 Adjust patient demographics for presentation</w:t>
      </w:r>
    </w:p>
    <w:p>
      <w:pPr>
        <w:pStyle w:val="FirstParagraph"/>
      </w:pPr>
      <w:r>
        <w:t xml:space="preserve">Recode Sex for report presentation.</w:t>
      </w:r>
    </w:p>
    <w:bookmarkEnd w:id="38"/>
    <w:bookmarkStart w:id="39" w:name="prepare-patient-reported-outcomes"/>
    <w:p>
      <w:pPr>
        <w:pStyle w:val="Heading2"/>
      </w:pPr>
      <w:r>
        <w:t xml:space="preserve">4.10 Prepare patient-reported outcomes</w:t>
      </w:r>
    </w:p>
    <w:p>
      <w:pPr>
        <w:pStyle w:val="FirstParagraph"/>
      </w:pPr>
      <w:r>
        <w:t xml:space="preserve">The PRULO registry uses the QuickDASH</w:t>
      </w:r>
      <w:r>
        <w:t xml:space="preserve"> </w:t>
      </w:r>
      <w:r>
        <w:t xml:space="preserve">(Gummesson, Ward, and Atroshi 2006)</w:t>
      </w:r>
      <w:r>
        <w:t xml:space="preserve"> </w:t>
      </w:r>
      <w:r>
        <w:t xml:space="preserve">for all cases, Western Ontario Rotator Cuff Index (WORC)</w:t>
      </w:r>
      <w:r>
        <w:t xml:space="preserve"> </w:t>
      </w:r>
      <w:r>
        <w:t xml:space="preserve">(Kirkley, Alvarez, and Griffin 2003)</w:t>
      </w:r>
      <w:r>
        <w:t xml:space="preserve"> </w:t>
      </w:r>
      <w:r>
        <w:t xml:space="preserve">for records placed into the Rotator Cuff cohort and the Western Ontario Shoulder Instability Index (WOSI)</w:t>
      </w:r>
      <w:r>
        <w:t xml:space="preserve"> </w:t>
      </w:r>
      <w:r>
        <w:t xml:space="preserve">(Kirkley et al. 1998)</w:t>
      </w:r>
      <w:r>
        <w:t xml:space="preserve"> </w:t>
      </w:r>
      <w:r>
        <w:t xml:space="preserve">for records placed in the Glenohumeral Instability cohort to monitor patient-reported outcomes before and after surgery at defined time intervals. The metrics utilised for each questionnaire in this report are the total score (QuickDaSH) and the normalised total score (WORC and WOSI). A single question from the WORC was also presented (Question 3 of the Physical subscale) that asks</w:t>
      </w:r>
      <w:r>
        <w:t xml:space="preserve"> </w:t>
      </w:r>
      <w:r>
        <w:t xml:space="preserve">“</w:t>
      </w:r>
      <w:r>
        <w:t xml:space="preserve">How much weakness do you experience in your shoulder?</w:t>
      </w:r>
      <w:r>
        <w:t xml:space="preserve">”</w:t>
      </w:r>
      <w:r>
        <w:t xml:space="preserve"> </w:t>
      </w:r>
      <w:r>
        <w:t xml:space="preserve">to observe potential patterns relevant specifically to cuff repair. PROMs entries were restricted to cases where the treatment record was</w:t>
      </w:r>
      <w:r>
        <w:t xml:space="preserve"> </w:t>
      </w:r>
      <w:r>
        <w:t xml:space="preserve">“</w:t>
      </w:r>
      <w:r>
        <w:t xml:space="preserve">eligible</w:t>
      </w:r>
      <w:r>
        <w:t xml:space="preserve">”</w:t>
      </w:r>
      <w:r>
        <w:t xml:space="preserve"> </w:t>
      </w:r>
      <w:r>
        <w:t xml:space="preserve">for the time point. Tables were reshaped and variables refactored, with delta variables generated (difference to baseline at each followup) to enable plotting and table generation.</w:t>
      </w:r>
    </w:p>
    <w:bookmarkEnd w:id="39"/>
    <w:bookmarkStart w:id="40" w:name="prepare-adverse-events"/>
    <w:p>
      <w:pPr>
        <w:pStyle w:val="Heading2"/>
      </w:pPr>
      <w:r>
        <w:t xml:space="preserve">4.11 Prepare adverse events</w:t>
      </w:r>
    </w:p>
    <w:p>
      <w:pPr>
        <w:pStyle w:val="FirstParagraph"/>
      </w:pPr>
      <w:r>
        <w:t xml:space="preserve">Adverse events were monitored by near real-time chart review and surgical bookings. Events were added to the registry using an electronic form and linked to the treatment records. The data import was assessed for data entry validity, differences between date of event, date of reoperation and surgery date of the index treatment were calculated to assess date validity. Additional data preparation and cleaning was performed, which included filtering and standardizing key identifiers across multiple datasets. Missing values were identified to ensure data consistency. The adverse events were attached to the treatment data with filters applied to constrain to pertinent records and time periods. Time-based metrics were calculated and classification was performed based on the event descriptions using regular expressions. Finally, it conducted data quality checks, identifying potential discrepancies and duplicate entries. After the data transformation, the revised dataset was exported to an external file for review. The code then generated multiple subset datasets, each focusing on a specific type of complication and isolating the earliest occurrence for each unique treatment. This was used for retrieval for each product report.</w:t>
      </w:r>
    </w:p>
    <w:p>
      <w:pPr>
        <w:pStyle w:val="BodyText"/>
      </w:pPr>
      <w:r>
        <w:t xml:space="preserve">Split out into arrays to bounce against for each Product report</w:t>
      </w:r>
    </w:p>
    <w:p>
      <w:pPr>
        <w:pStyle w:val="BodyText"/>
      </w:pPr>
      <w:r>
        <w:t xml:space="preserve">Intraoperative complications were reviewed manually for mechanism.</w:t>
      </w:r>
    </w:p>
    <w:bookmarkEnd w:id="40"/>
    <w:bookmarkEnd w:id="41"/>
    <w:bookmarkStart w:id="48" w:name="prulo-summary"/>
    <w:p>
      <w:pPr>
        <w:pStyle w:val="Heading1"/>
      </w:pPr>
      <w:r>
        <w:t xml:space="preserve">5. PRULO Summary</w:t>
      </w:r>
    </w:p>
    <w:p>
      <w:pPr>
        <w:pStyle w:val="FirstParagraph"/>
      </w:pPr>
      <w:r>
        <w:t xml:space="preserve">The diagram below summarises recruitment and categorisation of patients into the PRULO registry.</w:t>
      </w:r>
    </w:p>
    <w:tbl>
      <w:tblPr>
        <w:tblStyle w:val="Table"/>
        <w:tblW w:type="pct" w:w="5000"/>
        <w:tblLook w:firstRow="0" w:lastRow="0" w:firstColumn="0" w:lastColumn="0" w:noHBand="0" w:noVBand="0" w:val="0000"/>
        <w:jc w:val="start"/>
        <w:tblLayout w:type="fixed"/>
      </w:tblPr>
      <w:tblGrid>
        <w:gridCol w:w="7920"/>
      </w:tblGrid>
      <w:tr>
        <w:tc>
          <w:tcPr/>
          <w:bookmarkStart w:id="45" w:name="fig-strobe"/>
          <w:p>
            <w:pPr>
              <w:pStyle w:val="Compact"/>
              <w:jc w:val="center"/>
            </w:pPr>
            <w:r>
              <w:drawing>
                <wp:inline>
                  <wp:extent cx="4620126" cy="3696101"/>
                  <wp:effectExtent b="0" l="0" r="0" t="0"/>
                  <wp:docPr descr="" title="" id="43" name="Picture"/>
                  <a:graphic>
                    <a:graphicData uri="http://schemas.openxmlformats.org/drawingml/2006/picture">
                      <pic:pic>
                        <pic:nvPicPr>
                          <pic:cNvPr descr="MitekAnnualReport_files/figure-docx/fig-strob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Flowchart of extraction and followup of sample from the Registry</w:t>
            </w:r>
          </w:p>
          <w:bookmarkEnd w:id="45"/>
        </w:tc>
      </w:tr>
    </w:tbl>
    <w:tbl>
      <w:tblPr>
        <w:tblStyle w:val="Table"/>
        <w:tblW w:type="pct" w:w="5000"/>
        <w:tblLook w:firstRow="0" w:lastRow="0" w:firstColumn="0" w:lastColumn="0" w:noHBand="0" w:noVBand="0" w:val="0000"/>
        <w:jc w:val="start"/>
        <w:tblLayout w:type="fixed"/>
      </w:tblPr>
      <w:tblGrid>
        <w:gridCol w:w="7920"/>
      </w:tblGrid>
      <w:tr>
        <w:tc>
          <w:tcPr/>
          <w:bookmarkStart w:id="46" w:name="tbl-diagnosis"/>
          <w:p>
            <w:pPr>
              <w:jc w:val="center"/>
            </w:pPr>
            <w:pPr>
              <w:jc w:val="start"/>
              <w:spacing w:before="200"/>
              <w:pStyle w:val="ImageCaption"/>
            </w:pPr>
            <w:r>
              <w:t xml:space="preserve">Table 2: Summary of diagnoses using ICD-10 coding for primary presentation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Cohort</w:t>
                  </w:r>
                </w:p>
              </w:tc>
              <w:tc>
                <w:tcPr/>
                <w:p>
                  <w:pPr>
                    <w:pStyle w:val="Compact"/>
                    <w:jc w:val="left"/>
                    <w:jc w:val="center"/>
                  </w:pPr>
                  <w:r>
                    <w:t xml:space="preserve">ICD10</w:t>
                  </w:r>
                </w:p>
              </w:tc>
              <w:tc>
                <w:tcPr/>
                <w:p>
                  <w:pPr>
                    <w:pStyle w:val="Compact"/>
                    <w:jc w:val="right"/>
                    <w:jc w:val="center"/>
                  </w:pPr>
                  <w:r>
                    <w:t xml:space="preserve">n</w:t>
                  </w:r>
                </w:p>
              </w:tc>
            </w:tr>
            <w:tr>
              <w:tc>
                <w:tcPr/>
                <w:p>
                  <w:pPr>
                    <w:pStyle w:val="Compact"/>
                    <w:jc w:val="left"/>
                    <w:jc w:val="center"/>
                  </w:pPr>
                  <w:r>
                    <w:t xml:space="preserve">General</w:t>
                  </w:r>
                </w:p>
              </w:tc>
              <w:tc>
                <w:tcPr/>
                <w:p>
                  <w:pPr>
                    <w:pStyle w:val="Compact"/>
                    <w:jc w:val="left"/>
                    <w:jc w:val="center"/>
                  </w:pPr>
                  <w:r>
                    <w:t xml:space="preserve">M19.0</w:t>
                  </w:r>
                </w:p>
              </w:tc>
              <w:tc>
                <w:tcPr/>
                <w:p>
                  <w:pPr>
                    <w:pStyle w:val="Compact"/>
                    <w:jc w:val="right"/>
                    <w:jc w:val="center"/>
                  </w:pPr>
                  <w:r>
                    <w:t xml:space="preserve">101</w:t>
                  </w:r>
                </w:p>
              </w:tc>
            </w:tr>
            <w:tr>
              <w:tc>
                <w:tcPr/>
                <w:p>
                  <w:pPr>
                    <w:pStyle w:val="Compact"/>
                    <w:jc w:val="left"/>
                    <w:jc w:val="center"/>
                  </w:pPr>
                  <w:r>
                    <w:t xml:space="preserve">General</w:t>
                  </w:r>
                </w:p>
              </w:tc>
              <w:tc>
                <w:tcPr/>
                <w:p>
                  <w:pPr>
                    <w:pStyle w:val="Compact"/>
                    <w:jc w:val="left"/>
                    <w:jc w:val="center"/>
                  </w:pPr>
                  <w:r>
                    <w:t xml:space="preserve">M75.0</w:t>
                  </w:r>
                </w:p>
              </w:tc>
              <w:tc>
                <w:tcPr/>
                <w:p>
                  <w:pPr>
                    <w:pStyle w:val="Compact"/>
                    <w:jc w:val="right"/>
                    <w:jc w:val="center"/>
                  </w:pPr>
                  <w:r>
                    <w:t xml:space="preserve">42</w:t>
                  </w:r>
                </w:p>
              </w:tc>
            </w:tr>
            <w:tr>
              <w:tc>
                <w:tcPr/>
                <w:p>
                  <w:pPr>
                    <w:pStyle w:val="Compact"/>
                    <w:jc w:val="left"/>
                    <w:jc w:val="center"/>
                  </w:pPr>
                  <w:r>
                    <w:t xml:space="preserve">General</w:t>
                  </w:r>
                </w:p>
              </w:tc>
              <w:tc>
                <w:tcPr/>
                <w:p>
                  <w:pPr>
                    <w:pStyle w:val="Compact"/>
                    <w:jc w:val="left"/>
                    <w:jc w:val="center"/>
                  </w:pPr>
                  <w:r>
                    <w:t xml:space="preserve">S42.0</w:t>
                  </w:r>
                </w:p>
              </w:tc>
              <w:tc>
                <w:tcPr/>
                <w:p>
                  <w:pPr>
                    <w:pStyle w:val="Compact"/>
                    <w:jc w:val="right"/>
                    <w:jc w:val="center"/>
                  </w:pPr>
                  <w:r>
                    <w:t xml:space="preserve">25</w:t>
                  </w:r>
                </w:p>
              </w:tc>
            </w:tr>
            <w:tr>
              <w:tc>
                <w:tcPr/>
                <w:p>
                  <w:pPr>
                    <w:pStyle w:val="Compact"/>
                    <w:jc w:val="left"/>
                    <w:jc w:val="center"/>
                  </w:pPr>
                  <w:r>
                    <w:t xml:space="preserve">General</w:t>
                  </w:r>
                </w:p>
              </w:tc>
              <w:tc>
                <w:tcPr/>
                <w:p>
                  <w:pPr>
                    <w:pStyle w:val="Compact"/>
                    <w:jc w:val="left"/>
                    <w:jc w:val="center"/>
                  </w:pPr>
                  <w:r>
                    <w:t xml:space="preserve">M12.0</w:t>
                  </w:r>
                </w:p>
              </w:tc>
              <w:tc>
                <w:tcPr/>
                <w:p>
                  <w:pPr>
                    <w:pStyle w:val="Compact"/>
                    <w:jc w:val="right"/>
                    <w:jc w:val="center"/>
                  </w:pPr>
                  <w:r>
                    <w:t xml:space="preserve">17</w:t>
                  </w:r>
                </w:p>
              </w:tc>
            </w:tr>
            <w:tr>
              <w:tc>
                <w:tcPr/>
                <w:p>
                  <w:pPr>
                    <w:pStyle w:val="Compact"/>
                    <w:jc w:val="left"/>
                    <w:jc w:val="center"/>
                  </w:pPr>
                  <w:r>
                    <w:t xml:space="preserve">General</w:t>
                  </w:r>
                </w:p>
              </w:tc>
              <w:tc>
                <w:tcPr/>
                <w:p>
                  <w:pPr>
                    <w:pStyle w:val="Compact"/>
                    <w:jc w:val="left"/>
                    <w:jc w:val="center"/>
                  </w:pPr>
                  <w:r>
                    <w:t xml:space="preserve">S43.5</w:t>
                  </w:r>
                </w:p>
              </w:tc>
              <w:tc>
                <w:tcPr/>
                <w:p>
                  <w:pPr>
                    <w:pStyle w:val="Compact"/>
                    <w:jc w:val="right"/>
                    <w:jc w:val="center"/>
                  </w:pPr>
                  <w:r>
                    <w:t xml:space="preserve">17</w:t>
                  </w:r>
                </w:p>
              </w:tc>
            </w:tr>
            <w:tr>
              <w:tc>
                <w:tcPr/>
                <w:p>
                  <w:pPr>
                    <w:pStyle w:val="Compact"/>
                    <w:jc w:val="left"/>
                    <w:jc w:val="center"/>
                  </w:pPr>
                  <w:r>
                    <w:t xml:space="preserve">Glenohumeral Instability</w:t>
                  </w:r>
                </w:p>
              </w:tc>
              <w:tc>
                <w:tcPr/>
                <w:p>
                  <w:pPr>
                    <w:pStyle w:val="Compact"/>
                    <w:jc w:val="left"/>
                    <w:jc w:val="center"/>
                  </w:pPr>
                  <w:r>
                    <w:t xml:space="preserve">S43.0</w:t>
                  </w:r>
                </w:p>
              </w:tc>
              <w:tc>
                <w:tcPr/>
                <w:p>
                  <w:pPr>
                    <w:pStyle w:val="Compact"/>
                    <w:jc w:val="right"/>
                    <w:jc w:val="center"/>
                  </w:pPr>
                  <w:r>
                    <w:t xml:space="preserve">29</w:t>
                  </w:r>
                </w:p>
              </w:tc>
            </w:tr>
            <w:tr>
              <w:tc>
                <w:tcPr/>
                <w:p>
                  <w:pPr>
                    <w:pStyle w:val="Compact"/>
                    <w:jc w:val="left"/>
                    <w:jc w:val="center"/>
                  </w:pPr>
                  <w:r>
                    <w:t xml:space="preserve">Glenohumeral Instability</w:t>
                  </w:r>
                </w:p>
              </w:tc>
              <w:tc>
                <w:tcPr/>
                <w:p>
                  <w:pPr>
                    <w:pStyle w:val="Compact"/>
                    <w:jc w:val="left"/>
                    <w:jc w:val="center"/>
                  </w:pPr>
                  <w:r>
                    <w:t xml:space="preserve">S43.42</w:t>
                  </w:r>
                </w:p>
              </w:tc>
              <w:tc>
                <w:tcPr/>
                <w:p>
                  <w:pPr>
                    <w:pStyle w:val="Compact"/>
                    <w:jc w:val="right"/>
                    <w:jc w:val="center"/>
                  </w:pPr>
                  <w:r>
                    <w:t xml:space="preserve">29</w:t>
                  </w:r>
                </w:p>
              </w:tc>
            </w:tr>
            <w:tr>
              <w:tc>
                <w:tcPr/>
                <w:p>
                  <w:pPr>
                    <w:pStyle w:val="Compact"/>
                    <w:jc w:val="left"/>
                    <w:jc w:val="center"/>
                  </w:pPr>
                  <w:r>
                    <w:t xml:space="preserve">Glenohumeral Instability</w:t>
                  </w:r>
                </w:p>
              </w:tc>
              <w:tc>
                <w:tcPr/>
                <w:p>
                  <w:pPr>
                    <w:pStyle w:val="Compact"/>
                    <w:jc w:val="left"/>
                    <w:jc w:val="center"/>
                  </w:pPr>
                  <w:r>
                    <w:t xml:space="preserve">M25.31</w:t>
                  </w:r>
                </w:p>
              </w:tc>
              <w:tc>
                <w:tcPr/>
                <w:p>
                  <w:pPr>
                    <w:pStyle w:val="Compact"/>
                    <w:jc w:val="right"/>
                    <w:jc w:val="center"/>
                  </w:pPr>
                  <w:r>
                    <w:t xml:space="preserve">17</w:t>
                  </w:r>
                </w:p>
              </w:tc>
            </w:tr>
            <w:tr>
              <w:tc>
                <w:tcPr/>
                <w:p>
                  <w:pPr>
                    <w:pStyle w:val="Compact"/>
                    <w:jc w:val="left"/>
                    <w:jc w:val="center"/>
                  </w:pPr>
                  <w:r>
                    <w:t xml:space="preserve">Glenohumeral Instability</w:t>
                  </w:r>
                </w:p>
              </w:tc>
              <w:tc>
                <w:tcPr/>
                <w:p>
                  <w:pPr>
                    <w:pStyle w:val="Compact"/>
                    <w:jc w:val="left"/>
                    <w:jc w:val="center"/>
                  </w:pPr>
                  <w:r>
                    <w:t xml:space="preserve">M24.4</w:t>
                  </w:r>
                </w:p>
              </w:tc>
              <w:tc>
                <w:tcPr/>
                <w:p>
                  <w:pPr>
                    <w:pStyle w:val="Compact"/>
                    <w:jc w:val="right"/>
                    <w:jc w:val="center"/>
                  </w:pPr>
                  <w:r>
                    <w:t xml:space="preserve">16</w:t>
                  </w:r>
                </w:p>
              </w:tc>
            </w:tr>
            <w:tr>
              <w:tc>
                <w:tcPr/>
                <w:p>
                  <w:pPr>
                    <w:pStyle w:val="Compact"/>
                    <w:jc w:val="left"/>
                    <w:jc w:val="center"/>
                  </w:pPr>
                  <w:r>
                    <w:t xml:space="preserve">Glenohumeral Instability</w:t>
                  </w:r>
                </w:p>
              </w:tc>
              <w:tc>
                <w:tcPr/>
                <w:p>
                  <w:pPr>
                    <w:pStyle w:val="Compact"/>
                    <w:jc w:val="left"/>
                    <w:jc w:val="center"/>
                  </w:pPr>
                  <w:r>
                    <w:t xml:space="preserve">M24.21</w:t>
                  </w:r>
                </w:p>
              </w:tc>
              <w:tc>
                <w:tcPr/>
                <w:p>
                  <w:pPr>
                    <w:pStyle w:val="Compact"/>
                    <w:jc w:val="right"/>
                    <w:jc w:val="center"/>
                  </w:pPr>
                  <w:r>
                    <w:t xml:space="preserve">4</w:t>
                  </w:r>
                </w:p>
              </w:tc>
            </w:tr>
            <w:tr>
              <w:tc>
                <w:tcPr/>
                <w:p>
                  <w:pPr>
                    <w:pStyle w:val="Compact"/>
                    <w:jc w:val="left"/>
                    <w:jc w:val="center"/>
                  </w:pPr>
                  <w:r>
                    <w:t xml:space="preserve">Rotator Cuff</w:t>
                  </w:r>
                </w:p>
              </w:tc>
              <w:tc>
                <w:tcPr/>
                <w:p>
                  <w:pPr>
                    <w:pStyle w:val="Compact"/>
                    <w:jc w:val="left"/>
                    <w:jc w:val="center"/>
                  </w:pPr>
                  <w:r>
                    <w:t xml:space="preserve">M75.1</w:t>
                  </w:r>
                </w:p>
              </w:tc>
              <w:tc>
                <w:tcPr/>
                <w:p>
                  <w:pPr>
                    <w:pStyle w:val="Compact"/>
                    <w:jc w:val="right"/>
                    <w:jc w:val="center"/>
                  </w:pPr>
                  <w:r>
                    <w:t xml:space="preserve">261</w:t>
                  </w:r>
                </w:p>
              </w:tc>
            </w:tr>
            <w:tr>
              <w:tc>
                <w:tcPr/>
                <w:p>
                  <w:pPr>
                    <w:pStyle w:val="Compact"/>
                    <w:jc w:val="left"/>
                    <w:jc w:val="center"/>
                  </w:pPr>
                  <w:r>
                    <w:t xml:space="preserve">Rotator Cuff</w:t>
                  </w:r>
                </w:p>
              </w:tc>
              <w:tc>
                <w:tcPr/>
                <w:p>
                  <w:pPr>
                    <w:pStyle w:val="Compact"/>
                    <w:jc w:val="left"/>
                    <w:jc w:val="center"/>
                  </w:pPr>
                  <w:r>
                    <w:t xml:space="preserve">S46.0</w:t>
                  </w:r>
                </w:p>
              </w:tc>
              <w:tc>
                <w:tcPr/>
                <w:p>
                  <w:pPr>
                    <w:pStyle w:val="Compact"/>
                    <w:jc w:val="right"/>
                    <w:jc w:val="center"/>
                  </w:pPr>
                  <w:r>
                    <w:t xml:space="preserve">98</w:t>
                  </w:r>
                </w:p>
              </w:tc>
            </w:tr>
            <w:tr>
              <w:tc>
                <w:tcPr/>
                <w:p>
                  <w:pPr>
                    <w:pStyle w:val="Compact"/>
                    <w:jc w:val="left"/>
                    <w:jc w:val="center"/>
                  </w:pPr>
                  <w:r>
                    <w:t xml:space="preserve">Rotator Cuff</w:t>
                  </w:r>
                </w:p>
              </w:tc>
              <w:tc>
                <w:tcPr/>
                <w:p>
                  <w:pPr>
                    <w:pStyle w:val="Compact"/>
                    <w:jc w:val="left"/>
                    <w:jc w:val="center"/>
                  </w:pPr>
                  <w:r>
                    <w:t xml:space="preserve">S43.43</w:t>
                  </w:r>
                </w:p>
              </w:tc>
              <w:tc>
                <w:tcPr/>
                <w:p>
                  <w:pPr>
                    <w:pStyle w:val="Compact"/>
                    <w:jc w:val="right"/>
                    <w:jc w:val="center"/>
                  </w:pPr>
                  <w:r>
                    <w:t xml:space="preserve">18</w:t>
                  </w:r>
                </w:p>
              </w:tc>
            </w:tr>
            <w:tr>
              <w:tc>
                <w:tcPr/>
                <w:p>
                  <w:pPr>
                    <w:pStyle w:val="Compact"/>
                    <w:jc w:val="left"/>
                    <w:jc w:val="center"/>
                  </w:pPr>
                  <w:r>
                    <w:t xml:space="preserve">Rotator Cuff</w:t>
                  </w:r>
                </w:p>
              </w:tc>
              <w:tc>
                <w:tcPr/>
                <w:p>
                  <w:pPr>
                    <w:pStyle w:val="Compact"/>
                    <w:jc w:val="left"/>
                    <w:jc w:val="center"/>
                  </w:pPr>
                  <w:r>
                    <w:t xml:space="preserve">M75.3</w:t>
                  </w:r>
                </w:p>
              </w:tc>
              <w:tc>
                <w:tcPr/>
                <w:p>
                  <w:pPr>
                    <w:pStyle w:val="Compact"/>
                    <w:jc w:val="right"/>
                    <w:jc w:val="center"/>
                  </w:pPr>
                  <w:r>
                    <w:t xml:space="preserve">16</w:t>
                  </w:r>
                </w:p>
              </w:tc>
            </w:tr>
            <w:tr>
              <w:tc>
                <w:tcPr/>
                <w:p>
                  <w:pPr>
                    <w:pStyle w:val="Compact"/>
                    <w:jc w:val="left"/>
                    <w:jc w:val="center"/>
                  </w:pPr>
                  <w:r>
                    <w:t xml:space="preserve">Rotator Cuff</w:t>
                  </w:r>
                </w:p>
              </w:tc>
              <w:tc>
                <w:tcPr/>
                <w:p>
                  <w:pPr>
                    <w:pStyle w:val="Compact"/>
                    <w:jc w:val="left"/>
                    <w:jc w:val="center"/>
                  </w:pPr>
                  <w:r>
                    <w:t xml:space="preserve">S46.1</w:t>
                  </w:r>
                </w:p>
              </w:tc>
              <w:tc>
                <w:tcPr/>
                <w:p>
                  <w:pPr>
                    <w:pStyle w:val="Compact"/>
                    <w:jc w:val="right"/>
                    <w:jc w:val="center"/>
                  </w:pPr>
                  <w:r>
                    <w:t xml:space="preserve">10</w:t>
                  </w:r>
                </w:p>
              </w:tc>
            </w:tr>
          </w:tbl>
          <w:bookmarkEnd w:id="46"/>
          <w:p/>
        </w:tc>
      </w:tr>
    </w:tbl>
    <w:p>
      <w:pPr>
        <w:pStyle w:val="BodyText"/>
      </w:pPr>
      <w:r>
        <w:t xml:space="preserve">The table below summarises patient diagnoses in the PRULO registry. The primary pathology for a given presentation was derived from clinical notes and labelled with an ICD-10 (international) code. Each code was included in a configuration file to link to a registry cohort.</w:t>
      </w:r>
    </w:p>
    <w:tbl>
      <w:tblPr>
        <w:tblStyle w:val="Table"/>
        <w:tblW w:type="pct" w:w="5000"/>
        <w:tblLook w:firstRow="0" w:lastRow="0" w:firstColumn="0" w:lastColumn="0" w:noHBand="0" w:noVBand="0" w:val="0000"/>
        <w:jc w:val="start"/>
        <w:tblLayout w:type="fixed"/>
      </w:tblPr>
      <w:tblGrid>
        <w:gridCol w:w="7920"/>
      </w:tblGrid>
      <w:tr>
        <w:tc>
          <w:tcPr/>
          <w:bookmarkStart w:id="47" w:name="tbl-surgical"/>
          <w:p>
            <w:pPr>
              <w:jc w:val="center"/>
            </w:pPr>
            <w:pPr>
              <w:jc w:val="start"/>
              <w:spacing w:before="200"/>
              <w:pStyle w:val="ImageCaption"/>
            </w:pPr>
            <w:r>
              <w:t xml:space="preserve">Table 3: Summary of PRULO surgical cases by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1,045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428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Glenohumeral Instability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Rotator Cuff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438</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(45,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64 (50, 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(19, 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(53, 66)</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(306)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(196)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(51)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(23,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101 (37,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(23,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(21, 90)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(78)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(153)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(399)</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(424)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(438)</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47"/>
        </w:tc>
      </w:tr>
    </w:tbl>
    <w:p>
      <w:pPr>
        <w:pStyle w:val="BodyText"/>
      </w:pPr>
      <w:r>
        <w:t xml:space="preserve">The overall registry enrolment is summarised in</w:t>
      </w:r>
      <w:r>
        <w:t xml:space="preserve"> </w:t>
      </w:r>
      <w:hyperlink w:anchor="tbl-surgical">
        <w:r>
          <w:rPr>
            <w:rStyle w:val="Hyperlink"/>
          </w:rPr>
          <w:t xml:space="preserve">Table 3</w:t>
        </w:r>
      </w:hyperlink>
      <w:r>
        <w:t xml:space="preserve">, describing how the population is summarised into cohorts.</w:t>
      </w:r>
    </w:p>
    <w:bookmarkEnd w:id="48"/>
    <w:bookmarkStart w:id="85" w:name="X9851f60112af6d94e0c5c7f61823295848c3d2e"/>
    <w:p>
      <w:pPr>
        <w:pStyle w:val="Heading1"/>
      </w:pPr>
      <w:r>
        <w:t xml:space="preserve">6. Product Report 1 - Healix Advance PEEK with Dynacord</w:t>
      </w:r>
    </w:p>
    <w:bookmarkStart w:id="49" w:name="sample-selection"/>
    <w:p>
      <w:pPr>
        <w:pStyle w:val="Heading2"/>
      </w:pPr>
      <w:r>
        <w:t xml:space="preserve">6.1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49"/>
    <w:bookmarkStart w:id="50" w:name="overview"/>
    <w:p>
      <w:pPr>
        <w:pStyle w:val="Heading2"/>
      </w:pPr>
      <w:r>
        <w:t xml:space="preserve">6.2 Overview</w:t>
      </w:r>
    </w:p>
    <w:p>
      <w:pPr>
        <w:pStyle w:val="FirstParagraph"/>
      </w:pPr>
      <w:r>
        <w:t xml:space="preserve">Usage of the Product within the patient group is summarised below.</w:t>
      </w:r>
    </w:p>
    <w:p>
      <w:pPr>
        <w:pStyle w:val="BodyText"/>
      </w:pPr>
      <w:r>
        <w:t xml:space="preserve">There are 206 cases involving the anchor of interest. Surgeries were performed between 2020-Oct-21 and 2025-Jan-07. The procedures included [Cuff Repair] [Cuff Repair; Capsulotomy] [Cuff Repair; Tenotomy; Ligament Release] [Cuff Repair; Ligament Release] [Cuff Repair; Tenotomy] [Cuff Repair; Tenodesis] [Augmented Cuff Repair; Tenodesis; Capsular Reconstruction] [Augmented Cuff Repair; Tenotomy; Capsular Reconstruction] [Augmented Cuff Repair; Capsulotomy] [Augmented Cuff Repair; Capsular Reconstruction] [Cuff Repair; Tenodesis; Ligament Release] [Augmented Cuff Repair] [Augmented Cuff Repair; Tenotomy; Ligament Release] [Augmented Cuff Repair; Tenotomy] [Augmented Cuff Repair; Ligament Release] [Cuff Repair; Tenotomy; Capsulotomy] [Augmented Cuff Repair; Tenodesis] [Cuff Repair; Capsulolabral Repair], and [Tenodesis; Labrum Repair].</w:t>
      </w:r>
      <w:r>
        <w:t xml:space="preserve"> </w:t>
      </w:r>
      <w:r>
        <w:t xml:space="preserve">There are 178 cases involving the anchor of interest and a rotator cuff repair. Surgeries were performed between 2020-Nov-10 to 2025-Jan-07.</w:t>
      </w:r>
      <w:r>
        <w:t xml:space="preserve"> </w:t>
      </w:r>
      <w:r>
        <w:t xml:space="preserve">There are 22 cases involving the anchor of interest and a biceps tenodesis. Surgeries were performed between 2021-Jun-08 to 2023-Oct-25.</w:t>
      </w:r>
    </w:p>
    <w:bookmarkEnd w:id="50"/>
    <w:bookmarkStart w:id="67" w:name="procedure-report---rotator-cuff-repair"/>
    <w:p>
      <w:pPr>
        <w:pStyle w:val="Heading2"/>
      </w:pPr>
      <w:r>
        <w:t xml:space="preserve">6.3 Procedure Report - Rotator Cuff Repair</w:t>
      </w:r>
    </w:p>
    <w:bookmarkStart w:id="52" w:name="patient-characteristics"/>
    <w:p>
      <w:pPr>
        <w:pStyle w:val="Heading3"/>
      </w:pPr>
      <w:r>
        <w:t xml:space="preserve">6.3.1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51" w:name="tbl-rep1RC1pat"/>
          <w:p>
            <w:pPr>
              <w:jc w:val="center"/>
            </w:pPr>
            <w:pPr>
              <w:jc w:val="start"/>
              <w:spacing w:before="200"/>
              <w:pStyle w:val="ImageCaption"/>
            </w:pPr>
            <w:r>
              <w:t xml:space="preserve">Table 4: Summary of PRULO Report 1 (Rotator Cuff)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92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66</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(55,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(54,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(49,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(57, 69)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(45)</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(29)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 (9,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(18, 77)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(16)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(53)</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(66)</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51"/>
        </w:tc>
      </w:tr>
    </w:tbl>
    <w:bookmarkEnd w:id="52"/>
    <w:bookmarkStart w:id="54" w:name="surgical-details"/>
    <w:p>
      <w:pPr>
        <w:pStyle w:val="Heading3"/>
      </w:pPr>
      <w:r>
        <w:t xml:space="preserve">6.3.2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53" w:name="tbl-rep1RC1Surg"/>
          <w:p>
            <w:pPr>
              <w:jc w:val="center"/>
            </w:pPr>
            <w:pPr>
              <w:jc w:val="start"/>
              <w:spacing w:before="200"/>
              <w:pStyle w:val="ImageCaption"/>
            </w:pPr>
            <w:r>
              <w:t xml:space="preserve">Table 5: Summary of PRULO Report 1 (Rotator Cuff)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7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(63)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(65)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(27)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(5)</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(61)</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Allograft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 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(60)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(2)</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 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(66)</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(64)</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Reconstruction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(2)</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(4)</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 Release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(17)</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(43)</w:t>
                  </w:r>
                </w:p>
              </w:tc>
            </w:tr>
            <w:tr>
              <w:trPr>
                <w:trHeight w:val="57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(66)</w:t>
                  </w:r>
                </w:p>
              </w:tc>
            </w:tr>
            <w:tr>
              <w:trPr>
                <w:trHeight w:val="61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(4)</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Infraspinatus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(57)</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Suture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Interval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Removal Implants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Rotator Interval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Os Acromiale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53"/>
        </w:tc>
      </w:tr>
    </w:tbl>
    <w:bookmarkEnd w:id="54"/>
    <w:bookmarkStart w:id="56" w:name="treatment-survival"/>
    <w:p>
      <w:pPr>
        <w:pStyle w:val="Heading3"/>
      </w:pPr>
      <w:r>
        <w:t xml:space="preserve">6.3.3 Treatment Survival</w:t>
      </w:r>
    </w:p>
    <w:p>
      <w:pPr>
        <w:pStyle w:val="FirstParagraph"/>
      </w:pPr>
      <w:r>
        <w:t xml:space="preserve">The mean follow up duration is 2.4 years, with a standard deviation of 1.36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55" w:name="tbl-rep1RC3"/>
          <w:p>
            <w:pPr>
              <w:jc w:val="center"/>
            </w:pPr>
            <w:pPr>
              <w:jc w:val="start"/>
              <w:spacing w:before="200"/>
              <w:pStyle w:val="ImageCaption"/>
            </w:pPr>
            <w:r>
              <w:t xml:space="preserve">Table 6: Summary of PRULO Report 1 (Rotator Cuff)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(82% - 92%)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(80% - 91%)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(80% - 91%)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55"/>
        </w:tc>
      </w:tr>
    </w:tbl>
    <w:bookmarkEnd w:id="56"/>
    <w:bookmarkStart w:id="59" w:name="adverse-events"/>
    <w:p>
      <w:pPr>
        <w:pStyle w:val="Heading3"/>
      </w:pPr>
      <w:r>
        <w:t xml:space="preserve">6.3.4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57" w:name="tbl-intraop-complications-1A"/>
          <w:p>
            <w:pPr>
              <w:jc w:val="center"/>
            </w:pPr>
            <w:pPr>
              <w:jc w:val="start"/>
              <w:spacing w:before="200"/>
              <w:pStyle w:val="ImageCaption"/>
            </w:pPr>
            <w:r>
              <w:t xml:space="preserve">Table 7: Summary of PRULO Report 1 (Rotator Cuff) Cases - Intraoperative Events</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Rep1RC4"/>
          <w:p>
            <w:pPr>
              <w:jc w:val="center"/>
            </w:pPr>
            <w:pPr>
              <w:jc w:val="start"/>
              <w:spacing w:before="200"/>
              <w:pStyle w:val="ImageCaption"/>
            </w:pPr>
            <w:r>
              <w:t xml:space="preserve">Table 8: Summary of PRULO Report 1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0.72 - 6.0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16 - 28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0.44 - 5.2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0.44 - 5.2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11 - 22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0.03 - 3.6</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0.03 - 3.6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0.72 - 6.0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4.1 - 12</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 Removal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0.03 - 3.6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Nonoperative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5.0 - 14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79 - 90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Of 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0.19 - 4.4</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0.72 - 6.0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0.72 - 6.0</w:t>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25 - 64</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r>
              <w:trPr>
                <w:trHeight w:val="360" w:hRule="auto"/>
              </w:trPr>
              footer 6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58"/>
        </w:tc>
      </w:tr>
    </w:tbl>
    <w:bookmarkEnd w:id="59"/>
    <w:bookmarkStart w:id="66" w:name="patient-reported-outcomes"/>
    <w:p>
      <w:pPr>
        <w:pStyle w:val="Heading3"/>
      </w:pPr>
      <w:r>
        <w:t xml:space="preserve">6.3.5 Patient-Reported Outcomes</w:t>
      </w:r>
    </w:p>
    <w:p>
      <w:pPr>
        <w:pStyle w:val="FirstParagraph"/>
      </w:pPr>
      <w:r>
        <w:t xml:space="preserve">Complete case analysis of QDASH, WORC Index Normalised, and WORC Physical Question 3 (How much weakness do you experience in your shoulder?) is summarised below.</w:t>
      </w:r>
    </w:p>
    <w:tbl>
      <w:tblPr>
        <w:tblStyle w:val="Table"/>
        <w:tblW w:type="pct" w:w="5000"/>
        <w:tblLook w:firstRow="0" w:lastRow="0" w:firstColumn="0" w:lastColumn="0" w:noHBand="0" w:noVBand="0" w:val="0000"/>
        <w:jc w:val="start"/>
        <w:tblLayout w:type="fixed"/>
      </w:tblPr>
      <w:tblGrid>
        <w:gridCol w:w="7920"/>
      </w:tblGrid>
      <w:tr>
        <w:tc>
          <w:tcPr/>
          <w:bookmarkStart w:id="63" w:name="fig-PROMs-Rep1"/>
          <w:p>
            <w:pPr>
              <w:pStyle w:val="Compact"/>
              <w:jc w:val="center"/>
            </w:pPr>
            <w:r>
              <w:drawing>
                <wp:inline>
                  <wp:extent cx="4620126" cy="3696101"/>
                  <wp:effectExtent b="0" l="0" r="0" t="0"/>
                  <wp:docPr descr="" title="" id="61" name="Picture"/>
                  <a:graphic>
                    <a:graphicData uri="http://schemas.openxmlformats.org/drawingml/2006/picture">
                      <pic:pic>
                        <pic:nvPicPr>
                          <pic:cNvPr descr="MitekAnnualReport_files/figure-docx/fig-PROMs-Rep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Complete case analysis of QDASH(Top), WORC Normalised (Middle) and WORC Physical Question 3 (Bottom).</w:t>
            </w:r>
          </w:p>
          <w:bookmarkEnd w:id="63"/>
        </w:tc>
      </w:tr>
    </w:tbl>
    <w:tbl>
      <w:tblPr>
        <w:tblStyle w:val="Table"/>
        <w:tblW w:type="pct" w:w="5000"/>
        <w:tblLook w:firstRow="0" w:lastRow="0" w:firstColumn="0" w:lastColumn="0" w:noHBand="0" w:noVBand="0" w:val="0000"/>
        <w:jc w:val="start"/>
        <w:tblLayout w:type="fixed"/>
      </w:tblPr>
      <w:tblGrid>
        <w:gridCol w:w="7920"/>
      </w:tblGrid>
      <w:tr>
        <w:tc>
          <w:tcPr/>
          <w:bookmarkStart w:id="64" w:name="tbl-PROMs-Rep1"/>
          <w:p>
            <w:pPr>
              <w:jc w:val="center"/>
            </w:pPr>
            <w:pPr>
              <w:jc w:val="start"/>
              <w:spacing w:before="200"/>
              <w:pStyle w:val="ImageCaption"/>
            </w:pPr>
            <w:r>
              <w:t xml:space="preserve">Table 9: Summary of PRULO Report 1 (Rotator Cuff)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(39 - 61)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(20 - 55)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(9 - 36)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(5 - 20)</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(-5 - 25)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(13 - 40)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(18 - 41)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64"/>
        </w:tc>
      </w:tr>
    </w:tbl>
    <w:tbl>
      <w:tblPr>
        <w:tblStyle w:val="Table"/>
        <w:tblW w:type="pct" w:w="5000"/>
        <w:tblLook w:firstRow="0" w:lastRow="0" w:firstColumn="0" w:lastColumn="0" w:noHBand="0" w:noVBand="0" w:val="0000"/>
        <w:jc w:val="start"/>
        <w:tblLayout w:type="fixed"/>
      </w:tblPr>
      <w:tblGrid>
        <w:gridCol w:w="7920"/>
      </w:tblGrid>
      <w:tr>
        <w:tc>
          <w:tcPr/>
          <w:bookmarkStart w:id="65" w:name="tbl-PROMs-Rep1Worc"/>
          <w:p>
            <w:pPr>
              <w:jc w:val="center"/>
            </w:pPr>
            <w:pPr>
              <w:jc w:val="start"/>
              <w:spacing w:before="200"/>
              <w:pStyle w:val="ImageCaption"/>
            </w:pPr>
            <w:r>
              <w:t xml:space="preserve">Table 10: Summary of PRULO Report 1 (Rotator Cuff)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(24 - 48)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(54 - 90)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(70 - 95)</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(53 - 88)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(13 - 53)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(10 - 38)</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(19 - 45)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(26 - 55)</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65"/>
        </w:tc>
      </w:tr>
    </w:tbl>
    <w:bookmarkEnd w:id="66"/>
    <w:bookmarkEnd w:id="67"/>
    <w:bookmarkStart w:id="84" w:name="procedure-report---biceps-tenodesis"/>
    <w:p>
      <w:pPr>
        <w:pStyle w:val="Heading2"/>
      </w:pPr>
      <w:r>
        <w:t xml:space="preserve">6.4 Procedure Report - Biceps Tenodesis</w:t>
      </w:r>
    </w:p>
    <w:bookmarkStart w:id="69" w:name="patient-characteristics-1"/>
    <w:p>
      <w:pPr>
        <w:pStyle w:val="Heading3"/>
      </w:pPr>
      <w:r>
        <w:t xml:space="preserve">6.4.1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68" w:name="tbl-rept1bt1"/>
          <w:p>
            <w:pPr>
              <w:jc w:val="center"/>
            </w:pPr>
            <w:pPr>
              <w:jc w:val="start"/>
              <w:spacing w:before="200"/>
              <w:pStyle w:val="ImageCaption"/>
            </w:pPr>
            <w:r>
              <w:t xml:space="preserve">Table 11: Summary of PRULO Report 1 (Biceps Tenodesis)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2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(47, 58)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(22)</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(21)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 (13, 55)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(8)</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(18)</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(22)</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68"/>
        </w:tc>
      </w:tr>
    </w:tbl>
    <w:bookmarkEnd w:id="69"/>
    <w:bookmarkStart w:id="71" w:name="surgical-details-1"/>
    <w:p>
      <w:pPr>
        <w:pStyle w:val="Heading3"/>
      </w:pPr>
      <w:r>
        <w:t xml:space="preserve">6.4.2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70" w:name="tbl-rept1bt2"/>
          <w:p>
            <w:pPr>
              <w:jc w:val="center"/>
            </w:pPr>
            <w:pPr>
              <w:jc w:val="start"/>
              <w:spacing w:before="200"/>
              <w:pStyle w:val="ImageCaption"/>
            </w:pPr>
            <w:r>
              <w:t xml:space="preserve">Table 12: Summary of PRULO Report 1 (Biceps Tenodesis)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Tendinopathy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(45%)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(36%)</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(23%)</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(68%)</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(9.1%)</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(76%)</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(14%)</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(4.8%)</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 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(4.8%)</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 Head Biceps Procedures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(100%)</w:t>
                  </w:r>
                </w:p>
              </w:tc>
            </w:tr>
            <w:tr>
              <w:trPr>
                <w:trHeight w:val="57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(95%)</w:t>
                  </w:r>
                </w:p>
              </w:tc>
            </w:tr>
            <w:tr>
              <w:trPr>
                <w:trHeight w:val="61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(95%)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(4.5%)</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Reconstruction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(9.1%)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 Release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(4.5%)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(86%)</w:t>
                  </w:r>
                </w:p>
              </w:tc>
            </w:tr>
            <w:tr>
              <w:trPr>
                <w:trHeight w:val="57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(100%)</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(9.1%)</w:t>
                  </w:r>
                </w:p>
              </w:tc>
            </w:tr>
            <w:tr>
              <w:trPr>
                <w:trHeight w:val="617" w:hRule="auto"/>
              </w:trPr>
              body38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(91%)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70"/>
        </w:tc>
      </w:tr>
    </w:tbl>
    <w:bookmarkEnd w:id="71"/>
    <w:bookmarkStart w:id="73" w:name="treatment-survival-1"/>
    <w:p>
      <w:pPr>
        <w:pStyle w:val="Heading3"/>
      </w:pPr>
      <w:r>
        <w:t xml:space="preserve">6.4.3 Treatment Survival</w:t>
      </w:r>
    </w:p>
    <w:p>
      <w:pPr>
        <w:pStyle w:val="FirstParagraph"/>
      </w:pPr>
      <w:r>
        <w:t xml:space="preserve">The mean follow up duration is 2.6 years, with a standard deviation of 1.04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72" w:name="tbl-rept1bt3"/>
          <w:p>
            <w:pPr>
              <w:jc w:val="center"/>
            </w:pPr>
            <w:pPr>
              <w:jc w:val="start"/>
              <w:spacing w:before="200"/>
              <w:pStyle w:val="ImageCaption"/>
            </w:pPr>
            <w:r>
              <w:t xml:space="preserve">Table 13: Summary of PRULO Report 1 (Biceps Tenodesis) procedure survival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(80%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(80%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(80%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72"/>
        </w:tc>
      </w:tr>
    </w:tbl>
    <w:bookmarkEnd w:id="73"/>
    <w:bookmarkStart w:id="76" w:name="adverse-events-1"/>
    <w:p>
      <w:pPr>
        <w:pStyle w:val="Heading3"/>
      </w:pPr>
      <w:r>
        <w:t xml:space="preserve">6.4.4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74" w:name="tbl-intraop-complications-1B"/>
          <w:p>
            <w:pPr>
              <w:jc w:val="center"/>
            </w:pPr>
            <w:pPr>
              <w:jc w:val="start"/>
              <w:spacing w:before="200"/>
              <w:pStyle w:val="ImageCaption"/>
            </w:pPr>
            <w:r>
              <w:t xml:space="preserve">Table 14: Summary of PRULO Report 1 (Biceps Tenodesis) Cases - Intraoperative Events</w:t>
            </w:r>
          </w:p>
          <w:bookmarkEnd w:id="74"/>
        </w:tc>
      </w:tr>
    </w:tbl>
    <w:tbl>
      <w:tblPr>
        <w:tblStyle w:val="Table"/>
        <w:tblW w:type="pct" w:w="5000"/>
        <w:tblLook w:firstRow="0" w:lastRow="0" w:firstColumn="0" w:lastColumn="0" w:noHBand="0" w:noVBand="0" w:val="0000"/>
        <w:jc w:val="start"/>
        <w:tblLayout w:type="fixed"/>
      </w:tblPr>
      <w:tblGrid>
        <w:gridCol w:w="7920"/>
      </w:tblGrid>
      <w:tr>
        <w:tc>
          <w:tcPr/>
          <w:bookmarkStart w:id="75" w:name="tbl-rept1bt4"/>
          <w:p>
            <w:pPr>
              <w:jc w:val="center"/>
            </w:pPr>
            <w:pPr>
              <w:jc w:val="start"/>
              <w:spacing w:before="200"/>
              <w:pStyle w:val="ImageCaption"/>
            </w:pPr>
            <w:r>
              <w:t xml:space="preserve">Table 15: Summary of PRULO Report 1 (Biceps Tenodesis)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0.24 - 25</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1.6 - 31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0.24 - 25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6.0 - 41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0.24 - 25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0.00 - 18</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0.24 - 25</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69 - 98</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Of 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0.24 - 25</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Procedure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0.24 - 25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75"/>
        </w:tc>
      </w:tr>
    </w:tbl>
    <w:bookmarkEnd w:id="76"/>
    <w:bookmarkStart w:id="83" w:name="patient-reported-outcomes-1"/>
    <w:p>
      <w:pPr>
        <w:pStyle w:val="Heading3"/>
      </w:pPr>
      <w:r>
        <w:t xml:space="preserve">6.4.5 Patient-Reported Outcomes</w:t>
      </w:r>
    </w:p>
    <w:p>
      <w:pPr>
        <w:pStyle w:val="FirstParagraph"/>
      </w:pPr>
      <w:r>
        <w:t xml:space="preserve">Complete case analysis of QDASH, WORC Normalised, and WORC Physical Q3 is summarised below.</w:t>
      </w:r>
    </w:p>
    <w:tbl>
      <w:tblPr>
        <w:tblStyle w:val="Table"/>
        <w:tblW w:type="pct" w:w="5000"/>
        <w:tblLook w:firstRow="0" w:lastRow="0" w:firstColumn="0" w:lastColumn="0" w:noHBand="0" w:noVBand="0" w:val="0000"/>
        <w:jc w:val="start"/>
        <w:tblLayout w:type="fixed"/>
      </w:tblPr>
      <w:tblGrid>
        <w:gridCol w:w="7920"/>
      </w:tblGrid>
      <w:tr>
        <w:tc>
          <w:tcPr/>
          <w:bookmarkStart w:id="80" w:name="fig-PROMsrep1BT"/>
          <w:p>
            <w:pPr>
              <w:pStyle w:val="Compact"/>
              <w:jc w:val="center"/>
            </w:pPr>
            <w:r>
              <w:drawing>
                <wp:inline>
                  <wp:extent cx="4620126" cy="3696101"/>
                  <wp:effectExtent b="0" l="0" r="0" t="0"/>
                  <wp:docPr descr="" title="" id="78" name="Picture"/>
                  <a:graphic>
                    <a:graphicData uri="http://schemas.openxmlformats.org/drawingml/2006/picture">
                      <pic:pic>
                        <pic:nvPicPr>
                          <pic:cNvPr descr="MitekAnnualReport_files/figure-docx/fig-PROMsrep1B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Complete case analysis of QDASH(Top), WORC Normalised (Middle) and WORC Physical Question 3 (Bottom).</w:t>
            </w:r>
          </w:p>
          <w:bookmarkEnd w:id="80"/>
        </w:tc>
      </w:tr>
    </w:tbl>
    <w:tbl>
      <w:tblPr>
        <w:tblStyle w:val="Table"/>
        <w:tblW w:type="pct" w:w="5000"/>
        <w:tblLook w:firstRow="0" w:lastRow="0" w:firstColumn="0" w:lastColumn="0" w:noHBand="0" w:noVBand="0" w:val="0000"/>
        <w:jc w:val="start"/>
        <w:tblLayout w:type="fixed"/>
      </w:tblPr>
      <w:tblGrid>
        <w:gridCol w:w="7920"/>
      </w:tblGrid>
      <w:tr>
        <w:tc>
          <w:tcPr/>
          <w:bookmarkStart w:id="81" w:name="tbl-PROMsrep1BT1"/>
          <w:p>
            <w:pPr>
              <w:jc w:val="center"/>
            </w:pPr>
            <w:pPr>
              <w:jc w:val="start"/>
              <w:spacing w:before="200"/>
              <w:pStyle w:val="ImageCaption"/>
            </w:pPr>
            <w:r>
              <w:t xml:space="preserve">Table 16: Summary of PRULO Report 1 (Biceps Tenodesis)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(36 - 59)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(39 - 63)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(13 - 43)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(2 - 18)</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(-11 - 32)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(9 - 32)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(32 - 61)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81"/>
        </w:tc>
      </w:tr>
    </w:tbl>
    <w:tbl>
      <w:tblPr>
        <w:tblStyle w:val="Table"/>
        <w:tblW w:type="pct" w:w="5000"/>
        <w:tblLook w:firstRow="0" w:lastRow="0" w:firstColumn="0" w:lastColumn="0" w:noHBand="0" w:noVBand="0" w:val="0000"/>
        <w:jc w:val="start"/>
        <w:tblLayout w:type="fixed"/>
      </w:tblPr>
      <w:tblGrid>
        <w:gridCol w:w="7920"/>
      </w:tblGrid>
      <w:tr>
        <w:tc>
          <w:tcPr/>
          <w:bookmarkStart w:id="82" w:name="tbl-PROMsrep1BT2"/>
          <w:p>
            <w:pPr>
              <w:jc w:val="center"/>
            </w:pPr>
            <w:pPr>
              <w:jc w:val="start"/>
              <w:spacing w:before="200"/>
              <w:pStyle w:val="ImageCaption"/>
            </w:pPr>
            <w:r>
              <w:t xml:space="preserve">Table 17: Summary of PRULO Report 1 (Biceps Tenodesis)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(27 - 47)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(47 - 83)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(68 - 92)</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(41 - 78)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(10 - 50)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(11 - 35)</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82"/>
        </w:tc>
      </w:tr>
    </w:tbl>
    <w:bookmarkEnd w:id="83"/>
    <w:bookmarkEnd w:id="84"/>
    <w:bookmarkEnd w:id="85"/>
    <w:bookmarkStart w:id="122" w:name="X960560abaaec5545d11ab102292ed25e0372688"/>
    <w:p>
      <w:pPr>
        <w:pStyle w:val="Heading1"/>
      </w:pPr>
      <w:r>
        <w:t xml:space="preserve">7. Product Report 2 - Healix Advance Knotless PEEK</w:t>
      </w:r>
    </w:p>
    <w:bookmarkStart w:id="86" w:name="sample-selection-1"/>
    <w:p>
      <w:pPr>
        <w:pStyle w:val="Heading2"/>
      </w:pPr>
      <w:r>
        <w:t xml:space="preserve">7.1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86"/>
    <w:bookmarkStart w:id="87" w:name="overview-1"/>
    <w:p>
      <w:pPr>
        <w:pStyle w:val="Heading2"/>
      </w:pPr>
      <w:r>
        <w:t xml:space="preserve">7.2 Overview</w:t>
      </w:r>
    </w:p>
    <w:p>
      <w:pPr>
        <w:pStyle w:val="FirstParagraph"/>
      </w:pPr>
      <w:r>
        <w:t xml:space="preserve">Usage of the Product within the patient group is summarised below.</w:t>
      </w:r>
    </w:p>
    <w:p>
      <w:pPr>
        <w:pStyle w:val="BodyText"/>
      </w:pPr>
      <w:r>
        <w:t xml:space="preserve">There are 219 cases involving the anchor of interest. Surgeries were performed between 2020-Oct-21 and 2025-Jan-07. The procedures included [Cuff Repair] [Cuff Repair; Capsulotomy] [Cuff Repair; Tenotomy; Ligament Release] [Cuff Repair; Ligament Release] [Cuff Repair; Tenotomy] [Cuff Repair; Tenodesis] [Augmented Cuff Repair; Tenodesis; Capsular Reconstruction] [Augmented Cuff Repair; Tenotomy; Capsular Reconstruction] [Augmented Cuff Repair; Capsulotomy] [Augmented Cuff Repair; Capsular Reconstruction] [Augmented Cuff Repair] [Augmented Cuff Repair; Tenotomy; Ligament Release] [Augmented Cuff Repair; Ligament Release] [Cuff Repair; Tenotomy; Capsulotomy] [Augmented Cuff Repair; Tenotomy], and [Augmented Cuff Repair; Tenodesis].</w:t>
      </w:r>
      <w:r>
        <w:t xml:space="preserve"> </w:t>
      </w:r>
      <w:r>
        <w:t xml:space="preserve">There are 190 cases involving the anchor of interest and a rotator cuff repair. Surgeries were performed between 2020-Nov-10 to 2025-Jan-07.</w:t>
      </w:r>
      <w:r>
        <w:t xml:space="preserve"> </w:t>
      </w:r>
      <w:r>
        <w:t xml:space="preserve">There are 17 cases involving the anchor of interest and a biceps tenodesis. Surgeries were performed between 2021-Jun-10 to 2023-Oct-25.</w:t>
      </w:r>
    </w:p>
    <w:bookmarkEnd w:id="87"/>
    <w:bookmarkStart w:id="104" w:name="procedure-report---rotator-cuff-repair-1"/>
    <w:p>
      <w:pPr>
        <w:pStyle w:val="Heading2"/>
      </w:pPr>
      <w:r>
        <w:t xml:space="preserve">7.3 Procedure Report - Rotator Cuff Repair</w:t>
      </w:r>
    </w:p>
    <w:bookmarkStart w:id="89" w:name="patient-characteristics-2"/>
    <w:p>
      <w:pPr>
        <w:pStyle w:val="Heading3"/>
      </w:pPr>
      <w:r>
        <w:t xml:space="preserve">7.3.1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88" w:name="tbl-Rep2RC1"/>
          <w:p>
            <w:pPr>
              <w:jc w:val="center"/>
            </w:pPr>
            <w:pPr>
              <w:jc w:val="start"/>
              <w:spacing w:before="200"/>
              <w:pStyle w:val="ImageCaption"/>
            </w:pPr>
            <w:r>
              <w:t xml:space="preserve">Table 18: Summary of PRULO Report 2 (Rotator Cuff)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103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70</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(55,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(53,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(51, 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(57, 70)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(49)</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 (28)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(22,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(9,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(17, 75)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(18)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(33)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(55)</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88"/>
        </w:tc>
      </w:tr>
    </w:tbl>
    <w:bookmarkEnd w:id="89"/>
    <w:bookmarkStart w:id="91" w:name="surgical-details-2"/>
    <w:p>
      <w:pPr>
        <w:pStyle w:val="Heading3"/>
      </w:pPr>
      <w:r>
        <w:t xml:space="preserve">7.3.2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90" w:name="tbl-Rep2RC2"/>
          <w:p>
            <w:pPr>
              <w:jc w:val="center"/>
            </w:pPr>
            <w:pPr>
              <w:jc w:val="start"/>
              <w:spacing w:before="200"/>
              <w:pStyle w:val="ImageCaption"/>
            </w:pPr>
            <w:r>
              <w:t xml:space="preserve">Table 19: Summary of PRULO Report 2 (Rotator Cuff)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(68)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(69)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(39)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(24)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(66)</w:t>
                  </w:r>
                </w:p>
              </w:tc>
            </w:tr>
            <w:tr>
              <w:trPr>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Allograft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 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(65)</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 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(70)</w:t>
                  </w:r>
                </w:p>
              </w:tc>
            </w:tr>
            <w:tr>
              <w:trPr>
                <w:trHeight w:val="61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(68)</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Reconstruction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 Release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(17)</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(47)</w:t>
                  </w:r>
                </w:p>
              </w:tc>
            </w:tr>
            <w:tr>
              <w:trPr>
                <w:trHeight w:val="57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(70)</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Calcific Tendonitis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Infraspinatus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(61)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Suture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Interval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Removal Implants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Rotator Interval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Os Acromiale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90"/>
        </w:tc>
      </w:tr>
    </w:tbl>
    <w:bookmarkEnd w:id="91"/>
    <w:bookmarkStart w:id="93" w:name="treatment-survival-2"/>
    <w:p>
      <w:pPr>
        <w:pStyle w:val="Heading3"/>
      </w:pPr>
      <w:r>
        <w:t xml:space="preserve">7.3.3 Treatment Survival</w:t>
      </w:r>
    </w:p>
    <w:p>
      <w:pPr>
        <w:pStyle w:val="FirstParagraph"/>
      </w:pPr>
      <w:r>
        <w:t xml:space="preserve">The mean follow up duration is 2.4 years, with a standard deviation of 1.36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92" w:name="tbl-Rep2RC3"/>
          <w:p>
            <w:pPr>
              <w:jc w:val="center"/>
            </w:pPr>
            <w:pPr>
              <w:jc w:val="start"/>
              <w:spacing w:before="200"/>
              <w:pStyle w:val="ImageCaption"/>
            </w:pPr>
            <w:r>
              <w:t xml:space="preserve">Table 20: Summary of PRULO Report 2 (Rotator Cuff)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(81% - 91%)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(81% - 91%)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(81% - 91%)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92"/>
        </w:tc>
      </w:tr>
    </w:tbl>
    <w:bookmarkEnd w:id="93"/>
    <w:bookmarkStart w:id="96" w:name="adverse-events-2"/>
    <w:p>
      <w:pPr>
        <w:pStyle w:val="Heading3"/>
      </w:pPr>
      <w:r>
        <w:t xml:space="preserve">7.3.4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94" w:name="tbl-intraop-complications-2A"/>
          <w:p>
            <w:pPr>
              <w:jc w:val="center"/>
            </w:pPr>
            <w:pPr>
              <w:jc w:val="start"/>
              <w:spacing w:before="200"/>
              <w:pStyle w:val="ImageCaption"/>
            </w:pPr>
            <w:r>
              <w:t xml:space="preserve">Table 21: Summary of PRULO Report 2 (Rotator Cuff) Cases - Intraoperative Events</w:t>
            </w:r>
          </w:p>
          <w:bookmarkEnd w:id="94"/>
        </w:tc>
      </w:tr>
    </w:tbl>
    <w:tbl>
      <w:tblPr>
        <w:tblStyle w:val="Table"/>
        <w:tblW w:type="pct" w:w="5000"/>
        <w:tblLook w:firstRow="0" w:lastRow="0" w:firstColumn="0" w:lastColumn="0" w:noHBand="0" w:noVBand="0" w:val="0000"/>
        <w:jc w:val="start"/>
        <w:tblLayout w:type="fixed"/>
      </w:tblPr>
      <w:tblGrid>
        <w:gridCol w:w="7920"/>
      </w:tblGrid>
      <w:tr>
        <w:tc>
          <w:tcPr/>
          <w:bookmarkStart w:id="95" w:name="tbl-Rep2RC4"/>
          <w:p>
            <w:pPr>
              <w:jc w:val="center"/>
            </w:pPr>
            <w:pPr>
              <w:jc w:val="start"/>
              <w:spacing w:before="200"/>
              <w:pStyle w:val="ImageCaption"/>
            </w:pPr>
            <w:r>
              <w:t xml:space="preserve">Table 22: Summary of PRULO Report 2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0.68 - 5.7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17 - 29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0.68 - 5.7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0.18 - 4.2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0.03 - 3.3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0.03 - 3.3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0.97 - 6.4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3.8 - 12</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Nonoperative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5.0 - 14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80 - 90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Of 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0.41 - 4.9</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0.68 - 5.7</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0.68 - 5.7</w:t>
                  </w:r>
                </w:p>
              </w:tc>
            </w:tr>
            <w:tr>
              <w:trPr>
                <w:trHeight w:val="617" w:hRule="auto"/>
              </w:trPr>
              body19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25 - 64</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r>
              <w:trPr>
                <w:trHeight w:val="360" w:hRule="auto"/>
              </w:trPr>
              footer 6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95"/>
        </w:tc>
      </w:tr>
    </w:tbl>
    <w:bookmarkEnd w:id="96"/>
    <w:bookmarkStart w:id="103" w:name="patient-reported-outcomes-2"/>
    <w:p>
      <w:pPr>
        <w:pStyle w:val="Heading3"/>
      </w:pPr>
      <w:r>
        <w:t xml:space="preserve">7.3.5 Patient-Reported Outcomes</w:t>
      </w:r>
    </w:p>
    <w:p>
      <w:pPr>
        <w:pStyle w:val="FirstParagraph"/>
      </w:pPr>
      <w:r>
        <w:t xml:space="preserve">Complete case analysis of QDASH, WORC Index Normalised, and WORC Physical Question 3 (How much weakness do you experience in your shoulder?) is summarised below.</w:t>
      </w:r>
    </w:p>
    <w:tbl>
      <w:tblPr>
        <w:tblStyle w:val="Table"/>
        <w:tblW w:type="pct" w:w="5000"/>
        <w:tblLook w:firstRow="0" w:lastRow="0" w:firstColumn="0" w:lastColumn="0" w:noHBand="0" w:noVBand="0" w:val="0000"/>
        <w:jc w:val="start"/>
        <w:tblLayout w:type="fixed"/>
      </w:tblPr>
      <w:tblGrid>
        <w:gridCol w:w="7920"/>
      </w:tblGrid>
      <w:tr>
        <w:tc>
          <w:tcPr/>
          <w:bookmarkStart w:id="100" w:name="fig-PROMs-Rep2-Proc1"/>
          <w:p>
            <w:pPr>
              <w:pStyle w:val="Compact"/>
              <w:jc w:val="center"/>
            </w:pPr>
            <w:r>
              <w:drawing>
                <wp:inline>
                  <wp:extent cx="4620126" cy="3696101"/>
                  <wp:effectExtent b="0" l="0" r="0" t="0"/>
                  <wp:docPr descr="" title="" id="98" name="Picture"/>
                  <a:graphic>
                    <a:graphicData uri="http://schemas.openxmlformats.org/drawingml/2006/picture">
                      <pic:pic>
                        <pic:nvPicPr>
                          <pic:cNvPr descr="MitekAnnualReport_files/figure-docx/fig-PROMs-Rep2-Proc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Complete case analysis of QDASH(Top), WORC Normalised (Middle) and WORC Physical Question 3 (Bottom).</w:t>
            </w:r>
          </w:p>
          <w:bookmarkEnd w:id="100"/>
        </w:tc>
      </w:tr>
    </w:tbl>
    <w:p>
      <w:pPr>
        <w:pStyle w:val="BodyText"/>
      </w:pPr>
      <w:r>
        <w:t xml:space="preserve">Figure 1: Complete case analysis of QDASH(Top), WORC Index Normalised (Middle), and WORC Physical Question 3 (Bottom).</w:t>
      </w:r>
    </w:p>
    <w:p>
      <w:pPr>
        <w:pStyle w:val="BodyText"/>
      </w:pPr>
      <w:r>
        <w:t xml:space="preserve">Table 5:</w:t>
      </w:r>
    </w:p>
    <w:tbl>
      <w:tblPr>
        <w:tblStyle w:val="Table"/>
        <w:tblW w:type="pct" w:w="5000"/>
        <w:tblLook w:firstRow="0" w:lastRow="0" w:firstColumn="0" w:lastColumn="0" w:noHBand="0" w:noVBand="0" w:val="0000"/>
        <w:jc w:val="start"/>
        <w:tblLayout w:type="fixed"/>
      </w:tblPr>
      <w:tblGrid>
        <w:gridCol w:w="7920"/>
      </w:tblGrid>
      <w:tr>
        <w:tc>
          <w:tcPr/>
          <w:bookmarkStart w:id="101" w:name="tbl-PROMsRep2RC1"/>
          <w:p>
            <w:pPr>
              <w:jc w:val="center"/>
            </w:pPr>
            <w:pPr>
              <w:jc w:val="start"/>
              <w:spacing w:before="200"/>
              <w:pStyle w:val="ImageCaption"/>
            </w:pPr>
            <w:r>
              <w:t xml:space="preserve">Table 23: Summary of PRULO Report 2 (Rotator Cuff)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(39 - 61)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(23 - 57)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(9 - 36)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(5 - 20)</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(-5 - 25)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(13 - 41)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(18 - 41)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01"/>
        </w:tc>
      </w:tr>
    </w:tbl>
    <w:tbl>
      <w:tblPr>
        <w:tblStyle w:val="Table"/>
        <w:tblW w:type="pct" w:w="5000"/>
        <w:tblLook w:firstRow="0" w:lastRow="0" w:firstColumn="0" w:lastColumn="0" w:noHBand="0" w:noVBand="0" w:val="0000"/>
        <w:jc w:val="start"/>
        <w:tblLayout w:type="fixed"/>
      </w:tblPr>
      <w:tblGrid>
        <w:gridCol w:w="7920"/>
      </w:tblGrid>
      <w:tr>
        <w:tc>
          <w:tcPr/>
          <w:bookmarkStart w:id="102" w:name="tbl-PROMsRep2RC2"/>
          <w:p>
            <w:pPr>
              <w:jc w:val="center"/>
            </w:pPr>
            <w:pPr>
              <w:jc w:val="start"/>
              <w:spacing w:before="200"/>
              <w:pStyle w:val="ImageCaption"/>
            </w:pPr>
            <w:r>
              <w:t xml:space="preserve">Table 24: Summary of PRULO Report 2 (Rotator Cuff)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(24 - 47)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(56 - 89)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(69 - 95)</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(54 - 88)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(13 - 55)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(10 - 41)</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(20 - 48)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(32 - 55)</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02"/>
        </w:tc>
      </w:tr>
    </w:tbl>
    <w:bookmarkEnd w:id="103"/>
    <w:bookmarkEnd w:id="104"/>
    <w:bookmarkStart w:id="121" w:name="procedure-report---biceps-tenodesis-1"/>
    <w:p>
      <w:pPr>
        <w:pStyle w:val="Heading2"/>
      </w:pPr>
      <w:r>
        <w:t xml:space="preserve">7.4 Procedure Report - Biceps Tenodesis</w:t>
      </w:r>
    </w:p>
    <w:bookmarkStart w:id="106" w:name="patient-characteristics-3"/>
    <w:p>
      <w:pPr>
        <w:pStyle w:val="Heading3"/>
      </w:pPr>
      <w:r>
        <w:t xml:space="preserve">7.4.1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05" w:name="tbl-Rep2BT1"/>
          <w:p>
            <w:pPr>
              <w:jc w:val="center"/>
            </w:pPr>
            <w:pPr>
              <w:jc w:val="start"/>
              <w:spacing w:before="200"/>
              <w:pStyle w:val="ImageCaption"/>
            </w:pPr>
            <w:r>
              <w:t xml:space="preserve">Table 25: Summary of PRULO Report 2 (Biceps Tenodesis) Cases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2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53.0 (51.0, 58.0)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(13)</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(17)</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105"/>
        </w:tc>
      </w:tr>
    </w:tbl>
    <w:bookmarkEnd w:id="106"/>
    <w:bookmarkStart w:id="108" w:name="surgical-details-3"/>
    <w:p>
      <w:pPr>
        <w:pStyle w:val="Heading3"/>
      </w:pPr>
      <w:r>
        <w:t xml:space="preserve">7.4.2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07" w:name="tbl-Rep2BT2"/>
          <w:p>
            <w:pPr>
              <w:jc w:val="center"/>
            </w:pPr>
            <w:pPr>
              <w:jc w:val="start"/>
              <w:spacing w:before="200"/>
              <w:pStyle w:val="ImageCaption"/>
            </w:pPr>
            <w:r>
              <w:t xml:space="preserve">Table 26: Summary of PRULO Report 2 (Biceps Tenodesis)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(94%)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(5.9%)</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(65%)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(65%)</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(65%)</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(5.9%)</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 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 Head Biceps Procedures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(100%)</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(100%)</w:t>
                  </w:r>
                </w:p>
              </w:tc>
            </w:tr>
            <w:tr>
              <w:trPr>
                <w:trHeight w:val="6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(100%)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Reconstruction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(82%)</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(100%)</w:t>
                  </w:r>
                </w:p>
              </w:tc>
            </w:tr>
            <w:tr>
              <w:trPr>
                <w:trHeight w:val="61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(5.9%)</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(88%)</w:t>
                  </w:r>
                </w:p>
              </w:tc>
            </w:tr>
            <w:tr>
              <w:trPr>
                <w:trHeight w:val="617" w:hRule="auto"/>
              </w:trPr>
              body34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107"/>
        </w:tc>
      </w:tr>
    </w:tbl>
    <w:bookmarkEnd w:id="108"/>
    <w:bookmarkStart w:id="110" w:name="treatment-survival-3"/>
    <w:p>
      <w:pPr>
        <w:pStyle w:val="Heading3"/>
      </w:pPr>
      <w:r>
        <w:t xml:space="preserve">7.4.3 Treatment Survival</w:t>
      </w:r>
    </w:p>
    <w:p>
      <w:pPr>
        <w:pStyle w:val="FirstParagraph"/>
      </w:pPr>
      <w:r>
        <w:t xml:space="preserve">The mean follow up duration is 2.6 years, with a standard deviation of 1.12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09" w:name="tbl-Rep2BT3"/>
          <w:p>
            <w:pPr>
              <w:jc w:val="center"/>
            </w:pPr>
            <w:pPr>
              <w:jc w:val="start"/>
              <w:spacing w:before="200"/>
              <w:pStyle w:val="ImageCaption"/>
            </w:pPr>
            <w:r>
              <w:t xml:space="preserve">Table 27: Summary of PRULO Report 2 (Biceps Tenodesis)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(74%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(74%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(74%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109"/>
        </w:tc>
      </w:tr>
    </w:tbl>
    <w:bookmarkEnd w:id="110"/>
    <w:bookmarkStart w:id="113" w:name="adverse-events-3"/>
    <w:p>
      <w:pPr>
        <w:pStyle w:val="Heading3"/>
      </w:pPr>
      <w:r>
        <w:t xml:space="preserve">7.4.4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11" w:name="tbl-intraop-complications-2B"/>
          <w:p>
            <w:pPr>
              <w:jc w:val="center"/>
            </w:pPr>
            <w:pPr>
              <w:jc w:val="start"/>
              <w:spacing w:before="200"/>
              <w:pStyle w:val="ImageCaption"/>
            </w:pPr>
            <w:r>
              <w:t xml:space="preserve">Table 28: Summary of PRULO Report 2 (Biceps Tenodesis) Cases - Intraoperative Events</w:t>
            </w:r>
          </w:p>
          <w:bookmarkEnd w:id="111"/>
        </w:tc>
      </w:tr>
    </w:tbl>
    <w:tbl>
      <w:tblPr>
        <w:tblStyle w:val="Table"/>
        <w:tblW w:type="pct" w:w="5000"/>
        <w:tblLook w:firstRow="0" w:lastRow="0" w:firstColumn="0" w:lastColumn="0" w:noHBand="0" w:noVBand="0" w:val="0000"/>
        <w:jc w:val="start"/>
        <w:tblLayout w:type="fixed"/>
      </w:tblPr>
      <w:tblGrid>
        <w:gridCol w:w="7920"/>
      </w:tblGrid>
      <w:tr>
        <w:tc>
          <w:tcPr/>
          <w:bookmarkStart w:id="112" w:name="tbl-Rep2BT4"/>
          <w:p>
            <w:pPr>
              <w:jc w:val="center"/>
            </w:pPr>
            <w:pPr>
              <w:jc w:val="start"/>
              <w:spacing w:before="200"/>
              <w:pStyle w:val="ImageCaption"/>
            </w:pPr>
            <w:r>
              <w:t xml:space="preserve">Table 29: Summary of PRULO Report 2 (Biceps Tenodesis)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0.31 - 31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2.1 - 38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7.8 - 50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0.31 - 31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0.31 - 31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62 - 98</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Of 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0.31 - 31</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Procedure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0.31 - 31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112"/>
        </w:tc>
      </w:tr>
    </w:tbl>
    <w:bookmarkEnd w:id="113"/>
    <w:bookmarkStart w:id="120" w:name="patient-reported-outcomes-3"/>
    <w:p>
      <w:pPr>
        <w:pStyle w:val="Heading3"/>
      </w:pPr>
      <w:r>
        <w:t xml:space="preserve">7.4.5 Patient-Reported Outcomes</w:t>
      </w:r>
    </w:p>
    <w:p>
      <w:pPr>
        <w:pStyle w:val="FirstParagraph"/>
      </w:pPr>
      <w:r>
        <w:t xml:space="preserve">Complete case analysis of QDASH, WORC Normalised, and WORC Physical Q3 is summarised below.</w:t>
      </w:r>
    </w:p>
    <w:tbl>
      <w:tblPr>
        <w:tblStyle w:val="Table"/>
        <w:tblW w:type="pct" w:w="5000"/>
        <w:tblLook w:firstRow="0" w:lastRow="0" w:firstColumn="0" w:lastColumn="0" w:noHBand="0" w:noVBand="0" w:val="0000"/>
        <w:jc w:val="start"/>
        <w:tblLayout w:type="fixed"/>
      </w:tblPr>
      <w:tblGrid>
        <w:gridCol w:w="7920"/>
      </w:tblGrid>
      <w:tr>
        <w:tc>
          <w:tcPr/>
          <w:bookmarkStart w:id="117" w:name="fig-PROMRep2Proc2"/>
          <w:p>
            <w:pPr>
              <w:pStyle w:val="Compact"/>
              <w:jc w:val="center"/>
            </w:pPr>
            <w:r>
              <w:drawing>
                <wp:inline>
                  <wp:extent cx="4620126" cy="3696101"/>
                  <wp:effectExtent b="0" l="0" r="0" t="0"/>
                  <wp:docPr descr="" title="" id="115" name="Picture"/>
                  <a:graphic>
                    <a:graphicData uri="http://schemas.openxmlformats.org/drawingml/2006/picture">
                      <pic:pic>
                        <pic:nvPicPr>
                          <pic:cNvPr descr="MitekAnnualReport_files/figure-docx/fig-PROMRep2Proc2-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Complete case analysis of QDASH(Top), WORC Normalised (Middle) and WORC Physical Question 3 (Bottom).</w:t>
            </w:r>
          </w:p>
          <w:bookmarkEnd w:id="117"/>
        </w:tc>
      </w:tr>
    </w:tbl>
    <w:tbl>
      <w:tblPr>
        <w:tblStyle w:val="Table"/>
        <w:tblW w:type="pct" w:w="5000"/>
        <w:tblLook w:firstRow="0" w:lastRow="0" w:firstColumn="0" w:lastColumn="0" w:noHBand="0" w:noVBand="0" w:val="0000"/>
        <w:jc w:val="start"/>
        <w:tblLayout w:type="fixed"/>
      </w:tblPr>
      <w:tblGrid>
        <w:gridCol w:w="7920"/>
      </w:tblGrid>
      <w:tr>
        <w:tc>
          <w:tcPr/>
          <w:bookmarkStart w:id="118" w:name="tbl-PROMsrep2BT1"/>
          <w:p>
            <w:pPr>
              <w:jc w:val="center"/>
            </w:pPr>
            <w:pPr>
              <w:jc w:val="start"/>
              <w:spacing w:before="200"/>
              <w:pStyle w:val="ImageCaption"/>
            </w:pPr>
            <w:r>
              <w:t xml:space="preserve">Table 30: Summary of PRULO Report 2 (Biceps Tenodesis)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(36 - 59)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(48 - 68)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(13 - 43)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(11 - 18)</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(-11 - 2)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(9 - 27)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(25 - 48)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18"/>
        </w:tc>
      </w:tr>
    </w:tbl>
    <w:tbl>
      <w:tblPr>
        <w:tblStyle w:val="Table"/>
        <w:tblW w:type="pct" w:w="5000"/>
        <w:tblLook w:firstRow="0" w:lastRow="0" w:firstColumn="0" w:lastColumn="0" w:noHBand="0" w:noVBand="0" w:val="0000"/>
        <w:jc w:val="start"/>
        <w:tblLayout w:type="fixed"/>
      </w:tblPr>
      <w:tblGrid>
        <w:gridCol w:w="7920"/>
      </w:tblGrid>
      <w:tr>
        <w:tc>
          <w:tcPr/>
          <w:bookmarkStart w:id="119" w:name="tbl-PROMsrep2BT2"/>
          <w:p>
            <w:pPr>
              <w:jc w:val="center"/>
            </w:pPr>
            <w:pPr>
              <w:jc w:val="start"/>
              <w:spacing w:before="200"/>
              <w:pStyle w:val="ImageCaption"/>
            </w:pPr>
            <w:r>
              <w:t xml:space="preserve">Table 31: Summary of PRULO Report 2 (Biceps Tenodesis)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(29 - 58)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(45 - 79)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81 (68 - 87)</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(48 - 75)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(11 - 59)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(29 - 35)</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19"/>
        </w:tc>
      </w:tr>
    </w:tbl>
    <w:bookmarkEnd w:id="120"/>
    <w:bookmarkEnd w:id="121"/>
    <w:bookmarkEnd w:id="122"/>
    <w:bookmarkStart w:id="159" w:name="X92ffcf5631c7f29564522d43b5e81fc50cfc606"/>
    <w:p>
      <w:pPr>
        <w:pStyle w:val="Heading1"/>
      </w:pPr>
      <w:r>
        <w:t xml:space="preserve">8. Product Report 3 - Healix Advance Knotless BR</w:t>
      </w:r>
    </w:p>
    <w:bookmarkStart w:id="123" w:name="sample-selection-2"/>
    <w:p>
      <w:pPr>
        <w:pStyle w:val="Heading2"/>
      </w:pPr>
      <w:r>
        <w:t xml:space="preserve">8.1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123"/>
    <w:bookmarkStart w:id="124" w:name="overview-2"/>
    <w:p>
      <w:pPr>
        <w:pStyle w:val="Heading2"/>
      </w:pPr>
      <w:r>
        <w:t xml:space="preserve">8.2 Overview</w:t>
      </w:r>
    </w:p>
    <w:p>
      <w:pPr>
        <w:pStyle w:val="FirstParagraph"/>
      </w:pPr>
      <w:r>
        <w:t xml:space="preserve">Usage of the Product within the patient group is summarised below.</w:t>
      </w:r>
    </w:p>
    <w:p>
      <w:pPr>
        <w:pStyle w:val="BodyText"/>
      </w:pPr>
      <w:r>
        <w:t xml:space="preserve">There are 63 cases involving the anchor of interest. Surgeries were performed between 2021-Mar-02 and 2024-Nov-14. The procedures included [Cuff Repair] [Cuff Repair; Tenodesis] [Cuff Repair; Tenotomy] [Cuff Repair; Capsulotomy] [Augmented Cuff Repair] [Cuff Repair; Tenodesis; Capsulotomy] [Augmented Cuff Repair; Tenodesis], and [Cuff Repair; Capsulolabral Repair].</w:t>
      </w:r>
      <w:r>
        <w:t xml:space="preserve"> </w:t>
      </w:r>
      <w:r>
        <w:t xml:space="preserve">There are 62 cases involving the anchor of interest and a rotator cuff repair. Surgeries were performed between 2021-Mar-02 to 2024-Nov-14.</w:t>
      </w:r>
      <w:r>
        <w:t xml:space="preserve"> </w:t>
      </w:r>
      <w:r>
        <w:t xml:space="preserve">There are 19 cases involving the anchor of interest and a biceps tenodesis. Surgeries were performed between 2021-Jun-03 to 2024-Oct-22.</w:t>
      </w:r>
    </w:p>
    <w:bookmarkEnd w:id="124"/>
    <w:bookmarkStart w:id="141" w:name="procedure-report---rotator-cuff-repair-2"/>
    <w:p>
      <w:pPr>
        <w:pStyle w:val="Heading2"/>
      </w:pPr>
      <w:r>
        <w:t xml:space="preserve">8.3 Procedure Report - Rotator Cuff Repair</w:t>
      </w:r>
    </w:p>
    <w:bookmarkStart w:id="126" w:name="patient-characteristics-4"/>
    <w:p>
      <w:pPr>
        <w:pStyle w:val="Heading3"/>
      </w:pPr>
      <w:r>
        <w:t xml:space="preserve">8.3.1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25" w:name="tbl-Rep3RC1"/>
          <w:p>
            <w:pPr>
              <w:jc w:val="center"/>
            </w:pPr>
            <w:pPr>
              <w:jc w:val="start"/>
              <w:spacing w:before="200"/>
              <w:pStyle w:val="ImageCaption"/>
            </w:pPr>
            <w:r>
              <w:t xml:space="preserve">Table 32: Summary of PRULO Report 3 (Rotator Cuff) Cases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(52,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(57,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(50,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 (44, 66)</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(14,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(20,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193 (193, 193)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125"/>
        </w:tc>
      </w:tr>
    </w:tbl>
    <w:bookmarkEnd w:id="126"/>
    <w:bookmarkStart w:id="128" w:name="surgical-details-4"/>
    <w:p>
      <w:pPr>
        <w:pStyle w:val="Heading3"/>
      </w:pPr>
      <w:r>
        <w:t xml:space="preserve">8.3.2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27" w:name="tbl-Rep3RC2"/>
          <w:p>
            <w:pPr>
              <w:jc w:val="center"/>
            </w:pPr>
            <w:pPr>
              <w:jc w:val="start"/>
              <w:spacing w:before="200"/>
              <w:pStyle w:val="ImageCaption"/>
            </w:pPr>
            <w:r>
              <w:t xml:space="preserve">Table 33: Summary of PRULO Report 3 (Rotator Cuff)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Degenerative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r>
            <w:tr>
              <w:trPr>
                <w:trHeight w:val="61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Clavicle Osteotomy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 Distal Clavicle Resection; Acromioplasty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127"/>
        </w:tc>
      </w:tr>
    </w:tbl>
    <w:bookmarkEnd w:id="128"/>
    <w:bookmarkStart w:id="130" w:name="treatment-survival-4"/>
    <w:p>
      <w:pPr>
        <w:pStyle w:val="Heading3"/>
      </w:pPr>
      <w:r>
        <w:t xml:space="preserve">8.3.3 Treatment Survival</w:t>
      </w:r>
    </w:p>
    <w:p>
      <w:pPr>
        <w:pStyle w:val="FirstParagraph"/>
      </w:pPr>
      <w:r>
        <w:t xml:space="preserve">The mean follow up duration is 2.7 years, with a standard deviation of 1.07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29" w:name="tbl-Rep3RC34"/>
          <w:p>
            <w:pPr>
              <w:jc w:val="center"/>
            </w:pPr>
            <w:pPr>
              <w:jc w:val="start"/>
              <w:spacing w:before="200"/>
              <w:pStyle w:val="ImageCaption"/>
            </w:pPr>
            <w:r>
              <w:t xml:space="preserve">Table 34: Summary of PRULO Report 3 (Rotator Cuff)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129"/>
        </w:tc>
      </w:tr>
    </w:tbl>
    <w:bookmarkEnd w:id="130"/>
    <w:bookmarkStart w:id="133" w:name="adverse-events-4"/>
    <w:p>
      <w:pPr>
        <w:pStyle w:val="Heading3"/>
      </w:pPr>
      <w:r>
        <w:t xml:space="preserve">8.3.4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31" w:name="tbl-intraop-complications-3A"/>
          <w:p>
            <w:pPr>
              <w:jc w:val="center"/>
            </w:pPr>
            <w:pPr>
              <w:jc w:val="start"/>
              <w:spacing w:before="200"/>
              <w:pStyle w:val="ImageCaption"/>
            </w:pPr>
            <w:r>
              <w:t xml:space="preserve">Table 35: Summary of PRULO Report 3 (Rotator Cuff) Cases - Intraoperative Events</w:t>
            </w:r>
          </w:p>
          <w:bookmarkEnd w:id="131"/>
        </w:tc>
      </w:tr>
    </w:tbl>
    <w:tbl>
      <w:tblPr>
        <w:tblStyle w:val="Table"/>
        <w:tblW w:type="pct" w:w="5000"/>
        <w:tblLook w:firstRow="0" w:lastRow="0" w:firstColumn="0" w:lastColumn="0" w:noHBand="0" w:noVBand="0" w:val="0000"/>
        <w:jc w:val="start"/>
        <w:tblLayout w:type="fixed"/>
      </w:tblPr>
      <w:tblGrid>
        <w:gridCol w:w="7920"/>
      </w:tblGrid>
      <w:tr>
        <w:tc>
          <w:tcPr/>
          <w:bookmarkStart w:id="132" w:name="tbl-Rep3RC4"/>
          <w:p>
            <w:pPr>
              <w:jc w:val="center"/>
            </w:pPr>
            <w:pPr>
              <w:jc w:val="start"/>
              <w:spacing w:before="200"/>
              <w:pStyle w:val="ImageCaption"/>
            </w:pPr>
            <w:r>
              <w:t xml:space="preserve">Table 36: Summary of PRULO Report 3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0.08 - 9.8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1.3 - 14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0.56 - 12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0.08 - 9.8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0.00 - 7.3</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132"/>
        </w:tc>
      </w:tr>
    </w:tbl>
    <w:bookmarkEnd w:id="133"/>
    <w:bookmarkStart w:id="140" w:name="patient-reported-outcomes-4"/>
    <w:p>
      <w:pPr>
        <w:pStyle w:val="Heading3"/>
      </w:pPr>
      <w:r>
        <w:t xml:space="preserve">8.3.5 Patient-Reported Outcomes</w:t>
      </w:r>
    </w:p>
    <w:p>
      <w:pPr>
        <w:pStyle w:val="FirstParagraph"/>
      </w:pPr>
      <w:r>
        <w:t xml:space="preserve">Complete case analysis of QDASH, WORC Index Normalised, and WORC Physical Question 3 (How much weakness do you experience in your shoulder?) is summarised below.</w:t>
      </w:r>
    </w:p>
    <w:tbl>
      <w:tblPr>
        <w:tblStyle w:val="Table"/>
        <w:tblW w:type="pct" w:w="5000"/>
        <w:tblLook w:firstRow="0" w:lastRow="0" w:firstColumn="0" w:lastColumn="0" w:noHBand="0" w:noVBand="0" w:val="0000"/>
        <w:jc w:val="start"/>
        <w:tblLayout w:type="fixed"/>
      </w:tblPr>
      <w:tblGrid>
        <w:gridCol w:w="7920"/>
      </w:tblGrid>
      <w:tr>
        <w:tc>
          <w:tcPr/>
          <w:bookmarkStart w:id="137" w:name="fig-PROMsRep3RC"/>
          <w:p>
            <w:pPr>
              <w:pStyle w:val="Compact"/>
              <w:jc w:val="center"/>
            </w:pPr>
            <w:r>
              <w:drawing>
                <wp:inline>
                  <wp:extent cx="4620126" cy="3696101"/>
                  <wp:effectExtent b="0" l="0" r="0" t="0"/>
                  <wp:docPr descr="" title="" id="135" name="Picture"/>
                  <a:graphic>
                    <a:graphicData uri="http://schemas.openxmlformats.org/drawingml/2006/picture">
                      <pic:pic>
                        <pic:nvPicPr>
                          <pic:cNvPr descr="MitekAnnualReport_files/figure-docx/fig-PROMsRep3RC-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Complete case analysis of QDASH(Top), WORC Normalised (Middle) and WORC Physical Question 3 (Bottom)</w:t>
            </w:r>
          </w:p>
          <w:bookmarkEnd w:id="137"/>
        </w:tc>
      </w:tr>
    </w:tbl>
    <w:tbl>
      <w:tblPr>
        <w:tblStyle w:val="Table"/>
        <w:tblW w:type="pct" w:w="5000"/>
        <w:tblLook w:firstRow="0" w:lastRow="0" w:firstColumn="0" w:lastColumn="0" w:noHBand="0" w:noVBand="0" w:val="0000"/>
        <w:jc w:val="start"/>
        <w:tblLayout w:type="fixed"/>
      </w:tblPr>
      <w:tblGrid>
        <w:gridCol w:w="7920"/>
      </w:tblGrid>
      <w:tr>
        <w:tc>
          <w:tcPr/>
          <w:bookmarkStart w:id="138" w:name="tbl-Rep3RC5"/>
          <w:p>
            <w:pPr>
              <w:jc w:val="center"/>
            </w:pPr>
            <w:pPr>
              <w:jc w:val="start"/>
              <w:spacing w:before="200"/>
              <w:pStyle w:val="ImageCaption"/>
            </w:pPr>
            <w:r>
              <w:t xml:space="preserve">Table 37: Summary of PRULO Report 3 (Rotator Cuff)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(27 - 52)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(25 - 49)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(7 - 27)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(0 - 14)</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(-11 - 16)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(15 - 41)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(23 - 43)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38"/>
        </w:tc>
      </w:tr>
    </w:tbl>
    <w:tbl>
      <w:tblPr>
        <w:tblStyle w:val="Table"/>
        <w:tblW w:type="pct" w:w="5000"/>
        <w:tblLook w:firstRow="0" w:lastRow="0" w:firstColumn="0" w:lastColumn="0" w:noHBand="0" w:noVBand="0" w:val="0000"/>
        <w:jc w:val="start"/>
        <w:tblLayout w:type="fixed"/>
      </w:tblPr>
      <w:tblGrid>
        <w:gridCol w:w="7920"/>
      </w:tblGrid>
      <w:tr>
        <w:tc>
          <w:tcPr/>
          <w:bookmarkStart w:id="139" w:name="tbl-Rep3RC6"/>
          <w:p>
            <w:pPr>
              <w:jc w:val="center"/>
            </w:pPr>
            <w:pPr>
              <w:jc w:val="start"/>
              <w:spacing w:before="200"/>
              <w:pStyle w:val="ImageCaption"/>
            </w:pPr>
            <w:r>
              <w:t xml:space="preserve">Table 38: Summary of PRULO Report 3 (Rotator Cuff)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(27 - 51)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(68 - 94)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(86 - 97)</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(52 - 91)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(16 - 54)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(3 - 18)</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 (35 - 58)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(38 - 61)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39"/>
        </w:tc>
      </w:tr>
    </w:tbl>
    <w:bookmarkEnd w:id="140"/>
    <w:bookmarkEnd w:id="141"/>
    <w:bookmarkStart w:id="158" w:name="procedure-report---biceps-tenodesis-2"/>
    <w:p>
      <w:pPr>
        <w:pStyle w:val="Heading2"/>
      </w:pPr>
      <w:r>
        <w:t xml:space="preserve">8.4 Procedure Report - Biceps Tenodesis</w:t>
      </w:r>
    </w:p>
    <w:bookmarkStart w:id="143" w:name="patient-characteristics-5"/>
    <w:p>
      <w:pPr>
        <w:pStyle w:val="Heading3"/>
      </w:pPr>
      <w:r>
        <w:t xml:space="preserve">8.4.1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42" w:name="tbl-Rep3BT1"/>
          <w:p>
            <w:pPr>
              <w:jc w:val="center"/>
            </w:pPr>
            <w:pPr>
              <w:jc w:val="start"/>
              <w:spacing w:before="200"/>
              <w:pStyle w:val="ImageCaption"/>
            </w:pPr>
            <w:r>
              <w:t xml:space="preserve">Table 39: Summary of PRULO Report 3 (Biceps Tenodesis)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3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(50, 69)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(18)</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(9)</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142"/>
        </w:tc>
      </w:tr>
    </w:tbl>
    <w:bookmarkEnd w:id="143"/>
    <w:bookmarkStart w:id="145" w:name="surgical-details-5"/>
    <w:p>
      <w:pPr>
        <w:pStyle w:val="Heading3"/>
      </w:pPr>
      <w:r>
        <w:t xml:space="preserve">8.4.2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44" w:name="tbl-Rep3BT2"/>
          <w:p>
            <w:pPr>
              <w:jc w:val="center"/>
            </w:pPr>
            <w:pPr>
              <w:jc w:val="start"/>
              <w:spacing w:before="200"/>
              <w:pStyle w:val="ImageCaption"/>
            </w:pPr>
            <w:r>
              <w:t xml:space="preserve">Table 40: Summary of PRULO Report 3 (Biceps Tenodesis)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Degenerative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(95%)</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(37%)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(58%)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(89%)</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 Head Biceps Procedures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(100%)</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(100%)</w:t>
                  </w:r>
                </w:p>
              </w:tc>
            </w:tr>
            <w:tr>
              <w:trPr>
                <w:trHeight w:val="61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(100%)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(95%)</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(100%)</w:t>
                  </w:r>
                </w:p>
              </w:tc>
            </w:tr>
            <w:tr>
              <w:trPr>
                <w:trHeight w:val="61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(63%)</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(16%)</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(11%)</w:t>
                  </w:r>
                </w:p>
              </w:tc>
            </w:tr>
            <w:tr>
              <w:trPr>
                <w:trHeight w:val="617"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(5.3%)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144"/>
        </w:tc>
      </w:tr>
    </w:tbl>
    <w:bookmarkEnd w:id="145"/>
    <w:bookmarkStart w:id="147" w:name="treatment-survival-5"/>
    <w:p>
      <w:pPr>
        <w:pStyle w:val="Heading3"/>
      </w:pPr>
      <w:r>
        <w:t xml:space="preserve">8.4.3 Treatment Survival</w:t>
      </w:r>
    </w:p>
    <w:p>
      <w:pPr>
        <w:pStyle w:val="FirstParagraph"/>
      </w:pPr>
      <w:r>
        <w:t xml:space="preserve">The mean follow up duration is 2.4 years, with a standard deviation of 1.09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46" w:name="tbl-Rep3BT3"/>
          <w:p>
            <w:pPr>
              <w:jc w:val="center"/>
            </w:pPr>
            <w:pPr>
              <w:jc w:val="start"/>
              <w:spacing w:before="200"/>
              <w:pStyle w:val="ImageCaption"/>
            </w:pPr>
            <w:r>
              <w:t xml:space="preserve">Table 41: Summary of PRULO Report 3 (Biceps Tenodesis)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146"/>
        </w:tc>
      </w:tr>
    </w:tbl>
    <w:bookmarkEnd w:id="147"/>
    <w:bookmarkStart w:id="150" w:name="adverse-events-5"/>
    <w:p>
      <w:pPr>
        <w:pStyle w:val="Heading3"/>
      </w:pPr>
      <w:r>
        <w:t xml:space="preserve">8.4.4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48" w:name="tbl-intraop-complications-3B"/>
          <w:p>
            <w:pPr>
              <w:jc w:val="center"/>
            </w:pPr>
            <w:pPr>
              <w:jc w:val="start"/>
              <w:spacing w:before="200"/>
              <w:pStyle w:val="ImageCaption"/>
            </w:pPr>
            <w:r>
              <w:t xml:space="preserve">Table 42: Summary of PRULO Report 3 (Biceps Tenodesis) Cases - Intraoperative Events</w:t>
            </w:r>
          </w:p>
          <w:bookmarkEnd w:id="148"/>
        </w:tc>
      </w:tr>
    </w:tbl>
    <w:tbl>
      <w:tblPr>
        <w:tblStyle w:val="Table"/>
        <w:tblW w:type="pct" w:w="5000"/>
        <w:tblLook w:firstRow="0" w:lastRow="0" w:firstColumn="0" w:lastColumn="0" w:noHBand="0" w:noVBand="0" w:val="0000"/>
        <w:jc w:val="start"/>
        <w:tblLayout w:type="fixed"/>
      </w:tblPr>
      <w:tblGrid>
        <w:gridCol w:w="7920"/>
      </w:tblGrid>
      <w:tr>
        <w:tc>
          <w:tcPr/>
          <w:bookmarkStart w:id="149" w:name="tbl-Rep3BT4"/>
          <w:p>
            <w:pPr>
              <w:jc w:val="center"/>
            </w:pPr>
            <w:pPr>
              <w:jc w:val="start"/>
              <w:spacing w:before="200"/>
              <w:pStyle w:val="ImageCaption"/>
            </w:pPr>
            <w:r>
              <w:t xml:space="preserve">Table 43: Summary of PRULO Report 3 (Biceps Tenodesis)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0.28 - 28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149"/>
        </w:tc>
      </w:tr>
    </w:tbl>
    <w:bookmarkEnd w:id="150"/>
    <w:bookmarkStart w:id="157" w:name="patient-reported-outcomes-5"/>
    <w:p>
      <w:pPr>
        <w:pStyle w:val="Heading3"/>
      </w:pPr>
      <w:r>
        <w:t xml:space="preserve">8.4.5 Patient-Reported Outcomes</w:t>
      </w:r>
    </w:p>
    <w:p>
      <w:pPr>
        <w:pStyle w:val="FirstParagraph"/>
      </w:pPr>
      <w:r>
        <w:t xml:space="preserve">Complete case analysis of QDASH, WORC Normalised, and WORC Physical Q3 is summarised below.</w:t>
      </w:r>
    </w:p>
    <w:tbl>
      <w:tblPr>
        <w:tblStyle w:val="Table"/>
        <w:tblW w:type="pct" w:w="5000"/>
        <w:tblLook w:firstRow="0" w:lastRow="0" w:firstColumn="0" w:lastColumn="0" w:noHBand="0" w:noVBand="0" w:val="0000"/>
        <w:jc w:val="start"/>
        <w:tblLayout w:type="fixed"/>
      </w:tblPr>
      <w:tblGrid>
        <w:gridCol w:w="7920"/>
      </w:tblGrid>
      <w:tr>
        <w:tc>
          <w:tcPr/>
          <w:bookmarkStart w:id="154" w:name="fig-PROMsRep3BT"/>
          <w:p>
            <w:pPr>
              <w:pStyle w:val="Compact"/>
              <w:jc w:val="center"/>
            </w:pPr>
            <w:r>
              <w:drawing>
                <wp:inline>
                  <wp:extent cx="4620126" cy="3696101"/>
                  <wp:effectExtent b="0" l="0" r="0" t="0"/>
                  <wp:docPr descr="" title="" id="152" name="Picture"/>
                  <a:graphic>
                    <a:graphicData uri="http://schemas.openxmlformats.org/drawingml/2006/picture">
                      <pic:pic>
                        <pic:nvPicPr>
                          <pic:cNvPr descr="MitekAnnualReport_files/figure-docx/fig-PROMsRep3BT-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Complete case analysis of QDASH(Top), WORC Normalised (Middle) and WORC Physical Question 3 (Bottom)</w:t>
            </w:r>
          </w:p>
          <w:bookmarkEnd w:id="154"/>
        </w:tc>
      </w:tr>
    </w:tbl>
    <w:tbl>
      <w:tblPr>
        <w:tblStyle w:val="Table"/>
        <w:tblW w:type="pct" w:w="5000"/>
        <w:tblLook w:firstRow="0" w:lastRow="0" w:firstColumn="0" w:lastColumn="0" w:noHBand="0" w:noVBand="0" w:val="0000"/>
        <w:jc w:val="start"/>
        <w:tblLayout w:type="fixed"/>
      </w:tblPr>
      <w:tblGrid>
        <w:gridCol w:w="7920"/>
      </w:tblGrid>
      <w:tr>
        <w:tc>
          <w:tcPr/>
          <w:bookmarkStart w:id="155" w:name="tbl-PROMsrep3BT1"/>
          <w:p>
            <w:pPr>
              <w:jc w:val="center"/>
            </w:pPr>
            <w:pPr>
              <w:jc w:val="start"/>
              <w:spacing w:before="200"/>
              <w:pStyle w:val="ImageCaption"/>
            </w:pPr>
            <w:r>
              <w:t xml:space="preserve">Table 44: Summary of PRULO Report 3 (Biceps Tenodesis)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(26 - 52)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(28 - 63)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(7 - 23)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(5 - 16)</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(-11 - 13)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(14 - 41)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(30 - 43)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55"/>
        </w:tc>
      </w:tr>
    </w:tbl>
    <w:tbl>
      <w:tblPr>
        <w:tblStyle w:val="Table"/>
        <w:tblW w:type="pct" w:w="5000"/>
        <w:tblLook w:firstRow="0" w:lastRow="0" w:firstColumn="0" w:lastColumn="0" w:noHBand="0" w:noVBand="0" w:val="0000"/>
        <w:jc w:val="start"/>
        <w:tblLayout w:type="fixed"/>
      </w:tblPr>
      <w:tblGrid>
        <w:gridCol w:w="7920"/>
      </w:tblGrid>
      <w:tr>
        <w:tc>
          <w:tcPr/>
          <w:bookmarkStart w:id="156" w:name="tbl-PROMsrep3BT2"/>
          <w:p>
            <w:pPr>
              <w:jc w:val="center"/>
            </w:pPr>
            <w:pPr>
              <w:jc w:val="start"/>
              <w:spacing w:before="200"/>
              <w:pStyle w:val="ImageCaption"/>
            </w:pPr>
            <w:r>
              <w:t xml:space="preserve">Table 45: Summary of PRULO Report 3 (Biceps Tenodesis)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(27 - 53)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78 (63 - 96)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(73 - 97)</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(52 - 90)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(19 - 54)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(6 - 19)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56"/>
        </w:tc>
      </w:tr>
    </w:tbl>
    <w:bookmarkEnd w:id="157"/>
    <w:bookmarkEnd w:id="158"/>
    <w:bookmarkEnd w:id="159"/>
    <w:bookmarkStart w:id="196" w:name="X2faa55a56eaef750ba0acdb4c3cbb404b91be64"/>
    <w:p>
      <w:pPr>
        <w:pStyle w:val="Heading1"/>
      </w:pPr>
      <w:r>
        <w:t xml:space="preserve">9. Product Report 4 - Healix Advance BR with Dynacord</w:t>
      </w:r>
    </w:p>
    <w:bookmarkStart w:id="160" w:name="sample-selection-3"/>
    <w:p>
      <w:pPr>
        <w:pStyle w:val="Heading2"/>
      </w:pPr>
      <w:r>
        <w:t xml:space="preserve">9.1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160"/>
    <w:bookmarkStart w:id="161" w:name="overview-3"/>
    <w:p>
      <w:pPr>
        <w:pStyle w:val="Heading2"/>
      </w:pPr>
      <w:r>
        <w:t xml:space="preserve">9.2 Overview</w:t>
      </w:r>
    </w:p>
    <w:p>
      <w:pPr>
        <w:pStyle w:val="FirstParagraph"/>
      </w:pPr>
      <w:r>
        <w:t xml:space="preserve">Usage of the Product within the patient group is summarised below.</w:t>
      </w:r>
    </w:p>
    <w:p>
      <w:pPr>
        <w:pStyle w:val="BodyText"/>
      </w:pPr>
      <w:r>
        <w:t xml:space="preserve">There are 84 cases involving the anchor of interest. Surgeries were performed between 2021-Mar-02 and 2025-Jan-07. The procedures included [Cuff Repair; Tenodesis] [Cuff Repair] [Cuff Repair; Tenotomy] [Cuff Repair; Labrum Repair] [Cuff Repair; Capsulotomy] [Cuff Repair; Debridement; Capsulotomy] [Augmented Cuff Repair] [Cuff Repair; Tenodesis; Capsulotomy] [Augmented Cuff Repair; Tenodesis] [Augmented Cuff Repair; Capsular Reconstruction], and [Cuff Repair; Capsulolabral Repair].</w:t>
      </w:r>
      <w:r>
        <w:t xml:space="preserve"> </w:t>
      </w:r>
      <w:r>
        <w:t xml:space="preserve">There are 83 cases involving the anchor of interest and a rotator cuff repair. Surgeries were performed between 2021-Mar-02 to 2025-Jan-07.</w:t>
      </w:r>
      <w:r>
        <w:t xml:space="preserve"> </w:t>
      </w:r>
      <w:r>
        <w:t xml:space="preserve">There are 27 cases involving the anchor of interest and a biceps tenodesis. Surgeries were performed between 2021-Mar-02 to 2025-Jan-07.</w:t>
      </w:r>
    </w:p>
    <w:bookmarkEnd w:id="161"/>
    <w:bookmarkStart w:id="178" w:name="procedure-report---rotator-cuff-repair-3"/>
    <w:p>
      <w:pPr>
        <w:pStyle w:val="Heading2"/>
      </w:pPr>
      <w:r>
        <w:t xml:space="preserve">9.3 Procedure Report - Rotator Cuff Repair</w:t>
      </w:r>
    </w:p>
    <w:bookmarkStart w:id="163" w:name="patient-characteristics-6"/>
    <w:p>
      <w:pPr>
        <w:pStyle w:val="Heading3"/>
      </w:pPr>
      <w:r>
        <w:t xml:space="preserve">9.3.1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62" w:name="tbl-TableRep4RC1"/>
          <w:p>
            <w:pPr>
              <w:jc w:val="center"/>
            </w:pPr>
            <w:pPr>
              <w:jc w:val="start"/>
              <w:spacing w:before="200"/>
              <w:pStyle w:val="ImageCaption"/>
            </w:pPr>
            <w:r>
              <w:t xml:space="preserve">Table 46: Summary of PRULO Report 4 (Rotator Cuff)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(54,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(57,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(51,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(55, 71)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(20,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193 (22, 216)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162"/>
        </w:tc>
      </w:tr>
    </w:tbl>
    <w:bookmarkEnd w:id="163"/>
    <w:bookmarkStart w:id="165" w:name="surgical-details-6"/>
    <w:p>
      <w:pPr>
        <w:pStyle w:val="Heading3"/>
      </w:pPr>
      <w:r>
        <w:t xml:space="preserve">9.3.2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64" w:name="tbl-TableRep4RC2"/>
          <w:p>
            <w:pPr>
              <w:jc w:val="center"/>
            </w:pPr>
            <w:pPr>
              <w:jc w:val="start"/>
              <w:spacing w:before="200"/>
              <w:pStyle w:val="ImageCaption"/>
            </w:pPr>
            <w:r>
              <w:t xml:space="preserve">Table 47: Summary of PRULO Report 4 (Rotator Cuff)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Degenerative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Reconstruction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57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(2)</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Clavicle Osteotomy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 Distal Clavicle Resection; Acromioplasty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164"/>
        </w:tc>
      </w:tr>
    </w:tbl>
    <w:bookmarkEnd w:id="165"/>
    <w:bookmarkStart w:id="167" w:name="treatment-survival-6"/>
    <w:p>
      <w:pPr>
        <w:pStyle w:val="Heading3"/>
      </w:pPr>
      <w:r>
        <w:t xml:space="preserve">9.3.3 Treatment Survival</w:t>
      </w:r>
    </w:p>
    <w:p>
      <w:pPr>
        <w:pStyle w:val="FirstParagraph"/>
      </w:pPr>
      <w:r>
        <w:t xml:space="preserve">The mean follow up duration is 2.5 years, with a standard deviation of 1.13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66" w:name="tbl-TableRep4RC3"/>
          <w:p>
            <w:pPr>
              <w:jc w:val="center"/>
            </w:pPr>
            <w:pPr>
              <w:jc w:val="start"/>
              <w:spacing w:before="200"/>
              <w:pStyle w:val="ImageCaption"/>
            </w:pPr>
            <w:r>
              <w:t xml:space="preserve">Table 48: Summary of PRULO Report 4 (Rotator Cuff)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(96%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(96%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(96%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166"/>
        </w:tc>
      </w:tr>
    </w:tbl>
    <w:bookmarkEnd w:id="167"/>
    <w:bookmarkStart w:id="170" w:name="adverse-events-6"/>
    <w:p>
      <w:pPr>
        <w:pStyle w:val="Heading3"/>
      </w:pPr>
      <w:r>
        <w:t xml:space="preserve">9.3.4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68" w:name="tbl-intraop-complications-4A"/>
          <w:p>
            <w:pPr>
              <w:jc w:val="center"/>
            </w:pPr>
            <w:pPr>
              <w:jc w:val="start"/>
              <w:spacing w:before="200"/>
              <w:pStyle w:val="ImageCaption"/>
            </w:pPr>
            <w:r>
              <w:t xml:space="preserve">Table 49: Summary of PRULO Report 4 (Rotator Cuff) Cases - Intraoperative Events</w:t>
            </w:r>
          </w:p>
          <w:bookmarkEnd w:id="168"/>
        </w:tc>
      </w:tr>
    </w:tbl>
    <w:tbl>
      <w:tblPr>
        <w:tblStyle w:val="Table"/>
        <w:tblW w:type="pct" w:w="5000"/>
        <w:tblLook w:firstRow="0" w:lastRow="0" w:firstColumn="0" w:lastColumn="0" w:noHBand="0" w:noVBand="0" w:val="0000"/>
        <w:jc w:val="start"/>
        <w:tblLayout w:type="fixed"/>
      </w:tblPr>
      <w:tblGrid>
        <w:gridCol w:w="7920"/>
      </w:tblGrid>
      <w:tr>
        <w:tc>
          <w:tcPr/>
          <w:bookmarkStart w:id="169" w:name="tbl-TableRep4RC4"/>
          <w:p>
            <w:pPr>
              <w:jc w:val="center"/>
            </w:pPr>
            <w:pPr>
              <w:jc w:val="start"/>
              <w:spacing w:before="200"/>
              <w:pStyle w:val="ImageCaption"/>
            </w:pPr>
            <w:r>
              <w:t xml:space="preserve">Table 50: Summary of PRULO Report 4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0.42 - 9.2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0.94 - 11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0.94 - 11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0.06 - 7.5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0.00 - 5.5</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Nonoperative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0.06 - 7.5</w:t>
                  </w:r>
                </w:p>
              </w:tc>
            </w:tr>
            <w:tr>
              <w:trPr>
                <w:trHeight w:val="617"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169"/>
        </w:tc>
      </w:tr>
    </w:tbl>
    <w:bookmarkEnd w:id="170"/>
    <w:bookmarkStart w:id="177" w:name="patient-reported-outcomes-6"/>
    <w:p>
      <w:pPr>
        <w:pStyle w:val="Heading3"/>
      </w:pPr>
      <w:r>
        <w:t xml:space="preserve">9.3.5 Patient-Reported Outcomes</w:t>
      </w:r>
    </w:p>
    <w:p>
      <w:pPr>
        <w:pStyle w:val="FirstParagraph"/>
      </w:pPr>
      <w:r>
        <w:t xml:space="preserve">Complete case analysis of QDASH, WORC Index Normalised, and WORC Physical Question 3 (How much weakness do you experience in your shoulder?) is summarised below.</w:t>
      </w:r>
    </w:p>
    <w:tbl>
      <w:tblPr>
        <w:tblStyle w:val="Table"/>
        <w:tblW w:type="pct" w:w="5000"/>
        <w:tblLook w:firstRow="0" w:lastRow="0" w:firstColumn="0" w:lastColumn="0" w:noHBand="0" w:noVBand="0" w:val="0000"/>
        <w:jc w:val="start"/>
        <w:tblLayout w:type="fixed"/>
      </w:tblPr>
      <w:tblGrid>
        <w:gridCol w:w="7920"/>
      </w:tblGrid>
      <w:tr>
        <w:tc>
          <w:tcPr/>
          <w:bookmarkStart w:id="174" w:name="fig-PROMsRep4"/>
          <w:p>
            <w:pPr>
              <w:pStyle w:val="Compact"/>
              <w:jc w:val="center"/>
            </w:pPr>
            <w:r>
              <w:drawing>
                <wp:inline>
                  <wp:extent cx="4620126" cy="3696101"/>
                  <wp:effectExtent b="0" l="0" r="0" t="0"/>
                  <wp:docPr descr="" title="" id="172" name="Picture"/>
                  <a:graphic>
                    <a:graphicData uri="http://schemas.openxmlformats.org/drawingml/2006/picture">
                      <pic:pic>
                        <pic:nvPicPr>
                          <pic:cNvPr descr="MitekAnnualReport_files/figure-docx/fig-PROMsRep4-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Complete case analysis of QDASH(Top), WORC Normalised (Middle) and WORC Physical Question 3 (Bottom).</w:t>
            </w:r>
          </w:p>
          <w:bookmarkEnd w:id="174"/>
        </w:tc>
      </w:tr>
    </w:tbl>
    <w:tbl>
      <w:tblPr>
        <w:tblStyle w:val="Table"/>
        <w:tblW w:type="pct" w:w="5000"/>
        <w:tblLook w:firstRow="0" w:lastRow="0" w:firstColumn="0" w:lastColumn="0" w:noHBand="0" w:noVBand="0" w:val="0000"/>
        <w:jc w:val="start"/>
        <w:tblLayout w:type="fixed"/>
      </w:tblPr>
      <w:tblGrid>
        <w:gridCol w:w="7920"/>
      </w:tblGrid>
      <w:tr>
        <w:tc>
          <w:tcPr/>
          <w:bookmarkStart w:id="175" w:name="tbl-TableRep4RC5"/>
          <w:p>
            <w:pPr>
              <w:jc w:val="center"/>
            </w:pPr>
            <w:pPr>
              <w:jc w:val="start"/>
              <w:spacing w:before="200"/>
              <w:pStyle w:val="ImageCaption"/>
            </w:pPr>
            <w:r>
              <w:t xml:space="preserve">Table 51: Summary of PRULO Report 4 (Rotator Cuff)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80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(27 - 57)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(25 - 50)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(7 - 27)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(2 - 25)</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(-7 - 18)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(11 - 41)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(14 - 43)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75"/>
        </w:tc>
      </w:tr>
    </w:tbl>
    <w:tbl>
      <w:tblPr>
        <w:tblStyle w:val="Table"/>
        <w:tblW w:type="pct" w:w="5000"/>
        <w:tblLook w:firstRow="0" w:lastRow="0" w:firstColumn="0" w:lastColumn="0" w:noHBand="0" w:noVBand="0" w:val="0000"/>
        <w:jc w:val="start"/>
        <w:tblLayout w:type="fixed"/>
      </w:tblPr>
      <w:tblGrid>
        <w:gridCol w:w="7920"/>
      </w:tblGrid>
      <w:tr>
        <w:tc>
          <w:tcPr/>
          <w:bookmarkStart w:id="176" w:name="tbl-TableRep4RC6"/>
          <w:p>
            <w:pPr>
              <w:jc w:val="center"/>
            </w:pPr>
            <w:pPr>
              <w:jc w:val="start"/>
              <w:spacing w:before="200"/>
              <w:pStyle w:val="ImageCaption"/>
            </w:pPr>
            <w:r>
              <w:t xml:space="preserve">Table 52: Summary of PRULO Report 4 (Rotator Cuff)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80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(27 - 53)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(67 - 93)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(79 - 97)</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(50 - 90)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(11 - 43)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(3 - 17)</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(29 - 58)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(30 - 59)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76"/>
        </w:tc>
      </w:tr>
    </w:tbl>
    <w:bookmarkEnd w:id="177"/>
    <w:bookmarkEnd w:id="178"/>
    <w:bookmarkStart w:id="195" w:name="procedure-report---biceps-tenodesis-3"/>
    <w:p>
      <w:pPr>
        <w:pStyle w:val="Heading2"/>
      </w:pPr>
      <w:r>
        <w:t xml:space="preserve">9.4 Procedure Report - Biceps Tenodesis</w:t>
      </w:r>
    </w:p>
    <w:bookmarkStart w:id="180" w:name="patient-characteristics-7"/>
    <w:p>
      <w:pPr>
        <w:pStyle w:val="Heading3"/>
      </w:pPr>
      <w:r>
        <w:t xml:space="preserve">9.4.1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79" w:name="tbl-TableRep4BT1"/>
          <w:p>
            <w:pPr>
              <w:jc w:val="center"/>
            </w:pPr>
            <w:pPr>
              <w:jc w:val="start"/>
              <w:spacing w:before="200"/>
              <w:pStyle w:val="ImageCaption"/>
            </w:pPr>
            <w:r>
              <w:t xml:space="preserve">Table 53: Summary of PRULO Report 4 (Biceps Tenodesis)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2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(51, 69)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(25)</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(12)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(12)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179"/>
        </w:tc>
      </w:tr>
    </w:tbl>
    <w:bookmarkEnd w:id="180"/>
    <w:bookmarkStart w:id="182" w:name="surgical-details-7"/>
    <w:p>
      <w:pPr>
        <w:pStyle w:val="Heading3"/>
      </w:pPr>
      <w:r>
        <w:t xml:space="preserve">9.4.2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81" w:name="tbl-TableRep4BT2"/>
          <w:p>
            <w:pPr>
              <w:jc w:val="center"/>
            </w:pPr>
            <w:pPr>
              <w:jc w:val="start"/>
              <w:spacing w:before="200"/>
              <w:pStyle w:val="ImageCaption"/>
            </w:pPr>
            <w:r>
              <w:t xml:space="preserve">Table 54: Summary of PRULO Report 1 (Biceps Tenodesis)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Degenerative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(96%)</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(67%)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(26%)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(7.4%)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(7.4%)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(93%)</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Autograft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(3.7%)</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(3.7%)</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 Head Biceps Procedures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(100%)</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(100%)</w:t>
                  </w:r>
                </w:p>
              </w:tc>
            </w:tr>
            <w:tr>
              <w:trPr>
                <w:trHeight w:val="61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(100%)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(7.4%)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(93%)</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(100%)</w:t>
                  </w:r>
                </w:p>
              </w:tc>
            </w:tr>
            <w:tr>
              <w:trPr>
                <w:trHeight w:val="61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(70%)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(3.7%)</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(15%)</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(7.4%)</w:t>
                  </w:r>
                </w:p>
              </w:tc>
            </w:tr>
            <w:tr>
              <w:trPr>
                <w:trHeight w:val="617"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181"/>
        </w:tc>
      </w:tr>
    </w:tbl>
    <w:bookmarkEnd w:id="182"/>
    <w:bookmarkStart w:id="184" w:name="treatment-survival-7"/>
    <w:p>
      <w:pPr>
        <w:pStyle w:val="Heading3"/>
      </w:pPr>
      <w:r>
        <w:t xml:space="preserve">9.4.3 Treatment Survival</w:t>
      </w:r>
    </w:p>
    <w:p>
      <w:pPr>
        <w:pStyle w:val="FirstParagraph"/>
      </w:pPr>
      <w:r>
        <w:t xml:space="preserve">The mean follow up duration is 2.3 years, with a standard deviation of 1.12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83" w:name="tbl-TableRep4BT3"/>
          <w:p>
            <w:pPr>
              <w:jc w:val="center"/>
            </w:pPr>
            <w:pPr>
              <w:jc w:val="start"/>
              <w:spacing w:before="200"/>
              <w:pStyle w:val="ImageCaption"/>
            </w:pPr>
            <w:r>
              <w:t xml:space="preserve">Table 55: Summary of PRULO Report 4 (Biceps Tenodesis)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183"/>
        </w:tc>
      </w:tr>
    </w:tbl>
    <w:bookmarkEnd w:id="184"/>
    <w:bookmarkStart w:id="187" w:name="adverse-events-7"/>
    <w:p>
      <w:pPr>
        <w:pStyle w:val="Heading3"/>
      </w:pPr>
      <w:r>
        <w:t xml:space="preserve">9.4.4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85" w:name="tbl-intraop-complications-4B"/>
          <w:p>
            <w:pPr>
              <w:jc w:val="center"/>
            </w:pPr>
            <w:pPr>
              <w:jc w:val="start"/>
              <w:spacing w:before="200"/>
              <w:pStyle w:val="ImageCaption"/>
            </w:pPr>
            <w:r>
              <w:t xml:space="preserve">Table 56: Summary of PRULO Report 4 (Biceps Tenodesis) Cases - Intraoperative Events</w:t>
            </w:r>
          </w:p>
          <w:bookmarkEnd w:id="185"/>
        </w:tc>
      </w:tr>
    </w:tbl>
    <w:tbl>
      <w:tblPr>
        <w:tblStyle w:val="Table"/>
        <w:tblW w:type="pct" w:w="5000"/>
        <w:tblLook w:firstRow="0" w:lastRow="0" w:firstColumn="0" w:lastColumn="0" w:noHBand="0" w:noVBand="0" w:val="0000"/>
        <w:jc w:val="start"/>
        <w:tblLayout w:type="fixed"/>
      </w:tblPr>
      <w:tblGrid>
        <w:gridCol w:w="7920"/>
      </w:tblGrid>
      <w:tr>
        <w:tc>
          <w:tcPr/>
          <w:bookmarkStart w:id="186" w:name="tbl-TableRep4BT4"/>
          <w:p>
            <w:pPr>
              <w:jc w:val="center"/>
            </w:pPr>
            <w:pPr>
              <w:jc w:val="start"/>
              <w:spacing w:before="200"/>
              <w:pStyle w:val="ImageCaption"/>
            </w:pPr>
            <w:r>
              <w:t xml:space="preserve">Table 57: Summary of PRULO Report 4 (Biceps Tenodesis)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0.19 - 21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186"/>
        </w:tc>
      </w:tr>
    </w:tbl>
    <w:bookmarkEnd w:id="187"/>
    <w:bookmarkStart w:id="194" w:name="patient-reported-outcomes-7"/>
    <w:p>
      <w:pPr>
        <w:pStyle w:val="Heading3"/>
      </w:pPr>
      <w:r>
        <w:t xml:space="preserve">9.4.5 Patient-Reported Outcomes</w:t>
      </w:r>
    </w:p>
    <w:p>
      <w:pPr>
        <w:pStyle w:val="FirstParagraph"/>
      </w:pPr>
      <w:r>
        <w:t xml:space="preserve">Complete case analysis of QDASH, WORC Normalised, and WORC Physical Q3 is summarised below.</w:t>
      </w:r>
    </w:p>
    <w:tbl>
      <w:tblPr>
        <w:tblStyle w:val="Table"/>
        <w:tblW w:type="pct" w:w="5000"/>
        <w:tblLook w:firstRow="0" w:lastRow="0" w:firstColumn="0" w:lastColumn="0" w:noHBand="0" w:noVBand="0" w:val="0000"/>
        <w:jc w:val="start"/>
        <w:tblLayout w:type="fixed"/>
      </w:tblPr>
      <w:tblGrid>
        <w:gridCol w:w="7920"/>
      </w:tblGrid>
      <w:tr>
        <w:tc>
          <w:tcPr/>
          <w:bookmarkStart w:id="191" w:name="fig-PROMsRep4BT"/>
          <w:p>
            <w:pPr>
              <w:pStyle w:val="Compact"/>
              <w:jc w:val="center"/>
            </w:pPr>
            <w:r>
              <w:drawing>
                <wp:inline>
                  <wp:extent cx="4620126" cy="3696101"/>
                  <wp:effectExtent b="0" l="0" r="0" t="0"/>
                  <wp:docPr descr="" title="" id="189" name="Picture"/>
                  <a:graphic>
                    <a:graphicData uri="http://schemas.openxmlformats.org/drawingml/2006/picture">
                      <pic:pic>
                        <pic:nvPicPr>
                          <pic:cNvPr descr="MitekAnnualReport_files/figure-docx/fig-PROMsRep4BT-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Complete case analysis of QDASH(Top), WORC Normalised (Middle) and WORC Physical Question 3 (Bottom).</w:t>
            </w:r>
          </w:p>
          <w:bookmarkEnd w:id="191"/>
        </w:tc>
      </w:tr>
    </w:tbl>
    <w:tbl>
      <w:tblPr>
        <w:tblStyle w:val="Table"/>
        <w:tblW w:type="pct" w:w="5000"/>
        <w:tblLook w:firstRow="0" w:lastRow="0" w:firstColumn="0" w:lastColumn="0" w:noHBand="0" w:noVBand="0" w:val="0000"/>
        <w:jc w:val="start"/>
        <w:tblLayout w:type="fixed"/>
      </w:tblPr>
      <w:tblGrid>
        <w:gridCol w:w="7920"/>
      </w:tblGrid>
      <w:tr>
        <w:tc>
          <w:tcPr/>
          <w:bookmarkStart w:id="192" w:name="tbl-PROMsRep4BT1"/>
          <w:p>
            <w:pPr>
              <w:jc w:val="center"/>
            </w:pPr>
            <w:pPr>
              <w:jc w:val="start"/>
              <w:spacing w:before="200"/>
              <w:pStyle w:val="ImageCaption"/>
            </w:pPr>
            <w:r>
              <w:t xml:space="preserve">Table 58: Summary of PRULO Report 4 (Biceps Tenodesis)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(27 - 52)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(32 - 55)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(7 - 25)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(5 - 25)</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(-5 - 16)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(20 - 39)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(20 - 50)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92"/>
        </w:tc>
      </w:tr>
    </w:tbl>
    <w:tbl>
      <w:tblPr>
        <w:tblStyle w:val="Table"/>
        <w:tblW w:type="pct" w:w="5000"/>
        <w:tblLook w:firstRow="0" w:lastRow="0" w:firstColumn="0" w:lastColumn="0" w:noHBand="0" w:noVBand="0" w:val="0000"/>
        <w:jc w:val="start"/>
        <w:tblLayout w:type="fixed"/>
      </w:tblPr>
      <w:tblGrid>
        <w:gridCol w:w="7920"/>
      </w:tblGrid>
      <w:tr>
        <w:tc>
          <w:tcPr/>
          <w:bookmarkStart w:id="193" w:name="tbl-PROMsRep4BT2"/>
          <w:p>
            <w:pPr>
              <w:jc w:val="center"/>
            </w:pPr>
            <w:pPr>
              <w:jc w:val="start"/>
              <w:spacing w:before="200"/>
              <w:pStyle w:val="ImageCaption"/>
            </w:pPr>
            <w:r>
              <w:t xml:space="preserve">Table 59: Summary of PRULO Report 4 (Biceps Tenodesis) Cases - Western Ontario Rotator Cuff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(27 - 54)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(63 - 84)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(63 - 93)</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(52 - 90)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(12 - 44)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(5 - 19)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193"/>
        </w:tc>
      </w:tr>
    </w:tbl>
    <w:bookmarkEnd w:id="194"/>
    <w:bookmarkEnd w:id="195"/>
    <w:bookmarkEnd w:id="196"/>
    <w:bookmarkStart w:id="233" w:name="product-report-5---milagro-advance-br"/>
    <w:p>
      <w:pPr>
        <w:pStyle w:val="Heading1"/>
      </w:pPr>
      <w:r>
        <w:t xml:space="preserve">10. Product Report 5 - Milagro Advance BR</w:t>
      </w:r>
    </w:p>
    <w:bookmarkStart w:id="197" w:name="sample-selection-4"/>
    <w:p>
      <w:pPr>
        <w:pStyle w:val="Heading2"/>
      </w:pPr>
      <w:r>
        <w:t xml:space="preserve">10.1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197"/>
    <w:bookmarkStart w:id="198" w:name="overview-4"/>
    <w:p>
      <w:pPr>
        <w:pStyle w:val="Heading2"/>
      </w:pPr>
      <w:r>
        <w:t xml:space="preserve">10.2 Overview</w:t>
      </w:r>
    </w:p>
    <w:p>
      <w:pPr>
        <w:pStyle w:val="FirstParagraph"/>
      </w:pPr>
      <w:r>
        <w:t xml:space="preserve">Usage of the Product within the patient group is summarised below.</w:t>
      </w:r>
    </w:p>
    <w:p>
      <w:pPr>
        <w:pStyle w:val="BodyText"/>
      </w:pPr>
      <w:r>
        <w:t xml:space="preserve">There are 44 cases involving the anchor of interest. Surgeries were performed between 2021-Mar-02 and 2025-Jan-07. The procedures included [Cuff Repair; Tenodesis] [Cuff Repair] [Augmented Cuff Repair; Tenodesis] [Tenodesis; Labrum Repair] [Cuff Repair; Tenodesis; Capsulotomy] [Tenodesis; Capsulolabral Repair] [Cuff Repair; Tenodesis; Capsulolabral Repair] [Cuff Repair; Tenotomy], and [Unknown; Labrum Repair].</w:t>
      </w:r>
      <w:r>
        <w:t xml:space="preserve"> </w:t>
      </w:r>
      <w:r>
        <w:t xml:space="preserve">There are 27 cases involving the anchor of interest and a rotator cuff repair. Surgeries were performed between 2021-Mar-02 to 2025-Jan-07.</w:t>
      </w:r>
      <w:r>
        <w:t xml:space="preserve"> </w:t>
      </w:r>
      <w:r>
        <w:t xml:space="preserve">There are 36 cases involving the anchor of interest and a biceps tenodesis. Surgeries were performed between 2021-Mar-02 to 2025-Jan-07.</w:t>
      </w:r>
    </w:p>
    <w:bookmarkEnd w:id="198"/>
    <w:bookmarkStart w:id="215" w:name="procedure-report---rotator-cuff-repair-4"/>
    <w:p>
      <w:pPr>
        <w:pStyle w:val="Heading2"/>
      </w:pPr>
      <w:r>
        <w:t xml:space="preserve">10.3 Procedure Report - Rotator Cuff Repair</w:t>
      </w:r>
    </w:p>
    <w:bookmarkStart w:id="200" w:name="patient-characteristics-8"/>
    <w:p>
      <w:pPr>
        <w:pStyle w:val="Heading3"/>
      </w:pPr>
      <w:r>
        <w:t xml:space="preserve">10.3.1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199" w:name="tbl-TableRep5RC1"/>
          <w:p>
            <w:pPr>
              <w:jc w:val="center"/>
            </w:pPr>
            <w:pPr>
              <w:jc w:val="start"/>
              <w:spacing w:before="200"/>
              <w:pStyle w:val="ImageCaption"/>
            </w:pPr>
            <w:r>
              <w:t xml:space="preserve">Table 60: Summary of PRULO Report 5 (Rotator Cuff) Cases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(52,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(65,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(55,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(44, 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195 (195,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193 (193, 193)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199"/>
        </w:tc>
      </w:tr>
    </w:tbl>
    <w:bookmarkEnd w:id="200"/>
    <w:bookmarkStart w:id="202" w:name="surgical-details-8"/>
    <w:p>
      <w:pPr>
        <w:pStyle w:val="Heading3"/>
      </w:pPr>
      <w:r>
        <w:t xml:space="preserve">10.3.2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01" w:name="tbl-TableRep5RC2"/>
          <w:p>
            <w:pPr>
              <w:jc w:val="center"/>
            </w:pPr>
            <w:pPr>
              <w:jc w:val="start"/>
              <w:spacing w:before="200"/>
              <w:pStyle w:val="ImageCaption"/>
            </w:pPr>
            <w:r>
              <w:t xml:space="preserve">Table 61: Summary of PRULO Report 5 (Rotator Cuff) Cases -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201"/>
        </w:tc>
      </w:tr>
    </w:tbl>
    <w:bookmarkEnd w:id="202"/>
    <w:bookmarkStart w:id="204" w:name="treatment-survival-8"/>
    <w:p>
      <w:pPr>
        <w:pStyle w:val="Heading3"/>
      </w:pPr>
      <w:r>
        <w:t xml:space="preserve">10.3.3 Treatment Survival</w:t>
      </w:r>
    </w:p>
    <w:p>
      <w:pPr>
        <w:pStyle w:val="FirstParagraph"/>
      </w:pPr>
      <w:r>
        <w:t xml:space="preserve">The mean follow up duration is 2.3 years, with a standard deviation of 1.16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03" w:name="tbl-TableRep5RC3"/>
          <w:p>
            <w:pPr>
              <w:jc w:val="center"/>
            </w:pPr>
            <w:pPr>
              <w:jc w:val="start"/>
              <w:spacing w:before="200"/>
              <w:pStyle w:val="ImageCaption"/>
            </w:pPr>
            <w:r>
              <w:t xml:space="preserve">Table 62: Summary of PRULO Report 5 (Rotator Cuff) Cases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203"/>
        </w:tc>
      </w:tr>
    </w:tbl>
    <w:bookmarkEnd w:id="204"/>
    <w:bookmarkStart w:id="207" w:name="adverse-events-8"/>
    <w:p>
      <w:pPr>
        <w:pStyle w:val="Heading3"/>
      </w:pPr>
      <w:r>
        <w:t xml:space="preserve">10.3.4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05" w:name="tbl-intraop-complications-5A"/>
          <w:p>
            <w:pPr>
              <w:jc w:val="center"/>
            </w:pPr>
            <w:pPr>
              <w:jc w:val="start"/>
              <w:spacing w:before="200"/>
              <w:pStyle w:val="ImageCaption"/>
            </w:pPr>
            <w:r>
              <w:t xml:space="preserve">Table 63: Summary of PRULO Report 5 (Rotator Cuff) Cases - Intraoperative Events</w:t>
            </w:r>
          </w:p>
          <w:bookmarkEnd w:id="205"/>
        </w:tc>
      </w:tr>
    </w:tbl>
    <w:tbl>
      <w:tblPr>
        <w:tblStyle w:val="Table"/>
        <w:tblW w:type="pct" w:w="5000"/>
        <w:tblLook w:firstRow="0" w:lastRow="0" w:firstColumn="0" w:lastColumn="0" w:noHBand="0" w:noVBand="0" w:val="0000"/>
        <w:jc w:val="start"/>
        <w:tblLayout w:type="fixed"/>
      </w:tblPr>
      <w:tblGrid>
        <w:gridCol w:w="7920"/>
      </w:tblGrid>
      <w:tr>
        <w:tc>
          <w:tcPr/>
          <w:bookmarkStart w:id="206" w:name="tbl-TableRep5RC4"/>
          <w:p>
            <w:pPr>
              <w:jc w:val="center"/>
            </w:pPr>
            <w:pPr>
              <w:jc w:val="start"/>
              <w:spacing w:before="200"/>
              <w:pStyle w:val="ImageCaption"/>
            </w:pPr>
            <w:r>
              <w:t xml:space="preserve">Table 64: Summary of PRULO Report 5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0.19 - 21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0.00 - 16</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206"/>
        </w:tc>
      </w:tr>
    </w:tbl>
    <w:bookmarkEnd w:id="207"/>
    <w:bookmarkStart w:id="214" w:name="patient-reported-outcomes-8"/>
    <w:p>
      <w:pPr>
        <w:pStyle w:val="Heading3"/>
      </w:pPr>
      <w:r>
        <w:t xml:space="preserve">10.3.5 Patient-Reported Outcomes</w:t>
      </w:r>
    </w:p>
    <w:p>
      <w:pPr>
        <w:pStyle w:val="FirstParagraph"/>
      </w:pPr>
      <w:r>
        <w:t xml:space="preserve">Complete case analysis of QDASH, WORC Index Normalised, and WORC Physical Question 3 (How much weakness do you experience in your shoulder?) is summarised below.</w:t>
      </w:r>
    </w:p>
    <w:tbl>
      <w:tblPr>
        <w:tblStyle w:val="Table"/>
        <w:tblW w:type="pct" w:w="5000"/>
        <w:tblLook w:firstRow="0" w:lastRow="0" w:firstColumn="0" w:lastColumn="0" w:noHBand="0" w:noVBand="0" w:val="0000"/>
        <w:jc w:val="start"/>
        <w:tblLayout w:type="fixed"/>
      </w:tblPr>
      <w:tblGrid>
        <w:gridCol w:w="7920"/>
      </w:tblGrid>
      <w:tr>
        <w:tc>
          <w:tcPr/>
          <w:bookmarkStart w:id="211" w:name="fig-PROMsRep5RC"/>
          <w:p>
            <w:pPr>
              <w:pStyle w:val="Compact"/>
              <w:jc w:val="center"/>
            </w:pPr>
            <w:r>
              <w:drawing>
                <wp:inline>
                  <wp:extent cx="4620126" cy="3696101"/>
                  <wp:effectExtent b="0" l="0" r="0" t="0"/>
                  <wp:docPr descr="" title="" id="209" name="Picture"/>
                  <a:graphic>
                    <a:graphicData uri="http://schemas.openxmlformats.org/drawingml/2006/picture">
                      <pic:pic>
                        <pic:nvPicPr>
                          <pic:cNvPr descr="MitekAnnualReport_files/figure-docx/fig-PROMsRep5RC-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Complete case analysis of QuickDASH(Top), WORC Normalised (Middle) and WORC Physical Question 3 (Bottom).</w:t>
            </w:r>
          </w:p>
          <w:bookmarkEnd w:id="211"/>
        </w:tc>
      </w:tr>
    </w:tbl>
    <w:tbl>
      <w:tblPr>
        <w:tblStyle w:val="Table"/>
        <w:tblW w:type="pct" w:w="5000"/>
        <w:tblLook w:firstRow="0" w:lastRow="0" w:firstColumn="0" w:lastColumn="0" w:noHBand="0" w:noVBand="0" w:val="0000"/>
        <w:jc w:val="start"/>
        <w:tblLayout w:type="fixed"/>
      </w:tblPr>
      <w:tblGrid>
        <w:gridCol w:w="7920"/>
      </w:tblGrid>
      <w:tr>
        <w:tc>
          <w:tcPr/>
          <w:bookmarkStart w:id="212" w:name="tbl-TableRep5RC5"/>
          <w:p>
            <w:pPr>
              <w:jc w:val="center"/>
            </w:pPr>
            <w:pPr>
              <w:jc w:val="start"/>
              <w:spacing w:before="200"/>
              <w:pStyle w:val="ImageCaption"/>
            </w:pPr>
            <w:r>
              <w:t xml:space="preserve">Table 65: Summary of PRULO Report 5 (Rotator Cuff)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(27 - 52)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(25 - 48)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(9 - 27)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(2 - 34)</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(0 - 16)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(9 - 39)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(20 - 50)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12"/>
        </w:tc>
      </w:tr>
    </w:tbl>
    <w:tbl>
      <w:tblPr>
        <w:tblStyle w:val="Table"/>
        <w:tblW w:type="pct" w:w="5000"/>
        <w:tblLook w:firstRow="0" w:lastRow="0" w:firstColumn="0" w:lastColumn="0" w:noHBand="0" w:noVBand="0" w:val="0000"/>
        <w:jc w:val="start"/>
        <w:tblLayout w:type="fixed"/>
      </w:tblPr>
      <w:tblGrid>
        <w:gridCol w:w="7920"/>
      </w:tblGrid>
      <w:tr>
        <w:tc>
          <w:tcPr/>
          <w:bookmarkStart w:id="213" w:name="tbl-TableRep5RC6"/>
          <w:p>
            <w:pPr>
              <w:jc w:val="center"/>
            </w:pPr>
            <w:pPr>
              <w:jc w:val="start"/>
              <w:spacing w:before="200"/>
              <w:pStyle w:val="ImageCaption"/>
            </w:pPr>
            <w:r>
              <w:t xml:space="preserve">Table 66: Summary of PRULO Report 5 (Rotator Cuff) Cases - WORC Normalised and WORC (Physical)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(29 - 55)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(59 - 84)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(63 - 93)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(38 - 84)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(19 - 47)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(3 - 16)</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(10 - 36)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(29 - 63)</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13"/>
        </w:tc>
      </w:tr>
    </w:tbl>
    <w:bookmarkEnd w:id="214"/>
    <w:bookmarkEnd w:id="215"/>
    <w:bookmarkStart w:id="232" w:name="procedure-report---biceps-tenodesis-4"/>
    <w:p>
      <w:pPr>
        <w:pStyle w:val="Heading2"/>
      </w:pPr>
      <w:r>
        <w:t xml:space="preserve">10.4 Procedure Report - Biceps Tenodesis</w:t>
      </w:r>
    </w:p>
    <w:bookmarkStart w:id="217" w:name="patient-characteristics-9"/>
    <w:p>
      <w:pPr>
        <w:pStyle w:val="Heading3"/>
      </w:pPr>
      <w:r>
        <w:t xml:space="preserve">10.4.1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16" w:name="tbl-TableRep5BT1"/>
          <w:p>
            <w:pPr>
              <w:jc w:val="center"/>
            </w:pPr>
            <w:pPr>
              <w:jc w:val="start"/>
              <w:spacing w:before="200"/>
              <w:pStyle w:val="ImageCaption"/>
            </w:pPr>
            <w:r>
              <w:t xml:space="preserve">Table 67: Summary of PRULO Report 5 (Biceps Tenodesis) Cases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3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36</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(52, 69)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(30)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(32)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(19)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(35)</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216"/>
        </w:tc>
      </w:tr>
    </w:tbl>
    <w:bookmarkEnd w:id="217"/>
    <w:bookmarkStart w:id="219" w:name="surgical-details-9"/>
    <w:p>
      <w:pPr>
        <w:pStyle w:val="Heading3"/>
      </w:pPr>
      <w:r>
        <w:t xml:space="preserve">10.4.2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18" w:name="tbl-TableRep5BT2"/>
          <w:p>
            <w:pPr>
              <w:jc w:val="center"/>
            </w:pPr>
            <w:pPr>
              <w:jc w:val="start"/>
              <w:spacing w:before="200"/>
              <w:pStyle w:val="ImageCaption"/>
            </w:pPr>
            <w:r>
              <w:t xml:space="preserve">Table 68: Summary of PRULO Report 5 (Biceps Tenodesis) Cases -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(72%)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Tendinopathy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(9.4%)</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(67%)</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(31%)</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(97%)</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(3.4%)</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 Head Biceps Procedures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(100%)</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(5.6%)</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(14%)</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(81%)</w:t>
                  </w:r>
                </w:p>
              </w:tc>
            </w:tr>
            <w:tr>
              <w:trPr>
                <w:trHeight w:val="61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(2.9%)</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(85%)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(8.8%)</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(2.9%)</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(5.6%)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(94%)</w:t>
                  </w:r>
                </w:p>
              </w:tc>
            </w:tr>
            <w:tr>
              <w:trPr>
                <w:trHeight w:val="57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(97%)</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(64%)</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Paralabral Cyst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(11%)</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(11%)</w:t>
                  </w:r>
                </w:p>
              </w:tc>
            </w:tr>
            <w:tr>
              <w:trPr>
                <w:trHeight w:val="617"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 Subacromial Bursectomy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(2.8%)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218"/>
        </w:tc>
      </w:tr>
    </w:tbl>
    <w:bookmarkEnd w:id="219"/>
    <w:bookmarkStart w:id="221" w:name="treatment-survival-9"/>
    <w:p>
      <w:pPr>
        <w:pStyle w:val="Heading3"/>
      </w:pPr>
      <w:r>
        <w:t xml:space="preserve">10.4.3 Treatment Survival</w:t>
      </w:r>
    </w:p>
    <w:p>
      <w:pPr>
        <w:pStyle w:val="FirstParagraph"/>
      </w:pPr>
      <w:r>
        <w:t xml:space="preserve">The mean follow up duration is 2.1 years, with a standard deviation of 1.11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20" w:name="tbl-TableRep5BT3"/>
          <w:p>
            <w:pPr>
              <w:jc w:val="center"/>
            </w:pPr>
            <w:pPr>
              <w:jc w:val="start"/>
              <w:spacing w:before="200"/>
              <w:pStyle w:val="ImageCaption"/>
            </w:pPr>
            <w:r>
              <w:t xml:space="preserve">Table 69: Summary of PRULO Report 5 (Biceps Tenodesis) Cases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(87%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220"/>
        </w:tc>
      </w:tr>
    </w:tbl>
    <w:bookmarkEnd w:id="221"/>
    <w:bookmarkStart w:id="224" w:name="adverse-events-9"/>
    <w:p>
      <w:pPr>
        <w:pStyle w:val="Heading3"/>
      </w:pPr>
      <w:r>
        <w:t xml:space="preserve">10.4.4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22" w:name="tbl-intraop-complications-5B"/>
          <w:p>
            <w:pPr>
              <w:jc w:val="center"/>
            </w:pPr>
            <w:pPr>
              <w:jc w:val="start"/>
              <w:spacing w:before="200"/>
              <w:pStyle w:val="ImageCaption"/>
            </w:pPr>
            <w:r>
              <w:t xml:space="preserve">Table 70: Summary of PRULO Report 5 (Biceps Tenodesis) Cases - Intraoperative Events</w:t>
            </w:r>
          </w:p>
          <w:bookmarkEnd w:id="222"/>
        </w:tc>
      </w:tr>
    </w:tbl>
    <w:tbl>
      <w:tblPr>
        <w:tblStyle w:val="Table"/>
        <w:tblW w:type="pct" w:w="5000"/>
        <w:tblLook w:firstRow="0" w:lastRow="0" w:firstColumn="0" w:lastColumn="0" w:noHBand="0" w:noVBand="0" w:val="0000"/>
        <w:jc w:val="start"/>
        <w:tblLayout w:type="fixed"/>
      </w:tblPr>
      <w:tblGrid>
        <w:gridCol w:w="7920"/>
      </w:tblGrid>
      <w:tr>
        <w:tc>
          <w:tcPr/>
          <w:bookmarkStart w:id="223" w:name="tbl-TableRep5BT4"/>
          <w:p>
            <w:pPr>
              <w:jc w:val="center"/>
            </w:pPr>
            <w:pPr>
              <w:jc w:val="start"/>
              <w:spacing w:before="200"/>
              <w:pStyle w:val="ImageCaption"/>
            </w:pPr>
            <w:r>
              <w:t xml:space="preserve">Table 71: Summary of PRULO Report 5 (Biceps Tenodesis)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0.15 - 16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0.15 - 16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0.15 - 16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0.00 - 12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0.15 - 16</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Nonoperative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0.15 - 16</w:t>
                  </w:r>
                </w:p>
              </w:tc>
            </w:tr>
            <w:tr>
              <w:trPr>
                <w:trHeight w:val="617"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223"/>
        </w:tc>
      </w:tr>
    </w:tbl>
    <w:bookmarkEnd w:id="224"/>
    <w:bookmarkStart w:id="231" w:name="patient-reported-outcomes-9"/>
    <w:p>
      <w:pPr>
        <w:pStyle w:val="Heading3"/>
      </w:pPr>
      <w:r>
        <w:t xml:space="preserve">10.4.5 Patient-Reported Outcomes</w:t>
      </w:r>
    </w:p>
    <w:p>
      <w:pPr>
        <w:pStyle w:val="FirstParagraph"/>
      </w:pPr>
      <w:r>
        <w:t xml:space="preserve">Complete case analysis of QDASH, WORC Normalised, and WORC Physical Q3 is summarised below.</w:t>
      </w:r>
    </w:p>
    <w:tbl>
      <w:tblPr>
        <w:tblStyle w:val="Table"/>
        <w:tblW w:type="pct" w:w="5000"/>
        <w:tblLook w:firstRow="0" w:lastRow="0" w:firstColumn="0" w:lastColumn="0" w:noHBand="0" w:noVBand="0" w:val="0000"/>
        <w:jc w:val="start"/>
        <w:tblLayout w:type="fixed"/>
      </w:tblPr>
      <w:tblGrid>
        <w:gridCol w:w="7920"/>
      </w:tblGrid>
      <w:tr>
        <w:tc>
          <w:tcPr/>
          <w:bookmarkStart w:id="228" w:name="fig-PROMRep5BT"/>
          <w:p>
            <w:pPr>
              <w:pStyle w:val="Compact"/>
              <w:jc w:val="center"/>
            </w:pPr>
            <w:r>
              <w:drawing>
                <wp:inline>
                  <wp:extent cx="4620126" cy="3696101"/>
                  <wp:effectExtent b="0" l="0" r="0" t="0"/>
                  <wp:docPr descr="" title="" id="226" name="Picture"/>
                  <a:graphic>
                    <a:graphicData uri="http://schemas.openxmlformats.org/drawingml/2006/picture">
                      <pic:pic>
                        <pic:nvPicPr>
                          <pic:cNvPr descr="MitekAnnualReport_files/figure-docx/fig-PROMRep5BT-1.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Complete case analysis of QDASH(Top), WORC Normalised (Middle), and WORC Physical Question 3 (Bottom)</w:t>
            </w:r>
          </w:p>
          <w:bookmarkEnd w:id="228"/>
        </w:tc>
      </w:tr>
    </w:tbl>
    <w:tbl>
      <w:tblPr>
        <w:tblStyle w:val="Table"/>
        <w:tblW w:type="pct" w:w="5000"/>
        <w:tblLook w:firstRow="0" w:lastRow="0" w:firstColumn="0" w:lastColumn="0" w:noHBand="0" w:noVBand="0" w:val="0000"/>
        <w:jc w:val="start"/>
        <w:tblLayout w:type="fixed"/>
      </w:tblPr>
      <w:tblGrid>
        <w:gridCol w:w="7920"/>
      </w:tblGrid>
      <w:tr>
        <w:tc>
          <w:tcPr/>
          <w:bookmarkStart w:id="229" w:name="tbl-TableRep5BT5"/>
          <w:p>
            <w:pPr>
              <w:jc w:val="center"/>
            </w:pPr>
            <w:pPr>
              <w:jc w:val="start"/>
              <w:spacing w:before="200"/>
              <w:pStyle w:val="ImageCaption"/>
            </w:pPr>
            <w:r>
              <w:t xml:space="preserve">Table 72: Summary of PRULO Report 5 (Biceps Tenodesis)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(27 - 53)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(25 - 53)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(9 - 25)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(5 - 36)</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(-5 - 20)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(9 - 39)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(14 - 50)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29"/>
        </w:tc>
      </w:tr>
    </w:tbl>
    <w:tbl>
      <w:tblPr>
        <w:tblStyle w:val="Table"/>
        <w:tblW w:type="pct" w:w="5000"/>
        <w:tblLook w:firstRow="0" w:lastRow="0" w:firstColumn="0" w:lastColumn="0" w:noHBand="0" w:noVBand="0" w:val="0000"/>
        <w:jc w:val="start"/>
        <w:tblLayout w:type="fixed"/>
      </w:tblPr>
      <w:tblGrid>
        <w:gridCol w:w="7920"/>
      </w:tblGrid>
      <w:tr>
        <w:tc>
          <w:tcPr/>
          <w:bookmarkStart w:id="230" w:name="tbl-TableRep5BT6"/>
          <w:p>
            <w:pPr>
              <w:jc w:val="center"/>
            </w:pPr>
            <w:pPr>
              <w:jc w:val="start"/>
              <w:spacing w:before="200"/>
              <w:pStyle w:val="ImageCaption"/>
            </w:pPr>
            <w:r>
              <w:t xml:space="preserve">Table 73: Summary of PRULO Report 5 (Biceps Tenodesis) Cases - WORC Normalised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(27 - 54)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(59 - 84)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(57 - 95)</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(43 - 84)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(18 - 44)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(5 - 32)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30"/>
        </w:tc>
      </w:tr>
    </w:tbl>
    <w:bookmarkEnd w:id="231"/>
    <w:bookmarkEnd w:id="232"/>
    <w:bookmarkEnd w:id="233"/>
    <w:bookmarkStart w:id="267" w:name="product-report-6---gryphon-proknot-br"/>
    <w:p>
      <w:pPr>
        <w:pStyle w:val="Heading1"/>
      </w:pPr>
      <w:r>
        <w:t xml:space="preserve">11. Product Report 6 - Gryphon ProKnot BR</w:t>
      </w:r>
    </w:p>
    <w:bookmarkStart w:id="234" w:name="sample-selection-5"/>
    <w:p>
      <w:pPr>
        <w:pStyle w:val="Heading2"/>
      </w:pPr>
      <w:r>
        <w:t xml:space="preserve">11.1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234"/>
    <w:bookmarkStart w:id="235" w:name="overview-5"/>
    <w:p>
      <w:pPr>
        <w:pStyle w:val="Heading2"/>
      </w:pPr>
      <w:r>
        <w:t xml:space="preserve">11.2 Overview</w:t>
      </w:r>
    </w:p>
    <w:p>
      <w:pPr>
        <w:pStyle w:val="FirstParagraph"/>
      </w:pPr>
      <w:r>
        <w:t xml:space="preserve">Usage of the Product within the patient group is summarised below.</w:t>
      </w:r>
    </w:p>
    <w:p>
      <w:pPr>
        <w:pStyle w:val="BodyText"/>
      </w:pPr>
      <w:r>
        <w:t xml:space="preserve">There are 66 cases involving the anchor of interest. Surgeries were performed between 2020-Dec-02 and 2024-Nov-14. The procedures included [Cuff Repair; Labrum Repair] [Tenodesis; Labrum Repair] [Tenodesis; Capsulolabral Repair] [Cuff Repair; Tenodesis; Capsulolabral Repair] [Cuff Repair; Tenodesis] [Cuff Repair; Capsulolabral Repair] [Labrum Repair] [Capsulotomy] [Labrum Repair; Capsular Shift] [Remplissage; Labrum Repair; Capsular Shift] [Tenodesis; Labrum Repair; Capsular Shift] [Remplissage; Labrum Repair] [Capsulolabral Repair; Capsular Shift] [Remplissage; Capsulolabral Repair; Repair], and [Unknown; Labrum Repair].</w:t>
      </w:r>
    </w:p>
    <w:p>
      <w:pPr>
        <w:pStyle w:val="BodyText"/>
      </w:pPr>
      <w:r>
        <w:t xml:space="preserve">There are 35 cases involving the anchor of interest and a Bankart repair. Surgeries were performed between 2021-Jul-01 to 2024-Mar-19.</w:t>
      </w:r>
    </w:p>
    <w:p>
      <w:pPr>
        <w:pStyle w:val="BodyText"/>
      </w:pPr>
      <w:r>
        <w:t xml:space="preserve">There are 3 cases involving the anchor of interest and a SLAP repair. Surgeries were performed between 2022-Sep-20 to 2023-Nov-16. There is insufficient sample size to provide a report.</w:t>
      </w:r>
    </w:p>
    <w:bookmarkEnd w:id="235"/>
    <w:bookmarkStart w:id="250" w:name="procedure-report---all"/>
    <w:p>
      <w:pPr>
        <w:pStyle w:val="Heading2"/>
      </w:pPr>
      <w:r>
        <w:t xml:space="preserve">11.3 Procedure Report - All</w:t>
      </w:r>
    </w:p>
    <w:bookmarkStart w:id="237" w:name="patient-characteristics-10"/>
    <w:p>
      <w:pPr>
        <w:pStyle w:val="Heading3"/>
      </w:pPr>
      <w:r>
        <w:t xml:space="preserve">11.3.1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36" w:name="tbl-TableRep61"/>
          <w:p>
            <w:pPr>
              <w:jc w:val="center"/>
            </w:pPr>
            <w:pPr>
              <w:jc w:val="start"/>
              <w:spacing w:before="200"/>
              <w:pStyle w:val="ImageCaption"/>
            </w:pPr>
            <w:r>
              <w:t xml:space="preserve">Table 74: Summary of PRULO Report 6 (All)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66</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(21, 38)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(52)</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(50)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(30)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 (22, 178)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(13)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(27)</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(63)</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(66)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236"/>
        </w:tc>
      </w:tr>
    </w:tbl>
    <w:bookmarkEnd w:id="237"/>
    <w:bookmarkStart w:id="239" w:name="surgical-details-10"/>
    <w:p>
      <w:pPr>
        <w:pStyle w:val="Heading3"/>
      </w:pPr>
      <w:r>
        <w:t xml:space="preserve">11.3.2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38" w:name="tbl-TableRep62"/>
          <w:p>
            <w:pPr>
              <w:jc w:val="center"/>
            </w:pPr>
            <w:pPr>
              <w:jc w:val="start"/>
              <w:spacing w:before="200"/>
              <w:pStyle w:val="ImageCaption"/>
            </w:pPr>
            <w:r>
              <w:t xml:space="preserve">Table 75: Summary of PRULO Report 6 (All)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(49)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Tendinopathy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(65)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(26)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(2)</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(5)</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(58)</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Remplissage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(49)</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LongHeadBiceps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(54)</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57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(5)</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 (48)</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(13)</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 (35)</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Repaired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(6)</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Posterior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(2)</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(3)</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(12)</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(52)</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w:t>
                  </w:r>
                </w:p>
              </w:tc>
            </w:tr>
            <w:tr>
              <w:trPr>
                <w:trHeight w:val="57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Fracture 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(20)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(35)</w:t>
                  </w:r>
                </w:p>
              </w:tc>
            </w:tr>
            <w:tr>
              <w:trPr>
                <w:trHeight w:val="61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Chondral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Distal Clavicle Resection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(46)</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Paralabral Cyst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(4)</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Loose Bodies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w:t>
                  </w:r>
                </w:p>
              </w:tc>
            </w:tr>
            <w:tr>
              <w:trPr>
                <w:trHeight w:val="61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Bursectomy; Acromioplasty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Labral tear uncategorised</w:t>
                  </w:r>
                </w:p>
              </w:tc>
            </w:tr>
          </w:tbl>
          <w:bookmarkEnd w:id="238"/>
        </w:tc>
      </w:tr>
    </w:tbl>
    <w:bookmarkEnd w:id="239"/>
    <w:bookmarkStart w:id="241" w:name="treatment-survival-10"/>
    <w:p>
      <w:pPr>
        <w:pStyle w:val="Heading3"/>
      </w:pPr>
      <w:r>
        <w:t xml:space="preserve">11.3.3 Treatment Survival</w:t>
      </w:r>
    </w:p>
    <w:p>
      <w:pPr>
        <w:pStyle w:val="FirstParagraph"/>
      </w:pPr>
      <w:r>
        <w:t xml:space="preserve">The mean follow up duration is 2.4 years, with a standard deviation of 1.06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40" w:name="tbl-TableRep63"/>
          <w:p>
            <w:pPr>
              <w:jc w:val="center"/>
            </w:pPr>
            <w:pPr>
              <w:jc w:val="start"/>
              <w:spacing w:before="200"/>
              <w:pStyle w:val="ImageCaption"/>
            </w:pPr>
            <w:r>
              <w:t xml:space="preserve">Table 76: Summary of PRULO Report 6 (All) Cases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(91%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240"/>
        </w:tc>
      </w:tr>
    </w:tbl>
    <w:bookmarkEnd w:id="241"/>
    <w:bookmarkStart w:id="243" w:name="adverse-events-10"/>
    <w:p>
      <w:pPr>
        <w:pStyle w:val="Heading3"/>
      </w:pPr>
      <w:r>
        <w:t xml:space="preserve">11.3.4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42" w:name="tbl-TableRep64"/>
          <w:p>
            <w:pPr>
              <w:jc w:val="center"/>
            </w:pPr>
            <w:pPr>
              <w:jc w:val="start"/>
              <w:spacing w:before="200"/>
              <w:pStyle w:val="ImageCaption"/>
            </w:pPr>
            <w:r>
              <w:t xml:space="preserve">Table 77: Summary of PRULO Report 6 (All)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New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Nonoperative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(64)</w:t>
                  </w:r>
                </w:p>
              </w:tc>
            </w:tr>
            <w:tr>
              <w:trPr>
                <w:trHeight w:val="617"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86.4 (3.3)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bl>
          <w:bookmarkEnd w:id="242"/>
        </w:tc>
      </w:tr>
    </w:tbl>
    <w:bookmarkEnd w:id="243"/>
    <w:bookmarkStart w:id="249" w:name="patient-reported-outcomes-10"/>
    <w:p>
      <w:pPr>
        <w:pStyle w:val="Heading3"/>
      </w:pPr>
      <w:r>
        <w:t xml:space="preserve">11.3.5 Patient-Reported Outcomes</w:t>
      </w:r>
    </w:p>
    <w:p>
      <w:pPr>
        <w:pStyle w:val="FirstParagraph"/>
      </w:pPr>
      <w:r>
        <w:t xml:space="preserve">Complete case analysis of QDASH and WOSI Index Normalised is summarised below.</w:t>
      </w:r>
    </w:p>
    <w:tbl>
      <w:tblPr>
        <w:tblStyle w:val="Table"/>
        <w:tblW w:type="pct" w:w="5000"/>
        <w:tblLook w:firstRow="0" w:lastRow="0" w:firstColumn="0" w:lastColumn="0" w:noHBand="0" w:noVBand="0" w:val="0000"/>
        <w:jc w:val="start"/>
        <w:tblLayout w:type="fixed"/>
      </w:tblPr>
      <w:tblGrid>
        <w:gridCol w:w="7920"/>
      </w:tblGrid>
      <w:tr>
        <w:tc>
          <w:tcPr/>
          <w:bookmarkStart w:id="247" w:name="fig-PROMRep6"/>
          <w:p>
            <w:pPr>
              <w:pStyle w:val="Compact"/>
              <w:jc w:val="center"/>
            </w:pPr>
            <w:r>
              <w:drawing>
                <wp:inline>
                  <wp:extent cx="4620126" cy="3696101"/>
                  <wp:effectExtent b="0" l="0" r="0" t="0"/>
                  <wp:docPr descr="" title="" id="245" name="Picture"/>
                  <a:graphic>
                    <a:graphicData uri="http://schemas.openxmlformats.org/drawingml/2006/picture">
                      <pic:pic>
                        <pic:nvPicPr>
                          <pic:cNvPr descr="MitekAnnualReport_files/figure-docx/fig-PROMRep6-1.png" id="246" name="Picture"/>
                          <pic:cNvPicPr>
                            <a:picLocks noChangeArrowheads="1" noChangeAspect="1"/>
                          </pic:cNvPicPr>
                        </pic:nvPicPr>
                        <pic:blipFill>
                          <a:blip r:embed="rId2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Complete case analysis of QDASH(Top), WOSI Index (Bottom)</w:t>
            </w:r>
          </w:p>
          <w:bookmarkEnd w:id="247"/>
        </w:tc>
      </w:tr>
    </w:tbl>
    <w:tbl>
      <w:tblPr>
        <w:tblStyle w:val="Table"/>
        <w:tblW w:type="pct" w:w="5000"/>
        <w:tblLook w:firstRow="0" w:lastRow="0" w:firstColumn="0" w:lastColumn="0" w:noHBand="0" w:noVBand="0" w:val="0000"/>
        <w:jc w:val="start"/>
        <w:tblLayout w:type="fixed"/>
      </w:tblPr>
      <w:tblGrid>
        <w:gridCol w:w="7920"/>
      </w:tblGrid>
      <w:tr>
        <w:tc>
          <w:tcPr/>
          <w:bookmarkStart w:id="248" w:name="tbl-TableRep65"/>
          <w:p>
            <w:pPr>
              <w:jc w:val="center"/>
            </w:pPr>
            <w:pPr>
              <w:jc w:val="start"/>
              <w:spacing w:before="200"/>
              <w:pStyle w:val="ImageCaption"/>
            </w:pPr>
            <w:r>
              <w:t xml:space="preserve">Table 78: Summary of PRULO Report 6 (All)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 (18 - 52)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(16 - 48)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(0 - 23)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(5 - 34)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(5 - 30)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(9 - 23)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WOSINorm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(22 - 55)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(47 - 63)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(67 - 90)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(49 - 92)</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(-76 -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(22 - 41)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(33 - 52)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48"/>
        </w:tc>
      </w:tr>
    </w:tbl>
    <w:bookmarkEnd w:id="249"/>
    <w:bookmarkEnd w:id="250"/>
    <w:bookmarkStart w:id="266" w:name="procedure-report---bankart-repair"/>
    <w:p>
      <w:pPr>
        <w:pStyle w:val="Heading2"/>
      </w:pPr>
      <w:r>
        <w:t xml:space="preserve">11.4 Procedure Report - Bankart Repair</w:t>
      </w:r>
    </w:p>
    <w:bookmarkStart w:id="252" w:name="patient-characteristics-11"/>
    <w:p>
      <w:pPr>
        <w:pStyle w:val="Heading3"/>
      </w:pPr>
      <w:r>
        <w:t xml:space="preserve">11.4.1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51" w:name="tbl-TableRep6BR1"/>
          <w:p>
            <w:pPr>
              <w:jc w:val="center"/>
            </w:pPr>
            <w:pPr>
              <w:jc w:val="start"/>
              <w:spacing w:before="200"/>
              <w:pStyle w:val="ImageCaption"/>
            </w:pPr>
            <w:r>
              <w:t xml:space="preserve">Table 79: Summary of PRULO Report 6 (Bankart Repair)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35</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(18, 31)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(33)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(18, 139)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(11)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(13)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(34)</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251"/>
        </w:tc>
      </w:tr>
    </w:tbl>
    <w:bookmarkEnd w:id="252"/>
    <w:bookmarkStart w:id="254" w:name="surgical-details-11"/>
    <w:p>
      <w:pPr>
        <w:pStyle w:val="Heading3"/>
      </w:pPr>
      <w:r>
        <w:t xml:space="preserve">11.4.2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53" w:name="tbl-TableRep6BR2"/>
          <w:p>
            <w:pPr>
              <w:jc w:val="center"/>
            </w:pPr>
            <w:pPr>
              <w:jc w:val="start"/>
              <w:spacing w:before="200"/>
              <w:pStyle w:val="ImageCaption"/>
            </w:pPr>
            <w:r>
              <w:t xml:space="preserve">Table 80: Summary of PRULO Report 6 (Bankart Repair)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(33)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Tendinopathy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(35)</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(17)</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Remplissage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(31)</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LongHeadBiceps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(34)</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(33)</w:t>
                  </w:r>
                </w:p>
              </w:tc>
            </w:tr>
            <w:tr>
              <w:trPr>
                <w:trHeight w:val="6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(35)</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(24)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57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Fracture 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(16)</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(17)</w:t>
                  </w:r>
                </w:p>
              </w:tc>
            </w:tr>
            <w:tr>
              <w:trPr>
                <w:trHeight w:val="61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Chondral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(29)</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Paralabral Cyst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Loose Bodies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bl>
          <w:bookmarkEnd w:id="253"/>
        </w:tc>
      </w:tr>
    </w:tbl>
    <w:bookmarkEnd w:id="254"/>
    <w:bookmarkStart w:id="256" w:name="treatment-survival-11"/>
    <w:p>
      <w:pPr>
        <w:pStyle w:val="Heading3"/>
      </w:pPr>
      <w:r>
        <w:t xml:space="preserve">11.4.3 Treatment Survival</w:t>
      </w:r>
    </w:p>
    <w:p>
      <w:pPr>
        <w:pStyle w:val="FirstParagraph"/>
      </w:pPr>
      <w:r>
        <w:t xml:space="preserve">The mean follow up duration is 2.3 years, with a standard deviation of 0.77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55" w:name="tbl-TableRep6BR3"/>
          <w:p>
            <w:pPr>
              <w:jc w:val="center"/>
            </w:pPr>
            <w:pPr>
              <w:jc w:val="start"/>
              <w:spacing w:before="200"/>
              <w:pStyle w:val="ImageCaption"/>
            </w:pPr>
            <w:r>
              <w:t xml:space="preserve">Table 81: Summary of PRULO Report 6 (Bankart Repair)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(91%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255"/>
        </w:tc>
      </w:tr>
    </w:tbl>
    <w:bookmarkEnd w:id="256"/>
    <w:bookmarkStart w:id="259" w:name="adverse-events-11"/>
    <w:p>
      <w:pPr>
        <w:pStyle w:val="Heading3"/>
      </w:pPr>
      <w:r>
        <w:t xml:space="preserve">11.4.4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57" w:name="tbl-intraop-complications-6B"/>
          <w:p>
            <w:pPr>
              <w:jc w:val="center"/>
            </w:pPr>
            <w:pPr>
              <w:jc w:val="start"/>
              <w:spacing w:before="200"/>
              <w:pStyle w:val="ImageCaption"/>
            </w:pPr>
            <w:r>
              <w:t xml:space="preserve">Table 82: Summary of PRULO Report 6 (Bankart Repair) Cases - Intraoperative Events</w:t>
            </w:r>
          </w:p>
          <w:bookmarkEnd w:id="257"/>
        </w:tc>
      </w:tr>
    </w:tbl>
    <w:tbl>
      <w:tblPr>
        <w:tblStyle w:val="Table"/>
        <w:tblW w:type="pct" w:w="5000"/>
        <w:tblLook w:firstRow="0" w:lastRow="0" w:firstColumn="0" w:lastColumn="0" w:noHBand="0" w:noVBand="0" w:val="0000"/>
        <w:jc w:val="start"/>
        <w:tblLayout w:type="fixed"/>
      </w:tblPr>
      <w:tblGrid>
        <w:gridCol w:w="7920"/>
      </w:tblGrid>
      <w:tr>
        <w:tc>
          <w:tcPr/>
          <w:bookmarkStart w:id="258" w:name="tbl-TableRep6BR4"/>
          <w:p>
            <w:pPr>
              <w:jc w:val="center"/>
            </w:pPr>
            <w:pPr>
              <w:jc w:val="start"/>
              <w:spacing w:before="200"/>
              <w:pStyle w:val="ImageCaption"/>
            </w:pPr>
            <w:r>
              <w:t xml:space="preserve">Table 83: Summary of PRULO Report 6 (Bankart Repair)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New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(34)</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88.7 (NA)</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bl>
          <w:bookmarkEnd w:id="258"/>
        </w:tc>
      </w:tr>
    </w:tbl>
    <w:bookmarkEnd w:id="259"/>
    <w:bookmarkStart w:id="265" w:name="patient-reported-outcomes-11"/>
    <w:p>
      <w:pPr>
        <w:pStyle w:val="Heading3"/>
      </w:pPr>
      <w:r>
        <w:t xml:space="preserve">11.4.5 Patient-Reported Outcomes</w:t>
      </w:r>
    </w:p>
    <w:p>
      <w:pPr>
        <w:pStyle w:val="FirstParagraph"/>
      </w:pPr>
      <w:r>
        <w:t xml:space="preserve">Complete case analysis of QuickDASH and WOSI Index Normalised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63" w:name="fig-PROMRep6BR"/>
          <w:p>
            <w:pPr>
              <w:pStyle w:val="Compact"/>
              <w:jc w:val="center"/>
            </w:pPr>
            <w:r>
              <w:drawing>
                <wp:inline>
                  <wp:extent cx="4620126" cy="3696101"/>
                  <wp:effectExtent b="0" l="0" r="0" t="0"/>
                  <wp:docPr descr="" title="" id="261" name="Picture"/>
                  <a:graphic>
                    <a:graphicData uri="http://schemas.openxmlformats.org/drawingml/2006/picture">
                      <pic:pic>
                        <pic:nvPicPr>
                          <pic:cNvPr descr="MitekAnnualReport_files/figure-docx/fig-PROMRep6BR-1.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Complete case analysis of QDASH(Top), WOSI Index (Bottom)</w:t>
            </w:r>
          </w:p>
          <w:bookmarkEnd w:id="263"/>
        </w:tc>
      </w:tr>
    </w:tbl>
    <w:tbl>
      <w:tblPr>
        <w:tblStyle w:val="Table"/>
        <w:tblW w:type="pct" w:w="5000"/>
        <w:tblLook w:firstRow="0" w:lastRow="0" w:firstColumn="0" w:lastColumn="0" w:noHBand="0" w:noVBand="0" w:val="0000"/>
        <w:jc w:val="start"/>
        <w:tblLayout w:type="fixed"/>
      </w:tblPr>
      <w:tblGrid>
        <w:gridCol w:w="7920"/>
      </w:tblGrid>
      <w:tr>
        <w:tc>
          <w:tcPr/>
          <w:bookmarkStart w:id="264" w:name="tbl-TableRep6BR5"/>
          <w:p>
            <w:pPr>
              <w:jc w:val="center"/>
            </w:pPr>
            <w:pPr>
              <w:jc w:val="start"/>
              <w:spacing w:before="200"/>
              <w:pStyle w:val="ImageCaption"/>
            </w:pPr>
            <w:r>
              <w:t xml:space="preserve">Table 84: Summary of PRULO Report 6 (Bankart Repair) Cases - QuickDASH and WOSI Normalised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(16 - 55)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(15 - 39)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(2 - 23)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(0 - 32)</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WOSINorm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(22 - 56)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(48 - 76)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(60 - 82)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78 (59 - 91)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64"/>
        </w:tc>
      </w:tr>
    </w:tbl>
    <w:bookmarkEnd w:id="265"/>
    <w:bookmarkEnd w:id="266"/>
    <w:bookmarkEnd w:id="267"/>
    <w:bookmarkStart w:id="300" w:name="X03e93693e34d19f69e05a4c0801a6c4d87dfedb"/>
    <w:p>
      <w:pPr>
        <w:pStyle w:val="Heading1"/>
      </w:pPr>
      <w:r>
        <w:t xml:space="preserve">12. Product Report 7 - Gryphon BR with Orthocord</w:t>
      </w:r>
    </w:p>
    <w:bookmarkStart w:id="268" w:name="sample-selection-6"/>
    <w:p>
      <w:pPr>
        <w:pStyle w:val="Heading2"/>
      </w:pPr>
      <w:r>
        <w:t xml:space="preserve">12.1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268"/>
    <w:bookmarkStart w:id="269" w:name="overview-6"/>
    <w:p>
      <w:pPr>
        <w:pStyle w:val="Heading2"/>
      </w:pPr>
      <w:r>
        <w:t xml:space="preserve">12.2 Overview</w:t>
      </w:r>
    </w:p>
    <w:p>
      <w:pPr>
        <w:pStyle w:val="FirstParagraph"/>
      </w:pPr>
      <w:r>
        <w:t xml:space="preserve">Usage of the Product within the patient group is summarised below.</w:t>
      </w:r>
    </w:p>
    <w:p>
      <w:pPr>
        <w:pStyle w:val="BodyText"/>
      </w:pPr>
      <w:r>
        <w:t xml:space="preserve">There are 39 cases involving the anchor of interest. Surgeries were performed between 2021-Apr-20 and 2024-Nov-14. The procedures included [Labrum Repair] [Capsulolabral Repair; Other] [Capsulotomy] [Cuff Repair; Labrum Repair] [Labrum Repair; Capsular Shift] [Remplissage; Labrum Repair; Capsular Shift] [Tenodesis; Labrum Repair; Capsular Shift] [Remplissage; Labrum Repair] [Capsulolabral Repair; Capsular Shift], and [Remplissage; Capsulolabral Repair; Repair].</w:t>
      </w:r>
    </w:p>
    <w:p>
      <w:pPr>
        <w:pStyle w:val="BodyText"/>
      </w:pPr>
      <w:r>
        <w:t xml:space="preserve">There are 28 cases involving the anchor of interest and a Bankart repair. Surgeries were performed between 2021-Jul-01 to 2024-Mar-19.</w:t>
      </w:r>
    </w:p>
    <w:p>
      <w:pPr>
        <w:pStyle w:val="BodyText"/>
      </w:pPr>
      <w:r>
        <w:t xml:space="preserve">There is 0 case(s) involving the anchor of interest and a SLAP repair. There is insufficient sample size to provide a report.</w:t>
      </w:r>
    </w:p>
    <w:bookmarkEnd w:id="269"/>
    <w:bookmarkStart w:id="283" w:name="procedure-report---all-1"/>
    <w:p>
      <w:pPr>
        <w:pStyle w:val="Heading2"/>
      </w:pPr>
      <w:r>
        <w:t xml:space="preserve">12.3 Procedure Report - All</w:t>
      </w:r>
    </w:p>
    <w:bookmarkStart w:id="271" w:name="patient-characteristics-12"/>
    <w:p>
      <w:pPr>
        <w:pStyle w:val="Heading3"/>
      </w:pPr>
      <w:r>
        <w:t xml:space="preserve">12.3.1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70" w:name="tbl-TableRep71"/>
          <w:p>
            <w:pPr>
              <w:jc w:val="center"/>
            </w:pPr>
            <w:pPr>
              <w:jc w:val="start"/>
              <w:spacing w:before="200"/>
              <w:pStyle w:val="ImageCaption"/>
            </w:pPr>
            <w:r>
              <w:t xml:space="preserve">Table 85: Summary of PRULO Report 7 (All)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39</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(18, 28)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(31)</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90 (35)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(20, 150)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(9)</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 (14)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(38)</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270"/>
        </w:tc>
      </w:tr>
    </w:tbl>
    <w:bookmarkEnd w:id="271"/>
    <w:bookmarkStart w:id="273" w:name="surgical-details-12"/>
    <w:p>
      <w:pPr>
        <w:pStyle w:val="Heading3"/>
      </w:pPr>
      <w:r>
        <w:t xml:space="preserve">12.3.2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72" w:name="tbl-TableRep72"/>
          <w:p>
            <w:pPr>
              <w:jc w:val="center"/>
            </w:pPr>
            <w:pPr>
              <w:jc w:val="start"/>
              <w:spacing w:before="200"/>
              <w:pStyle w:val="ImageCaption"/>
            </w:pPr>
            <w:r>
              <w:t xml:space="preserve">Table 86: Summary of PRULO Report 7 (All) Cases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(35)</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(39)</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(34)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90 (35)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Remplissage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(3)</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(30)</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LongHeadBiceps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(37)</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(3)</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(29)</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(7)</w:t>
                  </w:r>
                </w:p>
              </w:tc>
            </w:tr>
            <w:tr>
              <w:trPr>
                <w:trHeight w:val="6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(28)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Repaired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(12)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(24)</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w:t>
                  </w:r>
                </w:p>
              </w:tc>
            </w:tr>
            <w:tr>
              <w:trPr>
                <w:trHeight w:val="57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Fracture 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(3)</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(15)</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Latarjet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(15)</w:t>
                  </w:r>
                </w:p>
              </w:tc>
            </w:tr>
            <w:tr>
              <w:trPr>
                <w:trHeight w:val="61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Chondral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(31)</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w:t>
                  </w:r>
                </w:p>
              </w:tc>
            </w:tr>
            <w:tr>
              <w:trPr>
                <w:trHeight w:val="617"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Loose Bodies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Labral tear uncategorised</w:t>
                  </w:r>
                </w:p>
              </w:tc>
            </w:tr>
          </w:tbl>
          <w:bookmarkEnd w:id="272"/>
        </w:tc>
      </w:tr>
    </w:tbl>
    <w:bookmarkEnd w:id="273"/>
    <w:bookmarkStart w:id="275" w:name="treatment-survival-12"/>
    <w:p>
      <w:pPr>
        <w:pStyle w:val="Heading3"/>
      </w:pPr>
      <w:r>
        <w:t xml:space="preserve">12.3.3 Treatment Survival</w:t>
      </w:r>
    </w:p>
    <w:p>
      <w:pPr>
        <w:pStyle w:val="FirstParagraph"/>
      </w:pPr>
      <w:r>
        <w:t xml:space="preserve">The mean follow up duration is 2.3 years, with a standard deviation of 0.99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74" w:name="tbl-TableRep73"/>
          <w:p>
            <w:pPr>
              <w:jc w:val="center"/>
            </w:pPr>
            <w:pPr>
              <w:jc w:val="start"/>
              <w:spacing w:before="200"/>
              <w:pStyle w:val="ImageCaption"/>
            </w:pPr>
            <w:r>
              <w:t xml:space="preserve">Table 87: Summary of PRULO Report 7 (Rotator Cuff)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(91%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274"/>
        </w:tc>
      </w:tr>
    </w:tbl>
    <w:bookmarkEnd w:id="275"/>
    <w:bookmarkStart w:id="277" w:name="adverse-events-12"/>
    <w:p>
      <w:pPr>
        <w:pStyle w:val="Heading3"/>
      </w:pPr>
      <w:r>
        <w:t xml:space="preserve">12.3.4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76" w:name="tbl-TableRep74"/>
          <w:p>
            <w:pPr>
              <w:jc w:val="center"/>
            </w:pPr>
            <w:pPr>
              <w:jc w:val="start"/>
              <w:spacing w:before="200"/>
              <w:pStyle w:val="ImageCaption"/>
            </w:pPr>
            <w:r>
              <w:t xml:space="preserve">Table 88: Summary of PRULO Report 7 (All)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New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(38)</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61.4 (38.7)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bl>
          <w:bookmarkEnd w:id="276"/>
        </w:tc>
      </w:tr>
    </w:tbl>
    <w:bookmarkEnd w:id="277"/>
    <w:bookmarkStart w:id="282" w:name="patient-reported-outcomes-12"/>
    <w:p>
      <w:pPr>
        <w:pStyle w:val="Heading3"/>
      </w:pPr>
      <w:r>
        <w:t xml:space="preserve">12.3.5 Patient-Reported Outcomes</w:t>
      </w:r>
    </w:p>
    <w:p>
      <w:pPr>
        <w:pStyle w:val="FirstParagraph"/>
      </w:pPr>
      <w:r>
        <w:t xml:space="preserve">Complete case analysis of QDASH and WOSI Index Normalised is summarised below.</w:t>
      </w:r>
    </w:p>
    <w:tbl>
      <w:tblPr>
        <w:tblStyle w:val="Table"/>
        <w:tblW w:type="pct" w:w="5000"/>
        <w:tblLook w:firstRow="0" w:lastRow="0" w:firstColumn="0" w:lastColumn="0" w:noHBand="0" w:noVBand="0" w:val="0000"/>
        <w:jc w:val="start"/>
        <w:tblLayout w:type="fixed"/>
      </w:tblPr>
      <w:tblGrid>
        <w:gridCol w:w="7920"/>
      </w:tblGrid>
      <w:tr>
        <w:tc>
          <w:tcPr/>
          <w:bookmarkStart w:id="281" w:name="fig-PROMsRep7"/>
          <w:p>
            <w:pPr>
              <w:pStyle w:val="Compact"/>
              <w:jc w:val="center"/>
            </w:pPr>
            <w:r>
              <w:drawing>
                <wp:inline>
                  <wp:extent cx="4620126" cy="3696101"/>
                  <wp:effectExtent b="0" l="0" r="0" t="0"/>
                  <wp:docPr descr="" title="" id="279" name="Picture"/>
                  <a:graphic>
                    <a:graphicData uri="http://schemas.openxmlformats.org/drawingml/2006/picture">
                      <pic:pic>
                        <pic:nvPicPr>
                          <pic:cNvPr descr="MitekAnnualReport_files/figure-docx/fig-PROMsRep7-1.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Complete case analysis of QuickDASH and WOSI Normalised</w:t>
            </w:r>
          </w:p>
          <w:bookmarkEnd w:id="281"/>
        </w:tc>
      </w:tr>
    </w:tbl>
    <w:p>
      <w:pPr>
        <w:pStyle w:val="BodyText"/>
      </w:pPr>
      <w:r>
        <w:t xml:space="preserve">::: {#tbl-TableRep75 .cell tbl-cap=’ Summary of PRULO Report 7 (All) Cases - QuickDASH’}</w:t>
      </w:r>
      <w:r>
        <w:t xml:space="preserve"> </w:t>
      </w:r>
      <w:r>
        <w:t xml:space="preserve">::: {.cell-output-display}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(14 - 48)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(14 - 34)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(0 - 19)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(0 - 18)</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(-14 - 25)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(9 - 23)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(2 - 23)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WOSINorm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(22 - 53)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(47 - 77)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(67 - 87)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(59 - 91)</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(-79 -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(30 - 36)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(36 - 58)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p>
      <w:pPr>
        <w:pStyle w:val="BodyText"/>
      </w:pPr>
      <w:r>
        <w:t xml:space="preserve">:::</w:t>
      </w:r>
      <w:r>
        <w:t xml:space="preserve"> </w:t>
      </w:r>
      <w:r>
        <w:t xml:space="preserve">:::</w:t>
      </w:r>
    </w:p>
    <w:bookmarkEnd w:id="282"/>
    <w:bookmarkEnd w:id="283"/>
    <w:bookmarkStart w:id="299" w:name="procedure-report---bankart-repair-1"/>
    <w:p>
      <w:pPr>
        <w:pStyle w:val="Heading2"/>
      </w:pPr>
      <w:r>
        <w:t xml:space="preserve">12.4 Procedure Report - Bankart Repair</w:t>
      </w:r>
    </w:p>
    <w:bookmarkStart w:id="285" w:name="patient-characteristics-13"/>
    <w:p>
      <w:pPr>
        <w:pStyle w:val="Heading3"/>
      </w:pPr>
      <w:r>
        <w:t xml:space="preserve">12.4.1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84" w:name="tbl-TableRep7BR1"/>
          <w:p>
            <w:pPr>
              <w:jc w:val="center"/>
            </w:pPr>
            <w:pPr>
              <w:jc w:val="start"/>
              <w:spacing w:before="200"/>
              <w:pStyle w:val="ImageCaption"/>
            </w:pPr>
            <w:r>
              <w:t xml:space="preserve">Table 89: Summary of PRULO Report 7 (Bankart Repair)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28</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(18, 24)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(23)</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(16)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(21, 108)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 (12)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(27)</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(28)</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284"/>
        </w:tc>
      </w:tr>
    </w:tbl>
    <w:bookmarkEnd w:id="285"/>
    <w:bookmarkStart w:id="287" w:name="surgical-details-13"/>
    <w:p>
      <w:pPr>
        <w:pStyle w:val="Heading3"/>
      </w:pPr>
      <w:r>
        <w:t xml:space="preserve">12.4.2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86" w:name="tbl-TableRep7BR2"/>
          <w:p>
            <w:pPr>
              <w:jc w:val="center"/>
            </w:pPr>
            <w:pPr>
              <w:jc w:val="start"/>
              <w:spacing w:before="200"/>
              <w:pStyle w:val="ImageCaption"/>
            </w:pPr>
            <w:r>
              <w:t xml:space="preserve">Table 90: Summary of PRULO Report 7 (Bankart Repair) Cases -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(28)</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(28)</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(25)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(24)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Remplissage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(3)</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(25)</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LongHeadBiceps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(28)</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(3)</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 (25)</w:t>
                  </w:r>
                </w:p>
              </w:tc>
            </w:tr>
            <w:tr>
              <w:trPr>
                <w:trHeight w:val="6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(16)</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Fracture 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(13)</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Latarjet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(12)</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Chondral Debridement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(24)</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Ostectomy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w:t>
                  </w:r>
                </w:p>
              </w:tc>
            </w:tr>
            <w:tr>
              <w:trPr>
                <w:trHeight w:val="617" w:hRule="auto"/>
              </w:trPr>
              body38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Removal Loose Bodies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Labral tear uncategorised</w:t>
                  </w:r>
                </w:p>
              </w:tc>
            </w:tr>
          </w:tbl>
          <w:bookmarkEnd w:id="286"/>
        </w:tc>
      </w:tr>
    </w:tbl>
    <w:bookmarkEnd w:id="287"/>
    <w:bookmarkStart w:id="289" w:name="treatment-survival-13"/>
    <w:p>
      <w:pPr>
        <w:pStyle w:val="Heading3"/>
      </w:pPr>
      <w:r>
        <w:t xml:space="preserve">12.4.3 Treatment Survival</w:t>
      </w:r>
    </w:p>
    <w:p>
      <w:pPr>
        <w:pStyle w:val="FirstParagraph"/>
      </w:pPr>
      <w:r>
        <w:t xml:space="preserve">The mean follow up duration is 2.2 years, with a standard deviation of 0.82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88" w:name="tbl-TableRep7BR3"/>
          <w:p>
            <w:pPr>
              <w:jc w:val="center"/>
            </w:pPr>
            <w:pPr>
              <w:jc w:val="start"/>
              <w:spacing w:before="200"/>
              <w:pStyle w:val="ImageCaption"/>
            </w:pPr>
            <w:r>
              <w:t xml:space="preserve">Table 91: Summary of PRULO Report 7 (Bankart Repair) Cases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(88%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288"/>
        </w:tc>
      </w:tr>
    </w:tbl>
    <w:bookmarkEnd w:id="289"/>
    <w:bookmarkStart w:id="292" w:name="adverse-events-13"/>
    <w:p>
      <w:pPr>
        <w:pStyle w:val="Heading3"/>
      </w:pPr>
      <w:r>
        <w:t xml:space="preserve">12.4.4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290" w:name="tbl-intraop-complications-7B"/>
          <w:p>
            <w:pPr>
              <w:jc w:val="center"/>
            </w:pPr>
            <w:pPr>
              <w:jc w:val="start"/>
              <w:spacing w:before="200"/>
              <w:pStyle w:val="ImageCaption"/>
            </w:pPr>
            <w:r>
              <w:t xml:space="preserve">Table 92: Summary of PRULO Report 7 (Bankart Repair) Cases - Intraoperative Events</w:t>
            </w:r>
          </w:p>
          <w:bookmarkEnd w:id="290"/>
        </w:tc>
      </w:tr>
    </w:tbl>
    <w:tbl>
      <w:tblPr>
        <w:tblStyle w:val="Table"/>
        <w:tblW w:type="pct" w:w="5000"/>
        <w:tblLook w:firstRow="0" w:lastRow="0" w:firstColumn="0" w:lastColumn="0" w:noHBand="0" w:noVBand="0" w:val="0000"/>
        <w:jc w:val="start"/>
        <w:tblLayout w:type="fixed"/>
      </w:tblPr>
      <w:tblGrid>
        <w:gridCol w:w="7920"/>
      </w:tblGrid>
      <w:tr>
        <w:tc>
          <w:tcPr/>
          <w:bookmarkStart w:id="291" w:name="tbl-TableRep7BR4"/>
          <w:p>
            <w:pPr>
              <w:jc w:val="center"/>
            </w:pPr>
            <w:pPr>
              <w:jc w:val="start"/>
              <w:spacing w:before="200"/>
              <w:pStyle w:val="ImageCaption"/>
            </w:pPr>
            <w:r>
              <w:t xml:space="preserve">Table 93: Summary of PRULO Report 7 (Bankart Repair)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New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(27)</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88.7 (NA)</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bl>
          <w:bookmarkEnd w:id="291"/>
        </w:tc>
      </w:tr>
    </w:tbl>
    <w:bookmarkEnd w:id="292"/>
    <w:bookmarkStart w:id="298" w:name="patient-reported-outcomes-13"/>
    <w:p>
      <w:pPr>
        <w:pStyle w:val="Heading3"/>
      </w:pPr>
      <w:r>
        <w:t xml:space="preserve">12.4.5 Patient-Reported Outcomes</w:t>
      </w:r>
    </w:p>
    <w:p>
      <w:pPr>
        <w:pStyle w:val="FirstParagraph"/>
      </w:pPr>
      <w:r>
        <w:t xml:space="preserve">Complete case analysis of QuickDASH and WOSI Index Normalised is summarised below.</w:t>
      </w:r>
    </w:p>
    <w:tbl>
      <w:tblPr>
        <w:tblStyle w:val="Table"/>
        <w:tblW w:type="pct" w:w="5000"/>
        <w:tblLook w:firstRow="0" w:lastRow="0" w:firstColumn="0" w:lastColumn="0" w:noHBand="0" w:noVBand="0" w:val="0000"/>
        <w:jc w:val="start"/>
        <w:tblLayout w:type="fixed"/>
      </w:tblPr>
      <w:tblGrid>
        <w:gridCol w:w="7920"/>
      </w:tblGrid>
      <w:tr>
        <w:tc>
          <w:tcPr/>
          <w:bookmarkStart w:id="296" w:name="fig-PROMsRep7BR"/>
          <w:p>
            <w:pPr>
              <w:pStyle w:val="Compact"/>
              <w:jc w:val="center"/>
            </w:pPr>
            <w:r>
              <w:drawing>
                <wp:inline>
                  <wp:extent cx="4620126" cy="3696101"/>
                  <wp:effectExtent b="0" l="0" r="0" t="0"/>
                  <wp:docPr descr="" title="" id="294" name="Picture"/>
                  <a:graphic>
                    <a:graphicData uri="http://schemas.openxmlformats.org/drawingml/2006/picture">
                      <pic:pic>
                        <pic:nvPicPr>
                          <pic:cNvPr descr="MitekAnnualReport_files/figure-docx/fig-PROMsRep7BR-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Complete case analysis of QuickDASH and WOSI Normalised</w:t>
            </w:r>
          </w:p>
          <w:bookmarkEnd w:id="296"/>
        </w:tc>
      </w:tr>
    </w:tbl>
    <w:tbl>
      <w:tblPr>
        <w:tblStyle w:val="Table"/>
        <w:tblW w:type="pct" w:w="5000"/>
        <w:tblLook w:firstRow="0" w:lastRow="0" w:firstColumn="0" w:lastColumn="0" w:noHBand="0" w:noVBand="0" w:val="0000"/>
        <w:jc w:val="start"/>
        <w:tblLayout w:type="fixed"/>
      </w:tblPr>
      <w:tblGrid>
        <w:gridCol w:w="7920"/>
      </w:tblGrid>
      <w:tr>
        <w:tc>
          <w:tcPr/>
          <w:bookmarkStart w:id="297" w:name="tbl-TableRep7BR5"/>
          <w:p>
            <w:pPr>
              <w:jc w:val="center"/>
            </w:pPr>
            <w:pPr>
              <w:jc w:val="start"/>
              <w:spacing w:before="200"/>
              <w:pStyle w:val="ImageCaption"/>
            </w:pPr>
            <w:r>
              <w:t xml:space="preserve">Table 94: Summary of PRULO Report 7 (Bankart Repair) Cases - QuickDASH and WOSI Normalised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(18 - 55)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(14 - 34)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(2 - 23)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(0 - 18)</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WOSINorm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(22 - 51)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(48 - 76)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(60 - 82)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78 (59 - 91)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297"/>
        </w:tc>
      </w:tr>
    </w:tbl>
    <w:bookmarkEnd w:id="298"/>
    <w:bookmarkEnd w:id="299"/>
    <w:bookmarkEnd w:id="300"/>
    <w:bookmarkStart w:id="303" w:name="Xfb09ddf50d028a06b1b9f0727a2e5cf07e8fd23"/>
    <w:p>
      <w:pPr>
        <w:pStyle w:val="Heading1"/>
      </w:pPr>
      <w:r>
        <w:t xml:space="preserve">13. Product Report 8 - Gryphon BR with Dynacord</w:t>
      </w:r>
    </w:p>
    <w:bookmarkStart w:id="301" w:name="sample-selection-7"/>
    <w:p>
      <w:pPr>
        <w:pStyle w:val="Heading2"/>
      </w:pPr>
      <w:r>
        <w:t xml:space="preserve">13.1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301"/>
    <w:bookmarkStart w:id="302" w:name="overview-7"/>
    <w:p>
      <w:pPr>
        <w:pStyle w:val="Heading2"/>
      </w:pPr>
      <w:r>
        <w:t xml:space="preserve">13.2 Overview</w:t>
      </w:r>
    </w:p>
    <w:p>
      <w:pPr>
        <w:pStyle w:val="FirstParagraph"/>
      </w:pPr>
      <w:r>
        <w:t xml:space="preserve">Usage of the Product within the patient group is summarised below.</w:t>
      </w:r>
    </w:p>
    <w:p>
      <w:pPr>
        <w:pStyle w:val="BodyText"/>
      </w:pPr>
      <w:r>
        <w:t xml:space="preserve">There are 2 cases involving the anchor of interest. Surgeries were performed between 2022-Jul-12 and 2022-Aug-16. The procedures included [Labrum Repair].</w:t>
      </w:r>
    </w:p>
    <w:p>
      <w:pPr>
        <w:pStyle w:val="BodyText"/>
      </w:pPr>
      <w:r>
        <w:t xml:space="preserve">There is 1 case involving the anchor of interest. There is insufficient sample size to provide a report.</w:t>
      </w:r>
    </w:p>
    <w:bookmarkEnd w:id="302"/>
    <w:bookmarkEnd w:id="303"/>
    <w:bookmarkStart w:id="309" w:name="X9b0cdd76c8377c714e01eba445973673a958893"/>
    <w:p>
      <w:pPr>
        <w:pStyle w:val="Heading1"/>
      </w:pPr>
      <w:r>
        <w:t xml:space="preserve">14. Product Report 9 - Gryphon PEEK with Dynacord</w:t>
      </w:r>
    </w:p>
    <w:bookmarkStart w:id="304" w:name="sample-selection-8"/>
    <w:p>
      <w:pPr>
        <w:pStyle w:val="Heading2"/>
      </w:pPr>
      <w:r>
        <w:t xml:space="preserve">14.1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304"/>
    <w:bookmarkStart w:id="305" w:name="overview-8"/>
    <w:p>
      <w:pPr>
        <w:pStyle w:val="Heading2"/>
      </w:pPr>
      <w:r>
        <w:t xml:space="preserve">14.2 Overview</w:t>
      </w:r>
    </w:p>
    <w:p>
      <w:pPr>
        <w:pStyle w:val="FirstParagraph"/>
      </w:pPr>
      <w:r>
        <w:t xml:space="preserve">Usage of the Product within the patient group is summarised below.</w:t>
      </w:r>
    </w:p>
    <w:p>
      <w:pPr>
        <w:pStyle w:val="BodyText"/>
      </w:pPr>
      <w:r>
        <w:t xml:space="preserve">There are 9 cases involving the anchor of interest. Surgeries were performed between 2022-May-19 and 2024-Sep-25. The procedures included [Labrum Repair] [Remplissage; Labrum Repair], and [Remplissage; Labrum Repair; Capsular Shift].</w:t>
      </w:r>
    </w:p>
    <w:p>
      <w:pPr>
        <w:pStyle w:val="BodyText"/>
      </w:pPr>
      <w:r>
        <w:t xml:space="preserve">There are 6 cases involving the anchor of interest and a Bankart repair. Surgeries were performed between 2022-May-19 to 2024-Jun-12.</w:t>
      </w:r>
    </w:p>
    <w:bookmarkEnd w:id="305"/>
    <w:bookmarkStart w:id="308" w:name="adverse-events-14"/>
    <w:p>
      <w:pPr>
        <w:pStyle w:val="Heading2"/>
      </w:pPr>
      <w:r>
        <w:t xml:space="preserve">14.3 Adverse Events</w:t>
      </w:r>
    </w:p>
    <w:p>
      <w:pPr>
        <w:pStyle w:val="FirstParagraph"/>
      </w:pPr>
      <w:r>
        <w:t xml:space="preserve">Complications and adverse events are summarised below.</w:t>
      </w:r>
    </w:p>
    <w:p>
      <w:pPr>
        <w:pStyle w:val="SourceCode"/>
      </w:pPr>
      <w:r>
        <w:rPr>
          <w:rStyle w:val="VerbatimChar"/>
        </w:rPr>
        <w:t xml:space="preserve">Intraoperative events occurred in 1 of 9 cases (11.1%, 95% CI: 2%-43.5%). </w:t>
      </w:r>
    </w:p>
    <w:tbl>
      <w:tblPr>
        <w:tblStyle w:val="Table"/>
        <w:tblW w:type="pct" w:w="5000"/>
        <w:tblLook w:firstRow="0" w:lastRow="0" w:firstColumn="0" w:lastColumn="0" w:noHBand="0" w:noVBand="0" w:val="0000"/>
        <w:jc w:val="start"/>
        <w:tblLayout w:type="fixed"/>
      </w:tblPr>
      <w:tblGrid>
        <w:gridCol w:w="7920"/>
      </w:tblGrid>
      <w:tr>
        <w:tc>
          <w:tcPr/>
          <w:bookmarkStart w:id="306" w:name="tbl-intraop-complications-9"/>
          <w:p>
            <w:pPr>
              <w:jc w:val="center"/>
            </w:pPr>
            <w:pPr>
              <w:jc w:val="start"/>
              <w:spacing w:before="200"/>
              <w:pStyle w:val="ImageCaption"/>
            </w:pPr>
            <w:r>
              <w:t xml:space="preserve">Table 95: Summary of PRULO Report 9 (All) Cases - Intraoperative Events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TreatmentID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Intervention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PostopManagement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grphon anchor came out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surgical technique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06"/>
        </w:tc>
      </w:tr>
    </w:tbl>
    <w:tbl>
      <w:tblPr>
        <w:tblStyle w:val="Table"/>
        <w:tblW w:type="pct" w:w="5000"/>
        <w:tblLook w:firstRow="0" w:lastRow="0" w:firstColumn="0" w:lastColumn="0" w:noHBand="0" w:noVBand="0" w:val="0000"/>
        <w:jc w:val="start"/>
        <w:tblLayout w:type="fixed"/>
      </w:tblPr>
      <w:tblGrid>
        <w:gridCol w:w="7920"/>
      </w:tblGrid>
      <w:tr>
        <w:tc>
          <w:tcPr/>
          <w:bookmarkStart w:id="307" w:name="tbl-TableRep-PC-9"/>
          <w:p>
            <w:pPr>
              <w:jc w:val="center"/>
            </w:pPr>
            <w:pPr>
              <w:jc w:val="start"/>
              <w:spacing w:before="200"/>
              <w:pStyle w:val="ImageCaption"/>
            </w:pPr>
            <w:r>
              <w:t xml:space="preserve">Table 96: Summary of PRULO Report 4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9.0 - 69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3.9 - 60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0.00 - 37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3.9 - 60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307"/>
        </w:tc>
      </w:tr>
    </w:tbl>
    <w:bookmarkEnd w:id="308"/>
    <w:bookmarkEnd w:id="309"/>
    <w:bookmarkStart w:id="328" w:name="product-report-10---latarjet-screw"/>
    <w:p>
      <w:pPr>
        <w:pStyle w:val="Heading1"/>
      </w:pPr>
      <w:r>
        <w:t xml:space="preserve">15. Product Report 10 - Latarjet Screw</w:t>
      </w:r>
    </w:p>
    <w:bookmarkStart w:id="310" w:name="sample-selection-9"/>
    <w:p>
      <w:pPr>
        <w:pStyle w:val="Heading2"/>
      </w:pPr>
      <w:r>
        <w:t xml:space="preserve">15.1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310"/>
    <w:bookmarkStart w:id="311" w:name="overview-9"/>
    <w:p>
      <w:pPr>
        <w:pStyle w:val="Heading2"/>
      </w:pPr>
      <w:r>
        <w:t xml:space="preserve">15.2 Overview</w:t>
      </w:r>
    </w:p>
    <w:p>
      <w:pPr>
        <w:pStyle w:val="FirstParagraph"/>
      </w:pPr>
      <w:r>
        <w:t xml:space="preserve">Usage of the Product within the patient group is summarised below.</w:t>
      </w:r>
    </w:p>
    <w:p>
      <w:pPr>
        <w:pStyle w:val="BodyText"/>
      </w:pPr>
      <w:r>
        <w:t xml:space="preserve">There are 13 cases involving the anchor of interest. Surgeries were performed between 2021-Feb-10 and 2024-Jul-17. The procedures included [Capsulolabral Repair; Other] [Labrum Repair] [Tenodesis; Labrum Repair; Capsular Shift] [Capsulotomy], and [Labrum Repair; Capsular Shift].</w:t>
      </w:r>
    </w:p>
    <w:bookmarkEnd w:id="311"/>
    <w:bookmarkStart w:id="327" w:name="procedure-report---all-2"/>
    <w:p>
      <w:pPr>
        <w:pStyle w:val="Heading2"/>
      </w:pPr>
      <w:r>
        <w:t xml:space="preserve">15.3 Procedure Report - All</w:t>
      </w:r>
    </w:p>
    <w:bookmarkStart w:id="313" w:name="patient-characteristics-14"/>
    <w:p>
      <w:pPr>
        <w:pStyle w:val="Heading3"/>
      </w:pPr>
      <w:r>
        <w:t xml:space="preserve">15.3.1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12" w:name="tbl-TableRep101"/>
          <w:p>
            <w:pPr>
              <w:jc w:val="center"/>
            </w:pPr>
            <w:pPr>
              <w:jc w:val="start"/>
              <w:spacing w:before="200"/>
              <w:pStyle w:val="ImageCaption"/>
            </w:pPr>
            <w:r>
              <w:t xml:space="preserve">Table 97: Summary of PRULO Report 10 (All)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13</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24.0 (21.0, 30.0)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Glenohumeral 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312"/>
        </w:tc>
      </w:tr>
    </w:tbl>
    <w:bookmarkEnd w:id="313"/>
    <w:bookmarkStart w:id="315" w:name="surgical-details-14"/>
    <w:p>
      <w:pPr>
        <w:pStyle w:val="Heading3"/>
      </w:pPr>
      <w:r>
        <w:t xml:space="preserve">15.3.2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14" w:name="tbl-TableRep102"/>
          <w:p>
            <w:pPr>
              <w:jc w:val="center"/>
            </w:pPr>
            <w:pPr>
              <w:jc w:val="start"/>
              <w:spacing w:before="200"/>
              <w:pStyle w:val="ImageCaption"/>
            </w:pPr>
            <w:r>
              <w:t xml:space="preserve">Table 98: Summary of PRULO Report 10 (All) Cases -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(11)</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 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(11)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LongHeadBiceps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(12)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Tenodesis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Capsulolabral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(7)</w:t>
                  </w:r>
                </w:p>
              </w:tc>
            </w:tr>
            <w:tr>
              <w:trPr>
                <w:trHeight w:val="6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Bankart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(3)</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Repaired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(4)</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(2)</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Posterior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 (1)</w:t>
                  </w:r>
                </w:p>
              </w:tc>
            </w:tr>
            <w:tr>
              <w:trPr>
                <w:trHeight w:val="57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Latarjet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64 (7)</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(4)</w:t>
                  </w:r>
                </w:p>
              </w:tc>
            </w:tr>
            <w:tr>
              <w:trPr>
                <w:trHeight w:val="61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Labral tear uncategorised</w:t>
                  </w:r>
                </w:p>
              </w:tc>
            </w:tr>
          </w:tbl>
          <w:bookmarkEnd w:id="314"/>
        </w:tc>
      </w:tr>
    </w:tbl>
    <w:bookmarkEnd w:id="315"/>
    <w:bookmarkStart w:id="317" w:name="treatment-survival-14"/>
    <w:p>
      <w:pPr>
        <w:pStyle w:val="Heading3"/>
      </w:pPr>
      <w:r>
        <w:t xml:space="preserve">15.3.3 Treatment Survival</w:t>
      </w:r>
    </w:p>
    <w:p>
      <w:pPr>
        <w:pStyle w:val="FirstParagraph"/>
      </w:pPr>
      <w:r>
        <w:t xml:space="preserve">The mean follow up duration is 3.1 years, with a standard deviation of 0.91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16" w:name="tbl-TableRep103"/>
          <w:p>
            <w:pPr>
              <w:jc w:val="center"/>
            </w:pPr>
            <w:pPr>
              <w:jc w:val="start"/>
              <w:spacing w:before="200"/>
              <w:pStyle w:val="ImageCaption"/>
            </w:pPr>
            <w:r>
              <w:t xml:space="preserve">Table 99: Summary of PRULO Report 10 (All)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316"/>
        </w:tc>
      </w:tr>
    </w:tbl>
    <w:bookmarkEnd w:id="317"/>
    <w:bookmarkStart w:id="320" w:name="adverse-events-15"/>
    <w:p>
      <w:pPr>
        <w:pStyle w:val="Heading3"/>
      </w:pPr>
      <w:r>
        <w:t xml:space="preserve">15.3.4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18" w:name="tbl-intraop-complications-10"/>
          <w:p>
            <w:pPr>
              <w:jc w:val="center"/>
            </w:pPr>
            <w:pPr>
              <w:jc w:val="start"/>
              <w:spacing w:before="200"/>
              <w:pStyle w:val="ImageCaption"/>
            </w:pPr>
            <w:r>
              <w:t xml:space="preserve">Table 100: Summary of PRULO Report 10 (All) Cases - Intraoperative Events</w:t>
            </w:r>
          </w:p>
          <w:bookmarkEnd w:id="318"/>
        </w:tc>
      </w:tr>
    </w:tbl>
    <w:tbl>
      <w:tblPr>
        <w:tblStyle w:val="Table"/>
        <w:tblW w:type="pct" w:w="5000"/>
        <w:tblLook w:firstRow="0" w:lastRow="0" w:firstColumn="0" w:lastColumn="0" w:noHBand="0" w:noVBand="0" w:val="0000"/>
        <w:jc w:val="start"/>
        <w:tblLayout w:type="fixed"/>
      </w:tblPr>
      <w:tblGrid>
        <w:gridCol w:w="7920"/>
      </w:tblGrid>
      <w:tr>
        <w:tc>
          <w:tcPr/>
          <w:bookmarkStart w:id="319" w:name="tbl-TableRep104"/>
          <w:p>
            <w:pPr>
              <w:jc w:val="center"/>
            </w:pPr>
            <w:pPr>
              <w:jc w:val="start"/>
              <w:spacing w:before="200"/>
              <w:pStyle w:val="ImageCaption"/>
            </w:pPr>
            <w:r>
              <w:t xml:space="preserve">Table 101: Summary of PRULO Report 10 (All)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2.7 - 46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0.00 - 28</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2.7 - 46</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72 - 100</w:t>
                  </w:r>
                </w:p>
              </w:tc>
            </w:tr>
            <w:tr>
              <w:trPr>
                <w:trHeight w:val="617"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 Delay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31.5 (9.2)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-51 - 114</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 Mean (SD)</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between index procedure and reoperation</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319"/>
        </w:tc>
      </w:tr>
    </w:tbl>
    <w:bookmarkEnd w:id="320"/>
    <w:bookmarkStart w:id="326" w:name="patient-reported-outcomes-14"/>
    <w:p>
      <w:pPr>
        <w:pStyle w:val="Heading3"/>
      </w:pPr>
      <w:r>
        <w:t xml:space="preserve">15.3.5 Patient-Reported Outcomes</w:t>
      </w:r>
    </w:p>
    <w:p>
      <w:pPr>
        <w:pStyle w:val="FirstParagraph"/>
      </w:pPr>
      <w:r>
        <w:t xml:space="preserve">Complete case analysis of QuickDASH and WOSI Index Normalised is summarised below.</w:t>
      </w:r>
    </w:p>
    <w:tbl>
      <w:tblPr>
        <w:tblStyle w:val="Table"/>
        <w:tblW w:type="pct" w:w="5000"/>
        <w:tblLook w:firstRow="0" w:lastRow="0" w:firstColumn="0" w:lastColumn="0" w:noHBand="0" w:noVBand="0" w:val="0000"/>
        <w:jc w:val="start"/>
        <w:tblLayout w:type="fixed"/>
      </w:tblPr>
      <w:tblGrid>
        <w:gridCol w:w="7920"/>
      </w:tblGrid>
      <w:tr>
        <w:tc>
          <w:tcPr/>
          <w:bookmarkStart w:id="324" w:name="fig-PROMsRep10"/>
          <w:p>
            <w:pPr>
              <w:pStyle w:val="Compact"/>
              <w:jc w:val="center"/>
            </w:pPr>
            <w:r>
              <w:drawing>
                <wp:inline>
                  <wp:extent cx="4620126" cy="3696101"/>
                  <wp:effectExtent b="0" l="0" r="0" t="0"/>
                  <wp:docPr descr="" title="" id="322" name="Picture"/>
                  <a:graphic>
                    <a:graphicData uri="http://schemas.openxmlformats.org/drawingml/2006/picture">
                      <pic:pic>
                        <pic:nvPicPr>
                          <pic:cNvPr descr="MitekAnnualReport_files/figure-docx/fig-PROMsRep10-1.png" id="323" name="Picture"/>
                          <pic:cNvPicPr>
                            <a:picLocks noChangeArrowheads="1" noChangeAspect="1"/>
                          </pic:cNvPicPr>
                        </pic:nvPicPr>
                        <pic:blipFill>
                          <a:blip r:embed="rId3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Complete case analysis of QuickDASH (Top) and WOSI Index Normalised (Bottom).</w:t>
            </w:r>
          </w:p>
          <w:bookmarkEnd w:id="324"/>
        </w:tc>
      </w:tr>
    </w:tbl>
    <w:tbl>
      <w:tblPr>
        <w:tblStyle w:val="Table"/>
        <w:tblW w:type="pct" w:w="5000"/>
        <w:tblLook w:firstRow="0" w:lastRow="0" w:firstColumn="0" w:lastColumn="0" w:noHBand="0" w:noVBand="0" w:val="0000"/>
        <w:jc w:val="start"/>
        <w:tblLayout w:type="fixed"/>
      </w:tblPr>
      <w:tblGrid>
        <w:gridCol w:w="7920"/>
      </w:tblGrid>
      <w:tr>
        <w:tc>
          <w:tcPr/>
          <w:bookmarkStart w:id="325" w:name="tbl-TableRep105"/>
          <w:p>
            <w:pPr>
              <w:jc w:val="center"/>
            </w:pPr>
            <w:pPr>
              <w:jc w:val="start"/>
              <w:spacing w:before="200"/>
              <w:pStyle w:val="ImageCaption"/>
            </w:pPr>
            <w:r>
              <w:t xml:space="preserve">Table 102: Summary of PRULO Report 10 (All) Cases - QuickDASH and WOSI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(23 - 30)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(24 - 44)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(0 - 48)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(2 - 20)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(9 - 30)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(6 - 25)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WOSINorm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(29 - 42)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(28 - 76)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(34 - 93)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(51 - 87)</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WOSIDelta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(-82 - -34)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(21 - 64)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(16 - 58)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325"/>
        </w:tc>
      </w:tr>
    </w:tbl>
    <w:bookmarkEnd w:id="326"/>
    <w:bookmarkEnd w:id="327"/>
    <w:bookmarkEnd w:id="328"/>
    <w:bookmarkStart w:id="348" w:name="X914ba25be405177d3bfaad491f3f0301595ce7e"/>
    <w:p>
      <w:pPr>
        <w:pStyle w:val="Heading1"/>
      </w:pPr>
      <w:r>
        <w:t xml:space="preserve">16. Product Report 11 - Dynacord Freestrand Suture</w:t>
      </w:r>
    </w:p>
    <w:bookmarkStart w:id="329" w:name="sample-selection-10"/>
    <w:p>
      <w:pPr>
        <w:pStyle w:val="Heading2"/>
      </w:pPr>
      <w:r>
        <w:t xml:space="preserve">16.1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329"/>
    <w:bookmarkStart w:id="330" w:name="overview-10"/>
    <w:p>
      <w:pPr>
        <w:pStyle w:val="Heading2"/>
      </w:pPr>
      <w:r>
        <w:t xml:space="preserve">16.2 Overview</w:t>
      </w:r>
    </w:p>
    <w:p>
      <w:pPr>
        <w:pStyle w:val="FirstParagraph"/>
      </w:pPr>
      <w:r>
        <w:t xml:space="preserve">Usage of the Product within the patient group is summarised below.</w:t>
      </w:r>
    </w:p>
    <w:p>
      <w:pPr>
        <w:pStyle w:val="BodyText"/>
      </w:pPr>
      <w:r>
        <w:t xml:space="preserve">There are 10 cases involving the anchor of interest. Surgeries were performed between 2020-Dec-22 and 2025-Jan-07. The procedures included [Cuff Repair] [Cuff Repair; Tenodesis] [Augmented Cuff Repair; Capsular Reconstruction] [Cuff Repair; Tenotomy; Capsulotomy], and [Labrum Repair].</w:t>
      </w:r>
    </w:p>
    <w:p>
      <w:pPr>
        <w:pStyle w:val="BodyText"/>
      </w:pPr>
      <w:r>
        <w:t xml:space="preserve">There are 7 cases involving the suture of interest and a Cuff repair. Surgeries were performed between 2021-Apr-15 to 2025-Jan-07. The procedures included Rotator Cuff Repair; Calcific tendinopathy, Rotator Cuff Repair, Rotator Cuff Repair; Biceps Tenodesis; Biceps Tenotomy; Subacromial Decompression, Rotator Cuff Repair; bicep transfer to reinforce supra repair, Rotator Cuff Repair; Biceps Tenotomy; Capsulotomy, Rotator Cuff Repair; Biceps Tenodesis.</w:t>
      </w:r>
    </w:p>
    <w:p>
      <w:pPr>
        <w:pStyle w:val="BodyText"/>
      </w:pPr>
      <w:r>
        <w:t xml:space="preserve">There are 2 cases involving the suture of interest and a Biceps Tenodesis. Surgeries were performed between 2021-Jul-08 to 2022-Sep-22. There is insufficient sample size to provide a report.</w:t>
      </w:r>
    </w:p>
    <w:bookmarkEnd w:id="330"/>
    <w:bookmarkStart w:id="347" w:name="procedure-report---rotator-cuff-repair-5"/>
    <w:p>
      <w:pPr>
        <w:pStyle w:val="Heading2"/>
      </w:pPr>
      <w:r>
        <w:t xml:space="preserve">16.3 Procedure Report - Rotator Cuff Repair</w:t>
      </w:r>
    </w:p>
    <w:bookmarkStart w:id="332" w:name="patient-characteristics-15"/>
    <w:p>
      <w:pPr>
        <w:pStyle w:val="Heading3"/>
      </w:pPr>
      <w:r>
        <w:t xml:space="preserve">16.3.1 Patient Characteristics</w:t>
      </w:r>
    </w:p>
    <w:p>
      <w:pPr>
        <w:pStyle w:val="FirstParagraph"/>
      </w:pPr>
      <w:r>
        <w:t xml:space="preserve">Patient demographic, pathology, and treatment characteristics for this cohort receiving the Product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31" w:name="tbl-TableRep11RC1"/>
          <w:p>
            <w:pPr>
              <w:jc w:val="center"/>
            </w:pPr>
            <w:pPr>
              <w:jc w:val="start"/>
              <w:spacing w:before="200"/>
              <w:pStyle w:val="ImageCaption"/>
            </w:pPr>
            <w:r>
              <w:t xml:space="preserve">Table 103: Summary of PRULO Report 11 (Rotator Cuff) Case -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 at Initial Consultation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54.0 (49.0, 56.0)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54.5 (51.5, 59.5)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46.5 (42.0, 51.0)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56.0 (56.0, 56.0)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Rotator Cuff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Dominant 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(12,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(53, 53)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Symptom Duration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 (n)</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Dichotomised below or equal to 0.5 years or greater than 0.5 years</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record remains active - no change to follow up</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record remains open - no change to consent or mortality status</w:t>
                  </w:r>
                </w:p>
              </w:tc>
            </w:tr>
          </w:tbl>
          <w:bookmarkEnd w:id="331"/>
        </w:tc>
      </w:tr>
    </w:tbl>
    <w:bookmarkEnd w:id="332"/>
    <w:bookmarkStart w:id="334" w:name="surgical-details-15"/>
    <w:p>
      <w:pPr>
        <w:pStyle w:val="Heading3"/>
      </w:pPr>
      <w:r>
        <w:t xml:space="preserve">16.3.2 Surgical Details</w:t>
      </w:r>
    </w:p>
    <w:p>
      <w:pPr>
        <w:pStyle w:val="FirstParagraph"/>
      </w:pPr>
      <w:r>
        <w:t xml:space="preserve">Surgical findings and management strategies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33" w:name="tbl-TableRep11RC2"/>
          <w:p>
            <w:pPr>
              <w:jc w:val="center"/>
            </w:pPr>
            <w:pPr>
              <w:jc w:val="start"/>
              <w:spacing w:before="200"/>
              <w:pStyle w:val="ImageCaption"/>
            </w:pPr>
            <w:r>
              <w:t xml:space="preserve">Table 104: Summary of PRULO Report 11 (Rotator Cuff) Cases - Pathology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Tenodesis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Tenotomy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Full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Partial 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Treatment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Product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Augmented 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Cuff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Repair Augmentation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Superior Capsular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Labrum Repair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Capsule | Ligament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Capsular Reconstruction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Capsulotomy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Glenoid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Adjunct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Calcific Tendonitis Excision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w:t>
                  </w:r>
                </w:p>
              </w:tc>
            </w:tr>
            <w:tr>
              <w:trPr>
                <w:trHeight w:val="617"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Subacromial Decompression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Biceps tendon integration; Biceps tendon transfer; Tendon advancement</w:t>
                  </w:r>
                </w:p>
              </w:tc>
            </w:tr>
          </w:tbl>
          <w:bookmarkEnd w:id="333"/>
        </w:tc>
      </w:tr>
    </w:tbl>
    <w:bookmarkEnd w:id="334"/>
    <w:bookmarkStart w:id="336" w:name="treatment-survival-15"/>
    <w:p>
      <w:pPr>
        <w:pStyle w:val="Heading3"/>
      </w:pPr>
      <w:r>
        <w:t xml:space="preserve">16.3.3 Treatment Survival</w:t>
      </w:r>
    </w:p>
    <w:p>
      <w:pPr>
        <w:pStyle w:val="FirstParagraph"/>
      </w:pPr>
      <w:r>
        <w:t xml:space="preserve">The mean follow up duration is 2.7 years, with a standard deviation of 1.23 years.</w:t>
      </w:r>
    </w:p>
    <w:p>
      <w:pPr>
        <w:pStyle w:val="BodyText"/>
      </w:pPr>
      <w:r>
        <w:t xml:space="preserve">Failure or revision events as identified in the registry for this cohort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35" w:name="tbl-TableRep11RC3"/>
          <w:p>
            <w:pPr>
              <w:jc w:val="center"/>
            </w:pPr>
            <w:pPr>
              <w:jc w:val="start"/>
              <w:spacing w:before="200"/>
              <w:pStyle w:val="ImageCaption"/>
            </w:pPr>
            <w:r>
              <w:t xml:space="preserve">Table 105: Summary of PRULO Report 11 (Rotator Cuff) Cases - Procedure Survival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26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52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104 Weeks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 Survival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survival with 95% confidence intervals</w:t>
                  </w:r>
                </w:p>
              </w:tc>
            </w:tr>
          </w:tbl>
          <w:bookmarkEnd w:id="335"/>
        </w:tc>
      </w:tr>
    </w:tbl>
    <w:bookmarkEnd w:id="336"/>
    <w:bookmarkStart w:id="339" w:name="adverse-events-16"/>
    <w:p>
      <w:pPr>
        <w:pStyle w:val="Heading3"/>
      </w:pPr>
      <w:r>
        <w:t xml:space="preserve">16.3.4 Adverse Events</w:t>
      </w:r>
    </w:p>
    <w:p>
      <w:pPr>
        <w:pStyle w:val="FirstParagraph"/>
      </w:pPr>
      <w:r>
        <w:t xml:space="preserve">Complications and adverse events are summarised below.</w:t>
      </w:r>
    </w:p>
    <w:tbl>
      <w:tblPr>
        <w:tblStyle w:val="Table"/>
        <w:tblW w:type="pct" w:w="5000"/>
        <w:tblLook w:firstRow="0" w:lastRow="0" w:firstColumn="0" w:lastColumn="0" w:noHBand="0" w:noVBand="0" w:val="0000"/>
        <w:jc w:val="start"/>
        <w:tblLayout w:type="fixed"/>
      </w:tblPr>
      <w:tblGrid>
        <w:gridCol w:w="7920"/>
      </w:tblGrid>
      <w:tr>
        <w:tc>
          <w:tcPr/>
          <w:bookmarkStart w:id="337" w:name="tbl-intraop-complications-11A"/>
          <w:p>
            <w:pPr>
              <w:jc w:val="center"/>
            </w:pPr>
            <w:pPr>
              <w:jc w:val="start"/>
              <w:spacing w:before="200"/>
              <w:pStyle w:val="ImageCaption"/>
            </w:pPr>
            <w:r>
              <w:t xml:space="preserve">Table 106: Summary of PRULO Report 11 (Rotator Cuff) Cases - Intraoperative Events</w:t>
            </w:r>
          </w:p>
          <w:bookmarkEnd w:id="337"/>
        </w:tc>
      </w:tr>
    </w:tbl>
    <w:tbl>
      <w:tblPr>
        <w:tblStyle w:val="Table"/>
        <w:tblW w:type="pct" w:w="5000"/>
        <w:tblLook w:firstRow="0" w:lastRow="0" w:firstColumn="0" w:lastColumn="0" w:noHBand="0" w:noVBand="0" w:val="0000"/>
        <w:jc w:val="start"/>
        <w:tblLayout w:type="fixed"/>
      </w:tblPr>
      <w:tblGrid>
        <w:gridCol w:w="7920"/>
      </w:tblGrid>
      <w:tr>
        <w:tc>
          <w:tcPr/>
          <w:bookmarkStart w:id="338" w:name="tbl-TableRep11RC4"/>
          <w:p>
            <w:pPr>
              <w:jc w:val="center"/>
            </w:pPr>
            <w:pPr>
              <w:jc w:val="start"/>
              <w:spacing w:before="200"/>
              <w:pStyle w:val="ImageCaption"/>
            </w:pPr>
            <w:r>
              <w:t xml:space="preserve">Table 107: Summary of PRULO Report 11 (Rotator Cuff) Cases - Postoperative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Ligament|Tendon (Retear)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Effusion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Loosening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0.75 - 58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Neurological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0.00 - 44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0.75 - 58</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Subsequent 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56 - 100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(n)</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Myocardial Infarction</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theatre procedure subsequent to the index surgery that does not involve removal, replacement or modification of the construct.</w:t>
                  </w:r>
                </w:p>
              </w:tc>
            </w:tr>
            <w:tr>
              <w:trPr>
                <w:trHeight w:val="360" w:hRule="auto"/>
              </w:trPr>
              footer 4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Management undertaken for procedures that have suffered tissue failure or required hardware removal or replacement</w:t>
                  </w:r>
                </w:p>
              </w:tc>
            </w:tr>
            <w:tr>
              <w:trPr>
                <w:trHeight w:val="360" w:hRule="auto"/>
              </w:trPr>
              footer 5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338"/>
        </w:tc>
      </w:tr>
    </w:tbl>
    <w:bookmarkEnd w:id="339"/>
    <w:bookmarkStart w:id="346" w:name="patient-reported-outcomes-15"/>
    <w:p>
      <w:pPr>
        <w:pStyle w:val="Heading3"/>
      </w:pPr>
      <w:r>
        <w:t xml:space="preserve">16.3.5 Patient-Reported Outcomes</w:t>
      </w:r>
    </w:p>
    <w:p>
      <w:pPr>
        <w:pStyle w:val="FirstParagraph"/>
      </w:pPr>
      <w:r>
        <w:t xml:space="preserve">Complete case analysis of QDASH, WORC Index Normalised, and WORC Physical Question 3 (How much weakness do you experience in your shoulder?) is summarised below.</w:t>
      </w:r>
    </w:p>
    <w:tbl>
      <w:tblPr>
        <w:tblStyle w:val="Table"/>
        <w:tblW w:type="pct" w:w="5000"/>
        <w:tblLook w:firstRow="0" w:lastRow="0" w:firstColumn="0" w:lastColumn="0" w:noHBand="0" w:noVBand="0" w:val="0000"/>
        <w:jc w:val="start"/>
        <w:tblLayout w:type="fixed"/>
      </w:tblPr>
      <w:tblGrid>
        <w:gridCol w:w="7920"/>
      </w:tblGrid>
      <w:tr>
        <w:tc>
          <w:tcPr/>
          <w:bookmarkStart w:id="343" w:name="fig-PROMsRep11"/>
          <w:p>
            <w:pPr>
              <w:pStyle w:val="Compact"/>
              <w:jc w:val="center"/>
            </w:pPr>
            <w:r>
              <w:drawing>
                <wp:inline>
                  <wp:extent cx="4620126" cy="3696101"/>
                  <wp:effectExtent b="0" l="0" r="0" t="0"/>
                  <wp:docPr descr="" title="" id="341" name="Picture"/>
                  <a:graphic>
                    <a:graphicData uri="http://schemas.openxmlformats.org/drawingml/2006/picture">
                      <pic:pic>
                        <pic:nvPicPr>
                          <pic:cNvPr descr="MitekAnnualReport_files/figure-docx/fig-PROMsRep11-1.png" id="342" name="Picture"/>
                          <pic:cNvPicPr>
                            <a:picLocks noChangeArrowheads="1" noChangeAspect="1"/>
                          </pic:cNvPicPr>
                        </pic:nvPicPr>
                        <pic:blipFill>
                          <a:blip r:embed="rId3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Complete case analysis of QDASH(Top), WORC Index Normalised (Middle), and WORC Physical Question 3 (Bottom)</w:t>
            </w:r>
          </w:p>
          <w:bookmarkEnd w:id="343"/>
        </w:tc>
      </w:tr>
    </w:tbl>
    <w:tbl>
      <w:tblPr>
        <w:tblStyle w:val="Table"/>
        <w:tblW w:type="pct" w:w="5000"/>
        <w:tblLook w:firstRow="0" w:lastRow="0" w:firstColumn="0" w:lastColumn="0" w:noHBand="0" w:noVBand="0" w:val="0000"/>
        <w:jc w:val="start"/>
        <w:tblLayout w:type="fixed"/>
      </w:tblPr>
      <w:tblGrid>
        <w:gridCol w:w="7920"/>
      </w:tblGrid>
      <w:tr>
        <w:tc>
          <w:tcPr/>
          <w:bookmarkStart w:id="344" w:name="tbl-TableRep11RC5"/>
          <w:p>
            <w:pPr>
              <w:jc w:val="center"/>
            </w:pPr>
            <w:pPr>
              <w:jc w:val="start"/>
              <w:spacing w:before="200"/>
              <w:pStyle w:val="ImageCaption"/>
            </w:pPr>
            <w:r>
              <w:t xml:space="preserve">Table 108: Summary of PRULO Report 11 (Rotator Cuff) Cases -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QDASH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(11 - 39)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(30 - 52)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(2 - 25)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(0 - 18)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344"/>
        </w:tc>
      </w:tr>
    </w:tbl>
    <w:tbl>
      <w:tblPr>
        <w:tblStyle w:val="Table"/>
        <w:tblW w:type="pct" w:w="5000"/>
        <w:tblLook w:firstRow="0" w:lastRow="0" w:firstColumn="0" w:lastColumn="0" w:noHBand="0" w:noVBand="0" w:val="0000"/>
        <w:jc w:val="start"/>
        <w:tblLayout w:type="fixed"/>
      </w:tblPr>
      <w:tblGrid>
        <w:gridCol w:w="7920"/>
      </w:tblGrid>
      <w:tr>
        <w:tc>
          <w:tcPr/>
          <w:bookmarkStart w:id="345" w:name="tbl-TableRep11RC6"/>
          <w:p>
            <w:pPr>
              <w:jc w:val="center"/>
            </w:pPr>
            <w:pPr>
              <w:jc w:val="start"/>
              <w:spacing w:before="200"/>
              <w:pStyle w:val="ImageCaption"/>
            </w:pPr>
            <w:r>
              <w:t xml:space="preserve">Table 109: Summary of PRULO Report 11 (Rotator Cuff) Cases - WORC Normalised and WORC Physical Question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6m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12m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WORCNorm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(37 - 37)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90 (70 - 97)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(86 - 99)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WORCPhysicalQ3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(40 - 40)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(12 - 28)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(12 - 32)</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WORCDelta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 (NA - NA)</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 Q3)</w:t>
                  </w:r>
                </w:p>
              </w:tc>
            </w:tr>
          </w:tbl>
          <w:bookmarkEnd w:id="345"/>
        </w:tc>
      </w:tr>
    </w:tbl>
    <w:bookmarkEnd w:id="346"/>
    <w:bookmarkEnd w:id="347"/>
    <w:bookmarkEnd w:id="348"/>
    <w:bookmarkStart w:id="351" w:name="X7c85fa75d38fc26986ff448c7445d9439f2ec46"/>
    <w:p>
      <w:pPr>
        <w:pStyle w:val="Heading1"/>
      </w:pPr>
      <w:r>
        <w:t xml:space="preserve">17. Product Report 12 - Dynatape Freestrand Suture</w:t>
      </w:r>
    </w:p>
    <w:bookmarkStart w:id="349" w:name="sample-selection-11"/>
    <w:p>
      <w:pPr>
        <w:pStyle w:val="Heading2"/>
      </w:pPr>
      <w:r>
        <w:t xml:space="preserve">17.1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349"/>
    <w:bookmarkStart w:id="350" w:name="overview-11"/>
    <w:p>
      <w:pPr>
        <w:pStyle w:val="Heading2"/>
      </w:pPr>
      <w:r>
        <w:t xml:space="preserve">17.2 Overview</w:t>
      </w:r>
    </w:p>
    <w:p>
      <w:pPr>
        <w:pStyle w:val="FirstParagraph"/>
      </w:pPr>
      <w:r>
        <w:t xml:space="preserve">Usage of the Product within the patient group is summarised below.</w:t>
      </w:r>
    </w:p>
    <w:p>
      <w:pPr>
        <w:pStyle w:val="BodyText"/>
      </w:pPr>
      <w:r>
        <w:t xml:space="preserve">There is 1 case involving the product of interest. There is insufficient sample size to provide a report.</w:t>
      </w:r>
    </w:p>
    <w:p>
      <w:pPr>
        <w:pStyle w:val="BodyText"/>
      </w:pPr>
      <w:r>
        <w:t xml:space="preserve">There are 0 cases involving the suture of interest and a Cuff Repair. There is insufficient sample size to provide a report.</w:t>
      </w:r>
    </w:p>
    <w:bookmarkEnd w:id="350"/>
    <w:bookmarkEnd w:id="351"/>
    <w:bookmarkStart w:id="354" w:name="Xce12dd440739fef53708f5b15ebc945586b6428"/>
    <w:p>
      <w:pPr>
        <w:pStyle w:val="Heading1"/>
      </w:pPr>
      <w:r>
        <w:t xml:space="preserve">18. Product Report 13 - Orthocord Freestrand Suture</w:t>
      </w:r>
    </w:p>
    <w:bookmarkStart w:id="352" w:name="sample-selection-12"/>
    <w:p>
      <w:pPr>
        <w:pStyle w:val="Heading2"/>
      </w:pPr>
      <w:r>
        <w:t xml:space="preserve">18.1 Sample Selection</w:t>
      </w:r>
    </w:p>
    <w:p>
      <w:pPr>
        <w:pStyle w:val="FirstParagraph"/>
      </w:pPr>
      <w:r>
        <w:t xml:space="preserve">The sample of patients with the relevant product group were identified and data were retrieved for analysis by matching registry records to the relevant stock keeping units (SKUs) for the product group of interest. Usage statistics for the product group were added, and adverse events data were attached. Patient-reported data were retrieved and the dataset was manipulated to include relevant details for procedures of interest.</w:t>
      </w:r>
    </w:p>
    <w:bookmarkEnd w:id="352"/>
    <w:bookmarkStart w:id="353" w:name="overview-12"/>
    <w:p>
      <w:pPr>
        <w:pStyle w:val="Heading2"/>
      </w:pPr>
      <w:r>
        <w:t xml:space="preserve">18.2 Overview</w:t>
      </w:r>
    </w:p>
    <w:p>
      <w:pPr>
        <w:pStyle w:val="FirstParagraph"/>
      </w:pPr>
      <w:r>
        <w:t xml:space="preserve">Usage of the Product within the patient group is summarised below.</w:t>
      </w:r>
    </w:p>
    <w:p>
      <w:pPr>
        <w:pStyle w:val="BodyText"/>
      </w:pPr>
      <w:r>
        <w:t xml:space="preserve">There are 2 cases involving the suture of interest. Surgeries were performed between 2021-Jun-10 to 2021-Jul-08. There is insufficient sample size to provide a report.</w:t>
      </w:r>
    </w:p>
    <w:bookmarkEnd w:id="353"/>
    <w:bookmarkEnd w:id="354"/>
    <w:bookmarkStart w:id="367" w:name="product-usage-patterns"/>
    <w:p>
      <w:pPr>
        <w:pStyle w:val="Heading1"/>
      </w:pPr>
      <w:r>
        <w:t xml:space="preserve">19. Product usage patterns</w:t>
      </w:r>
    </w:p>
    <w:p>
      <w:pPr>
        <w:pStyle w:val="FirstParagraph"/>
      </w:pPr>
      <w:r>
        <w:t xml:space="preserve">Product usage patterns were determined by merging multiple product datasets into a single table. This combined data was then modified to include additional information and restructured to have separate columns for different product groups. Following this, a list of product category names was established and proportions for various combinations were calculated. The results were reformatted for presentation, with count data incorporated and proportions displayed as percentages.</w:t>
      </w:r>
    </w:p>
    <w:tbl>
      <w:tblPr>
        <w:tblStyle w:val="Table"/>
        <w:tblW w:type="pct" w:w="5000"/>
        <w:tblLook w:firstRow="0" w:lastRow="0" w:firstColumn="0" w:lastColumn="0" w:noHBand="0" w:noVBand="0" w:val="0000"/>
        <w:jc w:val="start"/>
        <w:tblLayout w:type="fixed"/>
      </w:tblPr>
      <w:tblGrid>
        <w:gridCol w:w="7920"/>
      </w:tblGrid>
      <w:tr>
        <w:tc>
          <w:tcPr/>
          <w:bookmarkStart w:id="355" w:name="tbl-productusage"/>
          <w:p>
            <w:pPr>
              <w:jc w:val="center"/>
            </w:pPr>
            <w:pPr>
              <w:jc w:val="start"/>
              <w:spacing w:before="200"/>
              <w:pStyle w:val="ImageCaption"/>
            </w:pPr>
            <w:r>
              <w:t xml:space="preserve">Table 110: Summary of product overlap for each report sample (row), the proportion of cases within that sample that also include products included in the remaining reports (columns)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CaseCount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Healix Advance Peek with Dynacord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Healix Advance Knotless Peek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Healix Advance Knotless BR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Healix Advance BR with Dynacord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Milagro Advance BR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Gryphon ProKnot BR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Gryphon BR with Orthocord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Gryphon BR with Dynacord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Gryphon PEEK with Dynacord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Latarjet Experience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Dynacord Freestrand Suture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Dynatape Freestrand Suture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Orthocord Freestrand Suture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Peek with Dynacord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Knotless Peek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Knotless BR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with Dynacord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Milagro Advance BR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Gryphon ProKnot BR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Gryphon BR with Orthocord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Gryphon BR with Dynacord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Gryphon PEEK with Dynacord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Latarjet 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Dynacord Freestrand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Dynatape Freestrand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Orthocord Freestrand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bl>
          <w:bookmarkEnd w:id="355"/>
        </w:tc>
      </w:tr>
    </w:tbl>
    <w:bookmarkStart w:id="366" w:name="proportion-with-multiple-products"/>
    <w:p>
      <w:pPr>
        <w:pStyle w:val="Heading2"/>
      </w:pPr>
      <w:r>
        <w:t xml:space="preserve">19.1 Proportion with multiple products</w:t>
      </w:r>
    </w:p>
    <w:p>
      <w:pPr>
        <w:pStyle w:val="FirstParagraph"/>
      </w:pPr>
      <w:r>
        <w:t xml:space="preserve">The proportion of cases that contained hardware from different product codes was summarised.</w:t>
      </w:r>
    </w:p>
    <w:p>
      <w:pPr>
        <w:pStyle w:val="BodyText"/>
      </w:pPr>
      <w:r>
        <w:t xml:space="preserve">A cross-tabulation of usage for all products was generated and written to an external file for further review.</w:t>
      </w:r>
    </w:p>
    <w:p>
      <w:pPr>
        <w:pStyle w:val="BodyText"/>
      </w:pPr>
      <w:r>
        <w:t xml:space="preserve">A summary table was generated to illustrate the proportion of cases where multiple product codes were utilised.</w:t>
      </w:r>
    </w:p>
    <w:tbl>
      <w:tblPr>
        <w:tblStyle w:val="Table"/>
        <w:tblW w:type="pct" w:w="5000"/>
        <w:tblLook w:firstRow="0" w:lastRow="0" w:firstColumn="0" w:lastColumn="0" w:noHBand="0" w:noVBand="0" w:val="0000"/>
        <w:jc w:val="start"/>
        <w:tblLayout w:type="fixed"/>
      </w:tblPr>
      <w:tblGrid>
        <w:gridCol w:w="7920"/>
      </w:tblGrid>
      <w:tr>
        <w:tc>
          <w:tcPr/>
          <w:bookmarkStart w:id="356" w:name="tbl-productusage3"/>
          <w:p>
            <w:pPr>
              <w:jc w:val="center"/>
            </w:pPr>
            <w:pPr>
              <w:jc w:val="start"/>
              <w:spacing w:before="200"/>
              <w:pStyle w:val="ImageCaption"/>
            </w:pPr>
            <w:r>
              <w:t xml:space="preserve">Table 111: Summary of cross-product usage in the PRULO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Report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Multiple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Proportion</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Proportion as a % of the Total</w:t>
                  </w:r>
                </w:p>
              </w:tc>
            </w:tr>
          </w:tbl>
          <w:bookmarkEnd w:id="356"/>
        </w:tc>
      </w:tr>
    </w:tbl>
    <w:bookmarkStart w:id="365" w:name="refs"/>
    <w:bookmarkStart w:id="358" w:name="ref-gummesson2006"/>
    <w:p>
      <w:pPr>
        <w:pStyle w:val="Bibliography"/>
      </w:pPr>
      <w:r>
        <w:t xml:space="preserve">Gummesson, Christina, Michael M Ward, and Isam Atroshi. 2006.</w:t>
      </w:r>
      <w:r>
        <w:t xml:space="preserve"> </w:t>
      </w:r>
      <w:r>
        <w:t xml:space="preserve">“The Shortened Disabilities of the Arm, Shoulder and Hand Questionnaire (Quick DASH): Validity and Reliability Based on Responses Within the Full-Length DASH.”</w:t>
      </w:r>
      <w:r>
        <w:t xml:space="preserve"> </w:t>
      </w:r>
      <w:r>
        <w:rPr>
          <w:iCs/>
          <w:i/>
        </w:rPr>
        <w:t xml:space="preserve">BMC Musculoskeletal Disorders</w:t>
      </w:r>
      <w:r>
        <w:t xml:space="preserve"> </w:t>
      </w:r>
      <w:r>
        <w:t xml:space="preserve">7 (1).</w:t>
      </w:r>
      <w:r>
        <w:t xml:space="preserve"> </w:t>
      </w:r>
      <w:hyperlink r:id="rId357">
        <w:r>
          <w:rPr>
            <w:rStyle w:val="Hyperlink"/>
          </w:rPr>
          <w:t xml:space="preserve">https://doi.org/10.1186/1471-2474-7-44</w:t>
        </w:r>
      </w:hyperlink>
      <w:r>
        <w:t xml:space="preserve">.</w:t>
      </w:r>
    </w:p>
    <w:bookmarkEnd w:id="358"/>
    <w:bookmarkStart w:id="360" w:name="ref-kirkley2003"/>
    <w:p>
      <w:pPr>
        <w:pStyle w:val="Bibliography"/>
      </w:pPr>
      <w:r>
        <w:t xml:space="preserve">Kirkley, Alexandra, Christine Alvarez, and Sharon Griffin. 2003.</w:t>
      </w:r>
      <w:r>
        <w:t xml:space="preserve"> </w:t>
      </w:r>
      <w:r>
        <w:t xml:space="preserve">“The Development and Evaluation of a Disease-Specific Quality-of-Life Questionnaire for Disorders of the Rotator Cuff: The Western Ontario Rotator Cuff Index.”</w:t>
      </w:r>
      <w:r>
        <w:t xml:space="preserve"> </w:t>
      </w:r>
      <w:r>
        <w:rPr>
          <w:iCs/>
          <w:i/>
        </w:rPr>
        <w:t xml:space="preserve">Clinical Journal of Sport Medicine</w:t>
      </w:r>
      <w:r>
        <w:t xml:space="preserve"> </w:t>
      </w:r>
      <w:r>
        <w:t xml:space="preserve">13 (2): 84–92.</w:t>
      </w:r>
      <w:r>
        <w:t xml:space="preserve"> </w:t>
      </w:r>
      <w:hyperlink r:id="rId359">
        <w:r>
          <w:rPr>
            <w:rStyle w:val="Hyperlink"/>
          </w:rPr>
          <w:t xml:space="preserve">https://doi.org/10.1097/00042752-200303000-00004</w:t>
        </w:r>
      </w:hyperlink>
      <w:r>
        <w:t xml:space="preserve">.</w:t>
      </w:r>
    </w:p>
    <w:bookmarkEnd w:id="360"/>
    <w:bookmarkStart w:id="362" w:name="ref-kirkley1998"/>
    <w:p>
      <w:pPr>
        <w:pStyle w:val="Bibliography"/>
      </w:pPr>
      <w:r>
        <w:t xml:space="preserve">Kirkley, Alexandra, Sharon Griffin, Heidi McLintock, and Linda Ng. 1998.</w:t>
      </w:r>
      <w:r>
        <w:t xml:space="preserve"> </w:t>
      </w:r>
      <w:r>
        <w:t xml:space="preserve">“The Development and Evaluation of a Disease-Specific Quality of Life Measurement Tool for Shoulder Instability.”</w:t>
      </w:r>
      <w:r>
        <w:t xml:space="preserve"> </w:t>
      </w:r>
      <w:r>
        <w:rPr>
          <w:iCs/>
          <w:i/>
        </w:rPr>
        <w:t xml:space="preserve">The American Journal of Sports Medicine</w:t>
      </w:r>
      <w:r>
        <w:t xml:space="preserve"> </w:t>
      </w:r>
      <w:r>
        <w:t xml:space="preserve">26 (6): 764–72.</w:t>
      </w:r>
      <w:r>
        <w:t xml:space="preserve"> </w:t>
      </w:r>
      <w:hyperlink r:id="rId361">
        <w:r>
          <w:rPr>
            <w:rStyle w:val="Hyperlink"/>
          </w:rPr>
          <w:t xml:space="preserve">https://doi.org/10.1177/03635465980260060501</w:t>
        </w:r>
      </w:hyperlink>
      <w:r>
        <w:t xml:space="preserve">.</w:t>
      </w:r>
    </w:p>
    <w:bookmarkEnd w:id="362"/>
    <w:bookmarkStart w:id="364" w:name="ref-scholes2023"/>
    <w:p>
      <w:pPr>
        <w:pStyle w:val="Bibliography"/>
      </w:pPr>
      <w:r>
        <w:t xml:space="preserve">Scholes, Corey, Kevin Eng, Meredith Harrison-Brown, Milad Ebrahimi, Graeme Brown, Stephen Gill, and Richard Page. 2023.</w:t>
      </w:r>
      <w:r>
        <w:t xml:space="preserve"> </w:t>
      </w:r>
      <w:r>
        <w:t xml:space="preserve">“Patient Registry of Upper Limb Outcomes (PRULO): A Protocol for an Orthopaedic Clinical Quality Registry to Monitor Treatment Outcomes.”</w:t>
      </w:r>
      <w:r>
        <w:t xml:space="preserve"> </w:t>
      </w:r>
      <w:r>
        <w:rPr>
          <w:iCs/>
          <w:i/>
        </w:rPr>
        <w:t xml:space="preserve">Journal of Surgical Protocols and Research Methodologies</w:t>
      </w:r>
      <w:r>
        <w:t xml:space="preserve"> </w:t>
      </w:r>
      <w:r>
        <w:t xml:space="preserve">2023 (4).</w:t>
      </w:r>
      <w:r>
        <w:t xml:space="preserve"> </w:t>
      </w:r>
      <w:hyperlink r:id="rId363">
        <w:r>
          <w:rPr>
            <w:rStyle w:val="Hyperlink"/>
          </w:rPr>
          <w:t xml:space="preserve">https://doi.org/10.1093/jsprm/snad014</w:t>
        </w:r>
      </w:hyperlink>
      <w:r>
        <w:t xml:space="preserve">.</w:t>
      </w:r>
    </w:p>
    <w:bookmarkEnd w:id="364"/>
    <w:bookmarkEnd w:id="365"/>
    <w:bookmarkEnd w:id="366"/>
    <w:bookmarkEnd w:id="3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25" Target="media/rId225.png" /><Relationship Type="http://schemas.openxmlformats.org/officeDocument/2006/relationships/image" Id="rId244" Target="media/rId244.png" /><Relationship Type="http://schemas.openxmlformats.org/officeDocument/2006/relationships/image" Id="rId260" Target="media/rId260.png" /><Relationship Type="http://schemas.openxmlformats.org/officeDocument/2006/relationships/image" Id="rId60" Target="media/rId60.png" /><Relationship Type="http://schemas.openxmlformats.org/officeDocument/2006/relationships/image" Id="rId97" Target="media/rId97.png" /><Relationship Type="http://schemas.openxmlformats.org/officeDocument/2006/relationships/image" Id="rId321" Target="media/rId321.png" /><Relationship Type="http://schemas.openxmlformats.org/officeDocument/2006/relationships/image" Id="rId340" Target="media/rId340.png" /><Relationship Type="http://schemas.openxmlformats.org/officeDocument/2006/relationships/image" Id="rId151" Target="media/rId151.png" /><Relationship Type="http://schemas.openxmlformats.org/officeDocument/2006/relationships/image" Id="rId134" Target="media/rId134.png" /><Relationship Type="http://schemas.openxmlformats.org/officeDocument/2006/relationships/image" Id="rId171" Target="media/rId171.png" /><Relationship Type="http://schemas.openxmlformats.org/officeDocument/2006/relationships/image" Id="rId188" Target="media/rId188.png" /><Relationship Type="http://schemas.openxmlformats.org/officeDocument/2006/relationships/image" Id="rId208" Target="media/rId208.png" /><Relationship Type="http://schemas.openxmlformats.org/officeDocument/2006/relationships/image" Id="rId278" Target="media/rId278.png" /><Relationship Type="http://schemas.openxmlformats.org/officeDocument/2006/relationships/image" Id="rId293" Target="media/rId293.png" /><Relationship Type="http://schemas.openxmlformats.org/officeDocument/2006/relationships/image" Id="rId77" Target="media/rId7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hyperlink" Id="rId21" Target="https://academic.oup.com/jsprm/article/2023/4/snad014/7317733" TargetMode="External" /><Relationship Type="http://schemas.openxmlformats.org/officeDocument/2006/relationships/hyperlink" Id="rId363" Target="https://doi.org/10.1093/jsprm/snad014" TargetMode="External" /><Relationship Type="http://schemas.openxmlformats.org/officeDocument/2006/relationships/hyperlink" Id="rId359" Target="https://doi.org/10.1097/00042752-200303000-00004" TargetMode="External" /><Relationship Type="http://schemas.openxmlformats.org/officeDocument/2006/relationships/hyperlink" Id="rId361" Target="https://doi.org/10.1177/03635465980260060501" TargetMode="External" /><Relationship Type="http://schemas.openxmlformats.org/officeDocument/2006/relationships/hyperlink" Id="rId357" Target="https://doi.org/10.1186/1471-2474-7-44" TargetMode="External" /><Relationship Type="http://schemas.openxmlformats.org/officeDocument/2006/relationships/hyperlink" Id="rId22" Target="https://drive.google.com/file/d/1ahcwmg50p87BR0AgJQXb740z2g7LUj-J/view?usp=sharing"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jsprm/article/2023/4/snad014/7317733" TargetMode="External" /><Relationship Type="http://schemas.openxmlformats.org/officeDocument/2006/relationships/hyperlink" Id="rId363" Target="https://doi.org/10.1093/jsprm/snad014" TargetMode="External" /><Relationship Type="http://schemas.openxmlformats.org/officeDocument/2006/relationships/hyperlink" Id="rId359" Target="https://doi.org/10.1097/00042752-200303000-00004" TargetMode="External" /><Relationship Type="http://schemas.openxmlformats.org/officeDocument/2006/relationships/hyperlink" Id="rId361" Target="https://doi.org/10.1177/03635465980260060501" TargetMode="External" /><Relationship Type="http://schemas.openxmlformats.org/officeDocument/2006/relationships/hyperlink" Id="rId357" Target="https://doi.org/10.1186/1471-2474-7-44" TargetMode="External" /><Relationship Type="http://schemas.openxmlformats.org/officeDocument/2006/relationships/hyperlink" Id="rId22" Target="https://drive.google.com/file/d/1ahcwmg50p87BR0AgJQXb740z2g7LUj-J/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Usage and Outcomes of DePuy-Mitek Hardware for Shoulder Surgery</dc:title>
  <dc:creator>Corey Scholes</dc:creator>
  <cp:keywords/>
  <dcterms:created xsi:type="dcterms:W3CDTF">2025-10-23T22:30:03Z</dcterms:created>
  <dcterms:modified xsi:type="dcterms:W3CDTF">2025-10-23T22:30:03Z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MitekReport references.bib</vt:lpwstr>
  </property>
  <property fmtid="{D5CDD505-2E9C-101B-9397-08002B2CF9AE}" pid="5" name="by-author">
    <vt:lpwstr/>
  </property>
  <property fmtid="{D5CDD505-2E9C-101B-9397-08002B2CF9AE}" pid="6" name="date">
    <vt:lpwstr>2025-04-11</vt:lpwstr>
  </property>
  <property fmtid="{D5CDD505-2E9C-101B-9397-08002B2CF9AE}" pid="7" name="date-modified">
    <vt:lpwstr>2025-10-10</vt:lpwstr>
  </property>
  <property fmtid="{D5CDD505-2E9C-101B-9397-08002B2CF9AE}" pid="8" name="editor">
    <vt:lpwstr>visual</vt:lpwstr>
  </property>
  <property fmtid="{D5CDD505-2E9C-101B-9397-08002B2CF9AE}" pid="9" name="execute">
    <vt:lpwstr/>
  </property>
  <property fmtid="{D5CDD505-2E9C-101B-9397-08002B2CF9AE}" pid="10" name="fig_caption">
    <vt:lpwstr>yes</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type">
    <vt:lpwstr>website</vt:lpwstr>
  </property>
</Properties>
</file>