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013A15" w:rsidR="00C566A2" w:rsidP="009B51BB" w:rsidRDefault="08D40770" w14:paraId="21C71C8B" w14:textId="013695CF">
      <w:pPr>
        <w:jc w:val="center"/>
        <w:rPr>
          <w:rFonts w:cs="Times New Roman"/>
        </w:rPr>
      </w:pPr>
      <w:r w:rsidRPr="00013A15">
        <w:rPr>
          <w:lang w:eastAsia="es-ES"/>
        </w:rPr>
        <w:drawing>
          <wp:inline distT="0" distB="0" distL="0" distR="0" wp14:anchorId="6A4A4AFF" wp14:editId="2BC8C63A">
            <wp:extent cx="4343400" cy="2276475"/>
            <wp:effectExtent l="0" t="0" r="0" b="9525"/>
            <wp:docPr id="237140739" name="Imagen 4"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2">
                      <a:extLst>
                        <a:ext uri="{28A0092B-C50C-407E-A947-70E740481C1C}">
                          <a14:useLocalDpi xmlns:a14="http://schemas.microsoft.com/office/drawing/2010/main" val="0"/>
                        </a:ext>
                      </a:extLst>
                    </a:blip>
                    <a:stretch>
                      <a:fillRect/>
                    </a:stretch>
                  </pic:blipFill>
                  <pic:spPr>
                    <a:xfrm>
                      <a:off x="0" y="0"/>
                      <a:ext cx="4343400" cy="2276475"/>
                    </a:xfrm>
                    <a:prstGeom prst="rect">
                      <a:avLst/>
                    </a:prstGeom>
                  </pic:spPr>
                </pic:pic>
              </a:graphicData>
            </a:graphic>
          </wp:inline>
        </w:drawing>
      </w:r>
    </w:p>
    <w:p w:rsidRPr="00013A15" w:rsidR="00C566A2" w:rsidP="00C566A2" w:rsidRDefault="00C566A2" w14:paraId="6E9ED743" w14:textId="77777777">
      <w:pPr>
        <w:rPr>
          <w:rFonts w:cs="Times New Roman"/>
        </w:rPr>
      </w:pPr>
    </w:p>
    <w:p w:rsidRPr="00013A15" w:rsidR="00C566A2" w:rsidP="00C566A2" w:rsidRDefault="00C566A2" w14:paraId="5EB50C37" w14:textId="77777777">
      <w:pPr>
        <w:rPr>
          <w:rFonts w:cs="Times New Roman"/>
        </w:rPr>
      </w:pPr>
    </w:p>
    <w:p w:rsidRPr="00013A15" w:rsidR="00C566A2" w:rsidP="00C566A2" w:rsidRDefault="00C566A2" w14:paraId="51B84BAE" w14:textId="77777777">
      <w:pPr>
        <w:rPr>
          <w:rFonts w:cs="Times New Roman"/>
        </w:rPr>
      </w:pPr>
    </w:p>
    <w:p w:rsidRPr="00013A15" w:rsidR="00C566A2" w:rsidP="00C566A2" w:rsidRDefault="00C566A2" w14:paraId="263C3186" w14:textId="77777777">
      <w:pPr>
        <w:rPr>
          <w:rFonts w:cs="Times New Roman"/>
        </w:rPr>
      </w:pPr>
    </w:p>
    <w:p w:rsidRPr="00013A15" w:rsidR="00C566A2" w:rsidP="00C566A2" w:rsidRDefault="00C566A2" w14:paraId="6E4496F4" w14:textId="77777777">
      <w:pPr>
        <w:jc w:val="center"/>
        <w:rPr>
          <w:rFonts w:cs="Times New Roman"/>
          <w:b/>
          <w:bCs/>
          <w:i/>
          <w:sz w:val="32"/>
          <w:szCs w:val="32"/>
        </w:rPr>
      </w:pPr>
      <w:r w:rsidRPr="00013A15">
        <w:rPr>
          <w:rFonts w:cs="Times New Roman"/>
          <w:b/>
          <w:bCs/>
          <w:i/>
          <w:sz w:val="32"/>
          <w:szCs w:val="32"/>
        </w:rPr>
        <w:t xml:space="preserve"> </w:t>
      </w:r>
    </w:p>
    <w:p w:rsidRPr="00013A15" w:rsidR="00C566A2" w:rsidP="3429A1F3" w:rsidRDefault="005B2E7B" w14:paraId="585FEE19" w14:textId="6B388D64">
      <w:pPr>
        <w:jc w:val="center"/>
        <w:rPr>
          <w:rFonts w:eastAsia="Times New Roman" w:cs="Times New Roman"/>
          <w:color w:val="333333"/>
          <w:sz w:val="32"/>
          <w:szCs w:val="32"/>
        </w:rPr>
      </w:pPr>
      <w:r w:rsidRPr="00013A15">
        <w:rPr>
          <w:rFonts w:cs="Times New Roman"/>
          <w:b/>
          <w:bCs/>
          <w:i/>
          <w:iCs/>
          <w:color w:val="00539B"/>
          <w:sz w:val="32"/>
          <w:szCs w:val="32"/>
        </w:rPr>
        <w:t xml:space="preserve"> </w:t>
      </w:r>
      <w:r w:rsidRPr="00013A15" w:rsidR="27DC3757">
        <w:rPr>
          <w:rFonts w:eastAsia="Times New Roman" w:cs="Times New Roman"/>
          <w:color w:val="333333"/>
          <w:sz w:val="32"/>
          <w:szCs w:val="32"/>
        </w:rPr>
        <w:t>Legal Transition Programme</w:t>
      </w:r>
    </w:p>
    <w:p w:rsidRPr="00013A15" w:rsidR="00C566A2" w:rsidP="00C566A2" w:rsidRDefault="00C566A2" w14:paraId="733E1ECE" w14:textId="77777777">
      <w:pPr>
        <w:jc w:val="center"/>
        <w:rPr>
          <w:rFonts w:cs="Times New Roman"/>
          <w:b/>
          <w:bCs/>
          <w:i/>
          <w:sz w:val="32"/>
          <w:szCs w:val="32"/>
        </w:rPr>
      </w:pPr>
      <w:bookmarkStart w:name="_Toc486600546" w:id="0"/>
    </w:p>
    <w:p w:rsidRPr="00013A15" w:rsidR="00C566A2" w:rsidP="3429A1F3" w:rsidRDefault="00C566A2" w14:paraId="32F63124" w14:textId="7380436E">
      <w:pPr>
        <w:jc w:val="center"/>
        <w:rPr>
          <w:rFonts w:cs="Times New Roman"/>
          <w:b/>
          <w:bCs/>
          <w:i/>
          <w:iCs/>
          <w:caps/>
          <w:color w:val="00539B"/>
          <w:kern w:val="28"/>
          <w:sz w:val="32"/>
          <w:szCs w:val="32"/>
          <w:lang w:eastAsia="fr-FR"/>
        </w:rPr>
      </w:pPr>
      <w:r w:rsidRPr="00013A15">
        <w:rPr>
          <w:rFonts w:cs="Times New Roman"/>
          <w:b/>
          <w:bCs/>
          <w:i/>
          <w:sz w:val="32"/>
          <w:szCs w:val="32"/>
        </w:rPr>
        <w:t xml:space="preserve"> </w:t>
      </w:r>
      <w:bookmarkEnd w:id="0"/>
      <w:r w:rsidRPr="00013A15" w:rsidR="00005102">
        <w:rPr>
          <w:rFonts w:cs="Times New Roman"/>
          <w:b/>
          <w:bCs/>
          <w:i/>
          <w:iCs/>
          <w:color w:val="00539B"/>
          <w:sz w:val="32"/>
          <w:szCs w:val="32"/>
        </w:rPr>
        <w:t>Moldova: Policy advice, legislative drafting and on-going suppor</w:t>
      </w:r>
      <w:r w:rsidRPr="00013A15" w:rsidR="00061199">
        <w:rPr>
          <w:rFonts w:cs="Times New Roman"/>
          <w:b/>
          <w:bCs/>
          <w:i/>
          <w:iCs/>
          <w:color w:val="00539B"/>
          <w:sz w:val="32"/>
          <w:szCs w:val="32"/>
        </w:rPr>
        <w:t>t to the MTender Pilot in 2020</w:t>
      </w:r>
      <w:r w:rsidRPr="00013A15" w:rsidR="00005102">
        <w:rPr>
          <w:rFonts w:cs="Times New Roman"/>
          <w:b/>
          <w:bCs/>
          <w:i/>
          <w:iCs/>
          <w:color w:val="00539B"/>
          <w:sz w:val="32"/>
          <w:szCs w:val="32"/>
        </w:rPr>
        <w:t>.</w:t>
      </w:r>
    </w:p>
    <w:p w:rsidRPr="00013A15" w:rsidR="00C566A2" w:rsidP="00C566A2" w:rsidRDefault="00C566A2" w14:paraId="2BCD144C" w14:textId="77777777">
      <w:pPr>
        <w:rPr>
          <w:rFonts w:cs="Times New Roman"/>
        </w:rPr>
      </w:pPr>
    </w:p>
    <w:p w:rsidRPr="00013A15" w:rsidR="00005102" w:rsidP="00C566A2" w:rsidRDefault="00005102" w14:paraId="6113A442" w14:textId="77777777">
      <w:pPr>
        <w:rPr>
          <w:rFonts w:cs="Times New Roman"/>
        </w:rPr>
      </w:pPr>
    </w:p>
    <w:p w:rsidRPr="00013A15" w:rsidR="006C5F67" w:rsidP="71FB2CBE" w:rsidRDefault="00061199" w14:paraId="59333BCD" w14:textId="1E6FB446">
      <w:pPr>
        <w:jc w:val="center"/>
        <w:rPr>
          <w:rFonts w:cs="Times New Roman"/>
          <w:b w:val="1"/>
          <w:bCs w:val="1"/>
          <w:i w:val="1"/>
          <w:iCs w:val="1"/>
          <w:caps w:val="1"/>
          <w:color w:val="00539B"/>
          <w:sz w:val="32"/>
          <w:szCs w:val="32"/>
          <w:lang w:eastAsia="fr-FR"/>
        </w:rPr>
      </w:pPr>
      <w:r w:rsidRPr="71FB2CBE" w:rsidR="71FB2CBE">
        <w:rPr>
          <w:rFonts w:cs="Times New Roman"/>
          <w:b w:val="1"/>
          <w:bCs w:val="1"/>
          <w:i w:val="1"/>
          <w:iCs w:val="1"/>
          <w:color w:val="00539B"/>
          <w:sz w:val="32"/>
          <w:szCs w:val="32"/>
        </w:rPr>
        <w:t>Multi-criteria Online Real Time Automated evaluation</w:t>
      </w:r>
    </w:p>
    <w:p w:rsidRPr="00013A15" w:rsidR="006C5F67" w:rsidP="71FB2CBE" w:rsidRDefault="00061199" w14:paraId="77660A36" w14:textId="0C1544EB">
      <w:pPr>
        <w:jc w:val="center"/>
        <w:rPr>
          <w:rFonts w:cs="Times New Roman"/>
          <w:b w:val="1"/>
          <w:bCs w:val="1"/>
          <w:i w:val="1"/>
          <w:iCs w:val="1"/>
          <w:color w:val="00539B"/>
          <w:sz w:val="32"/>
          <w:szCs w:val="32"/>
        </w:rPr>
      </w:pPr>
      <w:r w:rsidRPr="71FB2CBE" w:rsidR="71FB2CBE">
        <w:rPr>
          <w:rFonts w:cs="Times New Roman"/>
          <w:b w:val="1"/>
          <w:bCs w:val="1"/>
          <w:i w:val="1"/>
          <w:iCs w:val="1"/>
          <w:color w:val="00539B"/>
          <w:sz w:val="32"/>
          <w:szCs w:val="32"/>
        </w:rPr>
        <w:t>Workplan Id P2-T1-A2</w:t>
      </w:r>
    </w:p>
    <w:p w:rsidRPr="00013A15" w:rsidR="006C5F67" w:rsidP="71FB2CBE" w:rsidRDefault="00061199" w14:paraId="510F0909" w14:textId="356AB44F">
      <w:pPr>
        <w:jc w:val="center"/>
        <w:rPr>
          <w:rFonts w:cs="Times New Roman"/>
          <w:b w:val="1"/>
          <w:bCs w:val="1"/>
          <w:i w:val="1"/>
          <w:iCs w:val="1"/>
          <w:color w:val="00539B"/>
          <w:sz w:val="32"/>
          <w:szCs w:val="32"/>
        </w:rPr>
      </w:pPr>
    </w:p>
    <w:p w:rsidRPr="00013A15" w:rsidR="006C5F67" w:rsidP="71FB2CBE" w:rsidRDefault="00061199" w14:paraId="5EEB3167" w14:textId="6E734182">
      <w:pPr>
        <w:jc w:val="center"/>
        <w:rPr>
          <w:rFonts w:cs="Times New Roman"/>
          <w:b w:val="1"/>
          <w:bCs w:val="1"/>
          <w:i w:val="1"/>
          <w:iCs w:val="1"/>
          <w:caps w:val="1"/>
          <w:color w:val="00539B"/>
          <w:kern w:val="28"/>
          <w:sz w:val="32"/>
          <w:szCs w:val="32"/>
          <w:lang w:eastAsia="fr-FR"/>
        </w:rPr>
      </w:pPr>
      <w:r w:rsidRPr="71FB2CBE" w:rsidR="71FB2CBE">
        <w:rPr>
          <w:rFonts w:cs="Times New Roman"/>
          <w:b w:val="1"/>
          <w:bCs w:val="1"/>
          <w:i w:val="1"/>
          <w:iCs w:val="1"/>
          <w:color w:val="00539B"/>
          <w:sz w:val="32"/>
          <w:szCs w:val="32"/>
        </w:rPr>
        <w:t xml:space="preserve">  </w:t>
      </w:r>
    </w:p>
    <w:p w:rsidRPr="00013A15" w:rsidR="00C566A2" w:rsidP="00A86938" w:rsidRDefault="00C566A2" w14:paraId="080B827B" w14:textId="77777777">
      <w:pPr>
        <w:rPr>
          <w:rFonts w:cs="Times New Roman"/>
          <w:i/>
          <w:sz w:val="28"/>
          <w:szCs w:val="28"/>
        </w:rPr>
      </w:pPr>
    </w:p>
    <w:p w:rsidRPr="00013A15" w:rsidR="00C566A2" w:rsidP="00C566A2" w:rsidRDefault="00C566A2" w14:paraId="3C996201" w14:textId="77777777">
      <w:pPr>
        <w:jc w:val="right"/>
        <w:rPr>
          <w:rFonts w:cs="Times New Roman"/>
          <w:b/>
          <w:i/>
          <w:sz w:val="28"/>
          <w:szCs w:val="28"/>
        </w:rPr>
      </w:pPr>
    </w:p>
    <w:p w:rsidRPr="00013A15" w:rsidR="00C566A2" w:rsidP="00C566A2" w:rsidRDefault="00061199" w14:paraId="6351987A" w14:textId="46670916">
      <w:pPr>
        <w:jc w:val="right"/>
        <w:rPr>
          <w:rFonts w:cs="Times New Roman"/>
          <w:b/>
          <w:i/>
          <w:color w:val="00539B"/>
          <w:sz w:val="28"/>
          <w:szCs w:val="28"/>
        </w:rPr>
      </w:pPr>
      <w:r w:rsidRPr="00013A15">
        <w:rPr>
          <w:rFonts w:cs="Times New Roman"/>
          <w:b/>
          <w:i/>
          <w:color w:val="00539B"/>
          <w:sz w:val="28"/>
          <w:szCs w:val="28"/>
        </w:rPr>
        <w:t>September</w:t>
      </w:r>
      <w:r w:rsidRPr="00013A15" w:rsidR="00005102">
        <w:rPr>
          <w:rFonts w:cs="Times New Roman"/>
          <w:b/>
          <w:i/>
          <w:color w:val="00539B"/>
          <w:sz w:val="28"/>
          <w:szCs w:val="28"/>
        </w:rPr>
        <w:t xml:space="preserve"> </w:t>
      </w:r>
      <w:r w:rsidRPr="00013A15" w:rsidR="00C566A2">
        <w:rPr>
          <w:rFonts w:cs="Times New Roman"/>
          <w:b/>
          <w:i/>
          <w:color w:val="00539B"/>
          <w:sz w:val="28"/>
          <w:szCs w:val="28"/>
        </w:rPr>
        <w:t>20</w:t>
      </w:r>
      <w:r w:rsidRPr="00013A15" w:rsidR="00005102">
        <w:rPr>
          <w:rFonts w:cs="Times New Roman"/>
          <w:b/>
          <w:i/>
          <w:color w:val="00539B"/>
          <w:sz w:val="28"/>
          <w:szCs w:val="28"/>
        </w:rPr>
        <w:t>20</w:t>
      </w:r>
    </w:p>
    <w:p w:rsidRPr="00013A15" w:rsidR="00C566A2" w:rsidP="00697F48" w:rsidRDefault="00697F48" w14:paraId="4C537189" w14:textId="77777777">
      <w:pPr>
        <w:tabs>
          <w:tab w:val="left" w:pos="5055"/>
        </w:tabs>
        <w:rPr>
          <w:rFonts w:cs="Times New Roman"/>
        </w:rPr>
      </w:pPr>
      <w:r w:rsidRPr="00013A15">
        <w:rPr>
          <w:rFonts w:cs="Times New Roman"/>
        </w:rPr>
        <w:tab/>
      </w:r>
    </w:p>
    <w:p w:rsidRPr="00013A15" w:rsidR="00C566A2" w:rsidP="00C566A2" w:rsidRDefault="00C566A2" w14:paraId="38378038" w14:textId="77777777">
      <w:pPr>
        <w:rPr>
          <w:rFonts w:cs="Times New Roman"/>
        </w:rPr>
      </w:pPr>
    </w:p>
    <w:p w:rsidRPr="00013A15" w:rsidR="00C566A2" w:rsidP="009B51BB" w:rsidRDefault="00C566A2" w14:paraId="43022122" w14:textId="77777777">
      <w:pPr>
        <w:pBdr>
          <w:top w:val="single" w:color="auto" w:sz="4" w:space="1"/>
          <w:left w:val="single" w:color="auto" w:sz="4" w:space="4"/>
          <w:bottom w:val="single" w:color="auto" w:sz="4" w:space="1"/>
          <w:right w:val="single" w:color="auto" w:sz="4" w:space="4"/>
        </w:pBdr>
        <w:rPr>
          <w:rFonts w:cs="Times New Roman"/>
        </w:rPr>
      </w:pPr>
      <w:r w:rsidRPr="00013A15">
        <w:rPr>
          <w:rFonts w:cs="Times New Roman"/>
        </w:rPr>
        <w:br w:type="page"/>
      </w:r>
    </w:p>
    <w:p w:rsidRPr="00013A15" w:rsidR="00C566A2" w:rsidP="00C566A2" w:rsidRDefault="00C566A2" w14:paraId="43BDE719" w14:textId="77777777">
      <w:pPr>
        <w:jc w:val="center"/>
        <w:rPr>
          <w:rFonts w:cs="Times New Roman"/>
          <w:sz w:val="32"/>
        </w:rPr>
      </w:pPr>
      <w:bookmarkStart w:name="_Toc455393013" w:id="1"/>
      <w:bookmarkStart w:name="_Toc455414157" w:id="2"/>
      <w:bookmarkStart w:name="_Toc455415832" w:id="3"/>
      <w:bookmarkStart w:name="_Toc451349601" w:id="4"/>
      <w:bookmarkStart w:name="_Toc451349619" w:id="5"/>
      <w:bookmarkStart w:name="_Toc451351097" w:id="6"/>
      <w:bookmarkStart w:name="_Toc451351712" w:id="7"/>
      <w:bookmarkStart w:name="_Toc451450203" w:id="8"/>
      <w:bookmarkStart w:name="_Toc451769183" w:id="9"/>
      <w:bookmarkStart w:name="_Toc451769428" w:id="10"/>
      <w:r w:rsidRPr="00013A15">
        <w:rPr>
          <w:rFonts w:cs="Times New Roman"/>
          <w:b/>
          <w:color w:val="1F3864" w:themeColor="accent1" w:themeShade="80"/>
          <w:sz w:val="32"/>
        </w:rPr>
        <w:lastRenderedPageBreak/>
        <w:t>APPROVAL PAGE</w:t>
      </w:r>
      <w:bookmarkEnd w:id="1"/>
      <w:bookmarkEnd w:id="2"/>
      <w:bookmarkEnd w:id="3"/>
    </w:p>
    <w:p w:rsidRPr="00013A15" w:rsidR="00C566A2" w:rsidP="00C566A2" w:rsidRDefault="00061199" w14:paraId="67578A70" w14:textId="6873BFF8">
      <w:pPr>
        <w:jc w:val="right"/>
        <w:rPr>
          <w:rFonts w:cs="Times New Roman"/>
        </w:rPr>
      </w:pPr>
      <w:r w:rsidRPr="00013A15">
        <w:rPr>
          <w:rFonts w:cs="Times New Roman"/>
        </w:rPr>
        <w:t>September</w:t>
      </w:r>
      <w:r w:rsidRPr="00013A15" w:rsidR="46AD09DB">
        <w:rPr>
          <w:rFonts w:cs="Times New Roman"/>
        </w:rPr>
        <w:t xml:space="preserve"> 2020</w:t>
      </w:r>
    </w:p>
    <w:p w:rsidRPr="00013A15" w:rsidR="00C566A2" w:rsidP="00362CC2" w:rsidRDefault="69BB0ECA" w14:paraId="246670DA" w14:textId="3DC9915A">
      <w:pPr>
        <w:rPr>
          <w:rFonts w:cs="Times New Roman"/>
        </w:rPr>
      </w:pPr>
      <w:r w:rsidRPr="00013A15">
        <w:rPr>
          <w:rFonts w:eastAsia="Arial" w:cs="Times New Roman"/>
        </w:rPr>
        <w:t>This</w:t>
      </w:r>
      <w:r w:rsidRPr="00013A15" w:rsidR="00C566A2">
        <w:rPr>
          <w:rFonts w:eastAsia="Arial" w:cs="Times New Roman"/>
        </w:rPr>
        <w:t xml:space="preserve"> </w:t>
      </w:r>
      <w:r w:rsidRPr="00013A15" w:rsidR="00682890">
        <w:rPr>
          <w:rFonts w:eastAsia="Arial" w:cs="Times New Roman"/>
        </w:rPr>
        <w:t xml:space="preserve">document for </w:t>
      </w:r>
      <w:r w:rsidRPr="00013A15" w:rsidR="00951320">
        <w:rPr>
          <w:rFonts w:eastAsia="Arial" w:cs="Times New Roman"/>
        </w:rPr>
        <w:t>MTender Criteria-based Evaluation</w:t>
      </w:r>
      <w:r w:rsidRPr="00013A15" w:rsidR="50A3A9D9">
        <w:rPr>
          <w:rFonts w:eastAsia="Arial" w:cs="Times New Roman"/>
        </w:rPr>
        <w:t xml:space="preserve"> of the </w:t>
      </w:r>
      <w:r w:rsidRPr="00013A15" w:rsidR="4E2C2416">
        <w:rPr>
          <w:rFonts w:eastAsia="Arial" w:cs="Times New Roman"/>
        </w:rPr>
        <w:t>project</w:t>
      </w:r>
      <w:r w:rsidRPr="00013A15" w:rsidR="00C566A2">
        <w:rPr>
          <w:rFonts w:eastAsia="Arial" w:cs="Times New Roman"/>
        </w:rPr>
        <w:t xml:space="preserve"> </w:t>
      </w:r>
      <w:r w:rsidRPr="00013A15" w:rsidR="6DB5FD27">
        <w:rPr>
          <w:rFonts w:eastAsia="Arial" w:cs="Times New Roman"/>
        </w:rPr>
        <w:t>“</w:t>
      </w:r>
      <w:r w:rsidRPr="00013A15" w:rsidR="00F55A99">
        <w:rPr>
          <w:rFonts w:eastAsia="Arial"/>
        </w:rPr>
        <w:t xml:space="preserve">Moldova: Policy advice, legislative drafting and on-going support to the MTender Pilot in </w:t>
      </w:r>
      <w:r w:rsidRPr="00013A15" w:rsidR="50FE9F4D">
        <w:rPr>
          <w:rFonts w:eastAsia="Arial" w:cs="Times New Roman"/>
        </w:rPr>
        <w:t>2020” was</w:t>
      </w:r>
      <w:r w:rsidRPr="00013A15" w:rsidR="00C566A2">
        <w:rPr>
          <w:rFonts w:eastAsia="Arial" w:cs="Times New Roman"/>
        </w:rPr>
        <w:t xml:space="preserve"> first prepared</w:t>
      </w:r>
      <w:r w:rsidRPr="00013A15" w:rsidR="673C0638">
        <w:rPr>
          <w:rFonts w:eastAsia="Arial" w:cs="Times New Roman"/>
        </w:rPr>
        <w:t xml:space="preserve"> as a draft</w:t>
      </w:r>
      <w:r w:rsidRPr="00013A15" w:rsidR="00C566A2">
        <w:rPr>
          <w:rFonts w:eastAsia="Arial" w:cs="Times New Roman"/>
        </w:rPr>
        <w:t xml:space="preserve"> and submitted on the </w:t>
      </w:r>
      <w:r w:rsidRPr="00013A15" w:rsidR="00951320">
        <w:rPr>
          <w:rFonts w:eastAsia="Arial" w:cs="Times New Roman"/>
        </w:rPr>
        <w:t>17</w:t>
      </w:r>
      <w:r w:rsidRPr="00013A15" w:rsidR="00F55A99">
        <w:rPr>
          <w:rFonts w:eastAsia="Arial" w:cs="Times New Roman"/>
          <w:vertAlign w:val="superscript"/>
        </w:rPr>
        <w:t>th</w:t>
      </w:r>
      <w:r w:rsidRPr="00013A15" w:rsidR="00F55A99">
        <w:rPr>
          <w:rFonts w:eastAsia="Arial" w:cs="Times New Roman"/>
        </w:rPr>
        <w:t xml:space="preserve"> </w:t>
      </w:r>
      <w:r w:rsidRPr="00013A15" w:rsidR="00061199">
        <w:rPr>
          <w:rFonts w:eastAsia="Arial" w:cs="Times New Roman"/>
        </w:rPr>
        <w:t>September</w:t>
      </w:r>
      <w:r w:rsidRPr="00013A15" w:rsidR="00F55A99">
        <w:rPr>
          <w:rFonts w:eastAsia="Arial" w:cs="Times New Roman"/>
        </w:rPr>
        <w:t xml:space="preserve"> 2020</w:t>
      </w:r>
      <w:r w:rsidRPr="00013A15" w:rsidR="00C566A2">
        <w:rPr>
          <w:rFonts w:eastAsia="Arial" w:cs="Times New Roman"/>
        </w:rPr>
        <w:t xml:space="preserve"> by the </w:t>
      </w:r>
      <w:r w:rsidRPr="00013A15" w:rsidR="00F55A99">
        <w:rPr>
          <w:rFonts w:eastAsia="Arial" w:cs="Times New Roman"/>
        </w:rPr>
        <w:t>Consultant</w:t>
      </w:r>
      <w:r w:rsidRPr="00013A15" w:rsidR="00362CC2">
        <w:rPr>
          <w:rFonts w:eastAsia="Arial" w:cs="Times New Roman"/>
        </w:rPr>
        <w:t xml:space="preserve">: </w:t>
      </w:r>
      <w:r w:rsidRPr="00013A15" w:rsidR="00F55A99">
        <w:rPr>
          <w:rFonts w:eastAsia="Arial" w:cs="Times New Roman"/>
        </w:rPr>
        <w:t>everis</w:t>
      </w:r>
      <w:r w:rsidRPr="00013A15" w:rsidR="00C566A2">
        <w:rPr>
          <w:rFonts w:eastAsia="Arial" w:cs="Times New Roman"/>
        </w:rPr>
        <w:t xml:space="preserve">. It has gone through a number of iterations, and this version </w:t>
      </w:r>
      <w:r w:rsidRPr="00013A15" w:rsidR="00F55A99">
        <w:rPr>
          <w:rFonts w:eastAsia="Arial" w:cs="Times New Roman"/>
        </w:rPr>
        <w:t>1.0</w:t>
      </w:r>
      <w:r w:rsidRPr="00013A15" w:rsidR="00C566A2">
        <w:rPr>
          <w:rFonts w:eastAsia="Arial" w:cs="Times New Roman"/>
        </w:rPr>
        <w:t xml:space="preserve"> is the final version.</w:t>
      </w:r>
      <w:r w:rsidRPr="00013A15" w:rsidR="00362CC2">
        <w:rPr>
          <w:rFonts w:eastAsia="Arial" w:cs="Times New Roman"/>
        </w:rPr>
        <w:t xml:space="preserve"> </w:t>
      </w:r>
      <w:r w:rsidRPr="00013A15" w:rsidR="00C566A2">
        <w:rPr>
          <w:rFonts w:eastAsia="Arial" w:cs="Times New Roman"/>
        </w:rPr>
        <w:t xml:space="preserve">The </w:t>
      </w:r>
      <w:r w:rsidRPr="00013A15" w:rsidR="6453FDF2">
        <w:rPr>
          <w:rFonts w:eastAsia="Arial" w:cs="Times New Roman"/>
        </w:rPr>
        <w:t>document</w:t>
      </w:r>
      <w:r w:rsidRPr="00013A15" w:rsidR="00C566A2">
        <w:rPr>
          <w:rFonts w:eastAsia="Arial" w:cs="Times New Roman"/>
        </w:rPr>
        <w:t xml:space="preserve"> has been examined by the EBRD </w:t>
      </w:r>
      <w:r w:rsidRPr="00013A15" w:rsidR="00362CC2">
        <w:rPr>
          <w:rFonts w:eastAsia="Arial" w:cs="Times New Roman"/>
        </w:rPr>
        <w:t xml:space="preserve">OL </w:t>
      </w:r>
      <w:r w:rsidRPr="00013A15" w:rsidR="00C566A2">
        <w:rPr>
          <w:rFonts w:eastAsia="Arial" w:cs="Times New Roman"/>
        </w:rPr>
        <w:t xml:space="preserve">and the </w:t>
      </w:r>
      <w:r w:rsidRPr="00013A15" w:rsidR="00362CC2">
        <w:rPr>
          <w:rFonts w:eastAsia="Arial" w:cs="Times New Roman"/>
        </w:rPr>
        <w:t xml:space="preserve">representatives of the </w:t>
      </w:r>
      <w:r w:rsidRPr="00013A15" w:rsidR="00C566A2">
        <w:rPr>
          <w:rFonts w:eastAsia="Arial" w:cs="Times New Roman"/>
        </w:rPr>
        <w:t>Government</w:t>
      </w:r>
      <w:r w:rsidRPr="00013A15" w:rsidR="00362CC2">
        <w:rPr>
          <w:rFonts w:eastAsia="Arial" w:cs="Times New Roman"/>
        </w:rPr>
        <w:t xml:space="preserve"> Client/Beneficiaries </w:t>
      </w:r>
      <w:r w:rsidRPr="00013A15" w:rsidR="00C566A2">
        <w:rPr>
          <w:rFonts w:eastAsia="Arial" w:cs="Times New Roman"/>
        </w:rPr>
        <w:t xml:space="preserve">of </w:t>
      </w:r>
      <w:r w:rsidRPr="00013A15" w:rsidR="00F55A99">
        <w:rPr>
          <w:rFonts w:eastAsia="Arial" w:cs="Times New Roman"/>
        </w:rPr>
        <w:t xml:space="preserve">Republic of Moldova </w:t>
      </w:r>
      <w:r w:rsidRPr="00013A15" w:rsidR="00C566A2">
        <w:rPr>
          <w:rFonts w:eastAsia="Arial" w:cs="Times New Roman"/>
        </w:rPr>
        <w:t>and is hereby recommended for approval and acceptance.</w:t>
      </w:r>
    </w:p>
    <w:tbl>
      <w:tblPr>
        <w:tblW w:w="5000" w:type="pct"/>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ayout w:type="fixed"/>
        <w:tblCellMar>
          <w:top w:w="57" w:type="dxa"/>
        </w:tblCellMar>
        <w:tblLook w:val="04A0" w:firstRow="1" w:lastRow="0" w:firstColumn="1" w:lastColumn="0" w:noHBand="0" w:noVBand="1"/>
      </w:tblPr>
      <w:tblGrid>
        <w:gridCol w:w="3340"/>
        <w:gridCol w:w="5676"/>
      </w:tblGrid>
      <w:tr w:rsidRPr="00013A15" w:rsidR="00C566A2" w:rsidTr="00EA74AD" w14:paraId="4C37F7BB" w14:textId="77777777">
        <w:trPr>
          <w:trHeight w:val="23"/>
        </w:trPr>
        <w:tc>
          <w:tcPr>
            <w:tcW w:w="1852" w:type="pct"/>
            <w:shd w:val="clear" w:color="auto" w:fill="D9D9D9" w:themeFill="background1" w:themeFillShade="D9"/>
            <w:vAlign w:val="center"/>
            <w:hideMark/>
          </w:tcPr>
          <w:p w:rsidRPr="00013A15" w:rsidR="00C566A2" w:rsidP="00362CC2" w:rsidRDefault="00C566A2" w14:paraId="0904277A" w14:textId="709DCE71">
            <w:pPr>
              <w:spacing w:after="0"/>
              <w:rPr>
                <w:rFonts w:eastAsia="Calibri" w:cs="Times New Roman"/>
                <w:b/>
                <w:bCs/>
                <w:color w:val="595959" w:themeColor="text1" w:themeTint="A6"/>
                <w:sz w:val="20"/>
                <w:szCs w:val="20"/>
              </w:rPr>
            </w:pPr>
            <w:r w:rsidRPr="00013A15">
              <w:rPr>
                <w:rFonts w:eastAsia="Calibri" w:cs="Times New Roman"/>
                <w:b/>
                <w:bCs/>
                <w:color w:val="595959" w:themeColor="text1" w:themeTint="A6"/>
                <w:sz w:val="20"/>
                <w:szCs w:val="20"/>
              </w:rPr>
              <w:t>Client</w:t>
            </w:r>
            <w:r w:rsidRPr="00013A15" w:rsidR="00362CC2">
              <w:rPr>
                <w:rFonts w:eastAsia="Calibri" w:cs="Times New Roman"/>
                <w:b/>
                <w:bCs/>
                <w:color w:val="595959" w:themeColor="text1" w:themeTint="A6"/>
                <w:sz w:val="20"/>
                <w:szCs w:val="20"/>
              </w:rPr>
              <w:t xml:space="preserve">/beneficiary </w:t>
            </w:r>
            <w:r w:rsidRPr="00013A15">
              <w:rPr>
                <w:rFonts w:eastAsia="Calibri" w:cs="Times New Roman"/>
                <w:b/>
                <w:bCs/>
                <w:color w:val="595959" w:themeColor="text1" w:themeTint="A6"/>
                <w:sz w:val="20"/>
                <w:szCs w:val="20"/>
              </w:rPr>
              <w:t>Name</w:t>
            </w:r>
          </w:p>
        </w:tc>
        <w:tc>
          <w:tcPr>
            <w:tcW w:w="3148" w:type="pct"/>
            <w:noWrap/>
            <w:vAlign w:val="center"/>
          </w:tcPr>
          <w:p w:rsidRPr="00013A15" w:rsidR="00C566A2" w:rsidP="00B3508E" w:rsidRDefault="00CE5F44" w14:paraId="7F6B2359" w14:textId="147A2578">
            <w:pPr>
              <w:spacing w:after="0"/>
              <w:rPr>
                <w:rFonts w:eastAsia="Calibri" w:cs="Times New Roman"/>
                <w:bCs/>
                <w:sz w:val="20"/>
                <w:szCs w:val="20"/>
              </w:rPr>
            </w:pPr>
            <w:r w:rsidRPr="00013A15">
              <w:rPr>
                <w:b/>
                <w:sz w:val="18"/>
                <w:szCs w:val="16"/>
              </w:rPr>
              <w:t>Ministry of Finance of the Republic of Moldova</w:t>
            </w:r>
          </w:p>
        </w:tc>
      </w:tr>
      <w:tr w:rsidRPr="00013A15" w:rsidR="00C566A2" w:rsidTr="00EA74AD" w14:paraId="72045C45" w14:textId="77777777">
        <w:trPr>
          <w:trHeight w:val="255"/>
        </w:trPr>
        <w:tc>
          <w:tcPr>
            <w:tcW w:w="1852" w:type="pct"/>
            <w:shd w:val="clear" w:color="auto" w:fill="D9D9D9" w:themeFill="background1" w:themeFillShade="D9"/>
            <w:vAlign w:val="center"/>
            <w:hideMark/>
          </w:tcPr>
          <w:p w:rsidRPr="00013A15" w:rsidR="00C566A2" w:rsidP="00B3508E" w:rsidRDefault="00C566A2" w14:paraId="1A279814" w14:textId="7105C76C">
            <w:pPr>
              <w:spacing w:after="0"/>
              <w:rPr>
                <w:rFonts w:eastAsia="Calibri" w:cs="Times New Roman"/>
                <w:b/>
                <w:bCs/>
                <w:color w:val="595959" w:themeColor="text1" w:themeTint="A6"/>
                <w:sz w:val="20"/>
                <w:szCs w:val="20"/>
              </w:rPr>
            </w:pPr>
            <w:r w:rsidRPr="00013A15">
              <w:rPr>
                <w:rFonts w:eastAsia="Calibri" w:cs="Times New Roman"/>
                <w:b/>
                <w:bCs/>
                <w:color w:val="595959" w:themeColor="text1" w:themeTint="A6"/>
                <w:sz w:val="20"/>
                <w:szCs w:val="20"/>
              </w:rPr>
              <w:t>Project</w:t>
            </w:r>
            <w:r w:rsidRPr="00013A15" w:rsidR="00362CC2">
              <w:rPr>
                <w:rFonts w:eastAsia="Calibri" w:cs="Times New Roman"/>
                <w:b/>
                <w:bCs/>
                <w:color w:val="595959" w:themeColor="text1" w:themeTint="A6"/>
                <w:sz w:val="20"/>
                <w:szCs w:val="20"/>
              </w:rPr>
              <w:t xml:space="preserve"> title</w:t>
            </w:r>
          </w:p>
        </w:tc>
        <w:tc>
          <w:tcPr>
            <w:tcW w:w="3148" w:type="pct"/>
            <w:vAlign w:val="center"/>
          </w:tcPr>
          <w:p w:rsidRPr="00013A15" w:rsidR="00C566A2" w:rsidP="00B3508E" w:rsidRDefault="00CE5F44" w14:paraId="7C01F441" w14:textId="51751E8C">
            <w:pPr>
              <w:spacing w:after="0"/>
              <w:rPr>
                <w:rFonts w:eastAsia="Calibri" w:cs="Times New Roman"/>
                <w:bCs/>
                <w:i/>
                <w:sz w:val="20"/>
                <w:szCs w:val="20"/>
              </w:rPr>
            </w:pPr>
            <w:r w:rsidRPr="00013A15">
              <w:rPr>
                <w:b/>
                <w:sz w:val="18"/>
                <w:szCs w:val="16"/>
              </w:rPr>
              <w:t>Moldova: Policy advice, legislative drafting and on-going support to the MTender Pilot in 2020</w:t>
            </w:r>
          </w:p>
        </w:tc>
      </w:tr>
      <w:tr w:rsidRPr="00013A15" w:rsidR="00C566A2" w:rsidTr="00EA74AD" w14:paraId="622B8770" w14:textId="77777777">
        <w:trPr>
          <w:trHeight w:val="233"/>
        </w:trPr>
        <w:tc>
          <w:tcPr>
            <w:tcW w:w="1852" w:type="pct"/>
            <w:shd w:val="clear" w:color="auto" w:fill="D9D9D9" w:themeFill="background1" w:themeFillShade="D9"/>
            <w:vAlign w:val="center"/>
            <w:hideMark/>
          </w:tcPr>
          <w:p w:rsidRPr="00013A15" w:rsidR="00C566A2" w:rsidP="00B3508E" w:rsidRDefault="00C566A2" w14:paraId="2C54AA3F" w14:textId="77777777">
            <w:pPr>
              <w:spacing w:after="0"/>
              <w:rPr>
                <w:rFonts w:eastAsia="Calibri" w:cs="Times New Roman"/>
                <w:b/>
                <w:bCs/>
                <w:color w:val="595959" w:themeColor="text1" w:themeTint="A6"/>
                <w:sz w:val="20"/>
                <w:szCs w:val="20"/>
              </w:rPr>
            </w:pPr>
            <w:r w:rsidRPr="00013A15">
              <w:rPr>
                <w:rFonts w:eastAsia="Calibri" w:cs="Times New Roman"/>
                <w:b/>
                <w:bCs/>
                <w:color w:val="595959" w:themeColor="text1" w:themeTint="A6"/>
                <w:sz w:val="20"/>
                <w:szCs w:val="20"/>
              </w:rPr>
              <w:t xml:space="preserve">Date of </w:t>
            </w:r>
            <w:r w:rsidRPr="00013A15" w:rsidR="00FF21AD">
              <w:rPr>
                <w:rFonts w:eastAsia="Calibri" w:cs="Times New Roman"/>
                <w:b/>
                <w:bCs/>
                <w:color w:val="595959" w:themeColor="text1" w:themeTint="A6"/>
                <w:sz w:val="20"/>
                <w:szCs w:val="20"/>
              </w:rPr>
              <w:t xml:space="preserve">scheduled </w:t>
            </w:r>
            <w:r w:rsidRPr="00013A15">
              <w:rPr>
                <w:rFonts w:eastAsia="Calibri" w:cs="Times New Roman"/>
                <w:b/>
                <w:bCs/>
                <w:color w:val="595959" w:themeColor="text1" w:themeTint="A6"/>
                <w:sz w:val="20"/>
                <w:szCs w:val="20"/>
              </w:rPr>
              <w:t xml:space="preserve">delivery </w:t>
            </w:r>
          </w:p>
        </w:tc>
        <w:tc>
          <w:tcPr>
            <w:tcW w:w="3148" w:type="pct"/>
            <w:vAlign w:val="center"/>
          </w:tcPr>
          <w:p w:rsidRPr="00013A15" w:rsidR="00C566A2" w:rsidP="00061199" w:rsidRDefault="00307F58" w14:paraId="4713EB02" w14:textId="7C97377B">
            <w:pPr>
              <w:spacing w:after="0"/>
              <w:rPr>
                <w:rFonts w:eastAsia="Calibri" w:cs="Times New Roman"/>
                <w:sz w:val="20"/>
                <w:szCs w:val="20"/>
              </w:rPr>
            </w:pPr>
            <w:r w:rsidRPr="00013A15">
              <w:rPr>
                <w:rFonts w:eastAsia="Calibri" w:cs="Times New Roman"/>
                <w:sz w:val="20"/>
                <w:szCs w:val="20"/>
              </w:rPr>
              <w:t>22</w:t>
            </w:r>
            <w:r w:rsidRPr="00013A15" w:rsidR="23F421CB">
              <w:rPr>
                <w:rFonts w:eastAsia="Calibri" w:cs="Times New Roman"/>
                <w:sz w:val="20"/>
                <w:szCs w:val="20"/>
              </w:rPr>
              <w:t>/0</w:t>
            </w:r>
            <w:r w:rsidRPr="00013A15" w:rsidR="00061199">
              <w:rPr>
                <w:rFonts w:eastAsia="Calibri" w:cs="Times New Roman"/>
                <w:sz w:val="20"/>
                <w:szCs w:val="20"/>
              </w:rPr>
              <w:t>9</w:t>
            </w:r>
            <w:r w:rsidRPr="00013A15" w:rsidR="23F421CB">
              <w:rPr>
                <w:rFonts w:eastAsia="Calibri" w:cs="Times New Roman"/>
                <w:sz w:val="20"/>
                <w:szCs w:val="20"/>
              </w:rPr>
              <w:t>/2020</w:t>
            </w:r>
          </w:p>
        </w:tc>
      </w:tr>
      <w:tr w:rsidRPr="00013A15" w:rsidR="00C566A2" w:rsidTr="00EA74AD" w14:paraId="7656F480" w14:textId="77777777">
        <w:trPr>
          <w:trHeight w:val="194"/>
        </w:trPr>
        <w:tc>
          <w:tcPr>
            <w:tcW w:w="1852" w:type="pct"/>
            <w:shd w:val="clear" w:color="auto" w:fill="D9D9D9" w:themeFill="background1" w:themeFillShade="D9"/>
            <w:vAlign w:val="center"/>
            <w:hideMark/>
          </w:tcPr>
          <w:p w:rsidRPr="00013A15" w:rsidR="00C566A2" w:rsidP="00B3508E" w:rsidRDefault="00C566A2" w14:paraId="3AF7BA1D" w14:textId="0D9FD3A0">
            <w:pPr>
              <w:spacing w:after="0"/>
              <w:rPr>
                <w:rFonts w:eastAsia="Calibri" w:cs="Times New Roman"/>
                <w:b/>
                <w:bCs/>
                <w:color w:val="595959" w:themeColor="text1" w:themeTint="A6"/>
                <w:sz w:val="20"/>
                <w:szCs w:val="20"/>
              </w:rPr>
            </w:pPr>
            <w:r w:rsidRPr="00013A15">
              <w:rPr>
                <w:rFonts w:eastAsia="Calibri" w:cs="Times New Roman"/>
                <w:b/>
                <w:bCs/>
                <w:color w:val="595959" w:themeColor="text1" w:themeTint="A6"/>
                <w:sz w:val="20"/>
                <w:szCs w:val="20"/>
              </w:rPr>
              <w:t xml:space="preserve">Date of </w:t>
            </w:r>
            <w:r w:rsidRPr="00013A15" w:rsidR="00362CC2">
              <w:rPr>
                <w:rFonts w:eastAsia="Calibri" w:cs="Times New Roman"/>
                <w:b/>
                <w:bCs/>
                <w:color w:val="595959" w:themeColor="text1" w:themeTint="A6"/>
                <w:sz w:val="20"/>
                <w:szCs w:val="20"/>
              </w:rPr>
              <w:t>submission for a</w:t>
            </w:r>
            <w:r w:rsidRPr="00013A15">
              <w:rPr>
                <w:rFonts w:eastAsia="Calibri" w:cs="Times New Roman"/>
                <w:b/>
                <w:bCs/>
                <w:color w:val="595959" w:themeColor="text1" w:themeTint="A6"/>
                <w:sz w:val="20"/>
                <w:szCs w:val="20"/>
              </w:rPr>
              <w:t>cceptance</w:t>
            </w:r>
          </w:p>
        </w:tc>
        <w:tc>
          <w:tcPr>
            <w:tcW w:w="3148" w:type="pct"/>
            <w:vAlign w:val="center"/>
          </w:tcPr>
          <w:p w:rsidRPr="00013A15" w:rsidR="00C566A2" w:rsidP="00061199" w:rsidRDefault="00307F58" w14:paraId="4CABCFFD" w14:textId="50386E88">
            <w:pPr>
              <w:spacing w:after="0"/>
              <w:rPr>
                <w:rFonts w:eastAsia="Calibri" w:cs="Times New Roman"/>
                <w:sz w:val="20"/>
                <w:szCs w:val="20"/>
              </w:rPr>
            </w:pPr>
            <w:r w:rsidRPr="00013A15">
              <w:rPr>
                <w:rFonts w:eastAsia="Calibri" w:cs="Times New Roman"/>
                <w:sz w:val="20"/>
                <w:szCs w:val="20"/>
              </w:rPr>
              <w:t>22</w:t>
            </w:r>
            <w:r w:rsidRPr="00013A15" w:rsidR="003B37F1">
              <w:rPr>
                <w:rFonts w:eastAsia="Calibri" w:cs="Times New Roman"/>
                <w:sz w:val="20"/>
                <w:szCs w:val="20"/>
              </w:rPr>
              <w:t>/0</w:t>
            </w:r>
            <w:r w:rsidRPr="00013A15" w:rsidR="00061199">
              <w:rPr>
                <w:rFonts w:eastAsia="Calibri" w:cs="Times New Roman"/>
                <w:sz w:val="20"/>
                <w:szCs w:val="20"/>
              </w:rPr>
              <w:t>9</w:t>
            </w:r>
            <w:r w:rsidRPr="00013A15" w:rsidR="003B37F1">
              <w:rPr>
                <w:rFonts w:eastAsia="Calibri" w:cs="Times New Roman"/>
                <w:sz w:val="20"/>
                <w:szCs w:val="20"/>
              </w:rPr>
              <w:t>/2020</w:t>
            </w:r>
          </w:p>
        </w:tc>
      </w:tr>
    </w:tbl>
    <w:p w:rsidRPr="00013A15" w:rsidR="00C566A2" w:rsidP="00C566A2" w:rsidRDefault="00C566A2" w14:paraId="00EEB94E" w14:textId="77777777">
      <w:pPr>
        <w:spacing w:after="0"/>
        <w:rPr>
          <w:rFonts w:eastAsia="Calibri" w:cs="Times New Roman"/>
          <w:bCs/>
          <w:sz w:val="20"/>
          <w:szCs w:val="20"/>
        </w:rPr>
      </w:pPr>
    </w:p>
    <w:tbl>
      <w:tblPr>
        <w:tblW w:w="5000" w:type="pct"/>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ayout w:type="fixed"/>
        <w:tblCellMar>
          <w:top w:w="57" w:type="dxa"/>
        </w:tblCellMar>
        <w:tblLook w:val="04A0" w:firstRow="1" w:lastRow="0" w:firstColumn="1" w:lastColumn="0" w:noHBand="0" w:noVBand="1"/>
      </w:tblPr>
      <w:tblGrid>
        <w:gridCol w:w="1663"/>
        <w:gridCol w:w="4901"/>
        <w:gridCol w:w="2452"/>
      </w:tblGrid>
      <w:tr w:rsidRPr="00013A15" w:rsidR="00C566A2" w:rsidTr="738DE52A" w14:paraId="13F4A745" w14:textId="77777777">
        <w:trPr>
          <w:trHeight w:val="255"/>
        </w:trPr>
        <w:tc>
          <w:tcPr>
            <w:tcW w:w="5000" w:type="pct"/>
            <w:gridSpan w:val="3"/>
            <w:shd w:val="clear" w:color="auto" w:fill="D9D9D9" w:themeFill="background1" w:themeFillShade="D9"/>
            <w:tcMar/>
            <w:vAlign w:val="center"/>
            <w:hideMark/>
          </w:tcPr>
          <w:p w:rsidRPr="00013A15" w:rsidR="00C566A2" w:rsidP="00B3508E" w:rsidRDefault="00C566A2" w14:paraId="6147A0E7" w14:textId="77777777">
            <w:pPr>
              <w:spacing w:after="0"/>
              <w:rPr>
                <w:rFonts w:eastAsia="Calibri" w:cs="Times New Roman"/>
                <w:b/>
                <w:bCs/>
                <w:color w:val="595959" w:themeColor="text1" w:themeTint="A6"/>
                <w:sz w:val="20"/>
                <w:szCs w:val="20"/>
              </w:rPr>
            </w:pPr>
            <w:r w:rsidRPr="00013A15">
              <w:rPr>
                <w:rFonts w:eastAsia="Calibri" w:cs="Times New Roman"/>
                <w:b/>
                <w:bCs/>
                <w:color w:val="595959" w:themeColor="text1" w:themeTint="A6"/>
                <w:sz w:val="20"/>
                <w:szCs w:val="20"/>
              </w:rPr>
              <w:t>The output is specified in the table below and includes a list of delivered deliverables. The output is in accordance with approved specifications and complies with all conditions defined in the Contract, as per the Terms of Reference.</w:t>
            </w:r>
          </w:p>
        </w:tc>
      </w:tr>
      <w:tr w:rsidRPr="00013A15" w:rsidR="00C566A2" w:rsidTr="738DE52A" w14:paraId="31FD567D" w14:textId="77777777">
        <w:trPr>
          <w:trHeight w:val="255"/>
        </w:trPr>
        <w:tc>
          <w:tcPr>
            <w:tcW w:w="922" w:type="pct"/>
            <w:shd w:val="clear" w:color="auto" w:fill="D9D9D9" w:themeFill="background1" w:themeFillShade="D9"/>
            <w:tcMar/>
            <w:vAlign w:val="center"/>
            <w:hideMark/>
          </w:tcPr>
          <w:p w:rsidRPr="00013A15" w:rsidR="00C566A2" w:rsidP="00B3508E" w:rsidRDefault="00C566A2" w14:paraId="2BC1CFD8" w14:textId="77777777">
            <w:pPr>
              <w:spacing w:after="0"/>
              <w:rPr>
                <w:rFonts w:eastAsia="Calibri" w:cs="Times New Roman"/>
                <w:b/>
                <w:bCs/>
                <w:color w:val="595959" w:themeColor="text1" w:themeTint="A6"/>
                <w:sz w:val="20"/>
                <w:szCs w:val="20"/>
              </w:rPr>
            </w:pPr>
            <w:r w:rsidRPr="00013A15">
              <w:rPr>
                <w:rFonts w:eastAsia="Calibri" w:cs="Times New Roman"/>
                <w:b/>
                <w:bCs/>
                <w:color w:val="595959" w:themeColor="text1" w:themeTint="A6"/>
                <w:sz w:val="20"/>
                <w:szCs w:val="20"/>
              </w:rPr>
              <w:t>Deliverable</w:t>
            </w:r>
          </w:p>
        </w:tc>
        <w:tc>
          <w:tcPr>
            <w:tcW w:w="2718" w:type="pct"/>
            <w:shd w:val="clear" w:color="auto" w:fill="D9D9D9" w:themeFill="background1" w:themeFillShade="D9"/>
            <w:tcMar/>
            <w:vAlign w:val="center"/>
            <w:hideMark/>
          </w:tcPr>
          <w:p w:rsidRPr="00013A15" w:rsidR="00C566A2" w:rsidP="00B3508E" w:rsidRDefault="00C566A2" w14:paraId="454F59C6" w14:textId="77777777">
            <w:pPr>
              <w:spacing w:after="0"/>
              <w:rPr>
                <w:rFonts w:eastAsia="Calibri" w:cs="Times New Roman"/>
                <w:b/>
                <w:bCs/>
                <w:color w:val="595959" w:themeColor="text1" w:themeTint="A6"/>
                <w:sz w:val="20"/>
                <w:szCs w:val="20"/>
              </w:rPr>
            </w:pPr>
            <w:r w:rsidRPr="00013A15">
              <w:rPr>
                <w:rFonts w:eastAsia="Calibri" w:cs="Times New Roman"/>
                <w:b/>
                <w:bCs/>
                <w:color w:val="595959" w:themeColor="text1" w:themeTint="A6"/>
                <w:sz w:val="20"/>
                <w:szCs w:val="20"/>
              </w:rPr>
              <w:t>Deliverable Description</w:t>
            </w:r>
          </w:p>
        </w:tc>
        <w:tc>
          <w:tcPr>
            <w:tcW w:w="1360" w:type="pct"/>
            <w:shd w:val="clear" w:color="auto" w:fill="D9D9D9" w:themeFill="background1" w:themeFillShade="D9"/>
            <w:tcMar/>
            <w:vAlign w:val="center"/>
            <w:hideMark/>
          </w:tcPr>
          <w:p w:rsidRPr="00013A15" w:rsidR="00C566A2" w:rsidP="00B3508E" w:rsidRDefault="00C566A2" w14:paraId="1033E5A3" w14:textId="77777777">
            <w:pPr>
              <w:spacing w:after="0"/>
              <w:rPr>
                <w:rFonts w:eastAsia="Calibri" w:cs="Times New Roman"/>
                <w:b/>
                <w:bCs/>
                <w:color w:val="595959" w:themeColor="text1" w:themeTint="A6"/>
                <w:sz w:val="20"/>
                <w:szCs w:val="20"/>
              </w:rPr>
            </w:pPr>
            <w:r w:rsidRPr="00013A15">
              <w:rPr>
                <w:rFonts w:eastAsia="Calibri" w:cs="Times New Roman"/>
                <w:b/>
                <w:bCs/>
                <w:color w:val="595959" w:themeColor="text1" w:themeTint="A6"/>
                <w:sz w:val="20"/>
                <w:szCs w:val="20"/>
              </w:rPr>
              <w:t>Acceptance Date</w:t>
            </w:r>
          </w:p>
        </w:tc>
      </w:tr>
      <w:tr w:rsidRPr="00013A15" w:rsidR="00C566A2" w:rsidTr="738DE52A" w14:paraId="2AD80ED2" w14:textId="77777777">
        <w:trPr>
          <w:trHeight w:val="608"/>
        </w:trPr>
        <w:tc>
          <w:tcPr>
            <w:tcW w:w="922" w:type="pct"/>
            <w:tcMar/>
            <w:vAlign w:val="center"/>
          </w:tcPr>
          <w:p w:rsidRPr="00013A15" w:rsidR="00C566A2" w:rsidP="00B3508E" w:rsidRDefault="0096658C" w14:paraId="5EEBBCB2" w14:textId="490E0155">
            <w:pPr>
              <w:spacing w:after="0"/>
              <w:rPr>
                <w:rFonts w:eastAsia="Calibri" w:cs="Times New Roman"/>
                <w:bCs/>
                <w:sz w:val="20"/>
                <w:szCs w:val="20"/>
              </w:rPr>
            </w:pPr>
            <w:r w:rsidRPr="00013A15">
              <w:rPr>
                <w:rFonts w:eastAsia="Calibri" w:cs="Times New Roman"/>
                <w:bCs/>
                <w:sz w:val="20"/>
                <w:szCs w:val="20"/>
              </w:rPr>
              <w:t>P2-T1-A2</w:t>
            </w:r>
          </w:p>
        </w:tc>
        <w:tc>
          <w:tcPr>
            <w:tcW w:w="2718" w:type="pct"/>
            <w:tcMar/>
            <w:vAlign w:val="center"/>
          </w:tcPr>
          <w:p w:rsidRPr="00013A15" w:rsidR="00951320" w:rsidP="738DE52A" w:rsidRDefault="00951320" w14:paraId="14B2D6DA" w14:textId="71AB05B4">
            <w:pPr>
              <w:pStyle w:val="BodyText"/>
              <w:spacing w:line="240" w:lineRule="auto"/>
              <w:jc w:val="left"/>
              <w:rPr>
                <w:rFonts w:ascii="Times New Roman" w:hAnsi="Times New Roman" w:eastAsia="Calibri"/>
                <w:i w:val="1"/>
                <w:iCs w:val="1"/>
                <w:color w:val="auto"/>
                <w:sz w:val="20"/>
                <w:szCs w:val="20"/>
                <w:lang w:eastAsia="en-US"/>
              </w:rPr>
            </w:pPr>
            <w:r w:rsidRPr="738DE52A" w:rsidR="738DE52A">
              <w:rPr>
                <w:rFonts w:ascii="Times New Roman" w:hAnsi="Times New Roman" w:eastAsia="Arial"/>
                <w:i w:val="1"/>
                <w:iCs w:val="1"/>
                <w:sz w:val="20"/>
                <w:szCs w:val="20"/>
              </w:rPr>
              <w:t>Multi-criteria Online Real Time Automated evaluation</w:t>
            </w:r>
          </w:p>
        </w:tc>
        <w:tc>
          <w:tcPr>
            <w:tcW w:w="1360" w:type="pct"/>
            <w:noWrap/>
            <w:tcMar/>
            <w:vAlign w:val="center"/>
          </w:tcPr>
          <w:p w:rsidRPr="00013A15" w:rsidR="00C566A2" w:rsidP="00B3508E" w:rsidRDefault="00C566A2" w14:paraId="2BE92909" w14:textId="77777777">
            <w:pPr>
              <w:spacing w:after="0"/>
              <w:rPr>
                <w:rFonts w:eastAsia="Calibri" w:cs="Times New Roman"/>
                <w:bCs/>
                <w:sz w:val="20"/>
                <w:szCs w:val="20"/>
              </w:rPr>
            </w:pPr>
          </w:p>
        </w:tc>
      </w:tr>
      <w:tr w:rsidRPr="00013A15" w:rsidR="00C566A2" w:rsidTr="738DE52A" w14:paraId="1558BB02" w14:textId="77777777">
        <w:trPr>
          <w:trHeight w:val="311"/>
        </w:trPr>
        <w:tc>
          <w:tcPr>
            <w:tcW w:w="5000" w:type="pct"/>
            <w:gridSpan w:val="3"/>
            <w:shd w:val="clear" w:color="auto" w:fill="D9D9D9" w:themeFill="background1" w:themeFillShade="D9"/>
            <w:tcMar/>
            <w:vAlign w:val="center"/>
            <w:hideMark/>
          </w:tcPr>
          <w:p w:rsidRPr="00013A15" w:rsidR="00C566A2" w:rsidP="00B3508E" w:rsidRDefault="00C566A2" w14:paraId="3DBD4BE1" w14:textId="77777777">
            <w:pPr>
              <w:spacing w:after="0"/>
              <w:rPr>
                <w:rFonts w:eastAsia="Calibri" w:cs="Times New Roman"/>
                <w:b/>
                <w:bCs/>
                <w:color w:val="595959" w:themeColor="text1" w:themeTint="A6"/>
                <w:sz w:val="20"/>
                <w:szCs w:val="20"/>
              </w:rPr>
            </w:pPr>
            <w:r w:rsidRPr="00013A15">
              <w:rPr>
                <w:rFonts w:eastAsia="Calibri" w:cs="Times New Roman"/>
                <w:b/>
                <w:bCs/>
                <w:color w:val="595959" w:themeColor="text1" w:themeTint="A6"/>
                <w:sz w:val="20"/>
                <w:szCs w:val="20"/>
              </w:rPr>
              <w:t xml:space="preserve">All deliverables were prepared in required quality and time and are accepted without open points. </w:t>
            </w:r>
          </w:p>
          <w:p w:rsidRPr="00013A15" w:rsidR="00C566A2" w:rsidP="00B3508E" w:rsidRDefault="00C566A2" w14:paraId="2214DC6B" w14:textId="098F1421">
            <w:pPr>
              <w:spacing w:after="0"/>
              <w:rPr>
                <w:rFonts w:eastAsia="Calibri" w:cs="Times New Roman"/>
                <w:b/>
                <w:bCs/>
                <w:color w:val="595959" w:themeColor="text1" w:themeTint="A6"/>
                <w:sz w:val="20"/>
                <w:szCs w:val="20"/>
              </w:rPr>
            </w:pPr>
            <w:r w:rsidRPr="00013A15">
              <w:rPr>
                <w:rFonts w:eastAsia="Calibri" w:cs="Times New Roman"/>
                <w:b/>
                <w:bCs/>
                <w:color w:val="595959" w:themeColor="text1" w:themeTint="A6"/>
                <w:sz w:val="20"/>
                <w:szCs w:val="20"/>
              </w:rPr>
              <w:t>Other comments</w:t>
            </w:r>
            <w:r w:rsidRPr="00013A15" w:rsidR="00362CC2">
              <w:rPr>
                <w:rFonts w:eastAsia="Calibri" w:cs="Times New Roman"/>
                <w:b/>
                <w:bCs/>
                <w:color w:val="595959" w:themeColor="text1" w:themeTint="A6"/>
                <w:sz w:val="20"/>
                <w:szCs w:val="20"/>
              </w:rPr>
              <w:t xml:space="preserve"> [….] </w:t>
            </w:r>
          </w:p>
        </w:tc>
      </w:tr>
    </w:tbl>
    <w:p w:rsidRPr="00013A15" w:rsidR="00C566A2" w:rsidP="00C566A2" w:rsidRDefault="00C566A2" w14:paraId="080AEFCE" w14:textId="77777777">
      <w:pPr>
        <w:spacing w:after="0"/>
        <w:rPr>
          <w:rFonts w:eastAsia="Calibri" w:cs="Times New Roman"/>
          <w:bCs/>
          <w:sz w:val="20"/>
          <w:szCs w:val="20"/>
        </w:rPr>
      </w:pPr>
    </w:p>
    <w:tbl>
      <w:tblPr>
        <w:tblW w:w="5000" w:type="pct"/>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ayout w:type="fixed"/>
        <w:tblCellMar>
          <w:top w:w="57" w:type="dxa"/>
        </w:tblCellMar>
        <w:tblLook w:val="04A0" w:firstRow="1" w:lastRow="0" w:firstColumn="1" w:lastColumn="0" w:noHBand="0" w:noVBand="1"/>
      </w:tblPr>
      <w:tblGrid>
        <w:gridCol w:w="3511"/>
        <w:gridCol w:w="3051"/>
        <w:gridCol w:w="2454"/>
      </w:tblGrid>
      <w:tr w:rsidRPr="00013A15" w:rsidR="00C566A2" w:rsidTr="00EA74AD" w14:paraId="2D063F1B" w14:textId="77777777">
        <w:trPr>
          <w:trHeight w:val="536"/>
        </w:trPr>
        <w:tc>
          <w:tcPr>
            <w:tcW w:w="1947" w:type="pct"/>
            <w:shd w:val="clear" w:color="auto" w:fill="D9D9D9" w:themeFill="background1" w:themeFillShade="D9"/>
            <w:vAlign w:val="center"/>
            <w:hideMark/>
          </w:tcPr>
          <w:p w:rsidRPr="00013A15" w:rsidR="00C566A2" w:rsidP="00362CC2" w:rsidRDefault="00880B0F" w14:paraId="269E6E88" w14:textId="4317B38C">
            <w:pPr>
              <w:spacing w:after="0"/>
              <w:rPr>
                <w:rFonts w:eastAsia="Calibri" w:cs="Times New Roman"/>
                <w:b/>
                <w:bCs/>
                <w:color w:val="595959" w:themeColor="text1" w:themeTint="A6"/>
                <w:sz w:val="20"/>
                <w:szCs w:val="20"/>
              </w:rPr>
            </w:pPr>
            <w:r w:rsidRPr="00013A15">
              <w:rPr>
                <w:rFonts w:eastAsia="Calibri" w:cs="Times New Roman"/>
                <w:b/>
                <w:bCs/>
                <w:color w:val="595959" w:themeColor="text1" w:themeTint="A6"/>
                <w:sz w:val="20"/>
                <w:szCs w:val="20"/>
              </w:rPr>
              <w:t>Consultancy</w:t>
            </w:r>
            <w:r w:rsidRPr="00013A15" w:rsidR="00084CA2">
              <w:rPr>
                <w:rFonts w:eastAsia="Calibri" w:cs="Times New Roman"/>
                <w:b/>
                <w:bCs/>
                <w:color w:val="595959" w:themeColor="text1" w:themeTint="A6"/>
                <w:sz w:val="20"/>
                <w:szCs w:val="20"/>
              </w:rPr>
              <w:t xml:space="preserve"> &amp; Report Author</w:t>
            </w:r>
          </w:p>
        </w:tc>
        <w:tc>
          <w:tcPr>
            <w:tcW w:w="1692" w:type="pct"/>
            <w:vMerge w:val="restart"/>
            <w:vAlign w:val="center"/>
            <w:hideMark/>
          </w:tcPr>
          <w:p w:rsidRPr="00013A15" w:rsidR="00C566A2" w:rsidP="00B3508E" w:rsidRDefault="00C566A2" w14:paraId="27030FD4" w14:textId="61535332">
            <w:pPr>
              <w:spacing w:after="0"/>
              <w:rPr>
                <w:rFonts w:eastAsia="Calibri" w:cs="Times New Roman"/>
                <w:bCs/>
                <w:sz w:val="20"/>
                <w:szCs w:val="20"/>
              </w:rPr>
            </w:pPr>
            <w:r w:rsidRPr="00013A15">
              <w:rPr>
                <w:rFonts w:eastAsia="Calibri" w:cs="Times New Roman"/>
                <w:bCs/>
                <w:sz w:val="20"/>
                <w:szCs w:val="20"/>
              </w:rPr>
              <w:t>Signature:</w:t>
            </w:r>
            <w:r w:rsidRPr="00013A15" w:rsidR="005B2E7B">
              <w:rPr>
                <w:rFonts w:eastAsia="Calibri" w:cs="Times New Roman"/>
                <w:bCs/>
                <w:sz w:val="20"/>
                <w:szCs w:val="20"/>
              </w:rPr>
              <w:t xml:space="preserve"> </w:t>
            </w:r>
          </w:p>
        </w:tc>
        <w:tc>
          <w:tcPr>
            <w:tcW w:w="1361" w:type="pct"/>
            <w:vMerge w:val="restart"/>
            <w:vAlign w:val="center"/>
            <w:hideMark/>
          </w:tcPr>
          <w:p w:rsidRPr="00013A15" w:rsidR="00C566A2" w:rsidP="00B3508E" w:rsidRDefault="00C566A2" w14:paraId="3B83093D" w14:textId="77777777">
            <w:pPr>
              <w:spacing w:after="0"/>
              <w:rPr>
                <w:rFonts w:eastAsia="Calibri" w:cs="Times New Roman"/>
                <w:b/>
                <w:bCs/>
                <w:sz w:val="20"/>
                <w:szCs w:val="20"/>
              </w:rPr>
            </w:pPr>
            <w:r w:rsidRPr="00013A15">
              <w:rPr>
                <w:rFonts w:eastAsia="Calibri" w:cs="Times New Roman"/>
                <w:bCs/>
                <w:sz w:val="20"/>
                <w:szCs w:val="20"/>
              </w:rPr>
              <w:t xml:space="preserve">Date: </w:t>
            </w:r>
          </w:p>
        </w:tc>
      </w:tr>
      <w:tr w:rsidRPr="00013A15" w:rsidR="00C566A2" w:rsidTr="00EA74AD" w14:paraId="6EBA4282" w14:textId="77777777">
        <w:trPr>
          <w:trHeight w:val="463"/>
        </w:trPr>
        <w:tc>
          <w:tcPr>
            <w:tcW w:w="1947" w:type="pct"/>
            <w:vAlign w:val="center"/>
          </w:tcPr>
          <w:p w:rsidRPr="00013A15" w:rsidR="00951320" w:rsidP="00951320" w:rsidRDefault="00CE5F44" w14:paraId="711E080E" w14:textId="282803D6">
            <w:pPr>
              <w:spacing w:after="0"/>
              <w:jc w:val="center"/>
              <w:rPr>
                <w:rFonts w:eastAsia="Calibri" w:cs="Times New Roman"/>
                <w:b/>
                <w:bCs/>
                <w:sz w:val="20"/>
                <w:szCs w:val="20"/>
              </w:rPr>
            </w:pPr>
            <w:r w:rsidRPr="00013A15">
              <w:rPr>
                <w:rFonts w:eastAsia="Calibri" w:cs="Times New Roman"/>
                <w:b/>
                <w:bCs/>
                <w:sz w:val="20"/>
                <w:szCs w:val="20"/>
              </w:rPr>
              <w:t>Everis Spain, SLU</w:t>
            </w:r>
          </w:p>
          <w:p w:rsidRPr="00013A15" w:rsidR="00CE5F44" w:rsidP="00CE5F44" w:rsidRDefault="00CE5F44" w14:paraId="63AFAF65" w14:textId="3CE3E21A">
            <w:pPr>
              <w:spacing w:after="0"/>
              <w:ind w:left="720"/>
              <w:rPr>
                <w:rFonts w:eastAsia="Calibri" w:cs="Times New Roman"/>
                <w:b/>
                <w:bCs/>
                <w:sz w:val="20"/>
                <w:szCs w:val="20"/>
              </w:rPr>
            </w:pPr>
          </w:p>
        </w:tc>
        <w:tc>
          <w:tcPr>
            <w:tcW w:w="1692" w:type="pct"/>
            <w:vMerge/>
            <w:vAlign w:val="center"/>
          </w:tcPr>
          <w:p w:rsidRPr="00013A15" w:rsidR="00C566A2" w:rsidP="00B3508E" w:rsidRDefault="00C566A2" w14:paraId="65E8A58F" w14:textId="77777777">
            <w:pPr>
              <w:spacing w:after="0"/>
              <w:rPr>
                <w:rFonts w:eastAsia="Calibri" w:cs="Times New Roman"/>
                <w:bCs/>
                <w:sz w:val="20"/>
                <w:szCs w:val="20"/>
              </w:rPr>
            </w:pPr>
          </w:p>
        </w:tc>
        <w:tc>
          <w:tcPr>
            <w:tcW w:w="1361" w:type="pct"/>
            <w:vMerge/>
            <w:vAlign w:val="center"/>
          </w:tcPr>
          <w:p w:rsidRPr="00013A15" w:rsidR="00C566A2" w:rsidP="00B3508E" w:rsidRDefault="00C566A2" w14:paraId="2924400F" w14:textId="77777777">
            <w:pPr>
              <w:spacing w:after="0"/>
              <w:rPr>
                <w:rFonts w:eastAsia="Calibri" w:cs="Times New Roman"/>
                <w:bCs/>
                <w:sz w:val="20"/>
                <w:szCs w:val="20"/>
              </w:rPr>
            </w:pPr>
          </w:p>
        </w:tc>
      </w:tr>
      <w:tr w:rsidRPr="00013A15" w:rsidR="00C566A2" w:rsidTr="00EA74AD" w14:paraId="2F316D1F" w14:textId="77777777">
        <w:trPr>
          <w:trHeight w:val="563"/>
        </w:trPr>
        <w:tc>
          <w:tcPr>
            <w:tcW w:w="1947" w:type="pct"/>
            <w:shd w:val="clear" w:color="auto" w:fill="D9D9D9" w:themeFill="background1" w:themeFillShade="D9"/>
            <w:vAlign w:val="center"/>
          </w:tcPr>
          <w:p w:rsidRPr="00013A15" w:rsidR="00C566A2" w:rsidP="00362CC2" w:rsidRDefault="00C566A2" w14:paraId="76A88B5C" w14:textId="259F6DFE">
            <w:pPr>
              <w:spacing w:after="0"/>
              <w:rPr>
                <w:rFonts w:eastAsia="Calibri" w:cs="Times New Roman"/>
                <w:b/>
                <w:bCs/>
                <w:color w:val="595959" w:themeColor="text1" w:themeTint="A6"/>
                <w:sz w:val="20"/>
                <w:szCs w:val="20"/>
              </w:rPr>
            </w:pPr>
            <w:r w:rsidRPr="00013A15">
              <w:rPr>
                <w:rFonts w:eastAsia="Calibri" w:cs="Times New Roman"/>
                <w:b/>
                <w:bCs/>
                <w:color w:val="595959" w:themeColor="text1" w:themeTint="A6"/>
                <w:sz w:val="20"/>
                <w:szCs w:val="20"/>
              </w:rPr>
              <w:t xml:space="preserve">Persons </w:t>
            </w:r>
            <w:r w:rsidRPr="00013A15" w:rsidR="00362CC2">
              <w:rPr>
                <w:rFonts w:eastAsia="Calibri" w:cs="Times New Roman"/>
                <w:b/>
                <w:bCs/>
                <w:color w:val="595959" w:themeColor="text1" w:themeTint="A6"/>
                <w:sz w:val="20"/>
                <w:szCs w:val="20"/>
              </w:rPr>
              <w:t xml:space="preserve">authorised to </w:t>
            </w:r>
            <w:r w:rsidRPr="00013A15">
              <w:rPr>
                <w:rFonts w:eastAsia="Calibri" w:cs="Times New Roman"/>
                <w:b/>
                <w:bCs/>
                <w:color w:val="595959" w:themeColor="text1" w:themeTint="A6"/>
                <w:sz w:val="20"/>
                <w:szCs w:val="20"/>
              </w:rPr>
              <w:t>Sign-off</w:t>
            </w:r>
          </w:p>
        </w:tc>
        <w:tc>
          <w:tcPr>
            <w:tcW w:w="1692" w:type="pct"/>
            <w:vMerge w:val="restart"/>
            <w:vAlign w:val="center"/>
            <w:hideMark/>
          </w:tcPr>
          <w:p w:rsidRPr="00013A15" w:rsidR="00C566A2" w:rsidP="00B3508E" w:rsidRDefault="00C566A2" w14:paraId="3AF74C39" w14:textId="77777777">
            <w:pPr>
              <w:spacing w:after="0"/>
              <w:rPr>
                <w:rFonts w:eastAsia="Calibri" w:cs="Times New Roman"/>
                <w:bCs/>
                <w:sz w:val="20"/>
                <w:szCs w:val="20"/>
              </w:rPr>
            </w:pPr>
            <w:r w:rsidRPr="00013A15">
              <w:rPr>
                <w:rFonts w:eastAsia="Calibri" w:cs="Times New Roman"/>
                <w:bCs/>
                <w:sz w:val="20"/>
                <w:szCs w:val="20"/>
              </w:rPr>
              <w:t>Signature:</w:t>
            </w:r>
          </w:p>
        </w:tc>
        <w:tc>
          <w:tcPr>
            <w:tcW w:w="1361" w:type="pct"/>
            <w:vMerge w:val="restart"/>
            <w:vAlign w:val="center"/>
            <w:hideMark/>
          </w:tcPr>
          <w:p w:rsidRPr="00013A15" w:rsidR="00C566A2" w:rsidP="00B3508E" w:rsidRDefault="00C566A2" w14:paraId="3C33EDAA" w14:textId="77777777">
            <w:pPr>
              <w:spacing w:after="0"/>
              <w:rPr>
                <w:rFonts w:eastAsia="Calibri" w:cs="Times New Roman"/>
                <w:bCs/>
                <w:sz w:val="20"/>
                <w:szCs w:val="20"/>
              </w:rPr>
            </w:pPr>
            <w:r w:rsidRPr="00013A15">
              <w:rPr>
                <w:rFonts w:eastAsia="Calibri" w:cs="Times New Roman"/>
                <w:bCs/>
                <w:sz w:val="20"/>
                <w:szCs w:val="20"/>
              </w:rPr>
              <w:t xml:space="preserve">Date: </w:t>
            </w:r>
          </w:p>
        </w:tc>
      </w:tr>
      <w:tr w:rsidRPr="00013A15" w:rsidR="00C566A2" w:rsidTr="00EA74AD" w14:paraId="70656A30" w14:textId="77777777">
        <w:trPr>
          <w:trHeight w:val="506"/>
        </w:trPr>
        <w:tc>
          <w:tcPr>
            <w:tcW w:w="1947" w:type="pct"/>
            <w:tcBorders>
              <w:bottom w:val="single" w:color="auto" w:sz="4" w:space="0"/>
            </w:tcBorders>
            <w:vAlign w:val="center"/>
          </w:tcPr>
          <w:p w:rsidRPr="00013A15" w:rsidR="00C566A2" w:rsidP="00B3508E" w:rsidRDefault="00C566A2" w14:paraId="16341A5A" w14:textId="77777777">
            <w:pPr>
              <w:spacing w:after="0"/>
              <w:rPr>
                <w:rFonts w:eastAsia="Calibri" w:cs="Times New Roman"/>
                <w:b/>
                <w:bCs/>
                <w:color w:val="595959" w:themeColor="text1" w:themeTint="A6"/>
                <w:sz w:val="20"/>
                <w:szCs w:val="20"/>
              </w:rPr>
            </w:pPr>
            <w:r w:rsidRPr="00013A15">
              <w:rPr>
                <w:rFonts w:eastAsia="Calibri" w:cs="Times New Roman"/>
                <w:b/>
                <w:bCs/>
                <w:sz w:val="20"/>
                <w:szCs w:val="20"/>
              </w:rPr>
              <w:t>Eliza Niewiadomska, EBRD</w:t>
            </w:r>
            <w:r w:rsidRPr="00013A15" w:rsidR="00FF21AD">
              <w:rPr>
                <w:rFonts w:eastAsia="Calibri" w:cs="Times New Roman"/>
                <w:b/>
                <w:bCs/>
                <w:sz w:val="20"/>
                <w:szCs w:val="20"/>
              </w:rPr>
              <w:t xml:space="preserve"> OL</w:t>
            </w:r>
          </w:p>
        </w:tc>
        <w:tc>
          <w:tcPr>
            <w:tcW w:w="1692" w:type="pct"/>
            <w:vMerge/>
            <w:vAlign w:val="center"/>
          </w:tcPr>
          <w:p w:rsidRPr="00013A15" w:rsidR="00C566A2" w:rsidP="00B3508E" w:rsidRDefault="00C566A2" w14:paraId="67E3AB3C" w14:textId="77777777">
            <w:pPr>
              <w:spacing w:after="0"/>
              <w:rPr>
                <w:rFonts w:eastAsia="Calibri" w:cs="Times New Roman"/>
                <w:bCs/>
                <w:sz w:val="20"/>
                <w:szCs w:val="20"/>
              </w:rPr>
            </w:pPr>
          </w:p>
        </w:tc>
        <w:tc>
          <w:tcPr>
            <w:tcW w:w="1361" w:type="pct"/>
            <w:vMerge/>
            <w:vAlign w:val="center"/>
          </w:tcPr>
          <w:p w:rsidRPr="00013A15" w:rsidR="00C566A2" w:rsidP="00B3508E" w:rsidRDefault="00C566A2" w14:paraId="242D1403" w14:textId="77777777">
            <w:pPr>
              <w:spacing w:after="0"/>
              <w:rPr>
                <w:rFonts w:eastAsia="Calibri" w:cs="Times New Roman"/>
                <w:bCs/>
                <w:sz w:val="20"/>
                <w:szCs w:val="20"/>
              </w:rPr>
            </w:pPr>
          </w:p>
        </w:tc>
      </w:tr>
    </w:tbl>
    <w:p w:rsidRPr="00013A15" w:rsidR="00C566A2" w:rsidP="00C566A2" w:rsidRDefault="00C566A2" w14:paraId="4C1FF358" w14:textId="77777777">
      <w:pPr>
        <w:spacing w:after="0" w:line="240" w:lineRule="auto"/>
        <w:rPr>
          <w:rFonts w:cs="Times New Roman"/>
          <w:b/>
          <w:bCs/>
          <w:caps/>
          <w:color w:val="9AAE04"/>
          <w:kern w:val="28"/>
          <w:lang w:eastAsia="fr-FR"/>
        </w:rPr>
      </w:pPr>
      <w:r w:rsidRPr="00013A15">
        <w:rPr>
          <w:rFonts w:cs="Times New Roman"/>
          <w:i/>
          <w:iCs/>
        </w:rPr>
        <w:t>Please be advised that the report has been prepared exclusively for EBRD. EBRD makes no representation or warranty, express or implied, as to the accuracy or completeness of the information set forth in this report. EBRD has not independently verified any of the information contained in the report and EBRD accepts no liability whatsoever for any of the information contained in the report or for any misstatement or omission therein. The report remains EBRD’s property.</w:t>
      </w:r>
      <w:r w:rsidRPr="00013A15">
        <w:rPr>
          <w:rFonts w:cs="Times New Roman"/>
        </w:rPr>
        <w:br w:type="page"/>
      </w:r>
    </w:p>
    <w:p w:rsidRPr="00013A15" w:rsidR="00C566A2" w:rsidP="00C566A2" w:rsidRDefault="00C566A2" w14:paraId="00C75F33" w14:textId="77777777">
      <w:pPr>
        <w:rPr>
          <w:rFonts w:cs="Times New Roman"/>
          <w:color w:val="00539B"/>
          <w:sz w:val="24"/>
        </w:rPr>
      </w:pPr>
      <w:bookmarkStart w:name="_Toc455414158" w:id="11"/>
      <w:bookmarkStart w:name="_Toc455415833" w:id="12"/>
      <w:r w:rsidRPr="00013A15">
        <w:rPr>
          <w:rFonts w:cs="Times New Roman"/>
          <w:b/>
          <w:color w:val="00539B"/>
          <w:sz w:val="24"/>
        </w:rPr>
        <w:lastRenderedPageBreak/>
        <w:t>DOCUMENT CHARACTERISTICS</w:t>
      </w:r>
      <w:bookmarkEnd w:id="4"/>
      <w:bookmarkEnd w:id="5"/>
      <w:bookmarkEnd w:id="6"/>
      <w:bookmarkEnd w:id="7"/>
      <w:bookmarkEnd w:id="8"/>
      <w:bookmarkEnd w:id="9"/>
      <w:bookmarkEnd w:id="10"/>
      <w:bookmarkEnd w:id="11"/>
      <w:bookmarkEnd w:id="12"/>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A0" w:firstRow="1" w:lastRow="0" w:firstColumn="1" w:lastColumn="0" w:noHBand="0" w:noVBand="0"/>
      </w:tblPr>
      <w:tblGrid>
        <w:gridCol w:w="1590"/>
        <w:gridCol w:w="7426"/>
      </w:tblGrid>
      <w:tr w:rsidRPr="00013A15" w:rsidR="00C566A2" w:rsidTr="00EA74AD" w14:paraId="590CBA30" w14:textId="77777777">
        <w:trPr>
          <w:trHeight w:val="444"/>
        </w:trPr>
        <w:tc>
          <w:tcPr>
            <w:tcW w:w="882" w:type="pct"/>
            <w:vAlign w:val="center"/>
          </w:tcPr>
          <w:p w:rsidRPr="00013A15" w:rsidR="00C566A2" w:rsidP="00B3508E" w:rsidRDefault="00C566A2" w14:paraId="7B9BCE0A" w14:textId="77777777">
            <w:pPr>
              <w:rPr>
                <w:rFonts w:cs="Times New Roman"/>
                <w:b/>
                <w:bCs/>
                <w:caps/>
                <w:color w:val="00539B"/>
                <w:kern w:val="28"/>
              </w:rPr>
            </w:pPr>
            <w:r w:rsidRPr="00013A15">
              <w:rPr>
                <w:rFonts w:cs="Times New Roman"/>
                <w:b/>
                <w:bCs/>
                <w:color w:val="00539B"/>
                <w:kern w:val="28"/>
              </w:rPr>
              <w:t>Property</w:t>
            </w:r>
          </w:p>
        </w:tc>
        <w:tc>
          <w:tcPr>
            <w:tcW w:w="4118" w:type="pct"/>
            <w:vAlign w:val="center"/>
          </w:tcPr>
          <w:p w:rsidRPr="00013A15" w:rsidR="00C566A2" w:rsidP="00B3508E" w:rsidRDefault="00C566A2" w14:paraId="233C3D69" w14:textId="77777777">
            <w:pPr>
              <w:rPr>
                <w:rFonts w:cs="Times New Roman"/>
                <w:b/>
                <w:bCs/>
                <w:caps/>
                <w:color w:val="00539B"/>
                <w:kern w:val="28"/>
              </w:rPr>
            </w:pPr>
            <w:r w:rsidRPr="00013A15">
              <w:rPr>
                <w:rFonts w:cs="Times New Roman"/>
                <w:b/>
                <w:bCs/>
                <w:color w:val="00539B"/>
                <w:kern w:val="28"/>
              </w:rPr>
              <w:t>Value Proposition</w:t>
            </w:r>
          </w:p>
        </w:tc>
      </w:tr>
      <w:tr w:rsidRPr="00013A15" w:rsidR="00C566A2" w:rsidTr="00EA74AD" w14:paraId="6F41C98B" w14:textId="77777777">
        <w:trPr>
          <w:trHeight w:val="573"/>
        </w:trPr>
        <w:tc>
          <w:tcPr>
            <w:tcW w:w="882" w:type="pct"/>
            <w:vAlign w:val="center"/>
          </w:tcPr>
          <w:p w:rsidRPr="00013A15" w:rsidR="00C566A2" w:rsidP="00B3508E" w:rsidRDefault="00C566A2" w14:paraId="584FA37F" w14:textId="77777777">
            <w:pPr>
              <w:rPr>
                <w:rFonts w:cs="Times New Roman"/>
                <w:bCs/>
                <w:color w:val="00539B"/>
                <w:kern w:val="28"/>
              </w:rPr>
            </w:pPr>
            <w:r w:rsidRPr="00013A15">
              <w:rPr>
                <w:rFonts w:cs="Times New Roman"/>
                <w:bCs/>
                <w:color w:val="00539B"/>
                <w:kern w:val="28"/>
              </w:rPr>
              <w:t>Release date</w:t>
            </w:r>
          </w:p>
        </w:tc>
        <w:tc>
          <w:tcPr>
            <w:tcW w:w="4118" w:type="pct"/>
            <w:vAlign w:val="center"/>
          </w:tcPr>
          <w:p w:rsidRPr="00013A15" w:rsidR="00C566A2" w:rsidP="005B2E7B" w:rsidRDefault="00307F58" w14:paraId="024013BC" w14:textId="3A07BBBA">
            <w:pPr>
              <w:rPr>
                <w:rFonts w:cs="Times New Roman"/>
                <w:color w:val="000000" w:themeColor="text1"/>
              </w:rPr>
            </w:pPr>
            <w:r w:rsidRPr="00013A15">
              <w:rPr>
                <w:rFonts w:cs="Times New Roman"/>
                <w:color w:val="000000" w:themeColor="text1"/>
              </w:rPr>
              <w:t>22</w:t>
            </w:r>
            <w:r w:rsidRPr="00013A15" w:rsidR="2C06C6D0">
              <w:rPr>
                <w:rFonts w:cs="Times New Roman"/>
                <w:color w:val="000000" w:themeColor="text1"/>
              </w:rPr>
              <w:t>.0</w:t>
            </w:r>
            <w:r w:rsidRPr="00013A15" w:rsidR="00061199">
              <w:rPr>
                <w:rFonts w:cs="Times New Roman"/>
                <w:color w:val="000000" w:themeColor="text1"/>
              </w:rPr>
              <w:t>9</w:t>
            </w:r>
            <w:r w:rsidRPr="00013A15" w:rsidR="2C06C6D0">
              <w:rPr>
                <w:rFonts w:cs="Times New Roman"/>
                <w:color w:val="000000" w:themeColor="text1"/>
              </w:rPr>
              <w:t>.2020</w:t>
            </w:r>
          </w:p>
        </w:tc>
      </w:tr>
      <w:tr w:rsidRPr="00013A15" w:rsidR="00C566A2" w:rsidTr="00EA74AD" w14:paraId="006CDD45" w14:textId="77777777">
        <w:trPr>
          <w:trHeight w:val="444"/>
        </w:trPr>
        <w:tc>
          <w:tcPr>
            <w:tcW w:w="882" w:type="pct"/>
            <w:vAlign w:val="center"/>
          </w:tcPr>
          <w:p w:rsidRPr="00013A15" w:rsidR="00C566A2" w:rsidP="00B3508E" w:rsidRDefault="00C566A2" w14:paraId="49DDC6D2" w14:textId="77777777">
            <w:pPr>
              <w:rPr>
                <w:rFonts w:cs="Times New Roman"/>
                <w:bCs/>
                <w:color w:val="00539B"/>
                <w:kern w:val="28"/>
              </w:rPr>
            </w:pPr>
            <w:r w:rsidRPr="00013A15">
              <w:rPr>
                <w:rFonts w:cs="Times New Roman"/>
                <w:bCs/>
                <w:color w:val="00539B"/>
                <w:kern w:val="28"/>
              </w:rPr>
              <w:t>Status:</w:t>
            </w:r>
          </w:p>
        </w:tc>
        <w:tc>
          <w:tcPr>
            <w:tcW w:w="4118" w:type="pct"/>
            <w:vAlign w:val="center"/>
          </w:tcPr>
          <w:p w:rsidRPr="00013A15" w:rsidR="00C566A2" w:rsidP="00B3508E" w:rsidRDefault="00C566A2" w14:paraId="5C21314A" w14:textId="012DD7CD">
            <w:pPr>
              <w:rPr>
                <w:rFonts w:cs="Times New Roman"/>
                <w:color w:val="000000" w:themeColor="text1"/>
              </w:rPr>
            </w:pPr>
            <w:r w:rsidRPr="00013A15">
              <w:rPr>
                <w:rFonts w:cs="Times New Roman"/>
                <w:color w:val="000000" w:themeColor="text1"/>
              </w:rPr>
              <w:t>For review</w:t>
            </w:r>
          </w:p>
        </w:tc>
      </w:tr>
      <w:tr w:rsidRPr="00013A15" w:rsidR="00C566A2" w:rsidTr="00EA74AD" w14:paraId="4480691E" w14:textId="77777777">
        <w:trPr>
          <w:trHeight w:val="444"/>
        </w:trPr>
        <w:tc>
          <w:tcPr>
            <w:tcW w:w="882" w:type="pct"/>
            <w:vAlign w:val="center"/>
          </w:tcPr>
          <w:p w:rsidRPr="00013A15" w:rsidR="00C566A2" w:rsidP="00B3508E" w:rsidRDefault="00C566A2" w14:paraId="6B715D6E" w14:textId="77777777">
            <w:pPr>
              <w:rPr>
                <w:rFonts w:cs="Times New Roman"/>
                <w:bCs/>
                <w:color w:val="00539B"/>
                <w:kern w:val="28"/>
              </w:rPr>
            </w:pPr>
            <w:r w:rsidRPr="00013A15">
              <w:rPr>
                <w:rFonts w:cs="Times New Roman"/>
                <w:bCs/>
                <w:color w:val="00539B"/>
                <w:kern w:val="28"/>
              </w:rPr>
              <w:t>Version:</w:t>
            </w:r>
          </w:p>
        </w:tc>
        <w:tc>
          <w:tcPr>
            <w:tcW w:w="4118" w:type="pct"/>
            <w:vAlign w:val="center"/>
          </w:tcPr>
          <w:p w:rsidRPr="00013A15" w:rsidR="00C566A2" w:rsidP="00B3508E" w:rsidRDefault="00423E5C" w14:paraId="771A3C18" w14:textId="55B99BE5">
            <w:pPr>
              <w:rPr>
                <w:rFonts w:cs="Times New Roman"/>
                <w:color w:val="000000" w:themeColor="text1"/>
              </w:rPr>
            </w:pPr>
            <w:r w:rsidRPr="00013A15">
              <w:rPr>
                <w:rFonts w:cs="Times New Roman"/>
                <w:color w:val="000000" w:themeColor="text1"/>
              </w:rPr>
              <w:t>2</w:t>
            </w:r>
            <w:r w:rsidRPr="00013A15" w:rsidR="00CE5F44">
              <w:rPr>
                <w:rFonts w:cs="Times New Roman"/>
                <w:color w:val="000000" w:themeColor="text1"/>
              </w:rPr>
              <w:t>.0</w:t>
            </w:r>
          </w:p>
        </w:tc>
      </w:tr>
      <w:tr w:rsidRPr="00013A15" w:rsidR="00C566A2" w:rsidTr="00EA74AD" w14:paraId="61038974" w14:textId="77777777">
        <w:trPr>
          <w:trHeight w:val="444"/>
        </w:trPr>
        <w:tc>
          <w:tcPr>
            <w:tcW w:w="882" w:type="pct"/>
            <w:vAlign w:val="center"/>
          </w:tcPr>
          <w:p w:rsidRPr="00013A15" w:rsidR="00C566A2" w:rsidP="00B3508E" w:rsidRDefault="00C566A2" w14:paraId="0D4D7C3E" w14:textId="77777777">
            <w:pPr>
              <w:rPr>
                <w:rFonts w:cs="Times New Roman"/>
                <w:bCs/>
                <w:color w:val="00539B"/>
                <w:kern w:val="28"/>
              </w:rPr>
            </w:pPr>
            <w:r w:rsidRPr="00013A15">
              <w:rPr>
                <w:rFonts w:cs="Times New Roman"/>
                <w:bCs/>
                <w:color w:val="00539B"/>
                <w:kern w:val="28"/>
              </w:rPr>
              <w:t>Authors:</w:t>
            </w:r>
          </w:p>
        </w:tc>
        <w:tc>
          <w:tcPr>
            <w:tcW w:w="4118" w:type="pct"/>
            <w:vAlign w:val="center"/>
          </w:tcPr>
          <w:p w:rsidRPr="00013A15" w:rsidR="00C566A2" w:rsidP="00B3508E" w:rsidRDefault="00951320" w14:paraId="70A40FEA" w14:textId="246B0CF0">
            <w:pPr>
              <w:rPr>
                <w:rFonts w:cs="Times New Roman"/>
                <w:color w:val="000000" w:themeColor="text1"/>
              </w:rPr>
            </w:pPr>
            <w:r w:rsidRPr="00013A15">
              <w:rPr>
                <w:rFonts w:cs="Times New Roman"/>
                <w:color w:val="000000" w:themeColor="text1"/>
              </w:rPr>
              <w:t>E</w:t>
            </w:r>
            <w:r w:rsidRPr="00013A15" w:rsidR="00CE5F44">
              <w:rPr>
                <w:rFonts w:cs="Times New Roman"/>
                <w:color w:val="000000" w:themeColor="text1"/>
              </w:rPr>
              <w:t>veris</w:t>
            </w:r>
            <w:r w:rsidRPr="00013A15">
              <w:rPr>
                <w:rFonts w:cs="Times New Roman"/>
                <w:color w:val="000000" w:themeColor="text1"/>
              </w:rPr>
              <w:t xml:space="preserve"> - uStudio</w:t>
            </w:r>
          </w:p>
        </w:tc>
      </w:tr>
      <w:tr w:rsidRPr="00013A15" w:rsidR="00C566A2" w:rsidTr="00EA74AD" w14:paraId="502F58BD" w14:textId="77777777">
        <w:trPr>
          <w:trHeight w:val="444"/>
        </w:trPr>
        <w:tc>
          <w:tcPr>
            <w:tcW w:w="882" w:type="pct"/>
            <w:vAlign w:val="center"/>
          </w:tcPr>
          <w:p w:rsidRPr="00013A15" w:rsidR="00C566A2" w:rsidP="00B3508E" w:rsidRDefault="00C566A2" w14:paraId="5FBD144F" w14:textId="77777777">
            <w:pPr>
              <w:rPr>
                <w:rFonts w:cs="Times New Roman"/>
                <w:bCs/>
                <w:color w:val="00539B"/>
                <w:kern w:val="28"/>
              </w:rPr>
            </w:pPr>
            <w:r w:rsidRPr="00013A15">
              <w:rPr>
                <w:rFonts w:cs="Times New Roman"/>
                <w:bCs/>
                <w:color w:val="00539B"/>
                <w:kern w:val="28"/>
              </w:rPr>
              <w:t>Reviewed by:</w:t>
            </w:r>
          </w:p>
        </w:tc>
        <w:tc>
          <w:tcPr>
            <w:tcW w:w="4118" w:type="pct"/>
            <w:vAlign w:val="center"/>
          </w:tcPr>
          <w:p w:rsidRPr="00013A15" w:rsidR="00C566A2" w:rsidP="00B3508E" w:rsidRDefault="00C566A2" w14:paraId="73C10D7D" w14:textId="77777777">
            <w:pPr>
              <w:rPr>
                <w:rFonts w:cs="Times New Roman"/>
                <w:color w:val="000000" w:themeColor="text1"/>
              </w:rPr>
            </w:pPr>
            <w:r w:rsidRPr="00013A15">
              <w:rPr>
                <w:rFonts w:cs="Times New Roman"/>
                <w:color w:val="000000" w:themeColor="text1"/>
              </w:rPr>
              <w:t>EBRD</w:t>
            </w:r>
          </w:p>
        </w:tc>
      </w:tr>
      <w:tr w:rsidRPr="00013A15" w:rsidR="00C566A2" w:rsidTr="00EA74AD" w14:paraId="16FE0922" w14:textId="77777777">
        <w:trPr>
          <w:trHeight w:val="444"/>
        </w:trPr>
        <w:tc>
          <w:tcPr>
            <w:tcW w:w="882" w:type="pct"/>
            <w:vAlign w:val="center"/>
          </w:tcPr>
          <w:p w:rsidRPr="00013A15" w:rsidR="00C566A2" w:rsidP="00B3508E" w:rsidRDefault="00C566A2" w14:paraId="436C2CE4" w14:textId="77777777">
            <w:pPr>
              <w:rPr>
                <w:rFonts w:cs="Times New Roman"/>
                <w:bCs/>
                <w:color w:val="00539B"/>
                <w:kern w:val="28"/>
              </w:rPr>
            </w:pPr>
            <w:r w:rsidRPr="00013A15">
              <w:rPr>
                <w:rFonts w:cs="Times New Roman"/>
                <w:bCs/>
                <w:color w:val="00539B"/>
                <w:kern w:val="28"/>
              </w:rPr>
              <w:t>Approved by:</w:t>
            </w:r>
          </w:p>
        </w:tc>
        <w:tc>
          <w:tcPr>
            <w:tcW w:w="4118" w:type="pct"/>
            <w:vAlign w:val="center"/>
          </w:tcPr>
          <w:p w:rsidRPr="00013A15" w:rsidR="00C566A2" w:rsidP="00B3508E" w:rsidRDefault="00C566A2" w14:paraId="280305B0" w14:textId="77777777">
            <w:pPr>
              <w:rPr>
                <w:rFonts w:cs="Times New Roman"/>
                <w:color w:val="000000" w:themeColor="text1"/>
              </w:rPr>
            </w:pPr>
          </w:p>
        </w:tc>
      </w:tr>
    </w:tbl>
    <w:p w:rsidRPr="00013A15" w:rsidR="00C566A2" w:rsidP="00C566A2" w:rsidRDefault="00C566A2" w14:paraId="2AB108D0" w14:textId="77777777">
      <w:pPr>
        <w:rPr>
          <w:rFonts w:cs="Times New Roman"/>
        </w:rPr>
      </w:pPr>
      <w:bookmarkStart w:name="_Toc303255753" w:id="13"/>
      <w:bookmarkStart w:name="_Toc304810033" w:id="14"/>
    </w:p>
    <w:p w:rsidRPr="00013A15" w:rsidR="00C566A2" w:rsidP="00C566A2" w:rsidRDefault="00C566A2" w14:paraId="2F050507" w14:textId="77777777">
      <w:pPr>
        <w:rPr>
          <w:rFonts w:cs="Times New Roman"/>
          <w:color w:val="00539B"/>
          <w:sz w:val="24"/>
        </w:rPr>
      </w:pPr>
      <w:bookmarkStart w:name="_Toc349478510" w:id="15"/>
      <w:bookmarkStart w:name="_Toc349676603" w:id="16"/>
      <w:bookmarkStart w:name="_Toc353206520" w:id="17"/>
      <w:bookmarkStart w:name="_Toc353810959" w:id="18"/>
      <w:bookmarkStart w:name="_Toc354439046" w:id="19"/>
      <w:bookmarkStart w:name="_Toc441234881" w:id="20"/>
      <w:bookmarkStart w:name="_Toc441508970" w:id="21"/>
      <w:bookmarkStart w:name="_Toc441566568" w:id="22"/>
      <w:bookmarkStart w:name="_Toc441571320" w:id="23"/>
      <w:bookmarkStart w:name="_Toc441571866" w:id="24"/>
      <w:bookmarkStart w:name="_Toc441656641" w:id="25"/>
      <w:bookmarkStart w:name="_Toc441664765" w:id="26"/>
      <w:bookmarkStart w:name="_Toc448311938" w:id="27"/>
      <w:bookmarkStart w:name="_Toc448317079" w:id="28"/>
      <w:bookmarkStart w:name="_Toc448859598" w:id="29"/>
      <w:bookmarkStart w:name="_Toc448912566" w:id="30"/>
      <w:bookmarkStart w:name="_Toc451349602" w:id="31"/>
      <w:bookmarkStart w:name="_Toc451349620" w:id="32"/>
      <w:bookmarkStart w:name="_Toc451351098" w:id="33"/>
      <w:bookmarkStart w:name="_Toc451351713" w:id="34"/>
      <w:bookmarkStart w:name="_Toc451450204" w:id="35"/>
      <w:bookmarkStart w:name="_Toc451769184" w:id="36"/>
      <w:bookmarkStart w:name="_Toc451769429" w:id="37"/>
      <w:bookmarkStart w:name="_Toc455414159" w:id="38"/>
      <w:bookmarkStart w:name="_Toc455415834" w:id="39"/>
      <w:r w:rsidRPr="00013A15">
        <w:rPr>
          <w:rFonts w:cs="Times New Roman"/>
          <w:b/>
          <w:color w:val="00539B"/>
          <w:sz w:val="24"/>
        </w:rPr>
        <w:t>DOCUMENT HISTORY</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A0" w:firstRow="1" w:lastRow="0" w:firstColumn="1" w:lastColumn="0" w:noHBand="0" w:noVBand="0"/>
      </w:tblPr>
      <w:tblGrid>
        <w:gridCol w:w="1596"/>
        <w:gridCol w:w="5887"/>
        <w:gridCol w:w="1533"/>
      </w:tblGrid>
      <w:tr w:rsidRPr="00013A15" w:rsidR="00C566A2" w:rsidTr="738DE52A" w14:paraId="71419C6B" w14:textId="77777777">
        <w:trPr>
          <w:trHeight w:val="423"/>
        </w:trPr>
        <w:tc>
          <w:tcPr>
            <w:tcW w:w="885" w:type="pct"/>
            <w:tcMar/>
            <w:vAlign w:val="center"/>
          </w:tcPr>
          <w:p w:rsidRPr="00013A15" w:rsidR="00C566A2" w:rsidP="00B3508E" w:rsidRDefault="00C566A2" w14:paraId="6E9EAA0B" w14:textId="77777777">
            <w:pPr>
              <w:rPr>
                <w:rFonts w:cs="Times New Roman"/>
                <w:b/>
                <w:bCs/>
                <w:color w:val="00539B"/>
                <w:kern w:val="28"/>
              </w:rPr>
            </w:pPr>
            <w:r w:rsidRPr="00013A15">
              <w:rPr>
                <w:rFonts w:cs="Times New Roman"/>
                <w:b/>
                <w:bCs/>
                <w:color w:val="00539B"/>
                <w:kern w:val="28"/>
              </w:rPr>
              <w:t>Version</w:t>
            </w:r>
          </w:p>
        </w:tc>
        <w:tc>
          <w:tcPr>
            <w:tcW w:w="3265" w:type="pct"/>
            <w:tcMar/>
            <w:vAlign w:val="center"/>
          </w:tcPr>
          <w:p w:rsidRPr="00013A15" w:rsidR="00C566A2" w:rsidP="00B3508E" w:rsidRDefault="00C566A2" w14:paraId="57EE534B" w14:textId="77777777">
            <w:pPr>
              <w:rPr>
                <w:rFonts w:cs="Times New Roman"/>
                <w:b/>
                <w:bCs/>
                <w:color w:val="1F3864" w:themeColor="accent1" w:themeShade="80"/>
                <w:kern w:val="28"/>
              </w:rPr>
            </w:pPr>
            <w:r w:rsidRPr="00013A15">
              <w:rPr>
                <w:rFonts w:cs="Times New Roman"/>
                <w:b/>
                <w:bCs/>
                <w:color w:val="1F3864" w:themeColor="accent1" w:themeShade="80"/>
                <w:kern w:val="28"/>
              </w:rPr>
              <w:t>Description</w:t>
            </w:r>
          </w:p>
        </w:tc>
        <w:tc>
          <w:tcPr>
            <w:tcW w:w="850" w:type="pct"/>
            <w:tcMar/>
            <w:vAlign w:val="center"/>
          </w:tcPr>
          <w:p w:rsidRPr="00013A15" w:rsidR="00C566A2" w:rsidP="00B3508E" w:rsidRDefault="00C566A2" w14:paraId="6CFE4247" w14:textId="77777777">
            <w:pPr>
              <w:rPr>
                <w:rFonts w:cs="Times New Roman"/>
                <w:b/>
                <w:bCs/>
                <w:color w:val="1F3864" w:themeColor="accent1" w:themeShade="80"/>
                <w:kern w:val="28"/>
              </w:rPr>
            </w:pPr>
            <w:r w:rsidRPr="00013A15">
              <w:rPr>
                <w:rFonts w:cs="Times New Roman"/>
                <w:b/>
                <w:bCs/>
                <w:color w:val="1F3864" w:themeColor="accent1" w:themeShade="80"/>
                <w:kern w:val="28"/>
              </w:rPr>
              <w:t>Date</w:t>
            </w:r>
          </w:p>
        </w:tc>
      </w:tr>
      <w:tr w:rsidRPr="00013A15" w:rsidR="00C566A2" w:rsidTr="738DE52A" w14:paraId="0E88244D" w14:textId="77777777">
        <w:trPr>
          <w:trHeight w:val="423"/>
        </w:trPr>
        <w:tc>
          <w:tcPr>
            <w:tcW w:w="885" w:type="pct"/>
            <w:tcMar/>
            <w:vAlign w:val="center"/>
          </w:tcPr>
          <w:p w:rsidRPr="00013A15" w:rsidR="00C566A2" w:rsidP="00B3508E" w:rsidRDefault="00C566A2" w14:paraId="7D1AB42C" w14:textId="77777777">
            <w:pPr>
              <w:rPr>
                <w:rFonts w:cs="Times New Roman"/>
                <w:bCs/>
                <w:color w:val="00539B"/>
                <w:kern w:val="28"/>
              </w:rPr>
            </w:pPr>
            <w:r w:rsidRPr="00013A15">
              <w:rPr>
                <w:rFonts w:cs="Times New Roman"/>
                <w:bCs/>
                <w:color w:val="00539B"/>
                <w:kern w:val="28"/>
              </w:rPr>
              <w:t>1.0</w:t>
            </w:r>
          </w:p>
        </w:tc>
        <w:tc>
          <w:tcPr>
            <w:tcW w:w="3265" w:type="pct"/>
            <w:tcMar/>
            <w:vAlign w:val="center"/>
          </w:tcPr>
          <w:p w:rsidRPr="00013A15" w:rsidR="00C566A2" w:rsidP="00061199" w:rsidRDefault="00951320" w14:paraId="047EED34" w14:textId="0C925BB8">
            <w:pPr>
              <w:rPr>
                <w:rFonts w:cs="Times New Roman"/>
                <w:color w:val="000000"/>
                <w:highlight w:val="yellow"/>
              </w:rPr>
            </w:pPr>
            <w:r w:rsidRPr="738DE52A" w:rsidR="738DE52A">
              <w:rPr>
                <w:rFonts w:cs="Times New Roman"/>
                <w:color w:val="000000" w:themeColor="text1" w:themeTint="FF" w:themeShade="FF"/>
              </w:rPr>
              <w:t>Multi-criteria Online Real Time Automated evaluation</w:t>
            </w:r>
          </w:p>
        </w:tc>
        <w:tc>
          <w:tcPr>
            <w:tcW w:w="850" w:type="pct"/>
            <w:tcMar/>
            <w:vAlign w:val="center"/>
          </w:tcPr>
          <w:p w:rsidRPr="00013A15" w:rsidR="00C566A2" w:rsidP="00951320" w:rsidRDefault="00951320" w14:paraId="145EA90D" w14:textId="77EAAE36">
            <w:pPr>
              <w:rPr>
                <w:rFonts w:cs="Times New Roman"/>
                <w:i/>
                <w:iCs/>
                <w:color w:val="000000"/>
                <w:highlight w:val="yellow"/>
              </w:rPr>
            </w:pPr>
            <w:r w:rsidRPr="00013A15">
              <w:rPr>
                <w:rFonts w:cs="Times New Roman"/>
                <w:i/>
                <w:iCs/>
                <w:color w:val="000000" w:themeColor="text1"/>
              </w:rPr>
              <w:t>17</w:t>
            </w:r>
            <w:r w:rsidRPr="00013A15" w:rsidR="00CE5F44">
              <w:rPr>
                <w:rFonts w:cs="Times New Roman"/>
                <w:i/>
                <w:iCs/>
                <w:color w:val="000000" w:themeColor="text1"/>
              </w:rPr>
              <w:t>.0</w:t>
            </w:r>
            <w:r w:rsidRPr="00013A15" w:rsidR="00061199">
              <w:rPr>
                <w:rFonts w:cs="Times New Roman"/>
                <w:i/>
                <w:iCs/>
                <w:color w:val="000000" w:themeColor="text1"/>
              </w:rPr>
              <w:t>9</w:t>
            </w:r>
            <w:r w:rsidRPr="00013A15" w:rsidR="00CE5F44">
              <w:rPr>
                <w:rFonts w:cs="Times New Roman"/>
                <w:i/>
                <w:iCs/>
                <w:color w:val="000000" w:themeColor="text1"/>
              </w:rPr>
              <w:t>.</w:t>
            </w:r>
            <w:r w:rsidRPr="00013A15" w:rsidR="2C06C6D0">
              <w:rPr>
                <w:rFonts w:cs="Times New Roman"/>
                <w:i/>
                <w:iCs/>
                <w:color w:val="000000" w:themeColor="text1"/>
              </w:rPr>
              <w:t>2020</w:t>
            </w:r>
          </w:p>
        </w:tc>
      </w:tr>
      <w:tr w:rsidRPr="00013A15" w:rsidR="00C566A2" w:rsidTr="738DE52A" w14:paraId="2E40CCF3" w14:textId="77777777">
        <w:trPr>
          <w:trHeight w:val="423"/>
        </w:trPr>
        <w:tc>
          <w:tcPr>
            <w:tcW w:w="885" w:type="pct"/>
            <w:tcMar/>
            <w:vAlign w:val="center"/>
          </w:tcPr>
          <w:p w:rsidRPr="00013A15" w:rsidR="00C566A2" w:rsidP="00B3508E" w:rsidRDefault="00C566A2" w14:paraId="17E569E1" w14:textId="77777777">
            <w:pPr>
              <w:rPr>
                <w:rFonts w:cs="Times New Roman"/>
                <w:bCs/>
                <w:color w:val="00539B"/>
                <w:kern w:val="28"/>
              </w:rPr>
            </w:pPr>
            <w:r w:rsidRPr="00013A15">
              <w:rPr>
                <w:rFonts w:cs="Times New Roman"/>
                <w:bCs/>
                <w:color w:val="00539B"/>
                <w:kern w:val="28"/>
              </w:rPr>
              <w:t>2.0</w:t>
            </w:r>
          </w:p>
        </w:tc>
        <w:tc>
          <w:tcPr>
            <w:tcW w:w="3265" w:type="pct"/>
            <w:tcMar/>
            <w:vAlign w:val="center"/>
          </w:tcPr>
          <w:p w:rsidRPr="00013A15" w:rsidR="00C566A2" w:rsidRDefault="00423E5C" w14:paraId="571B904A" w14:textId="78D10C0F">
            <w:pPr>
              <w:rPr>
                <w:rFonts w:cs="Times New Roman"/>
                <w:color w:val="000000"/>
              </w:rPr>
            </w:pPr>
            <w:r w:rsidRPr="00013A15">
              <w:rPr>
                <w:rFonts w:cs="Times New Roman"/>
                <w:color w:val="000000"/>
              </w:rPr>
              <w:t>New version with amendments regarding forma</w:t>
            </w:r>
            <w:r w:rsidRPr="00013A15" w:rsidR="00513363">
              <w:rPr>
                <w:rFonts w:cs="Times New Roman"/>
                <w:color w:val="000000"/>
              </w:rPr>
              <w:t>t, terminology, etc., in respons</w:t>
            </w:r>
            <w:r w:rsidRPr="00013A15">
              <w:rPr>
                <w:rFonts w:cs="Times New Roman"/>
                <w:color w:val="000000"/>
              </w:rPr>
              <w:t>e to the comments received</w:t>
            </w:r>
          </w:p>
        </w:tc>
        <w:tc>
          <w:tcPr>
            <w:tcW w:w="850" w:type="pct"/>
            <w:tcMar/>
            <w:vAlign w:val="center"/>
          </w:tcPr>
          <w:p w:rsidRPr="00013A15" w:rsidR="00C566A2" w:rsidP="00B3508E" w:rsidRDefault="00423E5C" w14:paraId="577B3F86" w14:textId="1DDE435B">
            <w:pPr>
              <w:rPr>
                <w:rFonts w:cs="Times New Roman"/>
                <w:i/>
                <w:color w:val="000000"/>
              </w:rPr>
            </w:pPr>
            <w:r w:rsidRPr="00013A15">
              <w:rPr>
                <w:rFonts w:cs="Times New Roman"/>
                <w:i/>
                <w:color w:val="000000"/>
              </w:rPr>
              <w:t>22.09.2020</w:t>
            </w:r>
          </w:p>
        </w:tc>
      </w:tr>
      <w:tr w:rsidRPr="00013A15" w:rsidR="00C566A2" w:rsidTr="738DE52A" w14:paraId="4E588DC5" w14:textId="77777777">
        <w:trPr>
          <w:trHeight w:val="423"/>
        </w:trPr>
        <w:tc>
          <w:tcPr>
            <w:tcW w:w="885" w:type="pct"/>
            <w:tcMar/>
            <w:vAlign w:val="center"/>
          </w:tcPr>
          <w:p w:rsidRPr="00013A15" w:rsidR="00C566A2" w:rsidP="00B3508E" w:rsidRDefault="00C566A2" w14:paraId="070354E2" w14:textId="77777777">
            <w:pPr>
              <w:rPr>
                <w:rFonts w:cs="Times New Roman"/>
                <w:bCs/>
                <w:color w:val="00539B"/>
                <w:kern w:val="28"/>
              </w:rPr>
            </w:pPr>
            <w:r w:rsidRPr="00013A15">
              <w:rPr>
                <w:rFonts w:cs="Times New Roman"/>
                <w:bCs/>
                <w:color w:val="00539B"/>
                <w:kern w:val="28"/>
              </w:rPr>
              <w:t>3.0</w:t>
            </w:r>
          </w:p>
        </w:tc>
        <w:tc>
          <w:tcPr>
            <w:tcW w:w="3265" w:type="pct"/>
            <w:tcMar/>
            <w:vAlign w:val="center"/>
          </w:tcPr>
          <w:p w:rsidRPr="00013A15" w:rsidR="00C566A2" w:rsidP="00B3508E" w:rsidRDefault="00C566A2" w14:paraId="25DC03F9" w14:textId="77777777">
            <w:pPr>
              <w:rPr>
                <w:rFonts w:cs="Times New Roman"/>
                <w:color w:val="000000"/>
              </w:rPr>
            </w:pPr>
          </w:p>
        </w:tc>
        <w:tc>
          <w:tcPr>
            <w:tcW w:w="850" w:type="pct"/>
            <w:tcMar/>
            <w:vAlign w:val="center"/>
          </w:tcPr>
          <w:p w:rsidRPr="00013A15" w:rsidR="00C566A2" w:rsidP="00B3508E" w:rsidRDefault="00C566A2" w14:paraId="04911ED5" w14:textId="77777777">
            <w:pPr>
              <w:rPr>
                <w:rFonts w:cs="Times New Roman"/>
                <w:i/>
                <w:color w:val="000000"/>
              </w:rPr>
            </w:pPr>
          </w:p>
        </w:tc>
      </w:tr>
      <w:tr w:rsidRPr="00013A15" w:rsidR="00C566A2" w:rsidTr="738DE52A" w14:paraId="59B0FF66" w14:textId="77777777">
        <w:trPr>
          <w:trHeight w:val="423"/>
        </w:trPr>
        <w:tc>
          <w:tcPr>
            <w:tcW w:w="885" w:type="pct"/>
            <w:tcMar/>
            <w:vAlign w:val="center"/>
          </w:tcPr>
          <w:p w:rsidRPr="00013A15" w:rsidR="00C566A2" w:rsidP="00B3508E" w:rsidRDefault="00C566A2" w14:paraId="3643A7D7" w14:textId="77777777">
            <w:pPr>
              <w:rPr>
                <w:rFonts w:cs="Times New Roman"/>
                <w:bCs/>
                <w:color w:val="00539B"/>
                <w:kern w:val="28"/>
              </w:rPr>
            </w:pPr>
            <w:r w:rsidRPr="00013A15">
              <w:rPr>
                <w:rFonts w:cs="Times New Roman"/>
                <w:bCs/>
                <w:color w:val="00539B"/>
                <w:kern w:val="28"/>
              </w:rPr>
              <w:t>4.0</w:t>
            </w:r>
          </w:p>
        </w:tc>
        <w:tc>
          <w:tcPr>
            <w:tcW w:w="3265" w:type="pct"/>
            <w:tcMar/>
            <w:vAlign w:val="center"/>
          </w:tcPr>
          <w:p w:rsidRPr="00013A15" w:rsidR="00C566A2" w:rsidP="00B3508E" w:rsidRDefault="00C566A2" w14:paraId="5C8AC4CF" w14:textId="77777777">
            <w:pPr>
              <w:rPr>
                <w:rFonts w:cs="Times New Roman"/>
                <w:color w:val="000000"/>
              </w:rPr>
            </w:pPr>
          </w:p>
        </w:tc>
        <w:tc>
          <w:tcPr>
            <w:tcW w:w="850" w:type="pct"/>
            <w:tcMar/>
            <w:vAlign w:val="center"/>
          </w:tcPr>
          <w:p w:rsidRPr="00013A15" w:rsidR="00C566A2" w:rsidP="00B3508E" w:rsidRDefault="00C566A2" w14:paraId="52AD3402" w14:textId="77777777">
            <w:pPr>
              <w:rPr>
                <w:rFonts w:cs="Times New Roman"/>
                <w:i/>
                <w:color w:val="000000"/>
              </w:rPr>
            </w:pPr>
          </w:p>
        </w:tc>
      </w:tr>
      <w:tr w:rsidRPr="00013A15" w:rsidR="00C566A2" w:rsidTr="738DE52A" w14:paraId="6C20EC2B" w14:textId="77777777">
        <w:trPr>
          <w:trHeight w:val="423"/>
        </w:trPr>
        <w:tc>
          <w:tcPr>
            <w:tcW w:w="885" w:type="pct"/>
            <w:tcMar/>
            <w:vAlign w:val="center"/>
          </w:tcPr>
          <w:p w:rsidRPr="00013A15" w:rsidR="00C566A2" w:rsidP="00B3508E" w:rsidRDefault="00C566A2" w14:paraId="7642E19D" w14:textId="77777777">
            <w:pPr>
              <w:rPr>
                <w:rFonts w:cs="Times New Roman"/>
                <w:bCs/>
                <w:color w:val="00539B"/>
                <w:kern w:val="28"/>
              </w:rPr>
            </w:pPr>
            <w:r w:rsidRPr="00013A15">
              <w:rPr>
                <w:rFonts w:cs="Times New Roman"/>
                <w:bCs/>
                <w:color w:val="00539B"/>
                <w:kern w:val="28"/>
              </w:rPr>
              <w:t>5.0</w:t>
            </w:r>
          </w:p>
        </w:tc>
        <w:tc>
          <w:tcPr>
            <w:tcW w:w="3265" w:type="pct"/>
            <w:tcMar/>
            <w:vAlign w:val="center"/>
          </w:tcPr>
          <w:p w:rsidRPr="00013A15" w:rsidR="00C566A2" w:rsidP="00B3508E" w:rsidRDefault="00C566A2" w14:paraId="7ED64402" w14:textId="77777777">
            <w:pPr>
              <w:rPr>
                <w:rFonts w:cs="Times New Roman"/>
                <w:color w:val="000000"/>
              </w:rPr>
            </w:pPr>
          </w:p>
        </w:tc>
        <w:tc>
          <w:tcPr>
            <w:tcW w:w="850" w:type="pct"/>
            <w:tcMar/>
            <w:vAlign w:val="center"/>
          </w:tcPr>
          <w:p w:rsidRPr="00013A15" w:rsidR="00C566A2" w:rsidP="00B3508E" w:rsidRDefault="00C566A2" w14:paraId="7CFC0A37" w14:textId="77777777">
            <w:pPr>
              <w:rPr>
                <w:rFonts w:cs="Times New Roman"/>
                <w:i/>
                <w:color w:val="000000"/>
              </w:rPr>
            </w:pPr>
          </w:p>
        </w:tc>
      </w:tr>
    </w:tbl>
    <w:p w:rsidRPr="00013A15" w:rsidR="00C566A2" w:rsidP="00C566A2" w:rsidRDefault="00C566A2" w14:paraId="1AAEBEBA" w14:textId="77777777">
      <w:pPr>
        <w:rPr>
          <w:rFonts w:cs="Times New Roman"/>
        </w:rPr>
      </w:pPr>
    </w:p>
    <w:p w:rsidRPr="00013A15" w:rsidR="00CD673D" w:rsidP="00C566A2" w:rsidRDefault="00CD673D" w14:paraId="66A855DD" w14:textId="77777777">
      <w:pPr>
        <w:rPr>
          <w:rFonts w:cs="Times New Roman"/>
        </w:rPr>
      </w:pPr>
    </w:p>
    <w:p w:rsidRPr="00013A15" w:rsidR="00C566A2" w:rsidP="00C566A2" w:rsidRDefault="00C566A2" w14:paraId="3CD79334" w14:textId="77777777">
      <w:pPr>
        <w:rPr>
          <w:rFonts w:cs="Times New Roman"/>
        </w:rPr>
      </w:pPr>
    </w:p>
    <w:p w:rsidRPr="00013A15" w:rsidR="00C566A2" w:rsidP="00C566A2" w:rsidRDefault="00C566A2" w14:paraId="3536FD1F" w14:textId="77777777">
      <w:pPr>
        <w:spacing w:after="0" w:line="240" w:lineRule="auto"/>
        <w:rPr>
          <w:rStyle w:val="Strong"/>
        </w:rPr>
      </w:pPr>
      <w:bookmarkStart w:name="_Toc441566569" w:id="40"/>
      <w:bookmarkStart w:name="_Toc441571321" w:id="41"/>
      <w:bookmarkStart w:name="_Toc441571867" w:id="42"/>
      <w:bookmarkStart w:name="_Toc441656642" w:id="43"/>
      <w:bookmarkStart w:name="_Toc441664766" w:id="44"/>
      <w:bookmarkStart w:name="_Toc448311939" w:id="45"/>
      <w:bookmarkStart w:name="_Toc448317080" w:id="46"/>
      <w:bookmarkStart w:name="_Toc448859599" w:id="47"/>
      <w:bookmarkStart w:name="_Toc448912567" w:id="48"/>
      <w:r w:rsidRPr="00013A15">
        <w:rPr>
          <w:rStyle w:val="Strong"/>
        </w:rPr>
        <w:br w:type="page"/>
      </w:r>
    </w:p>
    <w:p w:rsidRPr="00013A15" w:rsidR="00C566A2" w:rsidP="00C566A2" w:rsidRDefault="00C566A2" w14:paraId="19994FD4" w14:textId="77777777">
      <w:pPr>
        <w:jc w:val="center"/>
        <w:rPr>
          <w:rFonts w:cs="Times New Roman"/>
          <w:color w:val="00539B"/>
          <w:sz w:val="40"/>
        </w:rPr>
      </w:pPr>
      <w:bookmarkStart w:name="_Toc451769430" w:id="49"/>
      <w:bookmarkStart w:name="_Toc455414160" w:id="50"/>
      <w:bookmarkStart w:name="_Toc455415835" w:id="51"/>
      <w:r w:rsidRPr="00013A15">
        <w:rPr>
          <w:rFonts w:cs="Times New Roman"/>
          <w:color w:val="00539B"/>
          <w:sz w:val="40"/>
        </w:rPr>
        <w:lastRenderedPageBreak/>
        <w:t>Table of Contents</w:t>
      </w:r>
      <w:bookmarkEnd w:id="40"/>
      <w:bookmarkEnd w:id="41"/>
      <w:bookmarkEnd w:id="42"/>
      <w:bookmarkEnd w:id="43"/>
      <w:bookmarkEnd w:id="44"/>
      <w:bookmarkEnd w:id="45"/>
      <w:bookmarkEnd w:id="46"/>
      <w:bookmarkEnd w:id="47"/>
      <w:bookmarkEnd w:id="48"/>
      <w:bookmarkEnd w:id="49"/>
      <w:bookmarkEnd w:id="50"/>
      <w:bookmarkEnd w:id="51"/>
    </w:p>
    <w:bookmarkStart w:name="_Toc448317081" w:id="52"/>
    <w:bookmarkStart w:name="_Toc443601076" w:id="53"/>
    <w:bookmarkEnd w:id="52"/>
    <w:p w:rsidRPr="00013A15" w:rsidR="00E132D2" w:rsidRDefault="00037F89" w14:paraId="69BABE5D" w14:textId="77777777">
      <w:pPr>
        <w:pStyle w:val="TOC1"/>
        <w:rPr>
          <w:rFonts w:asciiTheme="minorHAnsi" w:hAnsiTheme="minorHAnsi" w:eastAsiaTheme="minorEastAsia" w:cstheme="minorBidi"/>
          <w:b w:val="0"/>
          <w:color w:val="auto"/>
          <w:szCs w:val="22"/>
          <w:lang w:eastAsia="es-ES"/>
        </w:rPr>
      </w:pPr>
      <w:r w:rsidRPr="00013A15">
        <w:rPr>
          <w:b w:val="0"/>
          <w:sz w:val="20"/>
          <w:szCs w:val="20"/>
        </w:rPr>
        <w:fldChar w:fldCharType="begin"/>
      </w:r>
      <w:r w:rsidRPr="00013A15">
        <w:rPr>
          <w:b w:val="0"/>
          <w:sz w:val="20"/>
          <w:szCs w:val="20"/>
        </w:rPr>
        <w:instrText xml:space="preserve"> TOC \o "1-4" \h \z \u </w:instrText>
      </w:r>
      <w:r w:rsidRPr="00013A15">
        <w:rPr>
          <w:b w:val="0"/>
          <w:sz w:val="20"/>
          <w:szCs w:val="20"/>
        </w:rPr>
        <w:fldChar w:fldCharType="separate"/>
      </w:r>
      <w:hyperlink w:history="1" w:anchor="_Toc51677118">
        <w:r w:rsidRPr="00013A15" w:rsidR="00E132D2">
          <w:rPr>
            <w:rStyle w:val="Hyperlink"/>
          </w:rPr>
          <w:t>1. Introduction</w:t>
        </w:r>
        <w:r w:rsidRPr="00013A15" w:rsidR="00E132D2">
          <w:rPr>
            <w:webHidden/>
          </w:rPr>
          <w:tab/>
        </w:r>
        <w:r w:rsidRPr="00013A15" w:rsidR="00E132D2">
          <w:rPr>
            <w:webHidden/>
          </w:rPr>
          <w:fldChar w:fldCharType="begin"/>
        </w:r>
        <w:r w:rsidRPr="00013A15" w:rsidR="00E132D2">
          <w:rPr>
            <w:webHidden/>
          </w:rPr>
          <w:instrText xml:space="preserve"> PAGEREF _Toc51677118 \h </w:instrText>
        </w:r>
        <w:r w:rsidRPr="00013A15" w:rsidR="00E132D2">
          <w:rPr>
            <w:webHidden/>
          </w:rPr>
        </w:r>
        <w:r w:rsidRPr="00013A15" w:rsidR="00E132D2">
          <w:rPr>
            <w:webHidden/>
          </w:rPr>
          <w:fldChar w:fldCharType="separate"/>
        </w:r>
        <w:r w:rsidRPr="00013A15" w:rsidR="00E132D2">
          <w:rPr>
            <w:webHidden/>
          </w:rPr>
          <w:t>7</w:t>
        </w:r>
        <w:r w:rsidRPr="00013A15" w:rsidR="00E132D2">
          <w:rPr>
            <w:webHidden/>
          </w:rPr>
          <w:fldChar w:fldCharType="end"/>
        </w:r>
      </w:hyperlink>
    </w:p>
    <w:p w:rsidRPr="00013A15" w:rsidR="00E132D2" w:rsidRDefault="00E132D2" w14:paraId="3C25DB8A" w14:textId="77777777">
      <w:pPr>
        <w:pStyle w:val="TOC2"/>
        <w:tabs>
          <w:tab w:val="right" w:leader="dot" w:pos="9016"/>
        </w:tabs>
        <w:rPr>
          <w:rFonts w:asciiTheme="minorHAnsi" w:hAnsiTheme="minorHAnsi" w:eastAsiaTheme="minorEastAsia" w:cstheme="minorBidi"/>
          <w:color w:val="auto"/>
          <w:szCs w:val="22"/>
          <w:lang w:eastAsia="es-ES"/>
        </w:rPr>
      </w:pPr>
      <w:hyperlink w:history="1" w:anchor="_Toc51677119">
        <w:r w:rsidRPr="00013A15">
          <w:rPr>
            <w:rStyle w:val="Hyperlink"/>
          </w:rPr>
          <w:t>1.1 Aim of the document</w:t>
        </w:r>
        <w:r w:rsidRPr="00013A15">
          <w:rPr>
            <w:webHidden/>
          </w:rPr>
          <w:tab/>
        </w:r>
        <w:r w:rsidRPr="00013A15">
          <w:rPr>
            <w:webHidden/>
          </w:rPr>
          <w:fldChar w:fldCharType="begin"/>
        </w:r>
        <w:r w:rsidRPr="00013A15">
          <w:rPr>
            <w:webHidden/>
          </w:rPr>
          <w:instrText xml:space="preserve"> PAGEREF _Toc51677119 \h </w:instrText>
        </w:r>
        <w:r w:rsidRPr="00013A15">
          <w:rPr>
            <w:webHidden/>
          </w:rPr>
        </w:r>
        <w:r w:rsidRPr="00013A15">
          <w:rPr>
            <w:webHidden/>
          </w:rPr>
          <w:fldChar w:fldCharType="separate"/>
        </w:r>
        <w:r w:rsidRPr="00013A15">
          <w:rPr>
            <w:webHidden/>
          </w:rPr>
          <w:t>7</w:t>
        </w:r>
        <w:r w:rsidRPr="00013A15">
          <w:rPr>
            <w:webHidden/>
          </w:rPr>
          <w:fldChar w:fldCharType="end"/>
        </w:r>
      </w:hyperlink>
    </w:p>
    <w:p w:rsidRPr="00013A15" w:rsidR="00E132D2" w:rsidRDefault="00E132D2" w14:paraId="13640A3D" w14:textId="77777777">
      <w:pPr>
        <w:pStyle w:val="TOC2"/>
        <w:tabs>
          <w:tab w:val="right" w:leader="dot" w:pos="9016"/>
        </w:tabs>
        <w:rPr>
          <w:rFonts w:asciiTheme="minorHAnsi" w:hAnsiTheme="minorHAnsi" w:eastAsiaTheme="minorEastAsia" w:cstheme="minorBidi"/>
          <w:color w:val="auto"/>
          <w:szCs w:val="22"/>
          <w:lang w:eastAsia="es-ES"/>
        </w:rPr>
      </w:pPr>
      <w:hyperlink w:history="1" w:anchor="_Toc51677120">
        <w:r w:rsidRPr="00013A15">
          <w:rPr>
            <w:rStyle w:val="Hyperlink"/>
          </w:rPr>
          <w:t>1.2 Pre-conditions</w:t>
        </w:r>
        <w:r w:rsidRPr="00013A15">
          <w:rPr>
            <w:webHidden/>
          </w:rPr>
          <w:tab/>
        </w:r>
        <w:r w:rsidRPr="00013A15">
          <w:rPr>
            <w:webHidden/>
          </w:rPr>
          <w:fldChar w:fldCharType="begin"/>
        </w:r>
        <w:r w:rsidRPr="00013A15">
          <w:rPr>
            <w:webHidden/>
          </w:rPr>
          <w:instrText xml:space="preserve"> PAGEREF _Toc51677120 \h </w:instrText>
        </w:r>
        <w:r w:rsidRPr="00013A15">
          <w:rPr>
            <w:webHidden/>
          </w:rPr>
        </w:r>
        <w:r w:rsidRPr="00013A15">
          <w:rPr>
            <w:webHidden/>
          </w:rPr>
          <w:fldChar w:fldCharType="separate"/>
        </w:r>
        <w:r w:rsidRPr="00013A15">
          <w:rPr>
            <w:webHidden/>
          </w:rPr>
          <w:t>7</w:t>
        </w:r>
        <w:r w:rsidRPr="00013A15">
          <w:rPr>
            <w:webHidden/>
          </w:rPr>
          <w:fldChar w:fldCharType="end"/>
        </w:r>
      </w:hyperlink>
    </w:p>
    <w:p w:rsidRPr="00013A15" w:rsidR="00E132D2" w:rsidRDefault="00E132D2" w14:paraId="7FE9761C" w14:textId="77777777">
      <w:pPr>
        <w:pStyle w:val="TOC2"/>
        <w:tabs>
          <w:tab w:val="right" w:leader="dot" w:pos="9016"/>
        </w:tabs>
        <w:rPr>
          <w:rFonts w:asciiTheme="minorHAnsi" w:hAnsiTheme="minorHAnsi" w:eastAsiaTheme="minorEastAsia" w:cstheme="minorBidi"/>
          <w:color w:val="auto"/>
          <w:szCs w:val="22"/>
          <w:lang w:eastAsia="es-ES"/>
        </w:rPr>
      </w:pPr>
      <w:hyperlink w:history="1" w:anchor="_Toc51677121">
        <w:r w:rsidRPr="00013A15">
          <w:rPr>
            <w:rStyle w:val="Hyperlink"/>
          </w:rPr>
          <w:t>1.3 Background</w:t>
        </w:r>
        <w:r w:rsidRPr="00013A15">
          <w:rPr>
            <w:webHidden/>
          </w:rPr>
          <w:tab/>
        </w:r>
        <w:r w:rsidRPr="00013A15">
          <w:rPr>
            <w:webHidden/>
          </w:rPr>
          <w:fldChar w:fldCharType="begin"/>
        </w:r>
        <w:r w:rsidRPr="00013A15">
          <w:rPr>
            <w:webHidden/>
          </w:rPr>
          <w:instrText xml:space="preserve"> PAGEREF _Toc51677121 \h </w:instrText>
        </w:r>
        <w:r w:rsidRPr="00013A15">
          <w:rPr>
            <w:webHidden/>
          </w:rPr>
        </w:r>
        <w:r w:rsidRPr="00013A15">
          <w:rPr>
            <w:webHidden/>
          </w:rPr>
          <w:fldChar w:fldCharType="separate"/>
        </w:r>
        <w:r w:rsidRPr="00013A15">
          <w:rPr>
            <w:webHidden/>
          </w:rPr>
          <w:t>7</w:t>
        </w:r>
        <w:r w:rsidRPr="00013A15">
          <w:rPr>
            <w:webHidden/>
          </w:rPr>
          <w:fldChar w:fldCharType="end"/>
        </w:r>
      </w:hyperlink>
    </w:p>
    <w:p w:rsidRPr="00013A15" w:rsidR="00E132D2" w:rsidRDefault="00E132D2" w14:paraId="3A6519F7" w14:textId="77777777">
      <w:pPr>
        <w:pStyle w:val="TOC3"/>
        <w:tabs>
          <w:tab w:val="right" w:leader="dot" w:pos="9016"/>
        </w:tabs>
        <w:rPr>
          <w:rFonts w:asciiTheme="minorHAnsi" w:hAnsiTheme="minorHAnsi" w:eastAsiaTheme="minorEastAsia"/>
          <w:lang w:eastAsia="es-ES"/>
        </w:rPr>
      </w:pPr>
      <w:hyperlink w:history="1" w:anchor="_Toc51677122">
        <w:r w:rsidRPr="00013A15">
          <w:rPr>
            <w:rStyle w:val="Hyperlink"/>
          </w:rPr>
          <w:t>1.3.1 ESPD</w:t>
        </w:r>
        <w:r w:rsidRPr="00013A15">
          <w:rPr>
            <w:webHidden/>
          </w:rPr>
          <w:tab/>
        </w:r>
        <w:r w:rsidRPr="00013A15">
          <w:rPr>
            <w:webHidden/>
          </w:rPr>
          <w:fldChar w:fldCharType="begin"/>
        </w:r>
        <w:r w:rsidRPr="00013A15">
          <w:rPr>
            <w:webHidden/>
          </w:rPr>
          <w:instrText xml:space="preserve"> PAGEREF _Toc51677122 \h </w:instrText>
        </w:r>
        <w:r w:rsidRPr="00013A15">
          <w:rPr>
            <w:webHidden/>
          </w:rPr>
        </w:r>
        <w:r w:rsidRPr="00013A15">
          <w:rPr>
            <w:webHidden/>
          </w:rPr>
          <w:fldChar w:fldCharType="separate"/>
        </w:r>
        <w:r w:rsidRPr="00013A15">
          <w:rPr>
            <w:webHidden/>
          </w:rPr>
          <w:t>8</w:t>
        </w:r>
        <w:r w:rsidRPr="00013A15">
          <w:rPr>
            <w:webHidden/>
          </w:rPr>
          <w:fldChar w:fldCharType="end"/>
        </w:r>
      </w:hyperlink>
    </w:p>
    <w:p w:rsidRPr="00013A15" w:rsidR="00E132D2" w:rsidRDefault="00E132D2" w14:paraId="53A1F411" w14:textId="77777777">
      <w:pPr>
        <w:pStyle w:val="TOC3"/>
        <w:tabs>
          <w:tab w:val="right" w:leader="dot" w:pos="9016"/>
        </w:tabs>
        <w:rPr>
          <w:rFonts w:asciiTheme="minorHAnsi" w:hAnsiTheme="minorHAnsi" w:eastAsiaTheme="minorEastAsia"/>
          <w:lang w:eastAsia="es-ES"/>
        </w:rPr>
      </w:pPr>
      <w:hyperlink w:history="1" w:anchor="_Toc51677123">
        <w:r w:rsidRPr="00013A15">
          <w:rPr>
            <w:rStyle w:val="Hyperlink"/>
          </w:rPr>
          <w:t>1.3.2 CCCEV</w:t>
        </w:r>
        <w:r w:rsidRPr="00013A15">
          <w:rPr>
            <w:webHidden/>
          </w:rPr>
          <w:tab/>
        </w:r>
        <w:r w:rsidRPr="00013A15">
          <w:rPr>
            <w:webHidden/>
          </w:rPr>
          <w:fldChar w:fldCharType="begin"/>
        </w:r>
        <w:r w:rsidRPr="00013A15">
          <w:rPr>
            <w:webHidden/>
          </w:rPr>
          <w:instrText xml:space="preserve"> PAGEREF _Toc51677123 \h </w:instrText>
        </w:r>
        <w:r w:rsidRPr="00013A15">
          <w:rPr>
            <w:webHidden/>
          </w:rPr>
        </w:r>
        <w:r w:rsidRPr="00013A15">
          <w:rPr>
            <w:webHidden/>
          </w:rPr>
          <w:fldChar w:fldCharType="separate"/>
        </w:r>
        <w:r w:rsidRPr="00013A15">
          <w:rPr>
            <w:webHidden/>
          </w:rPr>
          <w:t>9</w:t>
        </w:r>
        <w:r w:rsidRPr="00013A15">
          <w:rPr>
            <w:webHidden/>
          </w:rPr>
          <w:fldChar w:fldCharType="end"/>
        </w:r>
      </w:hyperlink>
    </w:p>
    <w:p w:rsidRPr="00013A15" w:rsidR="00E132D2" w:rsidRDefault="00E132D2" w14:paraId="071D1A21" w14:textId="77777777">
      <w:pPr>
        <w:pStyle w:val="TOC1"/>
        <w:rPr>
          <w:rFonts w:asciiTheme="minorHAnsi" w:hAnsiTheme="minorHAnsi" w:eastAsiaTheme="minorEastAsia" w:cstheme="minorBidi"/>
          <w:b w:val="0"/>
          <w:color w:val="auto"/>
          <w:szCs w:val="22"/>
          <w:lang w:eastAsia="es-ES"/>
        </w:rPr>
      </w:pPr>
      <w:hyperlink w:history="1" w:anchor="_Toc51677124">
        <w:r w:rsidRPr="00013A15">
          <w:rPr>
            <w:rStyle w:val="Hyperlink"/>
          </w:rPr>
          <w:t>2. Business requirements</w:t>
        </w:r>
        <w:r w:rsidRPr="00013A15">
          <w:rPr>
            <w:webHidden/>
          </w:rPr>
          <w:tab/>
        </w:r>
        <w:r w:rsidRPr="00013A15">
          <w:rPr>
            <w:webHidden/>
          </w:rPr>
          <w:fldChar w:fldCharType="begin"/>
        </w:r>
        <w:r w:rsidRPr="00013A15">
          <w:rPr>
            <w:webHidden/>
          </w:rPr>
          <w:instrText xml:space="preserve"> PAGEREF _Toc51677124 \h </w:instrText>
        </w:r>
        <w:r w:rsidRPr="00013A15">
          <w:rPr>
            <w:webHidden/>
          </w:rPr>
        </w:r>
        <w:r w:rsidRPr="00013A15">
          <w:rPr>
            <w:webHidden/>
          </w:rPr>
          <w:fldChar w:fldCharType="separate"/>
        </w:r>
        <w:r w:rsidRPr="00013A15">
          <w:rPr>
            <w:webHidden/>
          </w:rPr>
          <w:t>10</w:t>
        </w:r>
        <w:r w:rsidRPr="00013A15">
          <w:rPr>
            <w:webHidden/>
          </w:rPr>
          <w:fldChar w:fldCharType="end"/>
        </w:r>
      </w:hyperlink>
    </w:p>
    <w:p w:rsidRPr="00013A15" w:rsidR="00E132D2" w:rsidRDefault="00E132D2" w14:paraId="02801153" w14:textId="77777777">
      <w:pPr>
        <w:pStyle w:val="TOC2"/>
        <w:tabs>
          <w:tab w:val="right" w:leader="dot" w:pos="9016"/>
        </w:tabs>
        <w:rPr>
          <w:rFonts w:asciiTheme="minorHAnsi" w:hAnsiTheme="minorHAnsi" w:eastAsiaTheme="minorEastAsia" w:cstheme="minorBidi"/>
          <w:color w:val="auto"/>
          <w:szCs w:val="22"/>
          <w:lang w:eastAsia="es-ES"/>
        </w:rPr>
      </w:pPr>
      <w:hyperlink w:history="1" w:anchor="_Toc51677125">
        <w:r w:rsidRPr="00013A15">
          <w:rPr>
            <w:rStyle w:val="Hyperlink"/>
          </w:rPr>
          <w:t>2.1 Contracting Authority</w:t>
        </w:r>
        <w:r w:rsidRPr="00013A15">
          <w:rPr>
            <w:webHidden/>
          </w:rPr>
          <w:tab/>
        </w:r>
        <w:r w:rsidRPr="00013A15">
          <w:rPr>
            <w:webHidden/>
          </w:rPr>
          <w:fldChar w:fldCharType="begin"/>
        </w:r>
        <w:r w:rsidRPr="00013A15">
          <w:rPr>
            <w:webHidden/>
          </w:rPr>
          <w:instrText xml:space="preserve"> PAGEREF _Toc51677125 \h </w:instrText>
        </w:r>
        <w:r w:rsidRPr="00013A15">
          <w:rPr>
            <w:webHidden/>
          </w:rPr>
        </w:r>
        <w:r w:rsidRPr="00013A15">
          <w:rPr>
            <w:webHidden/>
          </w:rPr>
          <w:fldChar w:fldCharType="separate"/>
        </w:r>
        <w:r w:rsidRPr="00013A15">
          <w:rPr>
            <w:webHidden/>
          </w:rPr>
          <w:t>10</w:t>
        </w:r>
        <w:r w:rsidRPr="00013A15">
          <w:rPr>
            <w:webHidden/>
          </w:rPr>
          <w:fldChar w:fldCharType="end"/>
        </w:r>
      </w:hyperlink>
    </w:p>
    <w:p w:rsidRPr="00013A15" w:rsidR="00E132D2" w:rsidRDefault="00E132D2" w14:paraId="06254C83" w14:textId="77777777">
      <w:pPr>
        <w:pStyle w:val="TOC2"/>
        <w:tabs>
          <w:tab w:val="right" w:leader="dot" w:pos="9016"/>
        </w:tabs>
        <w:rPr>
          <w:rFonts w:asciiTheme="minorHAnsi" w:hAnsiTheme="minorHAnsi" w:eastAsiaTheme="minorEastAsia" w:cstheme="minorBidi"/>
          <w:color w:val="auto"/>
          <w:szCs w:val="22"/>
          <w:lang w:eastAsia="es-ES"/>
        </w:rPr>
      </w:pPr>
      <w:hyperlink w:history="1" w:anchor="_Toc51677126">
        <w:r w:rsidRPr="00013A15">
          <w:rPr>
            <w:rStyle w:val="Hyperlink"/>
          </w:rPr>
          <w:t>2.2 Call for tenders</w:t>
        </w:r>
        <w:r w:rsidRPr="00013A15">
          <w:rPr>
            <w:webHidden/>
          </w:rPr>
          <w:tab/>
        </w:r>
        <w:r w:rsidRPr="00013A15">
          <w:rPr>
            <w:webHidden/>
          </w:rPr>
          <w:fldChar w:fldCharType="begin"/>
        </w:r>
        <w:r w:rsidRPr="00013A15">
          <w:rPr>
            <w:webHidden/>
          </w:rPr>
          <w:instrText xml:space="preserve"> PAGEREF _Toc51677126 \h </w:instrText>
        </w:r>
        <w:r w:rsidRPr="00013A15">
          <w:rPr>
            <w:webHidden/>
          </w:rPr>
        </w:r>
        <w:r w:rsidRPr="00013A15">
          <w:rPr>
            <w:webHidden/>
          </w:rPr>
          <w:fldChar w:fldCharType="separate"/>
        </w:r>
        <w:r w:rsidRPr="00013A15">
          <w:rPr>
            <w:webHidden/>
          </w:rPr>
          <w:t>11</w:t>
        </w:r>
        <w:r w:rsidRPr="00013A15">
          <w:rPr>
            <w:webHidden/>
          </w:rPr>
          <w:fldChar w:fldCharType="end"/>
        </w:r>
      </w:hyperlink>
    </w:p>
    <w:p w:rsidRPr="00013A15" w:rsidR="00E132D2" w:rsidRDefault="00E132D2" w14:paraId="5FF4E946" w14:textId="77777777">
      <w:pPr>
        <w:pStyle w:val="TOC2"/>
        <w:tabs>
          <w:tab w:val="right" w:leader="dot" w:pos="9016"/>
        </w:tabs>
        <w:rPr>
          <w:rFonts w:asciiTheme="minorHAnsi" w:hAnsiTheme="minorHAnsi" w:eastAsiaTheme="minorEastAsia" w:cstheme="minorBidi"/>
          <w:color w:val="auto"/>
          <w:szCs w:val="22"/>
          <w:lang w:eastAsia="es-ES"/>
        </w:rPr>
      </w:pPr>
      <w:hyperlink w:history="1" w:anchor="_Toc51677127">
        <w:r w:rsidRPr="00013A15">
          <w:rPr>
            <w:rStyle w:val="Hyperlink"/>
          </w:rPr>
          <w:t>2.3 Procurement lots</w:t>
        </w:r>
        <w:r w:rsidRPr="00013A15">
          <w:rPr>
            <w:webHidden/>
          </w:rPr>
          <w:tab/>
        </w:r>
        <w:r w:rsidRPr="00013A15">
          <w:rPr>
            <w:webHidden/>
          </w:rPr>
          <w:fldChar w:fldCharType="begin"/>
        </w:r>
        <w:r w:rsidRPr="00013A15">
          <w:rPr>
            <w:webHidden/>
          </w:rPr>
          <w:instrText xml:space="preserve"> PAGEREF _Toc51677127 \h </w:instrText>
        </w:r>
        <w:r w:rsidRPr="00013A15">
          <w:rPr>
            <w:webHidden/>
          </w:rPr>
        </w:r>
        <w:r w:rsidRPr="00013A15">
          <w:rPr>
            <w:webHidden/>
          </w:rPr>
          <w:fldChar w:fldCharType="separate"/>
        </w:r>
        <w:r w:rsidRPr="00013A15">
          <w:rPr>
            <w:webHidden/>
          </w:rPr>
          <w:t>11</w:t>
        </w:r>
        <w:r w:rsidRPr="00013A15">
          <w:rPr>
            <w:webHidden/>
          </w:rPr>
          <w:fldChar w:fldCharType="end"/>
        </w:r>
      </w:hyperlink>
    </w:p>
    <w:p w:rsidRPr="00013A15" w:rsidR="00E132D2" w:rsidRDefault="00E132D2" w14:paraId="51A60F4A" w14:textId="77777777">
      <w:pPr>
        <w:pStyle w:val="TOC2"/>
        <w:tabs>
          <w:tab w:val="right" w:leader="dot" w:pos="9016"/>
        </w:tabs>
        <w:rPr>
          <w:rFonts w:asciiTheme="minorHAnsi" w:hAnsiTheme="minorHAnsi" w:eastAsiaTheme="minorEastAsia" w:cstheme="minorBidi"/>
          <w:color w:val="auto"/>
          <w:szCs w:val="22"/>
          <w:lang w:eastAsia="es-ES"/>
        </w:rPr>
      </w:pPr>
      <w:hyperlink w:history="1" w:anchor="_Toc51677128">
        <w:r w:rsidRPr="00013A15">
          <w:rPr>
            <w:rStyle w:val="Hyperlink"/>
          </w:rPr>
          <w:t>2.4 List of criteria</w:t>
        </w:r>
        <w:r w:rsidRPr="00013A15">
          <w:rPr>
            <w:webHidden/>
          </w:rPr>
          <w:tab/>
        </w:r>
        <w:r w:rsidRPr="00013A15">
          <w:rPr>
            <w:webHidden/>
          </w:rPr>
          <w:fldChar w:fldCharType="begin"/>
        </w:r>
        <w:r w:rsidRPr="00013A15">
          <w:rPr>
            <w:webHidden/>
          </w:rPr>
          <w:instrText xml:space="preserve"> PAGEREF _Toc51677128 \h </w:instrText>
        </w:r>
        <w:r w:rsidRPr="00013A15">
          <w:rPr>
            <w:webHidden/>
          </w:rPr>
        </w:r>
        <w:r w:rsidRPr="00013A15">
          <w:rPr>
            <w:webHidden/>
          </w:rPr>
          <w:fldChar w:fldCharType="separate"/>
        </w:r>
        <w:r w:rsidRPr="00013A15">
          <w:rPr>
            <w:webHidden/>
          </w:rPr>
          <w:t>11</w:t>
        </w:r>
        <w:r w:rsidRPr="00013A15">
          <w:rPr>
            <w:webHidden/>
          </w:rPr>
          <w:fldChar w:fldCharType="end"/>
        </w:r>
      </w:hyperlink>
    </w:p>
    <w:p w:rsidRPr="00013A15" w:rsidR="00E132D2" w:rsidRDefault="00E132D2" w14:paraId="6AA577E0" w14:textId="77777777">
      <w:pPr>
        <w:pStyle w:val="TOC1"/>
        <w:rPr>
          <w:rFonts w:asciiTheme="minorHAnsi" w:hAnsiTheme="minorHAnsi" w:eastAsiaTheme="minorEastAsia" w:cstheme="minorBidi"/>
          <w:b w:val="0"/>
          <w:color w:val="auto"/>
          <w:szCs w:val="22"/>
          <w:lang w:eastAsia="es-ES"/>
        </w:rPr>
      </w:pPr>
      <w:hyperlink w:history="1" w:anchor="_Toc51677129">
        <w:r w:rsidRPr="00013A15">
          <w:rPr>
            <w:rStyle w:val="Hyperlink"/>
          </w:rPr>
          <w:t>3. Technical design</w:t>
        </w:r>
        <w:r w:rsidRPr="00013A15">
          <w:rPr>
            <w:webHidden/>
          </w:rPr>
          <w:tab/>
        </w:r>
        <w:r w:rsidRPr="00013A15">
          <w:rPr>
            <w:webHidden/>
          </w:rPr>
          <w:fldChar w:fldCharType="begin"/>
        </w:r>
        <w:r w:rsidRPr="00013A15">
          <w:rPr>
            <w:webHidden/>
          </w:rPr>
          <w:instrText xml:space="preserve"> PAGEREF _Toc51677129 \h </w:instrText>
        </w:r>
        <w:r w:rsidRPr="00013A15">
          <w:rPr>
            <w:webHidden/>
          </w:rPr>
        </w:r>
        <w:r w:rsidRPr="00013A15">
          <w:rPr>
            <w:webHidden/>
          </w:rPr>
          <w:fldChar w:fldCharType="separate"/>
        </w:r>
        <w:r w:rsidRPr="00013A15">
          <w:rPr>
            <w:webHidden/>
          </w:rPr>
          <w:t>11</w:t>
        </w:r>
        <w:r w:rsidRPr="00013A15">
          <w:rPr>
            <w:webHidden/>
          </w:rPr>
          <w:fldChar w:fldCharType="end"/>
        </w:r>
      </w:hyperlink>
    </w:p>
    <w:p w:rsidRPr="00013A15" w:rsidR="00E132D2" w:rsidRDefault="00E132D2" w14:paraId="68F4BF17" w14:textId="77777777">
      <w:pPr>
        <w:pStyle w:val="TOC2"/>
        <w:tabs>
          <w:tab w:val="right" w:leader="dot" w:pos="9016"/>
        </w:tabs>
        <w:rPr>
          <w:rFonts w:asciiTheme="minorHAnsi" w:hAnsiTheme="minorHAnsi" w:eastAsiaTheme="minorEastAsia" w:cstheme="minorBidi"/>
          <w:color w:val="auto"/>
          <w:szCs w:val="22"/>
          <w:lang w:eastAsia="es-ES"/>
        </w:rPr>
      </w:pPr>
      <w:hyperlink w:history="1" w:anchor="_Toc51677130">
        <w:r w:rsidRPr="00013A15">
          <w:rPr>
            <w:rStyle w:val="Hyperlink"/>
          </w:rPr>
          <w:t>3.1 Qualification criteria</w:t>
        </w:r>
        <w:r w:rsidRPr="00013A15">
          <w:rPr>
            <w:webHidden/>
          </w:rPr>
          <w:tab/>
        </w:r>
        <w:r w:rsidRPr="00013A15">
          <w:rPr>
            <w:webHidden/>
          </w:rPr>
          <w:fldChar w:fldCharType="begin"/>
        </w:r>
        <w:r w:rsidRPr="00013A15">
          <w:rPr>
            <w:webHidden/>
          </w:rPr>
          <w:instrText xml:space="preserve"> PAGEREF _Toc51677130 \h </w:instrText>
        </w:r>
        <w:r w:rsidRPr="00013A15">
          <w:rPr>
            <w:webHidden/>
          </w:rPr>
        </w:r>
        <w:r w:rsidRPr="00013A15">
          <w:rPr>
            <w:webHidden/>
          </w:rPr>
          <w:fldChar w:fldCharType="separate"/>
        </w:r>
        <w:r w:rsidRPr="00013A15">
          <w:rPr>
            <w:webHidden/>
          </w:rPr>
          <w:t>12</w:t>
        </w:r>
        <w:r w:rsidRPr="00013A15">
          <w:rPr>
            <w:webHidden/>
          </w:rPr>
          <w:fldChar w:fldCharType="end"/>
        </w:r>
      </w:hyperlink>
    </w:p>
    <w:p w:rsidRPr="00013A15" w:rsidR="00E132D2" w:rsidRDefault="00E132D2" w14:paraId="1053B2B8" w14:textId="77777777">
      <w:pPr>
        <w:pStyle w:val="TOC3"/>
        <w:tabs>
          <w:tab w:val="right" w:leader="dot" w:pos="9016"/>
        </w:tabs>
        <w:rPr>
          <w:rFonts w:asciiTheme="minorHAnsi" w:hAnsiTheme="minorHAnsi" w:eastAsiaTheme="minorEastAsia"/>
          <w:lang w:eastAsia="es-ES"/>
        </w:rPr>
      </w:pPr>
      <w:hyperlink w:history="1" w:anchor="_Toc51677131">
        <w:r w:rsidRPr="00013A15">
          <w:rPr>
            <w:rStyle w:val="Hyperlink"/>
          </w:rPr>
          <w:t>3.1.1 Preparation of an ESPD and inclusion into a Notice</w:t>
        </w:r>
        <w:r w:rsidRPr="00013A15">
          <w:rPr>
            <w:webHidden/>
          </w:rPr>
          <w:tab/>
        </w:r>
        <w:r w:rsidRPr="00013A15">
          <w:rPr>
            <w:webHidden/>
          </w:rPr>
          <w:fldChar w:fldCharType="begin"/>
        </w:r>
        <w:r w:rsidRPr="00013A15">
          <w:rPr>
            <w:webHidden/>
          </w:rPr>
          <w:instrText xml:space="preserve"> PAGEREF _Toc51677131 \h </w:instrText>
        </w:r>
        <w:r w:rsidRPr="00013A15">
          <w:rPr>
            <w:webHidden/>
          </w:rPr>
        </w:r>
        <w:r w:rsidRPr="00013A15">
          <w:rPr>
            <w:webHidden/>
          </w:rPr>
          <w:fldChar w:fldCharType="separate"/>
        </w:r>
        <w:r w:rsidRPr="00013A15">
          <w:rPr>
            <w:webHidden/>
          </w:rPr>
          <w:t>12</w:t>
        </w:r>
        <w:r w:rsidRPr="00013A15">
          <w:rPr>
            <w:webHidden/>
          </w:rPr>
          <w:fldChar w:fldCharType="end"/>
        </w:r>
      </w:hyperlink>
    </w:p>
    <w:p w:rsidRPr="00013A15" w:rsidR="00E132D2" w:rsidRDefault="00E132D2" w14:paraId="75FBFCC1" w14:textId="77777777">
      <w:pPr>
        <w:pStyle w:val="TOC4"/>
        <w:tabs>
          <w:tab w:val="right" w:leader="dot" w:pos="9016"/>
        </w:tabs>
        <w:rPr>
          <w:rFonts w:asciiTheme="minorHAnsi" w:hAnsiTheme="minorHAnsi" w:eastAsiaTheme="minorEastAsia"/>
          <w:lang w:eastAsia="es-ES"/>
        </w:rPr>
      </w:pPr>
      <w:hyperlink w:history="1" w:anchor="_Toc51677132">
        <w:r w:rsidRPr="00013A15">
          <w:rPr>
            <w:rStyle w:val="Hyperlink"/>
          </w:rPr>
          <w:t>3.1.1.1 Building blocks</w:t>
        </w:r>
        <w:r w:rsidRPr="00013A15">
          <w:rPr>
            <w:webHidden/>
          </w:rPr>
          <w:tab/>
        </w:r>
        <w:r w:rsidRPr="00013A15">
          <w:rPr>
            <w:webHidden/>
          </w:rPr>
          <w:fldChar w:fldCharType="begin"/>
        </w:r>
        <w:r w:rsidRPr="00013A15">
          <w:rPr>
            <w:webHidden/>
          </w:rPr>
          <w:instrText xml:space="preserve"> PAGEREF _Toc51677132 \h </w:instrText>
        </w:r>
        <w:r w:rsidRPr="00013A15">
          <w:rPr>
            <w:webHidden/>
          </w:rPr>
        </w:r>
        <w:r w:rsidRPr="00013A15">
          <w:rPr>
            <w:webHidden/>
          </w:rPr>
          <w:fldChar w:fldCharType="separate"/>
        </w:r>
        <w:r w:rsidRPr="00013A15">
          <w:rPr>
            <w:webHidden/>
          </w:rPr>
          <w:t>13</w:t>
        </w:r>
        <w:r w:rsidRPr="00013A15">
          <w:rPr>
            <w:webHidden/>
          </w:rPr>
          <w:fldChar w:fldCharType="end"/>
        </w:r>
      </w:hyperlink>
    </w:p>
    <w:p w:rsidRPr="00013A15" w:rsidR="00E132D2" w:rsidRDefault="00E132D2" w14:paraId="5F1C75FE" w14:textId="77777777">
      <w:pPr>
        <w:pStyle w:val="TOC4"/>
        <w:tabs>
          <w:tab w:val="right" w:leader="dot" w:pos="9016"/>
        </w:tabs>
        <w:rPr>
          <w:rFonts w:asciiTheme="minorHAnsi" w:hAnsiTheme="minorHAnsi" w:eastAsiaTheme="minorEastAsia"/>
          <w:lang w:eastAsia="es-ES"/>
        </w:rPr>
      </w:pPr>
      <w:hyperlink w:history="1" w:anchor="_Toc51677133">
        <w:r w:rsidRPr="00013A15">
          <w:rPr>
            <w:rStyle w:val="Hyperlink"/>
          </w:rPr>
          <w:t>3.1.1.2 Command add-on</w:t>
        </w:r>
        <w:r w:rsidRPr="00013A15">
          <w:rPr>
            <w:webHidden/>
          </w:rPr>
          <w:tab/>
        </w:r>
        <w:r w:rsidRPr="00013A15">
          <w:rPr>
            <w:webHidden/>
          </w:rPr>
          <w:fldChar w:fldCharType="begin"/>
        </w:r>
        <w:r w:rsidRPr="00013A15">
          <w:rPr>
            <w:webHidden/>
          </w:rPr>
          <w:instrText xml:space="preserve"> PAGEREF _Toc51677133 \h </w:instrText>
        </w:r>
        <w:r w:rsidRPr="00013A15">
          <w:rPr>
            <w:webHidden/>
          </w:rPr>
        </w:r>
        <w:r w:rsidRPr="00013A15">
          <w:rPr>
            <w:webHidden/>
          </w:rPr>
          <w:fldChar w:fldCharType="separate"/>
        </w:r>
        <w:r w:rsidRPr="00013A15">
          <w:rPr>
            <w:webHidden/>
          </w:rPr>
          <w:t>15</w:t>
        </w:r>
        <w:r w:rsidRPr="00013A15">
          <w:rPr>
            <w:webHidden/>
          </w:rPr>
          <w:fldChar w:fldCharType="end"/>
        </w:r>
      </w:hyperlink>
    </w:p>
    <w:p w:rsidRPr="00013A15" w:rsidR="00E132D2" w:rsidRDefault="00E132D2" w14:paraId="61E7711B" w14:textId="77777777">
      <w:pPr>
        <w:pStyle w:val="TOC4"/>
        <w:tabs>
          <w:tab w:val="right" w:leader="dot" w:pos="9016"/>
        </w:tabs>
        <w:rPr>
          <w:rFonts w:asciiTheme="minorHAnsi" w:hAnsiTheme="minorHAnsi" w:eastAsiaTheme="minorEastAsia"/>
          <w:lang w:eastAsia="es-ES"/>
        </w:rPr>
      </w:pPr>
      <w:hyperlink w:history="1" w:anchor="_Toc51677134">
        <w:r w:rsidRPr="00013A15">
          <w:rPr>
            <w:rStyle w:val="Hyperlink"/>
          </w:rPr>
          <w:t>3.1.1.3 Example</w:t>
        </w:r>
        <w:r w:rsidRPr="00013A15">
          <w:rPr>
            <w:webHidden/>
          </w:rPr>
          <w:tab/>
        </w:r>
        <w:r w:rsidRPr="00013A15">
          <w:rPr>
            <w:webHidden/>
          </w:rPr>
          <w:fldChar w:fldCharType="begin"/>
        </w:r>
        <w:r w:rsidRPr="00013A15">
          <w:rPr>
            <w:webHidden/>
          </w:rPr>
          <w:instrText xml:space="preserve"> PAGEREF _Toc51677134 \h </w:instrText>
        </w:r>
        <w:r w:rsidRPr="00013A15">
          <w:rPr>
            <w:webHidden/>
          </w:rPr>
        </w:r>
        <w:r w:rsidRPr="00013A15">
          <w:rPr>
            <w:webHidden/>
          </w:rPr>
          <w:fldChar w:fldCharType="separate"/>
        </w:r>
        <w:r w:rsidRPr="00013A15">
          <w:rPr>
            <w:webHidden/>
          </w:rPr>
          <w:t>17</w:t>
        </w:r>
        <w:r w:rsidRPr="00013A15">
          <w:rPr>
            <w:webHidden/>
          </w:rPr>
          <w:fldChar w:fldCharType="end"/>
        </w:r>
      </w:hyperlink>
    </w:p>
    <w:p w:rsidRPr="00013A15" w:rsidR="00E132D2" w:rsidRDefault="00E132D2" w14:paraId="06EAFEDD" w14:textId="77777777">
      <w:pPr>
        <w:pStyle w:val="TOC4"/>
        <w:tabs>
          <w:tab w:val="right" w:leader="dot" w:pos="9016"/>
        </w:tabs>
        <w:rPr>
          <w:rFonts w:asciiTheme="minorHAnsi" w:hAnsiTheme="minorHAnsi" w:eastAsiaTheme="minorEastAsia"/>
          <w:lang w:eastAsia="es-ES"/>
        </w:rPr>
      </w:pPr>
      <w:hyperlink w:history="1" w:anchor="_Toc51677135">
        <w:r w:rsidRPr="00013A15">
          <w:rPr>
            <w:rStyle w:val="Hyperlink"/>
          </w:rPr>
          <w:t>3.1.1.4 Query add-on</w:t>
        </w:r>
        <w:r w:rsidRPr="00013A15">
          <w:rPr>
            <w:webHidden/>
          </w:rPr>
          <w:tab/>
        </w:r>
        <w:r w:rsidRPr="00013A15">
          <w:rPr>
            <w:webHidden/>
          </w:rPr>
          <w:fldChar w:fldCharType="begin"/>
        </w:r>
        <w:r w:rsidRPr="00013A15">
          <w:rPr>
            <w:webHidden/>
          </w:rPr>
          <w:instrText xml:space="preserve"> PAGEREF _Toc51677135 \h </w:instrText>
        </w:r>
        <w:r w:rsidRPr="00013A15">
          <w:rPr>
            <w:webHidden/>
          </w:rPr>
        </w:r>
        <w:r w:rsidRPr="00013A15">
          <w:rPr>
            <w:webHidden/>
          </w:rPr>
          <w:fldChar w:fldCharType="separate"/>
        </w:r>
        <w:r w:rsidRPr="00013A15">
          <w:rPr>
            <w:webHidden/>
          </w:rPr>
          <w:t>18</w:t>
        </w:r>
        <w:r w:rsidRPr="00013A15">
          <w:rPr>
            <w:webHidden/>
          </w:rPr>
          <w:fldChar w:fldCharType="end"/>
        </w:r>
      </w:hyperlink>
    </w:p>
    <w:p w:rsidRPr="00013A15" w:rsidR="00E132D2" w:rsidRDefault="00E132D2" w14:paraId="004026E7" w14:textId="77777777">
      <w:pPr>
        <w:pStyle w:val="TOC2"/>
        <w:tabs>
          <w:tab w:val="right" w:leader="dot" w:pos="9016"/>
        </w:tabs>
        <w:rPr>
          <w:rFonts w:asciiTheme="minorHAnsi" w:hAnsiTheme="minorHAnsi" w:eastAsiaTheme="minorEastAsia" w:cstheme="minorBidi"/>
          <w:color w:val="auto"/>
          <w:szCs w:val="22"/>
          <w:lang w:eastAsia="es-ES"/>
        </w:rPr>
      </w:pPr>
      <w:hyperlink w:history="1" w:anchor="_Toc51677136">
        <w:r w:rsidRPr="00013A15">
          <w:rPr>
            <w:rStyle w:val="Hyperlink"/>
          </w:rPr>
          <w:t>3.2 Scoring function</w:t>
        </w:r>
        <w:r w:rsidRPr="00013A15">
          <w:rPr>
            <w:webHidden/>
          </w:rPr>
          <w:tab/>
        </w:r>
        <w:r w:rsidRPr="00013A15">
          <w:rPr>
            <w:webHidden/>
          </w:rPr>
          <w:fldChar w:fldCharType="begin"/>
        </w:r>
        <w:r w:rsidRPr="00013A15">
          <w:rPr>
            <w:webHidden/>
          </w:rPr>
          <w:instrText xml:space="preserve"> PAGEREF _Toc51677136 \h </w:instrText>
        </w:r>
        <w:r w:rsidRPr="00013A15">
          <w:rPr>
            <w:webHidden/>
          </w:rPr>
        </w:r>
        <w:r w:rsidRPr="00013A15">
          <w:rPr>
            <w:webHidden/>
          </w:rPr>
          <w:fldChar w:fldCharType="separate"/>
        </w:r>
        <w:r w:rsidRPr="00013A15">
          <w:rPr>
            <w:webHidden/>
          </w:rPr>
          <w:t>20</w:t>
        </w:r>
        <w:r w:rsidRPr="00013A15">
          <w:rPr>
            <w:webHidden/>
          </w:rPr>
          <w:fldChar w:fldCharType="end"/>
        </w:r>
      </w:hyperlink>
    </w:p>
    <w:p w:rsidRPr="00013A15" w:rsidR="00E132D2" w:rsidRDefault="00E132D2" w14:paraId="38210B63" w14:textId="77777777">
      <w:pPr>
        <w:pStyle w:val="TOC3"/>
        <w:tabs>
          <w:tab w:val="right" w:leader="dot" w:pos="9016"/>
        </w:tabs>
        <w:rPr>
          <w:rFonts w:asciiTheme="minorHAnsi" w:hAnsiTheme="minorHAnsi" w:eastAsiaTheme="minorEastAsia"/>
          <w:lang w:eastAsia="es-ES"/>
        </w:rPr>
      </w:pPr>
      <w:hyperlink w:history="1" w:anchor="_Toc51677137">
        <w:r w:rsidRPr="00013A15">
          <w:rPr>
            <w:rStyle w:val="Hyperlink"/>
          </w:rPr>
          <w:t>3.2.1 Expression of the non-price criteria</w:t>
        </w:r>
        <w:r w:rsidRPr="00013A15">
          <w:rPr>
            <w:webHidden/>
          </w:rPr>
          <w:tab/>
        </w:r>
        <w:r w:rsidRPr="00013A15">
          <w:rPr>
            <w:webHidden/>
          </w:rPr>
          <w:fldChar w:fldCharType="begin"/>
        </w:r>
        <w:r w:rsidRPr="00013A15">
          <w:rPr>
            <w:webHidden/>
          </w:rPr>
          <w:instrText xml:space="preserve"> PAGEREF _Toc51677137 \h </w:instrText>
        </w:r>
        <w:r w:rsidRPr="00013A15">
          <w:rPr>
            <w:webHidden/>
          </w:rPr>
        </w:r>
        <w:r w:rsidRPr="00013A15">
          <w:rPr>
            <w:webHidden/>
          </w:rPr>
          <w:fldChar w:fldCharType="separate"/>
        </w:r>
        <w:r w:rsidRPr="00013A15">
          <w:rPr>
            <w:webHidden/>
          </w:rPr>
          <w:t>21</w:t>
        </w:r>
        <w:r w:rsidRPr="00013A15">
          <w:rPr>
            <w:webHidden/>
          </w:rPr>
          <w:fldChar w:fldCharType="end"/>
        </w:r>
      </w:hyperlink>
    </w:p>
    <w:p w:rsidRPr="00013A15" w:rsidR="00E132D2" w:rsidRDefault="00E132D2" w14:paraId="66BEB9E5" w14:textId="77777777">
      <w:pPr>
        <w:pStyle w:val="TOC3"/>
        <w:tabs>
          <w:tab w:val="right" w:leader="dot" w:pos="9016"/>
        </w:tabs>
        <w:rPr>
          <w:rFonts w:asciiTheme="minorHAnsi" w:hAnsiTheme="minorHAnsi" w:eastAsiaTheme="minorEastAsia"/>
          <w:lang w:eastAsia="es-ES"/>
        </w:rPr>
      </w:pPr>
      <w:hyperlink w:history="1" w:anchor="_Toc51677138">
        <w:r w:rsidRPr="00013A15">
          <w:rPr>
            <w:rStyle w:val="Hyperlink"/>
          </w:rPr>
          <w:t>3.2.2 Adding the criterion values</w:t>
        </w:r>
        <w:r w:rsidRPr="00013A15">
          <w:rPr>
            <w:webHidden/>
          </w:rPr>
          <w:tab/>
        </w:r>
        <w:r w:rsidRPr="00013A15">
          <w:rPr>
            <w:webHidden/>
          </w:rPr>
          <w:fldChar w:fldCharType="begin"/>
        </w:r>
        <w:r w:rsidRPr="00013A15">
          <w:rPr>
            <w:webHidden/>
          </w:rPr>
          <w:instrText xml:space="preserve"> PAGEREF _Toc51677138 \h </w:instrText>
        </w:r>
        <w:r w:rsidRPr="00013A15">
          <w:rPr>
            <w:webHidden/>
          </w:rPr>
        </w:r>
        <w:r w:rsidRPr="00013A15">
          <w:rPr>
            <w:webHidden/>
          </w:rPr>
          <w:fldChar w:fldCharType="separate"/>
        </w:r>
        <w:r w:rsidRPr="00013A15">
          <w:rPr>
            <w:webHidden/>
          </w:rPr>
          <w:t>21</w:t>
        </w:r>
        <w:r w:rsidRPr="00013A15">
          <w:rPr>
            <w:webHidden/>
          </w:rPr>
          <w:fldChar w:fldCharType="end"/>
        </w:r>
      </w:hyperlink>
    </w:p>
    <w:p w:rsidRPr="00013A15" w:rsidR="00E132D2" w:rsidRDefault="00E132D2" w14:paraId="3DEE61C1" w14:textId="77777777">
      <w:pPr>
        <w:pStyle w:val="TOC4"/>
        <w:tabs>
          <w:tab w:val="right" w:leader="dot" w:pos="9016"/>
        </w:tabs>
        <w:rPr>
          <w:rFonts w:asciiTheme="minorHAnsi" w:hAnsiTheme="minorHAnsi" w:eastAsiaTheme="minorEastAsia"/>
          <w:lang w:eastAsia="es-ES"/>
        </w:rPr>
      </w:pPr>
      <w:hyperlink w:history="1" w:anchor="_Toc51677143">
        <w:r w:rsidRPr="00013A15">
          <w:rPr>
            <w:rStyle w:val="Hyperlink"/>
            <w:rFonts w:cs="Times New Roman"/>
          </w:rPr>
          <w:t>3.2.2.1 Command add-on</w:t>
        </w:r>
        <w:r w:rsidRPr="00013A15">
          <w:rPr>
            <w:webHidden/>
          </w:rPr>
          <w:tab/>
        </w:r>
        <w:r w:rsidRPr="00013A15">
          <w:rPr>
            <w:webHidden/>
          </w:rPr>
          <w:fldChar w:fldCharType="begin"/>
        </w:r>
        <w:r w:rsidRPr="00013A15">
          <w:rPr>
            <w:webHidden/>
          </w:rPr>
          <w:instrText xml:space="preserve"> PAGEREF _Toc51677143 \h </w:instrText>
        </w:r>
        <w:r w:rsidRPr="00013A15">
          <w:rPr>
            <w:webHidden/>
          </w:rPr>
        </w:r>
        <w:r w:rsidRPr="00013A15">
          <w:rPr>
            <w:webHidden/>
          </w:rPr>
          <w:fldChar w:fldCharType="separate"/>
        </w:r>
        <w:r w:rsidRPr="00013A15">
          <w:rPr>
            <w:webHidden/>
          </w:rPr>
          <w:t>21</w:t>
        </w:r>
        <w:r w:rsidRPr="00013A15">
          <w:rPr>
            <w:webHidden/>
          </w:rPr>
          <w:fldChar w:fldCharType="end"/>
        </w:r>
      </w:hyperlink>
    </w:p>
    <w:p w:rsidRPr="00013A15" w:rsidR="00E132D2" w:rsidRDefault="00E132D2" w14:paraId="7D29019A" w14:textId="77777777">
      <w:pPr>
        <w:pStyle w:val="TOC3"/>
        <w:tabs>
          <w:tab w:val="right" w:leader="dot" w:pos="9016"/>
        </w:tabs>
        <w:rPr>
          <w:rFonts w:asciiTheme="minorHAnsi" w:hAnsiTheme="minorHAnsi" w:eastAsiaTheme="minorEastAsia"/>
          <w:lang w:eastAsia="es-ES"/>
        </w:rPr>
      </w:pPr>
      <w:hyperlink w:history="1" w:anchor="_Toc51677144">
        <w:r w:rsidRPr="00013A15">
          <w:rPr>
            <w:rStyle w:val="Hyperlink"/>
          </w:rPr>
          <w:t>3.2.3 Conversions</w:t>
        </w:r>
        <w:r w:rsidRPr="00013A15">
          <w:rPr>
            <w:webHidden/>
          </w:rPr>
          <w:tab/>
        </w:r>
        <w:r w:rsidRPr="00013A15">
          <w:rPr>
            <w:webHidden/>
          </w:rPr>
          <w:fldChar w:fldCharType="begin"/>
        </w:r>
        <w:r w:rsidRPr="00013A15">
          <w:rPr>
            <w:webHidden/>
          </w:rPr>
          <w:instrText xml:space="preserve"> PAGEREF _Toc51677144 \h </w:instrText>
        </w:r>
        <w:r w:rsidRPr="00013A15">
          <w:rPr>
            <w:webHidden/>
          </w:rPr>
        </w:r>
        <w:r w:rsidRPr="00013A15">
          <w:rPr>
            <w:webHidden/>
          </w:rPr>
          <w:fldChar w:fldCharType="separate"/>
        </w:r>
        <w:r w:rsidRPr="00013A15">
          <w:rPr>
            <w:webHidden/>
          </w:rPr>
          <w:t>21</w:t>
        </w:r>
        <w:r w:rsidRPr="00013A15">
          <w:rPr>
            <w:webHidden/>
          </w:rPr>
          <w:fldChar w:fldCharType="end"/>
        </w:r>
      </w:hyperlink>
    </w:p>
    <w:p w:rsidRPr="00013A15" w:rsidR="00E132D2" w:rsidRDefault="00E132D2" w14:paraId="292F5EA4" w14:textId="77777777">
      <w:pPr>
        <w:pStyle w:val="TOC4"/>
        <w:tabs>
          <w:tab w:val="right" w:leader="dot" w:pos="9016"/>
        </w:tabs>
        <w:rPr>
          <w:rFonts w:asciiTheme="minorHAnsi" w:hAnsiTheme="minorHAnsi" w:eastAsiaTheme="minorEastAsia"/>
          <w:lang w:eastAsia="es-ES"/>
        </w:rPr>
      </w:pPr>
      <w:hyperlink w:history="1" w:anchor="_Toc51677145">
        <w:r w:rsidRPr="00013A15">
          <w:rPr>
            <w:rStyle w:val="Hyperlink"/>
            <w:rFonts w:cs="Times New Roman"/>
          </w:rPr>
          <w:t>3.2.3.1 Command add-on</w:t>
        </w:r>
        <w:r w:rsidRPr="00013A15">
          <w:rPr>
            <w:webHidden/>
          </w:rPr>
          <w:tab/>
        </w:r>
        <w:r w:rsidRPr="00013A15">
          <w:rPr>
            <w:webHidden/>
          </w:rPr>
          <w:fldChar w:fldCharType="begin"/>
        </w:r>
        <w:r w:rsidRPr="00013A15">
          <w:rPr>
            <w:webHidden/>
          </w:rPr>
          <w:instrText xml:space="preserve"> PAGEREF _Toc51677145 \h </w:instrText>
        </w:r>
        <w:r w:rsidRPr="00013A15">
          <w:rPr>
            <w:webHidden/>
          </w:rPr>
        </w:r>
        <w:r w:rsidRPr="00013A15">
          <w:rPr>
            <w:webHidden/>
          </w:rPr>
          <w:fldChar w:fldCharType="separate"/>
        </w:r>
        <w:r w:rsidRPr="00013A15">
          <w:rPr>
            <w:webHidden/>
          </w:rPr>
          <w:t>22</w:t>
        </w:r>
        <w:r w:rsidRPr="00013A15">
          <w:rPr>
            <w:webHidden/>
          </w:rPr>
          <w:fldChar w:fldCharType="end"/>
        </w:r>
      </w:hyperlink>
    </w:p>
    <w:p w:rsidRPr="00013A15" w:rsidR="00E132D2" w:rsidRDefault="00E132D2" w14:paraId="194E906C" w14:textId="77777777">
      <w:pPr>
        <w:pStyle w:val="TOC4"/>
        <w:tabs>
          <w:tab w:val="right" w:leader="dot" w:pos="9016"/>
        </w:tabs>
        <w:rPr>
          <w:rFonts w:asciiTheme="minorHAnsi" w:hAnsiTheme="minorHAnsi" w:eastAsiaTheme="minorEastAsia"/>
          <w:lang w:eastAsia="es-ES"/>
        </w:rPr>
      </w:pPr>
      <w:hyperlink w:history="1" w:anchor="_Toc51677146">
        <w:r w:rsidRPr="00013A15">
          <w:rPr>
            <w:rStyle w:val="Hyperlink"/>
            <w:rFonts w:cs="Times New Roman"/>
          </w:rPr>
          <w:t>3.2.3.2 Example</w:t>
        </w:r>
        <w:r w:rsidRPr="00013A15">
          <w:rPr>
            <w:webHidden/>
          </w:rPr>
          <w:tab/>
        </w:r>
        <w:r w:rsidRPr="00013A15">
          <w:rPr>
            <w:webHidden/>
          </w:rPr>
          <w:fldChar w:fldCharType="begin"/>
        </w:r>
        <w:r w:rsidRPr="00013A15">
          <w:rPr>
            <w:webHidden/>
          </w:rPr>
          <w:instrText xml:space="preserve"> PAGEREF _Toc51677146 \h </w:instrText>
        </w:r>
        <w:r w:rsidRPr="00013A15">
          <w:rPr>
            <w:webHidden/>
          </w:rPr>
        </w:r>
        <w:r w:rsidRPr="00013A15">
          <w:rPr>
            <w:webHidden/>
          </w:rPr>
          <w:fldChar w:fldCharType="separate"/>
        </w:r>
        <w:r w:rsidRPr="00013A15">
          <w:rPr>
            <w:webHidden/>
          </w:rPr>
          <w:t>22</w:t>
        </w:r>
        <w:r w:rsidRPr="00013A15">
          <w:rPr>
            <w:webHidden/>
          </w:rPr>
          <w:fldChar w:fldCharType="end"/>
        </w:r>
      </w:hyperlink>
    </w:p>
    <w:p w:rsidRPr="00013A15" w:rsidR="00E132D2" w:rsidRDefault="00E132D2" w14:paraId="760746B7" w14:textId="77777777">
      <w:pPr>
        <w:pStyle w:val="TOC2"/>
        <w:tabs>
          <w:tab w:val="right" w:leader="dot" w:pos="9016"/>
        </w:tabs>
        <w:rPr>
          <w:rFonts w:asciiTheme="minorHAnsi" w:hAnsiTheme="minorHAnsi" w:eastAsiaTheme="minorEastAsia" w:cstheme="minorBidi"/>
          <w:color w:val="auto"/>
          <w:szCs w:val="22"/>
          <w:lang w:eastAsia="es-ES"/>
        </w:rPr>
      </w:pPr>
      <w:hyperlink w:history="1" w:anchor="_Toc51677148">
        <w:r w:rsidRPr="00013A15">
          <w:rPr>
            <w:rStyle w:val="Hyperlink"/>
          </w:rPr>
          <w:t>3.3 Formulation of the offer according to a defined scoring function: structured bid</w:t>
        </w:r>
        <w:r w:rsidRPr="00013A15">
          <w:rPr>
            <w:webHidden/>
          </w:rPr>
          <w:tab/>
        </w:r>
        <w:r w:rsidRPr="00013A15">
          <w:rPr>
            <w:webHidden/>
          </w:rPr>
          <w:fldChar w:fldCharType="begin"/>
        </w:r>
        <w:r w:rsidRPr="00013A15">
          <w:rPr>
            <w:webHidden/>
          </w:rPr>
          <w:instrText xml:space="preserve"> PAGEREF _Toc51677148 \h </w:instrText>
        </w:r>
        <w:r w:rsidRPr="00013A15">
          <w:rPr>
            <w:webHidden/>
          </w:rPr>
        </w:r>
        <w:r w:rsidRPr="00013A15">
          <w:rPr>
            <w:webHidden/>
          </w:rPr>
          <w:fldChar w:fldCharType="separate"/>
        </w:r>
        <w:r w:rsidRPr="00013A15">
          <w:rPr>
            <w:webHidden/>
          </w:rPr>
          <w:t>23</w:t>
        </w:r>
        <w:r w:rsidRPr="00013A15">
          <w:rPr>
            <w:webHidden/>
          </w:rPr>
          <w:fldChar w:fldCharType="end"/>
        </w:r>
      </w:hyperlink>
    </w:p>
    <w:p w:rsidRPr="00013A15" w:rsidR="00E132D2" w:rsidRDefault="00E132D2" w14:paraId="1030BF43" w14:textId="77777777">
      <w:pPr>
        <w:pStyle w:val="TOC3"/>
        <w:tabs>
          <w:tab w:val="right" w:leader="dot" w:pos="9016"/>
        </w:tabs>
        <w:rPr>
          <w:rFonts w:asciiTheme="minorHAnsi" w:hAnsiTheme="minorHAnsi" w:eastAsiaTheme="minorEastAsia"/>
          <w:lang w:eastAsia="es-ES"/>
        </w:rPr>
      </w:pPr>
      <w:hyperlink w:history="1" w:anchor="_Toc51677149">
        <w:r w:rsidRPr="00013A15">
          <w:rPr>
            <w:rStyle w:val="Hyperlink"/>
          </w:rPr>
          <w:t>3.3.1 Command add-on</w:t>
        </w:r>
        <w:r w:rsidRPr="00013A15">
          <w:rPr>
            <w:webHidden/>
          </w:rPr>
          <w:tab/>
        </w:r>
        <w:r w:rsidRPr="00013A15">
          <w:rPr>
            <w:webHidden/>
          </w:rPr>
          <w:fldChar w:fldCharType="begin"/>
        </w:r>
        <w:r w:rsidRPr="00013A15">
          <w:rPr>
            <w:webHidden/>
          </w:rPr>
          <w:instrText xml:space="preserve"> PAGEREF _Toc51677149 \h </w:instrText>
        </w:r>
        <w:r w:rsidRPr="00013A15">
          <w:rPr>
            <w:webHidden/>
          </w:rPr>
        </w:r>
        <w:r w:rsidRPr="00013A15">
          <w:rPr>
            <w:webHidden/>
          </w:rPr>
          <w:fldChar w:fldCharType="separate"/>
        </w:r>
        <w:r w:rsidRPr="00013A15">
          <w:rPr>
            <w:webHidden/>
          </w:rPr>
          <w:t>24</w:t>
        </w:r>
        <w:r w:rsidRPr="00013A15">
          <w:rPr>
            <w:webHidden/>
          </w:rPr>
          <w:fldChar w:fldCharType="end"/>
        </w:r>
      </w:hyperlink>
    </w:p>
    <w:p w:rsidRPr="00013A15" w:rsidR="00E132D2" w:rsidRDefault="00E132D2" w14:paraId="39262CA8" w14:textId="77777777">
      <w:pPr>
        <w:pStyle w:val="TOC3"/>
        <w:tabs>
          <w:tab w:val="right" w:leader="dot" w:pos="9016"/>
        </w:tabs>
        <w:rPr>
          <w:rFonts w:asciiTheme="minorHAnsi" w:hAnsiTheme="minorHAnsi" w:eastAsiaTheme="minorEastAsia"/>
          <w:lang w:eastAsia="es-ES"/>
        </w:rPr>
      </w:pPr>
      <w:hyperlink w:history="1" w:anchor="_Toc51677151">
        <w:r w:rsidRPr="00013A15">
          <w:rPr>
            <w:rStyle w:val="Hyperlink"/>
          </w:rPr>
          <w:t>3.3.2 Example</w:t>
        </w:r>
        <w:r w:rsidRPr="00013A15">
          <w:rPr>
            <w:webHidden/>
          </w:rPr>
          <w:tab/>
        </w:r>
        <w:r w:rsidRPr="00013A15">
          <w:rPr>
            <w:webHidden/>
          </w:rPr>
          <w:fldChar w:fldCharType="begin"/>
        </w:r>
        <w:r w:rsidRPr="00013A15">
          <w:rPr>
            <w:webHidden/>
          </w:rPr>
          <w:instrText xml:space="preserve"> PAGEREF _Toc51677151 \h </w:instrText>
        </w:r>
        <w:r w:rsidRPr="00013A15">
          <w:rPr>
            <w:webHidden/>
          </w:rPr>
        </w:r>
        <w:r w:rsidRPr="00013A15">
          <w:rPr>
            <w:webHidden/>
          </w:rPr>
          <w:fldChar w:fldCharType="separate"/>
        </w:r>
        <w:r w:rsidRPr="00013A15">
          <w:rPr>
            <w:webHidden/>
          </w:rPr>
          <w:t>24</w:t>
        </w:r>
        <w:r w:rsidRPr="00013A15">
          <w:rPr>
            <w:webHidden/>
          </w:rPr>
          <w:fldChar w:fldCharType="end"/>
        </w:r>
      </w:hyperlink>
    </w:p>
    <w:p w:rsidRPr="00013A15" w:rsidR="00E132D2" w:rsidRDefault="00E132D2" w14:paraId="088BEF2B" w14:textId="77777777">
      <w:pPr>
        <w:pStyle w:val="TOC2"/>
        <w:tabs>
          <w:tab w:val="right" w:leader="dot" w:pos="9016"/>
        </w:tabs>
        <w:rPr>
          <w:rFonts w:asciiTheme="minorHAnsi" w:hAnsiTheme="minorHAnsi" w:eastAsiaTheme="minorEastAsia" w:cstheme="minorBidi"/>
          <w:color w:val="auto"/>
          <w:szCs w:val="22"/>
          <w:lang w:eastAsia="es-ES"/>
        </w:rPr>
      </w:pPr>
      <w:hyperlink w:history="1" w:anchor="_Toc51677152">
        <w:r w:rsidRPr="00013A15">
          <w:rPr>
            <w:rStyle w:val="Hyperlink"/>
          </w:rPr>
          <w:t>3.4 Ranking for evaluation</w:t>
        </w:r>
        <w:r w:rsidRPr="00013A15">
          <w:rPr>
            <w:webHidden/>
          </w:rPr>
          <w:tab/>
        </w:r>
        <w:r w:rsidRPr="00013A15">
          <w:rPr>
            <w:webHidden/>
          </w:rPr>
          <w:fldChar w:fldCharType="begin"/>
        </w:r>
        <w:r w:rsidRPr="00013A15">
          <w:rPr>
            <w:webHidden/>
          </w:rPr>
          <w:instrText xml:space="preserve"> PAGEREF _Toc51677152 \h </w:instrText>
        </w:r>
        <w:r w:rsidRPr="00013A15">
          <w:rPr>
            <w:webHidden/>
          </w:rPr>
        </w:r>
        <w:r w:rsidRPr="00013A15">
          <w:rPr>
            <w:webHidden/>
          </w:rPr>
          <w:fldChar w:fldCharType="separate"/>
        </w:r>
        <w:r w:rsidRPr="00013A15">
          <w:rPr>
            <w:webHidden/>
          </w:rPr>
          <w:t>25</w:t>
        </w:r>
        <w:r w:rsidRPr="00013A15">
          <w:rPr>
            <w:webHidden/>
          </w:rPr>
          <w:fldChar w:fldCharType="end"/>
        </w:r>
      </w:hyperlink>
    </w:p>
    <w:p w:rsidRPr="00013A15" w:rsidR="00E132D2" w:rsidRDefault="00E132D2" w14:paraId="7B62F8B1" w14:textId="77777777">
      <w:pPr>
        <w:pStyle w:val="TOC3"/>
        <w:tabs>
          <w:tab w:val="right" w:leader="dot" w:pos="9016"/>
        </w:tabs>
        <w:rPr>
          <w:rFonts w:asciiTheme="minorHAnsi" w:hAnsiTheme="minorHAnsi" w:eastAsiaTheme="minorEastAsia"/>
          <w:lang w:eastAsia="es-ES"/>
        </w:rPr>
      </w:pPr>
      <w:hyperlink w:history="1" w:anchor="_Toc51677153">
        <w:r w:rsidRPr="00013A15">
          <w:rPr>
            <w:rStyle w:val="Hyperlink"/>
          </w:rPr>
          <w:t>3.4.1 Calculation of normalized price</w:t>
        </w:r>
        <w:r w:rsidRPr="00013A15">
          <w:rPr>
            <w:webHidden/>
          </w:rPr>
          <w:tab/>
        </w:r>
        <w:r w:rsidRPr="00013A15">
          <w:rPr>
            <w:webHidden/>
          </w:rPr>
          <w:fldChar w:fldCharType="begin"/>
        </w:r>
        <w:r w:rsidRPr="00013A15">
          <w:rPr>
            <w:webHidden/>
          </w:rPr>
          <w:instrText xml:space="preserve"> PAGEREF _Toc51677153 \h </w:instrText>
        </w:r>
        <w:r w:rsidRPr="00013A15">
          <w:rPr>
            <w:webHidden/>
          </w:rPr>
        </w:r>
        <w:r w:rsidRPr="00013A15">
          <w:rPr>
            <w:webHidden/>
          </w:rPr>
          <w:fldChar w:fldCharType="separate"/>
        </w:r>
        <w:r w:rsidRPr="00013A15">
          <w:rPr>
            <w:webHidden/>
          </w:rPr>
          <w:t>26</w:t>
        </w:r>
        <w:r w:rsidRPr="00013A15">
          <w:rPr>
            <w:webHidden/>
          </w:rPr>
          <w:fldChar w:fldCharType="end"/>
        </w:r>
      </w:hyperlink>
    </w:p>
    <w:p w:rsidRPr="00013A15" w:rsidR="00E132D2" w:rsidRDefault="00E132D2" w14:paraId="1EEBA7B9" w14:textId="77777777">
      <w:pPr>
        <w:pStyle w:val="TOC4"/>
        <w:tabs>
          <w:tab w:val="right" w:leader="dot" w:pos="9016"/>
        </w:tabs>
        <w:rPr>
          <w:rFonts w:asciiTheme="minorHAnsi" w:hAnsiTheme="minorHAnsi" w:eastAsiaTheme="minorEastAsia"/>
          <w:lang w:eastAsia="es-ES"/>
        </w:rPr>
      </w:pPr>
      <w:hyperlink w:history="1" w:anchor="_Toc51677154">
        <w:r w:rsidRPr="00013A15">
          <w:rPr>
            <w:rStyle w:val="Hyperlink"/>
            <w:rFonts w:cs="Times New Roman"/>
          </w:rPr>
          <w:t>3.4.1.1 Correction coefficient</w:t>
        </w:r>
        <w:r w:rsidRPr="00013A15">
          <w:rPr>
            <w:webHidden/>
          </w:rPr>
          <w:tab/>
        </w:r>
        <w:r w:rsidRPr="00013A15">
          <w:rPr>
            <w:webHidden/>
          </w:rPr>
          <w:fldChar w:fldCharType="begin"/>
        </w:r>
        <w:r w:rsidRPr="00013A15">
          <w:rPr>
            <w:webHidden/>
          </w:rPr>
          <w:instrText xml:space="preserve"> PAGEREF _Toc51677154 \h </w:instrText>
        </w:r>
        <w:r w:rsidRPr="00013A15">
          <w:rPr>
            <w:webHidden/>
          </w:rPr>
        </w:r>
        <w:r w:rsidRPr="00013A15">
          <w:rPr>
            <w:webHidden/>
          </w:rPr>
          <w:fldChar w:fldCharType="separate"/>
        </w:r>
        <w:r w:rsidRPr="00013A15">
          <w:rPr>
            <w:webHidden/>
          </w:rPr>
          <w:t>26</w:t>
        </w:r>
        <w:r w:rsidRPr="00013A15">
          <w:rPr>
            <w:webHidden/>
          </w:rPr>
          <w:fldChar w:fldCharType="end"/>
        </w:r>
      </w:hyperlink>
    </w:p>
    <w:p w:rsidRPr="00013A15" w:rsidR="00E132D2" w:rsidRDefault="00E132D2" w14:paraId="518E1CC7" w14:textId="77777777">
      <w:pPr>
        <w:pStyle w:val="TOC4"/>
        <w:tabs>
          <w:tab w:val="right" w:leader="dot" w:pos="9016"/>
        </w:tabs>
        <w:rPr>
          <w:rFonts w:asciiTheme="minorHAnsi" w:hAnsiTheme="minorHAnsi" w:eastAsiaTheme="minorEastAsia"/>
          <w:lang w:eastAsia="es-ES"/>
        </w:rPr>
      </w:pPr>
      <w:hyperlink w:history="1" w:anchor="_Toc51677155">
        <w:r w:rsidRPr="00013A15">
          <w:rPr>
            <w:rStyle w:val="Hyperlink"/>
            <w:rFonts w:cs="Times New Roman"/>
          </w:rPr>
          <w:t>3.4.1.2 Normalized price</w:t>
        </w:r>
        <w:r w:rsidRPr="00013A15">
          <w:rPr>
            <w:webHidden/>
          </w:rPr>
          <w:tab/>
        </w:r>
        <w:r w:rsidRPr="00013A15">
          <w:rPr>
            <w:webHidden/>
          </w:rPr>
          <w:fldChar w:fldCharType="begin"/>
        </w:r>
        <w:r w:rsidRPr="00013A15">
          <w:rPr>
            <w:webHidden/>
          </w:rPr>
          <w:instrText xml:space="preserve"> PAGEREF _Toc51677155 \h </w:instrText>
        </w:r>
        <w:r w:rsidRPr="00013A15">
          <w:rPr>
            <w:webHidden/>
          </w:rPr>
        </w:r>
        <w:r w:rsidRPr="00013A15">
          <w:rPr>
            <w:webHidden/>
          </w:rPr>
          <w:fldChar w:fldCharType="separate"/>
        </w:r>
        <w:r w:rsidRPr="00013A15">
          <w:rPr>
            <w:webHidden/>
          </w:rPr>
          <w:t>26</w:t>
        </w:r>
        <w:r w:rsidRPr="00013A15">
          <w:rPr>
            <w:webHidden/>
          </w:rPr>
          <w:fldChar w:fldCharType="end"/>
        </w:r>
      </w:hyperlink>
    </w:p>
    <w:p w:rsidRPr="00013A15" w:rsidR="00E132D2" w:rsidRDefault="00E132D2" w14:paraId="53F2DD73" w14:textId="77777777">
      <w:pPr>
        <w:pStyle w:val="TOC3"/>
        <w:tabs>
          <w:tab w:val="right" w:leader="dot" w:pos="9016"/>
        </w:tabs>
        <w:rPr>
          <w:rFonts w:asciiTheme="minorHAnsi" w:hAnsiTheme="minorHAnsi" w:eastAsiaTheme="minorEastAsia"/>
          <w:lang w:eastAsia="es-ES"/>
        </w:rPr>
      </w:pPr>
      <w:hyperlink w:history="1" w:anchor="_Toc51677156">
        <w:r w:rsidRPr="00013A15">
          <w:rPr>
            <w:rStyle w:val="Hyperlink"/>
          </w:rPr>
          <w:t>3.4.2 Ranking approach</w:t>
        </w:r>
        <w:r w:rsidRPr="00013A15">
          <w:rPr>
            <w:webHidden/>
          </w:rPr>
          <w:tab/>
        </w:r>
        <w:r w:rsidRPr="00013A15">
          <w:rPr>
            <w:webHidden/>
          </w:rPr>
          <w:fldChar w:fldCharType="begin"/>
        </w:r>
        <w:r w:rsidRPr="00013A15">
          <w:rPr>
            <w:webHidden/>
          </w:rPr>
          <w:instrText xml:space="preserve"> PAGEREF _Toc51677156 \h </w:instrText>
        </w:r>
        <w:r w:rsidRPr="00013A15">
          <w:rPr>
            <w:webHidden/>
          </w:rPr>
        </w:r>
        <w:r w:rsidRPr="00013A15">
          <w:rPr>
            <w:webHidden/>
          </w:rPr>
          <w:fldChar w:fldCharType="separate"/>
        </w:r>
        <w:r w:rsidRPr="00013A15">
          <w:rPr>
            <w:webHidden/>
          </w:rPr>
          <w:t>26</w:t>
        </w:r>
        <w:r w:rsidRPr="00013A15">
          <w:rPr>
            <w:webHidden/>
          </w:rPr>
          <w:fldChar w:fldCharType="end"/>
        </w:r>
      </w:hyperlink>
    </w:p>
    <w:p w:rsidRPr="00013A15" w:rsidR="00E132D2" w:rsidRDefault="00E132D2" w14:paraId="272678D8" w14:textId="77777777">
      <w:pPr>
        <w:pStyle w:val="TOC1"/>
        <w:rPr>
          <w:rFonts w:asciiTheme="minorHAnsi" w:hAnsiTheme="minorHAnsi" w:eastAsiaTheme="minorEastAsia" w:cstheme="minorBidi"/>
          <w:b w:val="0"/>
          <w:color w:val="auto"/>
          <w:szCs w:val="22"/>
          <w:lang w:eastAsia="es-ES"/>
        </w:rPr>
      </w:pPr>
      <w:hyperlink w:history="1" w:anchor="_Toc51677157">
        <w:r w:rsidRPr="00013A15">
          <w:rPr>
            <w:rStyle w:val="Hyperlink"/>
          </w:rPr>
          <w:t>4. Criteria-based evaluation in MTender</w:t>
        </w:r>
        <w:r w:rsidRPr="00013A15">
          <w:rPr>
            <w:webHidden/>
          </w:rPr>
          <w:tab/>
        </w:r>
        <w:r w:rsidRPr="00013A15">
          <w:rPr>
            <w:webHidden/>
          </w:rPr>
          <w:fldChar w:fldCharType="begin"/>
        </w:r>
        <w:r w:rsidRPr="00013A15">
          <w:rPr>
            <w:webHidden/>
          </w:rPr>
          <w:instrText xml:space="preserve"> PAGEREF _Toc51677157 \h </w:instrText>
        </w:r>
        <w:r w:rsidRPr="00013A15">
          <w:rPr>
            <w:webHidden/>
          </w:rPr>
        </w:r>
        <w:r w:rsidRPr="00013A15">
          <w:rPr>
            <w:webHidden/>
          </w:rPr>
          <w:fldChar w:fldCharType="separate"/>
        </w:r>
        <w:r w:rsidRPr="00013A15">
          <w:rPr>
            <w:webHidden/>
          </w:rPr>
          <w:t>27</w:t>
        </w:r>
        <w:r w:rsidRPr="00013A15">
          <w:rPr>
            <w:webHidden/>
          </w:rPr>
          <w:fldChar w:fldCharType="end"/>
        </w:r>
      </w:hyperlink>
    </w:p>
    <w:p w:rsidRPr="00013A15" w:rsidR="00E132D2" w:rsidRDefault="00E132D2" w14:paraId="09F6B7CF" w14:textId="77777777">
      <w:pPr>
        <w:pStyle w:val="TOC2"/>
        <w:tabs>
          <w:tab w:val="right" w:leader="dot" w:pos="9016"/>
        </w:tabs>
        <w:rPr>
          <w:rFonts w:asciiTheme="minorHAnsi" w:hAnsiTheme="minorHAnsi" w:eastAsiaTheme="minorEastAsia" w:cstheme="minorBidi"/>
          <w:color w:val="auto"/>
          <w:szCs w:val="22"/>
          <w:lang w:eastAsia="es-ES"/>
        </w:rPr>
      </w:pPr>
      <w:hyperlink w:history="1" w:anchor="_Toc51677158">
        <w:r w:rsidRPr="00013A15">
          <w:rPr>
            <w:rStyle w:val="Hyperlink"/>
          </w:rPr>
          <w:t>4.1 Preparation for the evaluation by the CA</w:t>
        </w:r>
        <w:r w:rsidRPr="00013A15">
          <w:rPr>
            <w:webHidden/>
          </w:rPr>
          <w:tab/>
        </w:r>
        <w:r w:rsidRPr="00013A15">
          <w:rPr>
            <w:webHidden/>
          </w:rPr>
          <w:fldChar w:fldCharType="begin"/>
        </w:r>
        <w:r w:rsidRPr="00013A15">
          <w:rPr>
            <w:webHidden/>
          </w:rPr>
          <w:instrText xml:space="preserve"> PAGEREF _Toc51677158 \h </w:instrText>
        </w:r>
        <w:r w:rsidRPr="00013A15">
          <w:rPr>
            <w:webHidden/>
          </w:rPr>
        </w:r>
        <w:r w:rsidRPr="00013A15">
          <w:rPr>
            <w:webHidden/>
          </w:rPr>
          <w:fldChar w:fldCharType="separate"/>
        </w:r>
        <w:r w:rsidRPr="00013A15">
          <w:rPr>
            <w:webHidden/>
          </w:rPr>
          <w:t>27</w:t>
        </w:r>
        <w:r w:rsidRPr="00013A15">
          <w:rPr>
            <w:webHidden/>
          </w:rPr>
          <w:fldChar w:fldCharType="end"/>
        </w:r>
      </w:hyperlink>
    </w:p>
    <w:p w:rsidRPr="00013A15" w:rsidR="00EF1E43" w:rsidP="00EF1E43" w:rsidRDefault="00037F89" w14:paraId="3CB0306A" w14:textId="41D94846">
      <w:pPr>
        <w:spacing w:after="0"/>
        <w:rPr>
          <w:rFonts w:eastAsia="Times New Roman" w:cs="Times New Roman"/>
          <w:b/>
          <w:color w:val="000000" w:themeColor="text1"/>
          <w:sz w:val="20"/>
          <w:szCs w:val="20"/>
          <w:lang w:eastAsia="en-GB"/>
        </w:rPr>
      </w:pPr>
      <w:r w:rsidRPr="00013A15">
        <w:rPr>
          <w:rFonts w:eastAsia="Times New Roman" w:cs="Times New Roman"/>
          <w:b/>
          <w:color w:val="000000" w:themeColor="text1"/>
          <w:sz w:val="20"/>
          <w:szCs w:val="20"/>
          <w:lang w:eastAsia="en-GB"/>
        </w:rPr>
        <w:fldChar w:fldCharType="end"/>
      </w:r>
      <w:r w:rsidRPr="00013A15" w:rsidR="00EF1E43">
        <w:rPr>
          <w:rFonts w:eastAsia="Times New Roman" w:cs="Times New Roman"/>
          <w:b/>
          <w:color w:val="000000" w:themeColor="text1"/>
          <w:sz w:val="20"/>
          <w:szCs w:val="20"/>
          <w:lang w:eastAsia="en-GB"/>
        </w:rPr>
        <w:t xml:space="preserve"> </w:t>
      </w:r>
    </w:p>
    <w:p w:rsidRPr="00013A15" w:rsidR="00E132D2" w:rsidP="00EF1E43" w:rsidRDefault="00E132D2" w14:paraId="151A7113" w14:textId="77777777">
      <w:pPr>
        <w:spacing w:after="0"/>
        <w:rPr>
          <w:rFonts w:eastAsia="Times New Roman" w:cs="Times New Roman"/>
          <w:b/>
          <w:color w:val="000000" w:themeColor="text1"/>
          <w:sz w:val="20"/>
          <w:szCs w:val="20"/>
          <w:lang w:eastAsia="en-GB"/>
        </w:rPr>
      </w:pPr>
    </w:p>
    <w:p w:rsidRPr="00013A15" w:rsidR="00EF1E43" w:rsidP="00013A15" w:rsidRDefault="00EF1E43" w14:paraId="4E3E29E0" w14:textId="77777777">
      <w:pPr>
        <w:jc w:val="center"/>
        <w:rPr>
          <w:rFonts w:cs="Times New Roman"/>
          <w:color w:val="00539B"/>
          <w:sz w:val="32"/>
        </w:rPr>
      </w:pPr>
      <w:r w:rsidRPr="00013A15">
        <w:rPr>
          <w:rFonts w:cs="Times New Roman"/>
          <w:color w:val="00539B"/>
          <w:sz w:val="32"/>
        </w:rPr>
        <w:t>List of figures</w:t>
      </w:r>
    </w:p>
    <w:p w:rsidRPr="00013A15" w:rsidR="00C566A2" w:rsidP="008267F9" w:rsidRDefault="00C566A2" w14:paraId="153697AF" w14:textId="4EAF2C98">
      <w:pPr>
        <w:spacing w:after="0"/>
        <w:rPr>
          <w:rFonts w:eastAsia="Times New Roman" w:cs="Times New Roman"/>
          <w:b/>
          <w:color w:val="000000" w:themeColor="text1"/>
          <w:sz w:val="20"/>
          <w:szCs w:val="20"/>
          <w:lang w:eastAsia="en-GB"/>
        </w:rPr>
      </w:pPr>
    </w:p>
    <w:p w:rsidRPr="00013A15" w:rsidR="00E132D2" w:rsidRDefault="00EF1E43" w14:paraId="68F188D0" w14:textId="77777777">
      <w:pPr>
        <w:pStyle w:val="TableofFigures"/>
        <w:tabs>
          <w:tab w:val="right" w:leader="dot" w:pos="9016"/>
        </w:tabs>
        <w:rPr>
          <w:rFonts w:asciiTheme="minorHAnsi" w:hAnsiTheme="minorHAnsi" w:eastAsiaTheme="minorEastAsia"/>
          <w:color w:val="auto"/>
          <w:sz w:val="22"/>
          <w:lang w:eastAsia="es-ES"/>
        </w:rPr>
      </w:pPr>
      <w:r w:rsidRPr="00013A15">
        <w:rPr>
          <w:rFonts w:eastAsia="Times New Roman" w:cs="Times New Roman"/>
          <w:b/>
          <w:szCs w:val="20"/>
          <w:lang w:eastAsia="en-GB"/>
        </w:rPr>
        <w:fldChar w:fldCharType="begin"/>
      </w:r>
      <w:r w:rsidRPr="00013A15">
        <w:rPr>
          <w:rFonts w:eastAsia="Times New Roman" w:cs="Times New Roman"/>
          <w:b/>
          <w:szCs w:val="20"/>
          <w:lang w:eastAsia="en-GB"/>
        </w:rPr>
        <w:instrText xml:space="preserve"> TOC \h \z \c "Figure" </w:instrText>
      </w:r>
      <w:r w:rsidRPr="00013A15">
        <w:rPr>
          <w:rFonts w:eastAsia="Times New Roman" w:cs="Times New Roman"/>
          <w:b/>
          <w:szCs w:val="20"/>
          <w:lang w:eastAsia="en-GB"/>
        </w:rPr>
        <w:fldChar w:fldCharType="separate"/>
      </w:r>
      <w:hyperlink w:history="1" w:anchor="_Toc51677159">
        <w:r w:rsidRPr="00013A15" w:rsidR="00E132D2">
          <w:rPr>
            <w:rStyle w:val="Hyperlink"/>
          </w:rPr>
          <w:t>Figure 1 - ESPD data model</w:t>
        </w:r>
        <w:r w:rsidRPr="00013A15" w:rsidR="00E132D2">
          <w:rPr>
            <w:webHidden/>
          </w:rPr>
          <w:tab/>
        </w:r>
        <w:r w:rsidRPr="00013A15" w:rsidR="00E132D2">
          <w:rPr>
            <w:webHidden/>
          </w:rPr>
          <w:fldChar w:fldCharType="begin"/>
        </w:r>
        <w:r w:rsidRPr="00013A15" w:rsidR="00E132D2">
          <w:rPr>
            <w:webHidden/>
          </w:rPr>
          <w:instrText xml:space="preserve"> PAGEREF _Toc51677159 \h </w:instrText>
        </w:r>
        <w:r w:rsidRPr="00013A15" w:rsidR="00E132D2">
          <w:rPr>
            <w:webHidden/>
          </w:rPr>
        </w:r>
        <w:r w:rsidRPr="00013A15" w:rsidR="00E132D2">
          <w:rPr>
            <w:webHidden/>
          </w:rPr>
          <w:fldChar w:fldCharType="separate"/>
        </w:r>
        <w:r w:rsidRPr="00013A15" w:rsidR="00E132D2">
          <w:rPr>
            <w:webHidden/>
          </w:rPr>
          <w:t>10</w:t>
        </w:r>
        <w:r w:rsidRPr="00013A15" w:rsidR="00E132D2">
          <w:rPr>
            <w:webHidden/>
          </w:rPr>
          <w:fldChar w:fldCharType="end"/>
        </w:r>
      </w:hyperlink>
    </w:p>
    <w:p w:rsidRPr="00013A15" w:rsidR="00EF1E43" w:rsidP="008267F9" w:rsidRDefault="00EF1E43" w14:paraId="7E8708E2" w14:textId="77777777">
      <w:pPr>
        <w:spacing w:after="0"/>
        <w:rPr>
          <w:rFonts w:eastAsia="Times New Roman" w:cs="Times New Roman"/>
          <w:b/>
          <w:color w:val="000000" w:themeColor="text1"/>
          <w:sz w:val="20"/>
          <w:szCs w:val="20"/>
          <w:lang w:eastAsia="en-GB"/>
        </w:rPr>
      </w:pPr>
      <w:r w:rsidRPr="00013A15">
        <w:rPr>
          <w:rFonts w:eastAsia="Times New Roman" w:cs="Times New Roman"/>
          <w:b/>
          <w:color w:val="000000" w:themeColor="text1"/>
          <w:sz w:val="20"/>
          <w:szCs w:val="20"/>
          <w:lang w:eastAsia="en-GB"/>
        </w:rPr>
        <w:fldChar w:fldCharType="end"/>
      </w:r>
    </w:p>
    <w:p w:rsidRPr="00013A15" w:rsidR="00E132D2" w:rsidP="008267F9" w:rsidRDefault="00E132D2" w14:paraId="06AA308D" w14:textId="77777777">
      <w:pPr>
        <w:spacing w:after="0"/>
        <w:rPr>
          <w:rFonts w:eastAsia="Times New Roman" w:cs="Times New Roman"/>
          <w:b/>
          <w:color w:val="000000" w:themeColor="text1"/>
          <w:sz w:val="20"/>
          <w:szCs w:val="20"/>
          <w:lang w:eastAsia="en-GB"/>
        </w:rPr>
      </w:pPr>
    </w:p>
    <w:p w:rsidRPr="00013A15" w:rsidR="00660FA6" w:rsidP="00660FA6" w:rsidRDefault="00660FA6" w14:paraId="1D40C422" w14:textId="672ACDA7">
      <w:pPr>
        <w:jc w:val="center"/>
        <w:rPr>
          <w:rFonts w:cs="Times New Roman"/>
          <w:color w:val="00539B"/>
          <w:sz w:val="32"/>
        </w:rPr>
      </w:pPr>
      <w:r w:rsidRPr="00013A15">
        <w:rPr>
          <w:rFonts w:cs="Times New Roman"/>
          <w:color w:val="00539B"/>
          <w:sz w:val="32"/>
        </w:rPr>
        <w:t>List of tables</w:t>
      </w:r>
    </w:p>
    <w:p w:rsidRPr="00013A15" w:rsidR="00E132D2" w:rsidRDefault="00660FA6" w14:paraId="258F861A" w14:textId="77777777">
      <w:pPr>
        <w:pStyle w:val="TableofFigures"/>
        <w:tabs>
          <w:tab w:val="right" w:leader="dot" w:pos="9016"/>
        </w:tabs>
        <w:rPr>
          <w:rFonts w:asciiTheme="minorHAnsi" w:hAnsiTheme="minorHAnsi" w:eastAsiaTheme="minorEastAsia"/>
          <w:color w:val="auto"/>
          <w:sz w:val="22"/>
          <w:lang w:eastAsia="es-ES"/>
        </w:rPr>
      </w:pPr>
      <w:r w:rsidRPr="00013A15">
        <w:rPr>
          <w:rFonts w:cs="Times New Roman"/>
          <w:color w:val="00539B"/>
          <w:sz w:val="32"/>
        </w:rPr>
        <w:fldChar w:fldCharType="begin"/>
      </w:r>
      <w:r w:rsidRPr="00013A15">
        <w:rPr>
          <w:rFonts w:cs="Times New Roman"/>
          <w:color w:val="00539B"/>
          <w:sz w:val="32"/>
        </w:rPr>
        <w:instrText xml:space="preserve"> TOC \h \z \c "Table" </w:instrText>
      </w:r>
      <w:r w:rsidRPr="00013A15">
        <w:rPr>
          <w:rFonts w:cs="Times New Roman"/>
          <w:color w:val="00539B"/>
          <w:sz w:val="32"/>
        </w:rPr>
        <w:fldChar w:fldCharType="separate"/>
      </w:r>
      <w:hyperlink w:history="1" w:anchor="_Toc51677185">
        <w:r w:rsidRPr="00013A15" w:rsidR="00E132D2">
          <w:rPr>
            <w:rStyle w:val="Hyperlink"/>
          </w:rPr>
          <w:t>Table 1 – Business requirements regarding the CA</w:t>
        </w:r>
        <w:r w:rsidRPr="00013A15" w:rsidR="00E132D2">
          <w:rPr>
            <w:webHidden/>
          </w:rPr>
          <w:tab/>
        </w:r>
        <w:r w:rsidRPr="00013A15" w:rsidR="00E132D2">
          <w:rPr>
            <w:webHidden/>
          </w:rPr>
          <w:fldChar w:fldCharType="begin"/>
        </w:r>
        <w:r w:rsidRPr="00013A15" w:rsidR="00E132D2">
          <w:rPr>
            <w:webHidden/>
          </w:rPr>
          <w:instrText xml:space="preserve"> PAGEREF _Toc51677185 \h </w:instrText>
        </w:r>
        <w:r w:rsidRPr="00013A15" w:rsidR="00E132D2">
          <w:rPr>
            <w:webHidden/>
          </w:rPr>
        </w:r>
        <w:r w:rsidRPr="00013A15" w:rsidR="00E132D2">
          <w:rPr>
            <w:webHidden/>
          </w:rPr>
          <w:fldChar w:fldCharType="separate"/>
        </w:r>
        <w:r w:rsidRPr="00013A15" w:rsidR="00E132D2">
          <w:rPr>
            <w:webHidden/>
          </w:rPr>
          <w:t>11</w:t>
        </w:r>
        <w:r w:rsidRPr="00013A15" w:rsidR="00E132D2">
          <w:rPr>
            <w:webHidden/>
          </w:rPr>
          <w:fldChar w:fldCharType="end"/>
        </w:r>
      </w:hyperlink>
    </w:p>
    <w:p w:rsidRPr="00013A15" w:rsidR="00E132D2" w:rsidRDefault="00E132D2" w14:paraId="0E1863C6" w14:textId="77777777">
      <w:pPr>
        <w:pStyle w:val="TableofFigures"/>
        <w:tabs>
          <w:tab w:val="right" w:leader="dot" w:pos="9016"/>
        </w:tabs>
        <w:rPr>
          <w:rFonts w:asciiTheme="minorHAnsi" w:hAnsiTheme="minorHAnsi" w:eastAsiaTheme="minorEastAsia"/>
          <w:color w:val="auto"/>
          <w:sz w:val="22"/>
          <w:lang w:eastAsia="es-ES"/>
        </w:rPr>
      </w:pPr>
      <w:hyperlink w:history="1" w:anchor="_Toc51677186">
        <w:r w:rsidRPr="00013A15">
          <w:rPr>
            <w:rStyle w:val="Hyperlink"/>
          </w:rPr>
          <w:t>Table 2 - Business requirements regarding Call for tenders</w:t>
        </w:r>
        <w:r w:rsidRPr="00013A15">
          <w:rPr>
            <w:webHidden/>
          </w:rPr>
          <w:tab/>
        </w:r>
        <w:r w:rsidRPr="00013A15">
          <w:rPr>
            <w:webHidden/>
          </w:rPr>
          <w:fldChar w:fldCharType="begin"/>
        </w:r>
        <w:r w:rsidRPr="00013A15">
          <w:rPr>
            <w:webHidden/>
          </w:rPr>
          <w:instrText xml:space="preserve"> PAGEREF _Toc51677186 \h </w:instrText>
        </w:r>
        <w:r w:rsidRPr="00013A15">
          <w:rPr>
            <w:webHidden/>
          </w:rPr>
        </w:r>
        <w:r w:rsidRPr="00013A15">
          <w:rPr>
            <w:webHidden/>
          </w:rPr>
          <w:fldChar w:fldCharType="separate"/>
        </w:r>
        <w:r w:rsidRPr="00013A15">
          <w:rPr>
            <w:webHidden/>
          </w:rPr>
          <w:t>11</w:t>
        </w:r>
        <w:r w:rsidRPr="00013A15">
          <w:rPr>
            <w:webHidden/>
          </w:rPr>
          <w:fldChar w:fldCharType="end"/>
        </w:r>
      </w:hyperlink>
    </w:p>
    <w:p w:rsidRPr="00013A15" w:rsidR="00E132D2" w:rsidRDefault="00E132D2" w14:paraId="58B84B9D" w14:textId="77777777">
      <w:pPr>
        <w:pStyle w:val="TableofFigures"/>
        <w:tabs>
          <w:tab w:val="right" w:leader="dot" w:pos="9016"/>
        </w:tabs>
        <w:rPr>
          <w:rFonts w:asciiTheme="minorHAnsi" w:hAnsiTheme="minorHAnsi" w:eastAsiaTheme="minorEastAsia"/>
          <w:color w:val="auto"/>
          <w:sz w:val="22"/>
          <w:lang w:eastAsia="es-ES"/>
        </w:rPr>
      </w:pPr>
      <w:hyperlink w:history="1" w:anchor="_Toc51677187">
        <w:r w:rsidRPr="00013A15">
          <w:rPr>
            <w:rStyle w:val="Hyperlink"/>
          </w:rPr>
          <w:t>Table 3 - Business requirements regarding procurement lots</w:t>
        </w:r>
        <w:r w:rsidRPr="00013A15">
          <w:rPr>
            <w:webHidden/>
          </w:rPr>
          <w:tab/>
        </w:r>
        <w:r w:rsidRPr="00013A15">
          <w:rPr>
            <w:webHidden/>
          </w:rPr>
          <w:fldChar w:fldCharType="begin"/>
        </w:r>
        <w:r w:rsidRPr="00013A15">
          <w:rPr>
            <w:webHidden/>
          </w:rPr>
          <w:instrText xml:space="preserve"> PAGEREF _Toc51677187 \h </w:instrText>
        </w:r>
        <w:r w:rsidRPr="00013A15">
          <w:rPr>
            <w:webHidden/>
          </w:rPr>
        </w:r>
        <w:r w:rsidRPr="00013A15">
          <w:rPr>
            <w:webHidden/>
          </w:rPr>
          <w:fldChar w:fldCharType="separate"/>
        </w:r>
        <w:r w:rsidRPr="00013A15">
          <w:rPr>
            <w:webHidden/>
          </w:rPr>
          <w:t>11</w:t>
        </w:r>
        <w:r w:rsidRPr="00013A15">
          <w:rPr>
            <w:webHidden/>
          </w:rPr>
          <w:fldChar w:fldCharType="end"/>
        </w:r>
      </w:hyperlink>
    </w:p>
    <w:p w:rsidRPr="00013A15" w:rsidR="00E132D2" w:rsidRDefault="00E132D2" w14:paraId="3139B814" w14:textId="77777777">
      <w:pPr>
        <w:pStyle w:val="TableofFigures"/>
        <w:tabs>
          <w:tab w:val="right" w:leader="dot" w:pos="9016"/>
        </w:tabs>
        <w:rPr>
          <w:rFonts w:asciiTheme="minorHAnsi" w:hAnsiTheme="minorHAnsi" w:eastAsiaTheme="minorEastAsia"/>
          <w:color w:val="auto"/>
          <w:sz w:val="22"/>
          <w:lang w:eastAsia="es-ES"/>
        </w:rPr>
      </w:pPr>
      <w:hyperlink w:history="1" w:anchor="_Toc51677188">
        <w:r w:rsidRPr="00013A15">
          <w:rPr>
            <w:rStyle w:val="Hyperlink"/>
          </w:rPr>
          <w:t>Table 4 - Business requirements regarding criteria</w:t>
        </w:r>
        <w:r w:rsidRPr="00013A15">
          <w:rPr>
            <w:webHidden/>
          </w:rPr>
          <w:tab/>
        </w:r>
        <w:r w:rsidRPr="00013A15">
          <w:rPr>
            <w:webHidden/>
          </w:rPr>
          <w:fldChar w:fldCharType="begin"/>
        </w:r>
        <w:r w:rsidRPr="00013A15">
          <w:rPr>
            <w:webHidden/>
          </w:rPr>
          <w:instrText xml:space="preserve"> PAGEREF _Toc51677188 \h </w:instrText>
        </w:r>
        <w:r w:rsidRPr="00013A15">
          <w:rPr>
            <w:webHidden/>
          </w:rPr>
        </w:r>
        <w:r w:rsidRPr="00013A15">
          <w:rPr>
            <w:webHidden/>
          </w:rPr>
          <w:fldChar w:fldCharType="separate"/>
        </w:r>
        <w:r w:rsidRPr="00013A15">
          <w:rPr>
            <w:webHidden/>
          </w:rPr>
          <w:t>11</w:t>
        </w:r>
        <w:r w:rsidRPr="00013A15">
          <w:rPr>
            <w:webHidden/>
          </w:rPr>
          <w:fldChar w:fldCharType="end"/>
        </w:r>
      </w:hyperlink>
    </w:p>
    <w:p w:rsidRPr="00013A15" w:rsidR="00E132D2" w:rsidRDefault="00E132D2" w14:paraId="0E579C47" w14:textId="77777777">
      <w:pPr>
        <w:pStyle w:val="TableofFigures"/>
        <w:tabs>
          <w:tab w:val="right" w:leader="dot" w:pos="9016"/>
        </w:tabs>
        <w:rPr>
          <w:rFonts w:asciiTheme="minorHAnsi" w:hAnsiTheme="minorHAnsi" w:eastAsiaTheme="minorEastAsia"/>
          <w:color w:val="auto"/>
          <w:sz w:val="22"/>
          <w:lang w:eastAsia="es-ES"/>
        </w:rPr>
      </w:pPr>
      <w:hyperlink w:history="1" w:anchor="_Toc51677189">
        <w:r w:rsidRPr="00013A15">
          <w:rPr>
            <w:rStyle w:val="Hyperlink"/>
          </w:rPr>
          <w:t>Table 5 - Structure for an add-on of a common createCNonPN command model</w:t>
        </w:r>
        <w:r w:rsidRPr="00013A15">
          <w:rPr>
            <w:webHidden/>
          </w:rPr>
          <w:tab/>
        </w:r>
        <w:r w:rsidRPr="00013A15">
          <w:rPr>
            <w:webHidden/>
          </w:rPr>
          <w:fldChar w:fldCharType="begin"/>
        </w:r>
        <w:r w:rsidRPr="00013A15">
          <w:rPr>
            <w:webHidden/>
          </w:rPr>
          <w:instrText xml:space="preserve"> PAGEREF _Toc51677189 \h </w:instrText>
        </w:r>
        <w:r w:rsidRPr="00013A15">
          <w:rPr>
            <w:webHidden/>
          </w:rPr>
        </w:r>
        <w:r w:rsidRPr="00013A15">
          <w:rPr>
            <w:webHidden/>
          </w:rPr>
          <w:fldChar w:fldCharType="separate"/>
        </w:r>
        <w:r w:rsidRPr="00013A15">
          <w:rPr>
            <w:webHidden/>
          </w:rPr>
          <w:t>17</w:t>
        </w:r>
        <w:r w:rsidRPr="00013A15">
          <w:rPr>
            <w:webHidden/>
          </w:rPr>
          <w:fldChar w:fldCharType="end"/>
        </w:r>
      </w:hyperlink>
    </w:p>
    <w:p w:rsidRPr="00013A15" w:rsidR="00E132D2" w:rsidRDefault="00E132D2" w14:paraId="52130E6F" w14:textId="77777777">
      <w:pPr>
        <w:pStyle w:val="TableofFigures"/>
        <w:tabs>
          <w:tab w:val="right" w:leader="dot" w:pos="9016"/>
        </w:tabs>
        <w:rPr>
          <w:rFonts w:asciiTheme="minorHAnsi" w:hAnsiTheme="minorHAnsi" w:eastAsiaTheme="minorEastAsia"/>
          <w:color w:val="auto"/>
          <w:sz w:val="22"/>
          <w:lang w:eastAsia="es-ES"/>
        </w:rPr>
      </w:pPr>
      <w:hyperlink w:history="1" w:anchor="_Toc51677190">
        <w:r w:rsidRPr="00013A15">
          <w:rPr>
            <w:rStyle w:val="Hyperlink"/>
          </w:rPr>
          <w:t>Table 6 - Validation rules</w:t>
        </w:r>
        <w:r w:rsidRPr="00013A15">
          <w:rPr>
            <w:webHidden/>
          </w:rPr>
          <w:tab/>
        </w:r>
        <w:r w:rsidRPr="00013A15">
          <w:rPr>
            <w:webHidden/>
          </w:rPr>
          <w:fldChar w:fldCharType="begin"/>
        </w:r>
        <w:r w:rsidRPr="00013A15">
          <w:rPr>
            <w:webHidden/>
          </w:rPr>
          <w:instrText xml:space="preserve"> PAGEREF _Toc51677190 \h </w:instrText>
        </w:r>
        <w:r w:rsidRPr="00013A15">
          <w:rPr>
            <w:webHidden/>
          </w:rPr>
        </w:r>
        <w:r w:rsidRPr="00013A15">
          <w:rPr>
            <w:webHidden/>
          </w:rPr>
          <w:fldChar w:fldCharType="separate"/>
        </w:r>
        <w:r w:rsidRPr="00013A15">
          <w:rPr>
            <w:webHidden/>
          </w:rPr>
          <w:t>17</w:t>
        </w:r>
        <w:r w:rsidRPr="00013A15">
          <w:rPr>
            <w:webHidden/>
          </w:rPr>
          <w:fldChar w:fldCharType="end"/>
        </w:r>
      </w:hyperlink>
    </w:p>
    <w:p w:rsidRPr="00013A15" w:rsidR="00E132D2" w:rsidRDefault="00E132D2" w14:paraId="401D8C78" w14:textId="77777777">
      <w:pPr>
        <w:pStyle w:val="TableofFigures"/>
        <w:tabs>
          <w:tab w:val="right" w:leader="dot" w:pos="9016"/>
        </w:tabs>
        <w:rPr>
          <w:rFonts w:asciiTheme="minorHAnsi" w:hAnsiTheme="minorHAnsi" w:eastAsiaTheme="minorEastAsia"/>
          <w:color w:val="auto"/>
          <w:sz w:val="22"/>
          <w:lang w:eastAsia="es-ES"/>
        </w:rPr>
      </w:pPr>
      <w:hyperlink w:history="1" w:anchor="_Toc51677191">
        <w:r w:rsidRPr="00013A15">
          <w:rPr>
            <w:rStyle w:val="Hyperlink"/>
          </w:rPr>
          <w:t>Table 7 - Structure for an add-on of a common query model</w:t>
        </w:r>
        <w:r w:rsidRPr="00013A15">
          <w:rPr>
            <w:webHidden/>
          </w:rPr>
          <w:tab/>
        </w:r>
        <w:r w:rsidRPr="00013A15">
          <w:rPr>
            <w:webHidden/>
          </w:rPr>
          <w:fldChar w:fldCharType="begin"/>
        </w:r>
        <w:r w:rsidRPr="00013A15">
          <w:rPr>
            <w:webHidden/>
          </w:rPr>
          <w:instrText xml:space="preserve"> PAGEREF _Toc51677191 \h </w:instrText>
        </w:r>
        <w:r w:rsidRPr="00013A15">
          <w:rPr>
            <w:webHidden/>
          </w:rPr>
        </w:r>
        <w:r w:rsidRPr="00013A15">
          <w:rPr>
            <w:webHidden/>
          </w:rPr>
          <w:fldChar w:fldCharType="separate"/>
        </w:r>
        <w:r w:rsidRPr="00013A15">
          <w:rPr>
            <w:webHidden/>
          </w:rPr>
          <w:t>20</w:t>
        </w:r>
        <w:r w:rsidRPr="00013A15">
          <w:rPr>
            <w:webHidden/>
          </w:rPr>
          <w:fldChar w:fldCharType="end"/>
        </w:r>
      </w:hyperlink>
    </w:p>
    <w:p w:rsidRPr="00013A15" w:rsidR="00E132D2" w:rsidRDefault="00E132D2" w14:paraId="48A2B0C2" w14:textId="77777777">
      <w:pPr>
        <w:pStyle w:val="TableofFigures"/>
        <w:tabs>
          <w:tab w:val="right" w:leader="dot" w:pos="9016"/>
        </w:tabs>
        <w:rPr>
          <w:rFonts w:asciiTheme="minorHAnsi" w:hAnsiTheme="minorHAnsi" w:eastAsiaTheme="minorEastAsia"/>
          <w:color w:val="auto"/>
          <w:sz w:val="22"/>
          <w:lang w:eastAsia="es-ES"/>
        </w:rPr>
      </w:pPr>
      <w:hyperlink w:history="1" w:anchor="_Toc51677192">
        <w:r w:rsidRPr="00013A15">
          <w:rPr>
            <w:rStyle w:val="Hyperlink"/>
          </w:rPr>
          <w:t>Table 8 - Structure for an add-on of a common createCNonPN command model</w:t>
        </w:r>
        <w:r w:rsidRPr="00013A15">
          <w:rPr>
            <w:webHidden/>
          </w:rPr>
          <w:tab/>
        </w:r>
        <w:r w:rsidRPr="00013A15">
          <w:rPr>
            <w:webHidden/>
          </w:rPr>
          <w:fldChar w:fldCharType="begin"/>
        </w:r>
        <w:r w:rsidRPr="00013A15">
          <w:rPr>
            <w:webHidden/>
          </w:rPr>
          <w:instrText xml:space="preserve"> PAGEREF _Toc51677192 \h </w:instrText>
        </w:r>
        <w:r w:rsidRPr="00013A15">
          <w:rPr>
            <w:webHidden/>
          </w:rPr>
        </w:r>
        <w:r w:rsidRPr="00013A15">
          <w:rPr>
            <w:webHidden/>
          </w:rPr>
          <w:fldChar w:fldCharType="separate"/>
        </w:r>
        <w:r w:rsidRPr="00013A15">
          <w:rPr>
            <w:webHidden/>
          </w:rPr>
          <w:t>22</w:t>
        </w:r>
        <w:r w:rsidRPr="00013A15">
          <w:rPr>
            <w:webHidden/>
          </w:rPr>
          <w:fldChar w:fldCharType="end"/>
        </w:r>
      </w:hyperlink>
    </w:p>
    <w:p w:rsidRPr="00013A15" w:rsidR="00E132D2" w:rsidRDefault="00E132D2" w14:paraId="2463E229" w14:textId="77777777">
      <w:pPr>
        <w:pStyle w:val="TableofFigures"/>
        <w:tabs>
          <w:tab w:val="right" w:leader="dot" w:pos="9016"/>
        </w:tabs>
        <w:rPr>
          <w:rFonts w:asciiTheme="minorHAnsi" w:hAnsiTheme="minorHAnsi" w:eastAsiaTheme="minorEastAsia"/>
          <w:color w:val="auto"/>
          <w:sz w:val="22"/>
          <w:lang w:eastAsia="es-ES"/>
        </w:rPr>
      </w:pPr>
      <w:hyperlink w:history="1" w:anchor="_Toc51677193">
        <w:r w:rsidRPr="00013A15">
          <w:rPr>
            <w:rStyle w:val="Hyperlink"/>
          </w:rPr>
          <w:t>Table 9 - Structure for an add-on of a common createBid command model</w:t>
        </w:r>
        <w:r w:rsidRPr="00013A15">
          <w:rPr>
            <w:webHidden/>
          </w:rPr>
          <w:tab/>
        </w:r>
        <w:r w:rsidRPr="00013A15">
          <w:rPr>
            <w:webHidden/>
          </w:rPr>
          <w:fldChar w:fldCharType="begin"/>
        </w:r>
        <w:r w:rsidRPr="00013A15">
          <w:rPr>
            <w:webHidden/>
          </w:rPr>
          <w:instrText xml:space="preserve"> PAGEREF _Toc51677193 \h </w:instrText>
        </w:r>
        <w:r w:rsidRPr="00013A15">
          <w:rPr>
            <w:webHidden/>
          </w:rPr>
        </w:r>
        <w:r w:rsidRPr="00013A15">
          <w:rPr>
            <w:webHidden/>
          </w:rPr>
          <w:fldChar w:fldCharType="separate"/>
        </w:r>
        <w:r w:rsidRPr="00013A15">
          <w:rPr>
            <w:webHidden/>
          </w:rPr>
          <w:t>24</w:t>
        </w:r>
        <w:r w:rsidRPr="00013A15">
          <w:rPr>
            <w:webHidden/>
          </w:rPr>
          <w:fldChar w:fldCharType="end"/>
        </w:r>
      </w:hyperlink>
    </w:p>
    <w:p w:rsidRPr="00013A15" w:rsidR="00660FA6" w:rsidP="00660FA6" w:rsidRDefault="00660FA6" w14:paraId="1D808995" w14:textId="6665658C">
      <w:pPr>
        <w:jc w:val="center"/>
        <w:rPr>
          <w:rFonts w:cs="Times New Roman"/>
          <w:color w:val="00539B"/>
          <w:sz w:val="32"/>
        </w:rPr>
      </w:pPr>
      <w:r w:rsidRPr="00013A15">
        <w:rPr>
          <w:rFonts w:cs="Times New Roman"/>
          <w:color w:val="00539B"/>
          <w:sz w:val="32"/>
        </w:rPr>
        <w:fldChar w:fldCharType="end"/>
      </w:r>
    </w:p>
    <w:p w:rsidRPr="00013A15" w:rsidR="00660FA6" w:rsidRDefault="00660FA6" w14:paraId="5AF5A95D" w14:textId="77777777">
      <w:pPr>
        <w:spacing w:after="0" w:line="240" w:lineRule="auto"/>
        <w:jc w:val="left"/>
        <w:rPr>
          <w:rFonts w:cs="Times New Roman"/>
          <w:color w:val="00539B"/>
          <w:sz w:val="32"/>
        </w:rPr>
      </w:pPr>
      <w:r w:rsidRPr="00013A15">
        <w:rPr>
          <w:rFonts w:cs="Times New Roman"/>
          <w:color w:val="00539B"/>
          <w:sz w:val="32"/>
        </w:rPr>
        <w:br w:type="page"/>
      </w:r>
    </w:p>
    <w:p w:rsidRPr="00013A15" w:rsidR="00660FA6" w:rsidP="00660FA6" w:rsidRDefault="00660FA6" w14:paraId="60458753" w14:textId="77777777">
      <w:pPr>
        <w:jc w:val="center"/>
        <w:rPr>
          <w:rFonts w:cs="Times New Roman"/>
          <w:color w:val="00539B"/>
          <w:sz w:val="32"/>
        </w:rPr>
      </w:pPr>
    </w:p>
    <w:p w:rsidRPr="00013A15" w:rsidR="00660FA6" w:rsidP="008267F9" w:rsidRDefault="00660FA6" w14:paraId="67C8CBD6" w14:textId="77777777">
      <w:pPr>
        <w:spacing w:after="0"/>
        <w:rPr>
          <w:rFonts w:eastAsia="Times New Roman" w:cs="Times New Roman"/>
          <w:b/>
          <w:color w:val="000000" w:themeColor="text1"/>
          <w:sz w:val="20"/>
          <w:szCs w:val="20"/>
          <w:lang w:eastAsia="en-GB"/>
        </w:rPr>
      </w:pPr>
    </w:p>
    <w:p w:rsidRPr="00013A15" w:rsidR="00C566A2" w:rsidP="00C566A2" w:rsidRDefault="00555D68" w14:paraId="3DB08F63" w14:textId="1BEAA876">
      <w:pPr>
        <w:rPr>
          <w:rFonts w:cs="Times New Roman"/>
          <w:b/>
          <w:color w:val="00539B"/>
        </w:rPr>
      </w:pPr>
      <w:r w:rsidRPr="00013A15">
        <w:rPr>
          <w:rFonts w:cs="Times New Roman"/>
          <w:b/>
          <w:color w:val="00539B"/>
        </w:rPr>
        <w:t>ABBREVIATIONS</w:t>
      </w:r>
    </w:p>
    <w:tbl>
      <w:tblPr>
        <w:tblStyle w:val="TableGrid"/>
        <w:tblW w:w="0" w:type="auto"/>
        <w:tblLook w:val="04A0" w:firstRow="1" w:lastRow="0" w:firstColumn="1" w:lastColumn="0" w:noHBand="0" w:noVBand="1"/>
      </w:tblPr>
      <w:tblGrid>
        <w:gridCol w:w="1980"/>
        <w:gridCol w:w="7036"/>
      </w:tblGrid>
      <w:tr w:rsidRPr="00013A15" w:rsidR="00CD673D" w:rsidTr="00EA74AD" w14:paraId="1ED6FB35" w14:textId="77777777">
        <w:trPr>
          <w:tblHeader/>
        </w:trPr>
        <w:tc>
          <w:tcPr>
            <w:tcW w:w="1980" w:type="dxa"/>
            <w:shd w:val="clear" w:color="auto" w:fill="D9D9D9"/>
          </w:tcPr>
          <w:p w:rsidRPr="00013A15" w:rsidR="00CD673D" w:rsidP="00D51747" w:rsidRDefault="00CD673D" w14:paraId="701BD539" w14:textId="77777777">
            <w:pPr>
              <w:rPr>
                <w:b/>
              </w:rPr>
            </w:pPr>
            <w:r w:rsidRPr="00013A15">
              <w:rPr>
                <w:b/>
              </w:rPr>
              <w:t>Term</w:t>
            </w:r>
          </w:p>
        </w:tc>
        <w:tc>
          <w:tcPr>
            <w:tcW w:w="7036" w:type="dxa"/>
            <w:shd w:val="clear" w:color="auto" w:fill="D9D9D9"/>
          </w:tcPr>
          <w:p w:rsidRPr="00013A15" w:rsidR="00CD673D" w:rsidP="00D51747" w:rsidRDefault="00CD673D" w14:paraId="76CFD979" w14:textId="77777777">
            <w:pPr>
              <w:rPr>
                <w:b/>
              </w:rPr>
            </w:pPr>
            <w:r w:rsidRPr="00013A15">
              <w:rPr>
                <w:b/>
              </w:rPr>
              <w:t>Description</w:t>
            </w:r>
          </w:p>
        </w:tc>
      </w:tr>
      <w:tr w:rsidRPr="00013A15" w:rsidR="00825487" w:rsidTr="00D51747" w14:paraId="17759765" w14:textId="77777777">
        <w:tc>
          <w:tcPr>
            <w:tcW w:w="1980" w:type="dxa"/>
          </w:tcPr>
          <w:p w:rsidRPr="00013A15" w:rsidR="00825487" w:rsidP="00812ED9" w:rsidRDefault="00825487" w14:paraId="0D6F299F" w14:textId="153DC88C">
            <w:r w:rsidRPr="00013A15">
              <w:t>CA</w:t>
            </w:r>
          </w:p>
        </w:tc>
        <w:tc>
          <w:tcPr>
            <w:tcW w:w="7036" w:type="dxa"/>
          </w:tcPr>
          <w:p w:rsidRPr="00013A15" w:rsidR="00825487" w:rsidP="00812ED9" w:rsidRDefault="00825487" w14:paraId="7C9C6903" w14:textId="131E1001">
            <w:pPr>
              <w:pStyle w:val="Listintable"/>
              <w:numPr>
                <w:ilvl w:val="0"/>
                <w:numId w:val="0"/>
              </w:numPr>
              <w:ind w:left="349" w:hanging="349"/>
            </w:pPr>
            <w:r w:rsidRPr="00013A15">
              <w:t>Contract</w:t>
            </w:r>
            <w:r w:rsidRPr="00013A15" w:rsidR="005758CF">
              <w:t>ing</w:t>
            </w:r>
            <w:r w:rsidRPr="00013A15">
              <w:t xml:space="preserve"> Authority</w:t>
            </w:r>
          </w:p>
        </w:tc>
      </w:tr>
      <w:tr w:rsidRPr="00013A15" w:rsidR="00825487" w:rsidTr="00D51747" w14:paraId="053A1B76" w14:textId="77777777">
        <w:tc>
          <w:tcPr>
            <w:tcW w:w="1980" w:type="dxa"/>
          </w:tcPr>
          <w:p w:rsidRPr="00013A15" w:rsidR="00825487" w:rsidP="00812ED9" w:rsidRDefault="00825487" w14:paraId="0076D98E" w14:textId="00D2DFA2">
            <w:r w:rsidRPr="00013A15">
              <w:t>CCCEV</w:t>
            </w:r>
          </w:p>
        </w:tc>
        <w:tc>
          <w:tcPr>
            <w:tcW w:w="7036" w:type="dxa"/>
          </w:tcPr>
          <w:p w:rsidRPr="00013A15" w:rsidR="00825487" w:rsidP="00825487" w:rsidRDefault="00825487" w14:paraId="6A84D707" w14:textId="7C69196F">
            <w:pPr>
              <w:pStyle w:val="Listintable"/>
              <w:numPr>
                <w:ilvl w:val="0"/>
                <w:numId w:val="0"/>
              </w:numPr>
              <w:ind w:left="349" w:hanging="349"/>
            </w:pPr>
            <w:r w:rsidRPr="00013A15">
              <w:t xml:space="preserve">Core Criterion and Core Evidence Vocabulary </w:t>
            </w:r>
          </w:p>
        </w:tc>
      </w:tr>
      <w:tr w:rsidRPr="00013A15" w:rsidR="00093C3C" w:rsidTr="00D51747" w14:paraId="0C91862B" w14:textId="77777777">
        <w:tc>
          <w:tcPr>
            <w:tcW w:w="1980" w:type="dxa"/>
          </w:tcPr>
          <w:p w:rsidRPr="00013A15" w:rsidR="00093C3C" w:rsidP="00812ED9" w:rsidRDefault="00093C3C" w14:paraId="76099EF6" w14:textId="45D4D951">
            <w:r w:rsidRPr="00013A15">
              <w:t>CN</w:t>
            </w:r>
          </w:p>
        </w:tc>
        <w:tc>
          <w:tcPr>
            <w:tcW w:w="7036" w:type="dxa"/>
          </w:tcPr>
          <w:p w:rsidRPr="00013A15" w:rsidR="00093C3C" w:rsidP="00825487" w:rsidRDefault="001D4B27" w14:paraId="6A2445AA" w14:textId="6B1C8D5F">
            <w:pPr>
              <w:pStyle w:val="Listintable"/>
              <w:numPr>
                <w:ilvl w:val="0"/>
                <w:numId w:val="0"/>
              </w:numPr>
              <w:ind w:left="349" w:hanging="349"/>
            </w:pPr>
            <w:r w:rsidRPr="00013A15">
              <w:t>Contract Notice</w:t>
            </w:r>
          </w:p>
        </w:tc>
      </w:tr>
      <w:tr w:rsidRPr="00013A15" w:rsidR="00D255F2" w:rsidTr="00D51747" w14:paraId="5311C70E" w14:textId="77777777">
        <w:tc>
          <w:tcPr>
            <w:tcW w:w="1980" w:type="dxa"/>
          </w:tcPr>
          <w:p w:rsidRPr="00013A15" w:rsidR="00D255F2" w:rsidP="00812ED9" w:rsidRDefault="00D255F2" w14:paraId="1484CEB9" w14:textId="6C0E50CE">
            <w:r w:rsidRPr="00013A15">
              <w:t>EO</w:t>
            </w:r>
          </w:p>
        </w:tc>
        <w:tc>
          <w:tcPr>
            <w:tcW w:w="7036" w:type="dxa"/>
          </w:tcPr>
          <w:p w:rsidRPr="00013A15" w:rsidR="00D255F2" w:rsidP="00812ED9" w:rsidRDefault="00D255F2" w14:paraId="45FB41A2" w14:textId="7C3EDE2D">
            <w:pPr>
              <w:pStyle w:val="Listintable"/>
              <w:numPr>
                <w:ilvl w:val="0"/>
                <w:numId w:val="0"/>
              </w:numPr>
              <w:ind w:left="349" w:hanging="349"/>
            </w:pPr>
            <w:r w:rsidRPr="00013A15">
              <w:t>Economic Operator</w:t>
            </w:r>
          </w:p>
        </w:tc>
      </w:tr>
      <w:tr w:rsidRPr="00013A15" w:rsidR="00D010E9" w:rsidTr="00D51747" w14:paraId="7273D2DC" w14:textId="77777777">
        <w:tc>
          <w:tcPr>
            <w:tcW w:w="1980" w:type="dxa"/>
          </w:tcPr>
          <w:p w:rsidRPr="00013A15" w:rsidR="00D010E9" w:rsidP="00812ED9" w:rsidRDefault="00D010E9" w14:paraId="3F9C4524" w14:textId="2BAF112A">
            <w:r w:rsidRPr="00013A15">
              <w:t>ESPD</w:t>
            </w:r>
          </w:p>
        </w:tc>
        <w:tc>
          <w:tcPr>
            <w:tcW w:w="7036" w:type="dxa"/>
          </w:tcPr>
          <w:p w:rsidRPr="00013A15" w:rsidR="00D010E9" w:rsidP="00D010E9" w:rsidRDefault="00D010E9" w14:paraId="6915553C" w14:textId="49489853">
            <w:pPr>
              <w:pStyle w:val="Listintable"/>
              <w:numPr>
                <w:ilvl w:val="0"/>
                <w:numId w:val="0"/>
              </w:numPr>
              <w:ind w:left="349" w:hanging="349"/>
            </w:pPr>
            <w:r w:rsidRPr="00013A15">
              <w:t xml:space="preserve">European Single Procurement Document </w:t>
            </w:r>
          </w:p>
        </w:tc>
      </w:tr>
      <w:tr w:rsidRPr="00013A15" w:rsidR="00E726EA" w:rsidTr="00D51747" w14:paraId="12DE386A" w14:textId="77777777">
        <w:tc>
          <w:tcPr>
            <w:tcW w:w="1980" w:type="dxa"/>
          </w:tcPr>
          <w:p w:rsidRPr="00013A15" w:rsidR="00E726EA" w:rsidP="00812ED9" w:rsidRDefault="00E726EA" w14:paraId="29E4F8A8" w14:textId="50AC2239">
            <w:r w:rsidRPr="00013A15">
              <w:t>MEAT</w:t>
            </w:r>
          </w:p>
        </w:tc>
        <w:tc>
          <w:tcPr>
            <w:tcW w:w="7036" w:type="dxa"/>
          </w:tcPr>
          <w:p w:rsidRPr="00013A15" w:rsidR="00E726EA" w:rsidP="0082384B" w:rsidRDefault="0082384B" w14:paraId="50241248" w14:textId="4F205201">
            <w:pPr>
              <w:pStyle w:val="Listintable"/>
              <w:numPr>
                <w:ilvl w:val="0"/>
                <w:numId w:val="0"/>
              </w:numPr>
              <w:ind w:left="349" w:hanging="349"/>
            </w:pPr>
            <w:r w:rsidRPr="00013A15">
              <w:t>Most Economically Advantageous Tender</w:t>
            </w:r>
          </w:p>
        </w:tc>
      </w:tr>
    </w:tbl>
    <w:p w:rsidRPr="00013A15" w:rsidR="00CD673D" w:rsidP="00C566A2" w:rsidRDefault="00CD673D" w14:paraId="2D080066" w14:textId="77777777">
      <w:pPr>
        <w:rPr>
          <w:rFonts w:cs="Times New Roman"/>
          <w:b/>
          <w:color w:val="00539B"/>
        </w:rPr>
      </w:pPr>
    </w:p>
    <w:p w:rsidRPr="00013A15" w:rsidR="00C566A2" w:rsidP="00C566A2" w:rsidRDefault="00555D68" w14:paraId="0C8F71AE" w14:textId="77777777">
      <w:pPr>
        <w:rPr>
          <w:rFonts w:cs="Times New Roman"/>
          <w:b/>
          <w:color w:val="00539B"/>
        </w:rPr>
      </w:pPr>
      <w:r w:rsidRPr="00013A15">
        <w:rPr>
          <w:rFonts w:cs="Times New Roman"/>
          <w:b/>
          <w:color w:val="00539B"/>
        </w:rPr>
        <w:t>GLOSSARY:</w:t>
      </w:r>
    </w:p>
    <w:tbl>
      <w:tblPr>
        <w:tblStyle w:val="TableGrid"/>
        <w:tblW w:w="0" w:type="auto"/>
        <w:tblLook w:val="04A0" w:firstRow="1" w:lastRow="0" w:firstColumn="1" w:lastColumn="0" w:noHBand="0" w:noVBand="1"/>
      </w:tblPr>
      <w:tblGrid>
        <w:gridCol w:w="1980"/>
        <w:gridCol w:w="7036"/>
      </w:tblGrid>
      <w:tr w:rsidRPr="00013A15" w:rsidR="00CD673D" w:rsidTr="00D51747" w14:paraId="4420BFFD" w14:textId="77777777">
        <w:tc>
          <w:tcPr>
            <w:tcW w:w="1980" w:type="dxa"/>
            <w:shd w:val="clear" w:color="auto" w:fill="D9D9D9"/>
          </w:tcPr>
          <w:p w:rsidRPr="00013A15" w:rsidR="00CD673D" w:rsidP="00D51747" w:rsidRDefault="00CD673D" w14:paraId="1686D7EC" w14:textId="77777777">
            <w:pPr>
              <w:rPr>
                <w:b/>
              </w:rPr>
            </w:pPr>
            <w:r w:rsidRPr="00013A15">
              <w:rPr>
                <w:b/>
              </w:rPr>
              <w:t>Term</w:t>
            </w:r>
          </w:p>
        </w:tc>
        <w:tc>
          <w:tcPr>
            <w:tcW w:w="7036" w:type="dxa"/>
            <w:shd w:val="clear" w:color="auto" w:fill="D9D9D9"/>
          </w:tcPr>
          <w:p w:rsidRPr="00013A15" w:rsidR="00CD673D" w:rsidP="00D51747" w:rsidRDefault="00CD673D" w14:paraId="4E162F48" w14:textId="77777777">
            <w:pPr>
              <w:rPr>
                <w:b/>
              </w:rPr>
            </w:pPr>
            <w:r w:rsidRPr="00013A15">
              <w:rPr>
                <w:b/>
              </w:rPr>
              <w:t>Description</w:t>
            </w:r>
          </w:p>
        </w:tc>
      </w:tr>
      <w:tr w:rsidRPr="00013A15" w:rsidR="00CD673D" w:rsidTr="00D51747" w14:paraId="0DBA9EEA" w14:textId="77777777">
        <w:tc>
          <w:tcPr>
            <w:tcW w:w="1980" w:type="dxa"/>
          </w:tcPr>
          <w:p w:rsidRPr="00013A15" w:rsidR="00CD673D" w:rsidP="00D51747" w:rsidRDefault="00CD673D" w14:paraId="377216CA" w14:textId="77777777">
            <w:r w:rsidRPr="00013A15">
              <w:rPr>
                <w:szCs w:val="24"/>
              </w:rPr>
              <w:t>MTender</w:t>
            </w:r>
          </w:p>
        </w:tc>
        <w:tc>
          <w:tcPr>
            <w:tcW w:w="7036" w:type="dxa"/>
          </w:tcPr>
          <w:p w:rsidRPr="00013A15" w:rsidR="00CD673D" w:rsidP="005758CF" w:rsidRDefault="00CD673D" w14:paraId="2EE120F8" w14:textId="5E874A17">
            <w:r w:rsidRPr="00013A15">
              <w:t xml:space="preserve">MTender is an end-to-end eProcurement system implemented in Moldova that aims </w:t>
            </w:r>
            <w:r w:rsidRPr="00013A15" w:rsidR="005758CF">
              <w:t>to cover</w:t>
            </w:r>
            <w:r w:rsidRPr="00013A15">
              <w:t xml:space="preserve"> the </w:t>
            </w:r>
            <w:r w:rsidRPr="00013A15" w:rsidR="005758CF">
              <w:t>complete</w:t>
            </w:r>
            <w:r w:rsidRPr="00013A15">
              <w:t xml:space="preserve"> public procurement cycle.</w:t>
            </w:r>
            <w:r w:rsidRPr="00013A15" w:rsidR="005B2E7B">
              <w:t xml:space="preserve"> </w:t>
            </w:r>
            <w:r w:rsidRPr="00013A15">
              <w:t xml:space="preserve">It is based on a multi‑platform networking digital procurement model, comprising a government‑operated web portal and the Open Data central database unit, which is networking with several commercial electronic platforms certified to support electronic tendering procedures for </w:t>
            </w:r>
            <w:r w:rsidRPr="00013A15" w:rsidR="005758CF">
              <w:t xml:space="preserve">the </w:t>
            </w:r>
            <w:r w:rsidRPr="00013A15">
              <w:t>public sector and commercial clients.</w:t>
            </w:r>
          </w:p>
        </w:tc>
      </w:tr>
    </w:tbl>
    <w:p w:rsidRPr="00013A15" w:rsidR="00C566A2" w:rsidP="00C566A2" w:rsidRDefault="00C566A2" w14:paraId="4AE9CB8A" w14:textId="77777777">
      <w:pPr>
        <w:rPr>
          <w:rFonts w:cs="Times New Roman"/>
        </w:rPr>
      </w:pPr>
    </w:p>
    <w:p w:rsidRPr="00013A15" w:rsidR="00C566A2" w:rsidP="00C566A2" w:rsidRDefault="00C566A2" w14:paraId="0632512A" w14:textId="77777777">
      <w:pPr>
        <w:rPr>
          <w:rFonts w:cs="Times New Roman"/>
        </w:rPr>
      </w:pPr>
      <w:r w:rsidRPr="00013A15">
        <w:rPr>
          <w:rFonts w:cs="Times New Roman"/>
        </w:rPr>
        <w:br w:type="page"/>
      </w:r>
    </w:p>
    <w:p w:rsidRPr="00013A15" w:rsidR="00C566A2" w:rsidP="00C566A2" w:rsidRDefault="00FB3F06" w14:paraId="53607E8A" w14:textId="55F2ADEA">
      <w:pPr>
        <w:pStyle w:val="Heading1"/>
      </w:pPr>
      <w:bookmarkStart w:name="_Toc8743056" w:id="54"/>
      <w:bookmarkStart w:name="_Toc8743526" w:id="55"/>
      <w:bookmarkStart w:name="_Toc8744277" w:id="56"/>
      <w:bookmarkStart w:name="_Toc8744977" w:id="57"/>
      <w:bookmarkStart w:name="_Toc8745086" w:id="58"/>
      <w:bookmarkStart w:name="_Toc8746778" w:id="59"/>
      <w:bookmarkStart w:name="_Toc8747142" w:id="60"/>
      <w:bookmarkStart w:name="_Toc8743057" w:id="61"/>
      <w:bookmarkStart w:name="_Toc8743527" w:id="62"/>
      <w:bookmarkStart w:name="_Toc8744278" w:id="63"/>
      <w:bookmarkStart w:name="_Toc8744978" w:id="64"/>
      <w:bookmarkStart w:name="_Toc8745087" w:id="65"/>
      <w:bookmarkStart w:name="_Toc8746779" w:id="66"/>
      <w:bookmarkStart w:name="_Toc8747143" w:id="67"/>
      <w:bookmarkStart w:name="_Toc4577055" w:id="68"/>
      <w:bookmarkStart w:name="_Toc4594215" w:id="69"/>
      <w:bookmarkStart w:name="_Toc4594239" w:id="70"/>
      <w:bookmarkStart w:name="_Toc4594740" w:id="71"/>
      <w:bookmarkStart w:name="_Toc8743058" w:id="72"/>
      <w:bookmarkStart w:name="_Toc8743528" w:id="73"/>
      <w:bookmarkStart w:name="_Toc8744279" w:id="74"/>
      <w:bookmarkStart w:name="_Toc8744979" w:id="75"/>
      <w:bookmarkStart w:name="_Toc8745088" w:id="76"/>
      <w:bookmarkStart w:name="_Toc8746780" w:id="77"/>
      <w:bookmarkStart w:name="_Toc8747144" w:id="78"/>
      <w:bookmarkStart w:name="_Toc4577056" w:id="79"/>
      <w:bookmarkStart w:name="_Toc4594216" w:id="80"/>
      <w:bookmarkStart w:name="_Toc4594240" w:id="81"/>
      <w:bookmarkStart w:name="_Toc4594741" w:id="82"/>
      <w:bookmarkStart w:name="_Toc8743059" w:id="83"/>
      <w:bookmarkStart w:name="_Toc8743529" w:id="84"/>
      <w:bookmarkStart w:name="_Toc8744280" w:id="85"/>
      <w:bookmarkStart w:name="_Toc8744980" w:id="86"/>
      <w:bookmarkStart w:name="_Toc8745089" w:id="87"/>
      <w:bookmarkStart w:name="_Toc8746781" w:id="88"/>
      <w:bookmarkStart w:name="_Toc8747145" w:id="89"/>
      <w:bookmarkStart w:name="_Toc4572519" w:id="90"/>
      <w:bookmarkStart w:name="_Toc4575469" w:id="91"/>
      <w:bookmarkStart w:name="_Toc4575617" w:id="92"/>
      <w:bookmarkStart w:name="_Toc4575867" w:id="93"/>
      <w:bookmarkStart w:name="_Toc4575986" w:id="94"/>
      <w:bookmarkStart w:name="_Toc4577057" w:id="95"/>
      <w:bookmarkStart w:name="_Toc4594217" w:id="96"/>
      <w:bookmarkStart w:name="_Toc4594241" w:id="97"/>
      <w:bookmarkStart w:name="_Toc4594742" w:id="98"/>
      <w:bookmarkStart w:name="_Toc8743060" w:id="99"/>
      <w:bookmarkStart w:name="_Toc8743530" w:id="100"/>
      <w:bookmarkStart w:name="_Toc8744281" w:id="101"/>
      <w:bookmarkStart w:name="_Toc8744981" w:id="102"/>
      <w:bookmarkStart w:name="_Toc8745090" w:id="103"/>
      <w:bookmarkStart w:name="_Toc8746782" w:id="104"/>
      <w:bookmarkStart w:name="_Toc8747146" w:id="105"/>
      <w:bookmarkStart w:name="_Toc4572520" w:id="106"/>
      <w:bookmarkStart w:name="_Toc4575470" w:id="107"/>
      <w:bookmarkStart w:name="_Toc4575618" w:id="108"/>
      <w:bookmarkStart w:name="_Toc4575868" w:id="109"/>
      <w:bookmarkStart w:name="_Toc4575987" w:id="110"/>
      <w:bookmarkStart w:name="_Toc4577058" w:id="111"/>
      <w:bookmarkStart w:name="_Toc4594218" w:id="112"/>
      <w:bookmarkStart w:name="_Toc4594242" w:id="113"/>
      <w:bookmarkStart w:name="_Toc4594743" w:id="114"/>
      <w:bookmarkStart w:name="_Toc8743061" w:id="115"/>
      <w:bookmarkStart w:name="_Toc8743531" w:id="116"/>
      <w:bookmarkStart w:name="_Toc8744282" w:id="117"/>
      <w:bookmarkStart w:name="_Toc8744982" w:id="118"/>
      <w:bookmarkStart w:name="_Toc8745091" w:id="119"/>
      <w:bookmarkStart w:name="_Toc8746783" w:id="120"/>
      <w:bookmarkStart w:name="_Toc8747147" w:id="121"/>
      <w:bookmarkStart w:name="_Toc4572521" w:id="122"/>
      <w:bookmarkStart w:name="_Toc4575471" w:id="123"/>
      <w:bookmarkStart w:name="_Toc4575619" w:id="124"/>
      <w:bookmarkStart w:name="_Toc4575869" w:id="125"/>
      <w:bookmarkStart w:name="_Toc4575988" w:id="126"/>
      <w:bookmarkStart w:name="_Toc4577059" w:id="127"/>
      <w:bookmarkStart w:name="_Toc4594219" w:id="128"/>
      <w:bookmarkStart w:name="_Toc4594243" w:id="129"/>
      <w:bookmarkStart w:name="_Toc4594744" w:id="130"/>
      <w:bookmarkStart w:name="_Toc8743062" w:id="131"/>
      <w:bookmarkStart w:name="_Toc8743532" w:id="132"/>
      <w:bookmarkStart w:name="_Toc8744283" w:id="133"/>
      <w:bookmarkStart w:name="_Toc8744983" w:id="134"/>
      <w:bookmarkStart w:name="_Toc8745092" w:id="135"/>
      <w:bookmarkStart w:name="_Toc8746784" w:id="136"/>
      <w:bookmarkStart w:name="_Toc8747148" w:id="137"/>
      <w:bookmarkStart w:name="_Toc8744284" w:id="138"/>
      <w:bookmarkStart w:name="_Toc8744984" w:id="139"/>
      <w:bookmarkStart w:name="_Toc8745093" w:id="140"/>
      <w:bookmarkStart w:name="_Toc8746785" w:id="141"/>
      <w:bookmarkStart w:name="_Toc8747149" w:id="142"/>
      <w:bookmarkStart w:name="_Toc8744285" w:id="143"/>
      <w:bookmarkStart w:name="_Toc8744985" w:id="144"/>
      <w:bookmarkStart w:name="_Toc8745094" w:id="145"/>
      <w:bookmarkStart w:name="_Toc8746786" w:id="146"/>
      <w:bookmarkStart w:name="_Toc8747150" w:id="147"/>
      <w:bookmarkStart w:name="_Toc8744286" w:id="148"/>
      <w:bookmarkStart w:name="_Toc8744986" w:id="149"/>
      <w:bookmarkStart w:name="_Toc8745095" w:id="150"/>
      <w:bookmarkStart w:name="_Toc8746787" w:id="151"/>
      <w:bookmarkStart w:name="_Toc8747151" w:id="152"/>
      <w:bookmarkStart w:name="_Toc8744287" w:id="153"/>
      <w:bookmarkStart w:name="_Toc8744987" w:id="154"/>
      <w:bookmarkStart w:name="_Toc8745096" w:id="155"/>
      <w:bookmarkStart w:name="_Toc8746788" w:id="156"/>
      <w:bookmarkStart w:name="_Toc8747152" w:id="157"/>
      <w:bookmarkStart w:name="_Toc8744288" w:id="158"/>
      <w:bookmarkStart w:name="_Toc8744988" w:id="159"/>
      <w:bookmarkStart w:name="_Toc8745097" w:id="160"/>
      <w:bookmarkStart w:name="_Toc8746789" w:id="161"/>
      <w:bookmarkStart w:name="_Toc8747153" w:id="162"/>
      <w:bookmarkStart w:name="_Toc8743066" w:id="163"/>
      <w:bookmarkStart w:name="_Toc8744289" w:id="164"/>
      <w:bookmarkStart w:name="_Toc8744989" w:id="165"/>
      <w:bookmarkStart w:name="_Toc8745098" w:id="166"/>
      <w:bookmarkStart w:name="_Toc8746790" w:id="167"/>
      <w:bookmarkStart w:name="_Toc8747154" w:id="168"/>
      <w:bookmarkStart w:name="_Toc8743067" w:id="169"/>
      <w:bookmarkStart w:name="_Toc8744290" w:id="170"/>
      <w:bookmarkStart w:name="_Toc8744990" w:id="171"/>
      <w:bookmarkStart w:name="_Toc8745099" w:id="172"/>
      <w:bookmarkStart w:name="_Toc8746791" w:id="173"/>
      <w:bookmarkStart w:name="_Toc8747155" w:id="174"/>
      <w:bookmarkStart w:name="_Toc8743068" w:id="175"/>
      <w:bookmarkStart w:name="_Toc8744291" w:id="176"/>
      <w:bookmarkStart w:name="_Toc8744991" w:id="177"/>
      <w:bookmarkStart w:name="_Toc8745100" w:id="178"/>
      <w:bookmarkStart w:name="_Toc8746792" w:id="179"/>
      <w:bookmarkStart w:name="_Toc8747156" w:id="180"/>
      <w:bookmarkStart w:name="_Toc8743069" w:id="181"/>
      <w:bookmarkStart w:name="_Toc8744292" w:id="182"/>
      <w:bookmarkStart w:name="_Toc8744992" w:id="183"/>
      <w:bookmarkStart w:name="_Toc8745101" w:id="184"/>
      <w:bookmarkStart w:name="_Toc8746793" w:id="185"/>
      <w:bookmarkStart w:name="_Toc8747157" w:id="186"/>
      <w:bookmarkStart w:name="_Toc8743070" w:id="187"/>
      <w:bookmarkStart w:name="_Toc8744293" w:id="188"/>
      <w:bookmarkStart w:name="_Toc8744993" w:id="189"/>
      <w:bookmarkStart w:name="_Toc8745102" w:id="190"/>
      <w:bookmarkStart w:name="_Toc8746794" w:id="191"/>
      <w:bookmarkStart w:name="_Toc8747158" w:id="192"/>
      <w:bookmarkStart w:name="_Toc8743071" w:id="193"/>
      <w:bookmarkStart w:name="_Toc8744294" w:id="194"/>
      <w:bookmarkStart w:name="_Toc8744994" w:id="195"/>
      <w:bookmarkStart w:name="_Toc8745103" w:id="196"/>
      <w:bookmarkStart w:name="_Toc8746795" w:id="197"/>
      <w:bookmarkStart w:name="_Toc8747159" w:id="198"/>
      <w:bookmarkStart w:name="_Toc8743072" w:id="199"/>
      <w:bookmarkStart w:name="_Toc8744295" w:id="200"/>
      <w:bookmarkStart w:name="_Toc8744995" w:id="201"/>
      <w:bookmarkStart w:name="_Toc8745104" w:id="202"/>
      <w:bookmarkStart w:name="_Toc8746796" w:id="203"/>
      <w:bookmarkStart w:name="_Toc8747160" w:id="204"/>
      <w:bookmarkStart w:name="_Toc8743073" w:id="205"/>
      <w:bookmarkStart w:name="_Toc8744296" w:id="206"/>
      <w:bookmarkStart w:name="_Toc8744996" w:id="207"/>
      <w:bookmarkStart w:name="_Toc8745105" w:id="208"/>
      <w:bookmarkStart w:name="_Toc8746797" w:id="209"/>
      <w:bookmarkStart w:name="_Toc8747161" w:id="210"/>
      <w:bookmarkStart w:name="_Toc8743074" w:id="211"/>
      <w:bookmarkStart w:name="_Toc8744297" w:id="212"/>
      <w:bookmarkStart w:name="_Toc8744997" w:id="213"/>
      <w:bookmarkStart w:name="_Toc8745106" w:id="214"/>
      <w:bookmarkStart w:name="_Toc8746798" w:id="215"/>
      <w:bookmarkStart w:name="_Toc8747162" w:id="216"/>
      <w:bookmarkStart w:name="_Toc8743075" w:id="217"/>
      <w:bookmarkStart w:name="_Toc8744298" w:id="218"/>
      <w:bookmarkStart w:name="_Toc8744998" w:id="219"/>
      <w:bookmarkStart w:name="_Toc8745107" w:id="220"/>
      <w:bookmarkStart w:name="_Toc8746799" w:id="221"/>
      <w:bookmarkStart w:name="_Toc8747163" w:id="222"/>
      <w:bookmarkStart w:name="_Toc8743076" w:id="223"/>
      <w:bookmarkStart w:name="_Toc8744299" w:id="224"/>
      <w:bookmarkStart w:name="_Toc8744999" w:id="225"/>
      <w:bookmarkStart w:name="_Toc8745108" w:id="226"/>
      <w:bookmarkStart w:name="_Toc8746800" w:id="227"/>
      <w:bookmarkStart w:name="_Toc8747164" w:id="228"/>
      <w:bookmarkStart w:name="_Toc8743077" w:id="229"/>
      <w:bookmarkStart w:name="_Toc8744300" w:id="230"/>
      <w:bookmarkStart w:name="_Toc8745000" w:id="231"/>
      <w:bookmarkStart w:name="_Toc8745109" w:id="232"/>
      <w:bookmarkStart w:name="_Toc8746801" w:id="233"/>
      <w:bookmarkStart w:name="_Toc8747165" w:id="234"/>
      <w:bookmarkStart w:name="_Toc8744301" w:id="235"/>
      <w:bookmarkStart w:name="_Toc8745001" w:id="236"/>
      <w:bookmarkStart w:name="_Toc8745110" w:id="237"/>
      <w:bookmarkStart w:name="_Toc8746802" w:id="238"/>
      <w:bookmarkStart w:name="_Toc8747166" w:id="239"/>
      <w:bookmarkStart w:name="_Toc8744302" w:id="240"/>
      <w:bookmarkStart w:name="_Toc8745002" w:id="241"/>
      <w:bookmarkStart w:name="_Toc8745111" w:id="242"/>
      <w:bookmarkStart w:name="_Toc8746803" w:id="243"/>
      <w:bookmarkStart w:name="_Toc8747167" w:id="244"/>
      <w:bookmarkStart w:name="_Toc8744303" w:id="245"/>
      <w:bookmarkStart w:name="_Toc8745003" w:id="246"/>
      <w:bookmarkStart w:name="_Toc8745112" w:id="247"/>
      <w:bookmarkStart w:name="_Toc8746804" w:id="248"/>
      <w:bookmarkStart w:name="_Toc8747168" w:id="249"/>
      <w:bookmarkStart w:name="_Toc8744304" w:id="250"/>
      <w:bookmarkStart w:name="_Toc8745004" w:id="251"/>
      <w:bookmarkStart w:name="_Toc8745113" w:id="252"/>
      <w:bookmarkStart w:name="_Toc8746805" w:id="253"/>
      <w:bookmarkStart w:name="_Toc8747169" w:id="254"/>
      <w:bookmarkStart w:name="_Toc8744305" w:id="255"/>
      <w:bookmarkStart w:name="_Toc8745005" w:id="256"/>
      <w:bookmarkStart w:name="_Toc8745114" w:id="257"/>
      <w:bookmarkStart w:name="_Toc8746806" w:id="258"/>
      <w:bookmarkStart w:name="_Toc8747170" w:id="259"/>
      <w:bookmarkStart w:name="_Toc8744306" w:id="260"/>
      <w:bookmarkStart w:name="_Toc8745006" w:id="261"/>
      <w:bookmarkStart w:name="_Toc8745115" w:id="262"/>
      <w:bookmarkStart w:name="_Toc8746807" w:id="263"/>
      <w:bookmarkStart w:name="_Toc8747171" w:id="264"/>
      <w:bookmarkStart w:name="_Toc8744307" w:id="265"/>
      <w:bookmarkStart w:name="_Toc8745007" w:id="266"/>
      <w:bookmarkStart w:name="_Toc8745116" w:id="267"/>
      <w:bookmarkStart w:name="_Toc8746808" w:id="268"/>
      <w:bookmarkStart w:name="_Toc8747172" w:id="269"/>
      <w:bookmarkStart w:name="_Toc8744308" w:id="270"/>
      <w:bookmarkStart w:name="_Toc8745008" w:id="271"/>
      <w:bookmarkStart w:name="_Toc8745117" w:id="272"/>
      <w:bookmarkStart w:name="_Toc8746809" w:id="273"/>
      <w:bookmarkStart w:name="_Toc8747173" w:id="274"/>
      <w:bookmarkStart w:name="_Toc8744309" w:id="275"/>
      <w:bookmarkStart w:name="_Toc8745009" w:id="276"/>
      <w:bookmarkStart w:name="_Toc8745118" w:id="277"/>
      <w:bookmarkStart w:name="_Toc8746810" w:id="278"/>
      <w:bookmarkStart w:name="_Toc8747174" w:id="279"/>
      <w:bookmarkStart w:name="_Toc8744310" w:id="280"/>
      <w:bookmarkStart w:name="_Toc8745010" w:id="281"/>
      <w:bookmarkStart w:name="_Toc8745119" w:id="282"/>
      <w:bookmarkStart w:name="_Toc8746811" w:id="283"/>
      <w:bookmarkStart w:name="_Toc8747175" w:id="284"/>
      <w:bookmarkStart w:name="_Toc8744311" w:id="285"/>
      <w:bookmarkStart w:name="_Toc8745011" w:id="286"/>
      <w:bookmarkStart w:name="_Toc8745120" w:id="287"/>
      <w:bookmarkStart w:name="_Toc8746812" w:id="288"/>
      <w:bookmarkStart w:name="_Toc8747176" w:id="289"/>
      <w:bookmarkStart w:name="_Toc8744312" w:id="290"/>
      <w:bookmarkStart w:name="_Toc8745012" w:id="291"/>
      <w:bookmarkStart w:name="_Toc8745121" w:id="292"/>
      <w:bookmarkStart w:name="_Toc8746813" w:id="293"/>
      <w:bookmarkStart w:name="_Toc8747177" w:id="294"/>
      <w:bookmarkStart w:name="_Toc8744313" w:id="295"/>
      <w:bookmarkStart w:name="_Toc8745013" w:id="296"/>
      <w:bookmarkStart w:name="_Toc8745122" w:id="297"/>
      <w:bookmarkStart w:name="_Toc8746814" w:id="298"/>
      <w:bookmarkStart w:name="_Toc8747178" w:id="299"/>
      <w:bookmarkStart w:name="_Toc8744314" w:id="300"/>
      <w:bookmarkStart w:name="_Toc8745014" w:id="301"/>
      <w:bookmarkStart w:name="_Toc8745123" w:id="302"/>
      <w:bookmarkStart w:name="_Toc8746815" w:id="303"/>
      <w:bookmarkStart w:name="_Toc8747179" w:id="304"/>
      <w:bookmarkStart w:name="_Toc8744315" w:id="305"/>
      <w:bookmarkStart w:name="_Toc8745015" w:id="306"/>
      <w:bookmarkStart w:name="_Toc8745124" w:id="307"/>
      <w:bookmarkStart w:name="_Toc8746816" w:id="308"/>
      <w:bookmarkStart w:name="_Toc8747180" w:id="309"/>
      <w:bookmarkStart w:name="_Toc8744316" w:id="310"/>
      <w:bookmarkStart w:name="_Toc8745016" w:id="311"/>
      <w:bookmarkStart w:name="_Toc8745125" w:id="312"/>
      <w:bookmarkStart w:name="_Toc8746817" w:id="313"/>
      <w:bookmarkStart w:name="_Toc8747181" w:id="314"/>
      <w:bookmarkStart w:name="_Toc8744317" w:id="315"/>
      <w:bookmarkStart w:name="_Toc8745017" w:id="316"/>
      <w:bookmarkStart w:name="_Toc8745126" w:id="317"/>
      <w:bookmarkStart w:name="_Toc8746818" w:id="318"/>
      <w:bookmarkStart w:name="_Toc8747182" w:id="319"/>
      <w:bookmarkStart w:name="_Toc8744318" w:id="320"/>
      <w:bookmarkStart w:name="_Toc8745018" w:id="321"/>
      <w:bookmarkStart w:name="_Toc8745127" w:id="322"/>
      <w:bookmarkStart w:name="_Toc8746819" w:id="323"/>
      <w:bookmarkStart w:name="_Toc8747183" w:id="324"/>
      <w:bookmarkStart w:name="_Toc8744319" w:id="325"/>
      <w:bookmarkStart w:name="_Toc8745019" w:id="326"/>
      <w:bookmarkStart w:name="_Toc8745128" w:id="327"/>
      <w:bookmarkStart w:name="_Toc8746820" w:id="328"/>
      <w:bookmarkStart w:name="_Toc8747184" w:id="329"/>
      <w:bookmarkStart w:name="_Toc8744320" w:id="330"/>
      <w:bookmarkStart w:name="_Toc8745020" w:id="331"/>
      <w:bookmarkStart w:name="_Toc8745129" w:id="332"/>
      <w:bookmarkStart w:name="_Toc8746821" w:id="333"/>
      <w:bookmarkStart w:name="_Toc8747185" w:id="334"/>
      <w:bookmarkStart w:name="_Toc8744321" w:id="335"/>
      <w:bookmarkStart w:name="_Toc8745021" w:id="336"/>
      <w:bookmarkStart w:name="_Toc8745130" w:id="337"/>
      <w:bookmarkStart w:name="_Toc8746822" w:id="338"/>
      <w:bookmarkStart w:name="_Toc8747186" w:id="339"/>
      <w:bookmarkStart w:name="_Toc8744322" w:id="340"/>
      <w:bookmarkStart w:name="_Toc8745022" w:id="341"/>
      <w:bookmarkStart w:name="_Toc8745131" w:id="342"/>
      <w:bookmarkStart w:name="_Toc8746823" w:id="343"/>
      <w:bookmarkStart w:name="_Toc8747187" w:id="344"/>
      <w:bookmarkStart w:name="_Toc8744323" w:id="345"/>
      <w:bookmarkStart w:name="_Toc8745023" w:id="346"/>
      <w:bookmarkStart w:name="_Toc8745132" w:id="347"/>
      <w:bookmarkStart w:name="_Toc8746824" w:id="348"/>
      <w:bookmarkStart w:name="_Toc8747188" w:id="349"/>
      <w:bookmarkStart w:name="_Toc8744324" w:id="350"/>
      <w:bookmarkStart w:name="_Toc8745024" w:id="351"/>
      <w:bookmarkStart w:name="_Toc8745133" w:id="352"/>
      <w:bookmarkStart w:name="_Toc8746825" w:id="353"/>
      <w:bookmarkStart w:name="_Toc8747189" w:id="354"/>
      <w:bookmarkStart w:name="_Toc8744325" w:id="355"/>
      <w:bookmarkStart w:name="_Toc8745025" w:id="356"/>
      <w:bookmarkStart w:name="_Toc8745134" w:id="357"/>
      <w:bookmarkStart w:name="_Toc8746826" w:id="358"/>
      <w:bookmarkStart w:name="_Toc8747190" w:id="359"/>
      <w:bookmarkStart w:name="_Toc8744326" w:id="360"/>
      <w:bookmarkStart w:name="_Toc8745026" w:id="361"/>
      <w:bookmarkStart w:name="_Toc8745135" w:id="362"/>
      <w:bookmarkStart w:name="_Toc8746827" w:id="363"/>
      <w:bookmarkStart w:name="_Toc8747191" w:id="364"/>
      <w:bookmarkStart w:name="_Toc8744327" w:id="365"/>
      <w:bookmarkStart w:name="_Toc8745027" w:id="366"/>
      <w:bookmarkStart w:name="_Toc8745136" w:id="367"/>
      <w:bookmarkStart w:name="_Toc8746828" w:id="368"/>
      <w:bookmarkStart w:name="_Toc8747192" w:id="369"/>
      <w:bookmarkStart w:name="_Toc8744328" w:id="370"/>
      <w:bookmarkStart w:name="_Toc8745028" w:id="371"/>
      <w:bookmarkStart w:name="_Toc8745137" w:id="372"/>
      <w:bookmarkStart w:name="_Toc8746829" w:id="373"/>
      <w:bookmarkStart w:name="_Toc8747193" w:id="374"/>
      <w:bookmarkStart w:name="_Toc8744329" w:id="375"/>
      <w:bookmarkStart w:name="_Toc8745029" w:id="376"/>
      <w:bookmarkStart w:name="_Toc8745138" w:id="377"/>
      <w:bookmarkStart w:name="_Toc8746830" w:id="378"/>
      <w:bookmarkStart w:name="_Toc8747194" w:id="379"/>
      <w:bookmarkStart w:name="_Toc8744330" w:id="380"/>
      <w:bookmarkStart w:name="_Toc8745030" w:id="381"/>
      <w:bookmarkStart w:name="_Toc8745139" w:id="382"/>
      <w:bookmarkStart w:name="_Toc8746831" w:id="383"/>
      <w:bookmarkStart w:name="_Toc8747195" w:id="384"/>
      <w:bookmarkStart w:name="_Toc8744331" w:id="385"/>
      <w:bookmarkStart w:name="_Toc8745031" w:id="386"/>
      <w:bookmarkStart w:name="_Toc8745140" w:id="387"/>
      <w:bookmarkStart w:name="_Toc8746832" w:id="388"/>
      <w:bookmarkStart w:name="_Toc8747196" w:id="389"/>
      <w:bookmarkStart w:name="_Toc8744332" w:id="390"/>
      <w:bookmarkStart w:name="_Toc8745032" w:id="391"/>
      <w:bookmarkStart w:name="_Toc8745141" w:id="392"/>
      <w:bookmarkStart w:name="_Toc8746833" w:id="393"/>
      <w:bookmarkStart w:name="_Toc8747197" w:id="394"/>
      <w:bookmarkStart w:name="_Toc8744333" w:id="395"/>
      <w:bookmarkStart w:name="_Toc8745033" w:id="396"/>
      <w:bookmarkStart w:name="_Toc8745142" w:id="397"/>
      <w:bookmarkStart w:name="_Toc8746834" w:id="398"/>
      <w:bookmarkStart w:name="_Toc8747198" w:id="399"/>
      <w:bookmarkStart w:name="_Toc8744334" w:id="400"/>
      <w:bookmarkStart w:name="_Toc8745034" w:id="401"/>
      <w:bookmarkStart w:name="_Toc8745143" w:id="402"/>
      <w:bookmarkStart w:name="_Toc8746835" w:id="403"/>
      <w:bookmarkStart w:name="_Toc8747199" w:id="404"/>
      <w:bookmarkStart w:name="_Toc8744335" w:id="405"/>
      <w:bookmarkStart w:name="_Toc8745035" w:id="406"/>
      <w:bookmarkStart w:name="_Toc8745144" w:id="407"/>
      <w:bookmarkStart w:name="_Toc8746836" w:id="408"/>
      <w:bookmarkStart w:name="_Toc8747200" w:id="409"/>
      <w:bookmarkStart w:name="_Toc8744336" w:id="410"/>
      <w:bookmarkStart w:name="_Toc8745036" w:id="411"/>
      <w:bookmarkStart w:name="_Toc8745145" w:id="412"/>
      <w:bookmarkStart w:name="_Toc8746837" w:id="413"/>
      <w:bookmarkStart w:name="_Toc8747201" w:id="414"/>
      <w:bookmarkStart w:name="_Toc8744337" w:id="415"/>
      <w:bookmarkStart w:name="_Toc8745037" w:id="416"/>
      <w:bookmarkStart w:name="_Toc8745146" w:id="417"/>
      <w:bookmarkStart w:name="_Toc8746838" w:id="418"/>
      <w:bookmarkStart w:name="_Toc8747202" w:id="419"/>
      <w:bookmarkStart w:name="_Toc8744338" w:id="420"/>
      <w:bookmarkStart w:name="_Toc8745038" w:id="421"/>
      <w:bookmarkStart w:name="_Toc8745147" w:id="422"/>
      <w:bookmarkStart w:name="_Toc8746839" w:id="423"/>
      <w:bookmarkStart w:name="_Toc8747203" w:id="424"/>
      <w:bookmarkStart w:name="_Toc8744339" w:id="425"/>
      <w:bookmarkStart w:name="_Toc8745039" w:id="426"/>
      <w:bookmarkStart w:name="_Toc8745148" w:id="427"/>
      <w:bookmarkStart w:name="_Toc8746840" w:id="428"/>
      <w:bookmarkStart w:name="_Toc8747204" w:id="429"/>
      <w:bookmarkStart w:name="_Toc8744340" w:id="430"/>
      <w:bookmarkStart w:name="_Toc8745040" w:id="431"/>
      <w:bookmarkStart w:name="_Toc8745149" w:id="432"/>
      <w:bookmarkStart w:name="_Toc8746841" w:id="433"/>
      <w:bookmarkStart w:name="_Toc8747205" w:id="434"/>
      <w:bookmarkStart w:name="_Toc8744341" w:id="435"/>
      <w:bookmarkStart w:name="_Toc8745041" w:id="436"/>
      <w:bookmarkStart w:name="_Toc8745150" w:id="437"/>
      <w:bookmarkStart w:name="_Toc8746842" w:id="438"/>
      <w:bookmarkStart w:name="_Toc8747206" w:id="439"/>
      <w:bookmarkStart w:name="_Toc8744342" w:id="440"/>
      <w:bookmarkStart w:name="_Toc8745042" w:id="441"/>
      <w:bookmarkStart w:name="_Toc8745151" w:id="442"/>
      <w:bookmarkStart w:name="_Toc8746843" w:id="443"/>
      <w:bookmarkStart w:name="_Toc8747207" w:id="444"/>
      <w:bookmarkStart w:name="_Toc8744343" w:id="445"/>
      <w:bookmarkStart w:name="_Toc8745043" w:id="446"/>
      <w:bookmarkStart w:name="_Toc8745152" w:id="447"/>
      <w:bookmarkStart w:name="_Toc8746844" w:id="448"/>
      <w:bookmarkStart w:name="_Toc8747208" w:id="449"/>
      <w:bookmarkStart w:name="_Toc8744344" w:id="450"/>
      <w:bookmarkStart w:name="_Toc8745044" w:id="451"/>
      <w:bookmarkStart w:name="_Toc8745153" w:id="452"/>
      <w:bookmarkStart w:name="_Toc8746845" w:id="453"/>
      <w:bookmarkStart w:name="_Toc8747209" w:id="454"/>
      <w:bookmarkStart w:name="_Toc8744345" w:id="455"/>
      <w:bookmarkStart w:name="_Toc8745045" w:id="456"/>
      <w:bookmarkStart w:name="_Toc8745154" w:id="457"/>
      <w:bookmarkStart w:name="_Toc8746846" w:id="458"/>
      <w:bookmarkStart w:name="_Toc8747210" w:id="459"/>
      <w:bookmarkStart w:name="_Toc8744346" w:id="460"/>
      <w:bookmarkStart w:name="_Toc8745046" w:id="461"/>
      <w:bookmarkStart w:name="_Toc8745155" w:id="462"/>
      <w:bookmarkStart w:name="_Toc8746847" w:id="463"/>
      <w:bookmarkStart w:name="_Toc8747211" w:id="464"/>
      <w:bookmarkStart w:name="_Toc8744347" w:id="465"/>
      <w:bookmarkStart w:name="_Toc8745047" w:id="466"/>
      <w:bookmarkStart w:name="_Toc8745156" w:id="467"/>
      <w:bookmarkStart w:name="_Toc8746848" w:id="468"/>
      <w:bookmarkStart w:name="_Toc8747212" w:id="469"/>
      <w:bookmarkStart w:name="_Toc8744348" w:id="470"/>
      <w:bookmarkStart w:name="_Toc8745048" w:id="471"/>
      <w:bookmarkStart w:name="_Toc8745157" w:id="472"/>
      <w:bookmarkStart w:name="_Toc8746849" w:id="473"/>
      <w:bookmarkStart w:name="_Toc8747213" w:id="474"/>
      <w:bookmarkStart w:name="_Toc8744349" w:id="475"/>
      <w:bookmarkStart w:name="_Toc8745049" w:id="476"/>
      <w:bookmarkStart w:name="_Toc8745158" w:id="477"/>
      <w:bookmarkStart w:name="_Toc8746850" w:id="478"/>
      <w:bookmarkStart w:name="_Toc8747214" w:id="479"/>
      <w:bookmarkStart w:name="_Toc8744350" w:id="480"/>
      <w:bookmarkStart w:name="_Toc8745050" w:id="481"/>
      <w:bookmarkStart w:name="_Toc8745159" w:id="482"/>
      <w:bookmarkStart w:name="_Toc8746851" w:id="483"/>
      <w:bookmarkStart w:name="_Toc8747215" w:id="484"/>
      <w:bookmarkStart w:name="_Toc8744351" w:id="485"/>
      <w:bookmarkStart w:name="_Toc8745051" w:id="486"/>
      <w:bookmarkStart w:name="_Toc8745160" w:id="487"/>
      <w:bookmarkStart w:name="_Toc8746852" w:id="488"/>
      <w:bookmarkStart w:name="_Toc8747216" w:id="489"/>
      <w:bookmarkStart w:name="_Toc8744352" w:id="490"/>
      <w:bookmarkStart w:name="_Toc8745052" w:id="491"/>
      <w:bookmarkStart w:name="_Toc8745161" w:id="492"/>
      <w:bookmarkStart w:name="_Toc8746853" w:id="493"/>
      <w:bookmarkStart w:name="_Toc8747217" w:id="494"/>
      <w:bookmarkStart w:name="_Toc8744353" w:id="495"/>
      <w:bookmarkStart w:name="_Toc8745053" w:id="496"/>
      <w:bookmarkStart w:name="_Toc8745162" w:id="497"/>
      <w:bookmarkStart w:name="_Toc8746854" w:id="498"/>
      <w:bookmarkStart w:name="_Toc8747218" w:id="499"/>
      <w:bookmarkStart w:name="_Toc8744354" w:id="500"/>
      <w:bookmarkStart w:name="_Toc8745054" w:id="501"/>
      <w:bookmarkStart w:name="_Toc8745163" w:id="502"/>
      <w:bookmarkStart w:name="_Toc8746855" w:id="503"/>
      <w:bookmarkStart w:name="_Toc8747219" w:id="504"/>
      <w:bookmarkStart w:name="_Toc8744355" w:id="505"/>
      <w:bookmarkStart w:name="_Toc8745055" w:id="506"/>
      <w:bookmarkStart w:name="_Toc8745164" w:id="507"/>
      <w:bookmarkStart w:name="_Toc8746856" w:id="508"/>
      <w:bookmarkStart w:name="_Toc8747220" w:id="509"/>
      <w:bookmarkStart w:name="_Toc532460476" w:id="510"/>
      <w:bookmarkStart w:name="_Toc532460477" w:id="511"/>
      <w:bookmarkStart w:name="_Toc532460478" w:id="512"/>
      <w:bookmarkStart w:name="_Toc532460479" w:id="513"/>
      <w:bookmarkStart w:name="_Toc532460480" w:id="514"/>
      <w:bookmarkStart w:name="_Toc532460481" w:id="515"/>
      <w:bookmarkStart w:name="_Toc532460482" w:id="516"/>
      <w:bookmarkStart w:name="_Toc532460483" w:id="517"/>
      <w:bookmarkStart w:name="_Toc532460484" w:id="518"/>
      <w:bookmarkStart w:name="_Toc532460485" w:id="519"/>
      <w:bookmarkStart w:name="_Toc532460486" w:id="520"/>
      <w:bookmarkStart w:name="_Toc532460487" w:id="521"/>
      <w:bookmarkStart w:name="_Toc532460488" w:id="522"/>
      <w:bookmarkStart w:name="_Toc532460489" w:id="523"/>
      <w:bookmarkStart w:name="_Toc532460490" w:id="524"/>
      <w:bookmarkStart w:name="_Toc532460491" w:id="525"/>
      <w:bookmarkStart w:name="_Toc532460492" w:id="526"/>
      <w:bookmarkStart w:name="_Toc532460493" w:id="527"/>
      <w:bookmarkStart w:name="_Toc532460494" w:id="528"/>
      <w:bookmarkStart w:name="_Toc532460495" w:id="529"/>
      <w:bookmarkStart w:name="_Toc532460496" w:id="530"/>
      <w:bookmarkStart w:name="_Toc532460497" w:id="531"/>
      <w:bookmarkStart w:name="_Toc532460498" w:id="532"/>
      <w:bookmarkStart w:name="_Toc532460499" w:id="533"/>
      <w:bookmarkStart w:name="_Toc532460500" w:id="534"/>
      <w:bookmarkStart w:name="_Toc532460501" w:id="535"/>
      <w:bookmarkStart w:name="_Toc532460502" w:id="536"/>
      <w:bookmarkStart w:name="_Toc532460503" w:id="537"/>
      <w:bookmarkStart w:name="_Toc532460504" w:id="538"/>
      <w:bookmarkStart w:name="_Toc532460505" w:id="539"/>
      <w:bookmarkStart w:name="_Toc532460506" w:id="540"/>
      <w:bookmarkStart w:name="_Toc532460507" w:id="541"/>
      <w:bookmarkStart w:name="_Toc532460508" w:id="542"/>
      <w:bookmarkStart w:name="_Toc532460509" w:id="543"/>
      <w:bookmarkStart w:name="_Toc532460510" w:id="544"/>
      <w:bookmarkStart w:name="_Toc532460511" w:id="545"/>
      <w:bookmarkStart w:name="_Toc532460512" w:id="546"/>
      <w:bookmarkStart w:name="_Toc531957029" w:id="547"/>
      <w:bookmarkStart w:name="_Toc531967340" w:id="548"/>
      <w:bookmarkStart w:name="_Toc532460543" w:id="549"/>
      <w:bookmarkStart w:name="_Toc532460544" w:id="550"/>
      <w:bookmarkStart w:name="_Toc532460545" w:id="551"/>
      <w:bookmarkStart w:name="_Toc532460546" w:id="552"/>
      <w:bookmarkStart w:name="_Toc532460547" w:id="553"/>
      <w:bookmarkStart w:name="_Toc532460548" w:id="554"/>
      <w:bookmarkStart w:name="_Toc532460549" w:id="555"/>
      <w:bookmarkStart w:name="_Toc532460550" w:id="556"/>
      <w:bookmarkStart w:name="_Toc532460551" w:id="557"/>
      <w:bookmarkStart w:name="_Toc532460552" w:id="558"/>
      <w:bookmarkStart w:name="_Toc532460553" w:id="559"/>
      <w:bookmarkStart w:name="_Toc532460554" w:id="560"/>
      <w:bookmarkStart w:name="_Toc532460555" w:id="561"/>
      <w:bookmarkStart w:name="_Toc532460556" w:id="562"/>
      <w:bookmarkStart w:name="_Toc532460557" w:id="563"/>
      <w:bookmarkStart w:name="_Toc532460558" w:id="564"/>
      <w:bookmarkStart w:name="_Toc532460560" w:id="565"/>
      <w:bookmarkStart w:name="_Toc532460561" w:id="566"/>
      <w:bookmarkStart w:name="_Toc532460562" w:id="567"/>
      <w:bookmarkStart w:name="_Toc532460563" w:id="568"/>
      <w:bookmarkStart w:name="_Toc532460564" w:id="569"/>
      <w:bookmarkStart w:name="_Toc532460565" w:id="570"/>
      <w:bookmarkStart w:name="_Toc532460566" w:id="571"/>
      <w:bookmarkStart w:name="_Toc532460567" w:id="572"/>
      <w:bookmarkStart w:name="_Toc532460568" w:id="573"/>
      <w:bookmarkStart w:name="_Toc532460644" w:id="574"/>
      <w:bookmarkStart w:name="_Toc532460645" w:id="575"/>
      <w:bookmarkStart w:name="_Toc532460646" w:id="576"/>
      <w:bookmarkStart w:name="_Toc532460647" w:id="577"/>
      <w:bookmarkStart w:name="_Toc532460648" w:id="578"/>
      <w:bookmarkStart w:name="_Toc532460649" w:id="579"/>
      <w:bookmarkStart w:name="_Toc532460650" w:id="580"/>
      <w:bookmarkStart w:name="_Toc531967346" w:id="581"/>
      <w:bookmarkStart w:name="_Toc532460736" w:id="582"/>
      <w:bookmarkStart w:name="_Toc532460737" w:id="583"/>
      <w:bookmarkStart w:name="_Toc531967348" w:id="584"/>
      <w:bookmarkStart w:name="_Toc532460738" w:id="585"/>
      <w:bookmarkStart w:name="_Toc532460739" w:id="586"/>
      <w:bookmarkStart w:name="_Toc532460740" w:id="587"/>
      <w:bookmarkStart w:name="_Toc532460741" w:id="588"/>
      <w:bookmarkStart w:name="_Toc532460742" w:id="589"/>
      <w:bookmarkStart w:name="_Toc532460743" w:id="590"/>
      <w:bookmarkStart w:name="_Toc532460744" w:id="591"/>
      <w:bookmarkStart w:name="_Toc532460745" w:id="592"/>
      <w:bookmarkStart w:name="_Toc532460746" w:id="593"/>
      <w:bookmarkStart w:name="_Toc532460747" w:id="594"/>
      <w:bookmarkStart w:name="_Toc532460748" w:id="595"/>
      <w:bookmarkStart w:name="_Toc532460749" w:id="596"/>
      <w:bookmarkStart w:name="_Toc532460750" w:id="597"/>
      <w:bookmarkStart w:name="_Toc532460751" w:id="598"/>
      <w:bookmarkStart w:name="_Toc532460752" w:id="599"/>
      <w:bookmarkStart w:name="_Toc532460753" w:id="600"/>
      <w:bookmarkStart w:name="_Toc532460754" w:id="601"/>
      <w:bookmarkStart w:name="_Toc532460755" w:id="602"/>
      <w:bookmarkStart w:name="_Toc532460756" w:id="603"/>
      <w:bookmarkStart w:name="_Toc532460757" w:id="604"/>
      <w:bookmarkStart w:name="_Toc532460758" w:id="605"/>
      <w:bookmarkStart w:name="_Toc532460759" w:id="606"/>
      <w:bookmarkStart w:name="_Toc532460760" w:id="607"/>
      <w:bookmarkStart w:name="_Toc532460761" w:id="608"/>
      <w:bookmarkStart w:name="_Toc532460762" w:id="609"/>
      <w:bookmarkStart w:name="_Toc532460763" w:id="610"/>
      <w:bookmarkStart w:name="_Toc532460764" w:id="611"/>
      <w:bookmarkStart w:name="_Toc532460765" w:id="612"/>
      <w:bookmarkStart w:name="_Toc532460766" w:id="613"/>
      <w:bookmarkStart w:name="_Toc532460767" w:id="614"/>
      <w:bookmarkStart w:name="_Toc532460768" w:id="615"/>
      <w:bookmarkStart w:name="_Toc532460769" w:id="616"/>
      <w:bookmarkStart w:name="_Toc532460770" w:id="617"/>
      <w:bookmarkStart w:name="_Toc532460771" w:id="618"/>
      <w:bookmarkStart w:name="_Toc532460772" w:id="619"/>
      <w:bookmarkStart w:name="_Toc532460773" w:id="620"/>
      <w:bookmarkStart w:name="_Toc532460774" w:id="621"/>
      <w:bookmarkStart w:name="_Toc532460775" w:id="622"/>
      <w:bookmarkStart w:name="_Toc532460776" w:id="623"/>
      <w:bookmarkStart w:name="_Toc8744356" w:id="624"/>
      <w:bookmarkStart w:name="_Toc8745056" w:id="625"/>
      <w:bookmarkStart w:name="_Toc8745165" w:id="626"/>
      <w:bookmarkStart w:name="_Toc8746857" w:id="627"/>
      <w:bookmarkStart w:name="_Toc8747221" w:id="628"/>
      <w:bookmarkStart w:name="_Toc8744357" w:id="629"/>
      <w:bookmarkStart w:name="_Toc8745057" w:id="630"/>
      <w:bookmarkStart w:name="_Toc8745166" w:id="631"/>
      <w:bookmarkStart w:name="_Toc8746858" w:id="632"/>
      <w:bookmarkStart w:name="_Toc8747222" w:id="633"/>
      <w:bookmarkStart w:name="_Toc8744358" w:id="634"/>
      <w:bookmarkStart w:name="_Toc8745058" w:id="635"/>
      <w:bookmarkStart w:name="_Toc8745167" w:id="636"/>
      <w:bookmarkStart w:name="_Toc8746859" w:id="637"/>
      <w:bookmarkStart w:name="_Toc8747223" w:id="638"/>
      <w:bookmarkStart w:name="_Toc8744359" w:id="639"/>
      <w:bookmarkStart w:name="_Toc8745059" w:id="640"/>
      <w:bookmarkStart w:name="_Toc8745168" w:id="641"/>
      <w:bookmarkStart w:name="_Toc8746860" w:id="642"/>
      <w:bookmarkStart w:name="_Toc8747224" w:id="643"/>
      <w:bookmarkStart w:name="_Toc531957038" w:id="644"/>
      <w:bookmarkStart w:name="_Toc531957039" w:id="645"/>
      <w:bookmarkStart w:name="_Toc531957040" w:id="646"/>
      <w:bookmarkStart w:name="_Toc531957041" w:id="647"/>
      <w:bookmarkStart w:name="_Toc531957042" w:id="648"/>
      <w:bookmarkStart w:name="_Toc531957043" w:id="649"/>
      <w:bookmarkStart w:name="_Toc531957044" w:id="650"/>
      <w:bookmarkStart w:name="_Toc531957045" w:id="651"/>
      <w:bookmarkStart w:name="_Toc531957049" w:id="652"/>
      <w:bookmarkStart w:name="_Toc8744360" w:id="653"/>
      <w:bookmarkStart w:name="_Toc8745060" w:id="654"/>
      <w:bookmarkStart w:name="_Toc8745169" w:id="655"/>
      <w:bookmarkStart w:name="_Toc8746861" w:id="656"/>
      <w:bookmarkStart w:name="_Toc8747225" w:id="657"/>
      <w:bookmarkStart w:name="_Toc8744361" w:id="658"/>
      <w:bookmarkStart w:name="_Toc8745061" w:id="659"/>
      <w:bookmarkStart w:name="_Toc8745170" w:id="660"/>
      <w:bookmarkStart w:name="_Toc8746862" w:id="661"/>
      <w:bookmarkStart w:name="_Toc8747226" w:id="662"/>
      <w:bookmarkStart w:name="_Toc51677118" w:id="663"/>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r w:rsidRPr="00013A15">
        <w:rPr>
          <w:rFonts w:cs="Times New Roman"/>
        </w:rPr>
        <w:lastRenderedPageBreak/>
        <w:t>Introduction</w:t>
      </w:r>
      <w:bookmarkEnd w:id="663"/>
    </w:p>
    <w:p w:rsidRPr="00013A15" w:rsidR="00FB3F06" w:rsidP="00FB3F06" w:rsidRDefault="00FB3F06" w14:paraId="11ECD522" w14:textId="77777777">
      <w:pPr>
        <w:pStyle w:val="Heading2"/>
        <w:numPr>
          <w:ilvl w:val="2"/>
          <w:numId w:val="31"/>
        </w:numPr>
        <w:ind w:left="1191"/>
      </w:pPr>
      <w:bookmarkStart w:name="_Toc51080582" w:id="664"/>
      <w:bookmarkStart w:name="_Toc51677119" w:id="665"/>
      <w:r w:rsidRPr="00013A15">
        <w:t>Aim of the document</w:t>
      </w:r>
      <w:bookmarkEnd w:id="664"/>
      <w:bookmarkEnd w:id="665"/>
    </w:p>
    <w:p w:rsidRPr="00013A15" w:rsidR="00BE417D" w:rsidP="00BE417D" w:rsidRDefault="00FB3F06" w14:paraId="53F24D48" w14:textId="5337AF1D">
      <w:r w:rsidRPr="00013A15">
        <w:t>This document</w:t>
      </w:r>
      <w:r w:rsidRPr="00013A15" w:rsidR="009827E5">
        <w:t xml:space="preserve"> provides the necessary information regarding the </w:t>
      </w:r>
      <w:r w:rsidRPr="00013A15" w:rsidR="00D10726">
        <w:t>pre</w:t>
      </w:r>
      <w:r w:rsidRPr="00013A15" w:rsidR="009827E5">
        <w:t>qualification</w:t>
      </w:r>
      <w:r w:rsidRPr="00013A15" w:rsidR="00D10726">
        <w:t>, qualification</w:t>
      </w:r>
      <w:r w:rsidRPr="00013A15" w:rsidR="009827E5">
        <w:t xml:space="preserve"> and evaluation phases of the procurement process.</w:t>
      </w:r>
    </w:p>
    <w:p w:rsidRPr="00013A15" w:rsidR="00D10726" w:rsidP="00D10726" w:rsidRDefault="00D10726" w14:paraId="612D889D" w14:textId="54E2DFDB">
      <w:r w:rsidRPr="00013A15">
        <w:t xml:space="preserve">The approach for prequalification and its related criteria (exclusion grounds and selection criteria) is based on the </w:t>
      </w:r>
      <w:r w:rsidRPr="00013A15" w:rsidR="008818D0">
        <w:t>European Single Procurement Document (</w:t>
      </w:r>
      <w:r w:rsidRPr="00013A15">
        <w:t>ESPD</w:t>
      </w:r>
      <w:r w:rsidRPr="00013A15" w:rsidR="008818D0">
        <w:t>)</w:t>
      </w:r>
      <w:r w:rsidRPr="00013A15">
        <w:t xml:space="preserve"> and its data-exchange model based on the </w:t>
      </w:r>
      <w:r w:rsidRPr="00013A15" w:rsidR="008818D0">
        <w:t>Core Criterion and Core Evidence Vocabulary (</w:t>
      </w:r>
      <w:r w:rsidRPr="00013A15">
        <w:t>CCCEV</w:t>
      </w:r>
      <w:r w:rsidRPr="00013A15" w:rsidR="008818D0">
        <w:t>)</w:t>
      </w:r>
      <w:r w:rsidRPr="00013A15">
        <w:t xml:space="preserve"> concept. This design allows </w:t>
      </w:r>
      <w:r w:rsidRPr="00013A15" w:rsidR="005758CF">
        <w:t xml:space="preserve">for </w:t>
      </w:r>
      <w:r w:rsidRPr="00013A15">
        <w:t xml:space="preserve">the </w:t>
      </w:r>
      <w:r w:rsidRPr="00013A15" w:rsidR="005758CF">
        <w:t xml:space="preserve">future </w:t>
      </w:r>
      <w:r w:rsidRPr="00013A15">
        <w:t>use of the ESPD service as a separate remote tool since the data models and definitions are the same</w:t>
      </w:r>
      <w:r w:rsidRPr="00013A15" w:rsidR="008715F8">
        <w:t>.</w:t>
      </w:r>
    </w:p>
    <w:p w:rsidRPr="00013A15" w:rsidR="008715F8" w:rsidP="008715F8" w:rsidRDefault="008715F8" w14:paraId="433AFA35" w14:textId="77777777">
      <w:r w:rsidRPr="00013A15">
        <w:t>The key aspects covered by this profile are:</w:t>
      </w:r>
    </w:p>
    <w:p w:rsidRPr="00013A15" w:rsidR="008715F8" w:rsidP="008818D0" w:rsidRDefault="008715F8" w14:paraId="489D9BE5" w14:textId="1EB2A628">
      <w:pPr>
        <w:pStyle w:val="ListParagraph"/>
        <w:numPr>
          <w:ilvl w:val="0"/>
          <w:numId w:val="4"/>
        </w:numPr>
        <w:rPr>
          <w:rFonts w:ascii="Times New Roman" w:hAnsi="Times New Roman"/>
        </w:rPr>
      </w:pPr>
      <w:r w:rsidRPr="00013A15">
        <w:rPr>
          <w:rFonts w:ascii="Times New Roman" w:hAnsi="Times New Roman"/>
        </w:rPr>
        <w:t xml:space="preserve">A </w:t>
      </w:r>
      <w:r w:rsidRPr="00013A15" w:rsidR="008818D0">
        <w:rPr>
          <w:rFonts w:ascii="Times New Roman" w:hAnsi="Times New Roman"/>
        </w:rPr>
        <w:t>Contracting Authority (</w:t>
      </w:r>
      <w:r w:rsidRPr="00013A15">
        <w:rPr>
          <w:rFonts w:ascii="Times New Roman" w:hAnsi="Times New Roman"/>
        </w:rPr>
        <w:t>CA</w:t>
      </w:r>
      <w:r w:rsidRPr="00013A15" w:rsidR="008818D0">
        <w:rPr>
          <w:rFonts w:ascii="Times New Roman" w:hAnsi="Times New Roman"/>
        </w:rPr>
        <w:t>)</w:t>
      </w:r>
      <w:r w:rsidRPr="00013A15">
        <w:rPr>
          <w:rFonts w:ascii="Times New Roman" w:hAnsi="Times New Roman"/>
        </w:rPr>
        <w:t xml:space="preserve"> can use this profile to request the ESPD </w:t>
      </w:r>
      <w:r w:rsidR="00D6699C">
        <w:rPr>
          <w:rFonts w:ascii="Times New Roman" w:hAnsi="Times New Roman"/>
        </w:rPr>
        <w:t>from</w:t>
      </w:r>
      <w:r w:rsidRPr="00013A15">
        <w:rPr>
          <w:rFonts w:ascii="Times New Roman" w:hAnsi="Times New Roman"/>
        </w:rPr>
        <w:t xml:space="preserve"> </w:t>
      </w:r>
      <w:r w:rsidRPr="00013A15" w:rsidR="008818D0">
        <w:rPr>
          <w:rFonts w:ascii="Times New Roman" w:hAnsi="Times New Roman"/>
        </w:rPr>
        <w:t>Economic Operators (</w:t>
      </w:r>
      <w:r w:rsidRPr="00013A15">
        <w:rPr>
          <w:rFonts w:ascii="Times New Roman" w:hAnsi="Times New Roman"/>
        </w:rPr>
        <w:t>E</w:t>
      </w:r>
      <w:r w:rsidRPr="00013A15" w:rsidR="008818D0">
        <w:rPr>
          <w:rFonts w:ascii="Times New Roman" w:hAnsi="Times New Roman"/>
        </w:rPr>
        <w:t>O</w:t>
      </w:r>
      <w:r w:rsidRPr="00013A15">
        <w:rPr>
          <w:rFonts w:ascii="Times New Roman" w:hAnsi="Times New Roman"/>
        </w:rPr>
        <w:t>s</w:t>
      </w:r>
      <w:r w:rsidRPr="00013A15" w:rsidR="008818D0">
        <w:rPr>
          <w:rFonts w:ascii="Times New Roman" w:hAnsi="Times New Roman"/>
        </w:rPr>
        <w:t>)</w:t>
      </w:r>
      <w:r w:rsidRPr="00013A15">
        <w:rPr>
          <w:rFonts w:ascii="Times New Roman" w:hAnsi="Times New Roman"/>
        </w:rPr>
        <w:t xml:space="preserve"> within the context of a procurement procedure.</w:t>
      </w:r>
    </w:p>
    <w:p w:rsidRPr="00013A15" w:rsidR="008715F8" w:rsidP="008715F8" w:rsidRDefault="00EF1E43" w14:paraId="61727575" w14:textId="469D1EF4">
      <w:pPr>
        <w:pStyle w:val="ListParagraph"/>
        <w:numPr>
          <w:ilvl w:val="0"/>
          <w:numId w:val="4"/>
        </w:numPr>
        <w:rPr>
          <w:rFonts w:ascii="Times New Roman" w:hAnsi="Times New Roman"/>
        </w:rPr>
      </w:pPr>
      <w:r w:rsidRPr="00013A15">
        <w:rPr>
          <w:rFonts w:ascii="Times New Roman" w:hAnsi="Times New Roman"/>
        </w:rPr>
        <w:t>t</w:t>
      </w:r>
      <w:r w:rsidRPr="00013A15" w:rsidR="008715F8">
        <w:rPr>
          <w:rFonts w:ascii="Times New Roman" w:hAnsi="Times New Roman"/>
        </w:rPr>
        <w:t>he profile can be used by the system services to request and/or reflect additional inputs, statements, agreed metrics, etc.</w:t>
      </w:r>
    </w:p>
    <w:p w:rsidRPr="00013A15" w:rsidR="008715F8" w:rsidP="008715F8" w:rsidRDefault="005758CF" w14:paraId="7F10FE77" w14:textId="4AADA83B">
      <w:r w:rsidRPr="00013A15">
        <w:t>Beyond th</w:t>
      </w:r>
      <w:r w:rsidRPr="00013A15" w:rsidR="00DD7BBC">
        <w:t>e</w:t>
      </w:r>
      <w:r w:rsidRPr="00013A15">
        <w:t xml:space="preserve"> scope of this profile a</w:t>
      </w:r>
      <w:r w:rsidRPr="00013A15" w:rsidR="004F29F7">
        <w:t>re</w:t>
      </w:r>
      <w:r w:rsidRPr="00013A15">
        <w:t xml:space="preserve"> q</w:t>
      </w:r>
      <w:r w:rsidRPr="00013A15" w:rsidR="008715F8">
        <w:t>ualification</w:t>
      </w:r>
      <w:r w:rsidRPr="00013A15">
        <w:t>s provided</w:t>
      </w:r>
      <w:r w:rsidRPr="00013A15" w:rsidR="008715F8">
        <w:t xml:space="preserve"> through a Virtual Company Dossier or through other </w:t>
      </w:r>
      <w:r w:rsidRPr="00013A15" w:rsidR="00DD7BBC">
        <w:t>q</w:t>
      </w:r>
      <w:r w:rsidRPr="00013A15" w:rsidR="008715F8">
        <w:t xml:space="preserve">ualification profiles containing the necessary evidence documents, as well as tendering. </w:t>
      </w:r>
    </w:p>
    <w:p w:rsidRPr="00013A15" w:rsidR="00D010E9" w:rsidP="00D010E9" w:rsidRDefault="00D010E9" w14:paraId="24802341" w14:textId="0A4D9DD8">
      <w:pPr>
        <w:pStyle w:val="Heading2"/>
        <w:ind w:left="1191"/>
      </w:pPr>
      <w:bookmarkStart w:name="_kgcv8k" w:colFirst="0" w:colLast="0" w:id="666"/>
      <w:bookmarkStart w:name="_Toc51677120" w:id="667"/>
      <w:bookmarkEnd w:id="666"/>
      <w:r w:rsidRPr="00013A15">
        <w:t>Pre-conditions</w:t>
      </w:r>
      <w:bookmarkEnd w:id="667"/>
    </w:p>
    <w:p w:rsidRPr="00013A15" w:rsidR="00D010E9" w:rsidP="00B42395" w:rsidRDefault="00B61C37" w14:paraId="6A544D5F" w14:textId="1CB34697">
      <w:pPr>
        <w:pStyle w:val="ListParagraph"/>
        <w:numPr>
          <w:ilvl w:val="0"/>
          <w:numId w:val="4"/>
        </w:numPr>
        <w:rPr>
          <w:rFonts w:ascii="Times New Roman" w:hAnsi="Times New Roman"/>
        </w:rPr>
      </w:pPr>
      <w:r w:rsidRPr="00013A15">
        <w:rPr>
          <w:rFonts w:ascii="Times New Roman" w:hAnsi="Times New Roman"/>
        </w:rPr>
        <w:t>A</w:t>
      </w:r>
      <w:r w:rsidRPr="00013A15" w:rsidR="00D010E9">
        <w:rPr>
          <w:rFonts w:ascii="Times New Roman" w:hAnsi="Times New Roman"/>
        </w:rPr>
        <w:t xml:space="preserve"> </w:t>
      </w:r>
      <w:r w:rsidRPr="00013A15" w:rsidR="00ED04BF">
        <w:rPr>
          <w:rFonts w:ascii="Times New Roman" w:hAnsi="Times New Roman"/>
        </w:rPr>
        <w:t>procurement</w:t>
      </w:r>
      <w:r w:rsidRPr="00013A15" w:rsidR="00D010E9">
        <w:rPr>
          <w:rFonts w:ascii="Times New Roman" w:hAnsi="Times New Roman"/>
        </w:rPr>
        <w:t xml:space="preserve"> process </w:t>
      </w:r>
      <w:r w:rsidRPr="00013A15" w:rsidR="005758CF">
        <w:rPr>
          <w:rFonts w:ascii="Times New Roman" w:hAnsi="Times New Roman"/>
        </w:rPr>
        <w:t>is underway</w:t>
      </w:r>
      <w:r w:rsidRPr="00013A15">
        <w:rPr>
          <w:rFonts w:ascii="Times New Roman" w:hAnsi="Times New Roman"/>
        </w:rPr>
        <w:t xml:space="preserve">, which </w:t>
      </w:r>
      <w:r w:rsidRPr="00013A15" w:rsidR="005758CF">
        <w:rPr>
          <w:rFonts w:ascii="Times New Roman" w:hAnsi="Times New Roman"/>
        </w:rPr>
        <w:t>began</w:t>
      </w:r>
      <w:r w:rsidRPr="00013A15" w:rsidR="00D010E9">
        <w:rPr>
          <w:rFonts w:ascii="Times New Roman" w:hAnsi="Times New Roman"/>
        </w:rPr>
        <w:t xml:space="preserve"> from the line in the annual procurement plan based on </w:t>
      </w:r>
      <w:r w:rsidRPr="00013A15" w:rsidR="00E92EDC">
        <w:rPr>
          <w:rFonts w:ascii="Times New Roman" w:hAnsi="Times New Roman"/>
        </w:rPr>
        <w:t xml:space="preserve">a </w:t>
      </w:r>
      <w:r w:rsidRPr="00013A15" w:rsidR="00D010E9">
        <w:rPr>
          <w:rFonts w:ascii="Times New Roman" w:hAnsi="Times New Roman"/>
        </w:rPr>
        <w:t>described need and the sources of financing declared for such a need</w:t>
      </w:r>
      <w:r w:rsidRPr="00013A15" w:rsidR="00660FA6">
        <w:rPr>
          <w:rFonts w:ascii="Times New Roman" w:hAnsi="Times New Roman"/>
        </w:rPr>
        <w:t>;</w:t>
      </w:r>
      <w:r w:rsidRPr="00013A15" w:rsidR="00D010E9">
        <w:rPr>
          <w:rFonts w:ascii="Times New Roman" w:hAnsi="Times New Roman"/>
        </w:rPr>
        <w:t xml:space="preserve"> </w:t>
      </w:r>
    </w:p>
    <w:p w:rsidRPr="00013A15" w:rsidR="00B61C37" w:rsidP="00B42395" w:rsidRDefault="00EF1E43" w14:paraId="558B3AD1" w14:textId="5546CC7C">
      <w:pPr>
        <w:pStyle w:val="ListParagraph"/>
        <w:numPr>
          <w:ilvl w:val="0"/>
          <w:numId w:val="4"/>
        </w:numPr>
        <w:rPr>
          <w:rFonts w:ascii="Times New Roman" w:hAnsi="Times New Roman"/>
        </w:rPr>
      </w:pPr>
      <w:r w:rsidRPr="00013A15">
        <w:rPr>
          <w:rFonts w:ascii="Times New Roman" w:hAnsi="Times New Roman"/>
        </w:rPr>
        <w:t>t</w:t>
      </w:r>
      <w:r w:rsidRPr="00013A15" w:rsidR="00B61C37">
        <w:rPr>
          <w:rFonts w:ascii="Times New Roman" w:hAnsi="Times New Roman"/>
        </w:rPr>
        <w:t>he CA is preparing all the necessary documentation pr</w:t>
      </w:r>
      <w:r w:rsidRPr="00013A15" w:rsidR="00DD7BBC">
        <w:rPr>
          <w:rFonts w:ascii="Times New Roman" w:hAnsi="Times New Roman"/>
        </w:rPr>
        <w:t>ior</w:t>
      </w:r>
      <w:r w:rsidRPr="00013A15" w:rsidR="00B61C37">
        <w:rPr>
          <w:rFonts w:ascii="Times New Roman" w:hAnsi="Times New Roman"/>
        </w:rPr>
        <w:t xml:space="preserve"> to the tendering. </w:t>
      </w:r>
    </w:p>
    <w:p w:rsidRPr="00013A15" w:rsidR="00BE417D" w:rsidP="00BE417D" w:rsidRDefault="00FB3F06" w14:paraId="71CA84E5" w14:textId="6EE4F10F">
      <w:pPr>
        <w:pStyle w:val="Heading2"/>
        <w:ind w:left="1191"/>
      </w:pPr>
      <w:bookmarkStart w:name="_Toc51677121" w:id="668"/>
      <w:r w:rsidRPr="00013A15">
        <w:t>Background</w:t>
      </w:r>
      <w:bookmarkEnd w:id="668"/>
    </w:p>
    <w:p w:rsidRPr="00013A15" w:rsidR="00652AAA" w:rsidP="00652AAA" w:rsidRDefault="00652AAA" w14:paraId="3477CDA0" w14:textId="1B220359">
      <w:r w:rsidRPr="00013A15">
        <w:t>Before the introduction of the ESPD in the EU Public Procurement Directive 2014/24/EC</w:t>
      </w:r>
      <w:r w:rsidRPr="00013A15" w:rsidR="00DE784C">
        <w:rPr>
          <w:rStyle w:val="FootnoteReference"/>
        </w:rPr>
        <w:footnoteReference w:id="1"/>
      </w:r>
      <w:r w:rsidRPr="00013A15">
        <w:t xml:space="preserve">, EOs were required to submit a number of documents in order to provide up-front evidence or certificates (e.g. </w:t>
      </w:r>
      <w:r w:rsidRPr="00013A15" w:rsidR="005758CF">
        <w:t>proof of payment of taxes</w:t>
      </w:r>
      <w:r w:rsidRPr="00013A15">
        <w:t xml:space="preserve">, </w:t>
      </w:r>
      <w:r w:rsidRPr="00013A15" w:rsidR="005758CF">
        <w:t>judicial records, etc.</w:t>
      </w:r>
      <w:r w:rsidRPr="00013A15">
        <w:t xml:space="preserve">) </w:t>
      </w:r>
      <w:r w:rsidRPr="00013A15" w:rsidR="005758CF">
        <w:t>when taking part</w:t>
      </w:r>
      <w:r w:rsidRPr="00013A15">
        <w:t xml:space="preserve"> in a procurement process.</w:t>
      </w:r>
    </w:p>
    <w:p w:rsidRPr="00013A15" w:rsidR="00D10726" w:rsidP="00D10726" w:rsidRDefault="00D10726" w14:paraId="37604188" w14:textId="533AC3AD">
      <w:r w:rsidRPr="00013A15">
        <w:t>Article 59 of the EU Public Procurement Directive 2014/24/EC introduces the ESPD</w:t>
      </w:r>
      <w:r w:rsidRPr="00013A15" w:rsidR="00E92EDC">
        <w:t>,</w:t>
      </w:r>
      <w:r w:rsidRPr="00013A15">
        <w:t xml:space="preserve"> which is a self-declaration document intended </w:t>
      </w:r>
      <w:r w:rsidR="00D6699C">
        <w:t>to</w:t>
      </w:r>
      <w:r w:rsidRPr="00013A15">
        <w:t xml:space="preserve"> </w:t>
      </w:r>
      <w:r w:rsidRPr="00013A15" w:rsidR="00DD7BBC">
        <w:t>provid</w:t>
      </w:r>
      <w:r w:rsidR="00D6699C">
        <w:t>e</w:t>
      </w:r>
      <w:r w:rsidRPr="00013A15" w:rsidR="00DD7BBC">
        <w:t xml:space="preserve"> </w:t>
      </w:r>
      <w:r w:rsidRPr="00013A15">
        <w:t>preliminary evidence in public procurement procedures. The ESPD replaces certificates issued by public authorities or third parties involved in a procedure, and its</w:t>
      </w:r>
      <w:r w:rsidRPr="00013A15" w:rsidR="00DD7BBC">
        <w:t>’</w:t>
      </w:r>
      <w:r w:rsidRPr="00013A15">
        <w:t xml:space="preserve"> main objective is to reduce the administrative burden by removing the need to produce a substantial number of certificates and documentation related to exclusion and selection criteria, and simplif</w:t>
      </w:r>
      <w:r w:rsidRPr="00013A15" w:rsidR="00DD7BBC">
        <w:t>y</w:t>
      </w:r>
      <w:r w:rsidRPr="00013A15">
        <w:t xml:space="preserve"> the participation in public procurement procedures for both </w:t>
      </w:r>
      <w:r w:rsidRPr="00013A15" w:rsidR="00DD7BBC">
        <w:t>CAs</w:t>
      </w:r>
      <w:r w:rsidRPr="00013A15">
        <w:t xml:space="preserve"> and </w:t>
      </w:r>
      <w:r w:rsidRPr="00013A15" w:rsidR="00DD7BBC">
        <w:t>EOs</w:t>
      </w:r>
      <w:r w:rsidRPr="00013A15">
        <w:t xml:space="preserve">. </w:t>
      </w:r>
      <w:r w:rsidRPr="00013A15" w:rsidR="00652AAA">
        <w:t xml:space="preserve">Only the winner of the tender will be required to provide the actual documents and evidences in order to be able to </w:t>
      </w:r>
      <w:r w:rsidRPr="00013A15" w:rsidR="005758CF">
        <w:t>begin</w:t>
      </w:r>
      <w:r w:rsidRPr="00013A15" w:rsidR="00652AAA">
        <w:t xml:space="preserve"> the execution of the contract.</w:t>
      </w:r>
      <w:r w:rsidRPr="00013A15" w:rsidR="00EF1E43">
        <w:t xml:space="preserve"> </w:t>
      </w:r>
      <w:r w:rsidRPr="00013A15">
        <w:t>The ESPD covers:</w:t>
      </w:r>
    </w:p>
    <w:p w:rsidRPr="00013A15" w:rsidR="00D10726" w:rsidP="00D10726" w:rsidRDefault="00D10726" w14:paraId="02BEE2F7" w14:textId="410A9B58">
      <w:pPr>
        <w:pStyle w:val="ListParagraph"/>
        <w:numPr>
          <w:ilvl w:val="0"/>
          <w:numId w:val="20"/>
        </w:numPr>
        <w:rPr>
          <w:rFonts w:ascii="Times New Roman" w:hAnsi="Times New Roman"/>
        </w:rPr>
      </w:pPr>
      <w:r w:rsidRPr="00013A15">
        <w:rPr>
          <w:rFonts w:ascii="Times New Roman" w:hAnsi="Times New Roman"/>
        </w:rPr>
        <w:t xml:space="preserve">The </w:t>
      </w:r>
      <w:r w:rsidRPr="00013A15" w:rsidR="00DD7BBC">
        <w:rPr>
          <w:rFonts w:ascii="Times New Roman" w:hAnsi="Times New Roman"/>
        </w:rPr>
        <w:t>r</w:t>
      </w:r>
      <w:r w:rsidRPr="00013A15">
        <w:rPr>
          <w:rFonts w:ascii="Times New Roman" w:hAnsi="Times New Roman"/>
        </w:rPr>
        <w:t xml:space="preserve">equest document, which is used by the CA to </w:t>
      </w:r>
      <w:r w:rsidRPr="00013A15" w:rsidR="00DD7BBC">
        <w:rPr>
          <w:rFonts w:ascii="Times New Roman" w:hAnsi="Times New Roman"/>
        </w:rPr>
        <w:t>set out</w:t>
      </w:r>
      <w:r w:rsidRPr="00013A15">
        <w:rPr>
          <w:rFonts w:ascii="Times New Roman" w:hAnsi="Times New Roman"/>
        </w:rPr>
        <w:t xml:space="preserve"> the </w:t>
      </w:r>
      <w:r w:rsidRPr="00013A15" w:rsidR="00DD7BBC">
        <w:rPr>
          <w:rFonts w:ascii="Times New Roman" w:hAnsi="Times New Roman"/>
        </w:rPr>
        <w:t>e</w:t>
      </w:r>
      <w:r w:rsidRPr="00013A15">
        <w:rPr>
          <w:rFonts w:ascii="Times New Roman" w:hAnsi="Times New Roman"/>
        </w:rPr>
        <w:t xml:space="preserve">xclusion and </w:t>
      </w:r>
      <w:r w:rsidRPr="00013A15" w:rsidR="00DD7BBC">
        <w:rPr>
          <w:rFonts w:ascii="Times New Roman" w:hAnsi="Times New Roman"/>
        </w:rPr>
        <w:t>s</w:t>
      </w:r>
      <w:r w:rsidRPr="00013A15">
        <w:rPr>
          <w:rFonts w:ascii="Times New Roman" w:hAnsi="Times New Roman"/>
        </w:rPr>
        <w:t xml:space="preserve">election criteria, as well as particular requirements, that the </w:t>
      </w:r>
      <w:r w:rsidRPr="00013A15" w:rsidR="005758CF">
        <w:rPr>
          <w:rFonts w:ascii="Times New Roman" w:hAnsi="Times New Roman"/>
        </w:rPr>
        <w:t>EO</w:t>
      </w:r>
      <w:r w:rsidRPr="00013A15">
        <w:rPr>
          <w:rFonts w:ascii="Times New Roman" w:hAnsi="Times New Roman"/>
        </w:rPr>
        <w:t xml:space="preserve"> will need to fulfil in the context of a specific tender; </w:t>
      </w:r>
    </w:p>
    <w:p w:rsidRPr="00013A15" w:rsidR="00D10726" w:rsidP="00D10726" w:rsidRDefault="00D6699C" w14:paraId="7015C810" w14:textId="044A244B">
      <w:pPr>
        <w:pStyle w:val="ListParagraph"/>
        <w:numPr>
          <w:ilvl w:val="0"/>
          <w:numId w:val="20"/>
        </w:numPr>
        <w:rPr>
          <w:rFonts w:ascii="Times New Roman" w:hAnsi="Times New Roman"/>
        </w:rPr>
      </w:pPr>
      <w:r>
        <w:rPr>
          <w:rFonts w:ascii="Times New Roman" w:hAnsi="Times New Roman"/>
        </w:rPr>
        <w:t>T</w:t>
      </w:r>
      <w:r w:rsidRPr="00013A15" w:rsidR="00D10726">
        <w:rPr>
          <w:rFonts w:ascii="Times New Roman" w:hAnsi="Times New Roman"/>
        </w:rPr>
        <w:t xml:space="preserve">he </w:t>
      </w:r>
      <w:r w:rsidRPr="00013A15" w:rsidR="00DD7BBC">
        <w:rPr>
          <w:rFonts w:ascii="Times New Roman" w:hAnsi="Times New Roman"/>
        </w:rPr>
        <w:t>r</w:t>
      </w:r>
      <w:r w:rsidRPr="00013A15" w:rsidR="00D10726">
        <w:rPr>
          <w:rFonts w:ascii="Times New Roman" w:hAnsi="Times New Roman"/>
        </w:rPr>
        <w:t xml:space="preserve">esponse document, which is used by the EO to answer the questions and provide references to evidences in response to the criteria and requirements expressed by the CA in the </w:t>
      </w:r>
      <w:r w:rsidRPr="00013A15" w:rsidR="00DD7BBC">
        <w:rPr>
          <w:rFonts w:ascii="Times New Roman" w:hAnsi="Times New Roman"/>
        </w:rPr>
        <w:t>r</w:t>
      </w:r>
      <w:r w:rsidRPr="00013A15" w:rsidR="00D10726">
        <w:rPr>
          <w:rFonts w:ascii="Times New Roman" w:hAnsi="Times New Roman"/>
        </w:rPr>
        <w:t>equest document.</w:t>
      </w:r>
    </w:p>
    <w:p w:rsidRPr="00013A15" w:rsidR="00D10726" w:rsidP="00D10726" w:rsidRDefault="00D10726" w14:paraId="0EA8FFB6" w14:textId="75F78DE1">
      <w:r w:rsidRPr="00013A15">
        <w:lastRenderedPageBreak/>
        <w:t xml:space="preserve">When the EO is not a sole contractor (e.g. when </w:t>
      </w:r>
      <w:r w:rsidRPr="00013A15" w:rsidR="005758CF">
        <w:t xml:space="preserve">it </w:t>
      </w:r>
      <w:r w:rsidRPr="00013A15">
        <w:t xml:space="preserve">is part of a group such as a consortium, </w:t>
      </w:r>
      <w:r w:rsidRPr="00013A15" w:rsidR="005758CF">
        <w:t xml:space="preserve">or </w:t>
      </w:r>
      <w:r w:rsidRPr="00013A15">
        <w:t>when rel</w:t>
      </w:r>
      <w:r w:rsidRPr="00013A15" w:rsidR="005758CF">
        <w:t>ying</w:t>
      </w:r>
      <w:r w:rsidRPr="00013A15">
        <w:t xml:space="preserve"> on subcontractors), all EOs involved in the tender are required to provide an ESPD, although the information to be provided </w:t>
      </w:r>
      <w:r w:rsidRPr="00013A15" w:rsidR="00DE784C">
        <w:t xml:space="preserve">in the </w:t>
      </w:r>
      <w:r w:rsidRPr="00013A15" w:rsidR="00DD7BBC">
        <w:t>r</w:t>
      </w:r>
      <w:r w:rsidRPr="00013A15" w:rsidR="00DE784C">
        <w:t xml:space="preserve">esponse document </w:t>
      </w:r>
      <w:r w:rsidRPr="00013A15">
        <w:t xml:space="preserve">will depend on the role of each EO. </w:t>
      </w:r>
    </w:p>
    <w:p w:rsidRPr="00013A15" w:rsidR="00652AAA" w:rsidP="00652AAA" w:rsidRDefault="00652AAA" w14:paraId="339ACBC1" w14:textId="0E8EE1CE">
      <w:r w:rsidRPr="00013A15">
        <w:t>The ESPD benefits from the CCCEV, which harmonises criteria and evidence and helps</w:t>
      </w:r>
      <w:r w:rsidR="00D6699C">
        <w:t xml:space="preserve"> to </w:t>
      </w:r>
      <w:r w:rsidRPr="00013A15">
        <w:t>mak</w:t>
      </w:r>
      <w:r w:rsidR="00D6699C">
        <w:t>e</w:t>
      </w:r>
      <w:r w:rsidRPr="00013A15">
        <w:t xml:space="preserve"> decisions based on them.</w:t>
      </w:r>
    </w:p>
    <w:p w:rsidRPr="00013A15" w:rsidR="00D255F2" w:rsidP="00FB3F06" w:rsidRDefault="00D255F2" w14:paraId="13F0D637" w14:textId="613D5390">
      <w:pPr>
        <w:pStyle w:val="Heading3"/>
      </w:pPr>
      <w:bookmarkStart w:name="_kpxk0ue0fzr7" w:colFirst="0" w:colLast="0" w:id="669"/>
      <w:bookmarkStart w:name="_Toc51677122" w:id="670"/>
      <w:bookmarkEnd w:id="669"/>
      <w:r w:rsidRPr="00013A15">
        <w:t>ESPD</w:t>
      </w:r>
      <w:bookmarkEnd w:id="670"/>
    </w:p>
    <w:p w:rsidRPr="00013A15" w:rsidR="00D255F2" w:rsidP="00D255F2" w:rsidRDefault="00D255F2" w14:paraId="511D9DE3" w14:textId="6502C9AF">
      <w:r w:rsidRPr="00013A15">
        <w:t>The ESPD self-declaration form replaces the requirement for the candidates and the tenderers to provide up-front evidence or certificates by allowing EOs to self-declare that they:</w:t>
      </w:r>
    </w:p>
    <w:p w:rsidRPr="00013A15" w:rsidR="00D255F2" w:rsidP="00B42395" w:rsidRDefault="007423A6" w14:paraId="29E9F94D" w14:textId="552764BF">
      <w:pPr>
        <w:pStyle w:val="ListParagraph"/>
        <w:numPr>
          <w:ilvl w:val="0"/>
          <w:numId w:val="5"/>
        </w:numPr>
        <w:rPr>
          <w:rFonts w:ascii="Times New Roman" w:hAnsi="Times New Roman"/>
        </w:rPr>
      </w:pPr>
      <w:r w:rsidRPr="00013A15">
        <w:rPr>
          <w:rFonts w:ascii="Times New Roman" w:hAnsi="Times New Roman"/>
        </w:rPr>
        <w:t>D</w:t>
      </w:r>
      <w:r w:rsidRPr="00013A15" w:rsidR="00D255F2">
        <w:rPr>
          <w:rFonts w:ascii="Times New Roman" w:hAnsi="Times New Roman"/>
        </w:rPr>
        <w:t>o not fall within a ground for exclusion</w:t>
      </w:r>
      <w:r w:rsidRPr="00013A15" w:rsidR="00EF1E43">
        <w:rPr>
          <w:rFonts w:ascii="Times New Roman" w:hAnsi="Times New Roman"/>
        </w:rPr>
        <w:t>;</w:t>
      </w:r>
    </w:p>
    <w:p w:rsidRPr="00013A15" w:rsidR="00D255F2" w:rsidP="00B42395" w:rsidRDefault="00DD7BBC" w14:paraId="31D5EAC5" w14:textId="2F032E8D">
      <w:pPr>
        <w:pStyle w:val="ListParagraph"/>
        <w:numPr>
          <w:ilvl w:val="0"/>
          <w:numId w:val="5"/>
        </w:numPr>
        <w:rPr>
          <w:rFonts w:ascii="Times New Roman" w:hAnsi="Times New Roman"/>
        </w:rPr>
      </w:pPr>
      <w:r w:rsidRPr="00013A15">
        <w:rPr>
          <w:rFonts w:ascii="Times New Roman" w:hAnsi="Times New Roman"/>
        </w:rPr>
        <w:t>M</w:t>
      </w:r>
      <w:r w:rsidRPr="00013A15" w:rsidR="00D255F2">
        <w:rPr>
          <w:rFonts w:ascii="Times New Roman" w:hAnsi="Times New Roman"/>
        </w:rPr>
        <w:t>eet the contract-specific qualification requirements</w:t>
      </w:r>
      <w:r w:rsidRPr="00013A15" w:rsidR="007B5DC9">
        <w:rPr>
          <w:rFonts w:ascii="Times New Roman" w:hAnsi="Times New Roman"/>
        </w:rPr>
        <w:t xml:space="preserve"> and fulfil the objective selection criteria set by the CA</w:t>
      </w:r>
      <w:r w:rsidRPr="00013A15" w:rsidR="007423A6">
        <w:rPr>
          <w:rFonts w:ascii="Times New Roman" w:hAnsi="Times New Roman"/>
        </w:rPr>
        <w:t>.</w:t>
      </w:r>
    </w:p>
    <w:p w:rsidRPr="00013A15" w:rsidR="007423A6" w:rsidP="00D255F2" w:rsidRDefault="00D255F2" w14:paraId="16551965" w14:textId="281DB243">
      <w:r w:rsidRPr="00013A15">
        <w:t xml:space="preserve">The ESPD form </w:t>
      </w:r>
      <w:r w:rsidRPr="00013A15" w:rsidR="00DE784C">
        <w:t>is divided into</w:t>
      </w:r>
      <w:r w:rsidRPr="00013A15">
        <w:t xml:space="preserve"> the following sections:</w:t>
      </w:r>
    </w:p>
    <w:p w:rsidRPr="00013A15" w:rsidR="002560D6" w:rsidP="008715F8" w:rsidRDefault="008715F8" w14:paraId="068477FC" w14:textId="06DBCA34">
      <w:pPr>
        <w:pStyle w:val="ListParagraph"/>
        <w:numPr>
          <w:ilvl w:val="0"/>
          <w:numId w:val="21"/>
        </w:numPr>
        <w:rPr>
          <w:rFonts w:ascii="Times New Roman" w:hAnsi="Times New Roman"/>
        </w:rPr>
      </w:pPr>
      <w:r w:rsidRPr="00013A15">
        <w:rPr>
          <w:rFonts w:ascii="Times New Roman" w:hAnsi="Times New Roman"/>
        </w:rPr>
        <w:t xml:space="preserve">Part I: </w:t>
      </w:r>
      <w:r w:rsidRPr="00013A15" w:rsidR="002560D6">
        <w:rPr>
          <w:rFonts w:ascii="Times New Roman" w:hAnsi="Times New Roman"/>
        </w:rPr>
        <w:t>Information concerning the procurement procedure and the contracting authority or contracting entity, which contains:</w:t>
      </w:r>
    </w:p>
    <w:p w:rsidRPr="00013A15" w:rsidR="002560D6" w:rsidP="008715F8" w:rsidRDefault="002560D6" w14:paraId="367C61F4" w14:textId="164C826B">
      <w:pPr>
        <w:pStyle w:val="ListParagraph"/>
        <w:numPr>
          <w:ilvl w:val="1"/>
          <w:numId w:val="21"/>
        </w:numPr>
        <w:rPr>
          <w:rFonts w:ascii="Times New Roman" w:hAnsi="Times New Roman"/>
        </w:rPr>
      </w:pPr>
      <w:r w:rsidRPr="00013A15">
        <w:rPr>
          <w:rFonts w:ascii="Times New Roman" w:hAnsi="Times New Roman"/>
        </w:rPr>
        <w:t>Information about publication</w:t>
      </w:r>
    </w:p>
    <w:p w:rsidRPr="00013A15" w:rsidR="002560D6" w:rsidP="008715F8" w:rsidRDefault="002560D6" w14:paraId="5878EB52" w14:textId="103400B1">
      <w:pPr>
        <w:pStyle w:val="ListParagraph"/>
        <w:numPr>
          <w:ilvl w:val="1"/>
          <w:numId w:val="21"/>
        </w:numPr>
        <w:rPr>
          <w:rFonts w:ascii="Times New Roman" w:hAnsi="Times New Roman"/>
        </w:rPr>
      </w:pPr>
      <w:r w:rsidRPr="00013A15">
        <w:rPr>
          <w:rFonts w:ascii="Times New Roman" w:hAnsi="Times New Roman"/>
        </w:rPr>
        <w:t>Identification of the procurer</w:t>
      </w:r>
    </w:p>
    <w:p w:rsidRPr="00013A15" w:rsidR="002560D6" w:rsidP="008715F8" w:rsidRDefault="002560D6" w14:paraId="3FD9CCCF" w14:textId="360B3428">
      <w:pPr>
        <w:pStyle w:val="ListParagraph"/>
        <w:numPr>
          <w:ilvl w:val="1"/>
          <w:numId w:val="21"/>
        </w:numPr>
        <w:rPr>
          <w:rFonts w:ascii="Times New Roman" w:hAnsi="Times New Roman"/>
        </w:rPr>
      </w:pPr>
      <w:r w:rsidRPr="00013A15">
        <w:rPr>
          <w:rFonts w:ascii="Times New Roman" w:hAnsi="Times New Roman"/>
        </w:rPr>
        <w:t>Information about the procurement procedure</w:t>
      </w:r>
    </w:p>
    <w:p w:rsidRPr="00013A15" w:rsidR="007423A6" w:rsidP="007423A6" w:rsidRDefault="008715F8" w14:paraId="755BCEC8" w14:textId="66DCC2AA">
      <w:pPr>
        <w:pStyle w:val="ListParagraph"/>
        <w:numPr>
          <w:ilvl w:val="0"/>
          <w:numId w:val="21"/>
        </w:numPr>
        <w:rPr>
          <w:rFonts w:ascii="Times New Roman" w:hAnsi="Times New Roman"/>
        </w:rPr>
      </w:pPr>
      <w:r w:rsidRPr="00013A15">
        <w:rPr>
          <w:rFonts w:ascii="Times New Roman" w:hAnsi="Times New Roman"/>
        </w:rPr>
        <w:t xml:space="preserve">Part II: </w:t>
      </w:r>
      <w:bookmarkStart w:name="_byi10zypr39j" w:colFirst="0" w:colLast="0" w:id="671"/>
      <w:bookmarkEnd w:id="671"/>
      <w:r w:rsidRPr="00013A15" w:rsidR="007423A6">
        <w:rPr>
          <w:rFonts w:ascii="Times New Roman" w:hAnsi="Times New Roman"/>
        </w:rPr>
        <w:t xml:space="preserve">Information concerning the </w:t>
      </w:r>
      <w:r w:rsidRPr="00013A15" w:rsidR="00DD7BBC">
        <w:rPr>
          <w:rFonts w:ascii="Times New Roman" w:hAnsi="Times New Roman"/>
        </w:rPr>
        <w:t>EO</w:t>
      </w:r>
      <w:r w:rsidRPr="00013A15" w:rsidR="002560D6">
        <w:rPr>
          <w:rFonts w:ascii="Times New Roman" w:hAnsi="Times New Roman"/>
        </w:rPr>
        <w:t>, which contains</w:t>
      </w:r>
      <w:r w:rsidRPr="00013A15" w:rsidR="007423A6">
        <w:rPr>
          <w:rFonts w:ascii="Times New Roman" w:hAnsi="Times New Roman"/>
        </w:rPr>
        <w:t>:</w:t>
      </w:r>
    </w:p>
    <w:p w:rsidRPr="00013A15" w:rsidR="007423A6" w:rsidP="00B42395" w:rsidRDefault="007423A6" w14:paraId="2F804091" w14:textId="25325548">
      <w:pPr>
        <w:pStyle w:val="ListParagraph"/>
        <w:numPr>
          <w:ilvl w:val="0"/>
          <w:numId w:val="7"/>
        </w:numPr>
        <w:rPr>
          <w:rFonts w:ascii="Times New Roman" w:hAnsi="Times New Roman"/>
        </w:rPr>
      </w:pPr>
      <w:r w:rsidRPr="00013A15">
        <w:rPr>
          <w:rFonts w:ascii="Times New Roman" w:hAnsi="Times New Roman"/>
        </w:rPr>
        <w:t>Information about the</w:t>
      </w:r>
      <w:r w:rsidRPr="00013A15" w:rsidR="00DD7BBC">
        <w:rPr>
          <w:rFonts w:ascii="Times New Roman" w:hAnsi="Times New Roman"/>
        </w:rPr>
        <w:t xml:space="preserve"> EO</w:t>
      </w:r>
    </w:p>
    <w:p w:rsidRPr="00013A15" w:rsidR="007423A6" w:rsidP="00B42395" w:rsidRDefault="007423A6" w14:paraId="27820BEE" w14:textId="3A7AFC41">
      <w:pPr>
        <w:pStyle w:val="ListParagraph"/>
        <w:numPr>
          <w:ilvl w:val="0"/>
          <w:numId w:val="7"/>
        </w:numPr>
        <w:rPr>
          <w:rFonts w:ascii="Times New Roman" w:hAnsi="Times New Roman"/>
        </w:rPr>
      </w:pPr>
      <w:r w:rsidRPr="00013A15">
        <w:rPr>
          <w:rFonts w:ascii="Times New Roman" w:hAnsi="Times New Roman"/>
          <w:szCs w:val="22"/>
        </w:rPr>
        <w:t xml:space="preserve">Information about representatives of the </w:t>
      </w:r>
      <w:r w:rsidRPr="00013A15" w:rsidR="00DD7BBC">
        <w:rPr>
          <w:rFonts w:ascii="Times New Roman" w:hAnsi="Times New Roman"/>
          <w:szCs w:val="22"/>
        </w:rPr>
        <w:t>EO</w:t>
      </w:r>
    </w:p>
    <w:p w:rsidRPr="00013A15" w:rsidR="007423A6" w:rsidP="00B42395" w:rsidRDefault="007423A6" w14:paraId="179D3341" w14:textId="1B2C1119">
      <w:pPr>
        <w:pStyle w:val="ListParagraph"/>
        <w:numPr>
          <w:ilvl w:val="0"/>
          <w:numId w:val="7"/>
        </w:numPr>
        <w:rPr>
          <w:rFonts w:ascii="Times New Roman" w:hAnsi="Times New Roman"/>
        </w:rPr>
      </w:pPr>
      <w:r w:rsidRPr="00013A15">
        <w:rPr>
          <w:rFonts w:ascii="Times New Roman" w:hAnsi="Times New Roman"/>
          <w:szCs w:val="22"/>
        </w:rPr>
        <w:t>Information about reliance on the capacities of other entities</w:t>
      </w:r>
      <w:r w:rsidRPr="00013A15" w:rsidR="00552DE9">
        <w:rPr>
          <w:rFonts w:ascii="Times New Roman" w:hAnsi="Times New Roman"/>
          <w:szCs w:val="22"/>
        </w:rPr>
        <w:t xml:space="preserve"> (</w:t>
      </w:r>
      <w:r w:rsidRPr="00013A15">
        <w:rPr>
          <w:rFonts w:ascii="Times New Roman" w:hAnsi="Times New Roman"/>
          <w:szCs w:val="22"/>
        </w:rPr>
        <w:t xml:space="preserve">including members of </w:t>
      </w:r>
      <w:r w:rsidRPr="00013A15" w:rsidR="00552DE9">
        <w:rPr>
          <w:rFonts w:ascii="Times New Roman" w:hAnsi="Times New Roman"/>
          <w:szCs w:val="22"/>
        </w:rPr>
        <w:t>a group such as a consortium or joint venture</w:t>
      </w:r>
      <w:r w:rsidRPr="00013A15">
        <w:rPr>
          <w:rFonts w:ascii="Times New Roman" w:hAnsi="Times New Roman"/>
          <w:szCs w:val="22"/>
        </w:rPr>
        <w:t>, subcon</w:t>
      </w:r>
      <w:r w:rsidRPr="00013A15" w:rsidR="00552DE9">
        <w:rPr>
          <w:rFonts w:ascii="Times New Roman" w:hAnsi="Times New Roman"/>
          <w:szCs w:val="22"/>
        </w:rPr>
        <w:t>tractors or other third parties)</w:t>
      </w:r>
    </w:p>
    <w:p w:rsidRPr="00013A15" w:rsidR="007423A6" w:rsidP="00552DE9" w:rsidRDefault="007423A6" w14:paraId="0C956408" w14:textId="6FD1AFBD">
      <w:pPr>
        <w:pStyle w:val="ListParagraph"/>
        <w:numPr>
          <w:ilvl w:val="0"/>
          <w:numId w:val="7"/>
        </w:numPr>
        <w:rPr>
          <w:rFonts w:ascii="Times New Roman" w:hAnsi="Times New Roman"/>
        </w:rPr>
      </w:pPr>
      <w:r w:rsidRPr="00013A15">
        <w:rPr>
          <w:rFonts w:ascii="Times New Roman" w:hAnsi="Times New Roman"/>
          <w:szCs w:val="22"/>
        </w:rPr>
        <w:t xml:space="preserve">Information concerning subcontractors on whose capacity the </w:t>
      </w:r>
      <w:r w:rsidRPr="00013A15" w:rsidR="00DD7BBC">
        <w:rPr>
          <w:rFonts w:ascii="Times New Roman" w:hAnsi="Times New Roman"/>
          <w:szCs w:val="22"/>
        </w:rPr>
        <w:t>EO</w:t>
      </w:r>
      <w:r w:rsidRPr="00013A15">
        <w:rPr>
          <w:rFonts w:ascii="Times New Roman" w:hAnsi="Times New Roman"/>
          <w:szCs w:val="22"/>
        </w:rPr>
        <w:t xml:space="preserve"> does not rely</w:t>
      </w:r>
      <w:r w:rsidRPr="00013A15" w:rsidR="00552DE9">
        <w:rPr>
          <w:rFonts w:ascii="Times New Roman" w:hAnsi="Times New Roman"/>
          <w:szCs w:val="22"/>
        </w:rPr>
        <w:t xml:space="preserve"> (this is, when the EO intends to subcontract any share of the contract to third parties but does not rely on the capacities of these third parties in order to meet the selection criteria)</w:t>
      </w:r>
    </w:p>
    <w:p w:rsidRPr="00013A15" w:rsidR="008715F8" w:rsidP="008715F8" w:rsidRDefault="002560D6" w14:paraId="64CFFFC3" w14:textId="5A4FCB30">
      <w:pPr>
        <w:ind w:left="720"/>
      </w:pPr>
      <w:r w:rsidRPr="00013A15">
        <w:t xml:space="preserve">Part II applies only </w:t>
      </w:r>
      <w:r w:rsidRPr="00013A15" w:rsidR="000947C0">
        <w:t>to</w:t>
      </w:r>
      <w:r w:rsidRPr="00013A15">
        <w:t xml:space="preserve"> the </w:t>
      </w:r>
      <w:r w:rsidRPr="00013A15" w:rsidR="00DD7BBC">
        <w:t>r</w:t>
      </w:r>
      <w:r w:rsidRPr="00013A15">
        <w:t>esponse document that the EO needs to fulfil.</w:t>
      </w:r>
    </w:p>
    <w:p w:rsidRPr="00013A15" w:rsidR="00552DE9" w:rsidP="005758CF" w:rsidRDefault="008715F8" w14:paraId="437EF6D9" w14:textId="6CABD5BC">
      <w:pPr>
        <w:pStyle w:val="ListParagraph"/>
        <w:numPr>
          <w:ilvl w:val="0"/>
          <w:numId w:val="21"/>
        </w:numPr>
        <w:rPr>
          <w:rFonts w:ascii="Times New Roman" w:hAnsi="Times New Roman"/>
        </w:rPr>
      </w:pPr>
      <w:r w:rsidRPr="00013A15">
        <w:rPr>
          <w:rFonts w:ascii="Times New Roman" w:hAnsi="Times New Roman"/>
        </w:rPr>
        <w:t xml:space="preserve">Part III: </w:t>
      </w:r>
      <w:bookmarkStart w:name="_n3p5cz7o9zhd" w:colFirst="0" w:colLast="0" w:id="672"/>
      <w:bookmarkEnd w:id="672"/>
      <w:r w:rsidRPr="00013A15" w:rsidR="00552DE9">
        <w:rPr>
          <w:rFonts w:ascii="Times New Roman" w:hAnsi="Times New Roman"/>
        </w:rPr>
        <w:t>Exclusion grounds, which contains:</w:t>
      </w:r>
    </w:p>
    <w:p w:rsidRPr="00013A15" w:rsidR="007423A6" w:rsidP="00B42395" w:rsidRDefault="007423A6" w14:paraId="74DEB0CD" w14:textId="4232CF12">
      <w:pPr>
        <w:pStyle w:val="ListParagraph"/>
        <w:numPr>
          <w:ilvl w:val="0"/>
          <w:numId w:val="8"/>
        </w:numPr>
        <w:rPr>
          <w:rFonts w:ascii="Times New Roman" w:hAnsi="Times New Roman"/>
        </w:rPr>
      </w:pPr>
      <w:r w:rsidRPr="00013A15">
        <w:rPr>
          <w:rFonts w:ascii="Times New Roman" w:hAnsi="Times New Roman"/>
        </w:rPr>
        <w:t>Grounds relating to criminal convictions</w:t>
      </w:r>
    </w:p>
    <w:p w:rsidRPr="00013A15" w:rsidR="007423A6" w:rsidP="00B42395" w:rsidRDefault="007423A6" w14:paraId="0D617BD7" w14:textId="323ECF30">
      <w:pPr>
        <w:pStyle w:val="ListParagraph"/>
        <w:numPr>
          <w:ilvl w:val="0"/>
          <w:numId w:val="8"/>
        </w:numPr>
        <w:rPr>
          <w:rFonts w:ascii="Times New Roman" w:hAnsi="Times New Roman"/>
        </w:rPr>
      </w:pPr>
      <w:r w:rsidRPr="00013A15">
        <w:rPr>
          <w:rFonts w:ascii="Times New Roman" w:hAnsi="Times New Roman"/>
          <w:szCs w:val="22"/>
        </w:rPr>
        <w:t>Grounds relating to the payment of taxes or social security contributions</w:t>
      </w:r>
    </w:p>
    <w:p w:rsidRPr="00013A15" w:rsidR="008715F8" w:rsidP="008715F8" w:rsidRDefault="008715F8" w14:paraId="7A5159BA" w14:textId="2E9F42A0">
      <w:pPr>
        <w:pStyle w:val="ListParagraph"/>
        <w:numPr>
          <w:ilvl w:val="0"/>
          <w:numId w:val="8"/>
        </w:numPr>
        <w:rPr>
          <w:rFonts w:ascii="Times New Roman" w:hAnsi="Times New Roman"/>
        </w:rPr>
      </w:pPr>
      <w:r w:rsidRPr="00013A15">
        <w:rPr>
          <w:rFonts w:ascii="Times New Roman" w:hAnsi="Times New Roman"/>
          <w:szCs w:val="22"/>
        </w:rPr>
        <w:t>Grounds relating to insolvency, conflicts of interests or professional misconduct</w:t>
      </w:r>
    </w:p>
    <w:p w:rsidRPr="00013A15" w:rsidR="007423A6" w:rsidP="00B42395" w:rsidRDefault="007423A6" w14:paraId="4C015C7D" w14:textId="2ECBB3F7">
      <w:pPr>
        <w:pStyle w:val="ListParagraph"/>
        <w:numPr>
          <w:ilvl w:val="0"/>
          <w:numId w:val="8"/>
        </w:numPr>
        <w:rPr>
          <w:rFonts w:ascii="Times New Roman" w:hAnsi="Times New Roman"/>
        </w:rPr>
      </w:pPr>
      <w:r w:rsidRPr="00013A15">
        <w:rPr>
          <w:rFonts w:ascii="Times New Roman" w:hAnsi="Times New Roman"/>
          <w:szCs w:val="22"/>
        </w:rPr>
        <w:t>Blacklisting</w:t>
      </w:r>
    </w:p>
    <w:p w:rsidRPr="00013A15" w:rsidR="00552DE9" w:rsidP="008715F8" w:rsidRDefault="00D121FC" w14:paraId="50677B7F" w14:textId="57788607">
      <w:pPr>
        <w:ind w:left="720"/>
      </w:pPr>
      <w:r w:rsidRPr="00013A15">
        <w:t>Part III is part of the m</w:t>
      </w:r>
      <w:r w:rsidRPr="00013A15" w:rsidR="00552DE9">
        <w:t xml:space="preserve">inimum </w:t>
      </w:r>
      <w:r w:rsidRPr="00013A15">
        <w:t>pre-</w:t>
      </w:r>
      <w:r w:rsidRPr="00013A15" w:rsidR="00552DE9">
        <w:t>qualificat</w:t>
      </w:r>
      <w:r w:rsidRPr="00013A15">
        <w:t>ion requirements.</w:t>
      </w:r>
    </w:p>
    <w:p w:rsidRPr="00013A15" w:rsidR="008715F8" w:rsidP="008715F8" w:rsidRDefault="008715F8" w14:paraId="75A783B8" w14:textId="1E9F6451">
      <w:pPr>
        <w:pStyle w:val="ListParagraph"/>
        <w:numPr>
          <w:ilvl w:val="0"/>
          <w:numId w:val="21"/>
        </w:numPr>
        <w:rPr>
          <w:rFonts w:ascii="Times New Roman" w:hAnsi="Times New Roman"/>
        </w:rPr>
      </w:pPr>
      <w:r w:rsidRPr="00013A15">
        <w:rPr>
          <w:rFonts w:ascii="Times New Roman" w:hAnsi="Times New Roman"/>
        </w:rPr>
        <w:t>Part IV: Selection criteria, which contains:</w:t>
      </w:r>
    </w:p>
    <w:p w:rsidRPr="00013A15" w:rsidR="007423A6" w:rsidP="00B42395" w:rsidRDefault="007423A6" w14:paraId="2A77FCF2" w14:textId="57C3DB47">
      <w:pPr>
        <w:pStyle w:val="ListParagraph"/>
        <w:numPr>
          <w:ilvl w:val="0"/>
          <w:numId w:val="9"/>
        </w:numPr>
        <w:rPr>
          <w:rFonts w:ascii="Times New Roman" w:hAnsi="Times New Roman"/>
        </w:rPr>
      </w:pPr>
      <w:bookmarkStart w:name="_n8w2vmtnjhcg" w:colFirst="0" w:colLast="0" w:id="673"/>
      <w:bookmarkEnd w:id="673"/>
      <w:r w:rsidRPr="00013A15">
        <w:rPr>
          <w:rFonts w:ascii="Times New Roman" w:hAnsi="Times New Roman"/>
        </w:rPr>
        <w:t>Suitability</w:t>
      </w:r>
    </w:p>
    <w:p w:rsidRPr="00013A15" w:rsidR="007423A6" w:rsidP="00B42395" w:rsidRDefault="007423A6" w14:paraId="31415170" w14:textId="0FC016C0">
      <w:pPr>
        <w:pStyle w:val="ListParagraph"/>
        <w:numPr>
          <w:ilvl w:val="0"/>
          <w:numId w:val="9"/>
        </w:numPr>
        <w:rPr>
          <w:rFonts w:ascii="Times New Roman" w:hAnsi="Times New Roman"/>
        </w:rPr>
      </w:pPr>
      <w:r w:rsidRPr="00013A15">
        <w:rPr>
          <w:rFonts w:ascii="Times New Roman" w:hAnsi="Times New Roman"/>
          <w:szCs w:val="22"/>
        </w:rPr>
        <w:t>Economic and financial standing</w:t>
      </w:r>
    </w:p>
    <w:p w:rsidRPr="00013A15" w:rsidR="007423A6" w:rsidP="00B42395" w:rsidRDefault="007423A6" w14:paraId="081367C1" w14:textId="57358310">
      <w:pPr>
        <w:pStyle w:val="ListParagraph"/>
        <w:numPr>
          <w:ilvl w:val="0"/>
          <w:numId w:val="9"/>
        </w:numPr>
        <w:rPr>
          <w:rFonts w:ascii="Times New Roman" w:hAnsi="Times New Roman"/>
        </w:rPr>
      </w:pPr>
      <w:r w:rsidRPr="00013A15">
        <w:rPr>
          <w:rFonts w:ascii="Times New Roman" w:hAnsi="Times New Roman"/>
          <w:szCs w:val="22"/>
        </w:rPr>
        <w:t>Technical and professional ability</w:t>
      </w:r>
    </w:p>
    <w:p w:rsidRPr="00013A15" w:rsidR="007423A6" w:rsidP="00B42395" w:rsidRDefault="007423A6" w14:paraId="4E6B31FF" w14:textId="3AF1E94F">
      <w:pPr>
        <w:pStyle w:val="ListParagraph"/>
        <w:numPr>
          <w:ilvl w:val="0"/>
          <w:numId w:val="9"/>
        </w:numPr>
        <w:rPr>
          <w:rFonts w:ascii="Times New Roman" w:hAnsi="Times New Roman"/>
        </w:rPr>
      </w:pPr>
      <w:r w:rsidRPr="00013A15">
        <w:rPr>
          <w:rFonts w:ascii="Times New Roman" w:hAnsi="Times New Roman"/>
          <w:szCs w:val="22"/>
        </w:rPr>
        <w:t>Quality assurance schemes and environmental management standards</w:t>
      </w:r>
    </w:p>
    <w:p w:rsidRPr="00013A15" w:rsidR="007423A6" w:rsidP="00B42395" w:rsidRDefault="007423A6" w14:paraId="0AA0F769" w14:textId="6D905623">
      <w:pPr>
        <w:pStyle w:val="ListParagraph"/>
        <w:numPr>
          <w:ilvl w:val="0"/>
          <w:numId w:val="9"/>
        </w:numPr>
        <w:rPr>
          <w:rFonts w:ascii="Times New Roman" w:hAnsi="Times New Roman"/>
        </w:rPr>
      </w:pPr>
      <w:r w:rsidRPr="00013A15">
        <w:rPr>
          <w:rFonts w:ascii="Times New Roman" w:hAnsi="Times New Roman"/>
          <w:szCs w:val="22"/>
        </w:rPr>
        <w:t>Global indication for all selection criteria</w:t>
      </w:r>
      <w:r w:rsidRPr="00013A15" w:rsidR="006A65DF">
        <w:rPr>
          <w:rFonts w:ascii="Times New Roman" w:hAnsi="Times New Roman"/>
          <w:szCs w:val="22"/>
        </w:rPr>
        <w:t xml:space="preserve"> (instead of options A-D)</w:t>
      </w:r>
    </w:p>
    <w:p w:rsidRPr="00013A15" w:rsidR="00D121FC" w:rsidP="008715F8" w:rsidRDefault="00E23D9D" w14:paraId="702F9FB0" w14:textId="41E070CC">
      <w:pPr>
        <w:ind w:left="720"/>
      </w:pPr>
      <w:r w:rsidRPr="00013A15">
        <w:lastRenderedPageBreak/>
        <w:t>Part IV allows CAs to set c</w:t>
      </w:r>
      <w:r w:rsidRPr="00013A15" w:rsidR="00D121FC">
        <w:t xml:space="preserve">ontract-specific </w:t>
      </w:r>
      <w:r w:rsidRPr="00013A15">
        <w:t>pre-</w:t>
      </w:r>
      <w:r w:rsidRPr="00013A15" w:rsidR="00D121FC">
        <w:t>q</w:t>
      </w:r>
      <w:r w:rsidRPr="00013A15">
        <w:t>ualification requirements.</w:t>
      </w:r>
    </w:p>
    <w:p w:rsidRPr="00013A15" w:rsidR="00522E61" w:rsidP="005758CF" w:rsidRDefault="006A65DF" w14:paraId="0080732D" w14:textId="7FC9B95B">
      <w:pPr>
        <w:pStyle w:val="ListParagraph"/>
        <w:numPr>
          <w:ilvl w:val="0"/>
          <w:numId w:val="21"/>
        </w:numPr>
        <w:rPr>
          <w:rFonts w:ascii="Times New Roman" w:hAnsi="Times New Roman"/>
        </w:rPr>
      </w:pPr>
      <w:r w:rsidRPr="00013A15">
        <w:rPr>
          <w:rFonts w:ascii="Times New Roman" w:hAnsi="Times New Roman"/>
        </w:rPr>
        <w:t xml:space="preserve">Part V: </w:t>
      </w:r>
      <w:bookmarkStart w:name="_2t76eoe33g62" w:colFirst="0" w:colLast="0" w:id="674"/>
      <w:bookmarkEnd w:id="674"/>
      <w:r w:rsidRPr="00013A15" w:rsidR="007423A6">
        <w:rPr>
          <w:rFonts w:ascii="Times New Roman" w:hAnsi="Times New Roman"/>
        </w:rPr>
        <w:t>Reduction of the number of qualified candidates</w:t>
      </w:r>
      <w:r w:rsidRPr="00013A15" w:rsidR="00F33836">
        <w:rPr>
          <w:rFonts w:ascii="Times New Roman" w:hAnsi="Times New Roman"/>
        </w:rPr>
        <w:t xml:space="preserve">. </w:t>
      </w:r>
    </w:p>
    <w:p w:rsidRPr="00013A15" w:rsidR="00522E61" w:rsidP="006A65DF" w:rsidRDefault="00522E61" w14:paraId="148000D7" w14:textId="1D683919">
      <w:pPr>
        <w:ind w:left="720"/>
      </w:pPr>
      <w:r w:rsidRPr="00013A15">
        <w:t xml:space="preserve">Part </w:t>
      </w:r>
      <w:r w:rsidRPr="00013A15" w:rsidR="00F33836">
        <w:t>V</w:t>
      </w:r>
      <w:r w:rsidRPr="00013A15">
        <w:t xml:space="preserve"> applies only for the </w:t>
      </w:r>
      <w:r w:rsidRPr="00013A15" w:rsidR="00DD7BBC">
        <w:t>r</w:t>
      </w:r>
      <w:r w:rsidRPr="00013A15">
        <w:t>esponse document that the EO needs to fulfil</w:t>
      </w:r>
      <w:r w:rsidRPr="00013A15" w:rsidR="00F33836">
        <w:t xml:space="preserve"> (except when the EO is an entity</w:t>
      </w:r>
      <w:r w:rsidRPr="00013A15" w:rsidR="00DD7BBC">
        <w:t>,</w:t>
      </w:r>
      <w:r w:rsidRPr="00013A15" w:rsidR="00F33836">
        <w:t xml:space="preserve"> the lead entity does not rely on in order to meet the selection criteria)</w:t>
      </w:r>
      <w:r w:rsidRPr="00013A15">
        <w:t>.</w:t>
      </w:r>
      <w:r w:rsidRPr="00013A15" w:rsidR="00F33836">
        <w:t xml:space="preserve"> </w:t>
      </w:r>
      <w:r w:rsidRPr="00013A15" w:rsidR="000947C0">
        <w:t>Furthermore</w:t>
      </w:r>
      <w:r w:rsidRPr="00013A15" w:rsidR="00F33836">
        <w:t xml:space="preserve">, the </w:t>
      </w:r>
      <w:r w:rsidRPr="00013A15" w:rsidR="00DD7BBC">
        <w:t>EO</w:t>
      </w:r>
      <w:r w:rsidRPr="00013A15" w:rsidR="00F33836">
        <w:t xml:space="preserve"> should only provide information when it is necessary in order to limit the number of candidates that will be invited to tender or to conduct a dialogue, as stated by the CA in the </w:t>
      </w:r>
      <w:r w:rsidRPr="00013A15" w:rsidR="00DD7BBC">
        <w:rPr>
          <w:rFonts w:cs="Times New Roman"/>
        </w:rPr>
        <w:t>r</w:t>
      </w:r>
      <w:r w:rsidRPr="00013A15" w:rsidR="00F33836">
        <w:rPr>
          <w:rFonts w:cs="Times New Roman"/>
        </w:rPr>
        <w:t>equest document</w:t>
      </w:r>
      <w:r w:rsidRPr="00013A15" w:rsidR="00F33836">
        <w:t xml:space="preserve">. </w:t>
      </w:r>
    </w:p>
    <w:p w:rsidRPr="00013A15" w:rsidR="00F33836" w:rsidP="005758CF" w:rsidRDefault="006A65DF" w14:paraId="3C4B63F2" w14:textId="4263356B">
      <w:pPr>
        <w:pStyle w:val="ListParagraph"/>
        <w:numPr>
          <w:ilvl w:val="0"/>
          <w:numId w:val="21"/>
        </w:numPr>
        <w:rPr>
          <w:rFonts w:ascii="Times New Roman" w:hAnsi="Times New Roman"/>
        </w:rPr>
      </w:pPr>
      <w:r w:rsidRPr="00013A15">
        <w:rPr>
          <w:rFonts w:ascii="Times New Roman" w:hAnsi="Times New Roman"/>
        </w:rPr>
        <w:t>Part VI:</w:t>
      </w:r>
      <w:bookmarkStart w:name="_ny6ro1bntvjk" w:colFirst="0" w:colLast="0" w:id="675"/>
      <w:bookmarkEnd w:id="675"/>
      <w:r w:rsidRPr="00013A15">
        <w:rPr>
          <w:rFonts w:ascii="Times New Roman" w:hAnsi="Times New Roman"/>
        </w:rPr>
        <w:t xml:space="preserve"> </w:t>
      </w:r>
      <w:r w:rsidRPr="00013A15" w:rsidR="00F33836">
        <w:rPr>
          <w:rFonts w:ascii="Times New Roman" w:hAnsi="Times New Roman"/>
        </w:rPr>
        <w:t xml:space="preserve">Concluding statements, which contain the legal statements of the document. In the </w:t>
      </w:r>
      <w:r w:rsidRPr="00013A15" w:rsidR="00DD7BBC">
        <w:rPr>
          <w:rFonts w:ascii="Times New Roman" w:hAnsi="Times New Roman"/>
        </w:rPr>
        <w:t>r</w:t>
      </w:r>
      <w:r w:rsidRPr="00013A15" w:rsidR="00F33836">
        <w:rPr>
          <w:rFonts w:ascii="Times New Roman" w:hAnsi="Times New Roman"/>
        </w:rPr>
        <w:t>esponse document provided by the EO, it shall also contain the date, place and signature.</w:t>
      </w:r>
    </w:p>
    <w:p w:rsidRPr="00013A15" w:rsidR="007423A6" w:rsidP="00FB3F06" w:rsidRDefault="007423A6" w14:paraId="56CB2B96" w14:textId="77777777">
      <w:pPr>
        <w:pStyle w:val="Heading3"/>
      </w:pPr>
      <w:bookmarkStart w:name="_tos4fhpbiya0" w:colFirst="0" w:colLast="0" w:id="676"/>
      <w:bookmarkStart w:name="_87vogejh8eaj" w:colFirst="0" w:colLast="0" w:id="677"/>
      <w:bookmarkStart w:name="_Toc51677123" w:id="678"/>
      <w:bookmarkEnd w:id="676"/>
      <w:bookmarkEnd w:id="677"/>
      <w:r w:rsidRPr="00013A15">
        <w:t>CCCEV</w:t>
      </w:r>
      <w:bookmarkEnd w:id="678"/>
    </w:p>
    <w:p w:rsidRPr="00013A15" w:rsidR="007423A6" w:rsidP="007423A6" w:rsidRDefault="0039427A" w14:paraId="4B5410B4" w14:textId="3E74412F">
      <w:r w:rsidRPr="00013A15">
        <w:t>The CCCEV is designed to support the exchange of information between organisations</w:t>
      </w:r>
      <w:r w:rsidRPr="00013A15" w:rsidR="00DE784C">
        <w:t>,</w:t>
      </w:r>
      <w:r w:rsidRPr="00013A15">
        <w:t xml:space="preserve"> defining eligibility criteria for the provision of public services and entities providing the necessary evidences to meet the criteria (e.g. citizens, businesses and other public agencies). It concerns</w:t>
      </w:r>
      <w:r w:rsidRPr="00013A15" w:rsidR="000947C0">
        <w:t>,</w:t>
      </w:r>
      <w:r w:rsidRPr="00013A15">
        <w:t xml:space="preserve"> for example, the legislative criteria for </w:t>
      </w:r>
      <w:r w:rsidRPr="00013A15" w:rsidR="00DE784C">
        <w:t xml:space="preserve">EOs </w:t>
      </w:r>
      <w:r w:rsidRPr="00013A15">
        <w:t xml:space="preserve">participating in public procurement, or the evidence that </w:t>
      </w:r>
      <w:r w:rsidRPr="00013A15" w:rsidR="00DE784C">
        <w:t>EOs</w:t>
      </w:r>
      <w:r w:rsidRPr="00013A15">
        <w:t xml:space="preserve"> have to provide to prove compliance with the criteria</w:t>
      </w:r>
      <w:r w:rsidRPr="00013A15" w:rsidR="000947C0">
        <w:t>.</w:t>
      </w:r>
      <w:r w:rsidRPr="00013A15">
        <w:rPr>
          <w:rStyle w:val="FootnoteReference"/>
        </w:rPr>
        <w:footnoteReference w:id="2"/>
      </w:r>
    </w:p>
    <w:p w:rsidRPr="00013A15" w:rsidR="0094735E" w:rsidP="0094735E" w:rsidRDefault="0094735E" w14:paraId="201B1CA3" w14:textId="0CF56CB6">
      <w:r w:rsidRPr="00013A15">
        <w:t>By using the CCCEV, public organisations have the potential to implement new capabilities in their information systems to</w:t>
      </w:r>
      <w:r w:rsidRPr="00013A15" w:rsidR="000947C0">
        <w:t>:</w:t>
      </w:r>
      <w:r w:rsidRPr="00013A15">
        <w:rPr>
          <w:rStyle w:val="FootnoteReference"/>
        </w:rPr>
        <w:footnoteReference w:id="3"/>
      </w:r>
    </w:p>
    <w:p w:rsidRPr="00013A15" w:rsidR="0094735E" w:rsidP="0094735E" w:rsidRDefault="0094735E" w14:paraId="1910C030" w14:textId="3E584448">
      <w:pPr>
        <w:pStyle w:val="ListParagraph"/>
        <w:numPr>
          <w:ilvl w:val="0"/>
          <w:numId w:val="22"/>
        </w:numPr>
        <w:rPr>
          <w:rFonts w:ascii="Times New Roman" w:hAnsi="Times New Roman"/>
        </w:rPr>
      </w:pPr>
      <w:r w:rsidRPr="00013A15">
        <w:rPr>
          <w:rFonts w:ascii="Times New Roman" w:hAnsi="Times New Roman"/>
        </w:rPr>
        <w:t>Allow the use of criteria from common repositories, standardising the criteria used in different sectors and domains</w:t>
      </w:r>
      <w:r w:rsidRPr="00013A15" w:rsidR="00660FA6">
        <w:rPr>
          <w:rFonts w:ascii="Times New Roman" w:hAnsi="Times New Roman"/>
        </w:rPr>
        <w:t>;</w:t>
      </w:r>
    </w:p>
    <w:p w:rsidRPr="00013A15" w:rsidR="0094735E" w:rsidP="0094735E" w:rsidRDefault="00660FA6" w14:paraId="32A9BA1E" w14:textId="4AF8EBCA">
      <w:pPr>
        <w:pStyle w:val="ListParagraph"/>
        <w:numPr>
          <w:ilvl w:val="0"/>
          <w:numId w:val="22"/>
        </w:numPr>
        <w:rPr>
          <w:rFonts w:ascii="Times New Roman" w:hAnsi="Times New Roman"/>
        </w:rPr>
      </w:pPr>
      <w:r w:rsidRPr="00013A15">
        <w:rPr>
          <w:rFonts w:ascii="Times New Roman" w:hAnsi="Times New Roman"/>
        </w:rPr>
        <w:t>e</w:t>
      </w:r>
      <w:r w:rsidRPr="00013A15" w:rsidR="0094735E">
        <w:rPr>
          <w:rFonts w:ascii="Times New Roman" w:hAnsi="Times New Roman"/>
        </w:rPr>
        <w:t>nable the automatic response to criteria, lowering the language barrier for cross-border processes and exchanges</w:t>
      </w:r>
      <w:r w:rsidRPr="00013A15">
        <w:rPr>
          <w:rFonts w:ascii="Times New Roman" w:hAnsi="Times New Roman"/>
        </w:rPr>
        <w:t>;</w:t>
      </w:r>
    </w:p>
    <w:p w:rsidRPr="00013A15" w:rsidR="0094735E" w:rsidP="0094735E" w:rsidRDefault="00660FA6" w14:paraId="3455F215" w14:textId="560D1C1D">
      <w:pPr>
        <w:pStyle w:val="ListParagraph"/>
        <w:numPr>
          <w:ilvl w:val="0"/>
          <w:numId w:val="22"/>
        </w:numPr>
        <w:rPr>
          <w:rFonts w:ascii="Times New Roman" w:hAnsi="Times New Roman"/>
        </w:rPr>
      </w:pPr>
      <w:r w:rsidRPr="00013A15">
        <w:rPr>
          <w:rFonts w:ascii="Times New Roman" w:hAnsi="Times New Roman"/>
        </w:rPr>
        <w:t>e</w:t>
      </w:r>
      <w:r w:rsidRPr="00013A15" w:rsidR="0094735E">
        <w:rPr>
          <w:rFonts w:ascii="Times New Roman" w:hAnsi="Times New Roman"/>
        </w:rPr>
        <w:t xml:space="preserve">nable automatic assessment through the analysis of criteria and </w:t>
      </w:r>
      <w:r w:rsidRPr="00013A15" w:rsidR="00FB0B7E">
        <w:rPr>
          <w:rFonts w:ascii="Times New Roman" w:hAnsi="Times New Roman"/>
        </w:rPr>
        <w:t>evidence provided</w:t>
      </w:r>
      <w:r w:rsidRPr="00013A15">
        <w:rPr>
          <w:rFonts w:ascii="Times New Roman" w:hAnsi="Times New Roman"/>
        </w:rPr>
        <w:t>;</w:t>
      </w:r>
    </w:p>
    <w:p w:rsidRPr="00013A15" w:rsidR="0094735E" w:rsidP="0094735E" w:rsidRDefault="00660FA6" w14:paraId="6034D9A8" w14:textId="21D6E25D">
      <w:pPr>
        <w:pStyle w:val="ListParagraph"/>
        <w:numPr>
          <w:ilvl w:val="0"/>
          <w:numId w:val="22"/>
        </w:numPr>
        <w:rPr>
          <w:rFonts w:ascii="Times New Roman" w:hAnsi="Times New Roman"/>
        </w:rPr>
      </w:pPr>
      <w:r w:rsidRPr="00013A15">
        <w:rPr>
          <w:rFonts w:ascii="Times New Roman" w:hAnsi="Times New Roman"/>
        </w:rPr>
        <w:t>p</w:t>
      </w:r>
      <w:r w:rsidRPr="00013A15" w:rsidR="0094735E">
        <w:rPr>
          <w:rFonts w:ascii="Times New Roman" w:hAnsi="Times New Roman"/>
        </w:rPr>
        <w:t>romote the standardisation of criteria and evidence among attestation and certificate providers, and across different Member States</w:t>
      </w:r>
      <w:r w:rsidRPr="00013A15">
        <w:rPr>
          <w:rFonts w:ascii="Times New Roman" w:hAnsi="Times New Roman"/>
        </w:rPr>
        <w:t>;</w:t>
      </w:r>
    </w:p>
    <w:p w:rsidRPr="00013A15" w:rsidR="0094735E" w:rsidP="0094735E" w:rsidRDefault="00660FA6" w14:paraId="69F91C77" w14:textId="4BB6DFCD">
      <w:pPr>
        <w:pStyle w:val="ListParagraph"/>
        <w:numPr>
          <w:ilvl w:val="0"/>
          <w:numId w:val="22"/>
        </w:numPr>
        <w:rPr>
          <w:rFonts w:ascii="Times New Roman" w:hAnsi="Times New Roman"/>
        </w:rPr>
      </w:pPr>
      <w:r w:rsidRPr="00013A15">
        <w:rPr>
          <w:rFonts w:ascii="Times New Roman" w:hAnsi="Times New Roman"/>
        </w:rPr>
        <w:t>i</w:t>
      </w:r>
      <w:r w:rsidRPr="00013A15" w:rsidR="0094735E">
        <w:rPr>
          <w:rFonts w:ascii="Times New Roman" w:hAnsi="Times New Roman"/>
        </w:rPr>
        <w:t>ncrease the transparency of the assessment and therefore the selection processes, reducing complaints and subjective assessment.</w:t>
      </w:r>
    </w:p>
    <w:p w:rsidRPr="00013A15" w:rsidR="007423A6" w:rsidP="007423A6" w:rsidRDefault="007423A6" w14:paraId="7311A2DA" w14:textId="1209DFCA">
      <w:r w:rsidRPr="00013A15">
        <w:t xml:space="preserve">The </w:t>
      </w:r>
      <w:r w:rsidRPr="00013A15" w:rsidR="0039427A">
        <w:t>CCCEV</w:t>
      </w:r>
      <w:r w:rsidRPr="00013A15">
        <w:t xml:space="preserve"> contains two basic and complementary core concepts:</w:t>
      </w:r>
    </w:p>
    <w:p w:rsidRPr="00013A15" w:rsidR="007423A6" w:rsidP="00B42395" w:rsidRDefault="00825487" w14:paraId="06A180C2" w14:textId="41B4A965">
      <w:pPr>
        <w:pStyle w:val="ListParagraph"/>
        <w:numPr>
          <w:ilvl w:val="0"/>
          <w:numId w:val="4"/>
        </w:numPr>
        <w:rPr>
          <w:rFonts w:ascii="Times New Roman" w:hAnsi="Times New Roman"/>
        </w:rPr>
      </w:pPr>
      <w:r w:rsidRPr="00013A15">
        <w:rPr>
          <w:rFonts w:ascii="Times New Roman" w:hAnsi="Times New Roman"/>
          <w:i/>
        </w:rPr>
        <w:t>Criterion</w:t>
      </w:r>
      <w:r w:rsidRPr="00013A15" w:rsidR="00FB0B7E">
        <w:rPr>
          <w:rFonts w:ascii="Times New Roman" w:hAnsi="Times New Roman"/>
        </w:rPr>
        <w:t>:</w:t>
      </w:r>
      <w:r w:rsidRPr="00013A15" w:rsidR="007423A6">
        <w:rPr>
          <w:rFonts w:ascii="Times New Roman" w:hAnsi="Times New Roman"/>
        </w:rPr>
        <w:t xml:space="preserve"> </w:t>
      </w:r>
      <w:r w:rsidRPr="00013A15" w:rsidR="00FB0B7E">
        <w:rPr>
          <w:rFonts w:ascii="Times New Roman" w:hAnsi="Times New Roman"/>
        </w:rPr>
        <w:t>U</w:t>
      </w:r>
      <w:r w:rsidRPr="00013A15" w:rsidR="007423A6">
        <w:rPr>
          <w:rFonts w:ascii="Times New Roman" w:hAnsi="Times New Roman"/>
        </w:rPr>
        <w:t>sed as the basis for making a judgement or decision, e.g. a requirement set in a public tender or a condition that has to be fulfilled for a public service to be executed</w:t>
      </w:r>
      <w:r w:rsidRPr="00013A15" w:rsidR="00660FA6">
        <w:rPr>
          <w:rFonts w:ascii="Times New Roman" w:hAnsi="Times New Roman"/>
        </w:rPr>
        <w:t>;</w:t>
      </w:r>
    </w:p>
    <w:p w:rsidRPr="00013A15" w:rsidR="0070100F" w:rsidP="0070100F" w:rsidRDefault="00825487" w14:paraId="1BC3F6E2" w14:textId="08B6D192">
      <w:pPr>
        <w:pStyle w:val="ListParagraph"/>
        <w:numPr>
          <w:ilvl w:val="0"/>
          <w:numId w:val="4"/>
        </w:numPr>
        <w:rPr>
          <w:rFonts w:ascii="Times New Roman" w:hAnsi="Times New Roman"/>
        </w:rPr>
      </w:pPr>
      <w:r w:rsidRPr="00013A15">
        <w:rPr>
          <w:rFonts w:ascii="Times New Roman" w:hAnsi="Times New Roman"/>
          <w:i/>
        </w:rPr>
        <w:t>Evidence</w:t>
      </w:r>
      <w:r w:rsidRPr="00013A15" w:rsidR="00FB0B7E">
        <w:rPr>
          <w:rFonts w:ascii="Times New Roman" w:hAnsi="Times New Roman"/>
        </w:rPr>
        <w:t>:</w:t>
      </w:r>
      <w:r w:rsidRPr="00013A15" w:rsidR="007423A6">
        <w:rPr>
          <w:rFonts w:ascii="Times New Roman" w:hAnsi="Times New Roman"/>
        </w:rPr>
        <w:t xml:space="preserve">  </w:t>
      </w:r>
      <w:r w:rsidRPr="00013A15" w:rsidR="00FB0B7E">
        <w:rPr>
          <w:rFonts w:ascii="Times New Roman" w:hAnsi="Times New Roman"/>
        </w:rPr>
        <w:t>P</w:t>
      </w:r>
      <w:r w:rsidRPr="00013A15" w:rsidR="007423A6">
        <w:rPr>
          <w:rFonts w:ascii="Times New Roman" w:hAnsi="Times New Roman"/>
        </w:rPr>
        <w:t>roves that something else exists or is true</w:t>
      </w:r>
      <w:r w:rsidRPr="00013A15" w:rsidR="00FB0B7E">
        <w:rPr>
          <w:rFonts w:ascii="Times New Roman" w:hAnsi="Times New Roman"/>
        </w:rPr>
        <w:t>.</w:t>
      </w:r>
      <w:r w:rsidRPr="00013A15" w:rsidR="007423A6">
        <w:rPr>
          <w:rFonts w:ascii="Times New Roman" w:hAnsi="Times New Roman"/>
        </w:rPr>
        <w:t xml:space="preserve"> </w:t>
      </w:r>
      <w:r w:rsidRPr="00013A15" w:rsidR="00FB0B7E">
        <w:rPr>
          <w:rFonts w:ascii="Times New Roman" w:hAnsi="Times New Roman"/>
        </w:rPr>
        <w:t>I</w:t>
      </w:r>
      <w:r w:rsidRPr="00013A15" w:rsidR="007423A6">
        <w:rPr>
          <w:rFonts w:ascii="Times New Roman" w:hAnsi="Times New Roman"/>
        </w:rPr>
        <w:t>n particular</w:t>
      </w:r>
      <w:r w:rsidRPr="00013A15" w:rsidR="00DE784C">
        <w:rPr>
          <w:rFonts w:ascii="Times New Roman" w:hAnsi="Times New Roman"/>
        </w:rPr>
        <w:t>,</w:t>
      </w:r>
      <w:r w:rsidRPr="00013A15" w:rsidR="007423A6">
        <w:rPr>
          <w:rFonts w:ascii="Times New Roman" w:hAnsi="Times New Roman"/>
        </w:rPr>
        <w:t xml:space="preserve"> evidence is used to prove that a specific criterion is met by someone or something.</w:t>
      </w:r>
    </w:p>
    <w:p w:rsidRPr="00013A15" w:rsidR="007423A6" w:rsidP="007423A6" w:rsidRDefault="007423A6" w14:paraId="1A31D29D" w14:textId="1590B09E">
      <w:r w:rsidRPr="00013A15">
        <w:t xml:space="preserve">The </w:t>
      </w:r>
      <w:r w:rsidRPr="00013A15" w:rsidR="0070100F">
        <w:t xml:space="preserve">ESPD uses a number of concepts and classes defined within the </w:t>
      </w:r>
      <w:r w:rsidRPr="00013A15">
        <w:t>CCCEV model</w:t>
      </w:r>
      <w:r w:rsidRPr="00013A15" w:rsidR="0070100F">
        <w:t>, such as</w:t>
      </w:r>
      <w:r w:rsidRPr="00013A15">
        <w:t>:</w:t>
      </w:r>
    </w:p>
    <w:p w:rsidRPr="00013A15" w:rsidR="007423A6" w:rsidP="00B42395" w:rsidRDefault="00825487" w14:paraId="046983EA" w14:textId="4AD34D13">
      <w:pPr>
        <w:pStyle w:val="ListParagraph"/>
        <w:numPr>
          <w:ilvl w:val="0"/>
          <w:numId w:val="4"/>
        </w:numPr>
        <w:rPr>
          <w:rFonts w:ascii="Times New Roman" w:hAnsi="Times New Roman"/>
        </w:rPr>
      </w:pPr>
      <w:r w:rsidRPr="00013A15">
        <w:rPr>
          <w:rFonts w:ascii="Times New Roman" w:hAnsi="Times New Roman"/>
          <w:i/>
        </w:rPr>
        <w:t>Criterion</w:t>
      </w:r>
      <w:r w:rsidRPr="00013A15" w:rsidR="00FB0B7E">
        <w:rPr>
          <w:rFonts w:ascii="Times New Roman" w:hAnsi="Times New Roman"/>
        </w:rPr>
        <w:t>:</w:t>
      </w:r>
      <w:r w:rsidRPr="00013A15" w:rsidR="007423A6">
        <w:rPr>
          <w:rFonts w:ascii="Times New Roman" w:hAnsi="Times New Roman"/>
        </w:rPr>
        <w:t xml:space="preserve"> </w:t>
      </w:r>
      <w:r w:rsidRPr="00013A15" w:rsidR="00FB0B7E">
        <w:rPr>
          <w:rFonts w:ascii="Times New Roman" w:hAnsi="Times New Roman"/>
        </w:rPr>
        <w:t>R</w:t>
      </w:r>
      <w:r w:rsidRPr="00013A15" w:rsidR="007423A6">
        <w:rPr>
          <w:rFonts w:ascii="Times New Roman" w:hAnsi="Times New Roman"/>
        </w:rPr>
        <w:t>epresents a rule or principle used to judge, evaluate or assess either an item or bidder. A criterion is s</w:t>
      </w:r>
      <w:r w:rsidRPr="00013A15" w:rsidR="00EB253E">
        <w:rPr>
          <w:rFonts w:ascii="Times New Roman" w:hAnsi="Times New Roman"/>
        </w:rPr>
        <w:t>atisfied when one or more of it</w:t>
      </w:r>
      <w:r w:rsidRPr="00013A15" w:rsidR="007423A6">
        <w:rPr>
          <w:rFonts w:ascii="Times New Roman" w:hAnsi="Times New Roman"/>
        </w:rPr>
        <w:t>s requirement groups are satisfied</w:t>
      </w:r>
      <w:r w:rsidRPr="00013A15" w:rsidR="00660FA6">
        <w:rPr>
          <w:rFonts w:ascii="Times New Roman" w:hAnsi="Times New Roman"/>
        </w:rPr>
        <w:t>;</w:t>
      </w:r>
    </w:p>
    <w:p w:rsidRPr="00013A15" w:rsidR="007423A6" w:rsidP="00B42395" w:rsidRDefault="00825487" w14:paraId="5EF6684B" w14:textId="2740B363">
      <w:pPr>
        <w:pStyle w:val="ListParagraph"/>
        <w:numPr>
          <w:ilvl w:val="0"/>
          <w:numId w:val="4"/>
        </w:numPr>
        <w:rPr>
          <w:rFonts w:ascii="Times New Roman" w:hAnsi="Times New Roman"/>
        </w:rPr>
      </w:pPr>
      <w:r w:rsidRPr="00013A15">
        <w:rPr>
          <w:rFonts w:ascii="Times New Roman" w:hAnsi="Times New Roman"/>
          <w:i/>
        </w:rPr>
        <w:t>Requirement</w:t>
      </w:r>
      <w:r w:rsidRPr="00013A15" w:rsidR="007423A6">
        <w:rPr>
          <w:rFonts w:ascii="Times New Roman" w:hAnsi="Times New Roman"/>
          <w:i/>
        </w:rPr>
        <w:t xml:space="preserve"> Group</w:t>
      </w:r>
      <w:r w:rsidRPr="00013A15" w:rsidR="00FB0B7E">
        <w:rPr>
          <w:rFonts w:ascii="Times New Roman" w:hAnsi="Times New Roman"/>
        </w:rPr>
        <w:t>:</w:t>
      </w:r>
      <w:r w:rsidRPr="00013A15" w:rsidR="007423A6">
        <w:rPr>
          <w:rFonts w:ascii="Times New Roman" w:hAnsi="Times New Roman"/>
        </w:rPr>
        <w:t xml:space="preserve"> </w:t>
      </w:r>
      <w:r w:rsidRPr="00013A15" w:rsidR="00FB0B7E">
        <w:rPr>
          <w:rFonts w:ascii="Times New Roman" w:hAnsi="Times New Roman"/>
        </w:rPr>
        <w:t>A</w:t>
      </w:r>
      <w:r w:rsidRPr="00013A15" w:rsidR="007423A6">
        <w:rPr>
          <w:rFonts w:ascii="Times New Roman" w:hAnsi="Times New Roman"/>
        </w:rPr>
        <w:t xml:space="preserve"> collection of one or more individual requirements. A requirement gr</w:t>
      </w:r>
      <w:r w:rsidRPr="00013A15" w:rsidR="00EB253E">
        <w:rPr>
          <w:rFonts w:ascii="Times New Roman" w:hAnsi="Times New Roman"/>
        </w:rPr>
        <w:t>oup is satisfied when all of it</w:t>
      </w:r>
      <w:r w:rsidRPr="00013A15" w:rsidR="007423A6">
        <w:rPr>
          <w:rFonts w:ascii="Times New Roman" w:hAnsi="Times New Roman"/>
        </w:rPr>
        <w:t>s requirements are satisfied</w:t>
      </w:r>
      <w:r w:rsidRPr="00013A15" w:rsidR="00660FA6">
        <w:rPr>
          <w:rFonts w:ascii="Times New Roman" w:hAnsi="Times New Roman"/>
        </w:rPr>
        <w:t>;</w:t>
      </w:r>
    </w:p>
    <w:p w:rsidRPr="00013A15" w:rsidR="007423A6" w:rsidP="00B42395" w:rsidRDefault="00825487" w14:paraId="2E0BFF9B" w14:textId="148048F2">
      <w:pPr>
        <w:pStyle w:val="ListParagraph"/>
        <w:numPr>
          <w:ilvl w:val="0"/>
          <w:numId w:val="4"/>
        </w:numPr>
        <w:rPr>
          <w:rFonts w:ascii="Times New Roman" w:hAnsi="Times New Roman"/>
          <w:i/>
        </w:rPr>
      </w:pPr>
      <w:r w:rsidRPr="00013A15">
        <w:rPr>
          <w:rFonts w:ascii="Times New Roman" w:hAnsi="Times New Roman"/>
          <w:i/>
        </w:rPr>
        <w:t>Requirement</w:t>
      </w:r>
      <w:r w:rsidRPr="00013A15" w:rsidR="00FB0B7E">
        <w:rPr>
          <w:rFonts w:ascii="Times New Roman" w:hAnsi="Times New Roman"/>
          <w:i/>
        </w:rPr>
        <w:t xml:space="preserve">: </w:t>
      </w:r>
      <w:r w:rsidRPr="00013A15" w:rsidR="00FB0B7E">
        <w:rPr>
          <w:rFonts w:ascii="Times New Roman" w:hAnsi="Times New Roman"/>
        </w:rPr>
        <w:t>A</w:t>
      </w:r>
      <w:r w:rsidRPr="00013A15" w:rsidR="007423A6">
        <w:rPr>
          <w:rFonts w:ascii="Times New Roman" w:hAnsi="Times New Roman"/>
        </w:rPr>
        <w:t>tomic requirement which can be expressed as either an expected value or a range of accepted values.</w:t>
      </w:r>
    </w:p>
    <w:p w:rsidRPr="00013A15" w:rsidR="00E60B5A" w:rsidP="00E60B5A" w:rsidRDefault="00E60B5A" w14:paraId="04F1A2CE" w14:textId="55019109">
      <w:r w:rsidRPr="00013A15">
        <w:lastRenderedPageBreak/>
        <w:t>For example, the ESPD uses the aforementioned concepts:</w:t>
      </w:r>
    </w:p>
    <w:p w:rsidRPr="00013A15" w:rsidR="00E60B5A" w:rsidP="00E60B5A" w:rsidRDefault="00E60B5A" w14:paraId="1D311A6E" w14:textId="77777777">
      <w:pPr>
        <w:jc w:val="center"/>
      </w:pPr>
      <w:r w:rsidRPr="00013A15">
        <w:rPr>
          <w:lang w:eastAsia="es-ES"/>
        </w:rPr>
        <w:drawing>
          <wp:inline distT="0" distB="0" distL="0" distR="0" wp14:anchorId="5BA7B4E7" wp14:editId="4BD3D9CF">
            <wp:extent cx="5292725" cy="3015615"/>
            <wp:effectExtent l="0" t="0" r="3175"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2725" cy="3015615"/>
                    </a:xfrm>
                    <a:prstGeom prst="rect">
                      <a:avLst/>
                    </a:prstGeom>
                    <a:noFill/>
                  </pic:spPr>
                </pic:pic>
              </a:graphicData>
            </a:graphic>
          </wp:inline>
        </w:drawing>
      </w:r>
    </w:p>
    <w:p w:rsidRPr="00013A15" w:rsidR="00E60B5A" w:rsidP="00E60B5A" w:rsidRDefault="00E60B5A" w14:paraId="7FCFA2DB" w14:textId="318C4B70">
      <w:pPr>
        <w:pStyle w:val="Caption"/>
        <w:jc w:val="center"/>
      </w:pPr>
      <w:bookmarkStart w:name="_Toc51677159" w:id="679"/>
      <w:r w:rsidRPr="00013A15">
        <w:t xml:space="preserve">Figure </w:t>
      </w:r>
      <w:r>
        <w:fldChar w:fldCharType="begin"/>
      </w:r>
      <w:r>
        <w:instrText> SEQ Figure \* ARABIC </w:instrText>
      </w:r>
      <w:r>
        <w:fldChar w:fldCharType="separate"/>
      </w:r>
      <w:r w:rsidRPr="00013A15">
        <w:t>1</w:t>
      </w:r>
      <w:r>
        <w:fldChar w:fldCharType="end"/>
      </w:r>
      <w:r w:rsidRPr="00013A15">
        <w:t xml:space="preserve"> - ESPD data model</w:t>
      </w:r>
      <w:r w:rsidRPr="00013A15" w:rsidR="00FB3C12">
        <w:rPr>
          <w:rStyle w:val="FootnoteReference"/>
        </w:rPr>
        <w:footnoteReference w:id="4"/>
      </w:r>
      <w:bookmarkEnd w:id="679"/>
    </w:p>
    <w:p w:rsidRPr="00013A15" w:rsidR="00825487" w:rsidP="00825487" w:rsidRDefault="00825487" w14:paraId="30A525FF" w14:textId="77777777">
      <w:pPr>
        <w:pStyle w:val="ListParagraph"/>
        <w:ind w:left="720"/>
        <w:rPr>
          <w:rFonts w:ascii="Times New Roman" w:hAnsi="Times New Roman"/>
          <w:i/>
        </w:rPr>
      </w:pPr>
    </w:p>
    <w:tbl>
      <w:tblPr>
        <w:tblW w:w="9360" w:type="dxa"/>
        <w:tblLayout w:type="fixed"/>
        <w:tblLook w:val="0600" w:firstRow="0" w:lastRow="0" w:firstColumn="0" w:lastColumn="0" w:noHBand="1" w:noVBand="1"/>
      </w:tblPr>
      <w:tblGrid>
        <w:gridCol w:w="9360"/>
      </w:tblGrid>
      <w:tr w:rsidRPr="00013A15" w:rsidR="007423A6" w:rsidTr="007423A6" w14:paraId="13A377B3" w14:textId="77777777">
        <w:tc>
          <w:tcPr>
            <w:tcW w:w="9360" w:type="dxa"/>
            <w:shd w:val="clear" w:color="auto" w:fill="FFF2CC"/>
            <w:tcMar>
              <w:top w:w="180" w:type="dxa"/>
              <w:left w:w="180" w:type="dxa"/>
              <w:bottom w:w="180" w:type="dxa"/>
              <w:right w:w="180" w:type="dxa"/>
            </w:tcMar>
          </w:tcPr>
          <w:p w:rsidRPr="00013A15" w:rsidR="007423A6" w:rsidP="007423A6" w:rsidRDefault="0070100F" w14:paraId="1D59A88A" w14:textId="00149784">
            <w:pPr>
              <w:spacing w:after="0" w:line="276" w:lineRule="auto"/>
              <w:rPr>
                <w:sz w:val="18"/>
                <w:szCs w:val="18"/>
              </w:rPr>
            </w:pPr>
            <w:r w:rsidRPr="00013A15">
              <w:rPr>
                <w:szCs w:val="18"/>
              </w:rPr>
              <w:t>T</w:t>
            </w:r>
            <w:r w:rsidRPr="00013A15" w:rsidR="007423A6">
              <w:rPr>
                <w:szCs w:val="18"/>
              </w:rPr>
              <w:t>he CCCEV model can be used to express both AND conditions, where a group of requirements must be met to satisfy a criterion, and OR conditions, where there are alternative requirements that can satisfy a criterion.</w:t>
            </w:r>
          </w:p>
        </w:tc>
      </w:tr>
    </w:tbl>
    <w:p w:rsidRPr="00013A15" w:rsidR="00D255F2" w:rsidP="00D255F2" w:rsidRDefault="00D255F2" w14:paraId="528B4BD7" w14:textId="3EB3D75E"/>
    <w:p w:rsidRPr="00013A15" w:rsidR="00C566A2" w:rsidP="221666F7" w:rsidRDefault="00EB253E" w14:paraId="5E2C58E7" w14:textId="25FE37C3">
      <w:pPr>
        <w:pStyle w:val="Heading1"/>
      </w:pPr>
      <w:bookmarkStart w:name="_Toc9491478" w:id="680"/>
      <w:bookmarkStart w:name="_Toc9491495" w:id="681"/>
      <w:bookmarkStart w:name="_Toc9491496" w:id="682"/>
      <w:bookmarkStart w:name="_Toc9491497" w:id="683"/>
      <w:bookmarkStart w:name="_Toc9491498" w:id="684"/>
      <w:bookmarkStart w:name="_Toc9491499" w:id="685"/>
      <w:bookmarkStart w:name="_Toc9491500" w:id="686"/>
      <w:bookmarkStart w:name="_Toc8816294" w:id="687"/>
      <w:bookmarkStart w:name="_Toc8816368" w:id="688"/>
      <w:bookmarkStart w:name="_Toc8816442" w:id="689"/>
      <w:bookmarkStart w:name="_Toc8817035" w:id="690"/>
      <w:bookmarkStart w:name="_Toc8817135" w:id="691"/>
      <w:bookmarkStart w:name="_Toc8817210" w:id="692"/>
      <w:bookmarkStart w:name="_Toc8817286" w:id="693"/>
      <w:bookmarkStart w:name="_Toc8818309" w:id="694"/>
      <w:bookmarkStart w:name="_Toc8824571" w:id="695"/>
      <w:bookmarkStart w:name="_Toc8824759" w:id="696"/>
      <w:bookmarkStart w:name="_Toc8824928" w:id="697"/>
      <w:bookmarkStart w:name="_Toc8825439" w:id="698"/>
      <w:bookmarkStart w:name="_Toc8817288" w:id="699"/>
      <w:bookmarkStart w:name="_Toc8818311" w:id="700"/>
      <w:bookmarkStart w:name="_Toc8824573" w:id="701"/>
      <w:bookmarkStart w:name="_Toc8824931" w:id="702"/>
      <w:bookmarkStart w:name="_Toc8825442" w:id="703"/>
      <w:bookmarkStart w:name="_Toc8817289" w:id="704"/>
      <w:bookmarkStart w:name="_Toc8818312" w:id="705"/>
      <w:bookmarkStart w:name="_Toc8824574" w:id="706"/>
      <w:bookmarkStart w:name="_Toc8824762" w:id="707"/>
      <w:bookmarkStart w:name="_Toc8824932" w:id="708"/>
      <w:bookmarkStart w:name="_Toc8825443" w:id="709"/>
      <w:bookmarkStart w:name="_Toc51677124" w:id="710"/>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r w:rsidRPr="00013A15">
        <w:t>Business requirements</w:t>
      </w:r>
      <w:bookmarkEnd w:id="710"/>
    </w:p>
    <w:p w:rsidRPr="00013A15" w:rsidR="00EB253E" w:rsidP="00EB253E" w:rsidRDefault="00EB253E" w14:paraId="6E8F135A" w14:textId="489C26F9">
      <w:r w:rsidRPr="00013A15">
        <w:t xml:space="preserve">According to </w:t>
      </w:r>
      <w:hyperlink w:anchor="BIS41-ESPDV2.1-tbr070-010" r:id="rId14">
        <w:r w:rsidRPr="00013A15">
          <w:t>BIS 41 - European Single Procurement Document</w:t>
        </w:r>
      </w:hyperlink>
      <w:r w:rsidRPr="00013A15">
        <w:rPr>
          <w:rStyle w:val="FootnoteReference"/>
        </w:rPr>
        <w:footnoteReference w:id="5"/>
      </w:r>
      <w:r w:rsidRPr="00013A15">
        <w:t xml:space="preserve"> (Trdm070 ESPD request transaction BRs)</w:t>
      </w:r>
      <w:r w:rsidRPr="00013A15" w:rsidR="00FB3C12">
        <w:t>,</w:t>
      </w:r>
      <w:r w:rsidRPr="00013A15">
        <w:t xml:space="preserve"> the following business requirements </w:t>
      </w:r>
      <w:r w:rsidRPr="00013A15" w:rsidR="00FB3C12">
        <w:t xml:space="preserve">are </w:t>
      </w:r>
      <w:r w:rsidRPr="00013A15">
        <w:t>to be fulfilled within this Profile:</w:t>
      </w:r>
    </w:p>
    <w:p w:rsidRPr="00013A15" w:rsidR="00230CEE" w:rsidP="00230CEE" w:rsidRDefault="00230CEE" w14:paraId="51AFDD77" w14:textId="5015F503">
      <w:pPr>
        <w:pStyle w:val="Heading2"/>
        <w:ind w:left="1191"/>
      </w:pPr>
      <w:bookmarkStart w:name="_Toc51677125" w:id="711"/>
      <w:r w:rsidRPr="00013A15">
        <w:t xml:space="preserve">Contracting </w:t>
      </w:r>
      <w:r w:rsidRPr="00013A15" w:rsidR="00513363">
        <w:t>Authority</w:t>
      </w:r>
      <w:bookmarkEnd w:id="711"/>
    </w:p>
    <w:tbl>
      <w:tblPr>
        <w:tblW w:w="9600" w:type="dxa"/>
        <w:tblLayout w:type="fixed"/>
        <w:tblLook w:val="0000" w:firstRow="0" w:lastRow="0" w:firstColumn="0" w:lastColumn="0" w:noHBand="0" w:noVBand="0"/>
      </w:tblPr>
      <w:tblGrid>
        <w:gridCol w:w="1065"/>
        <w:gridCol w:w="8535"/>
      </w:tblGrid>
      <w:tr w:rsidRPr="00013A15" w:rsidR="00230CEE" w:rsidTr="00EA74AD" w14:paraId="30A5DCFD" w14:textId="77777777">
        <w:trPr>
          <w:tblHeader/>
        </w:trPr>
        <w:tc>
          <w:tcPr>
            <w:tcW w:w="1065" w:type="dxa"/>
            <w:shd w:val="clear" w:color="auto" w:fill="666666"/>
            <w:tcMar>
              <w:top w:w="99" w:type="dxa"/>
              <w:left w:w="99" w:type="dxa"/>
              <w:bottom w:w="99" w:type="dxa"/>
              <w:right w:w="99" w:type="dxa"/>
            </w:tcMar>
          </w:tcPr>
          <w:p w:rsidRPr="00013A15" w:rsidR="00230CEE" w:rsidP="00D93A53" w:rsidRDefault="00230CEE" w14:paraId="428254D3" w14:textId="77777777">
            <w:pPr>
              <w:spacing w:after="0" w:line="240" w:lineRule="auto"/>
              <w:rPr>
                <w:b/>
                <w:color w:val="FFFFFF"/>
                <w:sz w:val="20"/>
                <w:szCs w:val="18"/>
              </w:rPr>
            </w:pPr>
            <w:r w:rsidRPr="00013A15">
              <w:rPr>
                <w:b/>
                <w:color w:val="FFFFFF"/>
                <w:sz w:val="20"/>
                <w:szCs w:val="18"/>
              </w:rPr>
              <w:t>ID</w:t>
            </w:r>
          </w:p>
        </w:tc>
        <w:tc>
          <w:tcPr>
            <w:tcW w:w="8535" w:type="dxa"/>
            <w:shd w:val="clear" w:color="auto" w:fill="666666"/>
            <w:tcMar>
              <w:top w:w="99" w:type="dxa"/>
              <w:left w:w="99" w:type="dxa"/>
              <w:bottom w:w="99" w:type="dxa"/>
              <w:right w:w="99" w:type="dxa"/>
            </w:tcMar>
          </w:tcPr>
          <w:p w:rsidRPr="00013A15" w:rsidR="00230CEE" w:rsidP="00D93A53" w:rsidRDefault="00230CEE" w14:paraId="1CFCFDEB" w14:textId="77777777">
            <w:pPr>
              <w:spacing w:after="0" w:line="240" w:lineRule="auto"/>
              <w:rPr>
                <w:b/>
                <w:color w:val="FFFFFF"/>
                <w:sz w:val="20"/>
                <w:szCs w:val="18"/>
              </w:rPr>
            </w:pPr>
            <w:r w:rsidRPr="00013A15">
              <w:rPr>
                <w:b/>
                <w:color w:val="FFFFFF"/>
                <w:sz w:val="20"/>
                <w:szCs w:val="18"/>
              </w:rPr>
              <w:t>Requirement</w:t>
            </w:r>
          </w:p>
        </w:tc>
      </w:tr>
      <w:tr w:rsidRPr="00013A15" w:rsidR="00230CEE" w:rsidTr="00D93A53" w14:paraId="31251F94" w14:textId="77777777">
        <w:tc>
          <w:tcPr>
            <w:tcW w:w="1065" w:type="dxa"/>
            <w:tcMar>
              <w:top w:w="99" w:type="dxa"/>
              <w:left w:w="99" w:type="dxa"/>
              <w:bottom w:w="99" w:type="dxa"/>
              <w:right w:w="99" w:type="dxa"/>
            </w:tcMar>
          </w:tcPr>
          <w:p w:rsidRPr="00013A15" w:rsidR="00230CEE" w:rsidP="00D93A53" w:rsidRDefault="00230CEE" w14:paraId="661BADB9" w14:textId="77777777">
            <w:pPr>
              <w:spacing w:after="0" w:line="240" w:lineRule="auto"/>
              <w:rPr>
                <w:sz w:val="20"/>
                <w:szCs w:val="18"/>
              </w:rPr>
            </w:pPr>
            <w:r w:rsidRPr="00013A15">
              <w:rPr>
                <w:sz w:val="20"/>
                <w:szCs w:val="18"/>
              </w:rPr>
              <w:t>tbr70-001</w:t>
            </w:r>
          </w:p>
        </w:tc>
        <w:tc>
          <w:tcPr>
            <w:tcW w:w="8535" w:type="dxa"/>
            <w:tcMar>
              <w:top w:w="99" w:type="dxa"/>
              <w:left w:w="99" w:type="dxa"/>
              <w:bottom w:w="99" w:type="dxa"/>
              <w:right w:w="99" w:type="dxa"/>
            </w:tcMar>
          </w:tcPr>
          <w:p w:rsidRPr="00013A15" w:rsidR="00230CEE" w:rsidRDefault="00230CEE" w14:paraId="4EE48DEA" w14:textId="3AFB7303">
            <w:pPr>
              <w:spacing w:after="0" w:line="276" w:lineRule="auto"/>
              <w:rPr>
                <w:sz w:val="20"/>
                <w:szCs w:val="18"/>
              </w:rPr>
            </w:pPr>
            <w:r w:rsidRPr="00013A15">
              <w:rPr>
                <w:sz w:val="20"/>
                <w:szCs w:val="18"/>
              </w:rPr>
              <w:t xml:space="preserve">The </w:t>
            </w:r>
            <w:r w:rsidRPr="00013A15" w:rsidR="00513363">
              <w:rPr>
                <w:sz w:val="20"/>
                <w:szCs w:val="18"/>
              </w:rPr>
              <w:t>CA</w:t>
            </w:r>
            <w:r w:rsidRPr="00013A15">
              <w:rPr>
                <w:sz w:val="20"/>
                <w:szCs w:val="18"/>
              </w:rPr>
              <w:t xml:space="preserve"> must be identified</w:t>
            </w:r>
            <w:r w:rsidRPr="00013A15" w:rsidR="00FB0B7E">
              <w:rPr>
                <w:sz w:val="20"/>
                <w:szCs w:val="18"/>
              </w:rPr>
              <w:t>.</w:t>
            </w:r>
            <w:r w:rsidRPr="00013A15">
              <w:rPr>
                <w:sz w:val="20"/>
                <w:szCs w:val="18"/>
              </w:rPr>
              <w:t xml:space="preserve"> </w:t>
            </w:r>
            <w:r w:rsidRPr="00013A15" w:rsidR="00FB0B7E">
              <w:rPr>
                <w:sz w:val="20"/>
                <w:szCs w:val="18"/>
              </w:rPr>
              <w:t>H</w:t>
            </w:r>
            <w:r w:rsidRPr="00013A15">
              <w:rPr>
                <w:sz w:val="20"/>
                <w:szCs w:val="18"/>
              </w:rPr>
              <w:t>ence</w:t>
            </w:r>
            <w:r w:rsidRPr="00013A15" w:rsidR="00DE784C">
              <w:rPr>
                <w:sz w:val="20"/>
                <w:szCs w:val="18"/>
              </w:rPr>
              <w:t>,</w:t>
            </w:r>
            <w:r w:rsidRPr="00013A15">
              <w:rPr>
                <w:sz w:val="20"/>
                <w:szCs w:val="18"/>
              </w:rPr>
              <w:t xml:space="preserve"> information about the party is required, such as party name, country, identification, endpoint id.</w:t>
            </w:r>
          </w:p>
        </w:tc>
      </w:tr>
      <w:tr w:rsidRPr="00013A15" w:rsidR="00230CEE" w:rsidTr="00D93A53" w14:paraId="4BC59B48" w14:textId="77777777">
        <w:tc>
          <w:tcPr>
            <w:tcW w:w="1065" w:type="dxa"/>
            <w:shd w:val="clear" w:color="auto" w:fill="F3F3F3"/>
            <w:tcMar>
              <w:top w:w="99" w:type="dxa"/>
              <w:left w:w="99" w:type="dxa"/>
              <w:bottom w:w="99" w:type="dxa"/>
              <w:right w:w="99" w:type="dxa"/>
            </w:tcMar>
          </w:tcPr>
          <w:p w:rsidRPr="00013A15" w:rsidR="00230CEE" w:rsidP="00D93A53" w:rsidRDefault="00230CEE" w14:paraId="783934DF" w14:textId="77777777">
            <w:pPr>
              <w:spacing w:after="0" w:line="240" w:lineRule="auto"/>
              <w:rPr>
                <w:sz w:val="20"/>
                <w:szCs w:val="18"/>
              </w:rPr>
            </w:pPr>
            <w:r w:rsidRPr="00013A15">
              <w:rPr>
                <w:sz w:val="20"/>
                <w:szCs w:val="18"/>
              </w:rPr>
              <w:t>tbr70-002</w:t>
            </w:r>
          </w:p>
        </w:tc>
        <w:tc>
          <w:tcPr>
            <w:tcW w:w="8535" w:type="dxa"/>
            <w:shd w:val="clear" w:color="auto" w:fill="F3F3F3"/>
            <w:tcMar>
              <w:top w:w="99" w:type="dxa"/>
              <w:left w:w="99" w:type="dxa"/>
              <w:bottom w:w="99" w:type="dxa"/>
              <w:right w:w="99" w:type="dxa"/>
            </w:tcMar>
          </w:tcPr>
          <w:p w:rsidRPr="00013A15" w:rsidR="00230CEE" w:rsidRDefault="00230CEE" w14:paraId="45AE537C" w14:textId="5B780C23">
            <w:pPr>
              <w:spacing w:after="0" w:line="276" w:lineRule="auto"/>
              <w:rPr>
                <w:sz w:val="20"/>
                <w:szCs w:val="18"/>
              </w:rPr>
            </w:pPr>
            <w:r w:rsidRPr="00013A15">
              <w:rPr>
                <w:sz w:val="20"/>
                <w:szCs w:val="18"/>
              </w:rPr>
              <w:t xml:space="preserve">The </w:t>
            </w:r>
            <w:r w:rsidRPr="00013A15" w:rsidR="00513363">
              <w:rPr>
                <w:sz w:val="20"/>
                <w:szCs w:val="18"/>
              </w:rPr>
              <w:t>CA</w:t>
            </w:r>
            <w:r w:rsidRPr="00013A15">
              <w:rPr>
                <w:sz w:val="20"/>
                <w:szCs w:val="18"/>
              </w:rPr>
              <w:t xml:space="preserve"> must be able to list criteria for exclusion grounds according to legislation.</w:t>
            </w:r>
          </w:p>
        </w:tc>
      </w:tr>
      <w:tr w:rsidRPr="00013A15" w:rsidR="00230CEE" w:rsidTr="00D93A53" w14:paraId="49B20FB5" w14:textId="77777777">
        <w:tc>
          <w:tcPr>
            <w:tcW w:w="1065" w:type="dxa"/>
            <w:tcMar>
              <w:top w:w="99" w:type="dxa"/>
              <w:left w:w="99" w:type="dxa"/>
              <w:bottom w:w="99" w:type="dxa"/>
              <w:right w:w="99" w:type="dxa"/>
            </w:tcMar>
          </w:tcPr>
          <w:p w:rsidRPr="00013A15" w:rsidR="00230CEE" w:rsidP="00D93A53" w:rsidRDefault="00230CEE" w14:paraId="76E2EDD2" w14:textId="77777777">
            <w:pPr>
              <w:spacing w:after="0" w:line="240" w:lineRule="auto"/>
              <w:rPr>
                <w:sz w:val="20"/>
                <w:szCs w:val="18"/>
              </w:rPr>
            </w:pPr>
            <w:r w:rsidRPr="00013A15">
              <w:rPr>
                <w:sz w:val="20"/>
                <w:szCs w:val="18"/>
              </w:rPr>
              <w:t>tbr70-003</w:t>
            </w:r>
          </w:p>
        </w:tc>
        <w:tc>
          <w:tcPr>
            <w:tcW w:w="8535" w:type="dxa"/>
            <w:tcMar>
              <w:top w:w="99" w:type="dxa"/>
              <w:left w:w="99" w:type="dxa"/>
              <w:bottom w:w="99" w:type="dxa"/>
              <w:right w:w="99" w:type="dxa"/>
            </w:tcMar>
          </w:tcPr>
          <w:p w:rsidRPr="00013A15" w:rsidR="00230CEE" w:rsidRDefault="00230CEE" w14:paraId="7ACA9B3B" w14:textId="27767096">
            <w:pPr>
              <w:spacing w:after="0" w:line="276" w:lineRule="auto"/>
              <w:rPr>
                <w:sz w:val="20"/>
                <w:szCs w:val="18"/>
              </w:rPr>
            </w:pPr>
            <w:r w:rsidRPr="00013A15">
              <w:rPr>
                <w:sz w:val="20"/>
                <w:szCs w:val="18"/>
              </w:rPr>
              <w:t xml:space="preserve">The </w:t>
            </w:r>
            <w:r w:rsidRPr="00013A15" w:rsidR="00513363">
              <w:rPr>
                <w:sz w:val="20"/>
                <w:szCs w:val="18"/>
              </w:rPr>
              <w:t>CA</w:t>
            </w:r>
            <w:r w:rsidRPr="00013A15">
              <w:rPr>
                <w:sz w:val="20"/>
                <w:szCs w:val="18"/>
              </w:rPr>
              <w:t xml:space="preserve"> must be able to list criteria for qualitative selection according to legislation.</w:t>
            </w:r>
          </w:p>
        </w:tc>
      </w:tr>
      <w:tr w:rsidRPr="00013A15" w:rsidR="00230CEE" w:rsidTr="00D93A53" w14:paraId="6E3EE0A0" w14:textId="77777777">
        <w:tc>
          <w:tcPr>
            <w:tcW w:w="1065" w:type="dxa"/>
            <w:shd w:val="clear" w:color="auto" w:fill="F3F3F3"/>
            <w:tcMar>
              <w:top w:w="99" w:type="dxa"/>
              <w:left w:w="99" w:type="dxa"/>
              <w:bottom w:w="99" w:type="dxa"/>
              <w:right w:w="99" w:type="dxa"/>
            </w:tcMar>
          </w:tcPr>
          <w:p w:rsidRPr="00013A15" w:rsidR="00230CEE" w:rsidP="00D93A53" w:rsidRDefault="00230CEE" w14:paraId="4F117489" w14:textId="77777777">
            <w:pPr>
              <w:spacing w:after="0" w:line="240" w:lineRule="auto"/>
              <w:rPr>
                <w:sz w:val="20"/>
                <w:szCs w:val="18"/>
              </w:rPr>
            </w:pPr>
            <w:r w:rsidRPr="00013A15">
              <w:rPr>
                <w:sz w:val="20"/>
                <w:szCs w:val="18"/>
              </w:rPr>
              <w:lastRenderedPageBreak/>
              <w:t>tbr70-004</w:t>
            </w:r>
          </w:p>
        </w:tc>
        <w:tc>
          <w:tcPr>
            <w:tcW w:w="8535" w:type="dxa"/>
            <w:shd w:val="clear" w:color="auto" w:fill="F3F3F3"/>
            <w:tcMar>
              <w:top w:w="99" w:type="dxa"/>
              <w:left w:w="99" w:type="dxa"/>
              <w:bottom w:w="99" w:type="dxa"/>
              <w:right w:w="99" w:type="dxa"/>
            </w:tcMar>
          </w:tcPr>
          <w:p w:rsidRPr="00013A15" w:rsidR="00230CEE" w:rsidRDefault="00230CEE" w14:paraId="6BB0872E" w14:textId="30C9D7A1">
            <w:pPr>
              <w:spacing w:after="0" w:line="276" w:lineRule="auto"/>
              <w:rPr>
                <w:sz w:val="20"/>
                <w:szCs w:val="18"/>
              </w:rPr>
            </w:pPr>
            <w:r w:rsidRPr="00013A15">
              <w:rPr>
                <w:sz w:val="20"/>
                <w:szCs w:val="18"/>
              </w:rPr>
              <w:t xml:space="preserve">The </w:t>
            </w:r>
            <w:r w:rsidRPr="00013A15" w:rsidR="00513363">
              <w:rPr>
                <w:sz w:val="20"/>
                <w:szCs w:val="18"/>
              </w:rPr>
              <w:t>CA</w:t>
            </w:r>
            <w:r w:rsidRPr="00013A15">
              <w:rPr>
                <w:sz w:val="20"/>
                <w:szCs w:val="18"/>
              </w:rPr>
              <w:t xml:space="preserve"> must be able to indicate which criteria for exclusion and </w:t>
            </w:r>
            <w:r w:rsidRPr="00013A15" w:rsidR="00FB0B7E">
              <w:rPr>
                <w:sz w:val="20"/>
                <w:szCs w:val="18"/>
              </w:rPr>
              <w:t xml:space="preserve">which </w:t>
            </w:r>
            <w:r w:rsidRPr="00013A15">
              <w:rPr>
                <w:sz w:val="20"/>
                <w:szCs w:val="18"/>
              </w:rPr>
              <w:t xml:space="preserve">qualitative selection specific types </w:t>
            </w:r>
            <w:r w:rsidRPr="00013A15" w:rsidR="00FB0B7E">
              <w:rPr>
                <w:sz w:val="20"/>
                <w:szCs w:val="18"/>
              </w:rPr>
              <w:t>the</w:t>
            </w:r>
            <w:r w:rsidRPr="00013A15">
              <w:rPr>
                <w:sz w:val="20"/>
                <w:szCs w:val="18"/>
              </w:rPr>
              <w:t xml:space="preserve"> </w:t>
            </w:r>
            <w:r w:rsidRPr="00013A15" w:rsidR="004F29F7">
              <w:rPr>
                <w:sz w:val="20"/>
                <w:szCs w:val="18"/>
              </w:rPr>
              <w:t>EOs</w:t>
            </w:r>
            <w:r w:rsidRPr="00013A15">
              <w:rPr>
                <w:sz w:val="20"/>
                <w:szCs w:val="18"/>
              </w:rPr>
              <w:t xml:space="preserve"> need to declare.</w:t>
            </w:r>
          </w:p>
        </w:tc>
      </w:tr>
      <w:tr w:rsidRPr="00013A15" w:rsidR="00230CEE" w:rsidTr="00D93A53" w14:paraId="2C2E1BA5" w14:textId="77777777">
        <w:tc>
          <w:tcPr>
            <w:tcW w:w="1065" w:type="dxa"/>
            <w:tcMar>
              <w:top w:w="99" w:type="dxa"/>
              <w:left w:w="99" w:type="dxa"/>
              <w:bottom w:w="99" w:type="dxa"/>
              <w:right w:w="99" w:type="dxa"/>
            </w:tcMar>
          </w:tcPr>
          <w:p w:rsidRPr="00013A15" w:rsidR="00230CEE" w:rsidP="00D93A53" w:rsidRDefault="00230CEE" w14:paraId="7D3C5022" w14:textId="77777777">
            <w:pPr>
              <w:spacing w:after="0" w:line="240" w:lineRule="auto"/>
              <w:rPr>
                <w:sz w:val="20"/>
                <w:szCs w:val="18"/>
              </w:rPr>
            </w:pPr>
            <w:r w:rsidRPr="00013A15">
              <w:rPr>
                <w:sz w:val="20"/>
                <w:szCs w:val="18"/>
              </w:rPr>
              <w:t>tbr70-005</w:t>
            </w:r>
          </w:p>
        </w:tc>
        <w:tc>
          <w:tcPr>
            <w:tcW w:w="8535" w:type="dxa"/>
            <w:tcMar>
              <w:top w:w="99" w:type="dxa"/>
              <w:left w:w="99" w:type="dxa"/>
              <w:bottom w:w="99" w:type="dxa"/>
              <w:right w:w="99" w:type="dxa"/>
            </w:tcMar>
          </w:tcPr>
          <w:p w:rsidRPr="00013A15" w:rsidR="00230CEE" w:rsidRDefault="00230CEE" w14:paraId="0DDB2BDB" w14:textId="4A620212">
            <w:pPr>
              <w:spacing w:after="0" w:line="276" w:lineRule="auto"/>
              <w:rPr>
                <w:sz w:val="20"/>
                <w:szCs w:val="18"/>
              </w:rPr>
            </w:pPr>
            <w:r w:rsidRPr="00013A15">
              <w:rPr>
                <w:sz w:val="20"/>
                <w:szCs w:val="18"/>
              </w:rPr>
              <w:t xml:space="preserve">Where a call for tender is divided into lots, the </w:t>
            </w:r>
            <w:r w:rsidRPr="00013A15" w:rsidR="00513363">
              <w:rPr>
                <w:sz w:val="20"/>
                <w:szCs w:val="18"/>
              </w:rPr>
              <w:t>CA</w:t>
            </w:r>
            <w:r w:rsidRPr="00013A15">
              <w:rPr>
                <w:sz w:val="20"/>
                <w:szCs w:val="18"/>
              </w:rPr>
              <w:t xml:space="preserve"> must be able to indicate for each individual lot, what selection criteria are to be fulfilled. </w:t>
            </w:r>
          </w:p>
        </w:tc>
      </w:tr>
      <w:tr w:rsidRPr="00013A15" w:rsidR="00230CEE" w:rsidTr="00D93A53" w14:paraId="6D42E123" w14:textId="77777777">
        <w:tc>
          <w:tcPr>
            <w:tcW w:w="1065" w:type="dxa"/>
            <w:shd w:val="clear" w:color="auto" w:fill="F3F3F3"/>
            <w:tcMar>
              <w:top w:w="99" w:type="dxa"/>
              <w:left w:w="99" w:type="dxa"/>
              <w:bottom w:w="99" w:type="dxa"/>
              <w:right w:w="99" w:type="dxa"/>
            </w:tcMar>
          </w:tcPr>
          <w:p w:rsidRPr="00013A15" w:rsidR="00230CEE" w:rsidP="00D93A53" w:rsidRDefault="00230CEE" w14:paraId="7FE74D6C" w14:textId="77777777">
            <w:pPr>
              <w:spacing w:after="0" w:line="240" w:lineRule="auto"/>
              <w:rPr>
                <w:sz w:val="20"/>
                <w:szCs w:val="18"/>
              </w:rPr>
            </w:pPr>
            <w:r w:rsidRPr="00013A15">
              <w:rPr>
                <w:sz w:val="20"/>
                <w:szCs w:val="18"/>
              </w:rPr>
              <w:t>tbr70-006</w:t>
            </w:r>
          </w:p>
        </w:tc>
        <w:tc>
          <w:tcPr>
            <w:tcW w:w="8535" w:type="dxa"/>
            <w:shd w:val="clear" w:color="auto" w:fill="F3F3F3"/>
            <w:tcMar>
              <w:top w:w="99" w:type="dxa"/>
              <w:left w:w="99" w:type="dxa"/>
              <w:bottom w:w="99" w:type="dxa"/>
              <w:right w:w="99" w:type="dxa"/>
            </w:tcMar>
          </w:tcPr>
          <w:p w:rsidRPr="00013A15" w:rsidR="00230CEE" w:rsidRDefault="00230CEE" w14:paraId="6792292F" w14:textId="2CF64A6D">
            <w:pPr>
              <w:spacing w:after="0" w:line="276" w:lineRule="auto"/>
              <w:rPr>
                <w:sz w:val="20"/>
                <w:szCs w:val="18"/>
              </w:rPr>
            </w:pPr>
            <w:r w:rsidRPr="00013A15">
              <w:rPr>
                <w:sz w:val="20"/>
                <w:szCs w:val="18"/>
              </w:rPr>
              <w:t xml:space="preserve">The qualification document should contain contact information of the </w:t>
            </w:r>
            <w:r w:rsidRPr="00013A15" w:rsidR="00513363">
              <w:rPr>
                <w:sz w:val="20"/>
                <w:szCs w:val="18"/>
              </w:rPr>
              <w:t>CA</w:t>
            </w:r>
            <w:r w:rsidRPr="00013A15">
              <w:rPr>
                <w:sz w:val="20"/>
                <w:szCs w:val="18"/>
              </w:rPr>
              <w:t>: Postal address, telephone number, fax number, e-mail address, contact person(s).</w:t>
            </w:r>
          </w:p>
        </w:tc>
      </w:tr>
    </w:tbl>
    <w:p w:rsidRPr="00013A15" w:rsidR="00230CEE" w:rsidP="00013A15" w:rsidRDefault="00513363" w14:paraId="34172169" w14:textId="436059A5">
      <w:pPr>
        <w:pStyle w:val="Caption"/>
        <w:jc w:val="center"/>
      </w:pPr>
      <w:bookmarkStart w:name="_Toc51677185" w:id="712"/>
      <w:r w:rsidRPr="00013A15">
        <w:t xml:space="preserve">Table </w:t>
      </w:r>
      <w:r>
        <w:fldChar w:fldCharType="begin"/>
      </w:r>
      <w:r>
        <w:instrText> SEQ Table \* ARABIC </w:instrText>
      </w:r>
      <w:r>
        <w:fldChar w:fldCharType="separate"/>
      </w:r>
      <w:r w:rsidRPr="00013A15" w:rsidR="00A72C61">
        <w:t>1</w:t>
      </w:r>
      <w:r>
        <w:fldChar w:fldCharType="end"/>
      </w:r>
      <w:r w:rsidRPr="00013A15">
        <w:t xml:space="preserve"> – Business requirements regarding the CA</w:t>
      </w:r>
      <w:bookmarkEnd w:id="712"/>
    </w:p>
    <w:p w:rsidRPr="00013A15" w:rsidR="00230CEE" w:rsidP="00230CEE" w:rsidRDefault="00230CEE" w14:paraId="6359BFA2" w14:textId="40B559C3">
      <w:pPr>
        <w:pStyle w:val="Heading2"/>
        <w:ind w:left="1191"/>
      </w:pPr>
      <w:bookmarkStart w:name="_Toc51677126" w:id="713"/>
      <w:r w:rsidRPr="00013A15">
        <w:t>Call for tenders</w:t>
      </w:r>
      <w:bookmarkEnd w:id="713"/>
    </w:p>
    <w:tbl>
      <w:tblPr>
        <w:tblW w:w="9600" w:type="dxa"/>
        <w:tblLayout w:type="fixed"/>
        <w:tblLook w:val="0000" w:firstRow="0" w:lastRow="0" w:firstColumn="0" w:lastColumn="0" w:noHBand="0" w:noVBand="0"/>
      </w:tblPr>
      <w:tblGrid>
        <w:gridCol w:w="1050"/>
        <w:gridCol w:w="8550"/>
      </w:tblGrid>
      <w:tr w:rsidRPr="00013A15" w:rsidR="00230CEE" w:rsidTr="00D93A53" w14:paraId="49708BAA" w14:textId="77777777">
        <w:trPr>
          <w:trHeight w:val="300"/>
        </w:trPr>
        <w:tc>
          <w:tcPr>
            <w:tcW w:w="1050" w:type="dxa"/>
            <w:shd w:val="clear" w:color="auto" w:fill="666666"/>
            <w:tcMar>
              <w:top w:w="99" w:type="dxa"/>
              <w:left w:w="99" w:type="dxa"/>
              <w:bottom w:w="99" w:type="dxa"/>
              <w:right w:w="99" w:type="dxa"/>
            </w:tcMar>
          </w:tcPr>
          <w:p w:rsidRPr="00013A15" w:rsidR="00230CEE" w:rsidP="00D93A53" w:rsidRDefault="00230CEE" w14:paraId="1CBE4113" w14:textId="77777777">
            <w:pPr>
              <w:spacing w:after="0" w:line="240" w:lineRule="auto"/>
              <w:rPr>
                <w:b/>
                <w:color w:val="FFFFFF"/>
                <w:sz w:val="20"/>
                <w:szCs w:val="18"/>
              </w:rPr>
            </w:pPr>
            <w:r w:rsidRPr="00013A15">
              <w:rPr>
                <w:b/>
                <w:color w:val="FFFFFF"/>
                <w:sz w:val="20"/>
                <w:szCs w:val="18"/>
              </w:rPr>
              <w:t>ID</w:t>
            </w:r>
          </w:p>
        </w:tc>
        <w:tc>
          <w:tcPr>
            <w:tcW w:w="8550" w:type="dxa"/>
            <w:shd w:val="clear" w:color="auto" w:fill="666666"/>
            <w:tcMar>
              <w:top w:w="99" w:type="dxa"/>
              <w:left w:w="99" w:type="dxa"/>
              <w:bottom w:w="99" w:type="dxa"/>
              <w:right w:w="99" w:type="dxa"/>
            </w:tcMar>
          </w:tcPr>
          <w:p w:rsidRPr="00013A15" w:rsidR="00230CEE" w:rsidP="00D93A53" w:rsidRDefault="00230CEE" w14:paraId="49D347A6" w14:textId="77777777">
            <w:pPr>
              <w:spacing w:after="0" w:line="240" w:lineRule="auto"/>
              <w:rPr>
                <w:b/>
                <w:color w:val="FFFFFF"/>
                <w:sz w:val="20"/>
                <w:szCs w:val="18"/>
              </w:rPr>
            </w:pPr>
            <w:r w:rsidRPr="00013A15">
              <w:rPr>
                <w:b/>
                <w:color w:val="FFFFFF"/>
                <w:sz w:val="20"/>
                <w:szCs w:val="18"/>
              </w:rPr>
              <w:t>Requirement</w:t>
            </w:r>
          </w:p>
        </w:tc>
      </w:tr>
      <w:tr w:rsidRPr="00013A15" w:rsidR="00230CEE" w:rsidTr="00D93A53" w14:paraId="45D2FEF7" w14:textId="77777777">
        <w:tc>
          <w:tcPr>
            <w:tcW w:w="1050" w:type="dxa"/>
            <w:tcMar>
              <w:top w:w="99" w:type="dxa"/>
              <w:left w:w="99" w:type="dxa"/>
              <w:bottom w:w="99" w:type="dxa"/>
              <w:right w:w="99" w:type="dxa"/>
            </w:tcMar>
          </w:tcPr>
          <w:p w:rsidRPr="00013A15" w:rsidR="00230CEE" w:rsidP="00D93A53" w:rsidRDefault="00230CEE" w14:paraId="7DAAC2DC" w14:textId="77777777">
            <w:pPr>
              <w:spacing w:after="0" w:line="276" w:lineRule="auto"/>
              <w:rPr>
                <w:sz w:val="20"/>
                <w:szCs w:val="18"/>
              </w:rPr>
            </w:pPr>
            <w:r w:rsidRPr="00013A15">
              <w:rPr>
                <w:sz w:val="20"/>
                <w:szCs w:val="18"/>
              </w:rPr>
              <w:t>tbr70-007</w:t>
            </w:r>
          </w:p>
        </w:tc>
        <w:tc>
          <w:tcPr>
            <w:tcW w:w="8550" w:type="dxa"/>
            <w:tcMar>
              <w:top w:w="99" w:type="dxa"/>
              <w:left w:w="99" w:type="dxa"/>
              <w:bottom w:w="99" w:type="dxa"/>
              <w:right w:w="99" w:type="dxa"/>
            </w:tcMar>
          </w:tcPr>
          <w:p w:rsidRPr="00013A15" w:rsidR="00230CEE" w:rsidP="00D44F59" w:rsidRDefault="00230CEE" w14:paraId="1B02646A" w14:textId="28C70015">
            <w:pPr>
              <w:spacing w:after="0" w:line="276" w:lineRule="auto"/>
              <w:rPr>
                <w:sz w:val="20"/>
                <w:szCs w:val="18"/>
              </w:rPr>
            </w:pPr>
            <w:r w:rsidRPr="00013A15">
              <w:rPr>
                <w:sz w:val="20"/>
                <w:szCs w:val="18"/>
              </w:rPr>
              <w:t xml:space="preserve">The ESPD must contain a reference to the call for tenders, i.e. the procurement project ID, which defines the requirements (i.e. criteria) for which this document is created and submitted by the </w:t>
            </w:r>
            <w:r w:rsidRPr="00013A15" w:rsidR="005F1792">
              <w:rPr>
                <w:sz w:val="20"/>
                <w:szCs w:val="18"/>
              </w:rPr>
              <w:t>EO</w:t>
            </w:r>
            <w:r w:rsidRPr="00013A15">
              <w:rPr>
                <w:sz w:val="20"/>
                <w:szCs w:val="18"/>
              </w:rPr>
              <w:t xml:space="preserve">. It must be possible to maintain this information in order to keep track of the connection between </w:t>
            </w:r>
            <w:r w:rsidRPr="00013A15" w:rsidR="00C07D7F">
              <w:rPr>
                <w:sz w:val="20"/>
                <w:szCs w:val="18"/>
              </w:rPr>
              <w:t xml:space="preserve">the </w:t>
            </w:r>
            <w:r w:rsidRPr="00013A15">
              <w:rPr>
                <w:sz w:val="20"/>
                <w:szCs w:val="18"/>
              </w:rPr>
              <w:t>request (call for tenders, ESPD template) and response (the ESPD).</w:t>
            </w:r>
          </w:p>
        </w:tc>
      </w:tr>
    </w:tbl>
    <w:p w:rsidRPr="00013A15" w:rsidR="00513363" w:rsidP="00013A15" w:rsidRDefault="00513363" w14:paraId="30DEDD7B" w14:textId="6E248356">
      <w:pPr>
        <w:pStyle w:val="Caption"/>
        <w:jc w:val="center"/>
      </w:pPr>
      <w:bookmarkStart w:name="_Toc51677186" w:id="714"/>
      <w:r w:rsidRPr="00013A15">
        <w:t xml:space="preserve">Table </w:t>
      </w:r>
      <w:r>
        <w:fldChar w:fldCharType="begin"/>
      </w:r>
      <w:r>
        <w:instrText> SEQ Table \* ARABIC </w:instrText>
      </w:r>
      <w:r>
        <w:fldChar w:fldCharType="separate"/>
      </w:r>
      <w:r w:rsidRPr="00013A15" w:rsidR="00A72C61">
        <w:t>2</w:t>
      </w:r>
      <w:r>
        <w:fldChar w:fldCharType="end"/>
      </w:r>
      <w:r w:rsidRPr="00013A15">
        <w:t xml:space="preserve"> - Business requirements regarding Call for tenders</w:t>
      </w:r>
      <w:bookmarkEnd w:id="714"/>
    </w:p>
    <w:p w:rsidRPr="00013A15" w:rsidR="00230CEE" w:rsidP="00230CEE" w:rsidRDefault="00230CEE" w14:paraId="7B35211E" w14:textId="1A94D11C">
      <w:pPr>
        <w:pStyle w:val="Heading2"/>
        <w:ind w:left="1191"/>
      </w:pPr>
      <w:bookmarkStart w:name="_Toc51677127" w:id="715"/>
      <w:r w:rsidRPr="00013A15">
        <w:t>Procurement lots</w:t>
      </w:r>
      <w:bookmarkEnd w:id="715"/>
    </w:p>
    <w:tbl>
      <w:tblPr>
        <w:tblW w:w="9600" w:type="dxa"/>
        <w:tblLayout w:type="fixed"/>
        <w:tblLook w:val="0000" w:firstRow="0" w:lastRow="0" w:firstColumn="0" w:lastColumn="0" w:noHBand="0" w:noVBand="0"/>
      </w:tblPr>
      <w:tblGrid>
        <w:gridCol w:w="1020"/>
        <w:gridCol w:w="8580"/>
      </w:tblGrid>
      <w:tr w:rsidRPr="00013A15" w:rsidR="00230CEE" w:rsidTr="00D93A53" w14:paraId="2D0CE1C9" w14:textId="77777777">
        <w:tc>
          <w:tcPr>
            <w:tcW w:w="1020" w:type="dxa"/>
            <w:shd w:val="clear" w:color="auto" w:fill="666666"/>
            <w:tcMar>
              <w:top w:w="99" w:type="dxa"/>
              <w:left w:w="99" w:type="dxa"/>
              <w:bottom w:w="99" w:type="dxa"/>
              <w:right w:w="99" w:type="dxa"/>
            </w:tcMar>
          </w:tcPr>
          <w:p w:rsidRPr="00013A15" w:rsidR="00230CEE" w:rsidP="00D93A53" w:rsidRDefault="00230CEE" w14:paraId="2902EF07" w14:textId="77777777">
            <w:pPr>
              <w:spacing w:after="0" w:line="240" w:lineRule="auto"/>
              <w:rPr>
                <w:b/>
                <w:color w:val="FFFFFF"/>
                <w:sz w:val="20"/>
                <w:szCs w:val="18"/>
              </w:rPr>
            </w:pPr>
            <w:r w:rsidRPr="00013A15">
              <w:rPr>
                <w:b/>
                <w:color w:val="FFFFFF"/>
                <w:sz w:val="20"/>
                <w:szCs w:val="18"/>
              </w:rPr>
              <w:t>ID</w:t>
            </w:r>
          </w:p>
        </w:tc>
        <w:tc>
          <w:tcPr>
            <w:tcW w:w="8580" w:type="dxa"/>
            <w:shd w:val="clear" w:color="auto" w:fill="666666"/>
            <w:tcMar>
              <w:top w:w="99" w:type="dxa"/>
              <w:left w:w="99" w:type="dxa"/>
              <w:bottom w:w="99" w:type="dxa"/>
              <w:right w:w="99" w:type="dxa"/>
            </w:tcMar>
          </w:tcPr>
          <w:p w:rsidRPr="00013A15" w:rsidR="00230CEE" w:rsidP="00D93A53" w:rsidRDefault="00230CEE" w14:paraId="7098B2B6" w14:textId="77777777">
            <w:pPr>
              <w:spacing w:after="0" w:line="240" w:lineRule="auto"/>
              <w:rPr>
                <w:b/>
                <w:color w:val="FFFFFF"/>
                <w:sz w:val="20"/>
                <w:szCs w:val="18"/>
              </w:rPr>
            </w:pPr>
            <w:r w:rsidRPr="00013A15">
              <w:rPr>
                <w:b/>
                <w:color w:val="FFFFFF"/>
                <w:sz w:val="20"/>
                <w:szCs w:val="18"/>
              </w:rPr>
              <w:t>Requirement</w:t>
            </w:r>
          </w:p>
        </w:tc>
      </w:tr>
      <w:tr w:rsidRPr="00013A15" w:rsidR="00230CEE" w:rsidTr="00D93A53" w14:paraId="2D359FC2" w14:textId="77777777">
        <w:tc>
          <w:tcPr>
            <w:tcW w:w="1020" w:type="dxa"/>
            <w:tcMar>
              <w:top w:w="99" w:type="dxa"/>
              <w:left w:w="99" w:type="dxa"/>
              <w:bottom w:w="99" w:type="dxa"/>
              <w:right w:w="99" w:type="dxa"/>
            </w:tcMar>
          </w:tcPr>
          <w:p w:rsidRPr="00013A15" w:rsidR="00230CEE" w:rsidP="00D93A53" w:rsidRDefault="00230CEE" w14:paraId="623EA4A0" w14:textId="77777777">
            <w:pPr>
              <w:spacing w:after="0" w:line="276" w:lineRule="auto"/>
              <w:rPr>
                <w:sz w:val="20"/>
                <w:szCs w:val="18"/>
              </w:rPr>
            </w:pPr>
            <w:r w:rsidRPr="00013A15">
              <w:rPr>
                <w:sz w:val="20"/>
                <w:szCs w:val="18"/>
              </w:rPr>
              <w:t>tbr70-08</w:t>
            </w:r>
          </w:p>
        </w:tc>
        <w:tc>
          <w:tcPr>
            <w:tcW w:w="8580" w:type="dxa"/>
            <w:tcMar>
              <w:top w:w="99" w:type="dxa"/>
              <w:left w:w="99" w:type="dxa"/>
              <w:bottom w:w="99" w:type="dxa"/>
              <w:right w:w="99" w:type="dxa"/>
            </w:tcMar>
          </w:tcPr>
          <w:p w:rsidRPr="00013A15" w:rsidR="00230CEE" w:rsidP="00D44F59" w:rsidRDefault="00230CEE" w14:paraId="183E6857" w14:textId="094AD4A0">
            <w:pPr>
              <w:spacing w:after="0" w:line="276" w:lineRule="auto"/>
              <w:rPr>
                <w:sz w:val="20"/>
                <w:szCs w:val="18"/>
              </w:rPr>
            </w:pPr>
            <w:r w:rsidRPr="00013A15">
              <w:rPr>
                <w:sz w:val="20"/>
                <w:szCs w:val="18"/>
              </w:rPr>
              <w:t xml:space="preserve">The ESPD request may contain information about the procurement lots defined in a call for tender and indicate for each individual lot, what selection criteria are to be fulfilled. The </w:t>
            </w:r>
            <w:r w:rsidRPr="00013A15" w:rsidR="005F1792">
              <w:rPr>
                <w:sz w:val="20"/>
                <w:szCs w:val="18"/>
              </w:rPr>
              <w:t>CA</w:t>
            </w:r>
            <w:r w:rsidRPr="00013A15">
              <w:rPr>
                <w:sz w:val="20"/>
                <w:szCs w:val="18"/>
              </w:rPr>
              <w:t xml:space="preserve"> shall also set the minimum yearly turnover that </w:t>
            </w:r>
            <w:r w:rsidRPr="00013A15" w:rsidR="005F1792">
              <w:rPr>
                <w:sz w:val="20"/>
                <w:szCs w:val="18"/>
              </w:rPr>
              <w:t>EOs</w:t>
            </w:r>
            <w:r w:rsidRPr="00013A15">
              <w:rPr>
                <w:sz w:val="20"/>
                <w:szCs w:val="18"/>
              </w:rPr>
              <w:t xml:space="preserve"> are required to have if they tender for more than one lot. In this case, the </w:t>
            </w:r>
            <w:r w:rsidRPr="00013A15" w:rsidR="005F1792">
              <w:rPr>
                <w:sz w:val="20"/>
                <w:szCs w:val="18"/>
              </w:rPr>
              <w:t>CA</w:t>
            </w:r>
            <w:r w:rsidRPr="00013A15">
              <w:rPr>
                <w:sz w:val="20"/>
                <w:szCs w:val="18"/>
              </w:rPr>
              <w:t xml:space="preserve"> shall provide a reference to the group of lots of the call for tender, to which the minimum turnover applies </w:t>
            </w:r>
          </w:p>
        </w:tc>
      </w:tr>
    </w:tbl>
    <w:p w:rsidRPr="00013A15" w:rsidR="00230CEE" w:rsidP="00013A15" w:rsidRDefault="00513363" w14:paraId="1B1548C1" w14:textId="4C03B46F">
      <w:pPr>
        <w:pStyle w:val="Caption"/>
        <w:jc w:val="center"/>
      </w:pPr>
      <w:bookmarkStart w:name="_Toc51677187" w:id="716"/>
      <w:r w:rsidRPr="00013A15">
        <w:t xml:space="preserve">Table </w:t>
      </w:r>
      <w:r>
        <w:fldChar w:fldCharType="begin"/>
      </w:r>
      <w:r>
        <w:instrText> SEQ Table \* ARABIC </w:instrText>
      </w:r>
      <w:r>
        <w:fldChar w:fldCharType="separate"/>
      </w:r>
      <w:r w:rsidRPr="00013A15" w:rsidR="00A72C61">
        <w:t>3</w:t>
      </w:r>
      <w:r>
        <w:fldChar w:fldCharType="end"/>
      </w:r>
      <w:r w:rsidRPr="00013A15">
        <w:t xml:space="preserve"> - Business requirements regarding procurement lots</w:t>
      </w:r>
      <w:bookmarkEnd w:id="716"/>
    </w:p>
    <w:p w:rsidRPr="00013A15" w:rsidR="00230CEE" w:rsidP="00230CEE" w:rsidRDefault="00230CEE" w14:paraId="073B9B6D" w14:textId="1AE54348">
      <w:pPr>
        <w:pStyle w:val="Heading2"/>
        <w:ind w:left="1191"/>
      </w:pPr>
      <w:bookmarkStart w:name="_Toc51677128" w:id="717"/>
      <w:r w:rsidRPr="00013A15">
        <w:t>List of criteria</w:t>
      </w:r>
      <w:bookmarkEnd w:id="717"/>
    </w:p>
    <w:tbl>
      <w:tblPr>
        <w:tblW w:w="9600" w:type="dxa"/>
        <w:tblLayout w:type="fixed"/>
        <w:tblLook w:val="0000" w:firstRow="0" w:lastRow="0" w:firstColumn="0" w:lastColumn="0" w:noHBand="0" w:noVBand="0"/>
      </w:tblPr>
      <w:tblGrid>
        <w:gridCol w:w="1020"/>
        <w:gridCol w:w="8580"/>
      </w:tblGrid>
      <w:tr w:rsidRPr="00013A15" w:rsidR="00230CEE" w:rsidTr="00D93A53" w14:paraId="7D1F2F91" w14:textId="77777777">
        <w:tc>
          <w:tcPr>
            <w:tcW w:w="1020" w:type="dxa"/>
            <w:shd w:val="clear" w:color="auto" w:fill="666666"/>
            <w:tcMar>
              <w:top w:w="99" w:type="dxa"/>
              <w:left w:w="99" w:type="dxa"/>
              <w:bottom w:w="99" w:type="dxa"/>
              <w:right w:w="99" w:type="dxa"/>
            </w:tcMar>
          </w:tcPr>
          <w:p w:rsidRPr="00013A15" w:rsidR="00230CEE" w:rsidP="00D93A53" w:rsidRDefault="00230CEE" w14:paraId="6BD725E0" w14:textId="77777777">
            <w:pPr>
              <w:spacing w:after="0" w:line="240" w:lineRule="auto"/>
              <w:rPr>
                <w:b/>
                <w:color w:val="FFFFFF"/>
                <w:sz w:val="20"/>
                <w:szCs w:val="18"/>
              </w:rPr>
            </w:pPr>
            <w:r w:rsidRPr="00013A15">
              <w:rPr>
                <w:b/>
                <w:color w:val="FFFFFF"/>
                <w:sz w:val="20"/>
                <w:szCs w:val="18"/>
              </w:rPr>
              <w:t>ID</w:t>
            </w:r>
          </w:p>
        </w:tc>
        <w:tc>
          <w:tcPr>
            <w:tcW w:w="8580" w:type="dxa"/>
            <w:shd w:val="clear" w:color="auto" w:fill="666666"/>
            <w:tcMar>
              <w:top w:w="99" w:type="dxa"/>
              <w:left w:w="99" w:type="dxa"/>
              <w:bottom w:w="99" w:type="dxa"/>
              <w:right w:w="99" w:type="dxa"/>
            </w:tcMar>
          </w:tcPr>
          <w:p w:rsidRPr="00013A15" w:rsidR="00230CEE" w:rsidP="00D93A53" w:rsidRDefault="00230CEE" w14:paraId="37D4E342" w14:textId="77777777">
            <w:pPr>
              <w:spacing w:after="0" w:line="240" w:lineRule="auto"/>
              <w:rPr>
                <w:b/>
                <w:color w:val="FFFFFF"/>
                <w:sz w:val="20"/>
                <w:szCs w:val="18"/>
              </w:rPr>
            </w:pPr>
            <w:r w:rsidRPr="00013A15">
              <w:rPr>
                <w:b/>
                <w:color w:val="FFFFFF"/>
                <w:sz w:val="20"/>
                <w:szCs w:val="18"/>
              </w:rPr>
              <w:t>Requirement</w:t>
            </w:r>
          </w:p>
        </w:tc>
      </w:tr>
      <w:tr w:rsidRPr="00013A15" w:rsidR="00230CEE" w:rsidTr="00D93A53" w14:paraId="16719D7E" w14:textId="77777777">
        <w:tc>
          <w:tcPr>
            <w:tcW w:w="1020" w:type="dxa"/>
            <w:tcMar>
              <w:top w:w="99" w:type="dxa"/>
              <w:left w:w="99" w:type="dxa"/>
              <w:bottom w:w="99" w:type="dxa"/>
              <w:right w:w="99" w:type="dxa"/>
            </w:tcMar>
          </w:tcPr>
          <w:p w:rsidRPr="00013A15" w:rsidR="00230CEE" w:rsidP="00D93A53" w:rsidRDefault="00230CEE" w14:paraId="3070D0A7" w14:textId="77777777">
            <w:pPr>
              <w:spacing w:after="0" w:line="240" w:lineRule="auto"/>
              <w:rPr>
                <w:sz w:val="20"/>
                <w:szCs w:val="18"/>
              </w:rPr>
            </w:pPr>
            <w:r w:rsidRPr="00013A15">
              <w:rPr>
                <w:sz w:val="20"/>
                <w:szCs w:val="18"/>
              </w:rPr>
              <w:t>tbr70-009</w:t>
            </w:r>
          </w:p>
        </w:tc>
        <w:tc>
          <w:tcPr>
            <w:tcW w:w="8580" w:type="dxa"/>
            <w:tcMar>
              <w:top w:w="99" w:type="dxa"/>
              <w:left w:w="99" w:type="dxa"/>
              <w:bottom w:w="99" w:type="dxa"/>
              <w:right w:w="99" w:type="dxa"/>
            </w:tcMar>
          </w:tcPr>
          <w:p w:rsidRPr="00013A15" w:rsidR="00230CEE" w:rsidP="00D93A53" w:rsidRDefault="00230CEE" w14:paraId="73015D9F" w14:textId="77777777">
            <w:pPr>
              <w:spacing w:after="0" w:line="240" w:lineRule="auto"/>
              <w:rPr>
                <w:sz w:val="20"/>
                <w:szCs w:val="18"/>
              </w:rPr>
            </w:pPr>
            <w:r w:rsidRPr="00013A15">
              <w:rPr>
                <w:sz w:val="20"/>
                <w:szCs w:val="18"/>
              </w:rPr>
              <w:t xml:space="preserve">The ESPD template must contain information about the criteria that set the exclusion grounds. </w:t>
            </w:r>
          </w:p>
        </w:tc>
      </w:tr>
      <w:tr w:rsidRPr="00013A15" w:rsidR="00230CEE" w:rsidTr="00D93A53" w14:paraId="703E499F" w14:textId="77777777">
        <w:tc>
          <w:tcPr>
            <w:tcW w:w="1020" w:type="dxa"/>
            <w:shd w:val="clear" w:color="auto" w:fill="F3F3F3"/>
            <w:tcMar>
              <w:top w:w="99" w:type="dxa"/>
              <w:left w:w="99" w:type="dxa"/>
              <w:bottom w:w="99" w:type="dxa"/>
              <w:right w:w="99" w:type="dxa"/>
            </w:tcMar>
          </w:tcPr>
          <w:p w:rsidRPr="00013A15" w:rsidR="00230CEE" w:rsidP="00D93A53" w:rsidRDefault="00230CEE" w14:paraId="1FB3A0A6" w14:textId="77777777">
            <w:pPr>
              <w:spacing w:after="0" w:line="240" w:lineRule="auto"/>
              <w:rPr>
                <w:sz w:val="20"/>
                <w:szCs w:val="18"/>
              </w:rPr>
            </w:pPr>
            <w:r w:rsidRPr="00013A15">
              <w:rPr>
                <w:sz w:val="20"/>
                <w:szCs w:val="18"/>
              </w:rPr>
              <w:t>tbr70-010</w:t>
            </w:r>
          </w:p>
        </w:tc>
        <w:tc>
          <w:tcPr>
            <w:tcW w:w="8580" w:type="dxa"/>
            <w:shd w:val="clear" w:color="auto" w:fill="F3F3F3"/>
            <w:tcMar>
              <w:top w:w="99" w:type="dxa"/>
              <w:left w:w="99" w:type="dxa"/>
              <w:bottom w:w="99" w:type="dxa"/>
              <w:right w:w="99" w:type="dxa"/>
            </w:tcMar>
          </w:tcPr>
          <w:p w:rsidRPr="00013A15" w:rsidR="00230CEE" w:rsidP="00D93A53" w:rsidRDefault="00230CEE" w14:paraId="4926CAC8" w14:textId="77777777">
            <w:pPr>
              <w:spacing w:after="0" w:line="240" w:lineRule="auto"/>
              <w:rPr>
                <w:sz w:val="20"/>
                <w:szCs w:val="18"/>
              </w:rPr>
            </w:pPr>
            <w:r w:rsidRPr="00013A15">
              <w:rPr>
                <w:sz w:val="20"/>
                <w:szCs w:val="18"/>
              </w:rPr>
              <w:t xml:space="preserve">The ESPD template must contain information about the criteria that set the selection grounds. </w:t>
            </w:r>
          </w:p>
        </w:tc>
      </w:tr>
    </w:tbl>
    <w:p w:rsidRPr="00013A15" w:rsidR="00230CEE" w:rsidP="00013A15" w:rsidRDefault="00513363" w14:paraId="5C1D1920" w14:textId="77AD364B">
      <w:pPr>
        <w:pStyle w:val="Caption"/>
        <w:jc w:val="center"/>
      </w:pPr>
      <w:bookmarkStart w:name="_Toc51677188" w:id="718"/>
      <w:r w:rsidRPr="00013A15">
        <w:t xml:space="preserve">Table </w:t>
      </w:r>
      <w:r>
        <w:fldChar w:fldCharType="begin"/>
      </w:r>
      <w:r>
        <w:instrText> SEQ Table \* ARABIC </w:instrText>
      </w:r>
      <w:r>
        <w:fldChar w:fldCharType="separate"/>
      </w:r>
      <w:r w:rsidRPr="00013A15" w:rsidR="00A72C61">
        <w:t>4</w:t>
      </w:r>
      <w:r>
        <w:fldChar w:fldCharType="end"/>
      </w:r>
      <w:r w:rsidRPr="00013A15">
        <w:t xml:space="preserve"> - Business requirements regarding criteria</w:t>
      </w:r>
      <w:bookmarkEnd w:id="718"/>
    </w:p>
    <w:p w:rsidRPr="00013A15" w:rsidR="008076A7" w:rsidRDefault="008076A7" w14:paraId="6682BE90" w14:textId="77777777"/>
    <w:p w:rsidRPr="00013A15" w:rsidR="00CE7E88" w:rsidP="00CE7E88" w:rsidRDefault="00CE7E88" w14:paraId="33E5567D" w14:textId="77777777">
      <w:pPr>
        <w:pStyle w:val="Heading1"/>
        <w:ind w:left="737" w:hanging="737"/>
      </w:pPr>
      <w:bookmarkStart w:name="_Toc51677129" w:id="719"/>
      <w:r w:rsidRPr="00013A15">
        <w:t>Technical design</w:t>
      </w:r>
      <w:bookmarkEnd w:id="719"/>
    </w:p>
    <w:p w:rsidRPr="00013A15" w:rsidR="00CE7E88" w:rsidP="00CE7E88" w:rsidRDefault="00CE7E88" w14:paraId="0033CFF5" w14:textId="14C9129B">
      <w:r w:rsidRPr="00013A15">
        <w:t xml:space="preserve">In order to implement </w:t>
      </w:r>
      <w:r w:rsidRPr="00013A15" w:rsidR="00DD7BBC">
        <w:t>this</w:t>
      </w:r>
      <w:r w:rsidRPr="00013A15">
        <w:t xml:space="preserve"> </w:t>
      </w:r>
      <w:r w:rsidRPr="00013A15" w:rsidR="00DD7BBC">
        <w:t>p</w:t>
      </w:r>
      <w:r w:rsidRPr="00013A15">
        <w:t xml:space="preserve">rofile </w:t>
      </w:r>
      <w:r w:rsidRPr="00013A15" w:rsidR="00DD7BBC">
        <w:t>in</w:t>
      </w:r>
      <w:r w:rsidRPr="00013A15">
        <w:t xml:space="preserve"> </w:t>
      </w:r>
      <w:r w:rsidR="00D6699C">
        <w:t xml:space="preserve">the </w:t>
      </w:r>
      <w:r w:rsidRPr="00013A15">
        <w:t>MTender system</w:t>
      </w:r>
      <w:r w:rsidRPr="00013A15" w:rsidR="008B34DB">
        <w:t>, the technical aspects described in this section are to be taken into consideration.</w:t>
      </w:r>
    </w:p>
    <w:p w:rsidRPr="00013A15" w:rsidR="00FB3F06" w:rsidP="00FB3F06" w:rsidRDefault="00FB3F06" w14:paraId="613E7FD0" w14:textId="762B36EC">
      <w:r w:rsidRPr="00013A15">
        <w:t xml:space="preserve">At the system level, it is necessary to implement a </w:t>
      </w:r>
      <w:r w:rsidRPr="00013A15" w:rsidR="001D4B27">
        <w:t xml:space="preserve">mechanism </w:t>
      </w:r>
      <w:r w:rsidRPr="00013A15">
        <w:t xml:space="preserve">to include several types of criteria in tender </w:t>
      </w:r>
      <w:r w:rsidRPr="00013A15" w:rsidR="00C07D7F">
        <w:t>documentation. These</w:t>
      </w:r>
      <w:r w:rsidRPr="00013A15">
        <w:t xml:space="preserve"> sets of criteria may include different types of requirements, which can be used in different ways and for different reasons. Moreover, some criteria may be prescribed </w:t>
      </w:r>
      <w:r w:rsidRPr="00013A15" w:rsidR="00C07D7F">
        <w:t>on</w:t>
      </w:r>
      <w:r w:rsidRPr="00013A15">
        <w:t xml:space="preserve"> </w:t>
      </w:r>
      <w:r w:rsidRPr="00013A15" w:rsidR="00C07D7F">
        <w:t>a</w:t>
      </w:r>
      <w:r w:rsidRPr="00013A15">
        <w:t xml:space="preserve"> legal </w:t>
      </w:r>
      <w:r w:rsidRPr="00013A15">
        <w:lastRenderedPageBreak/>
        <w:t xml:space="preserve">basis “by default” (e.g. exclusion grounds of ESPD, particular </w:t>
      </w:r>
      <w:r w:rsidRPr="00013A15" w:rsidR="001D4B27">
        <w:t xml:space="preserve">parts </w:t>
      </w:r>
      <w:r w:rsidRPr="00013A15">
        <w:t xml:space="preserve">of selection grounds from ESPD such as </w:t>
      </w:r>
      <w:r w:rsidRPr="00013A15" w:rsidR="00DD7BBC">
        <w:t>g</w:t>
      </w:r>
      <w:r w:rsidRPr="00013A15">
        <w:t xml:space="preserve">eneral yearly turnover). </w:t>
      </w:r>
    </w:p>
    <w:p w:rsidRPr="00013A15" w:rsidR="00FB3F06" w:rsidP="00FB3F06" w:rsidRDefault="00FB3F06" w14:paraId="35BA36F0" w14:textId="0407C7B8">
      <w:r w:rsidRPr="00013A15">
        <w:t xml:space="preserve">For each specific tendering process, </w:t>
      </w:r>
      <w:r w:rsidRPr="00013A15" w:rsidR="008818D0">
        <w:t xml:space="preserve">the </w:t>
      </w:r>
      <w:r w:rsidRPr="00013A15" w:rsidR="001D4B27">
        <w:t>CA</w:t>
      </w:r>
      <w:r w:rsidRPr="00013A15">
        <w:t xml:space="preserve"> shall be able to set the criteria that will be used for the qualification of bidders, covering different types of qualification criteria:</w:t>
      </w:r>
    </w:p>
    <w:p w:rsidRPr="00013A15" w:rsidR="00FB3F06" w:rsidP="00FB3F06" w:rsidRDefault="00FB3F06" w14:paraId="43DA7000" w14:textId="0F57437A">
      <w:pPr>
        <w:pStyle w:val="ListParagraph"/>
        <w:numPr>
          <w:ilvl w:val="0"/>
          <w:numId w:val="23"/>
        </w:numPr>
        <w:rPr>
          <w:rFonts w:ascii="Times New Roman" w:hAnsi="Times New Roman"/>
        </w:rPr>
      </w:pPr>
      <w:r w:rsidRPr="00013A15">
        <w:rPr>
          <w:rFonts w:ascii="Times New Roman" w:hAnsi="Times New Roman"/>
        </w:rPr>
        <w:t xml:space="preserve">Exclusion grounds. A group of these criteria </w:t>
      </w:r>
      <w:r w:rsidRPr="00013A15" w:rsidR="00C07D7F">
        <w:rPr>
          <w:rFonts w:ascii="Times New Roman" w:hAnsi="Times New Roman"/>
        </w:rPr>
        <w:t>include</w:t>
      </w:r>
      <w:r w:rsidRPr="00013A15">
        <w:rPr>
          <w:rFonts w:ascii="Times New Roman" w:hAnsi="Times New Roman"/>
        </w:rPr>
        <w:t xml:space="preserve"> eligibility criteria put forward by the </w:t>
      </w:r>
      <w:r w:rsidRPr="00013A15" w:rsidR="001D4B27">
        <w:rPr>
          <w:rFonts w:ascii="Times New Roman" w:hAnsi="Times New Roman"/>
        </w:rPr>
        <w:t>CA</w:t>
      </w:r>
      <w:r w:rsidRPr="00013A15">
        <w:rPr>
          <w:rFonts w:ascii="Times New Roman" w:hAnsi="Times New Roman"/>
        </w:rPr>
        <w:t xml:space="preserve"> to the candidates</w:t>
      </w:r>
      <w:r w:rsidRPr="00013A15" w:rsidR="001D4B27">
        <w:rPr>
          <w:rFonts w:ascii="Times New Roman" w:hAnsi="Times New Roman"/>
        </w:rPr>
        <w:t>.</w:t>
      </w:r>
      <w:r w:rsidRPr="00013A15">
        <w:rPr>
          <w:rFonts w:ascii="Times New Roman" w:hAnsi="Times New Roman"/>
        </w:rPr>
        <w:t xml:space="preserve"> </w:t>
      </w:r>
      <w:r w:rsidRPr="00013A15" w:rsidR="001D4B27">
        <w:rPr>
          <w:rFonts w:ascii="Times New Roman" w:hAnsi="Times New Roman"/>
        </w:rPr>
        <w:t>A</w:t>
      </w:r>
      <w:r w:rsidRPr="00013A15">
        <w:rPr>
          <w:rFonts w:ascii="Times New Roman" w:hAnsi="Times New Roman"/>
        </w:rPr>
        <w:t>ll of them are published in the Contract Notice</w:t>
      </w:r>
      <w:r w:rsidRPr="00013A15" w:rsidR="001D4B27">
        <w:rPr>
          <w:rFonts w:ascii="Times New Roman" w:hAnsi="Times New Roman"/>
        </w:rPr>
        <w:t xml:space="preserve"> (CN)</w:t>
      </w:r>
      <w:r w:rsidRPr="00013A15">
        <w:rPr>
          <w:rFonts w:ascii="Times New Roman" w:hAnsi="Times New Roman"/>
        </w:rPr>
        <w:t xml:space="preserve"> and relate to the whole procedure.</w:t>
      </w:r>
    </w:p>
    <w:tbl>
      <w:tblPr>
        <w:tblW w:w="9330" w:type="dxa"/>
        <w:tblLayout w:type="fixed"/>
        <w:tblLook w:val="0600" w:firstRow="0" w:lastRow="0" w:firstColumn="0" w:lastColumn="0" w:noHBand="1" w:noVBand="1"/>
      </w:tblPr>
      <w:tblGrid>
        <w:gridCol w:w="8385"/>
        <w:gridCol w:w="945"/>
      </w:tblGrid>
      <w:tr w:rsidRPr="00013A15" w:rsidR="00FB3F06" w:rsidTr="005758CF" w14:paraId="51D3F15F" w14:textId="77777777">
        <w:trPr>
          <w:trHeight w:val="570"/>
        </w:trPr>
        <w:tc>
          <w:tcPr>
            <w:tcW w:w="8385" w:type="dxa"/>
            <w:tcBorders>
              <w:top w:val="nil"/>
              <w:left w:val="nil"/>
              <w:bottom w:val="nil"/>
              <w:right w:val="nil"/>
            </w:tcBorders>
            <w:shd w:val="clear" w:color="auto" w:fill="FFF2CC"/>
            <w:tcMar>
              <w:top w:w="180" w:type="dxa"/>
              <w:left w:w="180" w:type="dxa"/>
              <w:bottom w:w="180" w:type="dxa"/>
              <w:right w:w="180" w:type="dxa"/>
            </w:tcMar>
            <w:vAlign w:val="center"/>
          </w:tcPr>
          <w:p w:rsidRPr="00013A15" w:rsidR="00FB3F06" w:rsidP="005758CF" w:rsidRDefault="00FB3F06" w14:paraId="2E078F89" w14:textId="77777777">
            <w:pPr>
              <w:spacing w:after="0" w:line="240" w:lineRule="auto"/>
              <w:rPr>
                <w:color w:val="000000"/>
                <w:sz w:val="18"/>
                <w:szCs w:val="18"/>
                <w:u w:val="single"/>
              </w:rPr>
            </w:pPr>
            <w:r w:rsidRPr="00013A15">
              <w:rPr>
                <w:sz w:val="18"/>
                <w:szCs w:val="18"/>
              </w:rPr>
              <w:t>Full list of applicable exclusion ground described by</w:t>
            </w:r>
            <w:r w:rsidRPr="00013A15">
              <w:rPr>
                <w:color w:val="000000"/>
                <w:sz w:val="18"/>
                <w:szCs w:val="18"/>
              </w:rPr>
              <w:t xml:space="preserve"> </w:t>
            </w:r>
            <w:hyperlink w:anchor="v-exclusion-criteria" r:id="rId15">
              <w:r w:rsidRPr="00013A15">
                <w:rPr>
                  <w:color w:val="000000"/>
                  <w:sz w:val="18"/>
                  <w:szCs w:val="18"/>
                  <w:u w:val="single"/>
                </w:rPr>
                <w:t>ESPD Part III</w:t>
              </w:r>
            </w:hyperlink>
          </w:p>
        </w:tc>
        <w:tc>
          <w:tcPr>
            <w:tcW w:w="945" w:type="dxa"/>
            <w:tcBorders>
              <w:top w:val="nil"/>
              <w:left w:val="nil"/>
              <w:bottom w:val="nil"/>
              <w:right w:val="nil"/>
            </w:tcBorders>
            <w:shd w:val="clear" w:color="auto" w:fill="FFF2CC"/>
            <w:tcMar>
              <w:top w:w="80" w:type="dxa"/>
              <w:left w:w="80" w:type="dxa"/>
              <w:bottom w:w="80" w:type="dxa"/>
              <w:right w:w="80" w:type="dxa"/>
            </w:tcMar>
            <w:vAlign w:val="center"/>
          </w:tcPr>
          <w:p w:rsidRPr="00013A15" w:rsidR="00FB3F06" w:rsidP="005758CF" w:rsidRDefault="00FB3F06" w14:paraId="731A44F2" w14:textId="77777777">
            <w:pPr>
              <w:spacing w:after="0" w:line="240" w:lineRule="auto"/>
              <w:jc w:val="right"/>
              <w:rPr>
                <w:sz w:val="18"/>
                <w:szCs w:val="18"/>
              </w:rPr>
            </w:pPr>
            <w:r w:rsidRPr="00013A15">
              <w:rPr>
                <w:sz w:val="18"/>
                <w:szCs w:val="18"/>
                <w:lang w:eastAsia="es-ES"/>
              </w:rPr>
              <w:drawing>
                <wp:inline distT="114300" distB="114300" distL="114300" distR="114300" wp14:anchorId="13594758" wp14:editId="6312BB8E">
                  <wp:extent cx="190500" cy="215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190500" cy="215900"/>
                          </a:xfrm>
                          <a:prstGeom prst="rect">
                            <a:avLst/>
                          </a:prstGeom>
                          <a:ln/>
                        </pic:spPr>
                      </pic:pic>
                    </a:graphicData>
                  </a:graphic>
                </wp:inline>
              </w:drawing>
            </w:r>
          </w:p>
        </w:tc>
      </w:tr>
    </w:tbl>
    <w:p w:rsidRPr="00013A15" w:rsidR="00FB3F06" w:rsidP="00FB3F06" w:rsidRDefault="00FB3F06" w14:paraId="4ADFB449" w14:textId="77777777">
      <w:bookmarkStart w:name="_17z3sx3haw8s" w:colFirst="0" w:colLast="0" w:id="720"/>
      <w:bookmarkEnd w:id="720"/>
    </w:p>
    <w:p w:rsidRPr="00013A15" w:rsidR="00FB3F06" w:rsidP="00D44F59" w:rsidRDefault="00FB3F06" w14:paraId="03142825" w14:textId="63DFEB5D">
      <w:pPr>
        <w:pStyle w:val="ListParagraph"/>
        <w:numPr>
          <w:ilvl w:val="0"/>
          <w:numId w:val="23"/>
        </w:numPr>
        <w:rPr>
          <w:rFonts w:ascii="Times New Roman" w:hAnsi="Times New Roman"/>
        </w:rPr>
      </w:pPr>
      <w:r w:rsidRPr="00013A15">
        <w:rPr>
          <w:rFonts w:ascii="Times New Roman" w:hAnsi="Times New Roman"/>
        </w:rPr>
        <w:t xml:space="preserve">Selection criteria. </w:t>
      </w:r>
      <w:r w:rsidRPr="00013A15" w:rsidR="00C07D7F">
        <w:rPr>
          <w:rFonts w:ascii="Times New Roman" w:hAnsi="Times New Roman"/>
        </w:rPr>
        <w:t>T</w:t>
      </w:r>
      <w:r w:rsidRPr="00013A15">
        <w:rPr>
          <w:rFonts w:ascii="Times New Roman" w:hAnsi="Times New Roman"/>
        </w:rPr>
        <w:t>hese criteria</w:t>
      </w:r>
      <w:r w:rsidRPr="00013A15" w:rsidR="00C07D7F">
        <w:rPr>
          <w:rFonts w:ascii="Times New Roman" w:hAnsi="Times New Roman"/>
        </w:rPr>
        <w:t xml:space="preserve"> include</w:t>
      </w:r>
      <w:r w:rsidRPr="00013A15">
        <w:rPr>
          <w:rFonts w:ascii="Times New Roman" w:hAnsi="Times New Roman"/>
        </w:rPr>
        <w:t xml:space="preserve"> eligibility criteria, </w:t>
      </w:r>
      <w:r w:rsidRPr="00013A15" w:rsidR="001D4B27">
        <w:rPr>
          <w:rFonts w:ascii="Times New Roman" w:hAnsi="Times New Roman"/>
        </w:rPr>
        <w:t xml:space="preserve">and </w:t>
      </w:r>
      <w:r w:rsidRPr="00013A15" w:rsidR="00881DAD">
        <w:rPr>
          <w:rFonts w:ascii="Times New Roman" w:hAnsi="Times New Roman"/>
        </w:rPr>
        <w:t>the CA must indicate which selection criteria will apply to each specific tendering process.</w:t>
      </w:r>
    </w:p>
    <w:tbl>
      <w:tblPr>
        <w:tblW w:w="9285" w:type="dxa"/>
        <w:tblLayout w:type="fixed"/>
        <w:tblLook w:val="0600" w:firstRow="0" w:lastRow="0" w:firstColumn="0" w:lastColumn="0" w:noHBand="1" w:noVBand="1"/>
      </w:tblPr>
      <w:tblGrid>
        <w:gridCol w:w="8355"/>
        <w:gridCol w:w="930"/>
      </w:tblGrid>
      <w:tr w:rsidRPr="00013A15" w:rsidR="00FB3F06" w:rsidTr="005758CF" w14:paraId="1DE01993" w14:textId="77777777">
        <w:trPr>
          <w:trHeight w:val="570"/>
        </w:trPr>
        <w:tc>
          <w:tcPr>
            <w:tcW w:w="8355" w:type="dxa"/>
            <w:tcBorders>
              <w:top w:val="nil"/>
              <w:left w:val="nil"/>
              <w:bottom w:val="nil"/>
              <w:right w:val="nil"/>
            </w:tcBorders>
            <w:shd w:val="clear" w:color="auto" w:fill="FFF2CC"/>
            <w:tcMar>
              <w:top w:w="180" w:type="dxa"/>
              <w:left w:w="180" w:type="dxa"/>
              <w:bottom w:w="180" w:type="dxa"/>
              <w:right w:w="180" w:type="dxa"/>
            </w:tcMar>
            <w:vAlign w:val="center"/>
          </w:tcPr>
          <w:p w:rsidRPr="00013A15" w:rsidR="00FB3F06" w:rsidP="005758CF" w:rsidRDefault="00FB3F06" w14:paraId="3754BBD4" w14:textId="77777777">
            <w:pPr>
              <w:spacing w:after="0" w:line="240" w:lineRule="auto"/>
              <w:rPr>
                <w:color w:val="000000"/>
                <w:sz w:val="18"/>
                <w:szCs w:val="18"/>
                <w:u w:val="single"/>
              </w:rPr>
            </w:pPr>
            <w:r w:rsidRPr="00013A15">
              <w:rPr>
                <w:sz w:val="18"/>
                <w:szCs w:val="18"/>
              </w:rPr>
              <w:t>Full list of applicable selection criteria described by</w:t>
            </w:r>
            <w:hyperlink w:anchor="vi-selection-criteria" r:id="rId17">
              <w:r w:rsidRPr="00013A15">
                <w:rPr>
                  <w:sz w:val="18"/>
                  <w:szCs w:val="18"/>
                  <w:u w:val="single"/>
                </w:rPr>
                <w:t xml:space="preserve"> </w:t>
              </w:r>
            </w:hyperlink>
            <w:hyperlink w:anchor="vi-selection-criteria" r:id="rId18">
              <w:r w:rsidRPr="00013A15">
                <w:rPr>
                  <w:color w:val="000000"/>
                  <w:sz w:val="18"/>
                  <w:szCs w:val="18"/>
                  <w:u w:val="single"/>
                </w:rPr>
                <w:t>ESPD part IV</w:t>
              </w:r>
            </w:hyperlink>
          </w:p>
        </w:tc>
        <w:tc>
          <w:tcPr>
            <w:tcW w:w="930" w:type="dxa"/>
            <w:tcBorders>
              <w:top w:val="nil"/>
              <w:left w:val="nil"/>
              <w:bottom w:val="nil"/>
              <w:right w:val="nil"/>
            </w:tcBorders>
            <w:shd w:val="clear" w:color="auto" w:fill="FFF2CC"/>
            <w:tcMar>
              <w:top w:w="80" w:type="dxa"/>
              <w:left w:w="80" w:type="dxa"/>
              <w:bottom w:w="80" w:type="dxa"/>
              <w:right w:w="80" w:type="dxa"/>
            </w:tcMar>
            <w:vAlign w:val="center"/>
          </w:tcPr>
          <w:p w:rsidRPr="00013A15" w:rsidR="00FB3F06" w:rsidP="005758CF" w:rsidRDefault="00FB3F06" w14:paraId="48B68A2F" w14:textId="77777777">
            <w:pPr>
              <w:spacing w:after="0" w:line="240" w:lineRule="auto"/>
              <w:jc w:val="right"/>
              <w:rPr>
                <w:sz w:val="18"/>
                <w:szCs w:val="18"/>
              </w:rPr>
            </w:pPr>
            <w:r w:rsidRPr="00013A15">
              <w:rPr>
                <w:sz w:val="18"/>
                <w:szCs w:val="18"/>
                <w:lang w:eastAsia="es-ES"/>
              </w:rPr>
              <w:drawing>
                <wp:inline distT="114300" distB="114300" distL="114300" distR="114300" wp14:anchorId="60B22674" wp14:editId="2D7A1140">
                  <wp:extent cx="190500" cy="215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90500" cy="215900"/>
                          </a:xfrm>
                          <a:prstGeom prst="rect">
                            <a:avLst/>
                          </a:prstGeom>
                          <a:ln/>
                        </pic:spPr>
                      </pic:pic>
                    </a:graphicData>
                  </a:graphic>
                </wp:inline>
              </w:drawing>
            </w:r>
          </w:p>
        </w:tc>
      </w:tr>
    </w:tbl>
    <w:p w:rsidRPr="00013A15" w:rsidR="00FB3F06" w:rsidP="00FB3F06" w:rsidRDefault="00FB3F06" w14:paraId="3941D07A" w14:textId="77777777">
      <w:bookmarkStart w:name="_m3dt93kt32pe" w:colFirst="0" w:colLast="0" w:id="721"/>
      <w:bookmarkEnd w:id="721"/>
    </w:p>
    <w:p w:rsidRPr="00013A15" w:rsidR="00FB3F06" w:rsidP="00FB3F06" w:rsidRDefault="00FB3F06" w14:paraId="2CE7BB61" w14:textId="2921D98D">
      <w:pPr>
        <w:pStyle w:val="ListParagraph"/>
        <w:numPr>
          <w:ilvl w:val="0"/>
          <w:numId w:val="23"/>
        </w:numPr>
        <w:rPr>
          <w:rFonts w:ascii="Times New Roman" w:hAnsi="Times New Roman"/>
        </w:rPr>
      </w:pPr>
      <w:r w:rsidRPr="00013A15">
        <w:rPr>
          <w:rFonts w:ascii="Times New Roman" w:hAnsi="Times New Roman"/>
        </w:rPr>
        <w:t xml:space="preserve">Allowances. </w:t>
      </w:r>
      <w:r w:rsidRPr="00013A15" w:rsidR="00C07D7F">
        <w:rPr>
          <w:rFonts w:ascii="Times New Roman" w:hAnsi="Times New Roman"/>
        </w:rPr>
        <w:t>These</w:t>
      </w:r>
      <w:r w:rsidRPr="00013A15">
        <w:rPr>
          <w:rFonts w:ascii="Times New Roman" w:hAnsi="Times New Roman"/>
        </w:rPr>
        <w:t xml:space="preserve"> criteria </w:t>
      </w:r>
      <w:r w:rsidRPr="00013A15" w:rsidR="00C07D7F">
        <w:rPr>
          <w:rFonts w:ascii="Times New Roman" w:hAnsi="Times New Roman"/>
        </w:rPr>
        <w:t>are</w:t>
      </w:r>
      <w:r w:rsidRPr="00013A15">
        <w:rPr>
          <w:rFonts w:ascii="Times New Roman" w:hAnsi="Times New Roman"/>
        </w:rPr>
        <w:t xml:space="preserve"> the award criteria and should be taken into account by the </w:t>
      </w:r>
      <w:r w:rsidRPr="00013A15" w:rsidR="00881DAD">
        <w:rPr>
          <w:rFonts w:ascii="Times New Roman" w:hAnsi="Times New Roman"/>
        </w:rPr>
        <w:t>CA</w:t>
      </w:r>
      <w:r w:rsidRPr="00013A15">
        <w:rPr>
          <w:rFonts w:ascii="Times New Roman" w:hAnsi="Times New Roman"/>
        </w:rPr>
        <w:t xml:space="preserve"> in cases determined by relevant law, which also defines a set of such criteria and their values. Examples include the following criteria:</w:t>
      </w:r>
    </w:p>
    <w:p w:rsidRPr="00013A15" w:rsidR="00FB3F06" w:rsidP="00FB3F06" w:rsidRDefault="00FB3F06" w14:paraId="510C30A9" w14:textId="12A3CF77">
      <w:pPr>
        <w:pStyle w:val="ListParagraph"/>
        <w:numPr>
          <w:ilvl w:val="0"/>
          <w:numId w:val="24"/>
        </w:numPr>
        <w:rPr>
          <w:rFonts w:ascii="Times New Roman" w:hAnsi="Times New Roman"/>
        </w:rPr>
      </w:pPr>
      <w:r w:rsidRPr="00013A15">
        <w:rPr>
          <w:rFonts w:ascii="Times New Roman" w:hAnsi="Times New Roman"/>
        </w:rPr>
        <w:t>The proposal of the candidate-resident of the country of jurisdiction receives a reduction factor</w:t>
      </w:r>
      <w:r w:rsidRPr="00013A15" w:rsidR="00660FA6">
        <w:rPr>
          <w:rFonts w:ascii="Times New Roman" w:hAnsi="Times New Roman"/>
        </w:rPr>
        <w:t>;</w:t>
      </w:r>
    </w:p>
    <w:p w:rsidRPr="00013A15" w:rsidR="00FB3F06" w:rsidP="00FB3F06" w:rsidRDefault="00660FA6" w14:paraId="5BB3949E" w14:textId="02CB6A51">
      <w:pPr>
        <w:pStyle w:val="ListParagraph"/>
        <w:numPr>
          <w:ilvl w:val="0"/>
          <w:numId w:val="24"/>
        </w:numPr>
        <w:rPr>
          <w:rFonts w:ascii="Times New Roman" w:hAnsi="Times New Roman"/>
        </w:rPr>
      </w:pPr>
      <w:r w:rsidRPr="00013A15">
        <w:rPr>
          <w:rFonts w:ascii="Times New Roman" w:hAnsi="Times New Roman"/>
        </w:rPr>
        <w:t xml:space="preserve">the </w:t>
      </w:r>
      <w:r w:rsidRPr="00013A15" w:rsidR="00FB3F06">
        <w:rPr>
          <w:rFonts w:ascii="Times New Roman" w:hAnsi="Times New Roman"/>
        </w:rPr>
        <w:t>proposal of a candidate-resident of the country of jurisdiction</w:t>
      </w:r>
      <w:r w:rsidRPr="00013A15" w:rsidR="00C07D7F">
        <w:rPr>
          <w:rFonts w:ascii="Times New Roman" w:hAnsi="Times New Roman"/>
        </w:rPr>
        <w:t>,</w:t>
      </w:r>
      <w:r w:rsidRPr="00013A15" w:rsidR="00FB3F06">
        <w:rPr>
          <w:rFonts w:ascii="Times New Roman" w:hAnsi="Times New Roman"/>
        </w:rPr>
        <w:t xml:space="preserve"> if such candidate is </w:t>
      </w:r>
      <w:r w:rsidRPr="00013A15" w:rsidR="00090574">
        <w:rPr>
          <w:rFonts w:ascii="Times New Roman" w:hAnsi="Times New Roman"/>
        </w:rPr>
        <w:t>an</w:t>
      </w:r>
      <w:r w:rsidRPr="00013A15" w:rsidR="00FB3F06">
        <w:rPr>
          <w:rFonts w:ascii="Times New Roman" w:hAnsi="Times New Roman"/>
        </w:rPr>
        <w:t xml:space="preserve"> SMEs</w:t>
      </w:r>
      <w:r w:rsidRPr="00013A15" w:rsidR="00C07D7F">
        <w:rPr>
          <w:rFonts w:ascii="Times New Roman" w:hAnsi="Times New Roman"/>
        </w:rPr>
        <w:t>,</w:t>
      </w:r>
      <w:r w:rsidRPr="00013A15" w:rsidR="00FB3F06">
        <w:rPr>
          <w:rFonts w:ascii="Times New Roman" w:hAnsi="Times New Roman"/>
        </w:rPr>
        <w:t xml:space="preserve"> receives a reduction factor of price.</w:t>
      </w:r>
    </w:p>
    <w:p w:rsidRPr="00013A15" w:rsidR="00FB3F06" w:rsidP="00CE7E88" w:rsidRDefault="00FB3F06" w14:paraId="0D20EDA1" w14:textId="40D59605"/>
    <w:p w:rsidRPr="00013A15" w:rsidR="00CE7E88" w:rsidP="00CE7E88" w:rsidRDefault="00CE7E88" w14:paraId="5EBD959C" w14:textId="77777777">
      <w:pPr>
        <w:pStyle w:val="Heading2"/>
        <w:ind w:left="1191"/>
      </w:pPr>
      <w:bookmarkStart w:name="_ubarnrdvaisf" w:colFirst="0" w:colLast="0" w:id="722"/>
      <w:bookmarkStart w:name="_Toc51677130" w:id="723"/>
      <w:bookmarkEnd w:id="722"/>
      <w:r w:rsidRPr="00013A15">
        <w:t>Qualification criteria</w:t>
      </w:r>
      <w:bookmarkEnd w:id="723"/>
    </w:p>
    <w:p w:rsidRPr="00013A15" w:rsidR="00CE7E88" w:rsidP="00CE7E88" w:rsidRDefault="00CE7E88" w14:paraId="2A2176F0" w14:textId="77777777">
      <w:pPr>
        <w:pStyle w:val="Heading3"/>
        <w:spacing w:before="0" w:after="0" w:line="431" w:lineRule="auto"/>
        <w:ind w:left="1644" w:hanging="1644"/>
      </w:pPr>
      <w:bookmarkStart w:name="_hgha32u35e6t" w:colFirst="0" w:colLast="0" w:id="724"/>
      <w:bookmarkStart w:name="_Toc51677131" w:id="725"/>
      <w:bookmarkEnd w:id="724"/>
      <w:r w:rsidRPr="00013A15">
        <w:t>Preparation of an ESPD and inclusion into a Notice</w:t>
      </w:r>
      <w:bookmarkEnd w:id="725"/>
    </w:p>
    <w:p w:rsidRPr="00013A15" w:rsidR="00CE7E88" w:rsidP="00CE7E88" w:rsidRDefault="008B34DB" w14:paraId="07F9DF27" w14:textId="74145053">
      <w:r w:rsidRPr="00013A15">
        <w:t>When</w:t>
      </w:r>
      <w:r w:rsidRPr="00013A15" w:rsidR="00CE7E88">
        <w:t xml:space="preserve"> preparing a </w:t>
      </w:r>
      <w:r w:rsidRPr="00013A15" w:rsidR="001D4B27">
        <w:t>CN</w:t>
      </w:r>
      <w:r w:rsidRPr="00013A15">
        <w:t xml:space="preserve"> within a procurement process,</w:t>
      </w:r>
      <w:r w:rsidRPr="00013A15" w:rsidR="00CE7E88">
        <w:t xml:space="preserve"> a separate </w:t>
      </w:r>
      <w:r w:rsidRPr="00013A15" w:rsidR="00CE7E88">
        <w:rPr>
          <w:rFonts w:ascii="Courier New" w:hAnsi="Courier New" w:eastAsia="Courier New" w:cs="Courier New"/>
          <w:color w:val="DD1144"/>
          <w:sz w:val="18"/>
          <w:szCs w:val="18"/>
        </w:rPr>
        <w:t xml:space="preserve">criteria </w:t>
      </w:r>
      <w:r w:rsidRPr="00013A15" w:rsidR="00CE7E88">
        <w:t>array</w:t>
      </w:r>
      <w:r w:rsidRPr="00013A15">
        <w:t xml:space="preserve"> is</w:t>
      </w:r>
      <w:r w:rsidRPr="00013A15" w:rsidR="00CE7E88">
        <w:t xml:space="preserve"> to be added into</w:t>
      </w:r>
      <w:r w:rsidRPr="00013A15" w:rsidR="00C07D7F">
        <w:t xml:space="preserve"> the</w:t>
      </w:r>
      <w:r w:rsidRPr="00013A15" w:rsidR="00CE7E88">
        <w:t xml:space="preserve"> </w:t>
      </w:r>
      <w:r w:rsidRPr="00013A15" w:rsidR="00CE7E88">
        <w:rPr>
          <w:rFonts w:ascii="Courier New" w:hAnsi="Courier New" w:eastAsia="Courier New" w:cs="Courier New"/>
          <w:color w:val="DD1144"/>
          <w:sz w:val="18"/>
          <w:szCs w:val="18"/>
        </w:rPr>
        <w:t>tender</w:t>
      </w:r>
      <w:r w:rsidRPr="00013A15" w:rsidR="00CE7E88">
        <w:t xml:space="preserve"> building block </w:t>
      </w:r>
      <w:r w:rsidRPr="00013A15">
        <w:t xml:space="preserve">in order </w:t>
      </w:r>
      <w:r w:rsidRPr="00013A15" w:rsidR="00CE7E88">
        <w:t>to describe:</w:t>
      </w:r>
    </w:p>
    <w:p w:rsidRPr="00013A15" w:rsidR="00CE7E88" w:rsidP="00B42395" w:rsidRDefault="00C07D7F" w14:paraId="0D04D80E" w14:textId="6869A516">
      <w:pPr>
        <w:pStyle w:val="ListParagraph"/>
        <w:numPr>
          <w:ilvl w:val="0"/>
          <w:numId w:val="11"/>
        </w:numPr>
        <w:rPr>
          <w:rFonts w:ascii="Times New Roman" w:hAnsi="Times New Roman"/>
        </w:rPr>
      </w:pPr>
      <w:r w:rsidRPr="00013A15">
        <w:rPr>
          <w:rFonts w:ascii="Times New Roman" w:hAnsi="Times New Roman"/>
        </w:rPr>
        <w:t>E</w:t>
      </w:r>
      <w:r w:rsidRPr="00013A15" w:rsidR="00CE7E88">
        <w:rPr>
          <w:rFonts w:ascii="Times New Roman" w:hAnsi="Times New Roman"/>
        </w:rPr>
        <w:t>xclusion grounds</w:t>
      </w:r>
      <w:r w:rsidRPr="00013A15" w:rsidR="008B34DB">
        <w:rPr>
          <w:rFonts w:ascii="Times New Roman" w:hAnsi="Times New Roman"/>
        </w:rPr>
        <w:t>;</w:t>
      </w:r>
    </w:p>
    <w:p w:rsidRPr="00013A15" w:rsidR="00CE7E88" w:rsidP="00B42395" w:rsidRDefault="00660FA6" w14:paraId="486AC3C8" w14:textId="4A5A79D6">
      <w:pPr>
        <w:pStyle w:val="ListParagraph"/>
        <w:numPr>
          <w:ilvl w:val="0"/>
          <w:numId w:val="11"/>
        </w:numPr>
        <w:rPr>
          <w:rFonts w:ascii="Times New Roman" w:hAnsi="Times New Roman"/>
        </w:rPr>
      </w:pPr>
      <w:r w:rsidRPr="00013A15">
        <w:rPr>
          <w:rFonts w:ascii="Times New Roman" w:hAnsi="Times New Roman"/>
        </w:rPr>
        <w:t>s</w:t>
      </w:r>
      <w:r w:rsidRPr="00013A15" w:rsidR="008B34DB">
        <w:rPr>
          <w:rFonts w:ascii="Times New Roman" w:hAnsi="Times New Roman"/>
        </w:rPr>
        <w:t>election</w:t>
      </w:r>
      <w:r w:rsidRPr="00013A15" w:rsidR="00CE7E88">
        <w:rPr>
          <w:rFonts w:ascii="Times New Roman" w:hAnsi="Times New Roman"/>
        </w:rPr>
        <w:t xml:space="preserve"> criteria and its minimum requirements</w:t>
      </w:r>
      <w:r w:rsidRPr="00013A15" w:rsidR="008B34DB">
        <w:rPr>
          <w:rFonts w:ascii="Times New Roman" w:hAnsi="Times New Roman"/>
        </w:rPr>
        <w:t>;</w:t>
      </w:r>
    </w:p>
    <w:p w:rsidRPr="00013A15" w:rsidR="00CE7E88" w:rsidP="00B42395" w:rsidRDefault="00660FA6" w14:paraId="4E510FE3" w14:textId="0C00DFFC">
      <w:pPr>
        <w:pStyle w:val="ListParagraph"/>
        <w:numPr>
          <w:ilvl w:val="0"/>
          <w:numId w:val="11"/>
        </w:numPr>
        <w:rPr>
          <w:rFonts w:ascii="Times New Roman" w:hAnsi="Times New Roman"/>
        </w:rPr>
      </w:pPr>
      <w:r w:rsidRPr="00013A15">
        <w:rPr>
          <w:rFonts w:ascii="Times New Roman" w:hAnsi="Times New Roman"/>
        </w:rPr>
        <w:t>g</w:t>
      </w:r>
      <w:r w:rsidRPr="00013A15" w:rsidR="00CE7E88">
        <w:rPr>
          <w:rFonts w:ascii="Times New Roman" w:hAnsi="Times New Roman"/>
        </w:rPr>
        <w:t>eneral and specific essential conditions of the future contract</w:t>
      </w:r>
      <w:r w:rsidRPr="00013A15" w:rsidR="008B34DB">
        <w:rPr>
          <w:rFonts w:ascii="Times New Roman" w:hAnsi="Times New Roman"/>
        </w:rPr>
        <w:t>.</w:t>
      </w:r>
    </w:p>
    <w:tbl>
      <w:tblPr>
        <w:tblW w:w="0" w:type="auto"/>
        <w:tblLayout w:type="fixed"/>
        <w:tblLook w:val="0600" w:firstRow="0" w:lastRow="0" w:firstColumn="0" w:lastColumn="0" w:noHBand="1" w:noVBand="1"/>
      </w:tblPr>
      <w:tblGrid>
        <w:gridCol w:w="9360"/>
      </w:tblGrid>
      <w:tr w:rsidRPr="00013A15" w:rsidR="00CE7E88" w:rsidTr="00D93A53" w14:paraId="766373A9" w14:textId="77777777">
        <w:tc>
          <w:tcPr>
            <w:tcW w:w="9360" w:type="dxa"/>
            <w:shd w:val="clear" w:color="auto" w:fill="F8F8F8"/>
            <w:tcMar>
              <w:top w:w="180" w:type="dxa"/>
              <w:left w:w="180" w:type="dxa"/>
              <w:bottom w:w="180" w:type="dxa"/>
              <w:right w:w="180" w:type="dxa"/>
            </w:tcMar>
          </w:tcPr>
          <w:p w:rsidRPr="00013A15" w:rsidR="00CE7E88" w:rsidP="00CE7E88" w:rsidRDefault="00CE7E88" w14:paraId="16DB4E9C" w14:textId="77777777">
            <w:pPr>
              <w:widowControl w:val="0"/>
              <w:pBdr>
                <w:top w:val="nil"/>
                <w:left w:val="nil"/>
                <w:bottom w:val="nil"/>
                <w:right w:val="nil"/>
                <w:between w:val="nil"/>
              </w:pBdr>
              <w:spacing w:after="0"/>
              <w:jc w:val="left"/>
              <w:rPr>
                <w:rFonts w:ascii="Courier New" w:hAnsi="Courier New" w:eastAsia="Courier New" w:cs="Courier New"/>
                <w:color w:val="172B4D"/>
                <w:sz w:val="16"/>
                <w:szCs w:val="16"/>
                <w:shd w:val="clear" w:color="auto" w:fill="F4F5F7"/>
              </w:rPr>
            </w:pP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"tender":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"criteria": [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w:t>
            </w:r>
          </w:p>
        </w:tc>
      </w:tr>
    </w:tbl>
    <w:p w:rsidRPr="00013A15" w:rsidR="00CE7E88" w:rsidP="00CE7E88" w:rsidRDefault="00CE7E88" w14:paraId="5DBA1929" w14:textId="77777777"/>
    <w:p w:rsidRPr="00013A15" w:rsidR="00CE7E88" w:rsidP="00CE7E88" w:rsidRDefault="008B34DB" w14:paraId="6059150D" w14:textId="10FC6713">
      <w:r w:rsidRPr="00013A15">
        <w:lastRenderedPageBreak/>
        <w:t>The Profile defines</w:t>
      </w:r>
      <w:r w:rsidRPr="00013A15" w:rsidR="00CE7E88">
        <w:t xml:space="preserve"> a flexible structure to express data about criteria. Based on this </w:t>
      </w:r>
      <w:hyperlink r:id="rId19">
        <w:r w:rsidRPr="00013A15" w:rsidR="00CE7E88">
          <w:t>ocds_requirements_extension</w:t>
        </w:r>
      </w:hyperlink>
      <w:r w:rsidRPr="00013A15" w:rsidR="00D93A53">
        <w:rPr>
          <w:rStyle w:val="FootnoteReference"/>
        </w:rPr>
        <w:footnoteReference w:id="6"/>
      </w:r>
      <w:r w:rsidRPr="00013A15">
        <w:t xml:space="preserve">, it </w:t>
      </w:r>
      <w:r w:rsidRPr="00013A15" w:rsidR="00CE7E88">
        <w:t xml:space="preserve">defines the component </w:t>
      </w:r>
      <w:r w:rsidRPr="00013A15" w:rsidR="00CE7E88">
        <w:rPr>
          <w:rFonts w:ascii="Courier New" w:hAnsi="Courier New" w:eastAsia="Courier New" w:cs="Courier New"/>
          <w:color w:val="DD1144"/>
          <w:sz w:val="18"/>
          <w:szCs w:val="18"/>
        </w:rPr>
        <w:t>criterion</w:t>
      </w:r>
      <w:r w:rsidRPr="00013A15" w:rsidR="00CE7E88">
        <w:t xml:space="preserve">, which is relevant in </w:t>
      </w:r>
      <w:r w:rsidRPr="00013A15">
        <w:t xml:space="preserve">the </w:t>
      </w:r>
      <w:hyperlink w:anchor="strong-xml-implementation-guide-v2-1-1-strong" r:id="rId20">
        <w:r w:rsidRPr="00013A15" w:rsidR="00CE7E88">
          <w:t>ESPD-EDM V2.1.0</w:t>
        </w:r>
      </w:hyperlink>
      <w:r w:rsidRPr="00013A15" w:rsidR="00D93A53">
        <w:rPr>
          <w:rStyle w:val="FootnoteReference"/>
        </w:rPr>
        <w:footnoteReference w:id="7"/>
      </w:r>
      <w:r w:rsidRPr="00013A15" w:rsidR="00CE7E88">
        <w:t xml:space="preserve"> </w:t>
      </w:r>
      <w:r w:rsidRPr="00013A15">
        <w:t xml:space="preserve">in order </w:t>
      </w:r>
      <w:r w:rsidRPr="00013A15" w:rsidR="00CE7E88">
        <w:t xml:space="preserve">to implement the </w:t>
      </w:r>
      <w:r w:rsidRPr="00013A15">
        <w:t xml:space="preserve">necessary </w:t>
      </w:r>
      <w:r w:rsidRPr="00013A15" w:rsidR="00CE7E88">
        <w:t>objects for exclusion and selection criteria.</w:t>
      </w:r>
    </w:p>
    <w:p w:rsidRPr="00013A15" w:rsidR="00CE7E88" w:rsidP="00CE7E88" w:rsidRDefault="0066783B" w14:paraId="54897AE6" w14:textId="189D86D7">
      <w:hyperlink r:id="rId21">
        <w:r w:rsidRPr="00013A15" w:rsidR="00D93A53">
          <w:t>eOCDS-espd-add-ons_extension</w:t>
        </w:r>
      </w:hyperlink>
      <w:r w:rsidRPr="00013A15" w:rsidR="00D93A53">
        <w:rPr>
          <w:rStyle w:val="FootnoteReference"/>
        </w:rPr>
        <w:footnoteReference w:id="8"/>
      </w:r>
      <w:r w:rsidRPr="00013A15" w:rsidR="00CE7E88">
        <w:t xml:space="preserve"> adds a number of additional attributes which are important and even required on a transactional level</w:t>
      </w:r>
      <w:r w:rsidRPr="00013A15" w:rsidR="00D44F59">
        <w:t>,</w:t>
      </w:r>
      <w:r w:rsidRPr="00013A15" w:rsidR="00CE7E88">
        <w:t xml:space="preserve"> but not covered by neither </w:t>
      </w:r>
      <w:r w:rsidRPr="00013A15" w:rsidR="008B34DB">
        <w:t>the afore</w:t>
      </w:r>
      <w:r w:rsidRPr="00013A15" w:rsidR="00CE7E88">
        <w:t xml:space="preserve">mentioned </w:t>
      </w:r>
      <w:r w:rsidRPr="00013A15" w:rsidR="00EA74AD">
        <w:t>OCDS</w:t>
      </w:r>
      <w:r w:rsidRPr="00013A15" w:rsidR="00CE7E88">
        <w:t xml:space="preserve"> extension nor </w:t>
      </w:r>
      <w:hyperlink r:id="rId22">
        <w:r w:rsidRPr="00013A15" w:rsidR="00CE7E88">
          <w:t>CCCEV</w:t>
        </w:r>
      </w:hyperlink>
      <w:r w:rsidRPr="00013A15" w:rsidR="00D93A53">
        <w:rPr>
          <w:rStyle w:val="FootnoteReference"/>
        </w:rPr>
        <w:footnoteReference w:id="9"/>
      </w:r>
      <w:r w:rsidRPr="00013A15" w:rsidR="00CE7E88">
        <w:t xml:space="preserve"> on which ESPD data-model is based. </w:t>
      </w:r>
    </w:p>
    <w:p w:rsidRPr="00013A15" w:rsidR="00CE7E88" w:rsidP="008B34DB" w:rsidRDefault="008B34DB" w14:paraId="67048379" w14:textId="3C66608D">
      <w:r w:rsidRPr="00013A15">
        <w:t>T</w:t>
      </w:r>
      <w:r w:rsidRPr="00013A15" w:rsidR="00CE7E88">
        <w:t xml:space="preserve">he </w:t>
      </w:r>
      <w:hyperlink r:id="rId23">
        <w:r w:rsidRPr="00013A15" w:rsidR="00CE7E88">
          <w:t>eOCDS_evidences_extension</w:t>
        </w:r>
      </w:hyperlink>
      <w:r w:rsidRPr="00013A15" w:rsidR="00D93A53">
        <w:rPr>
          <w:rStyle w:val="FootnoteReference"/>
        </w:rPr>
        <w:footnoteReference w:id="10"/>
      </w:r>
      <w:r w:rsidRPr="00013A15" w:rsidR="00CE7E88">
        <w:t xml:space="preserve"> adds a concept of </w:t>
      </w:r>
      <w:r w:rsidRPr="00013A15" w:rsidR="00CE7E88">
        <w:rPr>
          <w:rFonts w:ascii="Courier New" w:hAnsi="Courier New" w:eastAsia="Courier New" w:cs="Courier New"/>
          <w:color w:val="DD1144"/>
          <w:sz w:val="18"/>
          <w:szCs w:val="18"/>
        </w:rPr>
        <w:t>evidence</w:t>
      </w:r>
      <w:r w:rsidRPr="00013A15" w:rsidR="00CE7E88">
        <w:t xml:space="preserve"> for both ESPD requests and responses.</w:t>
      </w:r>
      <w:bookmarkStart w:name="_oczdnqqyen1i" w:colFirst="0" w:colLast="0" w:id="726"/>
      <w:bookmarkEnd w:id="726"/>
    </w:p>
    <w:p w:rsidRPr="00013A15" w:rsidR="00CE7E88" w:rsidP="00EA74AD" w:rsidRDefault="00E63C30" w14:paraId="3334A382" w14:textId="62CE9E35">
      <w:pPr>
        <w:pStyle w:val="Heading4"/>
        <w:keepNext w:val="0"/>
        <w:keepLines w:val="0"/>
        <w:spacing w:before="200" w:line="360" w:lineRule="auto"/>
        <w:jc w:val="left"/>
      </w:pPr>
      <w:bookmarkStart w:name="_6of01r30u7o3" w:colFirst="0" w:colLast="0" w:id="727"/>
      <w:bookmarkStart w:name="_Toc51262737" w:id="728"/>
      <w:bookmarkStart w:name="_Toc51315237" w:id="729"/>
      <w:bookmarkStart w:name="_Toc51677132" w:id="730"/>
      <w:bookmarkEnd w:id="727"/>
      <w:bookmarkEnd w:id="728"/>
      <w:bookmarkEnd w:id="729"/>
      <w:r w:rsidRPr="00013A15">
        <w:t xml:space="preserve">3.1.1.1 </w:t>
      </w:r>
      <w:r w:rsidRPr="00013A15" w:rsidR="00CE7E88">
        <w:t>Building blocks</w:t>
      </w:r>
      <w:bookmarkEnd w:id="730"/>
    </w:p>
    <w:p w:rsidRPr="00013A15" w:rsidR="00CE7E88" w:rsidP="000212EA" w:rsidRDefault="00CE7E88" w14:paraId="057170F2" w14:textId="77777777">
      <w:pPr>
        <w:pStyle w:val="Heading5"/>
        <w:rPr>
          <w:rFonts w:ascii="Times New Roman" w:hAnsi="Times New Roman" w:cs="Times New Roman"/>
        </w:rPr>
      </w:pPr>
      <w:bookmarkStart w:name="_79cligot02r" w:colFirst="0" w:colLast="0" w:id="731"/>
      <w:bookmarkEnd w:id="731"/>
      <w:r w:rsidRPr="00013A15">
        <w:rPr>
          <w:rFonts w:ascii="Times New Roman" w:hAnsi="Times New Roman" w:cs="Times New Roman"/>
        </w:rPr>
        <w:t>Criteria</w:t>
      </w:r>
    </w:p>
    <w:p w:rsidRPr="00013A15" w:rsidR="00CE7E88" w:rsidP="00CE7E88" w:rsidRDefault="00CE7E88" w14:paraId="6C06A8A9" w14:textId="59F68DF7">
      <w:r w:rsidRPr="00013A15">
        <w:rPr>
          <w:rFonts w:ascii="Courier New" w:hAnsi="Courier New" w:eastAsia="Courier New" w:cs="Courier New"/>
          <w:color w:val="DD1144"/>
          <w:sz w:val="18"/>
          <w:szCs w:val="18"/>
        </w:rPr>
        <w:t>criterion</w:t>
      </w:r>
      <w:r w:rsidRPr="00013A15">
        <w:t xml:space="preserve"> represents the rule or principle used to judge, evaluate or assess something. </w:t>
      </w:r>
    </w:p>
    <w:p w:rsidRPr="00013A15" w:rsidR="00CE7E88" w:rsidP="00CE7E88" w:rsidRDefault="00CE7E88" w14:paraId="568156CD" w14:textId="662C976D">
      <w:r w:rsidRPr="00013A15">
        <w:t xml:space="preserve">It is highly recommended </w:t>
      </w:r>
      <w:r w:rsidRPr="00013A15" w:rsidR="00D44F59">
        <w:t>that</w:t>
      </w:r>
      <w:r w:rsidRPr="00013A15">
        <w:t xml:space="preserve"> criteria</w:t>
      </w:r>
      <w:r w:rsidRPr="00013A15" w:rsidR="00DD287E">
        <w:t xml:space="preserve"> are</w:t>
      </w:r>
      <w:r w:rsidRPr="00013A15">
        <w:t xml:space="preserve"> classified according to a </w:t>
      </w:r>
      <w:hyperlink r:id="rId24">
        <w:r w:rsidRPr="00013A15">
          <w:t>Criteria Types Codelist</w:t>
        </w:r>
      </w:hyperlink>
      <w:r w:rsidRPr="00013A15" w:rsidR="000212EA">
        <w:rPr>
          <w:rStyle w:val="FootnoteReference"/>
        </w:rPr>
        <w:footnoteReference w:id="11"/>
      </w:r>
      <w:r w:rsidRPr="00013A15">
        <w:t xml:space="preserve"> </w:t>
      </w:r>
      <w:r w:rsidRPr="00013A15" w:rsidR="008B34DB">
        <w:t xml:space="preserve">in order </w:t>
      </w:r>
      <w:r w:rsidR="00D6699C">
        <w:t xml:space="preserve">to </w:t>
      </w:r>
      <w:r w:rsidRPr="00013A15" w:rsidR="00DD287E">
        <w:t>maintain an</w:t>
      </w:r>
      <w:r w:rsidRPr="00013A15">
        <w:t xml:space="preserve"> interoperable environment. </w:t>
      </w:r>
      <w:r w:rsidRPr="00013A15" w:rsidR="0006778F">
        <w:t>T</w:t>
      </w:r>
      <w:r w:rsidRPr="00013A15">
        <w:t xml:space="preserve">he local taxonomy could </w:t>
      </w:r>
      <w:r w:rsidRPr="00013A15" w:rsidR="0006778F">
        <w:t xml:space="preserve">also </w:t>
      </w:r>
      <w:r w:rsidRPr="00013A15">
        <w:t>be applied as an additional classification.</w:t>
      </w:r>
    </w:p>
    <w:p w:rsidRPr="00013A15" w:rsidR="00CE7E88" w:rsidP="00CE7E88" w:rsidRDefault="00CE7E88" w14:paraId="3AEBD69B" w14:textId="444B73C4">
      <w:r w:rsidR="35D6B1D1">
        <w:rPr/>
        <w:t xml:space="preserve">Each criterion is supposed to be related to an object (tenderer, lot, item) and have a source from which a response is expected against all the requirements prescribed by this criterion. There are specific </w:t>
      </w:r>
      <w:r w:rsidRPr="35D6B1D1" w:rsidR="35D6B1D1">
        <w:rPr>
          <w:i w:val="1"/>
          <w:iCs w:val="1"/>
        </w:rPr>
        <w:t>relatesTo</w:t>
      </w:r>
      <w:r w:rsidR="35D6B1D1">
        <w:rPr/>
        <w:t xml:space="preserve"> and </w:t>
      </w:r>
      <w:proofErr w:type="spellStart"/>
      <w:r w:rsidRPr="35D6B1D1" w:rsidR="35D6B1D1">
        <w:rPr>
          <w:i w:val="1"/>
          <w:iCs w:val="1"/>
        </w:rPr>
        <w:t>responseSource</w:t>
      </w:r>
      <w:proofErr w:type="spellEnd"/>
      <w:r w:rsidR="35D6B1D1">
        <w:rPr/>
        <w:t xml:space="preserve"> code-lists designed to cover this prescription.</w:t>
      </w:r>
    </w:p>
    <w:p w:rsidRPr="00013A15" w:rsidR="00CE7E88" w:rsidP="00CE7E88" w:rsidRDefault="00CE7E88" w14:paraId="0494D3E0" w14:textId="1B9329CC">
      <w:r w:rsidRPr="00013A15">
        <w:t xml:space="preserve">Additionally, </w:t>
      </w:r>
      <w:r w:rsidRPr="00013A15" w:rsidR="00DD7BBC">
        <w:t>CAs</w:t>
      </w:r>
      <w:r w:rsidRPr="00013A15">
        <w:t xml:space="preserve"> are able to introduce requirements that are particular to the national legislation or the </w:t>
      </w:r>
      <w:r w:rsidRPr="00013A15" w:rsidR="00AE7187">
        <w:t xml:space="preserve">specific </w:t>
      </w:r>
      <w:r w:rsidRPr="00013A15">
        <w:t xml:space="preserve">procurement procedure. The </w:t>
      </w:r>
      <w:r w:rsidRPr="00013A15" w:rsidR="00DD7BBC">
        <w:t>p</w:t>
      </w:r>
      <w:r w:rsidRPr="00013A15">
        <w:t xml:space="preserve">rofile supports </w:t>
      </w:r>
      <w:r w:rsidRPr="00013A15" w:rsidR="0006778F">
        <w:t xml:space="preserve">a </w:t>
      </w:r>
      <w:r w:rsidRPr="00013A15">
        <w:t xml:space="preserve">relevant </w:t>
      </w:r>
      <w:r w:rsidRPr="00013A15">
        <w:rPr>
          <w:rFonts w:ascii="Courier New" w:hAnsi="Courier New" w:eastAsia="Courier New" w:cs="Courier New"/>
          <w:color w:val="DD1144"/>
          <w:sz w:val="18"/>
          <w:szCs w:val="18"/>
        </w:rPr>
        <w:t>legislation</w:t>
      </w:r>
      <w:r w:rsidRPr="00013A15">
        <w:t xml:space="preserve"> attribute used to point at the legislation related to the criterion.</w:t>
      </w:r>
    </w:p>
    <w:tbl>
      <w:tblPr>
        <w:tblW w:w="0" w:type="auto"/>
        <w:tblLayout w:type="fixed"/>
        <w:tblLook w:val="0600" w:firstRow="0" w:lastRow="0" w:firstColumn="0" w:lastColumn="0" w:noHBand="1" w:noVBand="1"/>
      </w:tblPr>
      <w:tblGrid>
        <w:gridCol w:w="9360"/>
      </w:tblGrid>
      <w:tr w:rsidRPr="00013A15" w:rsidR="00CE7E88" w:rsidTr="00D93A53" w14:paraId="3E811E32" w14:textId="77777777">
        <w:tc>
          <w:tcPr>
            <w:tcW w:w="9360" w:type="dxa"/>
            <w:shd w:val="clear" w:color="auto" w:fill="F8F8F8"/>
            <w:tcMar>
              <w:top w:w="180" w:type="dxa"/>
              <w:left w:w="180" w:type="dxa"/>
              <w:bottom w:w="180" w:type="dxa"/>
              <w:right w:w="180" w:type="dxa"/>
            </w:tcMar>
          </w:tcPr>
          <w:p w:rsidRPr="00013A15" w:rsidR="00CE7E88" w:rsidP="000212EA" w:rsidRDefault="00CE7E88" w14:paraId="5C90EA80" w14:textId="77777777">
            <w:pPr>
              <w:widowControl w:val="0"/>
              <w:pBdr>
                <w:top w:val="nil"/>
                <w:left w:val="nil"/>
                <w:bottom w:val="nil"/>
                <w:right w:val="nil"/>
                <w:between w:val="nil"/>
              </w:pBdr>
              <w:spacing w:after="0"/>
              <w:jc w:val="left"/>
              <w:rPr>
                <w:rFonts w:ascii="Courier New" w:hAnsi="Courier New" w:eastAsia="Courier New" w:cs="Courier New"/>
                <w:sz w:val="16"/>
                <w:szCs w:val="16"/>
              </w:rPr>
            </w:pP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"criteria":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"id": </w:t>
            </w:r>
            <w:r w:rsidRPr="00013A15">
              <w:rPr>
                <w:rFonts w:ascii="Courier New" w:hAnsi="Courier New" w:eastAsia="Courier New" w:cs="Courier New"/>
                <w:color w:val="DD1144"/>
                <w:sz w:val="16"/>
                <w:szCs w:val="16"/>
                <w:shd w:val="clear" w:color="auto" w:fill="F8F8F8"/>
              </w:rPr>
              <w:t>"001"</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"title": </w:t>
            </w:r>
            <w:r w:rsidRPr="00013A15">
              <w:rPr>
                <w:rFonts w:ascii="Courier New" w:hAnsi="Courier New" w:eastAsia="Courier New" w:cs="Courier New"/>
                <w:color w:val="DD1144"/>
                <w:sz w:val="16"/>
                <w:szCs w:val="16"/>
                <w:shd w:val="clear" w:color="auto" w:fill="F8F8F8"/>
              </w:rPr>
              <w:t>"Corruption"</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"description": </w:t>
            </w:r>
            <w:r w:rsidRPr="00013A15">
              <w:rPr>
                <w:rFonts w:ascii="Courier New" w:hAnsi="Courier New" w:eastAsia="Courier New" w:cs="Courier New"/>
                <w:color w:val="DD1144"/>
                <w:sz w:val="16"/>
                <w:szCs w:val="16"/>
                <w:shd w:val="clear" w:color="auto" w:fill="F8F8F8"/>
              </w:rPr>
              <w:t>"Has the economic operator itself or any person who is a member of its administrative, decision or control therein been the subject of a conviction by final judgment for corruption? "</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"source": </w:t>
            </w:r>
            <w:r w:rsidRPr="00013A15">
              <w:rPr>
                <w:rFonts w:ascii="Courier New" w:hAnsi="Courier New" w:eastAsia="Courier New" w:cs="Courier New"/>
                <w:color w:val="DD1144"/>
                <w:sz w:val="16"/>
                <w:szCs w:val="16"/>
                <w:shd w:val="clear" w:color="auto" w:fill="F8F8F8"/>
              </w:rPr>
              <w:t>"tenderer"</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"classification":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"scheme": </w:t>
            </w:r>
            <w:r w:rsidRPr="00013A15">
              <w:rPr>
                <w:rFonts w:ascii="Courier New" w:hAnsi="Courier New" w:eastAsia="Courier New" w:cs="Courier New"/>
                <w:color w:val="DD1144"/>
                <w:sz w:val="16"/>
                <w:szCs w:val="16"/>
                <w:shd w:val="clear" w:color="auto" w:fill="F8F8F8"/>
              </w:rPr>
              <w:t>"EU-ESPD-2.1.1"</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"description": </w:t>
            </w:r>
            <w:r w:rsidRPr="00013A15">
              <w:rPr>
                <w:rFonts w:ascii="Courier New" w:hAnsi="Courier New" w:eastAsia="Courier New" w:cs="Courier New"/>
                <w:color w:val="DD1144"/>
                <w:sz w:val="16"/>
                <w:szCs w:val="16"/>
                <w:shd w:val="clear" w:color="auto" w:fill="F8F8F8"/>
              </w:rPr>
              <w:t>"CRITERION.EXCLUSION.CONVICTIONS.CORRUPTION"</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"id": </w:t>
            </w:r>
            <w:r w:rsidRPr="00013A15">
              <w:rPr>
                <w:rFonts w:ascii="Courier New" w:hAnsi="Courier New" w:eastAsia="Courier New" w:cs="Courier New"/>
                <w:color w:val="DD1144"/>
                <w:sz w:val="16"/>
                <w:szCs w:val="16"/>
                <w:shd w:val="clear" w:color="auto" w:fill="F8F8F8"/>
              </w:rPr>
              <w:t>"0.2.1.2"</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"additionalClassifications":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"relatesTo": </w:t>
            </w:r>
            <w:r w:rsidRPr="00013A15">
              <w:rPr>
                <w:rFonts w:ascii="Courier New" w:hAnsi="Courier New" w:eastAsia="Courier New" w:cs="Courier New"/>
                <w:color w:val="DD1144"/>
                <w:sz w:val="16"/>
                <w:szCs w:val="16"/>
                <w:shd w:val="clear" w:color="auto" w:fill="F8F8F8"/>
              </w:rPr>
              <w:t>"tenderer"</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"legislation":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lastRenderedPageBreak/>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w:t>
            </w:r>
          </w:p>
        </w:tc>
      </w:tr>
    </w:tbl>
    <w:p w:rsidRPr="00013A15" w:rsidR="000212EA" w:rsidP="000212EA" w:rsidRDefault="000212EA" w14:paraId="66B397FF" w14:textId="77777777">
      <w:bookmarkStart w:name="_ez10wplil6cf" w:colFirst="0" w:colLast="0" w:id="732"/>
      <w:bookmarkEnd w:id="732"/>
    </w:p>
    <w:p w:rsidRPr="00013A15" w:rsidR="00CE7E88" w:rsidP="000212EA" w:rsidRDefault="00CE7E88" w14:paraId="7A703B01" w14:textId="77777777">
      <w:pPr>
        <w:pStyle w:val="Heading5"/>
        <w:rPr>
          <w:rFonts w:ascii="Times New Roman" w:hAnsi="Times New Roman" w:cs="Times New Roman"/>
        </w:rPr>
      </w:pPr>
      <w:r w:rsidRPr="00013A15">
        <w:rPr>
          <w:rFonts w:ascii="Times New Roman" w:hAnsi="Times New Roman" w:cs="Times New Roman"/>
        </w:rPr>
        <w:t>Requirement groups</w:t>
      </w:r>
    </w:p>
    <w:p w:rsidRPr="00013A15" w:rsidR="00CE7E88" w:rsidP="00CE7E88" w:rsidRDefault="00CE7E88" w14:paraId="3E948335" w14:textId="3F4B7200">
      <w:r w:rsidRPr="00013A15">
        <w:rPr>
          <w:rFonts w:ascii="Courier New" w:hAnsi="Courier New" w:eastAsia="Courier New" w:cs="Courier New"/>
          <w:color w:val="DD1144"/>
          <w:sz w:val="18"/>
          <w:szCs w:val="18"/>
        </w:rPr>
        <w:t>requirementGroup</w:t>
      </w:r>
      <w:r w:rsidRPr="00013A15">
        <w:t xml:space="preserve"> is </w:t>
      </w:r>
      <w:r w:rsidRPr="00013A15" w:rsidR="0006778F">
        <w:t>a</w:t>
      </w:r>
      <w:r w:rsidRPr="00013A15">
        <w:t xml:space="preserve"> set of </w:t>
      </w:r>
      <w:r w:rsidRPr="00013A15">
        <w:rPr>
          <w:rFonts w:ascii="Courier New" w:hAnsi="Courier New" w:eastAsia="Courier New" w:cs="Courier New"/>
          <w:color w:val="DD1144"/>
          <w:sz w:val="18"/>
          <w:szCs w:val="18"/>
        </w:rPr>
        <w:t>requirements</w:t>
      </w:r>
      <w:r w:rsidRPr="00013A15">
        <w:t xml:space="preserve"> that must be fulfilled together</w:t>
      </w:r>
      <w:r w:rsidRPr="00013A15" w:rsidR="0006778F">
        <w:t xml:space="preserve"> in order</w:t>
      </w:r>
      <w:r w:rsidRPr="00013A15">
        <w:t xml:space="preserve"> to validate a </w:t>
      </w:r>
      <w:r w:rsidRPr="00013A15">
        <w:rPr>
          <w:rFonts w:ascii="Courier New" w:hAnsi="Courier New" w:eastAsia="Courier New" w:cs="Courier New"/>
          <w:color w:val="DD1144"/>
          <w:sz w:val="18"/>
          <w:szCs w:val="18"/>
        </w:rPr>
        <w:t>criterion</w:t>
      </w:r>
      <w:r w:rsidRPr="00013A15">
        <w:t>.</w:t>
      </w:r>
    </w:p>
    <w:p w:rsidRPr="00013A15" w:rsidR="00CE7E88" w:rsidP="00CE7E88" w:rsidRDefault="00CE7E88" w14:paraId="627A6D2E" w14:textId="4A7D0064">
      <w:r w:rsidRPr="00013A15">
        <w:t>The requirement group is used to wrap the set of requirements that validate a criterion. All requirements belonging to a requirement group shall be valid</w:t>
      </w:r>
      <w:r w:rsidRPr="00013A15" w:rsidR="0006778F">
        <w:t>ated</w:t>
      </w:r>
      <w:r w:rsidRPr="00013A15">
        <w:t xml:space="preserve"> for the requirement group to be considered valid. </w:t>
      </w:r>
    </w:p>
    <w:p w:rsidRPr="00013A15" w:rsidR="00CE7E88" w:rsidP="00CE7E88" w:rsidRDefault="00CE7E88" w14:paraId="0DBB7141" w14:textId="77777777">
      <w:r w:rsidRPr="00013A15">
        <w:t>When there is more than one Requirement group for a Criterion, at least one of them has to be positively validated for the Criterion to be considered fulfilled.</w:t>
      </w:r>
    </w:p>
    <w:tbl>
      <w:tblPr>
        <w:tblW w:w="0" w:type="auto"/>
        <w:tblLayout w:type="fixed"/>
        <w:tblLook w:val="0600" w:firstRow="0" w:lastRow="0" w:firstColumn="0" w:lastColumn="0" w:noHBand="1" w:noVBand="1"/>
      </w:tblPr>
      <w:tblGrid>
        <w:gridCol w:w="9360"/>
      </w:tblGrid>
      <w:tr w:rsidRPr="00013A15" w:rsidR="00CE7E88" w:rsidTr="00D93A53" w14:paraId="4A38B0D4" w14:textId="77777777">
        <w:tc>
          <w:tcPr>
            <w:tcW w:w="9360" w:type="dxa"/>
            <w:shd w:val="clear" w:color="auto" w:fill="F8F8F8"/>
            <w:tcMar>
              <w:top w:w="180" w:type="dxa"/>
              <w:left w:w="180" w:type="dxa"/>
              <w:bottom w:w="180" w:type="dxa"/>
              <w:right w:w="180" w:type="dxa"/>
            </w:tcMar>
          </w:tcPr>
          <w:p w:rsidRPr="00013A15" w:rsidR="00CE7E88" w:rsidP="000212EA" w:rsidRDefault="00CE7E88" w14:paraId="6AF48189" w14:textId="77777777">
            <w:pPr>
              <w:widowControl w:val="0"/>
              <w:pBdr>
                <w:top w:val="nil"/>
                <w:left w:val="nil"/>
                <w:bottom w:val="nil"/>
                <w:right w:val="nil"/>
                <w:between w:val="nil"/>
              </w:pBdr>
              <w:spacing w:after="0"/>
              <w:jc w:val="left"/>
              <w:rPr>
                <w:rFonts w:ascii="Courier New" w:hAnsi="Courier New" w:eastAsia="Courier New" w:cs="Courier New"/>
                <w:color w:val="333333"/>
                <w:sz w:val="16"/>
                <w:szCs w:val="16"/>
                <w:shd w:val="clear" w:color="auto" w:fill="F8F8F8"/>
              </w:rPr>
            </w:pPr>
            <w:r w:rsidRPr="00013A15">
              <w:rPr>
                <w:rFonts w:ascii="Courier New" w:hAnsi="Courier New" w:eastAsia="Courier New" w:cs="Courier New"/>
                <w:color w:val="333333"/>
                <w:sz w:val="16"/>
                <w:szCs w:val="16"/>
                <w:shd w:val="clear" w:color="auto" w:fill="F8F8F8"/>
              </w:rPr>
              <w:t>{</w:t>
            </w:r>
          </w:p>
          <w:p w:rsidRPr="00013A15" w:rsidR="00CE7E88" w:rsidP="000212EA" w:rsidRDefault="00CE7E88" w14:paraId="411A4414" w14:textId="77777777">
            <w:pPr>
              <w:widowControl w:val="0"/>
              <w:pBdr>
                <w:top w:val="nil"/>
                <w:left w:val="nil"/>
                <w:bottom w:val="nil"/>
                <w:right w:val="nil"/>
                <w:between w:val="nil"/>
              </w:pBdr>
              <w:spacing w:after="0"/>
              <w:jc w:val="left"/>
              <w:rPr>
                <w:rFonts w:ascii="Courier New" w:hAnsi="Courier New" w:eastAsia="Courier New" w:cs="Courier New"/>
                <w:color w:val="333333"/>
                <w:sz w:val="16"/>
                <w:szCs w:val="16"/>
                <w:shd w:val="clear" w:color="auto" w:fill="F8F8F8"/>
              </w:rPr>
            </w:pPr>
            <w:r w:rsidRPr="00013A15">
              <w:rPr>
                <w:rFonts w:ascii="Courier New" w:hAnsi="Courier New" w:eastAsia="Courier New" w:cs="Courier New"/>
                <w:color w:val="333333"/>
                <w:sz w:val="16"/>
                <w:szCs w:val="16"/>
                <w:shd w:val="clear" w:color="auto" w:fill="F8F8F8"/>
              </w:rPr>
              <w:t xml:space="preserve">  "tender":{</w:t>
            </w:r>
          </w:p>
          <w:p w:rsidRPr="00013A15" w:rsidR="00CE7E88" w:rsidP="000212EA" w:rsidRDefault="00CE7E88" w14:paraId="27B28EE8" w14:textId="77777777">
            <w:pPr>
              <w:widowControl w:val="0"/>
              <w:pBdr>
                <w:top w:val="nil"/>
                <w:left w:val="nil"/>
                <w:bottom w:val="nil"/>
                <w:right w:val="nil"/>
                <w:between w:val="nil"/>
              </w:pBdr>
              <w:spacing w:after="0"/>
              <w:jc w:val="left"/>
              <w:rPr>
                <w:rFonts w:ascii="Courier New" w:hAnsi="Courier New" w:eastAsia="Courier New" w:cs="Courier New"/>
                <w:color w:val="333333"/>
                <w:sz w:val="16"/>
                <w:szCs w:val="16"/>
                <w:shd w:val="clear" w:color="auto" w:fill="F8F8F8"/>
              </w:rPr>
            </w:pPr>
            <w:r w:rsidRPr="00013A15">
              <w:rPr>
                <w:rFonts w:ascii="Courier New" w:hAnsi="Courier New" w:eastAsia="Courier New" w:cs="Courier New"/>
                <w:color w:val="333333"/>
                <w:sz w:val="16"/>
                <w:szCs w:val="16"/>
                <w:shd w:val="clear" w:color="auto" w:fill="F8F8F8"/>
              </w:rPr>
              <w:t xml:space="preserve">    "criteria":[ </w:t>
            </w:r>
          </w:p>
          <w:p w:rsidRPr="00013A15" w:rsidR="00CE7E88" w:rsidP="000212EA" w:rsidRDefault="00CE7E88" w14:paraId="08211361" w14:textId="77777777">
            <w:pPr>
              <w:widowControl w:val="0"/>
              <w:pBdr>
                <w:top w:val="nil"/>
                <w:left w:val="nil"/>
                <w:bottom w:val="nil"/>
                <w:right w:val="nil"/>
                <w:between w:val="nil"/>
              </w:pBdr>
              <w:spacing w:after="0"/>
              <w:jc w:val="left"/>
              <w:rPr>
                <w:rFonts w:ascii="Courier New" w:hAnsi="Courier New" w:eastAsia="Courier New" w:cs="Courier New"/>
                <w:color w:val="333333"/>
                <w:sz w:val="16"/>
                <w:szCs w:val="16"/>
                <w:shd w:val="clear" w:color="auto" w:fill="F8F8F8"/>
              </w:rPr>
            </w:pP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"requirementGroups":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"id": </w:t>
            </w:r>
            <w:r w:rsidRPr="00013A15">
              <w:rPr>
                <w:rFonts w:ascii="Courier New" w:hAnsi="Courier New" w:eastAsia="Courier New" w:cs="Courier New"/>
                <w:color w:val="DD1144"/>
                <w:sz w:val="16"/>
                <w:szCs w:val="16"/>
                <w:shd w:val="clear" w:color="auto" w:fill="F8F8F8"/>
              </w:rPr>
              <w:t>"001-1"</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"requirements": [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p>
          <w:p w:rsidRPr="00013A15" w:rsidR="00CE7E88" w:rsidP="000212EA" w:rsidRDefault="00CE7E88" w14:paraId="77F13372" w14:textId="77777777">
            <w:pPr>
              <w:widowControl w:val="0"/>
              <w:pBdr>
                <w:top w:val="nil"/>
                <w:left w:val="nil"/>
                <w:bottom w:val="nil"/>
                <w:right w:val="nil"/>
                <w:between w:val="nil"/>
              </w:pBdr>
              <w:spacing w:after="0"/>
              <w:jc w:val="left"/>
              <w:rPr>
                <w:rFonts w:ascii="Courier New" w:hAnsi="Courier New" w:eastAsia="Courier New" w:cs="Courier New"/>
                <w:color w:val="333333"/>
                <w:sz w:val="16"/>
                <w:szCs w:val="16"/>
                <w:shd w:val="clear" w:color="auto" w:fill="F8F8F8"/>
              </w:rPr>
            </w:pP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"id": </w:t>
            </w:r>
            <w:r w:rsidRPr="00013A15">
              <w:rPr>
                <w:rFonts w:ascii="Courier New" w:hAnsi="Courier New" w:eastAsia="Courier New" w:cs="Courier New"/>
                <w:color w:val="DD1144"/>
                <w:sz w:val="16"/>
                <w:szCs w:val="16"/>
                <w:shd w:val="clear" w:color="auto" w:fill="F8F8F8"/>
              </w:rPr>
              <w:t>"001-2"</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"requirements": [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p>
          <w:p w:rsidRPr="00013A15" w:rsidR="00CE7E88" w:rsidP="000212EA" w:rsidRDefault="00CE7E88" w14:paraId="7B4F99FE" w14:textId="77777777">
            <w:pPr>
              <w:widowControl w:val="0"/>
              <w:pBdr>
                <w:top w:val="nil"/>
                <w:left w:val="nil"/>
                <w:bottom w:val="nil"/>
                <w:right w:val="nil"/>
                <w:between w:val="nil"/>
              </w:pBdr>
              <w:spacing w:after="0"/>
              <w:jc w:val="left"/>
              <w:rPr>
                <w:rFonts w:ascii="Courier New" w:hAnsi="Courier New" w:eastAsia="Courier New" w:cs="Courier New"/>
                <w:color w:val="333333"/>
                <w:sz w:val="16"/>
                <w:szCs w:val="16"/>
                <w:shd w:val="clear" w:color="auto" w:fill="F8F8F8"/>
              </w:rPr>
            </w:pPr>
            <w:r w:rsidRPr="00013A15">
              <w:rPr>
                <w:rFonts w:ascii="Courier New" w:hAnsi="Courier New" w:eastAsia="Courier New" w:cs="Courier New"/>
                <w:color w:val="333333"/>
                <w:sz w:val="16"/>
                <w:szCs w:val="16"/>
                <w:shd w:val="clear" w:color="auto" w:fill="F8F8F8"/>
              </w:rPr>
              <w:t xml:space="preserve">      }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p>
          <w:p w:rsidRPr="00013A15" w:rsidR="00CE7E88" w:rsidP="000212EA" w:rsidRDefault="00CE7E88" w14:paraId="37D38F99" w14:textId="77777777">
            <w:pPr>
              <w:widowControl w:val="0"/>
              <w:pBdr>
                <w:top w:val="nil"/>
                <w:left w:val="nil"/>
                <w:bottom w:val="nil"/>
                <w:right w:val="nil"/>
                <w:between w:val="nil"/>
              </w:pBdr>
              <w:spacing w:after="0"/>
              <w:jc w:val="left"/>
              <w:rPr>
                <w:rFonts w:ascii="Courier New" w:hAnsi="Courier New" w:eastAsia="Courier New" w:cs="Courier New"/>
                <w:sz w:val="16"/>
                <w:szCs w:val="16"/>
              </w:rPr>
            </w:pPr>
            <w:r w:rsidRPr="00013A15">
              <w:rPr>
                <w:rFonts w:ascii="Courier New" w:hAnsi="Courier New" w:eastAsia="Courier New" w:cs="Courier New"/>
                <w:color w:val="333333"/>
                <w:sz w:val="16"/>
                <w:szCs w:val="16"/>
                <w:shd w:val="clear" w:color="auto" w:fill="F8F8F8"/>
              </w:rPr>
              <w:t>}</w:t>
            </w:r>
          </w:p>
        </w:tc>
      </w:tr>
    </w:tbl>
    <w:p w:rsidRPr="00013A15" w:rsidR="000212EA" w:rsidP="000212EA" w:rsidRDefault="000212EA" w14:paraId="6FAD1730" w14:textId="77777777">
      <w:bookmarkStart w:name="_9valaurb3yl9" w:colFirst="0" w:colLast="0" w:id="733"/>
      <w:bookmarkEnd w:id="733"/>
    </w:p>
    <w:p w:rsidRPr="00013A15" w:rsidR="00CE7E88" w:rsidP="000212EA" w:rsidRDefault="00CE7E88" w14:paraId="0D5FB5AB" w14:textId="5E5F8ED0">
      <w:pPr>
        <w:pStyle w:val="Heading5"/>
        <w:rPr>
          <w:rFonts w:ascii="Times New Roman" w:hAnsi="Times New Roman" w:cs="Times New Roman"/>
        </w:rPr>
      </w:pPr>
      <w:bookmarkStart w:name="_j0yfp3rht6zt" w:colFirst="0" w:colLast="0" w:id="734"/>
      <w:bookmarkEnd w:id="734"/>
      <w:r w:rsidRPr="00013A15">
        <w:rPr>
          <w:rFonts w:ascii="Times New Roman" w:hAnsi="Times New Roman" w:cs="Times New Roman"/>
        </w:rPr>
        <w:t>Requirements</w:t>
      </w:r>
    </w:p>
    <w:p w:rsidRPr="00013A15" w:rsidR="00CE7E88" w:rsidP="00CE7E88" w:rsidRDefault="00CE7E88" w14:paraId="2BC925D5" w14:textId="77B72A0F">
      <w:r w:rsidRPr="00013A15">
        <w:t xml:space="preserve">A </w:t>
      </w:r>
      <w:r w:rsidRPr="00013A15">
        <w:rPr>
          <w:rFonts w:ascii="Courier New" w:hAnsi="Courier New" w:eastAsia="Courier New" w:cs="Courier New"/>
          <w:color w:val="DD1144"/>
          <w:sz w:val="18"/>
          <w:szCs w:val="18"/>
        </w:rPr>
        <w:t>criterion</w:t>
      </w:r>
      <w:r w:rsidRPr="00013A15">
        <w:t xml:space="preserve"> can be expressed as a set of requirements where every requirement must be valid. A </w:t>
      </w:r>
      <w:r w:rsidRPr="00013A15">
        <w:rPr>
          <w:rFonts w:ascii="Courier New" w:hAnsi="Courier New" w:eastAsia="Courier New" w:cs="Courier New"/>
          <w:color w:val="DD1144"/>
          <w:sz w:val="18"/>
          <w:szCs w:val="18"/>
        </w:rPr>
        <w:t>requirement</w:t>
      </w:r>
      <w:r w:rsidRPr="00013A15">
        <w:t xml:space="preserve"> is an atomic requirement</w:t>
      </w:r>
      <w:r w:rsidRPr="00013A15" w:rsidR="00573446">
        <w:t xml:space="preserve"> when not it does not contain conjunctions and each part of it is expressed as a separate requirement</w:t>
      </w:r>
      <w:r w:rsidRPr="00013A15">
        <w:t xml:space="preserve">. Some criteria can be expressed </w:t>
      </w:r>
      <w:r w:rsidRPr="00013A15" w:rsidR="00AE7187">
        <w:t xml:space="preserve">through </w:t>
      </w:r>
      <w:r w:rsidRPr="00013A15">
        <w:t>several atomic requirements.</w:t>
      </w:r>
    </w:p>
    <w:p w:rsidRPr="00013A15" w:rsidR="00CE7E88" w:rsidP="000212EA" w:rsidRDefault="00CE7E88" w14:paraId="5EBD2582" w14:textId="3884C95B">
      <w:r w:rsidRPr="00013A15">
        <w:t xml:space="preserve">A requirement can specify the expected value that the response has to contain, or a range of threshold values within which the response has to fit in. The </w:t>
      </w:r>
      <w:r w:rsidRPr="00013A15">
        <w:rPr>
          <w:rFonts w:ascii="Courier New" w:hAnsi="Courier New" w:eastAsia="Courier New" w:cs="Courier New"/>
          <w:color w:val="DD1144"/>
          <w:sz w:val="18"/>
          <w:szCs w:val="18"/>
        </w:rPr>
        <w:t>requirement</w:t>
      </w:r>
      <w:r w:rsidRPr="00013A15">
        <w:t xml:space="preserve"> may apply also to a certain period of time.</w:t>
      </w:r>
    </w:p>
    <w:p w:rsidRPr="00013A15" w:rsidR="00CE7E88" w:rsidP="000212EA" w:rsidRDefault="0006778F" w14:paraId="1954D0DC" w14:textId="722F3E1C">
      <w:r w:rsidRPr="00013A15">
        <w:t>A</w:t>
      </w:r>
      <w:r w:rsidRPr="00013A15" w:rsidR="00CE7E88">
        <w:t xml:space="preserve"> list of candidate </w:t>
      </w:r>
      <w:r w:rsidRPr="00013A15" w:rsidR="00CE7E88">
        <w:rPr>
          <w:rFonts w:ascii="Courier New" w:hAnsi="Courier New" w:eastAsia="Courier New" w:cs="Courier New"/>
          <w:color w:val="DD1144"/>
          <w:sz w:val="18"/>
          <w:szCs w:val="18"/>
        </w:rPr>
        <w:t>eligibleEvidences</w:t>
      </w:r>
      <w:r w:rsidRPr="00013A15" w:rsidR="00CE7E88">
        <w:t xml:space="preserve"> </w:t>
      </w:r>
      <w:r w:rsidRPr="00013A15">
        <w:t xml:space="preserve">can be provided, which </w:t>
      </w:r>
      <w:r w:rsidRPr="00013A15" w:rsidR="00CE7E88">
        <w:t xml:space="preserve">the responder can use </w:t>
      </w:r>
      <w:r w:rsidRPr="00013A15">
        <w:t xml:space="preserve">in order </w:t>
      </w:r>
      <w:r w:rsidRPr="00013A15" w:rsidR="00CE7E88">
        <w:t xml:space="preserve">to prove </w:t>
      </w:r>
      <w:r w:rsidRPr="00013A15">
        <w:t xml:space="preserve">the fulfilment of </w:t>
      </w:r>
      <w:r w:rsidRPr="00013A15" w:rsidR="00CE7E88">
        <w:t xml:space="preserve">the requirement. </w:t>
      </w:r>
    </w:p>
    <w:p w:rsidRPr="00013A15" w:rsidR="00CE7E88" w:rsidP="000212EA" w:rsidRDefault="00CE7E88" w14:paraId="65DD3939" w14:textId="45F5A59B">
      <w:r w:rsidRPr="00013A15">
        <w:t xml:space="preserve">Since </w:t>
      </w:r>
      <w:r w:rsidRPr="00013A15" w:rsidR="0006778F">
        <w:t xml:space="preserve">a </w:t>
      </w:r>
      <w:r w:rsidRPr="00013A15">
        <w:t xml:space="preserve">requirement can be changed or excluded </w:t>
      </w:r>
      <w:r w:rsidRPr="00013A15" w:rsidR="0006778F">
        <w:t>in certain moments of the process</w:t>
      </w:r>
      <w:r w:rsidRPr="00013A15">
        <w:t xml:space="preserve"> according to a decision of </w:t>
      </w:r>
      <w:r w:rsidRPr="00013A15" w:rsidR="0006778F">
        <w:t xml:space="preserve">the </w:t>
      </w:r>
      <w:r w:rsidRPr="00013A15">
        <w:t xml:space="preserve">Review Body or </w:t>
      </w:r>
      <w:r w:rsidRPr="00013A15" w:rsidR="0006778F">
        <w:t>the CA</w:t>
      </w:r>
      <w:r w:rsidRPr="00013A15">
        <w:t xml:space="preserve"> itself, </w:t>
      </w:r>
      <w:r w:rsidRPr="00013A15" w:rsidR="0006778F">
        <w:t>the</w:t>
      </w:r>
      <w:r w:rsidRPr="00013A15">
        <w:t xml:space="preserve"> data-model of a requirement is extended with a number of additional attributes, responsible for </w:t>
      </w:r>
      <w:r w:rsidRPr="00013A15" w:rsidR="0006778F">
        <w:t>the</w:t>
      </w:r>
      <w:r w:rsidRPr="00013A15">
        <w:t xml:space="preserve"> status of such a requirement and its crucial dates: </w:t>
      </w:r>
    </w:p>
    <w:tbl>
      <w:tblPr>
        <w:tblW w:w="0" w:type="auto"/>
        <w:tblLayout w:type="fixed"/>
        <w:tblLook w:val="0600" w:firstRow="0" w:lastRow="0" w:firstColumn="0" w:lastColumn="0" w:noHBand="1" w:noVBand="1"/>
      </w:tblPr>
      <w:tblGrid>
        <w:gridCol w:w="9360"/>
      </w:tblGrid>
      <w:tr w:rsidRPr="00013A15" w:rsidR="00CE7E88" w:rsidTr="00D93A53" w14:paraId="0753FEB7" w14:textId="77777777">
        <w:tc>
          <w:tcPr>
            <w:tcW w:w="9360" w:type="dxa"/>
            <w:shd w:val="clear" w:color="auto" w:fill="F8F8F8"/>
            <w:tcMar>
              <w:top w:w="107" w:type="dxa"/>
              <w:left w:w="107" w:type="dxa"/>
              <w:bottom w:w="107" w:type="dxa"/>
              <w:right w:w="107" w:type="dxa"/>
            </w:tcMar>
          </w:tcPr>
          <w:p w:rsidRPr="00013A15" w:rsidR="00CE7E88" w:rsidP="000212EA" w:rsidRDefault="00CE7E88" w14:paraId="72E92D79" w14:textId="77777777">
            <w:pPr>
              <w:widowControl w:val="0"/>
              <w:pBdr>
                <w:top w:val="nil"/>
                <w:left w:val="nil"/>
                <w:bottom w:val="nil"/>
                <w:right w:val="nil"/>
                <w:between w:val="nil"/>
              </w:pBdr>
              <w:spacing w:after="0" w:line="312" w:lineRule="auto"/>
              <w:jc w:val="left"/>
              <w:rPr>
                <w:rFonts w:ascii="Courier New" w:hAnsi="Courier New" w:eastAsia="Courier New" w:cs="Courier New"/>
                <w:color w:val="333333"/>
                <w:sz w:val="16"/>
                <w:szCs w:val="16"/>
                <w:shd w:val="clear" w:color="auto" w:fill="F8F8F8"/>
              </w:rPr>
            </w:pPr>
            <w:r w:rsidRPr="00013A15">
              <w:rPr>
                <w:rFonts w:ascii="Courier New" w:hAnsi="Courier New" w:eastAsia="Courier New" w:cs="Courier New"/>
                <w:color w:val="333333"/>
                <w:sz w:val="16"/>
                <w:szCs w:val="16"/>
                <w:shd w:val="clear" w:color="auto" w:fill="F8F8F8"/>
              </w:rPr>
              <w:lastRenderedPageBreak/>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"tender":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"criteria":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"requirementGroups":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"requirements":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"id": </w:t>
            </w:r>
            <w:r w:rsidRPr="00013A15">
              <w:rPr>
                <w:rFonts w:ascii="Courier New" w:hAnsi="Courier New" w:eastAsia="Courier New" w:cs="Courier New"/>
                <w:color w:val="DD1144"/>
                <w:sz w:val="16"/>
                <w:szCs w:val="16"/>
                <w:shd w:val="clear" w:color="auto" w:fill="F8F8F8"/>
              </w:rPr>
              <w:t>"001-1-1"</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"status": </w:t>
            </w:r>
            <w:r w:rsidRPr="00013A15">
              <w:rPr>
                <w:rFonts w:ascii="Courier New" w:hAnsi="Courier New" w:eastAsia="Courier New" w:cs="Courier New"/>
                <w:color w:val="DD1144"/>
                <w:sz w:val="16"/>
                <w:szCs w:val="16"/>
                <w:shd w:val="clear" w:color="auto" w:fill="F8F8F8"/>
              </w:rPr>
              <w:t>"active"</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"datePublished": </w:t>
            </w:r>
            <w:r w:rsidRPr="00013A15">
              <w:rPr>
                <w:rFonts w:ascii="Courier New" w:hAnsi="Courier New" w:eastAsia="Courier New" w:cs="Courier New"/>
                <w:color w:val="DD1144"/>
                <w:sz w:val="16"/>
                <w:szCs w:val="16"/>
                <w:shd w:val="clear" w:color="auto" w:fill="F8F8F8"/>
              </w:rPr>
              <w:t>""</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"dateModified": </w:t>
            </w:r>
            <w:r w:rsidRPr="00013A15">
              <w:rPr>
                <w:rFonts w:ascii="Courier New" w:hAnsi="Courier New" w:eastAsia="Courier New" w:cs="Courier New"/>
                <w:color w:val="DD1144"/>
                <w:sz w:val="16"/>
                <w:szCs w:val="16"/>
                <w:shd w:val="clear" w:color="auto" w:fill="F8F8F8"/>
              </w:rPr>
              <w:t>""</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"title": </w:t>
            </w:r>
            <w:r w:rsidRPr="00013A15">
              <w:rPr>
                <w:rFonts w:ascii="Courier New" w:hAnsi="Courier New" w:eastAsia="Courier New" w:cs="Courier New"/>
                <w:color w:val="DD1144"/>
                <w:sz w:val="16"/>
                <w:szCs w:val="16"/>
                <w:shd w:val="clear" w:color="auto" w:fill="F8F8F8"/>
              </w:rPr>
              <w:t>""</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"description": </w:t>
            </w:r>
            <w:r w:rsidRPr="00013A15">
              <w:rPr>
                <w:rFonts w:ascii="Courier New" w:hAnsi="Courier New" w:eastAsia="Courier New" w:cs="Courier New"/>
                <w:color w:val="DD1144"/>
                <w:sz w:val="16"/>
                <w:szCs w:val="16"/>
                <w:shd w:val="clear" w:color="auto" w:fill="F8F8F8"/>
              </w:rPr>
              <w:t>""</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"dataType": </w:t>
            </w:r>
            <w:r w:rsidRPr="00013A15">
              <w:rPr>
                <w:rFonts w:ascii="Courier New" w:hAnsi="Courier New" w:eastAsia="Courier New" w:cs="Courier New"/>
                <w:color w:val="DD1144"/>
                <w:sz w:val="16"/>
                <w:szCs w:val="16"/>
                <w:shd w:val="clear" w:color="auto" w:fill="F8F8F8"/>
              </w:rPr>
              <w:t>"boolean"</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"expectedValue": </w:t>
            </w:r>
            <w:r w:rsidRPr="00013A15">
              <w:rPr>
                <w:rFonts w:ascii="Courier New" w:hAnsi="Courier New" w:eastAsia="Courier New" w:cs="Courier New"/>
                <w:color w:val="008080"/>
                <w:sz w:val="16"/>
                <w:szCs w:val="16"/>
                <w:shd w:val="clear" w:color="auto" w:fill="F8F8F8"/>
              </w:rPr>
              <w:t>true</w:t>
            </w:r>
            <w:r w:rsidRPr="00013A15">
              <w:rPr>
                <w:rFonts w:ascii="Courier New" w:hAnsi="Courier New" w:eastAsia="Courier New" w:cs="Courier New"/>
                <w:color w:val="333333"/>
                <w:sz w:val="16"/>
                <w:szCs w:val="16"/>
                <w:shd w:val="clear" w:color="auto" w:fill="F8F8F8"/>
              </w:rPr>
              <w:t>,</w:t>
            </w:r>
          </w:p>
          <w:p w:rsidRPr="00013A15" w:rsidR="00CE7E88" w:rsidP="000212EA" w:rsidRDefault="00CE7E88" w14:paraId="76827F21" w14:textId="77777777">
            <w:pPr>
              <w:widowControl w:val="0"/>
              <w:pBdr>
                <w:top w:val="nil"/>
                <w:left w:val="nil"/>
                <w:bottom w:val="nil"/>
                <w:right w:val="nil"/>
                <w:between w:val="nil"/>
              </w:pBdr>
              <w:spacing w:after="0" w:line="312" w:lineRule="auto"/>
              <w:jc w:val="left"/>
              <w:rPr>
                <w:rFonts w:ascii="Courier New" w:hAnsi="Courier New" w:eastAsia="Courier New" w:cs="Courier New"/>
                <w:color w:val="333333"/>
                <w:sz w:val="16"/>
                <w:szCs w:val="16"/>
                <w:shd w:val="clear" w:color="auto" w:fill="F8F8F8"/>
              </w:rPr>
            </w:pPr>
            <w:r w:rsidRPr="00013A15">
              <w:rPr>
                <w:rFonts w:ascii="Courier New" w:hAnsi="Courier New" w:eastAsia="Courier New" w:cs="Courier New"/>
                <w:color w:val="333333"/>
                <w:sz w:val="16"/>
                <w:szCs w:val="16"/>
                <w:shd w:val="clear" w:color="auto" w:fill="F8F8F8"/>
              </w:rPr>
              <w:t xml:space="preserve">                "eligibleEvidences":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w:t>
            </w:r>
          </w:p>
        </w:tc>
      </w:tr>
    </w:tbl>
    <w:p w:rsidRPr="00013A15" w:rsidR="008076A7" w:rsidP="00013A15" w:rsidRDefault="008076A7" w14:paraId="2BF155DF" w14:textId="77777777">
      <w:bookmarkStart w:name="_k06wpimfxq9l" w:colFirst="0" w:colLast="0" w:id="735"/>
      <w:bookmarkEnd w:id="735"/>
    </w:p>
    <w:p w:rsidRPr="00013A15" w:rsidR="00CE7E88" w:rsidP="00EA74AD" w:rsidRDefault="00E63C30" w14:paraId="3C5F7159" w14:textId="27EEDA1C">
      <w:pPr>
        <w:pStyle w:val="Heading4"/>
        <w:keepNext w:val="0"/>
        <w:keepLines w:val="0"/>
        <w:spacing w:before="200" w:line="360" w:lineRule="auto"/>
        <w:jc w:val="left"/>
      </w:pPr>
      <w:bookmarkStart w:name="_Toc51677133" w:id="736"/>
      <w:r w:rsidRPr="00013A15">
        <w:t xml:space="preserve">3.1.1.2 </w:t>
      </w:r>
      <w:r w:rsidRPr="00013A15" w:rsidR="00CE7E88">
        <w:t>Command add-on</w:t>
      </w:r>
      <w:bookmarkEnd w:id="736"/>
    </w:p>
    <w:p w:rsidRPr="00013A15" w:rsidR="00CE7E88" w:rsidP="00E726EA" w:rsidRDefault="00CE7E88" w14:paraId="348C2605" w14:textId="47151FF5">
      <w:r w:rsidRPr="00013A15">
        <w:t xml:space="preserve">In order to describe and include a set of qualification criteria into a </w:t>
      </w:r>
      <w:r w:rsidRPr="00013A15" w:rsidR="001D4B27">
        <w:t>CN</w:t>
      </w:r>
      <w:r w:rsidRPr="00013A15">
        <w:t xml:space="preserve">, </w:t>
      </w:r>
      <w:r w:rsidRPr="00013A15" w:rsidR="0006778F">
        <w:t>the</w:t>
      </w:r>
      <w:r w:rsidRPr="00013A15">
        <w:t xml:space="preserve"> following structure </w:t>
      </w:r>
      <w:r w:rsidRPr="00013A15" w:rsidR="0006778F">
        <w:t xml:space="preserve">has </w:t>
      </w:r>
      <w:r w:rsidRPr="00013A15">
        <w:t>to be used as an add-on of a common createCNonPN command model:</w:t>
      </w:r>
    </w:p>
    <w:tbl>
      <w:tblPr>
        <w:tblW w:w="9405" w:type="dxa"/>
        <w:tblLayout w:type="fixed"/>
        <w:tblLook w:val="0600" w:firstRow="0" w:lastRow="0" w:firstColumn="0" w:lastColumn="0" w:noHBand="1" w:noVBand="1"/>
      </w:tblPr>
      <w:tblGrid>
        <w:gridCol w:w="1134"/>
        <w:gridCol w:w="4678"/>
        <w:gridCol w:w="3368"/>
        <w:gridCol w:w="225"/>
      </w:tblGrid>
      <w:tr w:rsidRPr="00013A15" w:rsidR="00CE7E88" w:rsidTr="00EA74AD" w14:paraId="5C9624CC" w14:textId="77777777">
        <w:trPr>
          <w:trHeight w:val="450"/>
          <w:tblHeader/>
        </w:trPr>
        <w:tc>
          <w:tcPr>
            <w:tcW w:w="1134" w:type="dxa"/>
            <w:tcBorders>
              <w:top w:val="nil"/>
              <w:left w:val="nil"/>
              <w:bottom w:val="nil"/>
              <w:right w:val="nil"/>
            </w:tcBorders>
            <w:shd w:val="clear" w:color="auto" w:fill="434343"/>
            <w:tcMar>
              <w:top w:w="40" w:type="dxa"/>
              <w:left w:w="40" w:type="dxa"/>
              <w:bottom w:w="40" w:type="dxa"/>
              <w:right w:w="40" w:type="dxa"/>
            </w:tcMar>
            <w:vAlign w:val="center"/>
          </w:tcPr>
          <w:p w:rsidRPr="00013A15" w:rsidR="00CE7E88" w:rsidP="00D93A53" w:rsidRDefault="00CE7E88" w14:paraId="7F9B5A9D" w14:textId="77777777">
            <w:pPr>
              <w:widowControl w:val="0"/>
              <w:spacing w:after="0" w:line="240" w:lineRule="auto"/>
              <w:rPr>
                <w:b/>
                <w:color w:val="FFFFFF"/>
                <w:sz w:val="18"/>
                <w:szCs w:val="18"/>
              </w:rPr>
            </w:pPr>
            <w:r w:rsidRPr="00013A15">
              <w:rPr>
                <w:b/>
                <w:color w:val="FFFFFF"/>
                <w:sz w:val="18"/>
                <w:szCs w:val="18"/>
              </w:rPr>
              <w:t>Code</w:t>
            </w:r>
          </w:p>
        </w:tc>
        <w:tc>
          <w:tcPr>
            <w:tcW w:w="4678" w:type="dxa"/>
            <w:tcBorders>
              <w:top w:val="nil"/>
              <w:left w:val="nil"/>
              <w:bottom w:val="nil"/>
              <w:right w:val="nil"/>
            </w:tcBorders>
            <w:shd w:val="clear" w:color="auto" w:fill="434343"/>
            <w:tcMar>
              <w:top w:w="40" w:type="dxa"/>
              <w:left w:w="40" w:type="dxa"/>
              <w:bottom w:w="40" w:type="dxa"/>
              <w:right w:w="40" w:type="dxa"/>
            </w:tcMar>
            <w:vAlign w:val="center"/>
          </w:tcPr>
          <w:p w:rsidRPr="00013A15" w:rsidR="00CE7E88" w:rsidP="00D93A53" w:rsidRDefault="00CE7E88" w14:paraId="05F04036" w14:textId="77777777">
            <w:pPr>
              <w:widowControl w:val="0"/>
              <w:spacing w:after="0" w:line="240" w:lineRule="auto"/>
              <w:rPr>
                <w:b/>
                <w:color w:val="FFFFFF"/>
                <w:sz w:val="18"/>
                <w:szCs w:val="18"/>
              </w:rPr>
            </w:pPr>
            <w:r w:rsidRPr="00013A15">
              <w:rPr>
                <w:b/>
                <w:color w:val="FFFFFF"/>
                <w:sz w:val="18"/>
                <w:szCs w:val="18"/>
              </w:rPr>
              <w:t>Attribute</w:t>
            </w:r>
          </w:p>
        </w:tc>
        <w:tc>
          <w:tcPr>
            <w:tcW w:w="3368" w:type="dxa"/>
            <w:tcBorders>
              <w:top w:val="nil"/>
              <w:left w:val="nil"/>
              <w:bottom w:val="nil"/>
              <w:right w:val="nil"/>
            </w:tcBorders>
            <w:shd w:val="clear" w:color="auto" w:fill="434343"/>
            <w:tcMar>
              <w:top w:w="40" w:type="dxa"/>
              <w:left w:w="40" w:type="dxa"/>
              <w:bottom w:w="40" w:type="dxa"/>
              <w:right w:w="40" w:type="dxa"/>
            </w:tcMar>
            <w:vAlign w:val="center"/>
          </w:tcPr>
          <w:p w:rsidRPr="00013A15" w:rsidR="00CE7E88" w:rsidP="00D93A53" w:rsidRDefault="00CE7E88" w14:paraId="6CDBFECD" w14:textId="77777777">
            <w:pPr>
              <w:widowControl w:val="0"/>
              <w:spacing w:after="0" w:line="240" w:lineRule="auto"/>
              <w:rPr>
                <w:b/>
                <w:color w:val="FFFFFF"/>
                <w:sz w:val="18"/>
                <w:szCs w:val="18"/>
              </w:rPr>
            </w:pPr>
            <w:r w:rsidRPr="00013A15">
              <w:rPr>
                <w:b/>
                <w:color w:val="FFFFFF"/>
                <w:sz w:val="18"/>
                <w:szCs w:val="18"/>
              </w:rPr>
              <w:t>Description</w:t>
            </w:r>
          </w:p>
        </w:tc>
        <w:tc>
          <w:tcPr>
            <w:tcW w:w="225" w:type="dxa"/>
            <w:tcBorders>
              <w:top w:val="nil"/>
              <w:left w:val="nil"/>
              <w:bottom w:val="nil"/>
              <w:right w:val="nil"/>
            </w:tcBorders>
            <w:shd w:val="clear" w:color="auto" w:fill="434343"/>
            <w:tcMar>
              <w:top w:w="40" w:type="dxa"/>
              <w:left w:w="40" w:type="dxa"/>
              <w:bottom w:w="40" w:type="dxa"/>
              <w:right w:w="40" w:type="dxa"/>
            </w:tcMar>
          </w:tcPr>
          <w:p w:rsidRPr="00013A15" w:rsidR="00CE7E88" w:rsidP="00D93A53" w:rsidRDefault="00CE7E88" w14:paraId="4ECAFE99" w14:textId="77777777">
            <w:pPr>
              <w:widowControl w:val="0"/>
              <w:spacing w:after="0" w:line="240" w:lineRule="auto"/>
              <w:jc w:val="center"/>
              <w:rPr>
                <w:color w:val="000000"/>
              </w:rPr>
            </w:pPr>
          </w:p>
        </w:tc>
      </w:tr>
      <w:tr w:rsidRPr="00013A15" w:rsidR="00CE7E88" w:rsidTr="00B91262" w14:paraId="0E2B3CCD" w14:textId="77777777">
        <w:trPr>
          <w:trHeight w:val="360"/>
        </w:trPr>
        <w:tc>
          <w:tcPr>
            <w:tcW w:w="1134"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070E918F" w14:textId="77777777">
            <w:pPr>
              <w:widowControl w:val="0"/>
              <w:spacing w:after="0" w:line="240" w:lineRule="auto"/>
              <w:rPr>
                <w:sz w:val="18"/>
                <w:szCs w:val="18"/>
              </w:rPr>
            </w:pPr>
            <w:r w:rsidRPr="00013A15">
              <w:rPr>
                <w:sz w:val="18"/>
                <w:szCs w:val="18"/>
              </w:rPr>
              <w:t>CMACN-032</w:t>
            </w:r>
          </w:p>
        </w:tc>
        <w:tc>
          <w:tcPr>
            <w:tcW w:w="467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54F2E08F" w14:textId="77777777">
            <w:pPr>
              <w:widowControl w:val="0"/>
              <w:spacing w:after="0" w:line="240" w:lineRule="auto"/>
              <w:rPr>
                <w:b/>
                <w:color w:val="000000"/>
                <w:sz w:val="18"/>
                <w:szCs w:val="18"/>
              </w:rPr>
            </w:pPr>
            <w:r w:rsidRPr="00013A15">
              <w:rPr>
                <w:b/>
                <w:color w:val="000000"/>
                <w:sz w:val="18"/>
                <w:szCs w:val="18"/>
              </w:rPr>
              <w:t>tender.criteria[*]</w:t>
            </w:r>
          </w:p>
        </w:tc>
        <w:tc>
          <w:tcPr>
            <w:tcW w:w="336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049D9DFA" w14:textId="77777777">
            <w:pPr>
              <w:widowControl w:val="0"/>
              <w:spacing w:after="0" w:line="240" w:lineRule="auto"/>
              <w:rPr>
                <w:i/>
                <w:sz w:val="18"/>
                <w:szCs w:val="18"/>
              </w:rPr>
            </w:pPr>
            <w:r w:rsidRPr="00013A15">
              <w:rPr>
                <w:i/>
                <w:sz w:val="18"/>
                <w:szCs w:val="18"/>
              </w:rPr>
              <w:t>ESPD Request</w:t>
            </w:r>
          </w:p>
        </w:tc>
        <w:tc>
          <w:tcPr>
            <w:tcW w:w="225" w:type="dxa"/>
            <w:tcBorders>
              <w:top w:val="nil"/>
              <w:left w:val="nil"/>
              <w:bottom w:val="nil"/>
              <w:right w:val="nil"/>
            </w:tcBorders>
            <w:shd w:val="clear" w:color="auto" w:fill="F3F3F3"/>
            <w:tcMar>
              <w:top w:w="40" w:type="dxa"/>
              <w:left w:w="40" w:type="dxa"/>
              <w:bottom w:w="40" w:type="dxa"/>
              <w:right w:w="40" w:type="dxa"/>
            </w:tcMar>
          </w:tcPr>
          <w:p w:rsidRPr="00013A15" w:rsidR="00CE7E88" w:rsidP="00D93A53" w:rsidRDefault="00CE7E88" w14:paraId="2DC232FF" w14:textId="77777777">
            <w:pPr>
              <w:widowControl w:val="0"/>
              <w:spacing w:after="0" w:line="240" w:lineRule="auto"/>
              <w:jc w:val="center"/>
              <w:rPr>
                <w:color w:val="000000"/>
              </w:rPr>
            </w:pPr>
          </w:p>
        </w:tc>
      </w:tr>
      <w:tr w:rsidRPr="00013A15" w:rsidR="00CE7E88" w:rsidTr="00B91262" w14:paraId="37A0CA0D" w14:textId="77777777">
        <w:trPr>
          <w:trHeight w:val="360"/>
        </w:trPr>
        <w:tc>
          <w:tcPr>
            <w:tcW w:w="1134"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2BC847FC" w14:textId="77777777">
            <w:pPr>
              <w:widowControl w:val="0"/>
              <w:spacing w:after="0" w:line="240" w:lineRule="auto"/>
              <w:rPr>
                <w:sz w:val="18"/>
                <w:szCs w:val="18"/>
              </w:rPr>
            </w:pPr>
            <w:r w:rsidRPr="00013A15">
              <w:rPr>
                <w:sz w:val="18"/>
                <w:szCs w:val="18"/>
              </w:rPr>
              <w:t>CMACN-033</w:t>
            </w:r>
          </w:p>
        </w:tc>
        <w:tc>
          <w:tcPr>
            <w:tcW w:w="467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3D7E5B46" w14:textId="77777777">
            <w:pPr>
              <w:widowControl w:val="0"/>
              <w:spacing w:after="0" w:line="240" w:lineRule="auto"/>
              <w:rPr>
                <w:color w:val="000000"/>
                <w:sz w:val="18"/>
                <w:szCs w:val="18"/>
              </w:rPr>
            </w:pPr>
            <w:r w:rsidRPr="00013A15">
              <w:rPr>
                <w:color w:val="000000"/>
                <w:sz w:val="18"/>
                <w:szCs w:val="18"/>
              </w:rPr>
              <w:t>tender.criteria[*].id</w:t>
            </w:r>
          </w:p>
        </w:tc>
        <w:tc>
          <w:tcPr>
            <w:tcW w:w="336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33806645" w14:textId="77777777">
            <w:pPr>
              <w:widowControl w:val="0"/>
              <w:spacing w:after="0" w:line="240" w:lineRule="auto"/>
              <w:rPr>
                <w:i/>
                <w:sz w:val="18"/>
                <w:szCs w:val="18"/>
              </w:rPr>
            </w:pPr>
            <w:r w:rsidRPr="00013A15">
              <w:rPr>
                <w:i/>
                <w:sz w:val="18"/>
                <w:szCs w:val="18"/>
              </w:rPr>
              <w:t>A language-independent token</w:t>
            </w:r>
          </w:p>
        </w:tc>
        <w:tc>
          <w:tcPr>
            <w:tcW w:w="225" w:type="dxa"/>
            <w:tcBorders>
              <w:top w:val="nil"/>
              <w:left w:val="nil"/>
              <w:bottom w:val="nil"/>
              <w:right w:val="nil"/>
            </w:tcBorders>
            <w:tcMar>
              <w:top w:w="40" w:type="dxa"/>
              <w:left w:w="40" w:type="dxa"/>
              <w:bottom w:w="40" w:type="dxa"/>
              <w:right w:w="40" w:type="dxa"/>
            </w:tcMar>
          </w:tcPr>
          <w:p w:rsidRPr="00013A15" w:rsidR="00CE7E88" w:rsidP="00D93A53" w:rsidRDefault="00CE7E88" w14:paraId="5FE036BD" w14:textId="77777777">
            <w:pPr>
              <w:widowControl w:val="0"/>
              <w:spacing w:after="0" w:line="240" w:lineRule="auto"/>
              <w:jc w:val="center"/>
              <w:rPr>
                <w:b/>
                <w:color w:val="FF0000"/>
              </w:rPr>
            </w:pPr>
            <w:r w:rsidRPr="00013A15">
              <w:rPr>
                <w:b/>
                <w:color w:val="FF0000"/>
                <w:sz w:val="16"/>
                <w:szCs w:val="16"/>
              </w:rPr>
              <w:t>*</w:t>
            </w:r>
          </w:p>
        </w:tc>
      </w:tr>
      <w:tr w:rsidRPr="00013A15" w:rsidR="00CE7E88" w:rsidTr="00B91262" w14:paraId="6287DC10" w14:textId="77777777">
        <w:trPr>
          <w:trHeight w:val="360"/>
        </w:trPr>
        <w:tc>
          <w:tcPr>
            <w:tcW w:w="1134"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2E7422F3" w14:textId="77777777">
            <w:pPr>
              <w:widowControl w:val="0"/>
              <w:spacing w:after="0" w:line="240" w:lineRule="auto"/>
              <w:rPr>
                <w:sz w:val="18"/>
                <w:szCs w:val="18"/>
              </w:rPr>
            </w:pPr>
            <w:r w:rsidRPr="00013A15">
              <w:rPr>
                <w:sz w:val="18"/>
                <w:szCs w:val="18"/>
              </w:rPr>
              <w:t>CMACN-034</w:t>
            </w:r>
          </w:p>
        </w:tc>
        <w:tc>
          <w:tcPr>
            <w:tcW w:w="467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386D9008" w14:textId="77777777">
            <w:pPr>
              <w:widowControl w:val="0"/>
              <w:spacing w:after="0" w:line="240" w:lineRule="auto"/>
              <w:rPr>
                <w:color w:val="000000"/>
                <w:sz w:val="18"/>
                <w:szCs w:val="18"/>
              </w:rPr>
            </w:pPr>
            <w:r w:rsidRPr="00013A15">
              <w:rPr>
                <w:color w:val="000000"/>
                <w:sz w:val="18"/>
                <w:szCs w:val="18"/>
              </w:rPr>
              <w:t>tender.criteria[*].title</w:t>
            </w:r>
          </w:p>
        </w:tc>
        <w:tc>
          <w:tcPr>
            <w:tcW w:w="336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5E3B4EE2" w14:textId="77777777">
            <w:pPr>
              <w:widowControl w:val="0"/>
              <w:spacing w:after="0" w:line="240" w:lineRule="auto"/>
              <w:rPr>
                <w:i/>
                <w:sz w:val="18"/>
                <w:szCs w:val="18"/>
              </w:rPr>
            </w:pPr>
            <w:r w:rsidRPr="00013A15">
              <w:rPr>
                <w:i/>
                <w:sz w:val="18"/>
                <w:szCs w:val="18"/>
              </w:rPr>
              <w:t>A short and descriptive name for a criterion</w:t>
            </w:r>
          </w:p>
        </w:tc>
        <w:tc>
          <w:tcPr>
            <w:tcW w:w="225" w:type="dxa"/>
            <w:tcBorders>
              <w:top w:val="nil"/>
              <w:left w:val="nil"/>
              <w:bottom w:val="nil"/>
              <w:right w:val="nil"/>
            </w:tcBorders>
            <w:shd w:val="clear" w:color="auto" w:fill="F3F3F3"/>
            <w:tcMar>
              <w:top w:w="40" w:type="dxa"/>
              <w:left w:w="40" w:type="dxa"/>
              <w:bottom w:w="40" w:type="dxa"/>
              <w:right w:w="40" w:type="dxa"/>
            </w:tcMar>
          </w:tcPr>
          <w:p w:rsidRPr="00013A15" w:rsidR="00CE7E88" w:rsidP="00D93A53" w:rsidRDefault="00CE7E88" w14:paraId="244E14FC" w14:textId="77777777">
            <w:pPr>
              <w:widowControl w:val="0"/>
              <w:spacing w:after="0" w:line="240" w:lineRule="auto"/>
              <w:jc w:val="center"/>
              <w:rPr>
                <w:b/>
                <w:color w:val="FF0000"/>
              </w:rPr>
            </w:pPr>
            <w:r w:rsidRPr="00013A15">
              <w:rPr>
                <w:b/>
                <w:color w:val="FF0000"/>
                <w:sz w:val="16"/>
                <w:szCs w:val="16"/>
              </w:rPr>
              <w:t>*</w:t>
            </w:r>
          </w:p>
        </w:tc>
      </w:tr>
      <w:tr w:rsidRPr="00013A15" w:rsidR="00CE7E88" w:rsidTr="00B91262" w14:paraId="1E99C34D" w14:textId="77777777">
        <w:trPr>
          <w:trHeight w:val="360"/>
        </w:trPr>
        <w:tc>
          <w:tcPr>
            <w:tcW w:w="1134"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11124DD2" w14:textId="77777777">
            <w:pPr>
              <w:widowControl w:val="0"/>
              <w:spacing w:after="0" w:line="240" w:lineRule="auto"/>
              <w:rPr>
                <w:sz w:val="18"/>
                <w:szCs w:val="18"/>
              </w:rPr>
            </w:pPr>
            <w:r w:rsidRPr="00013A15">
              <w:rPr>
                <w:sz w:val="18"/>
                <w:szCs w:val="18"/>
              </w:rPr>
              <w:t>CMACN-035</w:t>
            </w:r>
          </w:p>
        </w:tc>
        <w:tc>
          <w:tcPr>
            <w:tcW w:w="467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06403C5F" w14:textId="77777777">
            <w:pPr>
              <w:widowControl w:val="0"/>
              <w:spacing w:after="0" w:line="240" w:lineRule="auto"/>
              <w:rPr>
                <w:color w:val="000000"/>
                <w:sz w:val="18"/>
                <w:szCs w:val="18"/>
              </w:rPr>
            </w:pPr>
            <w:r w:rsidRPr="00013A15">
              <w:rPr>
                <w:color w:val="000000"/>
                <w:sz w:val="18"/>
                <w:szCs w:val="18"/>
              </w:rPr>
              <w:t>tender.criteria[*].description</w:t>
            </w:r>
          </w:p>
        </w:tc>
        <w:tc>
          <w:tcPr>
            <w:tcW w:w="336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6958BC23" w14:textId="77777777">
            <w:pPr>
              <w:widowControl w:val="0"/>
              <w:spacing w:after="0" w:line="240" w:lineRule="auto"/>
              <w:rPr>
                <w:i/>
                <w:sz w:val="18"/>
                <w:szCs w:val="18"/>
              </w:rPr>
            </w:pPr>
            <w:r w:rsidRPr="00013A15">
              <w:rPr>
                <w:i/>
                <w:sz w:val="18"/>
                <w:szCs w:val="18"/>
              </w:rPr>
              <w:t>An extended description of the criterion</w:t>
            </w:r>
          </w:p>
        </w:tc>
        <w:tc>
          <w:tcPr>
            <w:tcW w:w="225" w:type="dxa"/>
            <w:tcBorders>
              <w:top w:val="nil"/>
              <w:left w:val="nil"/>
              <w:bottom w:val="nil"/>
              <w:right w:val="nil"/>
            </w:tcBorders>
            <w:tcMar>
              <w:top w:w="40" w:type="dxa"/>
              <w:left w:w="40" w:type="dxa"/>
              <w:bottom w:w="40" w:type="dxa"/>
              <w:right w:w="40" w:type="dxa"/>
            </w:tcMar>
          </w:tcPr>
          <w:p w:rsidRPr="00013A15" w:rsidR="00CE7E88" w:rsidP="00D93A53" w:rsidRDefault="00CE7E88" w14:paraId="0C366A54" w14:textId="77777777">
            <w:pPr>
              <w:widowControl w:val="0"/>
              <w:spacing w:after="0" w:line="240" w:lineRule="auto"/>
              <w:jc w:val="center"/>
              <w:rPr>
                <w:b/>
                <w:color w:val="FF0000"/>
              </w:rPr>
            </w:pPr>
          </w:p>
        </w:tc>
      </w:tr>
      <w:tr w:rsidRPr="00013A15" w:rsidR="00CE7E88" w:rsidTr="00B91262" w14:paraId="3C254222" w14:textId="77777777">
        <w:trPr>
          <w:trHeight w:val="360"/>
        </w:trPr>
        <w:tc>
          <w:tcPr>
            <w:tcW w:w="1134"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0BE62FF3" w14:textId="77777777">
            <w:pPr>
              <w:widowControl w:val="0"/>
              <w:spacing w:after="0" w:line="240" w:lineRule="auto"/>
              <w:rPr>
                <w:sz w:val="18"/>
                <w:szCs w:val="18"/>
              </w:rPr>
            </w:pPr>
            <w:r w:rsidRPr="00013A15">
              <w:rPr>
                <w:sz w:val="18"/>
                <w:szCs w:val="18"/>
              </w:rPr>
              <w:t>CMACN-036</w:t>
            </w:r>
          </w:p>
        </w:tc>
        <w:tc>
          <w:tcPr>
            <w:tcW w:w="467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18CA41FD" w14:textId="77777777">
            <w:pPr>
              <w:widowControl w:val="0"/>
              <w:spacing w:after="0" w:line="240" w:lineRule="auto"/>
              <w:rPr>
                <w:color w:val="000000"/>
                <w:sz w:val="18"/>
                <w:szCs w:val="18"/>
              </w:rPr>
            </w:pPr>
            <w:r w:rsidRPr="00013A15">
              <w:rPr>
                <w:color w:val="000000"/>
                <w:sz w:val="18"/>
                <w:szCs w:val="18"/>
              </w:rPr>
              <w:t>tender.criteria[*].source</w:t>
            </w:r>
          </w:p>
        </w:tc>
        <w:tc>
          <w:tcPr>
            <w:tcW w:w="336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2252500B" w14:textId="77777777">
            <w:pPr>
              <w:widowControl w:val="0"/>
              <w:spacing w:after="0" w:line="240" w:lineRule="auto"/>
              <w:rPr>
                <w:i/>
                <w:sz w:val="18"/>
                <w:szCs w:val="18"/>
              </w:rPr>
            </w:pPr>
            <w:r w:rsidRPr="00013A15">
              <w:rPr>
                <w:i/>
                <w:sz w:val="18"/>
                <w:szCs w:val="18"/>
              </w:rPr>
              <w:t>Source of response to the requirements specified in the criterion</w:t>
            </w:r>
          </w:p>
          <w:p w:rsidRPr="00013A15" w:rsidR="00CE7E88" w:rsidP="00D93A53" w:rsidRDefault="00CE7E88" w14:paraId="4AD57443" w14:textId="77777777">
            <w:pPr>
              <w:widowControl w:val="0"/>
              <w:spacing w:after="0" w:line="240" w:lineRule="auto"/>
              <w:rPr>
                <w:i/>
                <w:sz w:val="18"/>
                <w:szCs w:val="18"/>
              </w:rPr>
            </w:pPr>
            <w:r w:rsidRPr="00013A15">
              <w:rPr>
                <w:i/>
                <w:sz w:val="18"/>
                <w:szCs w:val="18"/>
              </w:rPr>
              <w:t>Codelist: responseSource</w:t>
            </w:r>
          </w:p>
        </w:tc>
        <w:tc>
          <w:tcPr>
            <w:tcW w:w="225" w:type="dxa"/>
            <w:tcBorders>
              <w:top w:val="nil"/>
              <w:left w:val="nil"/>
              <w:bottom w:val="nil"/>
              <w:right w:val="nil"/>
            </w:tcBorders>
            <w:shd w:val="clear" w:color="auto" w:fill="F3F3F3"/>
            <w:tcMar>
              <w:top w:w="40" w:type="dxa"/>
              <w:left w:w="40" w:type="dxa"/>
              <w:bottom w:w="40" w:type="dxa"/>
              <w:right w:w="40" w:type="dxa"/>
            </w:tcMar>
          </w:tcPr>
          <w:p w:rsidRPr="00013A15" w:rsidR="00CE7E88" w:rsidP="00D93A53" w:rsidRDefault="00CE7E88" w14:paraId="79DA0601" w14:textId="77777777">
            <w:pPr>
              <w:widowControl w:val="0"/>
              <w:spacing w:after="0" w:line="240" w:lineRule="auto"/>
              <w:jc w:val="center"/>
              <w:rPr>
                <w:b/>
                <w:color w:val="FF0000"/>
              </w:rPr>
            </w:pPr>
          </w:p>
        </w:tc>
      </w:tr>
      <w:tr w:rsidRPr="00013A15" w:rsidR="00CE7E88" w:rsidTr="00B91262" w14:paraId="35F047C7" w14:textId="77777777">
        <w:trPr>
          <w:trHeight w:val="360"/>
        </w:trPr>
        <w:tc>
          <w:tcPr>
            <w:tcW w:w="1134"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7C66F03C" w14:textId="77777777">
            <w:pPr>
              <w:widowControl w:val="0"/>
              <w:spacing w:after="0" w:line="240" w:lineRule="auto"/>
              <w:rPr>
                <w:sz w:val="18"/>
                <w:szCs w:val="18"/>
              </w:rPr>
            </w:pPr>
            <w:r w:rsidRPr="00013A15">
              <w:rPr>
                <w:sz w:val="18"/>
                <w:szCs w:val="18"/>
              </w:rPr>
              <w:t>CMACN-037</w:t>
            </w:r>
          </w:p>
        </w:tc>
        <w:tc>
          <w:tcPr>
            <w:tcW w:w="467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141B1E7E" w14:textId="77777777">
            <w:pPr>
              <w:widowControl w:val="0"/>
              <w:spacing w:after="0" w:line="240" w:lineRule="auto"/>
              <w:rPr>
                <w:color w:val="000000"/>
                <w:sz w:val="18"/>
                <w:szCs w:val="18"/>
              </w:rPr>
            </w:pPr>
            <w:r w:rsidRPr="00013A15">
              <w:rPr>
                <w:color w:val="000000"/>
                <w:sz w:val="18"/>
                <w:szCs w:val="18"/>
              </w:rPr>
              <w:t>tender.criteria[*].classification.scheme</w:t>
            </w:r>
          </w:p>
        </w:tc>
        <w:tc>
          <w:tcPr>
            <w:tcW w:w="336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6F6D8271" w14:textId="77777777">
            <w:pPr>
              <w:widowControl w:val="0"/>
              <w:spacing w:after="0" w:line="240" w:lineRule="auto"/>
              <w:rPr>
                <w:i/>
                <w:sz w:val="18"/>
                <w:szCs w:val="18"/>
              </w:rPr>
            </w:pPr>
            <w:r w:rsidRPr="00013A15">
              <w:rPr>
                <w:i/>
                <w:sz w:val="18"/>
                <w:szCs w:val="18"/>
              </w:rPr>
              <w:t>Name of taxonomy</w:t>
            </w:r>
          </w:p>
        </w:tc>
        <w:tc>
          <w:tcPr>
            <w:tcW w:w="225" w:type="dxa"/>
            <w:tcBorders>
              <w:top w:val="nil"/>
              <w:left w:val="nil"/>
              <w:bottom w:val="nil"/>
              <w:right w:val="nil"/>
            </w:tcBorders>
            <w:tcMar>
              <w:top w:w="40" w:type="dxa"/>
              <w:left w:w="40" w:type="dxa"/>
              <w:bottom w:w="40" w:type="dxa"/>
              <w:right w:w="40" w:type="dxa"/>
            </w:tcMar>
          </w:tcPr>
          <w:p w:rsidRPr="00013A15" w:rsidR="00CE7E88" w:rsidP="00D93A53" w:rsidRDefault="00CE7E88" w14:paraId="57320B81" w14:textId="77777777">
            <w:pPr>
              <w:widowControl w:val="0"/>
              <w:spacing w:after="0" w:line="240" w:lineRule="auto"/>
              <w:jc w:val="center"/>
              <w:rPr>
                <w:b/>
                <w:color w:val="FF0000"/>
              </w:rPr>
            </w:pPr>
          </w:p>
        </w:tc>
      </w:tr>
      <w:tr w:rsidRPr="00013A15" w:rsidR="00CE7E88" w:rsidTr="00B91262" w14:paraId="5DA16816" w14:textId="77777777">
        <w:trPr>
          <w:trHeight w:val="360"/>
        </w:trPr>
        <w:tc>
          <w:tcPr>
            <w:tcW w:w="1134"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5DFE770E" w14:textId="77777777">
            <w:pPr>
              <w:widowControl w:val="0"/>
              <w:spacing w:after="0" w:line="240" w:lineRule="auto"/>
              <w:rPr>
                <w:sz w:val="18"/>
                <w:szCs w:val="18"/>
              </w:rPr>
            </w:pPr>
            <w:r w:rsidRPr="00013A15">
              <w:rPr>
                <w:sz w:val="18"/>
                <w:szCs w:val="18"/>
              </w:rPr>
              <w:t>CMACN-038</w:t>
            </w:r>
          </w:p>
        </w:tc>
        <w:tc>
          <w:tcPr>
            <w:tcW w:w="467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062A4528" w14:textId="77777777">
            <w:pPr>
              <w:widowControl w:val="0"/>
              <w:spacing w:after="0" w:line="240" w:lineRule="auto"/>
              <w:rPr>
                <w:color w:val="000000"/>
                <w:sz w:val="18"/>
                <w:szCs w:val="18"/>
              </w:rPr>
            </w:pPr>
            <w:r w:rsidRPr="00013A15">
              <w:rPr>
                <w:color w:val="000000"/>
                <w:sz w:val="18"/>
                <w:szCs w:val="18"/>
              </w:rPr>
              <w:t>tender.criteria[*].classification.id</w:t>
            </w:r>
          </w:p>
        </w:tc>
        <w:tc>
          <w:tcPr>
            <w:tcW w:w="336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1EABC6AE" w14:textId="77777777">
            <w:pPr>
              <w:widowControl w:val="0"/>
              <w:spacing w:after="0" w:line="240" w:lineRule="auto"/>
              <w:rPr>
                <w:i/>
                <w:sz w:val="18"/>
                <w:szCs w:val="18"/>
              </w:rPr>
            </w:pPr>
            <w:r w:rsidRPr="00013A15">
              <w:rPr>
                <w:i/>
                <w:sz w:val="18"/>
                <w:szCs w:val="18"/>
              </w:rPr>
              <w:t>Identifier of this criterion according to taxonomy</w:t>
            </w:r>
          </w:p>
        </w:tc>
        <w:tc>
          <w:tcPr>
            <w:tcW w:w="225" w:type="dxa"/>
            <w:tcBorders>
              <w:top w:val="nil"/>
              <w:left w:val="nil"/>
              <w:bottom w:val="nil"/>
              <w:right w:val="nil"/>
            </w:tcBorders>
            <w:shd w:val="clear" w:color="auto" w:fill="F3F3F3"/>
            <w:tcMar>
              <w:top w:w="40" w:type="dxa"/>
              <w:left w:w="40" w:type="dxa"/>
              <w:bottom w:w="40" w:type="dxa"/>
              <w:right w:w="40" w:type="dxa"/>
            </w:tcMar>
          </w:tcPr>
          <w:p w:rsidRPr="00013A15" w:rsidR="00CE7E88" w:rsidP="00D93A53" w:rsidRDefault="00CE7E88" w14:paraId="3EF1CF10" w14:textId="77777777">
            <w:pPr>
              <w:widowControl w:val="0"/>
              <w:spacing w:after="0" w:line="240" w:lineRule="auto"/>
              <w:jc w:val="center"/>
              <w:rPr>
                <w:b/>
                <w:color w:val="FF0000"/>
              </w:rPr>
            </w:pPr>
          </w:p>
        </w:tc>
      </w:tr>
      <w:tr w:rsidRPr="00013A15" w:rsidR="00CE7E88" w:rsidTr="00B91262" w14:paraId="1034E3CE" w14:textId="77777777">
        <w:trPr>
          <w:trHeight w:val="360"/>
        </w:trPr>
        <w:tc>
          <w:tcPr>
            <w:tcW w:w="1134"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1422F494" w14:textId="77777777">
            <w:pPr>
              <w:widowControl w:val="0"/>
              <w:spacing w:after="0" w:line="240" w:lineRule="auto"/>
              <w:rPr>
                <w:sz w:val="18"/>
                <w:szCs w:val="18"/>
              </w:rPr>
            </w:pPr>
            <w:r w:rsidRPr="00013A15">
              <w:rPr>
                <w:sz w:val="18"/>
                <w:szCs w:val="18"/>
              </w:rPr>
              <w:t>CMACN-039</w:t>
            </w:r>
          </w:p>
        </w:tc>
        <w:tc>
          <w:tcPr>
            <w:tcW w:w="467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1C0D8A6A" w14:textId="77777777">
            <w:pPr>
              <w:widowControl w:val="0"/>
              <w:spacing w:after="0" w:line="240" w:lineRule="auto"/>
              <w:rPr>
                <w:color w:val="000000"/>
                <w:sz w:val="18"/>
                <w:szCs w:val="18"/>
              </w:rPr>
            </w:pPr>
            <w:r w:rsidRPr="00013A15">
              <w:rPr>
                <w:color w:val="000000"/>
                <w:sz w:val="18"/>
                <w:szCs w:val="18"/>
              </w:rPr>
              <w:t>tender.criteria[*].additionalClassifications[*].scheme</w:t>
            </w:r>
          </w:p>
        </w:tc>
        <w:tc>
          <w:tcPr>
            <w:tcW w:w="336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4E83C445" w14:textId="77777777">
            <w:pPr>
              <w:widowControl w:val="0"/>
              <w:spacing w:after="0" w:line="240" w:lineRule="auto"/>
              <w:rPr>
                <w:i/>
                <w:sz w:val="18"/>
                <w:szCs w:val="18"/>
              </w:rPr>
            </w:pPr>
          </w:p>
        </w:tc>
        <w:tc>
          <w:tcPr>
            <w:tcW w:w="225" w:type="dxa"/>
            <w:tcBorders>
              <w:top w:val="nil"/>
              <w:left w:val="nil"/>
              <w:bottom w:val="nil"/>
              <w:right w:val="nil"/>
            </w:tcBorders>
            <w:tcMar>
              <w:top w:w="40" w:type="dxa"/>
              <w:left w:w="40" w:type="dxa"/>
              <w:bottom w:w="40" w:type="dxa"/>
              <w:right w:w="40" w:type="dxa"/>
            </w:tcMar>
          </w:tcPr>
          <w:p w:rsidRPr="00013A15" w:rsidR="00CE7E88" w:rsidP="00D93A53" w:rsidRDefault="00CE7E88" w14:paraId="300D7B03" w14:textId="77777777">
            <w:pPr>
              <w:widowControl w:val="0"/>
              <w:spacing w:after="0" w:line="240" w:lineRule="auto"/>
              <w:jc w:val="center"/>
              <w:rPr>
                <w:b/>
                <w:color w:val="FF0000"/>
              </w:rPr>
            </w:pPr>
          </w:p>
        </w:tc>
      </w:tr>
      <w:tr w:rsidRPr="00013A15" w:rsidR="00CE7E88" w:rsidTr="00B91262" w14:paraId="608FD077" w14:textId="77777777">
        <w:trPr>
          <w:trHeight w:val="360"/>
        </w:trPr>
        <w:tc>
          <w:tcPr>
            <w:tcW w:w="1134"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581414C6" w14:textId="77777777">
            <w:pPr>
              <w:widowControl w:val="0"/>
              <w:spacing w:after="0" w:line="240" w:lineRule="auto"/>
              <w:rPr>
                <w:sz w:val="18"/>
                <w:szCs w:val="18"/>
              </w:rPr>
            </w:pPr>
            <w:r w:rsidRPr="00013A15">
              <w:rPr>
                <w:sz w:val="18"/>
                <w:szCs w:val="18"/>
              </w:rPr>
              <w:t>CMACN-040</w:t>
            </w:r>
          </w:p>
        </w:tc>
        <w:tc>
          <w:tcPr>
            <w:tcW w:w="467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156DDFF3" w14:textId="77777777">
            <w:pPr>
              <w:widowControl w:val="0"/>
              <w:spacing w:after="0" w:line="240" w:lineRule="auto"/>
              <w:rPr>
                <w:color w:val="000000"/>
                <w:sz w:val="18"/>
                <w:szCs w:val="18"/>
              </w:rPr>
            </w:pPr>
            <w:r w:rsidRPr="00013A15">
              <w:rPr>
                <w:color w:val="000000"/>
                <w:sz w:val="18"/>
                <w:szCs w:val="18"/>
              </w:rPr>
              <w:t>tender.criteria[*].additionalClassifications[*].id</w:t>
            </w:r>
          </w:p>
        </w:tc>
        <w:tc>
          <w:tcPr>
            <w:tcW w:w="336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333535F5" w14:textId="77777777">
            <w:pPr>
              <w:widowControl w:val="0"/>
              <w:spacing w:after="0" w:line="240" w:lineRule="auto"/>
              <w:rPr>
                <w:i/>
                <w:sz w:val="18"/>
                <w:szCs w:val="18"/>
              </w:rPr>
            </w:pPr>
          </w:p>
        </w:tc>
        <w:tc>
          <w:tcPr>
            <w:tcW w:w="225" w:type="dxa"/>
            <w:tcBorders>
              <w:top w:val="nil"/>
              <w:left w:val="nil"/>
              <w:bottom w:val="nil"/>
              <w:right w:val="nil"/>
            </w:tcBorders>
            <w:shd w:val="clear" w:color="auto" w:fill="F3F3F3"/>
            <w:tcMar>
              <w:top w:w="40" w:type="dxa"/>
              <w:left w:w="40" w:type="dxa"/>
              <w:bottom w:w="40" w:type="dxa"/>
              <w:right w:w="40" w:type="dxa"/>
            </w:tcMar>
          </w:tcPr>
          <w:p w:rsidRPr="00013A15" w:rsidR="00CE7E88" w:rsidP="00D93A53" w:rsidRDefault="00CE7E88" w14:paraId="1B63D930" w14:textId="77777777">
            <w:pPr>
              <w:widowControl w:val="0"/>
              <w:spacing w:after="0" w:line="240" w:lineRule="auto"/>
              <w:jc w:val="center"/>
              <w:rPr>
                <w:b/>
                <w:color w:val="FF0000"/>
              </w:rPr>
            </w:pPr>
          </w:p>
        </w:tc>
      </w:tr>
      <w:tr w:rsidRPr="00013A15" w:rsidR="00CE7E88" w:rsidTr="00B91262" w14:paraId="26E23E97" w14:textId="77777777">
        <w:trPr>
          <w:trHeight w:val="360"/>
        </w:trPr>
        <w:tc>
          <w:tcPr>
            <w:tcW w:w="1134"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083D50C2" w14:textId="77777777">
            <w:pPr>
              <w:widowControl w:val="0"/>
              <w:spacing w:after="0" w:line="240" w:lineRule="auto"/>
              <w:rPr>
                <w:sz w:val="18"/>
                <w:szCs w:val="18"/>
              </w:rPr>
            </w:pPr>
            <w:r w:rsidRPr="00013A15">
              <w:rPr>
                <w:sz w:val="18"/>
                <w:szCs w:val="18"/>
              </w:rPr>
              <w:t>CMACN-040</w:t>
            </w:r>
          </w:p>
        </w:tc>
        <w:tc>
          <w:tcPr>
            <w:tcW w:w="467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334FC8B1" w14:textId="77777777">
            <w:pPr>
              <w:widowControl w:val="0"/>
              <w:spacing w:after="0" w:line="240" w:lineRule="auto"/>
              <w:rPr>
                <w:color w:val="000000"/>
                <w:sz w:val="18"/>
                <w:szCs w:val="18"/>
              </w:rPr>
            </w:pPr>
            <w:r w:rsidRPr="00013A15">
              <w:rPr>
                <w:color w:val="000000"/>
                <w:sz w:val="18"/>
                <w:szCs w:val="18"/>
              </w:rPr>
              <w:t>tender.criteria[*].relatesTo</w:t>
            </w:r>
          </w:p>
        </w:tc>
        <w:tc>
          <w:tcPr>
            <w:tcW w:w="336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16D2FA35" w14:textId="77777777">
            <w:pPr>
              <w:widowControl w:val="0"/>
              <w:spacing w:after="0" w:line="240" w:lineRule="auto"/>
              <w:rPr>
                <w:i/>
                <w:sz w:val="18"/>
                <w:szCs w:val="18"/>
              </w:rPr>
            </w:pPr>
            <w:r w:rsidRPr="00013A15">
              <w:rPr>
                <w:i/>
                <w:sz w:val="18"/>
                <w:szCs w:val="18"/>
              </w:rPr>
              <w:t xml:space="preserve">The schema element that the criterion judges, </w:t>
            </w:r>
            <w:r w:rsidRPr="00013A15">
              <w:rPr>
                <w:i/>
                <w:sz w:val="18"/>
                <w:szCs w:val="18"/>
              </w:rPr>
              <w:lastRenderedPageBreak/>
              <w:t>evaluates or assesses</w:t>
            </w:r>
          </w:p>
          <w:p w:rsidRPr="00013A15" w:rsidR="00CE7E88" w:rsidP="00D93A53" w:rsidRDefault="00CE7E88" w14:paraId="36D576CE" w14:textId="77777777">
            <w:pPr>
              <w:widowControl w:val="0"/>
              <w:spacing w:after="0" w:line="240" w:lineRule="auto"/>
              <w:rPr>
                <w:i/>
                <w:sz w:val="18"/>
                <w:szCs w:val="18"/>
              </w:rPr>
            </w:pPr>
            <w:r w:rsidRPr="00013A15">
              <w:rPr>
                <w:i/>
                <w:sz w:val="18"/>
                <w:szCs w:val="18"/>
              </w:rPr>
              <w:t>Codelist: relatesTo</w:t>
            </w:r>
          </w:p>
        </w:tc>
        <w:tc>
          <w:tcPr>
            <w:tcW w:w="225" w:type="dxa"/>
            <w:tcBorders>
              <w:top w:val="nil"/>
              <w:left w:val="nil"/>
              <w:bottom w:val="nil"/>
              <w:right w:val="nil"/>
            </w:tcBorders>
            <w:tcMar>
              <w:top w:w="40" w:type="dxa"/>
              <w:left w:w="40" w:type="dxa"/>
              <w:bottom w:w="40" w:type="dxa"/>
              <w:right w:w="40" w:type="dxa"/>
            </w:tcMar>
          </w:tcPr>
          <w:p w:rsidRPr="00013A15" w:rsidR="00CE7E88" w:rsidP="00D93A53" w:rsidRDefault="00CE7E88" w14:paraId="363B957A" w14:textId="77777777">
            <w:pPr>
              <w:widowControl w:val="0"/>
              <w:spacing w:after="0" w:line="240" w:lineRule="auto"/>
              <w:jc w:val="center"/>
              <w:rPr>
                <w:b/>
                <w:color w:val="FF0000"/>
              </w:rPr>
            </w:pPr>
          </w:p>
        </w:tc>
      </w:tr>
      <w:tr w:rsidRPr="00013A15" w:rsidR="00CE7E88" w:rsidTr="00B91262" w14:paraId="54A64CAB" w14:textId="77777777">
        <w:trPr>
          <w:trHeight w:val="360"/>
        </w:trPr>
        <w:tc>
          <w:tcPr>
            <w:tcW w:w="1134"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5087F574" w14:textId="77777777">
            <w:pPr>
              <w:widowControl w:val="0"/>
              <w:spacing w:after="0" w:line="240" w:lineRule="auto"/>
              <w:rPr>
                <w:sz w:val="18"/>
                <w:szCs w:val="18"/>
              </w:rPr>
            </w:pPr>
            <w:r w:rsidRPr="00013A15">
              <w:rPr>
                <w:sz w:val="18"/>
                <w:szCs w:val="18"/>
              </w:rPr>
              <w:t>CMACN-041</w:t>
            </w:r>
          </w:p>
        </w:tc>
        <w:tc>
          <w:tcPr>
            <w:tcW w:w="467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0AE051BD" w14:textId="77777777">
            <w:pPr>
              <w:widowControl w:val="0"/>
              <w:spacing w:after="0" w:line="240" w:lineRule="auto"/>
              <w:rPr>
                <w:color w:val="000000"/>
                <w:sz w:val="18"/>
                <w:szCs w:val="18"/>
              </w:rPr>
            </w:pPr>
            <w:r w:rsidRPr="00013A15">
              <w:rPr>
                <w:color w:val="000000"/>
                <w:sz w:val="18"/>
                <w:szCs w:val="18"/>
              </w:rPr>
              <w:t>tender.criteria[*].relatedItem</w:t>
            </w:r>
          </w:p>
        </w:tc>
        <w:tc>
          <w:tcPr>
            <w:tcW w:w="336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5AAC7708" w14:textId="77777777">
            <w:pPr>
              <w:widowControl w:val="0"/>
              <w:spacing w:after="0" w:line="240" w:lineRule="auto"/>
              <w:rPr>
                <w:i/>
                <w:sz w:val="18"/>
                <w:szCs w:val="18"/>
              </w:rPr>
            </w:pPr>
            <w:r w:rsidRPr="00013A15">
              <w:rPr>
                <w:i/>
                <w:sz w:val="18"/>
                <w:szCs w:val="18"/>
              </w:rPr>
              <w:t>Id of the item which the criterion relates to</w:t>
            </w:r>
          </w:p>
        </w:tc>
        <w:tc>
          <w:tcPr>
            <w:tcW w:w="225" w:type="dxa"/>
            <w:tcBorders>
              <w:top w:val="nil"/>
              <w:left w:val="nil"/>
              <w:bottom w:val="nil"/>
              <w:right w:val="nil"/>
            </w:tcBorders>
            <w:shd w:val="clear" w:color="auto" w:fill="F3F3F3"/>
            <w:tcMar>
              <w:top w:w="40" w:type="dxa"/>
              <w:left w:w="40" w:type="dxa"/>
              <w:bottom w:w="40" w:type="dxa"/>
              <w:right w:w="40" w:type="dxa"/>
            </w:tcMar>
          </w:tcPr>
          <w:p w:rsidRPr="00013A15" w:rsidR="00CE7E88" w:rsidP="00D93A53" w:rsidRDefault="00CE7E88" w14:paraId="255F50AA" w14:textId="77777777">
            <w:pPr>
              <w:widowControl w:val="0"/>
              <w:spacing w:after="0" w:line="240" w:lineRule="auto"/>
              <w:jc w:val="center"/>
              <w:rPr>
                <w:b/>
                <w:color w:val="FF0000"/>
              </w:rPr>
            </w:pPr>
          </w:p>
        </w:tc>
      </w:tr>
      <w:tr w:rsidRPr="00013A15" w:rsidR="00CE7E88" w:rsidTr="00B91262" w14:paraId="6D4C8C47" w14:textId="77777777">
        <w:trPr>
          <w:trHeight w:val="360"/>
        </w:trPr>
        <w:tc>
          <w:tcPr>
            <w:tcW w:w="1134"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0AD81DD5" w14:textId="77777777">
            <w:pPr>
              <w:widowControl w:val="0"/>
              <w:spacing w:after="0" w:line="240" w:lineRule="auto"/>
              <w:rPr>
                <w:sz w:val="18"/>
                <w:szCs w:val="18"/>
              </w:rPr>
            </w:pPr>
            <w:r w:rsidRPr="00013A15">
              <w:rPr>
                <w:sz w:val="18"/>
                <w:szCs w:val="18"/>
              </w:rPr>
              <w:t>CMACN-043</w:t>
            </w:r>
          </w:p>
        </w:tc>
        <w:tc>
          <w:tcPr>
            <w:tcW w:w="467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1FFD2276" w14:textId="77777777">
            <w:pPr>
              <w:widowControl w:val="0"/>
              <w:spacing w:after="0" w:line="240" w:lineRule="auto"/>
              <w:rPr>
                <w:color w:val="000000"/>
                <w:sz w:val="18"/>
                <w:szCs w:val="18"/>
              </w:rPr>
            </w:pPr>
            <w:r w:rsidRPr="00013A15">
              <w:rPr>
                <w:color w:val="000000"/>
                <w:sz w:val="18"/>
                <w:szCs w:val="18"/>
              </w:rPr>
              <w:t>tender.criteria[*].requirementGroups[*].id</w:t>
            </w:r>
          </w:p>
        </w:tc>
        <w:tc>
          <w:tcPr>
            <w:tcW w:w="336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4D1FD78B" w14:textId="77777777">
            <w:pPr>
              <w:widowControl w:val="0"/>
              <w:spacing w:after="0" w:line="240" w:lineRule="auto"/>
              <w:rPr>
                <w:i/>
                <w:sz w:val="18"/>
                <w:szCs w:val="18"/>
              </w:rPr>
            </w:pPr>
            <w:r w:rsidRPr="00013A15">
              <w:rPr>
                <w:i/>
                <w:sz w:val="18"/>
                <w:szCs w:val="18"/>
              </w:rPr>
              <w:t>The unique identifier for this requirement group</w:t>
            </w:r>
          </w:p>
        </w:tc>
        <w:tc>
          <w:tcPr>
            <w:tcW w:w="225" w:type="dxa"/>
            <w:tcBorders>
              <w:top w:val="nil"/>
              <w:left w:val="nil"/>
              <w:bottom w:val="nil"/>
              <w:right w:val="nil"/>
            </w:tcBorders>
            <w:tcMar>
              <w:top w:w="40" w:type="dxa"/>
              <w:left w:w="40" w:type="dxa"/>
              <w:bottom w:w="40" w:type="dxa"/>
              <w:right w:w="40" w:type="dxa"/>
            </w:tcMar>
          </w:tcPr>
          <w:p w:rsidRPr="00013A15" w:rsidR="00CE7E88" w:rsidP="00D93A53" w:rsidRDefault="00CE7E88" w14:paraId="599CBEB2" w14:textId="77777777">
            <w:pPr>
              <w:widowControl w:val="0"/>
              <w:spacing w:after="0" w:line="240" w:lineRule="auto"/>
              <w:jc w:val="center"/>
              <w:rPr>
                <w:b/>
                <w:color w:val="FF0000"/>
              </w:rPr>
            </w:pPr>
            <w:r w:rsidRPr="00013A15">
              <w:rPr>
                <w:b/>
                <w:color w:val="FF0000"/>
                <w:sz w:val="16"/>
                <w:szCs w:val="16"/>
              </w:rPr>
              <w:t>*</w:t>
            </w:r>
          </w:p>
        </w:tc>
      </w:tr>
      <w:tr w:rsidRPr="00013A15" w:rsidR="00CE7E88" w:rsidTr="00B91262" w14:paraId="2F304BEA" w14:textId="77777777">
        <w:trPr>
          <w:trHeight w:val="360"/>
        </w:trPr>
        <w:tc>
          <w:tcPr>
            <w:tcW w:w="1134"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2CAE62ED" w14:textId="77777777">
            <w:pPr>
              <w:widowControl w:val="0"/>
              <w:spacing w:after="0" w:line="240" w:lineRule="auto"/>
              <w:rPr>
                <w:sz w:val="18"/>
                <w:szCs w:val="18"/>
              </w:rPr>
            </w:pPr>
            <w:r w:rsidRPr="00013A15">
              <w:rPr>
                <w:sz w:val="18"/>
                <w:szCs w:val="18"/>
              </w:rPr>
              <w:t>CMACN-044</w:t>
            </w:r>
          </w:p>
        </w:tc>
        <w:tc>
          <w:tcPr>
            <w:tcW w:w="467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3915DD90" w14:textId="77777777">
            <w:pPr>
              <w:widowControl w:val="0"/>
              <w:spacing w:after="0" w:line="240" w:lineRule="auto"/>
              <w:rPr>
                <w:color w:val="000000"/>
                <w:sz w:val="18"/>
                <w:szCs w:val="18"/>
              </w:rPr>
            </w:pPr>
            <w:r w:rsidRPr="00013A15">
              <w:rPr>
                <w:color w:val="000000"/>
                <w:sz w:val="18"/>
                <w:szCs w:val="18"/>
              </w:rPr>
              <w:t>tender.criteria[*].requirementGroups[*].description</w:t>
            </w:r>
          </w:p>
        </w:tc>
        <w:tc>
          <w:tcPr>
            <w:tcW w:w="336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16E1B163" w14:textId="77777777">
            <w:pPr>
              <w:widowControl w:val="0"/>
              <w:spacing w:after="0" w:line="240" w:lineRule="auto"/>
              <w:rPr>
                <w:i/>
                <w:sz w:val="18"/>
                <w:szCs w:val="18"/>
              </w:rPr>
            </w:pPr>
            <w:r w:rsidRPr="00013A15">
              <w:rPr>
                <w:i/>
                <w:sz w:val="18"/>
                <w:szCs w:val="18"/>
              </w:rPr>
              <w:t>A description of this requirement group</w:t>
            </w:r>
          </w:p>
        </w:tc>
        <w:tc>
          <w:tcPr>
            <w:tcW w:w="225" w:type="dxa"/>
            <w:tcBorders>
              <w:top w:val="nil"/>
              <w:left w:val="nil"/>
              <w:bottom w:val="nil"/>
              <w:right w:val="nil"/>
            </w:tcBorders>
            <w:shd w:val="clear" w:color="auto" w:fill="F3F3F3"/>
            <w:tcMar>
              <w:top w:w="40" w:type="dxa"/>
              <w:left w:w="40" w:type="dxa"/>
              <w:bottom w:w="40" w:type="dxa"/>
              <w:right w:w="40" w:type="dxa"/>
            </w:tcMar>
          </w:tcPr>
          <w:p w:rsidRPr="00013A15" w:rsidR="00CE7E88" w:rsidP="00D93A53" w:rsidRDefault="00CE7E88" w14:paraId="6B5ECECC" w14:textId="77777777">
            <w:pPr>
              <w:widowControl w:val="0"/>
              <w:spacing w:after="0" w:line="240" w:lineRule="auto"/>
              <w:jc w:val="center"/>
              <w:rPr>
                <w:b/>
                <w:color w:val="FF0000"/>
              </w:rPr>
            </w:pPr>
          </w:p>
        </w:tc>
      </w:tr>
      <w:tr w:rsidRPr="00013A15" w:rsidR="00CE7E88" w:rsidTr="00B91262" w14:paraId="7D4F0D74" w14:textId="77777777">
        <w:trPr>
          <w:trHeight w:val="360"/>
        </w:trPr>
        <w:tc>
          <w:tcPr>
            <w:tcW w:w="1134"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6ADD27BF" w14:textId="77777777">
            <w:pPr>
              <w:widowControl w:val="0"/>
              <w:spacing w:after="0" w:line="240" w:lineRule="auto"/>
              <w:rPr>
                <w:sz w:val="18"/>
                <w:szCs w:val="18"/>
              </w:rPr>
            </w:pPr>
            <w:r w:rsidRPr="00013A15">
              <w:rPr>
                <w:sz w:val="18"/>
                <w:szCs w:val="18"/>
              </w:rPr>
              <w:t>CMACN-046</w:t>
            </w:r>
          </w:p>
        </w:tc>
        <w:tc>
          <w:tcPr>
            <w:tcW w:w="467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414ABF20" w14:textId="77777777">
            <w:pPr>
              <w:widowControl w:val="0"/>
              <w:spacing w:after="0" w:line="240" w:lineRule="auto"/>
              <w:rPr>
                <w:color w:val="000000"/>
                <w:sz w:val="18"/>
                <w:szCs w:val="18"/>
              </w:rPr>
            </w:pPr>
            <w:r w:rsidRPr="00013A15">
              <w:rPr>
                <w:color w:val="000000"/>
                <w:sz w:val="18"/>
                <w:szCs w:val="18"/>
              </w:rPr>
              <w:t>tender.criteria[*].requirementGroups[*].requirements[*].id</w:t>
            </w:r>
          </w:p>
        </w:tc>
        <w:tc>
          <w:tcPr>
            <w:tcW w:w="336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6B930876" w14:textId="77777777">
            <w:pPr>
              <w:widowControl w:val="0"/>
              <w:spacing w:after="0" w:line="240" w:lineRule="auto"/>
              <w:rPr>
                <w:i/>
                <w:sz w:val="18"/>
                <w:szCs w:val="18"/>
              </w:rPr>
            </w:pPr>
            <w:r w:rsidRPr="00013A15">
              <w:rPr>
                <w:i/>
                <w:sz w:val="18"/>
                <w:szCs w:val="18"/>
              </w:rPr>
              <w:t>The unique identifier for this requirement</w:t>
            </w:r>
          </w:p>
        </w:tc>
        <w:tc>
          <w:tcPr>
            <w:tcW w:w="225" w:type="dxa"/>
            <w:tcBorders>
              <w:top w:val="nil"/>
              <w:left w:val="nil"/>
              <w:bottom w:val="nil"/>
              <w:right w:val="nil"/>
            </w:tcBorders>
            <w:tcMar>
              <w:top w:w="40" w:type="dxa"/>
              <w:left w:w="40" w:type="dxa"/>
              <w:bottom w:w="40" w:type="dxa"/>
              <w:right w:w="40" w:type="dxa"/>
            </w:tcMar>
          </w:tcPr>
          <w:p w:rsidRPr="00013A15" w:rsidR="00CE7E88" w:rsidP="00D93A53" w:rsidRDefault="00CE7E88" w14:paraId="02B88EE8" w14:textId="77777777">
            <w:pPr>
              <w:widowControl w:val="0"/>
              <w:spacing w:after="0" w:line="240" w:lineRule="auto"/>
              <w:jc w:val="center"/>
              <w:rPr>
                <w:b/>
                <w:color w:val="FF0000"/>
              </w:rPr>
            </w:pPr>
            <w:r w:rsidRPr="00013A15">
              <w:rPr>
                <w:b/>
                <w:color w:val="FF0000"/>
                <w:sz w:val="16"/>
                <w:szCs w:val="16"/>
              </w:rPr>
              <w:t>*</w:t>
            </w:r>
          </w:p>
        </w:tc>
      </w:tr>
      <w:tr w:rsidRPr="00013A15" w:rsidR="00CE7E88" w:rsidTr="00B91262" w14:paraId="5FB99C81" w14:textId="77777777">
        <w:trPr>
          <w:trHeight w:val="360"/>
        </w:trPr>
        <w:tc>
          <w:tcPr>
            <w:tcW w:w="1134"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5CC41DAB" w14:textId="77777777">
            <w:pPr>
              <w:widowControl w:val="0"/>
              <w:spacing w:after="0" w:line="240" w:lineRule="auto"/>
              <w:rPr>
                <w:sz w:val="18"/>
                <w:szCs w:val="18"/>
              </w:rPr>
            </w:pPr>
            <w:r w:rsidRPr="00013A15">
              <w:rPr>
                <w:sz w:val="18"/>
                <w:szCs w:val="18"/>
              </w:rPr>
              <w:t>CMACN-047</w:t>
            </w:r>
          </w:p>
        </w:tc>
        <w:tc>
          <w:tcPr>
            <w:tcW w:w="467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6AB303B5" w14:textId="77777777">
            <w:pPr>
              <w:widowControl w:val="0"/>
              <w:spacing w:after="0" w:line="240" w:lineRule="auto"/>
              <w:rPr>
                <w:color w:val="000000"/>
                <w:sz w:val="18"/>
                <w:szCs w:val="18"/>
              </w:rPr>
            </w:pPr>
            <w:r w:rsidRPr="00013A15">
              <w:rPr>
                <w:color w:val="000000"/>
                <w:sz w:val="18"/>
                <w:szCs w:val="18"/>
              </w:rPr>
              <w:t>tender.criteria[*].requirementGroups[*].requirements[*].title</w:t>
            </w:r>
          </w:p>
        </w:tc>
        <w:tc>
          <w:tcPr>
            <w:tcW w:w="336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70A227BE" w14:textId="77777777">
            <w:pPr>
              <w:widowControl w:val="0"/>
              <w:spacing w:after="0" w:line="240" w:lineRule="auto"/>
              <w:rPr>
                <w:i/>
                <w:sz w:val="18"/>
                <w:szCs w:val="18"/>
              </w:rPr>
            </w:pPr>
            <w:r w:rsidRPr="00013A15">
              <w:rPr>
                <w:i/>
                <w:sz w:val="18"/>
                <w:szCs w:val="18"/>
              </w:rPr>
              <w:t>A short and descriptive name for a requirement</w:t>
            </w:r>
          </w:p>
        </w:tc>
        <w:tc>
          <w:tcPr>
            <w:tcW w:w="225" w:type="dxa"/>
            <w:tcBorders>
              <w:top w:val="nil"/>
              <w:left w:val="nil"/>
              <w:bottom w:val="nil"/>
              <w:right w:val="nil"/>
            </w:tcBorders>
            <w:shd w:val="clear" w:color="auto" w:fill="F3F3F3"/>
            <w:tcMar>
              <w:top w:w="40" w:type="dxa"/>
              <w:left w:w="40" w:type="dxa"/>
              <w:bottom w:w="40" w:type="dxa"/>
              <w:right w:w="40" w:type="dxa"/>
            </w:tcMar>
          </w:tcPr>
          <w:p w:rsidRPr="00013A15" w:rsidR="00CE7E88" w:rsidP="00D93A53" w:rsidRDefault="00CE7E88" w14:paraId="17DBA0EF" w14:textId="77777777">
            <w:pPr>
              <w:widowControl w:val="0"/>
              <w:spacing w:after="0" w:line="240" w:lineRule="auto"/>
              <w:jc w:val="center"/>
              <w:rPr>
                <w:b/>
                <w:color w:val="FF0000"/>
              </w:rPr>
            </w:pPr>
            <w:r w:rsidRPr="00013A15">
              <w:rPr>
                <w:b/>
                <w:color w:val="FF0000"/>
                <w:sz w:val="16"/>
                <w:szCs w:val="16"/>
              </w:rPr>
              <w:t>*</w:t>
            </w:r>
          </w:p>
        </w:tc>
      </w:tr>
      <w:tr w:rsidRPr="00013A15" w:rsidR="00CE7E88" w:rsidTr="00B91262" w14:paraId="0EF2D7EA" w14:textId="77777777">
        <w:trPr>
          <w:trHeight w:val="360"/>
        </w:trPr>
        <w:tc>
          <w:tcPr>
            <w:tcW w:w="1134"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6EB5FD18" w14:textId="77777777">
            <w:pPr>
              <w:widowControl w:val="0"/>
              <w:spacing w:after="0" w:line="240" w:lineRule="auto"/>
              <w:rPr>
                <w:sz w:val="18"/>
                <w:szCs w:val="18"/>
              </w:rPr>
            </w:pPr>
            <w:r w:rsidRPr="00013A15">
              <w:rPr>
                <w:sz w:val="18"/>
                <w:szCs w:val="18"/>
              </w:rPr>
              <w:t>CMACN-048</w:t>
            </w:r>
          </w:p>
        </w:tc>
        <w:tc>
          <w:tcPr>
            <w:tcW w:w="467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56BB61B3" w14:textId="77777777">
            <w:pPr>
              <w:widowControl w:val="0"/>
              <w:spacing w:after="0" w:line="240" w:lineRule="auto"/>
              <w:rPr>
                <w:color w:val="000000"/>
                <w:sz w:val="18"/>
                <w:szCs w:val="18"/>
              </w:rPr>
            </w:pPr>
            <w:r w:rsidRPr="00013A15">
              <w:rPr>
                <w:color w:val="000000"/>
                <w:sz w:val="18"/>
                <w:szCs w:val="18"/>
              </w:rPr>
              <w:t>tender.criteria[*].requirementGroups[*].requirements[*].description</w:t>
            </w:r>
          </w:p>
        </w:tc>
        <w:tc>
          <w:tcPr>
            <w:tcW w:w="336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6DA00417" w14:textId="77777777">
            <w:pPr>
              <w:widowControl w:val="0"/>
              <w:spacing w:after="0" w:line="240" w:lineRule="auto"/>
              <w:rPr>
                <w:i/>
                <w:sz w:val="18"/>
                <w:szCs w:val="18"/>
              </w:rPr>
            </w:pPr>
            <w:r w:rsidRPr="00013A15">
              <w:rPr>
                <w:i/>
                <w:sz w:val="18"/>
                <w:szCs w:val="18"/>
              </w:rPr>
              <w:t>An extended description of the requirement</w:t>
            </w:r>
          </w:p>
        </w:tc>
        <w:tc>
          <w:tcPr>
            <w:tcW w:w="225" w:type="dxa"/>
            <w:tcBorders>
              <w:top w:val="nil"/>
              <w:left w:val="nil"/>
              <w:bottom w:val="nil"/>
              <w:right w:val="nil"/>
            </w:tcBorders>
            <w:tcMar>
              <w:top w:w="40" w:type="dxa"/>
              <w:left w:w="40" w:type="dxa"/>
              <w:bottom w:w="40" w:type="dxa"/>
              <w:right w:w="40" w:type="dxa"/>
            </w:tcMar>
          </w:tcPr>
          <w:p w:rsidRPr="00013A15" w:rsidR="00CE7E88" w:rsidP="00D93A53" w:rsidRDefault="00CE7E88" w14:paraId="2EC9CE0F" w14:textId="77777777">
            <w:pPr>
              <w:widowControl w:val="0"/>
              <w:spacing w:after="0" w:line="240" w:lineRule="auto"/>
              <w:jc w:val="center"/>
              <w:rPr>
                <w:b/>
                <w:color w:val="FF0000"/>
              </w:rPr>
            </w:pPr>
          </w:p>
        </w:tc>
      </w:tr>
      <w:tr w:rsidRPr="00013A15" w:rsidR="00CE7E88" w:rsidTr="00B91262" w14:paraId="4DD99278" w14:textId="77777777">
        <w:trPr>
          <w:trHeight w:val="360"/>
        </w:trPr>
        <w:tc>
          <w:tcPr>
            <w:tcW w:w="1134"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1551E3E8" w14:textId="77777777">
            <w:pPr>
              <w:widowControl w:val="0"/>
              <w:spacing w:after="0" w:line="240" w:lineRule="auto"/>
              <w:rPr>
                <w:sz w:val="18"/>
                <w:szCs w:val="18"/>
              </w:rPr>
            </w:pPr>
            <w:r w:rsidRPr="00013A15">
              <w:rPr>
                <w:sz w:val="18"/>
                <w:szCs w:val="18"/>
              </w:rPr>
              <w:t>CMACN-049</w:t>
            </w:r>
          </w:p>
        </w:tc>
        <w:tc>
          <w:tcPr>
            <w:tcW w:w="467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01A10218" w14:textId="77777777">
            <w:pPr>
              <w:widowControl w:val="0"/>
              <w:spacing w:after="0" w:line="240" w:lineRule="auto"/>
              <w:rPr>
                <w:color w:val="000000"/>
                <w:sz w:val="18"/>
                <w:szCs w:val="18"/>
              </w:rPr>
            </w:pPr>
            <w:r w:rsidRPr="00013A15">
              <w:rPr>
                <w:color w:val="000000"/>
                <w:sz w:val="18"/>
                <w:szCs w:val="18"/>
              </w:rPr>
              <w:t>tender.criteria[*].requirementGroups[*].requirements[*].dataType</w:t>
            </w:r>
          </w:p>
        </w:tc>
        <w:tc>
          <w:tcPr>
            <w:tcW w:w="336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18D9F8C9" w14:textId="77777777">
            <w:pPr>
              <w:widowControl w:val="0"/>
              <w:spacing w:after="0" w:line="240" w:lineRule="auto"/>
              <w:rPr>
                <w:i/>
                <w:sz w:val="18"/>
                <w:szCs w:val="18"/>
              </w:rPr>
            </w:pPr>
            <w:r w:rsidRPr="00013A15">
              <w:rPr>
                <w:i/>
                <w:sz w:val="18"/>
                <w:szCs w:val="18"/>
              </w:rPr>
              <w:t>The data type in which the requirement response must be provided</w:t>
            </w:r>
          </w:p>
          <w:p w:rsidRPr="00013A15" w:rsidR="00CE7E88" w:rsidP="00D93A53" w:rsidRDefault="00CE7E88" w14:paraId="7D29F4FC" w14:textId="77777777">
            <w:pPr>
              <w:widowControl w:val="0"/>
              <w:spacing w:after="0" w:line="240" w:lineRule="auto"/>
              <w:rPr>
                <w:i/>
                <w:sz w:val="18"/>
                <w:szCs w:val="18"/>
              </w:rPr>
            </w:pPr>
            <w:r w:rsidRPr="00013A15">
              <w:rPr>
                <w:i/>
                <w:sz w:val="18"/>
                <w:szCs w:val="18"/>
              </w:rPr>
              <w:t>Codelist: dataType</w:t>
            </w:r>
          </w:p>
        </w:tc>
        <w:tc>
          <w:tcPr>
            <w:tcW w:w="225" w:type="dxa"/>
            <w:tcBorders>
              <w:top w:val="nil"/>
              <w:left w:val="nil"/>
              <w:bottom w:val="nil"/>
              <w:right w:val="nil"/>
            </w:tcBorders>
            <w:shd w:val="clear" w:color="auto" w:fill="F3F3F3"/>
            <w:tcMar>
              <w:top w:w="40" w:type="dxa"/>
              <w:left w:w="40" w:type="dxa"/>
              <w:bottom w:w="40" w:type="dxa"/>
              <w:right w:w="40" w:type="dxa"/>
            </w:tcMar>
          </w:tcPr>
          <w:p w:rsidRPr="00013A15" w:rsidR="00CE7E88" w:rsidP="00D93A53" w:rsidRDefault="00CE7E88" w14:paraId="4DA85534" w14:textId="77777777">
            <w:pPr>
              <w:widowControl w:val="0"/>
              <w:spacing w:after="0" w:line="240" w:lineRule="auto"/>
              <w:jc w:val="center"/>
              <w:rPr>
                <w:b/>
                <w:color w:val="FF0000"/>
              </w:rPr>
            </w:pPr>
            <w:r w:rsidRPr="00013A15">
              <w:rPr>
                <w:b/>
                <w:color w:val="FF0000"/>
                <w:sz w:val="16"/>
                <w:szCs w:val="16"/>
              </w:rPr>
              <w:t>*</w:t>
            </w:r>
          </w:p>
        </w:tc>
      </w:tr>
      <w:tr w:rsidRPr="00013A15" w:rsidR="00CE7E88" w:rsidTr="00B91262" w14:paraId="21F4854C" w14:textId="77777777">
        <w:trPr>
          <w:trHeight w:val="360"/>
        </w:trPr>
        <w:tc>
          <w:tcPr>
            <w:tcW w:w="1134"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2ED4D29F" w14:textId="77777777">
            <w:pPr>
              <w:widowControl w:val="0"/>
              <w:spacing w:after="0" w:line="240" w:lineRule="auto"/>
              <w:rPr>
                <w:sz w:val="18"/>
                <w:szCs w:val="18"/>
              </w:rPr>
            </w:pPr>
            <w:r w:rsidRPr="00013A15">
              <w:rPr>
                <w:sz w:val="18"/>
                <w:szCs w:val="18"/>
              </w:rPr>
              <w:t>CMACN-050</w:t>
            </w:r>
          </w:p>
        </w:tc>
        <w:tc>
          <w:tcPr>
            <w:tcW w:w="467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35A0ED1D" w14:textId="77777777">
            <w:pPr>
              <w:widowControl w:val="0"/>
              <w:spacing w:after="0" w:line="240" w:lineRule="auto"/>
              <w:rPr>
                <w:color w:val="000000"/>
                <w:sz w:val="18"/>
                <w:szCs w:val="18"/>
              </w:rPr>
            </w:pPr>
            <w:r w:rsidRPr="00013A15">
              <w:rPr>
                <w:color w:val="000000"/>
                <w:sz w:val="18"/>
                <w:szCs w:val="18"/>
              </w:rPr>
              <w:t>tender.criteria[*].requirementGroups[*].requirements[*].expectedValue</w:t>
            </w:r>
          </w:p>
        </w:tc>
        <w:tc>
          <w:tcPr>
            <w:tcW w:w="336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79B532B8" w14:textId="77777777">
            <w:pPr>
              <w:widowControl w:val="0"/>
              <w:spacing w:after="0" w:line="240" w:lineRule="auto"/>
              <w:rPr>
                <w:i/>
                <w:sz w:val="18"/>
                <w:szCs w:val="18"/>
              </w:rPr>
            </w:pPr>
            <w:r w:rsidRPr="00013A15">
              <w:rPr>
                <w:i/>
                <w:sz w:val="18"/>
                <w:szCs w:val="18"/>
              </w:rPr>
              <w:t>Used to state the requirement when the response must be particular value</w:t>
            </w:r>
          </w:p>
        </w:tc>
        <w:tc>
          <w:tcPr>
            <w:tcW w:w="225" w:type="dxa"/>
            <w:tcBorders>
              <w:top w:val="nil"/>
              <w:left w:val="nil"/>
              <w:bottom w:val="nil"/>
              <w:right w:val="nil"/>
            </w:tcBorders>
            <w:tcMar>
              <w:top w:w="40" w:type="dxa"/>
              <w:left w:w="40" w:type="dxa"/>
              <w:bottom w:w="40" w:type="dxa"/>
              <w:right w:w="40" w:type="dxa"/>
            </w:tcMar>
          </w:tcPr>
          <w:p w:rsidRPr="00013A15" w:rsidR="00CE7E88" w:rsidP="00D93A53" w:rsidRDefault="00CE7E88" w14:paraId="3767BE19" w14:textId="77777777">
            <w:pPr>
              <w:widowControl w:val="0"/>
              <w:spacing w:after="0" w:line="240" w:lineRule="auto"/>
              <w:jc w:val="center"/>
              <w:rPr>
                <w:b/>
                <w:color w:val="FF0000"/>
              </w:rPr>
            </w:pPr>
          </w:p>
        </w:tc>
      </w:tr>
      <w:tr w:rsidRPr="00013A15" w:rsidR="00CE7E88" w:rsidTr="00B91262" w14:paraId="2958C33B" w14:textId="77777777">
        <w:trPr>
          <w:trHeight w:val="360"/>
        </w:trPr>
        <w:tc>
          <w:tcPr>
            <w:tcW w:w="1134"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3CAA81A3" w14:textId="77777777">
            <w:pPr>
              <w:widowControl w:val="0"/>
              <w:spacing w:after="0" w:line="240" w:lineRule="auto"/>
              <w:rPr>
                <w:sz w:val="18"/>
                <w:szCs w:val="18"/>
              </w:rPr>
            </w:pPr>
            <w:r w:rsidRPr="00013A15">
              <w:rPr>
                <w:sz w:val="18"/>
                <w:szCs w:val="18"/>
              </w:rPr>
              <w:t>CMACN-051</w:t>
            </w:r>
          </w:p>
        </w:tc>
        <w:tc>
          <w:tcPr>
            <w:tcW w:w="467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743C1990" w14:textId="77777777">
            <w:pPr>
              <w:widowControl w:val="0"/>
              <w:spacing w:after="0" w:line="240" w:lineRule="auto"/>
              <w:rPr>
                <w:color w:val="000000"/>
                <w:sz w:val="18"/>
                <w:szCs w:val="18"/>
              </w:rPr>
            </w:pPr>
            <w:r w:rsidRPr="00013A15">
              <w:rPr>
                <w:color w:val="000000"/>
                <w:sz w:val="18"/>
                <w:szCs w:val="18"/>
              </w:rPr>
              <w:t>tender.criteria[*].requirementGroups[*].requirements[*].minValue</w:t>
            </w:r>
          </w:p>
        </w:tc>
        <w:tc>
          <w:tcPr>
            <w:tcW w:w="336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40AD90DD" w14:textId="77777777">
            <w:pPr>
              <w:widowControl w:val="0"/>
              <w:spacing w:after="0" w:line="240" w:lineRule="auto"/>
              <w:rPr>
                <w:i/>
                <w:sz w:val="18"/>
                <w:szCs w:val="18"/>
              </w:rPr>
            </w:pPr>
            <w:r w:rsidRPr="00013A15">
              <w:rPr>
                <w:i/>
                <w:sz w:val="18"/>
                <w:szCs w:val="18"/>
              </w:rPr>
              <w:t>Used to state the lower bound of the requirement when the response must be within a certain range</w:t>
            </w:r>
          </w:p>
        </w:tc>
        <w:tc>
          <w:tcPr>
            <w:tcW w:w="225" w:type="dxa"/>
            <w:tcBorders>
              <w:top w:val="nil"/>
              <w:left w:val="nil"/>
              <w:bottom w:val="nil"/>
              <w:right w:val="nil"/>
            </w:tcBorders>
            <w:shd w:val="clear" w:color="auto" w:fill="F3F3F3"/>
            <w:tcMar>
              <w:top w:w="40" w:type="dxa"/>
              <w:left w:w="40" w:type="dxa"/>
              <w:bottom w:w="40" w:type="dxa"/>
              <w:right w:w="40" w:type="dxa"/>
            </w:tcMar>
          </w:tcPr>
          <w:p w:rsidRPr="00013A15" w:rsidR="00CE7E88" w:rsidP="00D93A53" w:rsidRDefault="00CE7E88" w14:paraId="5D9B4952" w14:textId="77777777">
            <w:pPr>
              <w:widowControl w:val="0"/>
              <w:spacing w:after="0" w:line="240" w:lineRule="auto"/>
              <w:jc w:val="center"/>
              <w:rPr>
                <w:b/>
                <w:color w:val="FF0000"/>
              </w:rPr>
            </w:pPr>
          </w:p>
        </w:tc>
      </w:tr>
      <w:tr w:rsidRPr="00013A15" w:rsidR="00CE7E88" w:rsidTr="00B91262" w14:paraId="248315D8" w14:textId="77777777">
        <w:trPr>
          <w:trHeight w:val="360"/>
        </w:trPr>
        <w:tc>
          <w:tcPr>
            <w:tcW w:w="1134"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4D466C40" w14:textId="77777777">
            <w:pPr>
              <w:widowControl w:val="0"/>
              <w:spacing w:after="0" w:line="240" w:lineRule="auto"/>
              <w:rPr>
                <w:sz w:val="18"/>
                <w:szCs w:val="18"/>
              </w:rPr>
            </w:pPr>
            <w:r w:rsidRPr="00013A15">
              <w:rPr>
                <w:sz w:val="18"/>
                <w:szCs w:val="18"/>
              </w:rPr>
              <w:t>CMACN-052</w:t>
            </w:r>
          </w:p>
        </w:tc>
        <w:tc>
          <w:tcPr>
            <w:tcW w:w="467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21B3A779" w14:textId="77777777">
            <w:pPr>
              <w:widowControl w:val="0"/>
              <w:spacing w:after="0" w:line="240" w:lineRule="auto"/>
              <w:rPr>
                <w:color w:val="000000"/>
                <w:sz w:val="18"/>
                <w:szCs w:val="18"/>
              </w:rPr>
            </w:pPr>
            <w:r w:rsidRPr="00013A15">
              <w:rPr>
                <w:color w:val="000000"/>
                <w:sz w:val="18"/>
                <w:szCs w:val="18"/>
              </w:rPr>
              <w:t>tender.criteria[*].requirementGroups[*].requirements[*].maxValue</w:t>
            </w:r>
          </w:p>
        </w:tc>
        <w:tc>
          <w:tcPr>
            <w:tcW w:w="336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042C86BB" w14:textId="77777777">
            <w:pPr>
              <w:widowControl w:val="0"/>
              <w:spacing w:after="0" w:line="240" w:lineRule="auto"/>
              <w:rPr>
                <w:i/>
                <w:sz w:val="18"/>
                <w:szCs w:val="18"/>
              </w:rPr>
            </w:pPr>
            <w:r w:rsidRPr="00013A15">
              <w:rPr>
                <w:i/>
                <w:sz w:val="18"/>
                <w:szCs w:val="18"/>
              </w:rPr>
              <w:t>Used to state the upper bound of the requirement when the response must be within a certain range</w:t>
            </w:r>
          </w:p>
        </w:tc>
        <w:tc>
          <w:tcPr>
            <w:tcW w:w="225" w:type="dxa"/>
            <w:tcBorders>
              <w:top w:val="nil"/>
              <w:left w:val="nil"/>
              <w:bottom w:val="nil"/>
              <w:right w:val="nil"/>
            </w:tcBorders>
            <w:tcMar>
              <w:top w:w="40" w:type="dxa"/>
              <w:left w:w="40" w:type="dxa"/>
              <w:bottom w:w="40" w:type="dxa"/>
              <w:right w:w="40" w:type="dxa"/>
            </w:tcMar>
          </w:tcPr>
          <w:p w:rsidRPr="00013A15" w:rsidR="00CE7E88" w:rsidP="00D93A53" w:rsidRDefault="00CE7E88" w14:paraId="3B396922" w14:textId="77777777">
            <w:pPr>
              <w:widowControl w:val="0"/>
              <w:spacing w:after="0" w:line="240" w:lineRule="auto"/>
              <w:jc w:val="center"/>
              <w:rPr>
                <w:b/>
                <w:color w:val="FF0000"/>
              </w:rPr>
            </w:pPr>
          </w:p>
        </w:tc>
      </w:tr>
      <w:tr w:rsidRPr="00013A15" w:rsidR="00CE7E88" w:rsidTr="00B91262" w14:paraId="0CDDB50E" w14:textId="77777777">
        <w:trPr>
          <w:trHeight w:val="360"/>
        </w:trPr>
        <w:tc>
          <w:tcPr>
            <w:tcW w:w="1134"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53E9C6CD" w14:textId="77777777">
            <w:pPr>
              <w:widowControl w:val="0"/>
              <w:spacing w:after="0" w:line="240" w:lineRule="auto"/>
              <w:rPr>
                <w:sz w:val="18"/>
                <w:szCs w:val="18"/>
              </w:rPr>
            </w:pPr>
            <w:r w:rsidRPr="00013A15">
              <w:rPr>
                <w:sz w:val="18"/>
                <w:szCs w:val="18"/>
              </w:rPr>
              <w:t>CMACN-053</w:t>
            </w:r>
          </w:p>
        </w:tc>
        <w:tc>
          <w:tcPr>
            <w:tcW w:w="467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4A7C7D50" w14:textId="77777777">
            <w:pPr>
              <w:widowControl w:val="0"/>
              <w:spacing w:after="0" w:line="240" w:lineRule="auto"/>
              <w:rPr>
                <w:b/>
                <w:color w:val="000000"/>
                <w:sz w:val="18"/>
                <w:szCs w:val="18"/>
              </w:rPr>
            </w:pPr>
            <w:r w:rsidRPr="00013A15">
              <w:rPr>
                <w:b/>
                <w:color w:val="000000"/>
                <w:sz w:val="18"/>
                <w:szCs w:val="18"/>
              </w:rPr>
              <w:t>tender.criteria[*].requirementGroups[*].requirements[*].period</w:t>
            </w:r>
          </w:p>
        </w:tc>
        <w:tc>
          <w:tcPr>
            <w:tcW w:w="336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24E053E9" w14:textId="77777777">
            <w:pPr>
              <w:widowControl w:val="0"/>
              <w:spacing w:after="0" w:line="240" w:lineRule="auto"/>
              <w:rPr>
                <w:i/>
                <w:sz w:val="18"/>
                <w:szCs w:val="18"/>
              </w:rPr>
            </w:pPr>
            <w:r w:rsidRPr="00013A15">
              <w:rPr>
                <w:i/>
                <w:sz w:val="18"/>
                <w:szCs w:val="18"/>
              </w:rPr>
              <w:t>Used to specify a particular period the requirement applies to</w:t>
            </w:r>
          </w:p>
        </w:tc>
        <w:tc>
          <w:tcPr>
            <w:tcW w:w="225" w:type="dxa"/>
            <w:tcBorders>
              <w:top w:val="nil"/>
              <w:left w:val="nil"/>
              <w:bottom w:val="nil"/>
              <w:right w:val="nil"/>
            </w:tcBorders>
            <w:shd w:val="clear" w:color="auto" w:fill="F3F3F3"/>
            <w:tcMar>
              <w:top w:w="40" w:type="dxa"/>
              <w:left w:w="40" w:type="dxa"/>
              <w:bottom w:w="40" w:type="dxa"/>
              <w:right w:w="40" w:type="dxa"/>
            </w:tcMar>
          </w:tcPr>
          <w:p w:rsidRPr="00013A15" w:rsidR="00CE7E88" w:rsidP="00D93A53" w:rsidRDefault="00CE7E88" w14:paraId="4CFFD00F" w14:textId="77777777">
            <w:pPr>
              <w:widowControl w:val="0"/>
              <w:spacing w:after="0" w:line="240" w:lineRule="auto"/>
              <w:jc w:val="center"/>
              <w:rPr>
                <w:b/>
                <w:color w:val="FF0000"/>
              </w:rPr>
            </w:pPr>
          </w:p>
        </w:tc>
      </w:tr>
      <w:tr w:rsidRPr="00013A15" w:rsidR="00CE7E88" w:rsidTr="00B91262" w14:paraId="4FE9EEB2" w14:textId="77777777">
        <w:trPr>
          <w:trHeight w:val="360"/>
        </w:trPr>
        <w:tc>
          <w:tcPr>
            <w:tcW w:w="1134"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30779940" w14:textId="77777777">
            <w:pPr>
              <w:widowControl w:val="0"/>
              <w:spacing w:after="0" w:line="240" w:lineRule="auto"/>
              <w:rPr>
                <w:sz w:val="18"/>
                <w:szCs w:val="18"/>
              </w:rPr>
            </w:pPr>
            <w:r w:rsidRPr="00013A15">
              <w:rPr>
                <w:sz w:val="18"/>
                <w:szCs w:val="18"/>
              </w:rPr>
              <w:t>CMACN-054</w:t>
            </w:r>
          </w:p>
        </w:tc>
        <w:tc>
          <w:tcPr>
            <w:tcW w:w="467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773F0ACE" w14:textId="77777777">
            <w:pPr>
              <w:widowControl w:val="0"/>
              <w:spacing w:after="0" w:line="240" w:lineRule="auto"/>
              <w:rPr>
                <w:color w:val="000000"/>
                <w:sz w:val="18"/>
                <w:szCs w:val="18"/>
              </w:rPr>
            </w:pPr>
            <w:r w:rsidRPr="00013A15">
              <w:rPr>
                <w:color w:val="000000"/>
                <w:sz w:val="18"/>
                <w:szCs w:val="18"/>
              </w:rPr>
              <w:t>tender.criteria[*].requirementGroups[*].requirements[*].period.startDate</w:t>
            </w:r>
          </w:p>
        </w:tc>
        <w:tc>
          <w:tcPr>
            <w:tcW w:w="336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488E89E1" w14:textId="77777777">
            <w:pPr>
              <w:widowControl w:val="0"/>
              <w:spacing w:after="0" w:line="240" w:lineRule="auto"/>
              <w:rPr>
                <w:i/>
                <w:sz w:val="18"/>
                <w:szCs w:val="18"/>
              </w:rPr>
            </w:pPr>
          </w:p>
        </w:tc>
        <w:tc>
          <w:tcPr>
            <w:tcW w:w="225" w:type="dxa"/>
            <w:tcBorders>
              <w:top w:val="nil"/>
              <w:left w:val="nil"/>
              <w:bottom w:val="nil"/>
              <w:right w:val="nil"/>
            </w:tcBorders>
            <w:tcMar>
              <w:top w:w="40" w:type="dxa"/>
              <w:left w:w="40" w:type="dxa"/>
              <w:bottom w:w="40" w:type="dxa"/>
              <w:right w:w="40" w:type="dxa"/>
            </w:tcMar>
          </w:tcPr>
          <w:p w:rsidRPr="00013A15" w:rsidR="00CE7E88" w:rsidP="00D93A53" w:rsidRDefault="00CE7E88" w14:paraId="1F4C5F1F" w14:textId="77777777">
            <w:pPr>
              <w:widowControl w:val="0"/>
              <w:spacing w:after="0" w:line="240" w:lineRule="auto"/>
              <w:jc w:val="center"/>
              <w:rPr>
                <w:b/>
                <w:color w:val="FF0000"/>
              </w:rPr>
            </w:pPr>
            <w:r w:rsidRPr="00013A15">
              <w:rPr>
                <w:b/>
                <w:color w:val="FF0000"/>
                <w:sz w:val="16"/>
                <w:szCs w:val="16"/>
              </w:rPr>
              <w:t>*</w:t>
            </w:r>
          </w:p>
        </w:tc>
      </w:tr>
      <w:tr w:rsidRPr="00013A15" w:rsidR="00CE7E88" w:rsidTr="00B91262" w14:paraId="7AC14E4E" w14:textId="77777777">
        <w:trPr>
          <w:trHeight w:val="360"/>
        </w:trPr>
        <w:tc>
          <w:tcPr>
            <w:tcW w:w="1134"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5C76F29C" w14:textId="77777777">
            <w:pPr>
              <w:widowControl w:val="0"/>
              <w:spacing w:after="0" w:line="240" w:lineRule="auto"/>
              <w:rPr>
                <w:sz w:val="18"/>
                <w:szCs w:val="18"/>
              </w:rPr>
            </w:pPr>
            <w:r w:rsidRPr="00013A15">
              <w:rPr>
                <w:sz w:val="18"/>
                <w:szCs w:val="18"/>
              </w:rPr>
              <w:t>CMACN-055</w:t>
            </w:r>
          </w:p>
        </w:tc>
        <w:tc>
          <w:tcPr>
            <w:tcW w:w="467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5A46439B" w14:textId="77777777">
            <w:pPr>
              <w:widowControl w:val="0"/>
              <w:spacing w:after="0" w:line="240" w:lineRule="auto"/>
              <w:rPr>
                <w:color w:val="000000"/>
                <w:sz w:val="18"/>
                <w:szCs w:val="18"/>
              </w:rPr>
            </w:pPr>
            <w:r w:rsidRPr="00013A15">
              <w:rPr>
                <w:color w:val="000000"/>
                <w:sz w:val="18"/>
                <w:szCs w:val="18"/>
              </w:rPr>
              <w:t>tender.criteria[*].requirementGroups[*].requirements[*].period.endDate</w:t>
            </w:r>
          </w:p>
        </w:tc>
        <w:tc>
          <w:tcPr>
            <w:tcW w:w="336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549C7197" w14:textId="77777777">
            <w:pPr>
              <w:widowControl w:val="0"/>
              <w:spacing w:after="0" w:line="240" w:lineRule="auto"/>
              <w:rPr>
                <w:i/>
                <w:sz w:val="18"/>
                <w:szCs w:val="18"/>
              </w:rPr>
            </w:pPr>
          </w:p>
        </w:tc>
        <w:tc>
          <w:tcPr>
            <w:tcW w:w="225" w:type="dxa"/>
            <w:tcBorders>
              <w:top w:val="nil"/>
              <w:left w:val="nil"/>
              <w:bottom w:val="nil"/>
              <w:right w:val="nil"/>
            </w:tcBorders>
            <w:shd w:val="clear" w:color="auto" w:fill="F3F3F3"/>
            <w:tcMar>
              <w:top w:w="40" w:type="dxa"/>
              <w:left w:w="40" w:type="dxa"/>
              <w:bottom w:w="40" w:type="dxa"/>
              <w:right w:w="40" w:type="dxa"/>
            </w:tcMar>
          </w:tcPr>
          <w:p w:rsidRPr="00013A15" w:rsidR="00CE7E88" w:rsidP="00D93A53" w:rsidRDefault="00CE7E88" w14:paraId="10BE975C" w14:textId="77777777">
            <w:pPr>
              <w:widowControl w:val="0"/>
              <w:spacing w:after="0" w:line="240" w:lineRule="auto"/>
              <w:jc w:val="center"/>
              <w:rPr>
                <w:b/>
                <w:color w:val="FF0000"/>
              </w:rPr>
            </w:pPr>
            <w:r w:rsidRPr="00013A15">
              <w:rPr>
                <w:b/>
                <w:color w:val="FF0000"/>
                <w:sz w:val="16"/>
                <w:szCs w:val="16"/>
              </w:rPr>
              <w:t>*</w:t>
            </w:r>
          </w:p>
        </w:tc>
      </w:tr>
      <w:tr w:rsidRPr="00013A15" w:rsidR="00CE7E88" w:rsidTr="00B91262" w14:paraId="76B26950" w14:textId="77777777">
        <w:trPr>
          <w:trHeight w:val="360"/>
        </w:trPr>
        <w:tc>
          <w:tcPr>
            <w:tcW w:w="1134"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64E5F4C7" w14:textId="77777777">
            <w:pPr>
              <w:widowControl w:val="0"/>
              <w:spacing w:after="0" w:line="240" w:lineRule="auto"/>
              <w:rPr>
                <w:sz w:val="18"/>
                <w:szCs w:val="18"/>
              </w:rPr>
            </w:pPr>
            <w:r w:rsidRPr="00013A15">
              <w:rPr>
                <w:sz w:val="18"/>
                <w:szCs w:val="18"/>
              </w:rPr>
              <w:t>CMACN-056</w:t>
            </w:r>
          </w:p>
        </w:tc>
        <w:tc>
          <w:tcPr>
            <w:tcW w:w="467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64EC6C9A" w14:textId="77777777">
            <w:pPr>
              <w:widowControl w:val="0"/>
              <w:spacing w:after="0" w:line="240" w:lineRule="auto"/>
              <w:rPr>
                <w:color w:val="000000"/>
                <w:sz w:val="18"/>
                <w:szCs w:val="18"/>
              </w:rPr>
            </w:pPr>
            <w:r w:rsidRPr="00013A15">
              <w:rPr>
                <w:color w:val="000000"/>
                <w:sz w:val="18"/>
                <w:szCs w:val="18"/>
              </w:rPr>
              <w:t>tender.criteria[*].requirementGroups[*].requirements[*].period.durationInMonth</w:t>
            </w:r>
          </w:p>
        </w:tc>
        <w:tc>
          <w:tcPr>
            <w:tcW w:w="336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5D0F48E1" w14:textId="77777777">
            <w:pPr>
              <w:widowControl w:val="0"/>
              <w:spacing w:after="0" w:line="240" w:lineRule="auto"/>
              <w:rPr>
                <w:i/>
                <w:sz w:val="18"/>
                <w:szCs w:val="18"/>
              </w:rPr>
            </w:pPr>
          </w:p>
        </w:tc>
        <w:tc>
          <w:tcPr>
            <w:tcW w:w="225" w:type="dxa"/>
            <w:tcBorders>
              <w:top w:val="nil"/>
              <w:left w:val="nil"/>
              <w:bottom w:val="nil"/>
              <w:right w:val="nil"/>
            </w:tcBorders>
            <w:tcMar>
              <w:top w:w="40" w:type="dxa"/>
              <w:left w:w="40" w:type="dxa"/>
              <w:bottom w:w="40" w:type="dxa"/>
              <w:right w:w="40" w:type="dxa"/>
            </w:tcMar>
          </w:tcPr>
          <w:p w:rsidRPr="00013A15" w:rsidR="00CE7E88" w:rsidP="00D93A53" w:rsidRDefault="00CE7E88" w14:paraId="2E6BC006" w14:textId="77777777">
            <w:pPr>
              <w:widowControl w:val="0"/>
              <w:spacing w:after="0" w:line="240" w:lineRule="auto"/>
              <w:jc w:val="center"/>
              <w:rPr>
                <w:b/>
                <w:color w:val="FF0000"/>
              </w:rPr>
            </w:pPr>
          </w:p>
        </w:tc>
      </w:tr>
      <w:tr w:rsidRPr="00013A15" w:rsidR="00CE7E88" w:rsidTr="00B91262" w14:paraId="71494542" w14:textId="77777777">
        <w:trPr>
          <w:trHeight w:val="360"/>
        </w:trPr>
        <w:tc>
          <w:tcPr>
            <w:tcW w:w="1134"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357F18AD" w14:textId="77777777">
            <w:pPr>
              <w:widowControl w:val="0"/>
              <w:spacing w:after="0" w:line="240" w:lineRule="auto"/>
              <w:rPr>
                <w:sz w:val="18"/>
                <w:szCs w:val="18"/>
              </w:rPr>
            </w:pPr>
            <w:r w:rsidRPr="00013A15">
              <w:rPr>
                <w:sz w:val="18"/>
                <w:szCs w:val="18"/>
              </w:rPr>
              <w:t>CMACN-057</w:t>
            </w:r>
          </w:p>
        </w:tc>
        <w:tc>
          <w:tcPr>
            <w:tcW w:w="467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67E26D00" w14:textId="77777777">
            <w:pPr>
              <w:widowControl w:val="0"/>
              <w:spacing w:after="0" w:line="240" w:lineRule="auto"/>
              <w:rPr>
                <w:color w:val="000000"/>
                <w:sz w:val="18"/>
                <w:szCs w:val="18"/>
              </w:rPr>
            </w:pPr>
            <w:r w:rsidRPr="00013A15">
              <w:rPr>
                <w:color w:val="000000"/>
                <w:sz w:val="18"/>
                <w:szCs w:val="18"/>
              </w:rPr>
              <w:t>tender.criteria[*].requirementGroups[*].requirements[*].period.duration</w:t>
            </w:r>
          </w:p>
        </w:tc>
        <w:tc>
          <w:tcPr>
            <w:tcW w:w="336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747C9621" w14:textId="77777777">
            <w:pPr>
              <w:widowControl w:val="0"/>
              <w:spacing w:after="0" w:line="240" w:lineRule="auto"/>
              <w:rPr>
                <w:i/>
                <w:sz w:val="18"/>
                <w:szCs w:val="18"/>
              </w:rPr>
            </w:pPr>
          </w:p>
        </w:tc>
        <w:tc>
          <w:tcPr>
            <w:tcW w:w="225" w:type="dxa"/>
            <w:tcBorders>
              <w:top w:val="nil"/>
              <w:left w:val="nil"/>
              <w:bottom w:val="nil"/>
              <w:right w:val="nil"/>
            </w:tcBorders>
            <w:shd w:val="clear" w:color="auto" w:fill="F3F3F3"/>
            <w:tcMar>
              <w:top w:w="40" w:type="dxa"/>
              <w:left w:w="40" w:type="dxa"/>
              <w:bottom w:w="40" w:type="dxa"/>
              <w:right w:w="40" w:type="dxa"/>
            </w:tcMar>
          </w:tcPr>
          <w:p w:rsidRPr="00013A15" w:rsidR="00CE7E88" w:rsidP="00D93A53" w:rsidRDefault="00CE7E88" w14:paraId="6A9856DD" w14:textId="77777777">
            <w:pPr>
              <w:widowControl w:val="0"/>
              <w:spacing w:after="0" w:line="240" w:lineRule="auto"/>
              <w:jc w:val="center"/>
              <w:rPr>
                <w:b/>
                <w:color w:val="FF0000"/>
              </w:rPr>
            </w:pPr>
          </w:p>
        </w:tc>
      </w:tr>
      <w:tr w:rsidRPr="00013A15" w:rsidR="00CE7E88" w:rsidTr="00B91262" w14:paraId="0C535BCF" w14:textId="77777777">
        <w:trPr>
          <w:trHeight w:val="360"/>
        </w:trPr>
        <w:tc>
          <w:tcPr>
            <w:tcW w:w="1134"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22F2E12D" w14:textId="77777777">
            <w:pPr>
              <w:widowControl w:val="0"/>
              <w:spacing w:after="0" w:line="240" w:lineRule="auto"/>
              <w:rPr>
                <w:sz w:val="18"/>
                <w:szCs w:val="18"/>
              </w:rPr>
            </w:pPr>
            <w:r w:rsidRPr="00013A15">
              <w:rPr>
                <w:sz w:val="18"/>
                <w:szCs w:val="18"/>
              </w:rPr>
              <w:t>CMACN-061</w:t>
            </w:r>
          </w:p>
        </w:tc>
        <w:tc>
          <w:tcPr>
            <w:tcW w:w="467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5AB539E9" w14:textId="77777777">
            <w:pPr>
              <w:widowControl w:val="0"/>
              <w:spacing w:after="0" w:line="240" w:lineRule="auto"/>
              <w:rPr>
                <w:color w:val="000000"/>
                <w:sz w:val="18"/>
                <w:szCs w:val="18"/>
              </w:rPr>
            </w:pPr>
            <w:r w:rsidRPr="00013A15">
              <w:rPr>
                <w:color w:val="000000"/>
                <w:sz w:val="18"/>
                <w:szCs w:val="18"/>
              </w:rPr>
              <w:t>tender.criteria[*].requirementGroups[*].requirements[*].classification.scheme</w:t>
            </w:r>
          </w:p>
        </w:tc>
        <w:tc>
          <w:tcPr>
            <w:tcW w:w="336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757B932E" w14:textId="77777777">
            <w:pPr>
              <w:widowControl w:val="0"/>
              <w:spacing w:after="0" w:line="240" w:lineRule="auto"/>
              <w:rPr>
                <w:i/>
                <w:sz w:val="18"/>
                <w:szCs w:val="18"/>
              </w:rPr>
            </w:pPr>
            <w:r w:rsidRPr="00013A15">
              <w:rPr>
                <w:i/>
                <w:sz w:val="18"/>
                <w:szCs w:val="18"/>
              </w:rPr>
              <w:t>Name of taxonomy</w:t>
            </w:r>
          </w:p>
        </w:tc>
        <w:tc>
          <w:tcPr>
            <w:tcW w:w="225" w:type="dxa"/>
            <w:tcBorders>
              <w:top w:val="nil"/>
              <w:left w:val="nil"/>
              <w:bottom w:val="nil"/>
              <w:right w:val="nil"/>
            </w:tcBorders>
            <w:tcMar>
              <w:top w:w="40" w:type="dxa"/>
              <w:left w:w="40" w:type="dxa"/>
              <w:bottom w:w="40" w:type="dxa"/>
              <w:right w:w="40" w:type="dxa"/>
            </w:tcMar>
          </w:tcPr>
          <w:p w:rsidRPr="00013A15" w:rsidR="00CE7E88" w:rsidP="00D93A53" w:rsidRDefault="00CE7E88" w14:paraId="20CA4F5D" w14:textId="77777777">
            <w:pPr>
              <w:widowControl w:val="0"/>
              <w:spacing w:after="0" w:line="240" w:lineRule="auto"/>
              <w:jc w:val="center"/>
              <w:rPr>
                <w:b/>
                <w:color w:val="FF0000"/>
              </w:rPr>
            </w:pPr>
            <w:r w:rsidRPr="00013A15">
              <w:rPr>
                <w:b/>
                <w:color w:val="FF0000"/>
                <w:sz w:val="16"/>
                <w:szCs w:val="16"/>
              </w:rPr>
              <w:t>*</w:t>
            </w:r>
          </w:p>
        </w:tc>
      </w:tr>
      <w:tr w:rsidRPr="00013A15" w:rsidR="00CE7E88" w:rsidTr="00B91262" w14:paraId="7A3BC5FF" w14:textId="77777777">
        <w:trPr>
          <w:trHeight w:val="360"/>
        </w:trPr>
        <w:tc>
          <w:tcPr>
            <w:tcW w:w="1134"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74F5D070" w14:textId="77777777">
            <w:pPr>
              <w:widowControl w:val="0"/>
              <w:spacing w:after="0" w:line="240" w:lineRule="auto"/>
              <w:rPr>
                <w:sz w:val="18"/>
                <w:szCs w:val="18"/>
              </w:rPr>
            </w:pPr>
            <w:r w:rsidRPr="00013A15">
              <w:rPr>
                <w:sz w:val="18"/>
                <w:szCs w:val="18"/>
              </w:rPr>
              <w:t>CMACN-062</w:t>
            </w:r>
          </w:p>
        </w:tc>
        <w:tc>
          <w:tcPr>
            <w:tcW w:w="467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154A5A64" w14:textId="77777777">
            <w:pPr>
              <w:widowControl w:val="0"/>
              <w:spacing w:after="0" w:line="240" w:lineRule="auto"/>
              <w:rPr>
                <w:color w:val="000000"/>
                <w:sz w:val="18"/>
                <w:szCs w:val="18"/>
              </w:rPr>
            </w:pPr>
            <w:r w:rsidRPr="00013A15">
              <w:rPr>
                <w:color w:val="000000"/>
                <w:sz w:val="18"/>
                <w:szCs w:val="18"/>
              </w:rPr>
              <w:t>tender.criteria[*].requirementGroups[*].requirements[*].classification.id</w:t>
            </w:r>
          </w:p>
        </w:tc>
        <w:tc>
          <w:tcPr>
            <w:tcW w:w="336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607A71FD" w14:textId="77777777">
            <w:pPr>
              <w:widowControl w:val="0"/>
              <w:spacing w:after="0" w:line="240" w:lineRule="auto"/>
              <w:rPr>
                <w:i/>
                <w:sz w:val="18"/>
                <w:szCs w:val="18"/>
              </w:rPr>
            </w:pPr>
            <w:r w:rsidRPr="00013A15">
              <w:rPr>
                <w:i/>
                <w:sz w:val="18"/>
                <w:szCs w:val="18"/>
              </w:rPr>
              <w:t>Identifier of this requirement according to taxonomy</w:t>
            </w:r>
          </w:p>
        </w:tc>
        <w:tc>
          <w:tcPr>
            <w:tcW w:w="225" w:type="dxa"/>
            <w:tcBorders>
              <w:top w:val="nil"/>
              <w:left w:val="nil"/>
              <w:bottom w:val="nil"/>
              <w:right w:val="nil"/>
            </w:tcBorders>
            <w:shd w:val="clear" w:color="auto" w:fill="F3F3F3"/>
            <w:tcMar>
              <w:top w:w="40" w:type="dxa"/>
              <w:left w:w="40" w:type="dxa"/>
              <w:bottom w:w="40" w:type="dxa"/>
              <w:right w:w="40" w:type="dxa"/>
            </w:tcMar>
          </w:tcPr>
          <w:p w:rsidRPr="00013A15" w:rsidR="00CE7E88" w:rsidP="00D93A53" w:rsidRDefault="00CE7E88" w14:paraId="5473D193" w14:textId="77777777">
            <w:pPr>
              <w:widowControl w:val="0"/>
              <w:spacing w:after="0" w:line="240" w:lineRule="auto"/>
              <w:jc w:val="center"/>
              <w:rPr>
                <w:b/>
                <w:color w:val="FF0000"/>
              </w:rPr>
            </w:pPr>
            <w:r w:rsidRPr="00013A15">
              <w:rPr>
                <w:b/>
                <w:color w:val="FF0000"/>
                <w:sz w:val="16"/>
                <w:szCs w:val="16"/>
              </w:rPr>
              <w:t>*</w:t>
            </w:r>
          </w:p>
        </w:tc>
      </w:tr>
      <w:tr w:rsidRPr="00013A15" w:rsidR="00CE7E88" w:rsidTr="00B91262" w14:paraId="4262ACC5" w14:textId="77777777">
        <w:trPr>
          <w:trHeight w:val="360"/>
        </w:trPr>
        <w:tc>
          <w:tcPr>
            <w:tcW w:w="1134"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6227C06B" w14:textId="77777777">
            <w:pPr>
              <w:widowControl w:val="0"/>
              <w:spacing w:after="0" w:line="240" w:lineRule="auto"/>
              <w:rPr>
                <w:sz w:val="18"/>
                <w:szCs w:val="18"/>
              </w:rPr>
            </w:pPr>
            <w:r w:rsidRPr="00013A15">
              <w:rPr>
                <w:sz w:val="18"/>
                <w:szCs w:val="18"/>
              </w:rPr>
              <w:t>CMACN-063</w:t>
            </w:r>
          </w:p>
        </w:tc>
        <w:tc>
          <w:tcPr>
            <w:tcW w:w="467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2A0DC195" w14:textId="77777777">
            <w:pPr>
              <w:widowControl w:val="0"/>
              <w:spacing w:after="0" w:line="240" w:lineRule="auto"/>
              <w:rPr>
                <w:color w:val="000000"/>
                <w:sz w:val="18"/>
                <w:szCs w:val="18"/>
              </w:rPr>
            </w:pPr>
            <w:r w:rsidRPr="00013A15">
              <w:rPr>
                <w:color w:val="000000"/>
                <w:sz w:val="18"/>
                <w:szCs w:val="18"/>
              </w:rPr>
              <w:t>tender.criteria[*].requirementGroups[*].requirements[*].eligibleEvidences[*]</w:t>
            </w:r>
          </w:p>
        </w:tc>
        <w:tc>
          <w:tcPr>
            <w:tcW w:w="336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6CC83C81" w14:textId="77777777">
            <w:pPr>
              <w:widowControl w:val="0"/>
              <w:spacing w:after="0" w:line="240" w:lineRule="auto"/>
              <w:rPr>
                <w:i/>
                <w:sz w:val="18"/>
                <w:szCs w:val="18"/>
              </w:rPr>
            </w:pPr>
            <w:r w:rsidRPr="00013A15">
              <w:rPr>
                <w:i/>
                <w:sz w:val="18"/>
                <w:szCs w:val="18"/>
              </w:rPr>
              <w:t>A list of the evidences acceptable for this requirement</w:t>
            </w:r>
          </w:p>
        </w:tc>
        <w:tc>
          <w:tcPr>
            <w:tcW w:w="225" w:type="dxa"/>
            <w:tcBorders>
              <w:top w:val="nil"/>
              <w:left w:val="nil"/>
              <w:bottom w:val="nil"/>
              <w:right w:val="nil"/>
            </w:tcBorders>
            <w:tcMar>
              <w:top w:w="40" w:type="dxa"/>
              <w:left w:w="40" w:type="dxa"/>
              <w:bottom w:w="40" w:type="dxa"/>
              <w:right w:w="40" w:type="dxa"/>
            </w:tcMar>
          </w:tcPr>
          <w:p w:rsidRPr="00013A15" w:rsidR="00CE7E88" w:rsidP="00D93A53" w:rsidRDefault="00CE7E88" w14:paraId="58C616B9" w14:textId="77777777">
            <w:pPr>
              <w:widowControl w:val="0"/>
              <w:spacing w:after="0" w:line="240" w:lineRule="auto"/>
              <w:jc w:val="center"/>
              <w:rPr>
                <w:b/>
                <w:color w:val="FF0000"/>
              </w:rPr>
            </w:pPr>
          </w:p>
        </w:tc>
      </w:tr>
      <w:tr w:rsidRPr="00013A15" w:rsidR="00CE7E88" w:rsidTr="00B91262" w14:paraId="7B15C07E" w14:textId="77777777">
        <w:trPr>
          <w:trHeight w:val="360"/>
        </w:trPr>
        <w:tc>
          <w:tcPr>
            <w:tcW w:w="1134"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5E8ADB2E" w14:textId="77777777">
            <w:pPr>
              <w:widowControl w:val="0"/>
              <w:spacing w:after="0" w:line="240" w:lineRule="auto"/>
              <w:rPr>
                <w:sz w:val="18"/>
                <w:szCs w:val="18"/>
              </w:rPr>
            </w:pPr>
            <w:r w:rsidRPr="00013A15">
              <w:rPr>
                <w:sz w:val="18"/>
                <w:szCs w:val="18"/>
              </w:rPr>
              <w:t>CMACN-064</w:t>
            </w:r>
          </w:p>
        </w:tc>
        <w:tc>
          <w:tcPr>
            <w:tcW w:w="467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100756D8" w14:textId="77777777">
            <w:pPr>
              <w:widowControl w:val="0"/>
              <w:spacing w:after="0" w:line="240" w:lineRule="auto"/>
              <w:rPr>
                <w:color w:val="000000"/>
                <w:sz w:val="18"/>
                <w:szCs w:val="18"/>
              </w:rPr>
            </w:pPr>
            <w:r w:rsidRPr="00013A15">
              <w:rPr>
                <w:color w:val="000000"/>
                <w:sz w:val="18"/>
                <w:szCs w:val="18"/>
              </w:rPr>
              <w:t>tender.criteria[*].requirementGroups[*].requirements[*].eligibleEvidences[*].id</w:t>
            </w:r>
          </w:p>
        </w:tc>
        <w:tc>
          <w:tcPr>
            <w:tcW w:w="336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049B5BDD" w14:textId="77777777">
            <w:pPr>
              <w:widowControl w:val="0"/>
              <w:spacing w:after="0" w:line="240" w:lineRule="auto"/>
              <w:rPr>
                <w:i/>
                <w:sz w:val="18"/>
                <w:szCs w:val="18"/>
              </w:rPr>
            </w:pPr>
            <w:r w:rsidRPr="00013A15">
              <w:rPr>
                <w:i/>
                <w:sz w:val="18"/>
                <w:szCs w:val="18"/>
              </w:rPr>
              <w:t>Unique identifier of an eligible evidence template</w:t>
            </w:r>
          </w:p>
        </w:tc>
        <w:tc>
          <w:tcPr>
            <w:tcW w:w="225" w:type="dxa"/>
            <w:tcBorders>
              <w:top w:val="nil"/>
              <w:left w:val="nil"/>
              <w:bottom w:val="nil"/>
              <w:right w:val="nil"/>
            </w:tcBorders>
            <w:shd w:val="clear" w:color="auto" w:fill="F3F3F3"/>
            <w:tcMar>
              <w:top w:w="40" w:type="dxa"/>
              <w:left w:w="40" w:type="dxa"/>
              <w:bottom w:w="40" w:type="dxa"/>
              <w:right w:w="40" w:type="dxa"/>
            </w:tcMar>
          </w:tcPr>
          <w:p w:rsidRPr="00013A15" w:rsidR="00CE7E88" w:rsidP="00D93A53" w:rsidRDefault="00CE7E88" w14:paraId="571FD406" w14:textId="77777777">
            <w:pPr>
              <w:widowControl w:val="0"/>
              <w:spacing w:after="0" w:line="240" w:lineRule="auto"/>
              <w:jc w:val="center"/>
              <w:rPr>
                <w:b/>
                <w:color w:val="FF0000"/>
              </w:rPr>
            </w:pPr>
            <w:r w:rsidRPr="00013A15">
              <w:rPr>
                <w:b/>
                <w:color w:val="FF0000"/>
                <w:sz w:val="16"/>
                <w:szCs w:val="16"/>
              </w:rPr>
              <w:t>*</w:t>
            </w:r>
          </w:p>
        </w:tc>
      </w:tr>
      <w:tr w:rsidRPr="00013A15" w:rsidR="00CE7E88" w:rsidTr="00B91262" w14:paraId="05622150" w14:textId="77777777">
        <w:trPr>
          <w:trHeight w:val="360"/>
        </w:trPr>
        <w:tc>
          <w:tcPr>
            <w:tcW w:w="1134"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0C86AB92" w14:textId="77777777">
            <w:pPr>
              <w:widowControl w:val="0"/>
              <w:spacing w:after="0" w:line="240" w:lineRule="auto"/>
              <w:rPr>
                <w:sz w:val="18"/>
                <w:szCs w:val="18"/>
              </w:rPr>
            </w:pPr>
            <w:r w:rsidRPr="00013A15">
              <w:rPr>
                <w:sz w:val="18"/>
                <w:szCs w:val="18"/>
              </w:rPr>
              <w:t>CMACN-065</w:t>
            </w:r>
          </w:p>
        </w:tc>
        <w:tc>
          <w:tcPr>
            <w:tcW w:w="467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2570B504" w14:textId="77777777">
            <w:pPr>
              <w:widowControl w:val="0"/>
              <w:spacing w:after="0" w:line="240" w:lineRule="auto"/>
              <w:rPr>
                <w:color w:val="000000"/>
                <w:sz w:val="18"/>
                <w:szCs w:val="18"/>
              </w:rPr>
            </w:pPr>
            <w:r w:rsidRPr="00013A15">
              <w:rPr>
                <w:color w:val="000000"/>
                <w:sz w:val="18"/>
                <w:szCs w:val="18"/>
              </w:rPr>
              <w:t>tender.criteria[*].requirementGroups[*].requirements[*].eligibleEvidences[*].title</w:t>
            </w:r>
          </w:p>
        </w:tc>
        <w:tc>
          <w:tcPr>
            <w:tcW w:w="336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6FDD1E09" w14:textId="77777777">
            <w:pPr>
              <w:widowControl w:val="0"/>
              <w:spacing w:after="0" w:line="240" w:lineRule="auto"/>
              <w:rPr>
                <w:i/>
                <w:sz w:val="18"/>
                <w:szCs w:val="18"/>
              </w:rPr>
            </w:pPr>
            <w:r w:rsidRPr="00013A15">
              <w:rPr>
                <w:i/>
                <w:sz w:val="18"/>
                <w:szCs w:val="18"/>
              </w:rPr>
              <w:t>A title of an evidence template</w:t>
            </w:r>
          </w:p>
        </w:tc>
        <w:tc>
          <w:tcPr>
            <w:tcW w:w="225" w:type="dxa"/>
            <w:tcBorders>
              <w:top w:val="nil"/>
              <w:left w:val="nil"/>
              <w:bottom w:val="nil"/>
              <w:right w:val="nil"/>
            </w:tcBorders>
            <w:tcMar>
              <w:top w:w="40" w:type="dxa"/>
              <w:left w:w="40" w:type="dxa"/>
              <w:bottom w:w="40" w:type="dxa"/>
              <w:right w:w="40" w:type="dxa"/>
            </w:tcMar>
          </w:tcPr>
          <w:p w:rsidRPr="00013A15" w:rsidR="00CE7E88" w:rsidP="00D93A53" w:rsidRDefault="00CE7E88" w14:paraId="10D63955" w14:textId="77777777">
            <w:pPr>
              <w:widowControl w:val="0"/>
              <w:spacing w:after="0" w:line="240" w:lineRule="auto"/>
              <w:jc w:val="center"/>
              <w:rPr>
                <w:b/>
                <w:color w:val="FF0000"/>
              </w:rPr>
            </w:pPr>
          </w:p>
        </w:tc>
      </w:tr>
      <w:tr w:rsidRPr="00013A15" w:rsidR="00CE7E88" w:rsidTr="00B91262" w14:paraId="25EF4161" w14:textId="77777777">
        <w:trPr>
          <w:trHeight w:val="360"/>
        </w:trPr>
        <w:tc>
          <w:tcPr>
            <w:tcW w:w="1134"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20A4ACB7" w14:textId="77777777">
            <w:pPr>
              <w:widowControl w:val="0"/>
              <w:spacing w:after="0" w:line="240" w:lineRule="auto"/>
              <w:rPr>
                <w:sz w:val="18"/>
                <w:szCs w:val="18"/>
              </w:rPr>
            </w:pPr>
            <w:r w:rsidRPr="00013A15">
              <w:rPr>
                <w:sz w:val="18"/>
                <w:szCs w:val="18"/>
              </w:rPr>
              <w:t>CMACN-066</w:t>
            </w:r>
          </w:p>
        </w:tc>
        <w:tc>
          <w:tcPr>
            <w:tcW w:w="467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6882BA3A" w14:textId="77777777">
            <w:pPr>
              <w:widowControl w:val="0"/>
              <w:spacing w:after="0" w:line="240" w:lineRule="auto"/>
              <w:rPr>
                <w:color w:val="000000"/>
                <w:sz w:val="18"/>
                <w:szCs w:val="18"/>
              </w:rPr>
            </w:pPr>
            <w:r w:rsidRPr="00013A15">
              <w:rPr>
                <w:color w:val="000000"/>
                <w:sz w:val="18"/>
                <w:szCs w:val="18"/>
              </w:rPr>
              <w:t>tender.criteria[*].requirementGroups[*].requirements[*].eligibleEvidences[*].description</w:t>
            </w:r>
          </w:p>
        </w:tc>
        <w:tc>
          <w:tcPr>
            <w:tcW w:w="336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7A2F236D" w14:textId="77777777">
            <w:pPr>
              <w:widowControl w:val="0"/>
              <w:spacing w:after="0" w:line="240" w:lineRule="auto"/>
              <w:rPr>
                <w:i/>
                <w:sz w:val="18"/>
                <w:szCs w:val="18"/>
              </w:rPr>
            </w:pPr>
            <w:r w:rsidRPr="00013A15">
              <w:rPr>
                <w:i/>
                <w:sz w:val="18"/>
                <w:szCs w:val="18"/>
              </w:rPr>
              <w:t>A short description of an evidence template</w:t>
            </w:r>
          </w:p>
        </w:tc>
        <w:tc>
          <w:tcPr>
            <w:tcW w:w="225" w:type="dxa"/>
            <w:tcBorders>
              <w:top w:val="nil"/>
              <w:left w:val="nil"/>
              <w:bottom w:val="nil"/>
              <w:right w:val="nil"/>
            </w:tcBorders>
            <w:shd w:val="clear" w:color="auto" w:fill="F3F3F3"/>
            <w:tcMar>
              <w:top w:w="40" w:type="dxa"/>
              <w:left w:w="40" w:type="dxa"/>
              <w:bottom w:w="40" w:type="dxa"/>
              <w:right w:w="40" w:type="dxa"/>
            </w:tcMar>
          </w:tcPr>
          <w:p w:rsidRPr="00013A15" w:rsidR="00CE7E88" w:rsidP="00D93A53" w:rsidRDefault="00CE7E88" w14:paraId="7D6EFD10" w14:textId="77777777">
            <w:pPr>
              <w:widowControl w:val="0"/>
              <w:spacing w:after="0" w:line="240" w:lineRule="auto"/>
              <w:jc w:val="center"/>
              <w:rPr>
                <w:b/>
                <w:color w:val="FF0000"/>
              </w:rPr>
            </w:pPr>
          </w:p>
        </w:tc>
      </w:tr>
      <w:tr w:rsidRPr="00013A15" w:rsidR="00CE7E88" w:rsidTr="00B91262" w14:paraId="4367F045" w14:textId="77777777">
        <w:trPr>
          <w:trHeight w:val="360"/>
        </w:trPr>
        <w:tc>
          <w:tcPr>
            <w:tcW w:w="1134"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66ABF5BC" w14:textId="77777777">
            <w:pPr>
              <w:widowControl w:val="0"/>
              <w:spacing w:after="0" w:line="240" w:lineRule="auto"/>
              <w:rPr>
                <w:sz w:val="18"/>
                <w:szCs w:val="18"/>
              </w:rPr>
            </w:pPr>
            <w:r w:rsidRPr="00013A15">
              <w:rPr>
                <w:sz w:val="18"/>
                <w:szCs w:val="18"/>
              </w:rPr>
              <w:t>CMACN-067</w:t>
            </w:r>
          </w:p>
        </w:tc>
        <w:tc>
          <w:tcPr>
            <w:tcW w:w="467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6DFF22C8" w14:textId="77777777">
            <w:pPr>
              <w:widowControl w:val="0"/>
              <w:spacing w:after="0" w:line="240" w:lineRule="auto"/>
              <w:rPr>
                <w:color w:val="000000"/>
                <w:sz w:val="18"/>
                <w:szCs w:val="18"/>
              </w:rPr>
            </w:pPr>
            <w:r w:rsidRPr="00013A15">
              <w:rPr>
                <w:color w:val="000000"/>
                <w:sz w:val="18"/>
                <w:szCs w:val="18"/>
              </w:rPr>
              <w:t>tender.criteria[*].requirementGroups[*].requirements[*].eligibleEvidences[*].type</w:t>
            </w:r>
          </w:p>
        </w:tc>
        <w:tc>
          <w:tcPr>
            <w:tcW w:w="336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6FE64BAA" w14:textId="77777777">
            <w:pPr>
              <w:widowControl w:val="0"/>
              <w:spacing w:after="0" w:line="240" w:lineRule="auto"/>
              <w:rPr>
                <w:i/>
                <w:sz w:val="18"/>
                <w:szCs w:val="18"/>
              </w:rPr>
            </w:pPr>
            <w:r w:rsidRPr="00013A15">
              <w:rPr>
                <w:i/>
                <w:sz w:val="18"/>
                <w:szCs w:val="18"/>
              </w:rPr>
              <w:t>Type of this evidence template</w:t>
            </w:r>
          </w:p>
          <w:p w:rsidRPr="00013A15" w:rsidR="00CE7E88" w:rsidP="00D93A53" w:rsidRDefault="00CE7E88" w14:paraId="70F1A015" w14:textId="77777777">
            <w:pPr>
              <w:widowControl w:val="0"/>
              <w:spacing w:after="0" w:line="240" w:lineRule="auto"/>
              <w:rPr>
                <w:i/>
                <w:sz w:val="18"/>
                <w:szCs w:val="18"/>
              </w:rPr>
            </w:pPr>
            <w:r w:rsidRPr="00013A15">
              <w:rPr>
                <w:i/>
                <w:sz w:val="18"/>
                <w:szCs w:val="18"/>
              </w:rPr>
              <w:t>Codelist: evidenceType</w:t>
            </w:r>
          </w:p>
        </w:tc>
        <w:tc>
          <w:tcPr>
            <w:tcW w:w="225" w:type="dxa"/>
            <w:tcBorders>
              <w:top w:val="nil"/>
              <w:left w:val="nil"/>
              <w:bottom w:val="nil"/>
              <w:right w:val="nil"/>
            </w:tcBorders>
            <w:tcMar>
              <w:top w:w="40" w:type="dxa"/>
              <w:left w:w="40" w:type="dxa"/>
              <w:bottom w:w="40" w:type="dxa"/>
              <w:right w:w="40" w:type="dxa"/>
            </w:tcMar>
          </w:tcPr>
          <w:p w:rsidRPr="00013A15" w:rsidR="00CE7E88" w:rsidP="00D93A53" w:rsidRDefault="00CE7E88" w14:paraId="0097320E" w14:textId="77777777">
            <w:pPr>
              <w:widowControl w:val="0"/>
              <w:spacing w:after="0" w:line="240" w:lineRule="auto"/>
              <w:jc w:val="center"/>
              <w:rPr>
                <w:b/>
                <w:color w:val="FF0000"/>
              </w:rPr>
            </w:pPr>
            <w:r w:rsidRPr="00013A15">
              <w:rPr>
                <w:b/>
                <w:color w:val="FF0000"/>
                <w:sz w:val="16"/>
                <w:szCs w:val="16"/>
              </w:rPr>
              <w:t>*</w:t>
            </w:r>
          </w:p>
        </w:tc>
      </w:tr>
      <w:tr w:rsidRPr="00013A15" w:rsidR="00CE7E88" w:rsidTr="00B91262" w14:paraId="7A9AF332" w14:textId="77777777">
        <w:trPr>
          <w:trHeight w:val="360"/>
        </w:trPr>
        <w:tc>
          <w:tcPr>
            <w:tcW w:w="1134"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05794EDA" w14:textId="77777777">
            <w:pPr>
              <w:widowControl w:val="0"/>
              <w:spacing w:after="0" w:line="240" w:lineRule="auto"/>
              <w:rPr>
                <w:sz w:val="18"/>
                <w:szCs w:val="18"/>
              </w:rPr>
            </w:pPr>
            <w:r w:rsidRPr="00013A15">
              <w:rPr>
                <w:sz w:val="18"/>
                <w:szCs w:val="18"/>
              </w:rPr>
              <w:t>CMACN-068</w:t>
            </w:r>
          </w:p>
        </w:tc>
        <w:tc>
          <w:tcPr>
            <w:tcW w:w="467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19D2C096" w14:textId="77777777">
            <w:pPr>
              <w:widowControl w:val="0"/>
              <w:spacing w:after="0" w:line="240" w:lineRule="auto"/>
              <w:rPr>
                <w:b/>
                <w:color w:val="000000"/>
                <w:sz w:val="18"/>
                <w:szCs w:val="18"/>
              </w:rPr>
            </w:pPr>
            <w:r w:rsidRPr="00013A15">
              <w:rPr>
                <w:b/>
                <w:color w:val="000000"/>
                <w:sz w:val="18"/>
                <w:szCs w:val="18"/>
              </w:rPr>
              <w:t>tender.criteria[*].requirementGroups[*].requirements[*].eligibleEvidences[*].relatedDocument</w:t>
            </w:r>
          </w:p>
        </w:tc>
        <w:tc>
          <w:tcPr>
            <w:tcW w:w="336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45330798" w14:textId="77777777">
            <w:pPr>
              <w:widowControl w:val="0"/>
              <w:spacing w:after="0" w:line="240" w:lineRule="auto"/>
              <w:rPr>
                <w:i/>
                <w:sz w:val="18"/>
                <w:szCs w:val="18"/>
              </w:rPr>
            </w:pPr>
            <w:r w:rsidRPr="00013A15">
              <w:rPr>
                <w:i/>
                <w:sz w:val="18"/>
                <w:szCs w:val="18"/>
              </w:rPr>
              <w:t>Where evidence supposed to be based on a template</w:t>
            </w:r>
          </w:p>
        </w:tc>
        <w:tc>
          <w:tcPr>
            <w:tcW w:w="225" w:type="dxa"/>
            <w:tcBorders>
              <w:top w:val="nil"/>
              <w:left w:val="nil"/>
              <w:bottom w:val="nil"/>
              <w:right w:val="nil"/>
            </w:tcBorders>
            <w:shd w:val="clear" w:color="auto" w:fill="F3F3F3"/>
            <w:tcMar>
              <w:top w:w="40" w:type="dxa"/>
              <w:left w:w="40" w:type="dxa"/>
              <w:bottom w:w="40" w:type="dxa"/>
              <w:right w:w="40" w:type="dxa"/>
            </w:tcMar>
          </w:tcPr>
          <w:p w:rsidRPr="00013A15" w:rsidR="00CE7E88" w:rsidP="00D93A53" w:rsidRDefault="00CE7E88" w14:paraId="51B72889" w14:textId="77777777">
            <w:pPr>
              <w:widowControl w:val="0"/>
              <w:spacing w:after="0" w:line="240" w:lineRule="auto"/>
              <w:jc w:val="center"/>
              <w:rPr>
                <w:b/>
                <w:color w:val="FF0000"/>
              </w:rPr>
            </w:pPr>
          </w:p>
        </w:tc>
      </w:tr>
      <w:tr w:rsidRPr="00013A15" w:rsidR="00CE7E88" w:rsidTr="00B91262" w14:paraId="401C9E99" w14:textId="77777777">
        <w:trPr>
          <w:trHeight w:val="360"/>
        </w:trPr>
        <w:tc>
          <w:tcPr>
            <w:tcW w:w="1134"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2570C6CB" w14:textId="77777777">
            <w:pPr>
              <w:widowControl w:val="0"/>
              <w:spacing w:after="0" w:line="240" w:lineRule="auto"/>
              <w:rPr>
                <w:sz w:val="18"/>
                <w:szCs w:val="18"/>
              </w:rPr>
            </w:pPr>
            <w:r w:rsidRPr="00013A15">
              <w:rPr>
                <w:sz w:val="18"/>
                <w:szCs w:val="18"/>
              </w:rPr>
              <w:t>CMACN-069</w:t>
            </w:r>
          </w:p>
        </w:tc>
        <w:tc>
          <w:tcPr>
            <w:tcW w:w="467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72871683" w14:textId="77777777">
            <w:pPr>
              <w:widowControl w:val="0"/>
              <w:spacing w:after="0" w:line="240" w:lineRule="auto"/>
              <w:rPr>
                <w:color w:val="000000"/>
                <w:sz w:val="18"/>
                <w:szCs w:val="18"/>
              </w:rPr>
            </w:pPr>
            <w:r w:rsidRPr="00013A15">
              <w:rPr>
                <w:color w:val="000000"/>
                <w:sz w:val="18"/>
                <w:szCs w:val="18"/>
              </w:rPr>
              <w:t>tender.criteria[*].requirementGroups[*].requirements[*].eligibleEvidences[*].relatedDocument.id</w:t>
            </w:r>
          </w:p>
        </w:tc>
        <w:tc>
          <w:tcPr>
            <w:tcW w:w="336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43778558" w14:textId="77777777">
            <w:pPr>
              <w:widowControl w:val="0"/>
              <w:spacing w:after="0" w:line="240" w:lineRule="auto"/>
              <w:rPr>
                <w:i/>
                <w:sz w:val="18"/>
                <w:szCs w:val="18"/>
              </w:rPr>
            </w:pPr>
            <w:r w:rsidRPr="00013A15">
              <w:rPr>
                <w:i/>
                <w:sz w:val="18"/>
                <w:szCs w:val="18"/>
              </w:rPr>
              <w:t>Unique identifier of a template from tender.documents</w:t>
            </w:r>
          </w:p>
        </w:tc>
        <w:tc>
          <w:tcPr>
            <w:tcW w:w="225" w:type="dxa"/>
            <w:tcBorders>
              <w:top w:val="nil"/>
              <w:left w:val="nil"/>
              <w:bottom w:val="nil"/>
              <w:right w:val="nil"/>
            </w:tcBorders>
            <w:tcMar>
              <w:top w:w="40" w:type="dxa"/>
              <w:left w:w="40" w:type="dxa"/>
              <w:bottom w:w="40" w:type="dxa"/>
              <w:right w:w="40" w:type="dxa"/>
            </w:tcMar>
          </w:tcPr>
          <w:p w:rsidRPr="00013A15" w:rsidR="00CE7E88" w:rsidP="00D93A53" w:rsidRDefault="00CE7E88" w14:paraId="5B434E38" w14:textId="77777777">
            <w:pPr>
              <w:widowControl w:val="0"/>
              <w:spacing w:after="0" w:line="240" w:lineRule="auto"/>
              <w:jc w:val="center"/>
              <w:rPr>
                <w:b/>
                <w:color w:val="FF0000"/>
              </w:rPr>
            </w:pPr>
            <w:r w:rsidRPr="00013A15">
              <w:rPr>
                <w:b/>
                <w:color w:val="FF0000"/>
                <w:sz w:val="16"/>
                <w:szCs w:val="16"/>
              </w:rPr>
              <w:t>*</w:t>
            </w:r>
          </w:p>
        </w:tc>
      </w:tr>
      <w:tr w:rsidRPr="00013A15" w:rsidR="00CE7E88" w:rsidTr="00B91262" w14:paraId="2B1BFC83" w14:textId="77777777">
        <w:trPr>
          <w:trHeight w:val="360"/>
        </w:trPr>
        <w:tc>
          <w:tcPr>
            <w:tcW w:w="1134"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24FD2EC6" w14:textId="77777777">
            <w:pPr>
              <w:widowControl w:val="0"/>
              <w:spacing w:after="0" w:line="240" w:lineRule="auto"/>
              <w:rPr>
                <w:sz w:val="18"/>
                <w:szCs w:val="18"/>
              </w:rPr>
            </w:pPr>
            <w:r w:rsidRPr="00013A15">
              <w:rPr>
                <w:sz w:val="18"/>
                <w:szCs w:val="18"/>
              </w:rPr>
              <w:lastRenderedPageBreak/>
              <w:t>CMACN-070</w:t>
            </w:r>
          </w:p>
        </w:tc>
        <w:tc>
          <w:tcPr>
            <w:tcW w:w="467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1FF81795" w14:textId="77777777">
            <w:pPr>
              <w:widowControl w:val="0"/>
              <w:spacing w:after="0" w:line="240" w:lineRule="auto"/>
              <w:rPr>
                <w:color w:val="000000"/>
                <w:sz w:val="18"/>
                <w:szCs w:val="18"/>
              </w:rPr>
            </w:pPr>
            <w:r w:rsidRPr="00013A15">
              <w:rPr>
                <w:color w:val="000000"/>
                <w:sz w:val="18"/>
                <w:szCs w:val="18"/>
              </w:rPr>
              <w:t>tender.criteria[*].requirementGroups[*].requirements[*].eligibleEvidences[*].relatedDocument.name</w:t>
            </w:r>
          </w:p>
        </w:tc>
        <w:tc>
          <w:tcPr>
            <w:tcW w:w="336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0BAD64B5" w14:textId="77777777">
            <w:pPr>
              <w:widowControl w:val="0"/>
              <w:spacing w:after="0" w:line="240" w:lineRule="auto"/>
              <w:rPr>
                <w:i/>
                <w:sz w:val="18"/>
                <w:szCs w:val="18"/>
              </w:rPr>
            </w:pPr>
            <w:r w:rsidRPr="00013A15">
              <w:rPr>
                <w:i/>
                <w:sz w:val="18"/>
                <w:szCs w:val="18"/>
              </w:rPr>
              <w:t>Name of the template</w:t>
            </w:r>
          </w:p>
        </w:tc>
        <w:tc>
          <w:tcPr>
            <w:tcW w:w="225" w:type="dxa"/>
            <w:tcBorders>
              <w:top w:val="nil"/>
              <w:left w:val="nil"/>
              <w:bottom w:val="nil"/>
              <w:right w:val="nil"/>
            </w:tcBorders>
            <w:shd w:val="clear" w:color="auto" w:fill="F3F3F3"/>
            <w:tcMar>
              <w:top w:w="40" w:type="dxa"/>
              <w:left w:w="40" w:type="dxa"/>
              <w:bottom w:w="40" w:type="dxa"/>
              <w:right w:w="40" w:type="dxa"/>
            </w:tcMar>
          </w:tcPr>
          <w:p w:rsidRPr="00013A15" w:rsidR="00CE7E88" w:rsidP="00D93A53" w:rsidRDefault="00CE7E88" w14:paraId="15FD225D" w14:textId="77777777">
            <w:pPr>
              <w:widowControl w:val="0"/>
              <w:spacing w:after="0" w:line="240" w:lineRule="auto"/>
              <w:jc w:val="center"/>
              <w:rPr>
                <w:color w:val="000000"/>
              </w:rPr>
            </w:pPr>
          </w:p>
        </w:tc>
      </w:tr>
    </w:tbl>
    <w:p w:rsidRPr="00013A15" w:rsidR="00E726EA" w:rsidP="00013A15" w:rsidRDefault="00A72C61" w14:paraId="38FC47FE" w14:textId="64161A0B">
      <w:pPr>
        <w:pStyle w:val="Caption"/>
        <w:jc w:val="center"/>
      </w:pPr>
      <w:bookmarkStart w:name="_knvz47ne2xev" w:colFirst="0" w:colLast="0" w:id="737"/>
      <w:bookmarkStart w:name="_Toc51677189" w:id="738"/>
      <w:bookmarkEnd w:id="737"/>
      <w:r w:rsidRPr="00013A15">
        <w:t xml:space="preserve">Table </w:t>
      </w:r>
      <w:r>
        <w:fldChar w:fldCharType="begin"/>
      </w:r>
      <w:r>
        <w:instrText> SEQ Table \* ARABIC </w:instrText>
      </w:r>
      <w:r>
        <w:fldChar w:fldCharType="separate"/>
      </w:r>
      <w:r w:rsidRPr="00013A15">
        <w:t>5</w:t>
      </w:r>
      <w:r>
        <w:fldChar w:fldCharType="end"/>
      </w:r>
      <w:r w:rsidRPr="00013A15">
        <w:t xml:space="preserve"> - Structure for an add-on of a common createCNonPN command model</w:t>
      </w:r>
      <w:bookmarkEnd w:id="738"/>
    </w:p>
    <w:p w:rsidRPr="00013A15" w:rsidR="00A72C61" w:rsidRDefault="00A72C61" w14:paraId="24181D67" w14:textId="77777777"/>
    <w:p w:rsidRPr="00013A15" w:rsidR="00CE7E88" w:rsidP="00E726EA" w:rsidRDefault="00CE7E88" w14:paraId="6BB3064D" w14:textId="77777777">
      <w:pPr>
        <w:pStyle w:val="Heading5"/>
        <w:rPr>
          <w:rFonts w:ascii="Times New Roman" w:hAnsi="Times New Roman" w:cs="Times New Roman"/>
        </w:rPr>
      </w:pPr>
      <w:r w:rsidRPr="00013A15">
        <w:rPr>
          <w:rFonts w:ascii="Times New Roman" w:hAnsi="Times New Roman" w:cs="Times New Roman"/>
        </w:rPr>
        <w:t>Validation rules</w:t>
      </w:r>
    </w:p>
    <w:tbl>
      <w:tblPr>
        <w:tblW w:w="9375" w:type="dxa"/>
        <w:tblLayout w:type="fixed"/>
        <w:tblLook w:val="0600" w:firstRow="0" w:lastRow="0" w:firstColumn="0" w:lastColumn="0" w:noHBand="1" w:noVBand="1"/>
      </w:tblPr>
      <w:tblGrid>
        <w:gridCol w:w="1418"/>
        <w:gridCol w:w="7957"/>
      </w:tblGrid>
      <w:tr w:rsidRPr="00013A15" w:rsidR="00CE7E88" w:rsidTr="00B91262" w14:paraId="64AE7D93" w14:textId="77777777">
        <w:trPr>
          <w:trHeight w:val="345"/>
        </w:trPr>
        <w:tc>
          <w:tcPr>
            <w:tcW w:w="1418" w:type="dxa"/>
            <w:tcBorders>
              <w:top w:val="nil"/>
              <w:left w:val="nil"/>
              <w:bottom w:val="nil"/>
              <w:right w:val="nil"/>
            </w:tcBorders>
            <w:shd w:val="clear" w:color="auto" w:fill="434343"/>
            <w:tcMar>
              <w:top w:w="40" w:type="dxa"/>
              <w:left w:w="40" w:type="dxa"/>
              <w:bottom w:w="40" w:type="dxa"/>
              <w:right w:w="40" w:type="dxa"/>
            </w:tcMar>
            <w:vAlign w:val="center"/>
          </w:tcPr>
          <w:p w:rsidRPr="00013A15" w:rsidR="00CE7E88" w:rsidP="00D93A53" w:rsidRDefault="00CE7E88" w14:paraId="4E05BA92" w14:textId="77777777">
            <w:pPr>
              <w:tabs>
                <w:tab w:val="left" w:pos="941"/>
                <w:tab w:val="left" w:pos="1140"/>
                <w:tab w:val="left" w:pos="1360"/>
              </w:tabs>
              <w:spacing w:after="0" w:line="240" w:lineRule="auto"/>
              <w:rPr>
                <w:b/>
                <w:color w:val="FFFFFF"/>
                <w:sz w:val="18"/>
                <w:szCs w:val="18"/>
              </w:rPr>
            </w:pPr>
            <w:r w:rsidRPr="00013A15">
              <w:rPr>
                <w:b/>
                <w:color w:val="FFFFFF"/>
                <w:sz w:val="18"/>
                <w:szCs w:val="18"/>
              </w:rPr>
              <w:t>Code</w:t>
            </w:r>
          </w:p>
        </w:tc>
        <w:tc>
          <w:tcPr>
            <w:tcW w:w="7957" w:type="dxa"/>
            <w:tcBorders>
              <w:top w:val="nil"/>
              <w:left w:val="nil"/>
              <w:bottom w:val="nil"/>
              <w:right w:val="nil"/>
            </w:tcBorders>
            <w:shd w:val="clear" w:color="auto" w:fill="434343"/>
            <w:tcMar>
              <w:top w:w="40" w:type="dxa"/>
              <w:left w:w="40" w:type="dxa"/>
              <w:bottom w:w="40" w:type="dxa"/>
              <w:right w:w="40" w:type="dxa"/>
            </w:tcMar>
            <w:vAlign w:val="center"/>
          </w:tcPr>
          <w:p w:rsidRPr="00013A15" w:rsidR="00CE7E88" w:rsidP="00D93A53" w:rsidRDefault="00CE7E88" w14:paraId="4CD363F5" w14:textId="77777777">
            <w:pPr>
              <w:tabs>
                <w:tab w:val="left" w:pos="941"/>
                <w:tab w:val="left" w:pos="1140"/>
                <w:tab w:val="left" w:pos="1360"/>
              </w:tabs>
              <w:spacing w:after="0" w:line="240" w:lineRule="auto"/>
              <w:rPr>
                <w:b/>
                <w:color w:val="FFFFFF"/>
                <w:sz w:val="18"/>
                <w:szCs w:val="18"/>
              </w:rPr>
            </w:pPr>
            <w:r w:rsidRPr="00013A15">
              <w:rPr>
                <w:b/>
                <w:color w:val="FFFFFF"/>
                <w:sz w:val="18"/>
                <w:szCs w:val="18"/>
              </w:rPr>
              <w:t>Rule</w:t>
            </w:r>
          </w:p>
        </w:tc>
      </w:tr>
      <w:tr w:rsidRPr="00013A15" w:rsidR="00CE7E88" w:rsidTr="00B91262" w14:paraId="7AE7B709" w14:textId="77777777">
        <w:trPr>
          <w:trHeight w:val="316"/>
        </w:trPr>
        <w:tc>
          <w:tcPr>
            <w:tcW w:w="141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15146CDC" w14:textId="77777777">
            <w:pPr>
              <w:tabs>
                <w:tab w:val="left" w:pos="941"/>
                <w:tab w:val="left" w:pos="1140"/>
                <w:tab w:val="left" w:pos="1360"/>
              </w:tabs>
              <w:spacing w:after="0" w:line="240" w:lineRule="auto"/>
              <w:rPr>
                <w:sz w:val="18"/>
                <w:szCs w:val="18"/>
              </w:rPr>
            </w:pPr>
            <w:r w:rsidRPr="00013A15">
              <w:rPr>
                <w:sz w:val="18"/>
                <w:szCs w:val="18"/>
              </w:rPr>
              <w:t>CMACN-033</w:t>
            </w:r>
          </w:p>
        </w:tc>
        <w:tc>
          <w:tcPr>
            <w:tcW w:w="7957"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4BA10272" w14:textId="77777777">
            <w:pPr>
              <w:tabs>
                <w:tab w:val="left" w:pos="941"/>
                <w:tab w:val="left" w:pos="1140"/>
                <w:tab w:val="left" w:pos="1360"/>
              </w:tabs>
              <w:spacing w:after="0" w:line="240" w:lineRule="auto"/>
              <w:rPr>
                <w:sz w:val="18"/>
                <w:szCs w:val="18"/>
              </w:rPr>
            </w:pPr>
            <w:r w:rsidRPr="00013A15">
              <w:rPr>
                <w:sz w:val="18"/>
                <w:szCs w:val="18"/>
              </w:rPr>
              <w:t>At least 1 entry MUST be included</w:t>
            </w:r>
          </w:p>
        </w:tc>
      </w:tr>
      <w:tr w:rsidRPr="00013A15" w:rsidR="00CE7E88" w:rsidTr="00B91262" w14:paraId="2460B6EC" w14:textId="77777777">
        <w:trPr>
          <w:trHeight w:val="316"/>
        </w:trPr>
        <w:tc>
          <w:tcPr>
            <w:tcW w:w="141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2665DC7E" w14:textId="77777777">
            <w:pPr>
              <w:tabs>
                <w:tab w:val="left" w:pos="941"/>
                <w:tab w:val="left" w:pos="1140"/>
                <w:tab w:val="left" w:pos="1360"/>
              </w:tabs>
              <w:spacing w:after="0" w:line="240" w:lineRule="auto"/>
              <w:rPr>
                <w:sz w:val="18"/>
                <w:szCs w:val="18"/>
              </w:rPr>
            </w:pPr>
            <w:r w:rsidRPr="00013A15">
              <w:rPr>
                <w:sz w:val="18"/>
                <w:szCs w:val="18"/>
              </w:rPr>
              <w:t>CMACN-036</w:t>
            </w:r>
          </w:p>
        </w:tc>
        <w:tc>
          <w:tcPr>
            <w:tcW w:w="7957"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2CC889F1" w14:textId="77777777">
            <w:pPr>
              <w:tabs>
                <w:tab w:val="left" w:pos="941"/>
                <w:tab w:val="left" w:pos="1140"/>
                <w:tab w:val="left" w:pos="1360"/>
              </w:tabs>
              <w:spacing w:after="0" w:line="240" w:lineRule="auto"/>
              <w:rPr>
                <w:sz w:val="18"/>
                <w:szCs w:val="18"/>
              </w:rPr>
            </w:pPr>
            <w:r w:rsidRPr="00013A15">
              <w:rPr>
                <w:sz w:val="18"/>
                <w:szCs w:val="18"/>
              </w:rPr>
              <w:t>MUST be from related codelist</w:t>
            </w:r>
          </w:p>
        </w:tc>
      </w:tr>
      <w:tr w:rsidRPr="00013A15" w:rsidR="00CE7E88" w:rsidTr="00B91262" w14:paraId="24E82AC1" w14:textId="77777777">
        <w:trPr>
          <w:trHeight w:val="316"/>
        </w:trPr>
        <w:tc>
          <w:tcPr>
            <w:tcW w:w="141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2D564371" w14:textId="77777777">
            <w:pPr>
              <w:tabs>
                <w:tab w:val="left" w:pos="941"/>
                <w:tab w:val="left" w:pos="1140"/>
                <w:tab w:val="left" w:pos="1360"/>
              </w:tabs>
              <w:spacing w:after="0" w:line="240" w:lineRule="auto"/>
              <w:rPr>
                <w:sz w:val="18"/>
                <w:szCs w:val="18"/>
              </w:rPr>
            </w:pPr>
            <w:r w:rsidRPr="00013A15">
              <w:rPr>
                <w:sz w:val="18"/>
                <w:szCs w:val="18"/>
              </w:rPr>
              <w:t>CMACN-037</w:t>
            </w:r>
          </w:p>
        </w:tc>
        <w:tc>
          <w:tcPr>
            <w:tcW w:w="7957" w:type="dxa"/>
            <w:tcBorders>
              <w:top w:val="nil"/>
              <w:left w:val="nil"/>
              <w:bottom w:val="nil"/>
              <w:right w:val="nil"/>
            </w:tcBorders>
            <w:tcMar>
              <w:top w:w="40" w:type="dxa"/>
              <w:left w:w="40" w:type="dxa"/>
              <w:bottom w:w="40" w:type="dxa"/>
              <w:right w:w="40" w:type="dxa"/>
            </w:tcMar>
            <w:vAlign w:val="center"/>
          </w:tcPr>
          <w:p w:rsidRPr="00013A15" w:rsidR="00CE7E88" w:rsidP="00B91262" w:rsidRDefault="00CE7E88" w14:paraId="6166195F" w14:textId="5D97FD5A">
            <w:pPr>
              <w:tabs>
                <w:tab w:val="left" w:pos="941"/>
                <w:tab w:val="left" w:pos="1140"/>
                <w:tab w:val="left" w:pos="1360"/>
              </w:tabs>
              <w:spacing w:after="0" w:line="240" w:lineRule="auto"/>
              <w:rPr>
                <w:sz w:val="18"/>
                <w:szCs w:val="18"/>
              </w:rPr>
            </w:pPr>
            <w:r w:rsidRPr="00013A15">
              <w:rPr>
                <w:sz w:val="18"/>
                <w:szCs w:val="18"/>
              </w:rPr>
              <w:t>MUST be found in MDM</w:t>
            </w:r>
          </w:p>
        </w:tc>
      </w:tr>
      <w:tr w:rsidRPr="00013A15" w:rsidR="00CE7E88" w:rsidTr="00B91262" w14:paraId="495FE2CF" w14:textId="77777777">
        <w:trPr>
          <w:trHeight w:val="316"/>
        </w:trPr>
        <w:tc>
          <w:tcPr>
            <w:tcW w:w="141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79BCEE66" w14:textId="77777777">
            <w:pPr>
              <w:tabs>
                <w:tab w:val="left" w:pos="941"/>
                <w:tab w:val="left" w:pos="1140"/>
                <w:tab w:val="left" w:pos="1360"/>
              </w:tabs>
              <w:spacing w:after="0" w:line="240" w:lineRule="auto"/>
              <w:rPr>
                <w:sz w:val="18"/>
                <w:szCs w:val="18"/>
              </w:rPr>
            </w:pPr>
            <w:r w:rsidRPr="00013A15">
              <w:rPr>
                <w:sz w:val="18"/>
                <w:szCs w:val="18"/>
              </w:rPr>
              <w:t>CMACN-038</w:t>
            </w:r>
          </w:p>
        </w:tc>
        <w:tc>
          <w:tcPr>
            <w:tcW w:w="7957"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B91262" w:rsidRDefault="00CE7E88" w14:paraId="6012B969" w14:textId="2ADF3D83">
            <w:pPr>
              <w:tabs>
                <w:tab w:val="left" w:pos="941"/>
                <w:tab w:val="left" w:pos="1140"/>
                <w:tab w:val="left" w:pos="1360"/>
              </w:tabs>
              <w:spacing w:after="0" w:line="240" w:lineRule="auto"/>
              <w:rPr>
                <w:sz w:val="18"/>
                <w:szCs w:val="18"/>
              </w:rPr>
            </w:pPr>
            <w:r w:rsidRPr="00013A15">
              <w:rPr>
                <w:sz w:val="18"/>
                <w:szCs w:val="18"/>
              </w:rPr>
              <w:t>MUST be in declared scheme</w:t>
            </w:r>
          </w:p>
        </w:tc>
      </w:tr>
      <w:tr w:rsidRPr="00013A15" w:rsidR="00CE7E88" w:rsidTr="00B91262" w14:paraId="5220B313" w14:textId="77777777">
        <w:trPr>
          <w:trHeight w:val="316"/>
        </w:trPr>
        <w:tc>
          <w:tcPr>
            <w:tcW w:w="141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7E8D0E17" w14:textId="77777777">
            <w:pPr>
              <w:tabs>
                <w:tab w:val="left" w:pos="941"/>
                <w:tab w:val="left" w:pos="1140"/>
                <w:tab w:val="left" w:pos="1360"/>
              </w:tabs>
              <w:spacing w:after="0" w:line="240" w:lineRule="auto"/>
              <w:rPr>
                <w:sz w:val="18"/>
                <w:szCs w:val="18"/>
              </w:rPr>
            </w:pPr>
            <w:r w:rsidRPr="00013A15">
              <w:rPr>
                <w:sz w:val="18"/>
                <w:szCs w:val="18"/>
              </w:rPr>
              <w:t>CMACN-040</w:t>
            </w:r>
          </w:p>
        </w:tc>
        <w:tc>
          <w:tcPr>
            <w:tcW w:w="7957"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046281F8" w14:textId="77777777">
            <w:pPr>
              <w:tabs>
                <w:tab w:val="left" w:pos="941"/>
                <w:tab w:val="left" w:pos="1140"/>
                <w:tab w:val="left" w:pos="1360"/>
              </w:tabs>
              <w:spacing w:after="0" w:line="240" w:lineRule="auto"/>
              <w:rPr>
                <w:sz w:val="18"/>
                <w:szCs w:val="18"/>
              </w:rPr>
            </w:pPr>
            <w:r w:rsidRPr="00013A15">
              <w:rPr>
                <w:sz w:val="18"/>
                <w:szCs w:val="18"/>
              </w:rPr>
              <w:t>MUST be from related codelist</w:t>
            </w:r>
          </w:p>
        </w:tc>
      </w:tr>
      <w:tr w:rsidRPr="00013A15" w:rsidR="00CE7E88" w:rsidTr="00B91262" w14:paraId="57199C2D" w14:textId="77777777">
        <w:trPr>
          <w:trHeight w:val="316"/>
        </w:trPr>
        <w:tc>
          <w:tcPr>
            <w:tcW w:w="141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4B82D1A5" w14:textId="77777777">
            <w:pPr>
              <w:tabs>
                <w:tab w:val="left" w:pos="941"/>
                <w:tab w:val="left" w:pos="1140"/>
                <w:tab w:val="left" w:pos="1360"/>
              </w:tabs>
              <w:spacing w:after="0" w:line="240" w:lineRule="auto"/>
              <w:rPr>
                <w:sz w:val="18"/>
                <w:szCs w:val="18"/>
              </w:rPr>
            </w:pPr>
            <w:r w:rsidRPr="00013A15">
              <w:rPr>
                <w:sz w:val="18"/>
                <w:szCs w:val="18"/>
              </w:rPr>
              <w:t>CMACN-041</w:t>
            </w:r>
          </w:p>
        </w:tc>
        <w:tc>
          <w:tcPr>
            <w:tcW w:w="7957"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74B17670" w14:textId="77777777">
            <w:pPr>
              <w:tabs>
                <w:tab w:val="left" w:pos="941"/>
                <w:tab w:val="left" w:pos="1140"/>
                <w:tab w:val="left" w:pos="1360"/>
              </w:tabs>
              <w:spacing w:after="0" w:line="240" w:lineRule="auto"/>
              <w:rPr>
                <w:sz w:val="18"/>
                <w:szCs w:val="18"/>
              </w:rPr>
            </w:pPr>
            <w:r w:rsidRPr="00013A15">
              <w:rPr>
                <w:sz w:val="18"/>
                <w:szCs w:val="18"/>
              </w:rPr>
              <w:t>MUST be found in scheme of this command model</w:t>
            </w:r>
          </w:p>
        </w:tc>
      </w:tr>
      <w:tr w:rsidRPr="00013A15" w:rsidR="00CE7E88" w:rsidTr="00B91262" w14:paraId="7A5AD10E" w14:textId="77777777">
        <w:trPr>
          <w:trHeight w:val="316"/>
        </w:trPr>
        <w:tc>
          <w:tcPr>
            <w:tcW w:w="141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0C893CFF" w14:textId="77777777">
            <w:pPr>
              <w:tabs>
                <w:tab w:val="left" w:pos="941"/>
                <w:tab w:val="left" w:pos="1140"/>
                <w:tab w:val="left" w:pos="1360"/>
              </w:tabs>
              <w:spacing w:after="0" w:line="240" w:lineRule="auto"/>
              <w:rPr>
                <w:sz w:val="18"/>
                <w:szCs w:val="18"/>
              </w:rPr>
            </w:pPr>
            <w:r w:rsidRPr="00013A15">
              <w:rPr>
                <w:sz w:val="18"/>
                <w:szCs w:val="18"/>
              </w:rPr>
              <w:t>CMACN-043</w:t>
            </w:r>
          </w:p>
        </w:tc>
        <w:tc>
          <w:tcPr>
            <w:tcW w:w="7957"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07F5C387" w14:textId="77777777">
            <w:pPr>
              <w:tabs>
                <w:tab w:val="left" w:pos="941"/>
                <w:tab w:val="left" w:pos="1140"/>
                <w:tab w:val="left" w:pos="1360"/>
              </w:tabs>
              <w:spacing w:after="0" w:line="240" w:lineRule="auto"/>
              <w:rPr>
                <w:sz w:val="18"/>
                <w:szCs w:val="18"/>
              </w:rPr>
            </w:pPr>
            <w:r w:rsidRPr="00013A15">
              <w:rPr>
                <w:sz w:val="18"/>
                <w:szCs w:val="18"/>
              </w:rPr>
              <w:t>At least 1 entry MUST be included</w:t>
            </w:r>
          </w:p>
        </w:tc>
      </w:tr>
      <w:tr w:rsidRPr="00013A15" w:rsidR="00CE7E88" w:rsidTr="00B91262" w14:paraId="28CA3E6D" w14:textId="77777777">
        <w:trPr>
          <w:trHeight w:val="316"/>
        </w:trPr>
        <w:tc>
          <w:tcPr>
            <w:tcW w:w="141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0912FD13" w14:textId="77777777">
            <w:pPr>
              <w:tabs>
                <w:tab w:val="left" w:pos="941"/>
                <w:tab w:val="left" w:pos="1140"/>
                <w:tab w:val="left" w:pos="1360"/>
              </w:tabs>
              <w:spacing w:after="0" w:line="240" w:lineRule="auto"/>
              <w:rPr>
                <w:sz w:val="18"/>
                <w:szCs w:val="18"/>
              </w:rPr>
            </w:pPr>
            <w:r w:rsidRPr="00013A15">
              <w:rPr>
                <w:sz w:val="18"/>
                <w:szCs w:val="18"/>
              </w:rPr>
              <w:t>CMACN-046</w:t>
            </w:r>
          </w:p>
        </w:tc>
        <w:tc>
          <w:tcPr>
            <w:tcW w:w="7957"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38838676" w14:textId="77777777">
            <w:pPr>
              <w:tabs>
                <w:tab w:val="left" w:pos="941"/>
                <w:tab w:val="left" w:pos="1140"/>
                <w:tab w:val="left" w:pos="1360"/>
              </w:tabs>
              <w:spacing w:after="0" w:line="240" w:lineRule="auto"/>
              <w:rPr>
                <w:sz w:val="18"/>
                <w:szCs w:val="18"/>
              </w:rPr>
            </w:pPr>
            <w:r w:rsidRPr="00013A15">
              <w:rPr>
                <w:sz w:val="18"/>
                <w:szCs w:val="18"/>
              </w:rPr>
              <w:t>At least 1 entry MUST be included</w:t>
            </w:r>
          </w:p>
        </w:tc>
      </w:tr>
      <w:tr w:rsidRPr="00013A15" w:rsidR="00CE7E88" w:rsidTr="00B91262" w14:paraId="03C0FA06" w14:textId="77777777">
        <w:trPr>
          <w:trHeight w:val="316"/>
        </w:trPr>
        <w:tc>
          <w:tcPr>
            <w:tcW w:w="141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71C9A21A" w14:textId="77777777">
            <w:pPr>
              <w:tabs>
                <w:tab w:val="left" w:pos="941"/>
                <w:tab w:val="left" w:pos="1140"/>
                <w:tab w:val="left" w:pos="1360"/>
              </w:tabs>
              <w:spacing w:after="0" w:line="240" w:lineRule="auto"/>
              <w:rPr>
                <w:sz w:val="18"/>
                <w:szCs w:val="18"/>
              </w:rPr>
            </w:pPr>
            <w:r w:rsidRPr="00013A15">
              <w:rPr>
                <w:sz w:val="18"/>
                <w:szCs w:val="18"/>
              </w:rPr>
              <w:t>CMACN-049</w:t>
            </w:r>
          </w:p>
        </w:tc>
        <w:tc>
          <w:tcPr>
            <w:tcW w:w="7957"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5F5CBCB9" w14:textId="77777777">
            <w:pPr>
              <w:tabs>
                <w:tab w:val="left" w:pos="941"/>
                <w:tab w:val="left" w:pos="1140"/>
                <w:tab w:val="left" w:pos="1360"/>
              </w:tabs>
              <w:spacing w:after="0" w:line="240" w:lineRule="auto"/>
              <w:rPr>
                <w:sz w:val="18"/>
                <w:szCs w:val="18"/>
              </w:rPr>
            </w:pPr>
            <w:r w:rsidRPr="00013A15">
              <w:rPr>
                <w:sz w:val="18"/>
                <w:szCs w:val="18"/>
              </w:rPr>
              <w:t>MUST be from related codelist</w:t>
            </w:r>
          </w:p>
        </w:tc>
      </w:tr>
      <w:tr w:rsidRPr="00013A15" w:rsidR="00CE7E88" w:rsidTr="00B91262" w14:paraId="2167BFD5" w14:textId="77777777">
        <w:trPr>
          <w:trHeight w:val="316"/>
        </w:trPr>
        <w:tc>
          <w:tcPr>
            <w:tcW w:w="141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1D44727A" w14:textId="77777777">
            <w:pPr>
              <w:tabs>
                <w:tab w:val="left" w:pos="941"/>
                <w:tab w:val="left" w:pos="1140"/>
                <w:tab w:val="left" w:pos="1360"/>
              </w:tabs>
              <w:spacing w:after="0" w:line="240" w:lineRule="auto"/>
              <w:rPr>
                <w:sz w:val="18"/>
                <w:szCs w:val="18"/>
              </w:rPr>
            </w:pPr>
            <w:r w:rsidRPr="00013A15">
              <w:rPr>
                <w:sz w:val="18"/>
                <w:szCs w:val="18"/>
              </w:rPr>
              <w:t>CMACN-050</w:t>
            </w:r>
          </w:p>
        </w:tc>
        <w:tc>
          <w:tcPr>
            <w:tcW w:w="7957"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65E871EF" w14:textId="77777777">
            <w:pPr>
              <w:tabs>
                <w:tab w:val="left" w:pos="941"/>
                <w:tab w:val="left" w:pos="1140"/>
                <w:tab w:val="left" w:pos="1360"/>
              </w:tabs>
              <w:spacing w:after="0" w:line="240" w:lineRule="auto"/>
              <w:rPr>
                <w:sz w:val="18"/>
                <w:szCs w:val="18"/>
              </w:rPr>
            </w:pPr>
            <w:r w:rsidRPr="00013A15">
              <w:rPr>
                <w:sz w:val="18"/>
                <w:szCs w:val="18"/>
              </w:rPr>
              <w:t>MUST be in align with a dataType</w:t>
            </w:r>
          </w:p>
        </w:tc>
      </w:tr>
      <w:tr w:rsidRPr="00013A15" w:rsidR="00CE7E88" w:rsidTr="00B91262" w14:paraId="454CC806" w14:textId="77777777">
        <w:trPr>
          <w:trHeight w:val="316"/>
        </w:trPr>
        <w:tc>
          <w:tcPr>
            <w:tcW w:w="141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24371856" w14:textId="77777777">
            <w:pPr>
              <w:tabs>
                <w:tab w:val="left" w:pos="941"/>
                <w:tab w:val="left" w:pos="1140"/>
                <w:tab w:val="left" w:pos="1360"/>
              </w:tabs>
              <w:spacing w:after="0" w:line="240" w:lineRule="auto"/>
              <w:rPr>
                <w:sz w:val="18"/>
                <w:szCs w:val="18"/>
              </w:rPr>
            </w:pPr>
            <w:r w:rsidRPr="00013A15">
              <w:rPr>
                <w:sz w:val="18"/>
                <w:szCs w:val="18"/>
              </w:rPr>
              <w:t>CMACN-051</w:t>
            </w:r>
          </w:p>
        </w:tc>
        <w:tc>
          <w:tcPr>
            <w:tcW w:w="7957"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70AD596E" w14:textId="77777777">
            <w:pPr>
              <w:tabs>
                <w:tab w:val="left" w:pos="941"/>
                <w:tab w:val="left" w:pos="1140"/>
                <w:tab w:val="left" w:pos="1360"/>
              </w:tabs>
              <w:spacing w:after="0" w:line="240" w:lineRule="auto"/>
              <w:rPr>
                <w:sz w:val="18"/>
                <w:szCs w:val="18"/>
              </w:rPr>
            </w:pPr>
            <w:r w:rsidRPr="00013A15">
              <w:rPr>
                <w:sz w:val="18"/>
                <w:szCs w:val="18"/>
              </w:rPr>
              <w:t>MUST be in align with a dataType</w:t>
            </w:r>
          </w:p>
        </w:tc>
      </w:tr>
      <w:tr w:rsidRPr="00013A15" w:rsidR="00CE7E88" w:rsidTr="00B91262" w14:paraId="6D9C5292" w14:textId="77777777">
        <w:trPr>
          <w:trHeight w:val="316"/>
        </w:trPr>
        <w:tc>
          <w:tcPr>
            <w:tcW w:w="141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2DA259C9" w14:textId="77777777">
            <w:pPr>
              <w:tabs>
                <w:tab w:val="left" w:pos="941"/>
                <w:tab w:val="left" w:pos="1140"/>
                <w:tab w:val="left" w:pos="1360"/>
              </w:tabs>
              <w:spacing w:after="0" w:line="240" w:lineRule="auto"/>
              <w:rPr>
                <w:sz w:val="18"/>
                <w:szCs w:val="18"/>
              </w:rPr>
            </w:pPr>
            <w:r w:rsidRPr="00013A15">
              <w:rPr>
                <w:sz w:val="18"/>
                <w:szCs w:val="18"/>
              </w:rPr>
              <w:t>CMACN-052</w:t>
            </w:r>
          </w:p>
        </w:tc>
        <w:tc>
          <w:tcPr>
            <w:tcW w:w="7957"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485B320F" w14:textId="77777777">
            <w:pPr>
              <w:tabs>
                <w:tab w:val="left" w:pos="941"/>
                <w:tab w:val="left" w:pos="1140"/>
                <w:tab w:val="left" w:pos="1360"/>
              </w:tabs>
              <w:spacing w:after="0" w:line="240" w:lineRule="auto"/>
              <w:rPr>
                <w:sz w:val="18"/>
                <w:szCs w:val="18"/>
              </w:rPr>
            </w:pPr>
            <w:r w:rsidRPr="00013A15">
              <w:rPr>
                <w:sz w:val="18"/>
                <w:szCs w:val="18"/>
              </w:rPr>
              <w:t xml:space="preserve">MUST be in align with a dataType; </w:t>
            </w:r>
          </w:p>
        </w:tc>
      </w:tr>
      <w:tr w:rsidRPr="00013A15" w:rsidR="00CE7E88" w:rsidTr="00B91262" w14:paraId="1DA00527" w14:textId="77777777">
        <w:trPr>
          <w:trHeight w:val="316"/>
        </w:trPr>
        <w:tc>
          <w:tcPr>
            <w:tcW w:w="141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2118A52D" w14:textId="77777777">
            <w:pPr>
              <w:tabs>
                <w:tab w:val="left" w:pos="941"/>
                <w:tab w:val="left" w:pos="1140"/>
                <w:tab w:val="left" w:pos="1360"/>
              </w:tabs>
              <w:spacing w:after="0" w:line="240" w:lineRule="auto"/>
              <w:rPr>
                <w:sz w:val="18"/>
                <w:szCs w:val="18"/>
              </w:rPr>
            </w:pPr>
            <w:r w:rsidRPr="00013A15">
              <w:rPr>
                <w:sz w:val="18"/>
                <w:szCs w:val="18"/>
              </w:rPr>
              <w:t>CMACN-052</w:t>
            </w:r>
          </w:p>
        </w:tc>
        <w:tc>
          <w:tcPr>
            <w:tcW w:w="7957"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498565D2" w14:textId="77777777">
            <w:pPr>
              <w:tabs>
                <w:tab w:val="left" w:pos="941"/>
                <w:tab w:val="left" w:pos="1140"/>
                <w:tab w:val="left" w:pos="1360"/>
              </w:tabs>
              <w:spacing w:after="0" w:line="240" w:lineRule="auto"/>
              <w:rPr>
                <w:sz w:val="18"/>
                <w:szCs w:val="18"/>
              </w:rPr>
            </w:pPr>
            <w:r w:rsidRPr="00013A15">
              <w:rPr>
                <w:sz w:val="18"/>
                <w:szCs w:val="18"/>
              </w:rPr>
              <w:t>MUST be higher than minValue (if applied)</w:t>
            </w:r>
          </w:p>
        </w:tc>
      </w:tr>
      <w:tr w:rsidRPr="00013A15" w:rsidR="00CE7E88" w:rsidTr="00B91262" w14:paraId="65FE88B8" w14:textId="77777777">
        <w:trPr>
          <w:trHeight w:val="316"/>
        </w:trPr>
        <w:tc>
          <w:tcPr>
            <w:tcW w:w="141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1EF2772C" w14:textId="77777777">
            <w:pPr>
              <w:tabs>
                <w:tab w:val="left" w:pos="941"/>
                <w:tab w:val="left" w:pos="1140"/>
                <w:tab w:val="left" w:pos="1360"/>
              </w:tabs>
              <w:spacing w:after="0" w:line="240" w:lineRule="auto"/>
              <w:rPr>
                <w:sz w:val="18"/>
                <w:szCs w:val="18"/>
              </w:rPr>
            </w:pPr>
            <w:r w:rsidRPr="00013A15">
              <w:rPr>
                <w:sz w:val="18"/>
                <w:szCs w:val="18"/>
              </w:rPr>
              <w:t>CMACN-055</w:t>
            </w:r>
          </w:p>
        </w:tc>
        <w:tc>
          <w:tcPr>
            <w:tcW w:w="7957"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56D289D5" w14:textId="77777777">
            <w:pPr>
              <w:tabs>
                <w:tab w:val="left" w:pos="941"/>
                <w:tab w:val="left" w:pos="1140"/>
                <w:tab w:val="left" w:pos="1360"/>
              </w:tabs>
              <w:spacing w:after="0" w:line="240" w:lineRule="auto"/>
              <w:rPr>
                <w:sz w:val="18"/>
                <w:szCs w:val="18"/>
              </w:rPr>
            </w:pPr>
            <w:r w:rsidRPr="00013A15">
              <w:rPr>
                <w:sz w:val="18"/>
                <w:szCs w:val="18"/>
              </w:rPr>
              <w:t>MUST be later than startDate (if applied)</w:t>
            </w:r>
          </w:p>
        </w:tc>
      </w:tr>
      <w:tr w:rsidRPr="00013A15" w:rsidR="00CE7E88" w:rsidTr="00B91262" w14:paraId="7A536AB6" w14:textId="77777777">
        <w:trPr>
          <w:trHeight w:val="316"/>
        </w:trPr>
        <w:tc>
          <w:tcPr>
            <w:tcW w:w="141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70CFDA99" w14:textId="77777777">
            <w:pPr>
              <w:tabs>
                <w:tab w:val="left" w:pos="941"/>
                <w:tab w:val="left" w:pos="1140"/>
                <w:tab w:val="left" w:pos="1360"/>
              </w:tabs>
              <w:spacing w:after="0" w:line="240" w:lineRule="auto"/>
              <w:rPr>
                <w:sz w:val="18"/>
                <w:szCs w:val="18"/>
              </w:rPr>
            </w:pPr>
            <w:r w:rsidRPr="00013A15">
              <w:rPr>
                <w:sz w:val="18"/>
                <w:szCs w:val="18"/>
              </w:rPr>
              <w:t>CMACN-061</w:t>
            </w:r>
          </w:p>
        </w:tc>
        <w:tc>
          <w:tcPr>
            <w:tcW w:w="7957"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71022507" w14:textId="77777777">
            <w:pPr>
              <w:tabs>
                <w:tab w:val="left" w:pos="941"/>
                <w:tab w:val="left" w:pos="1140"/>
                <w:tab w:val="left" w:pos="1360"/>
              </w:tabs>
              <w:spacing w:after="0" w:line="240" w:lineRule="auto"/>
              <w:rPr>
                <w:sz w:val="18"/>
                <w:szCs w:val="18"/>
              </w:rPr>
            </w:pPr>
            <w:r w:rsidRPr="00013A15">
              <w:rPr>
                <w:sz w:val="18"/>
                <w:szCs w:val="18"/>
              </w:rPr>
              <w:t>MUST to be found in MDM</w:t>
            </w:r>
          </w:p>
        </w:tc>
      </w:tr>
      <w:tr w:rsidRPr="00013A15" w:rsidR="00CE7E88" w:rsidTr="00B91262" w14:paraId="350A9EAA" w14:textId="77777777">
        <w:trPr>
          <w:trHeight w:val="316"/>
        </w:trPr>
        <w:tc>
          <w:tcPr>
            <w:tcW w:w="141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6D31BAFB" w14:textId="77777777">
            <w:pPr>
              <w:tabs>
                <w:tab w:val="left" w:pos="941"/>
                <w:tab w:val="left" w:pos="1140"/>
                <w:tab w:val="left" w:pos="1360"/>
              </w:tabs>
              <w:spacing w:after="0" w:line="240" w:lineRule="auto"/>
              <w:rPr>
                <w:sz w:val="18"/>
                <w:szCs w:val="18"/>
              </w:rPr>
            </w:pPr>
            <w:r w:rsidRPr="00013A15">
              <w:rPr>
                <w:sz w:val="18"/>
                <w:szCs w:val="18"/>
              </w:rPr>
              <w:t>CMACN-062</w:t>
            </w:r>
          </w:p>
        </w:tc>
        <w:tc>
          <w:tcPr>
            <w:tcW w:w="7957"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27DF1A8F" w14:textId="77777777">
            <w:pPr>
              <w:tabs>
                <w:tab w:val="left" w:pos="941"/>
                <w:tab w:val="left" w:pos="1140"/>
                <w:tab w:val="left" w:pos="1360"/>
              </w:tabs>
              <w:spacing w:after="0" w:line="240" w:lineRule="auto"/>
              <w:rPr>
                <w:sz w:val="18"/>
                <w:szCs w:val="18"/>
              </w:rPr>
            </w:pPr>
            <w:r w:rsidRPr="00013A15">
              <w:rPr>
                <w:sz w:val="18"/>
                <w:szCs w:val="18"/>
              </w:rPr>
              <w:t>MUST to be in declared scheme</w:t>
            </w:r>
          </w:p>
        </w:tc>
      </w:tr>
      <w:tr w:rsidRPr="00013A15" w:rsidR="00CE7E88" w:rsidTr="00B91262" w14:paraId="301D4338" w14:textId="77777777">
        <w:trPr>
          <w:trHeight w:val="316"/>
        </w:trPr>
        <w:tc>
          <w:tcPr>
            <w:tcW w:w="141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7375BADE" w14:textId="77777777">
            <w:pPr>
              <w:tabs>
                <w:tab w:val="left" w:pos="941"/>
                <w:tab w:val="left" w:pos="1140"/>
                <w:tab w:val="left" w:pos="1360"/>
              </w:tabs>
              <w:spacing w:after="0" w:line="240" w:lineRule="auto"/>
              <w:rPr>
                <w:sz w:val="18"/>
                <w:szCs w:val="18"/>
              </w:rPr>
            </w:pPr>
            <w:r w:rsidRPr="00013A15">
              <w:rPr>
                <w:sz w:val="18"/>
                <w:szCs w:val="18"/>
              </w:rPr>
              <w:t>CMACN-067</w:t>
            </w:r>
          </w:p>
        </w:tc>
        <w:tc>
          <w:tcPr>
            <w:tcW w:w="7957"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068ED20F" w14:textId="77777777">
            <w:pPr>
              <w:tabs>
                <w:tab w:val="left" w:pos="941"/>
                <w:tab w:val="left" w:pos="1140"/>
                <w:tab w:val="left" w:pos="1360"/>
              </w:tabs>
              <w:spacing w:after="0" w:line="240" w:lineRule="auto"/>
              <w:rPr>
                <w:sz w:val="18"/>
                <w:szCs w:val="18"/>
              </w:rPr>
            </w:pPr>
            <w:r w:rsidRPr="00013A15">
              <w:rPr>
                <w:sz w:val="18"/>
                <w:szCs w:val="18"/>
              </w:rPr>
              <w:t>MUST be from related codelist</w:t>
            </w:r>
          </w:p>
        </w:tc>
      </w:tr>
      <w:tr w:rsidRPr="00013A15" w:rsidR="00CE7E88" w:rsidTr="00B91262" w14:paraId="06B9E557" w14:textId="77777777">
        <w:trPr>
          <w:trHeight w:val="316"/>
        </w:trPr>
        <w:tc>
          <w:tcPr>
            <w:tcW w:w="141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6DA896E7" w14:textId="77777777">
            <w:pPr>
              <w:tabs>
                <w:tab w:val="left" w:pos="941"/>
                <w:tab w:val="left" w:pos="1140"/>
                <w:tab w:val="left" w:pos="1360"/>
              </w:tabs>
              <w:spacing w:after="0" w:line="240" w:lineRule="auto"/>
              <w:rPr>
                <w:sz w:val="18"/>
                <w:szCs w:val="18"/>
              </w:rPr>
            </w:pPr>
            <w:r w:rsidRPr="00013A15">
              <w:rPr>
                <w:sz w:val="18"/>
                <w:szCs w:val="18"/>
              </w:rPr>
              <w:t>CMACN-069</w:t>
            </w:r>
          </w:p>
        </w:tc>
        <w:tc>
          <w:tcPr>
            <w:tcW w:w="7957"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77B21AC5" w14:textId="77777777">
            <w:pPr>
              <w:tabs>
                <w:tab w:val="left" w:pos="941"/>
                <w:tab w:val="left" w:pos="1140"/>
                <w:tab w:val="left" w:pos="1360"/>
              </w:tabs>
              <w:spacing w:after="0" w:line="240" w:lineRule="auto"/>
              <w:rPr>
                <w:sz w:val="18"/>
                <w:szCs w:val="18"/>
              </w:rPr>
            </w:pPr>
            <w:r w:rsidRPr="00013A15">
              <w:rPr>
                <w:sz w:val="18"/>
                <w:szCs w:val="18"/>
              </w:rPr>
              <w:t>MUST be in tender.documents[*]</w:t>
            </w:r>
          </w:p>
        </w:tc>
      </w:tr>
    </w:tbl>
    <w:p w:rsidRPr="00013A15" w:rsidR="00CE7E88" w:rsidP="00013A15" w:rsidRDefault="00A72C61" w14:paraId="249FF221" w14:textId="2482F947">
      <w:pPr>
        <w:pStyle w:val="Caption"/>
        <w:jc w:val="center"/>
      </w:pPr>
      <w:bookmarkStart w:name="_Toc51677190" w:id="739"/>
      <w:r w:rsidRPr="00013A15">
        <w:t xml:space="preserve">Table </w:t>
      </w:r>
      <w:r>
        <w:fldChar w:fldCharType="begin"/>
      </w:r>
      <w:r>
        <w:instrText> SEQ Table \* ARABIC </w:instrText>
      </w:r>
      <w:r>
        <w:fldChar w:fldCharType="separate"/>
      </w:r>
      <w:r w:rsidRPr="00013A15">
        <w:t>6</w:t>
      </w:r>
      <w:r>
        <w:fldChar w:fldCharType="end"/>
      </w:r>
      <w:r w:rsidRPr="00013A15">
        <w:t xml:space="preserve"> - Validation rules</w:t>
      </w:r>
      <w:bookmarkEnd w:id="739"/>
    </w:p>
    <w:p w:rsidRPr="00013A15" w:rsidR="008076A7" w:rsidP="00013A15" w:rsidRDefault="008076A7" w14:paraId="64780ED9" w14:textId="77777777">
      <w:bookmarkStart w:name="_l78z66uy8e1k" w:colFirst="0" w:colLast="0" w:id="740"/>
      <w:bookmarkEnd w:id="740"/>
    </w:p>
    <w:p w:rsidRPr="00013A15" w:rsidR="00CE7E88" w:rsidP="00EA74AD" w:rsidRDefault="00E63C30" w14:paraId="2718A652" w14:textId="46DAFBF2">
      <w:pPr>
        <w:pStyle w:val="Heading4"/>
        <w:keepNext w:val="0"/>
        <w:keepLines w:val="0"/>
        <w:spacing w:before="200" w:line="360" w:lineRule="auto"/>
        <w:jc w:val="left"/>
      </w:pPr>
      <w:bookmarkStart w:name="_Toc51677134" w:id="741"/>
      <w:r w:rsidRPr="00013A15">
        <w:t xml:space="preserve">3.1.1.3 </w:t>
      </w:r>
      <w:r w:rsidRPr="00013A15" w:rsidR="00CE7E88">
        <w:t>Example</w:t>
      </w:r>
      <w:bookmarkEnd w:id="741"/>
    </w:p>
    <w:p w:rsidRPr="00013A15" w:rsidR="00CE7E88" w:rsidP="00E726EA" w:rsidRDefault="00B91262" w14:paraId="77B15274" w14:textId="29B544B0">
      <w:r w:rsidRPr="00013A15">
        <w:t>See b</w:t>
      </w:r>
      <w:r w:rsidRPr="00013A15" w:rsidR="00CE7E88">
        <w:t xml:space="preserve">elow an example of </w:t>
      </w:r>
      <w:r w:rsidRPr="00013A15">
        <w:t xml:space="preserve">the </w:t>
      </w:r>
      <w:r w:rsidRPr="00013A15" w:rsidR="00CE7E88">
        <w:t xml:space="preserve">requirements specified </w:t>
      </w:r>
      <w:r w:rsidRPr="00013A15">
        <w:t>for</w:t>
      </w:r>
      <w:r w:rsidRPr="00013A15" w:rsidR="00CE7E88">
        <w:t xml:space="preserve"> both an item and a tenderer:</w:t>
      </w:r>
    </w:p>
    <w:tbl>
      <w:tblPr>
        <w:tblW w:w="0" w:type="auto"/>
        <w:tblLayout w:type="fixed"/>
        <w:tblLook w:val="0600" w:firstRow="0" w:lastRow="0" w:firstColumn="0" w:lastColumn="0" w:noHBand="1" w:noVBand="1"/>
      </w:tblPr>
      <w:tblGrid>
        <w:gridCol w:w="9360"/>
      </w:tblGrid>
      <w:tr w:rsidRPr="00013A15" w:rsidR="00CE7E88" w:rsidTr="00E726EA" w14:paraId="0ABD8EEC" w14:textId="77777777">
        <w:tc>
          <w:tcPr>
            <w:tcW w:w="9360" w:type="dxa"/>
            <w:shd w:val="clear" w:color="auto" w:fill="F8F8F8"/>
            <w:tcMar>
              <w:top w:w="43" w:type="dxa"/>
              <w:left w:w="43" w:type="dxa"/>
              <w:bottom w:w="43" w:type="dxa"/>
              <w:right w:w="43" w:type="dxa"/>
            </w:tcMar>
          </w:tcPr>
          <w:p w:rsidRPr="00013A15" w:rsidR="00CE7E88" w:rsidP="00E726EA" w:rsidRDefault="00CE7E88" w14:paraId="68B534F5" w14:textId="77777777">
            <w:pPr>
              <w:widowControl w:val="0"/>
              <w:pBdr>
                <w:top w:val="nil"/>
                <w:left w:val="nil"/>
                <w:bottom w:val="nil"/>
                <w:right w:val="nil"/>
                <w:between w:val="nil"/>
              </w:pBdr>
              <w:spacing w:after="0"/>
              <w:jc w:val="left"/>
              <w:rPr>
                <w:rFonts w:ascii="Courier New" w:hAnsi="Courier New" w:eastAsia="Courier New" w:cs="Courier New"/>
                <w:color w:val="24292E"/>
                <w:sz w:val="16"/>
                <w:szCs w:val="16"/>
                <w:shd w:val="clear" w:color="auto" w:fill="F6F8FA"/>
              </w:rPr>
            </w:pP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"tender":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"items":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"id": </w:t>
            </w:r>
            <w:r w:rsidRPr="00013A15">
              <w:rPr>
                <w:rFonts w:ascii="Courier New" w:hAnsi="Courier New" w:eastAsia="Courier New" w:cs="Courier New"/>
                <w:color w:val="DD1144"/>
                <w:sz w:val="16"/>
                <w:szCs w:val="16"/>
                <w:shd w:val="clear" w:color="auto" w:fill="F8F8F8"/>
              </w:rPr>
              <w:t>"001"</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"quantity": </w:t>
            </w:r>
            <w:r w:rsidRPr="00013A15">
              <w:rPr>
                <w:rFonts w:ascii="Courier New" w:hAnsi="Courier New" w:eastAsia="Courier New" w:cs="Courier New"/>
                <w:color w:val="008080"/>
                <w:sz w:val="16"/>
                <w:szCs w:val="16"/>
                <w:shd w:val="clear" w:color="auto" w:fill="F8F8F8"/>
              </w:rPr>
              <w:t>10</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"id": </w:t>
            </w:r>
            <w:r w:rsidRPr="00013A15">
              <w:rPr>
                <w:rFonts w:ascii="Courier New" w:hAnsi="Courier New" w:eastAsia="Courier New" w:cs="Courier New"/>
                <w:color w:val="DD1144"/>
                <w:sz w:val="16"/>
                <w:szCs w:val="16"/>
                <w:shd w:val="clear" w:color="auto" w:fill="F8F8F8"/>
              </w:rPr>
              <w:t>"002"</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"quantity": </w:t>
            </w:r>
            <w:r w:rsidRPr="00013A15">
              <w:rPr>
                <w:rFonts w:ascii="Courier New" w:hAnsi="Courier New" w:eastAsia="Courier New" w:cs="Courier New"/>
                <w:color w:val="008080"/>
                <w:sz w:val="16"/>
                <w:szCs w:val="16"/>
                <w:shd w:val="clear" w:color="auto" w:fill="F8F8F8"/>
              </w:rPr>
              <w:t>10</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lastRenderedPageBreak/>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"criteria":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"id": </w:t>
            </w:r>
            <w:r w:rsidRPr="00013A15">
              <w:rPr>
                <w:rFonts w:ascii="Courier New" w:hAnsi="Courier New" w:eastAsia="Courier New" w:cs="Courier New"/>
                <w:color w:val="DD1144"/>
                <w:sz w:val="16"/>
                <w:szCs w:val="16"/>
                <w:shd w:val="clear" w:color="auto" w:fill="F8F8F8"/>
              </w:rPr>
              <w:t>"002"</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"title": </w:t>
            </w:r>
            <w:r w:rsidRPr="00013A15">
              <w:rPr>
                <w:rFonts w:ascii="Courier New" w:hAnsi="Courier New" w:eastAsia="Courier New" w:cs="Courier New"/>
                <w:color w:val="DD1144"/>
                <w:sz w:val="16"/>
                <w:szCs w:val="16"/>
                <w:shd w:val="clear" w:color="auto" w:fill="F8F8F8"/>
              </w:rPr>
              <w:t>"Service warranty"</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"description": </w:t>
            </w:r>
            <w:r w:rsidRPr="00013A15">
              <w:rPr>
                <w:rFonts w:ascii="Courier New" w:hAnsi="Courier New" w:eastAsia="Courier New" w:cs="Courier New"/>
                <w:color w:val="DD1144"/>
                <w:sz w:val="16"/>
                <w:szCs w:val="16"/>
                <w:shd w:val="clear" w:color="auto" w:fill="F8F8F8"/>
              </w:rPr>
              <w:t>"A minimum product warranty of 1 year is required"</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"source": </w:t>
            </w:r>
            <w:r w:rsidRPr="00013A15">
              <w:rPr>
                <w:rFonts w:ascii="Courier New" w:hAnsi="Courier New" w:eastAsia="Courier New" w:cs="Courier New"/>
                <w:color w:val="DD1144"/>
                <w:sz w:val="16"/>
                <w:szCs w:val="16"/>
                <w:shd w:val="clear" w:color="auto" w:fill="F8F8F8"/>
              </w:rPr>
              <w:t>"tenderer"</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"relatesTo": </w:t>
            </w:r>
            <w:r w:rsidRPr="00013A15">
              <w:rPr>
                <w:rFonts w:ascii="Courier New" w:hAnsi="Courier New" w:eastAsia="Courier New" w:cs="Courier New"/>
                <w:color w:val="DD1144"/>
                <w:sz w:val="16"/>
                <w:szCs w:val="16"/>
                <w:shd w:val="clear" w:color="auto" w:fill="F8F8F8"/>
              </w:rPr>
              <w:t>"item"</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"relatedItem": </w:t>
            </w:r>
            <w:r w:rsidRPr="00013A15">
              <w:rPr>
                <w:rFonts w:ascii="Courier New" w:hAnsi="Courier New" w:eastAsia="Courier New" w:cs="Courier New"/>
                <w:color w:val="DD1144"/>
                <w:sz w:val="16"/>
                <w:szCs w:val="16"/>
                <w:shd w:val="clear" w:color="auto" w:fill="F8F8F8"/>
              </w:rPr>
              <w:t>"001"</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"requirementGroups":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"id": </w:t>
            </w:r>
            <w:r w:rsidRPr="00013A15">
              <w:rPr>
                <w:rFonts w:ascii="Courier New" w:hAnsi="Courier New" w:eastAsia="Courier New" w:cs="Courier New"/>
                <w:color w:val="DD1144"/>
                <w:sz w:val="16"/>
                <w:szCs w:val="16"/>
                <w:shd w:val="clear" w:color="auto" w:fill="F8F8F8"/>
              </w:rPr>
              <w:t>"002-1"</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"requirements":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"id": </w:t>
            </w:r>
            <w:r w:rsidRPr="00013A15">
              <w:rPr>
                <w:rFonts w:ascii="Courier New" w:hAnsi="Courier New" w:eastAsia="Courier New" w:cs="Courier New"/>
                <w:color w:val="DD1144"/>
                <w:sz w:val="16"/>
                <w:szCs w:val="16"/>
                <w:shd w:val="clear" w:color="auto" w:fill="F8F8F8"/>
              </w:rPr>
              <w:t>"002-1-1"</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"title": </w:t>
            </w:r>
            <w:r w:rsidRPr="00013A15">
              <w:rPr>
                <w:rFonts w:ascii="Courier New" w:hAnsi="Courier New" w:eastAsia="Courier New" w:cs="Courier New"/>
                <w:color w:val="DD1144"/>
                <w:sz w:val="16"/>
                <w:szCs w:val="16"/>
                <w:shd w:val="clear" w:color="auto" w:fill="F8F8F8"/>
              </w:rPr>
              <w:t>"A minimum warranty of 1 year is guaranteed"</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"dataType": </w:t>
            </w:r>
            <w:r w:rsidRPr="00013A15">
              <w:rPr>
                <w:rFonts w:ascii="Courier New" w:hAnsi="Courier New" w:eastAsia="Courier New" w:cs="Courier New"/>
                <w:color w:val="DD1144"/>
                <w:sz w:val="16"/>
                <w:szCs w:val="16"/>
                <w:shd w:val="clear" w:color="auto" w:fill="F8F8F8"/>
              </w:rPr>
              <w:t>"boolean"</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"expectedValue": </w:t>
            </w:r>
            <w:r w:rsidRPr="00013A15">
              <w:rPr>
                <w:rFonts w:ascii="Courier New" w:hAnsi="Courier New" w:eastAsia="Courier New" w:cs="Courier New"/>
                <w:color w:val="008080"/>
                <w:sz w:val="16"/>
                <w:szCs w:val="16"/>
                <w:shd w:val="clear" w:color="auto" w:fill="F8F8F8"/>
              </w:rPr>
              <w:t>true</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"id": </w:t>
            </w:r>
            <w:r w:rsidRPr="00013A15">
              <w:rPr>
                <w:rFonts w:ascii="Courier New" w:hAnsi="Courier New" w:eastAsia="Courier New" w:cs="Courier New"/>
                <w:color w:val="DD1144"/>
                <w:sz w:val="16"/>
                <w:szCs w:val="16"/>
                <w:shd w:val="clear" w:color="auto" w:fill="F8F8F8"/>
              </w:rPr>
              <w:t>"002-1-2"</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"title": </w:t>
            </w:r>
            <w:r w:rsidRPr="00013A15">
              <w:rPr>
                <w:rFonts w:ascii="Courier New" w:hAnsi="Courier New" w:eastAsia="Courier New" w:cs="Courier New"/>
                <w:color w:val="DD1144"/>
                <w:sz w:val="16"/>
                <w:szCs w:val="16"/>
                <w:shd w:val="clear" w:color="auto" w:fill="F8F8F8"/>
              </w:rPr>
              <w:t>"The number of years for proposed warranty"</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"dataType": </w:t>
            </w:r>
            <w:r w:rsidRPr="00013A15">
              <w:rPr>
                <w:rFonts w:ascii="Courier New" w:hAnsi="Courier New" w:eastAsia="Courier New" w:cs="Courier New"/>
                <w:color w:val="DD1144"/>
                <w:sz w:val="16"/>
                <w:szCs w:val="16"/>
                <w:shd w:val="clear" w:color="auto" w:fill="F8F8F8"/>
              </w:rPr>
              <w:t>"integer"</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"minValue": </w:t>
            </w:r>
            <w:r w:rsidRPr="00013A15">
              <w:rPr>
                <w:rFonts w:ascii="Courier New" w:hAnsi="Courier New" w:eastAsia="Courier New" w:cs="Courier New"/>
                <w:color w:val="008080"/>
                <w:sz w:val="16"/>
                <w:szCs w:val="16"/>
                <w:shd w:val="clear" w:color="auto" w:fill="F8F8F8"/>
              </w:rPr>
              <w:t>1</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"maxValue": </w:t>
            </w:r>
            <w:r w:rsidRPr="00013A15">
              <w:rPr>
                <w:rFonts w:ascii="Courier New" w:hAnsi="Courier New" w:eastAsia="Courier New" w:cs="Courier New"/>
                <w:color w:val="008080"/>
                <w:sz w:val="16"/>
                <w:szCs w:val="16"/>
                <w:shd w:val="clear" w:color="auto" w:fill="F8F8F8"/>
              </w:rPr>
              <w:t>3</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"id": </w:t>
            </w:r>
            <w:r w:rsidRPr="00013A15">
              <w:rPr>
                <w:rFonts w:ascii="Courier New" w:hAnsi="Courier New" w:eastAsia="Courier New" w:cs="Courier New"/>
                <w:color w:val="DD1144"/>
                <w:sz w:val="16"/>
                <w:szCs w:val="16"/>
                <w:shd w:val="clear" w:color="auto" w:fill="F8F8F8"/>
              </w:rPr>
              <w:t>"003"</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"title": </w:t>
            </w:r>
            <w:r w:rsidRPr="00013A15">
              <w:rPr>
                <w:rFonts w:ascii="Courier New" w:hAnsi="Courier New" w:eastAsia="Courier New" w:cs="Courier New"/>
                <w:color w:val="DD1144"/>
                <w:sz w:val="16"/>
                <w:szCs w:val="16"/>
                <w:shd w:val="clear" w:color="auto" w:fill="F8F8F8"/>
              </w:rPr>
              <w:t>"Capacity"</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"description": </w:t>
            </w:r>
            <w:r w:rsidRPr="00013A15">
              <w:rPr>
                <w:rFonts w:ascii="Courier New" w:hAnsi="Courier New" w:eastAsia="Courier New" w:cs="Courier New"/>
                <w:color w:val="DD1144"/>
                <w:sz w:val="16"/>
                <w:szCs w:val="16"/>
                <w:shd w:val="clear" w:color="auto" w:fill="F8F8F8"/>
              </w:rPr>
              <w:t>"Minimum qualification requirements"</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"source": </w:t>
            </w:r>
            <w:r w:rsidRPr="00013A15">
              <w:rPr>
                <w:rFonts w:ascii="Courier New" w:hAnsi="Courier New" w:eastAsia="Courier New" w:cs="Courier New"/>
                <w:color w:val="DD1144"/>
                <w:sz w:val="16"/>
                <w:szCs w:val="16"/>
                <w:shd w:val="clear" w:color="auto" w:fill="F8F8F8"/>
              </w:rPr>
              <w:t>"tenderer"</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"relatesTo": </w:t>
            </w:r>
            <w:r w:rsidRPr="00013A15">
              <w:rPr>
                <w:rFonts w:ascii="Courier New" w:hAnsi="Courier New" w:eastAsia="Courier New" w:cs="Courier New"/>
                <w:color w:val="DD1144"/>
                <w:sz w:val="16"/>
                <w:szCs w:val="16"/>
                <w:shd w:val="clear" w:color="auto" w:fill="F8F8F8"/>
              </w:rPr>
              <w:t>"tenderer"</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"requirementGroups":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"id": </w:t>
            </w:r>
            <w:r w:rsidRPr="00013A15">
              <w:rPr>
                <w:rFonts w:ascii="Courier New" w:hAnsi="Courier New" w:eastAsia="Courier New" w:cs="Courier New"/>
                <w:color w:val="DD1144"/>
                <w:sz w:val="16"/>
                <w:szCs w:val="16"/>
                <w:shd w:val="clear" w:color="auto" w:fill="F8F8F8"/>
              </w:rPr>
              <w:t>"003-1"</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"requirements":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"id": </w:t>
            </w:r>
            <w:r w:rsidRPr="00013A15">
              <w:rPr>
                <w:rFonts w:ascii="Courier New" w:hAnsi="Courier New" w:eastAsia="Courier New" w:cs="Courier New"/>
                <w:color w:val="DD1144"/>
                <w:sz w:val="16"/>
                <w:szCs w:val="16"/>
                <w:shd w:val="clear" w:color="auto" w:fill="F8F8F8"/>
              </w:rPr>
              <w:t>"003-1-1"</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"title": </w:t>
            </w:r>
            <w:r w:rsidRPr="00013A15">
              <w:rPr>
                <w:rFonts w:ascii="Courier New" w:hAnsi="Courier New" w:eastAsia="Courier New" w:cs="Courier New"/>
                <w:color w:val="DD1144"/>
                <w:sz w:val="16"/>
                <w:szCs w:val="16"/>
                <w:shd w:val="clear" w:color="auto" w:fill="F8F8F8"/>
              </w:rPr>
              <w:t>"At least one Google-certified specialist on-board"</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"dataType": </w:t>
            </w:r>
            <w:r w:rsidRPr="00013A15">
              <w:rPr>
                <w:rFonts w:ascii="Courier New" w:hAnsi="Courier New" w:eastAsia="Courier New" w:cs="Courier New"/>
                <w:color w:val="DD1144"/>
                <w:sz w:val="16"/>
                <w:szCs w:val="16"/>
                <w:shd w:val="clear" w:color="auto" w:fill="F8F8F8"/>
              </w:rPr>
              <w:t>"boolean"</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"expectedValue": </w:t>
            </w:r>
            <w:r w:rsidRPr="00013A15">
              <w:rPr>
                <w:rFonts w:ascii="Courier New" w:hAnsi="Courier New" w:eastAsia="Courier New" w:cs="Courier New"/>
                <w:color w:val="008080"/>
                <w:sz w:val="16"/>
                <w:szCs w:val="16"/>
                <w:shd w:val="clear" w:color="auto" w:fill="F8F8F8"/>
              </w:rPr>
              <w:t>true</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"id": </w:t>
            </w:r>
            <w:r w:rsidRPr="00013A15">
              <w:rPr>
                <w:rFonts w:ascii="Courier New" w:hAnsi="Courier New" w:eastAsia="Courier New" w:cs="Courier New"/>
                <w:color w:val="DD1144"/>
                <w:sz w:val="16"/>
                <w:szCs w:val="16"/>
                <w:shd w:val="clear" w:color="auto" w:fill="F8F8F8"/>
              </w:rPr>
              <w:t>"003-1-2"</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"title": </w:t>
            </w:r>
            <w:r w:rsidRPr="00013A15">
              <w:rPr>
                <w:rFonts w:ascii="Courier New" w:hAnsi="Courier New" w:eastAsia="Courier New" w:cs="Courier New"/>
                <w:color w:val="DD1144"/>
                <w:sz w:val="16"/>
                <w:szCs w:val="16"/>
                <w:shd w:val="clear" w:color="auto" w:fill="F8F8F8"/>
              </w:rPr>
              <w:t>"Number of Google-certified staff"</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"description": </w:t>
            </w:r>
            <w:r w:rsidRPr="00013A15">
              <w:rPr>
                <w:rFonts w:ascii="Courier New" w:hAnsi="Courier New" w:eastAsia="Courier New" w:cs="Courier New"/>
                <w:color w:val="DD1144"/>
                <w:sz w:val="16"/>
                <w:szCs w:val="16"/>
                <w:shd w:val="clear" w:color="auto" w:fill="F8F8F8"/>
              </w:rPr>
              <w:t>""</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"dataType": </w:t>
            </w:r>
            <w:r w:rsidRPr="00013A15">
              <w:rPr>
                <w:rFonts w:ascii="Courier New" w:hAnsi="Courier New" w:eastAsia="Courier New" w:cs="Courier New"/>
                <w:color w:val="DD1144"/>
                <w:sz w:val="16"/>
                <w:szCs w:val="16"/>
                <w:shd w:val="clear" w:color="auto" w:fill="F8F8F8"/>
              </w:rPr>
              <w:t>"integer"</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"minValue": </w:t>
            </w:r>
            <w:r w:rsidRPr="00013A15">
              <w:rPr>
                <w:rFonts w:ascii="Courier New" w:hAnsi="Courier New" w:eastAsia="Courier New" w:cs="Courier New"/>
                <w:color w:val="008080"/>
                <w:sz w:val="16"/>
                <w:szCs w:val="16"/>
                <w:shd w:val="clear" w:color="auto" w:fill="F8F8F8"/>
              </w:rPr>
              <w:t>1</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"maxValue": </w:t>
            </w:r>
            <w:r w:rsidRPr="00013A15">
              <w:rPr>
                <w:rFonts w:ascii="Courier New" w:hAnsi="Courier New" w:eastAsia="Courier New" w:cs="Courier New"/>
                <w:color w:val="008080"/>
                <w:sz w:val="16"/>
                <w:szCs w:val="16"/>
                <w:shd w:val="clear" w:color="auto" w:fill="F8F8F8"/>
              </w:rPr>
              <w:t>5</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w:t>
            </w:r>
          </w:p>
        </w:tc>
      </w:tr>
    </w:tbl>
    <w:p w:rsidRPr="00013A15" w:rsidR="008076A7" w:rsidP="00013A15" w:rsidRDefault="008076A7" w14:paraId="6CDE7591" w14:textId="77777777">
      <w:bookmarkStart w:name="_txjujmy2d0z7" w:colFirst="0" w:colLast="0" w:id="742"/>
      <w:bookmarkEnd w:id="742"/>
    </w:p>
    <w:p w:rsidRPr="00013A15" w:rsidR="00CE7E88" w:rsidP="00EA74AD" w:rsidRDefault="00E63C30" w14:paraId="2520A723" w14:textId="6B2F2E3F">
      <w:pPr>
        <w:pStyle w:val="Heading4"/>
        <w:keepNext w:val="0"/>
        <w:keepLines w:val="0"/>
        <w:spacing w:before="200" w:line="360" w:lineRule="auto"/>
        <w:jc w:val="left"/>
      </w:pPr>
      <w:bookmarkStart w:name="_Toc51677135" w:id="743"/>
      <w:r w:rsidRPr="00013A15">
        <w:t xml:space="preserve">3.1.1.4 </w:t>
      </w:r>
      <w:r w:rsidRPr="00013A15" w:rsidR="00CE7E88">
        <w:t>Query add-on</w:t>
      </w:r>
      <w:bookmarkEnd w:id="743"/>
    </w:p>
    <w:p w:rsidRPr="00013A15" w:rsidR="00CE7E88" w:rsidP="00E726EA" w:rsidRDefault="00CE7E88" w14:paraId="70B8B46A" w14:textId="0878DA03">
      <w:r w:rsidRPr="00013A15">
        <w:t xml:space="preserve">In order to reflect a set of qualification criteria </w:t>
      </w:r>
      <w:r w:rsidRPr="00013A15" w:rsidR="00B91262">
        <w:t xml:space="preserve">in a </w:t>
      </w:r>
      <w:r w:rsidRPr="00013A15" w:rsidR="001D4B27">
        <w:t>CN</w:t>
      </w:r>
      <w:r w:rsidRPr="00013A15" w:rsidR="00B91262">
        <w:t>, the</w:t>
      </w:r>
      <w:r w:rsidRPr="00013A15">
        <w:t xml:space="preserve"> following structure </w:t>
      </w:r>
      <w:r w:rsidRPr="00013A15" w:rsidR="00B91262">
        <w:t xml:space="preserve">has </w:t>
      </w:r>
      <w:r w:rsidRPr="00013A15">
        <w:t>to be used as an add-on of a common query model:</w:t>
      </w:r>
    </w:p>
    <w:tbl>
      <w:tblPr>
        <w:tblW w:w="9180" w:type="dxa"/>
        <w:tblLayout w:type="fixed"/>
        <w:tblLook w:val="0600" w:firstRow="0" w:lastRow="0" w:firstColumn="0" w:lastColumn="0" w:noHBand="1" w:noVBand="1"/>
      </w:tblPr>
      <w:tblGrid>
        <w:gridCol w:w="4678"/>
        <w:gridCol w:w="4502"/>
      </w:tblGrid>
      <w:tr w:rsidRPr="00013A15" w:rsidR="00CE7E88" w:rsidTr="00EA74AD" w14:paraId="1E62B47E" w14:textId="77777777">
        <w:trPr>
          <w:trHeight w:val="495"/>
          <w:tblHeader/>
        </w:trPr>
        <w:tc>
          <w:tcPr>
            <w:tcW w:w="4678" w:type="dxa"/>
            <w:tcBorders>
              <w:top w:val="nil"/>
              <w:left w:val="nil"/>
              <w:bottom w:val="nil"/>
              <w:right w:val="nil"/>
            </w:tcBorders>
            <w:shd w:val="clear" w:color="auto" w:fill="434343"/>
            <w:tcMar>
              <w:top w:w="40" w:type="dxa"/>
              <w:left w:w="40" w:type="dxa"/>
              <w:bottom w:w="40" w:type="dxa"/>
              <w:right w:w="40" w:type="dxa"/>
            </w:tcMar>
            <w:vAlign w:val="center"/>
          </w:tcPr>
          <w:p w:rsidRPr="00013A15" w:rsidR="00CE7E88" w:rsidP="00D93A53" w:rsidRDefault="00CE7E88" w14:paraId="78EE4A61" w14:textId="77777777">
            <w:pPr>
              <w:widowControl w:val="0"/>
              <w:spacing w:after="0" w:line="240" w:lineRule="auto"/>
              <w:rPr>
                <w:b/>
                <w:color w:val="FFFFFF"/>
                <w:sz w:val="18"/>
                <w:szCs w:val="18"/>
              </w:rPr>
            </w:pPr>
            <w:r w:rsidRPr="00013A15">
              <w:rPr>
                <w:b/>
                <w:color w:val="FFFFFF"/>
                <w:sz w:val="18"/>
                <w:szCs w:val="18"/>
              </w:rPr>
              <w:lastRenderedPageBreak/>
              <w:t>Attribute</w:t>
            </w:r>
          </w:p>
        </w:tc>
        <w:tc>
          <w:tcPr>
            <w:tcW w:w="4502" w:type="dxa"/>
            <w:tcBorders>
              <w:top w:val="nil"/>
              <w:left w:val="nil"/>
              <w:bottom w:val="nil"/>
              <w:right w:val="nil"/>
            </w:tcBorders>
            <w:shd w:val="clear" w:color="auto" w:fill="434343"/>
            <w:tcMar>
              <w:top w:w="40" w:type="dxa"/>
              <w:left w:w="40" w:type="dxa"/>
              <w:bottom w:w="40" w:type="dxa"/>
              <w:right w:w="40" w:type="dxa"/>
            </w:tcMar>
            <w:vAlign w:val="center"/>
          </w:tcPr>
          <w:p w:rsidRPr="00013A15" w:rsidR="00CE7E88" w:rsidP="00D93A53" w:rsidRDefault="00CE7E88" w14:paraId="68A85F73" w14:textId="77777777">
            <w:pPr>
              <w:widowControl w:val="0"/>
              <w:spacing w:after="0" w:line="240" w:lineRule="auto"/>
              <w:rPr>
                <w:b/>
                <w:color w:val="FFFFFF"/>
                <w:sz w:val="18"/>
                <w:szCs w:val="18"/>
              </w:rPr>
            </w:pPr>
            <w:r w:rsidRPr="00013A15">
              <w:rPr>
                <w:b/>
                <w:color w:val="FFFFFF"/>
                <w:sz w:val="18"/>
                <w:szCs w:val="18"/>
              </w:rPr>
              <w:t>Description</w:t>
            </w:r>
          </w:p>
        </w:tc>
      </w:tr>
      <w:tr w:rsidRPr="00013A15" w:rsidR="00CE7E88" w:rsidTr="00B91262" w14:paraId="7274321D" w14:textId="77777777">
        <w:trPr>
          <w:trHeight w:val="120"/>
        </w:trPr>
        <w:tc>
          <w:tcPr>
            <w:tcW w:w="467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4BB306F6" w14:textId="77777777">
            <w:pPr>
              <w:widowControl w:val="0"/>
              <w:spacing w:after="0" w:line="276" w:lineRule="auto"/>
              <w:rPr>
                <w:color w:val="000000"/>
                <w:sz w:val="18"/>
                <w:szCs w:val="18"/>
              </w:rPr>
            </w:pPr>
            <w:r w:rsidRPr="00013A15">
              <w:rPr>
                <w:b/>
                <w:color w:val="000000"/>
                <w:sz w:val="18"/>
                <w:szCs w:val="18"/>
              </w:rPr>
              <w:t>tender.criteria</w:t>
            </w:r>
          </w:p>
        </w:tc>
        <w:tc>
          <w:tcPr>
            <w:tcW w:w="4502"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2E1EE642" w14:textId="77777777">
            <w:pPr>
              <w:widowControl w:val="0"/>
              <w:spacing w:after="0" w:line="276" w:lineRule="auto"/>
              <w:rPr>
                <w:color w:val="000000"/>
                <w:sz w:val="18"/>
                <w:szCs w:val="18"/>
              </w:rPr>
            </w:pPr>
            <w:r w:rsidRPr="00013A15">
              <w:rPr>
                <w:color w:val="000000"/>
                <w:sz w:val="18"/>
                <w:szCs w:val="18"/>
              </w:rPr>
              <w:t>Criteria applied in this procurement process</w:t>
            </w:r>
          </w:p>
        </w:tc>
      </w:tr>
      <w:tr w:rsidRPr="00013A15" w:rsidR="00CE7E88" w:rsidTr="00B91262" w14:paraId="4BB46914" w14:textId="77777777">
        <w:trPr>
          <w:trHeight w:val="270"/>
        </w:trPr>
        <w:tc>
          <w:tcPr>
            <w:tcW w:w="467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6EB36EF4" w14:textId="77777777">
            <w:pPr>
              <w:widowControl w:val="0"/>
              <w:spacing w:after="0" w:line="276" w:lineRule="auto"/>
              <w:rPr>
                <w:color w:val="000000"/>
                <w:sz w:val="18"/>
                <w:szCs w:val="18"/>
              </w:rPr>
            </w:pPr>
            <w:r w:rsidRPr="00013A15">
              <w:rPr>
                <w:color w:val="000000"/>
                <w:sz w:val="18"/>
                <w:szCs w:val="18"/>
              </w:rPr>
              <w:t>tender.criteria[*].id</w:t>
            </w:r>
          </w:p>
        </w:tc>
        <w:tc>
          <w:tcPr>
            <w:tcW w:w="4502"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74B4808C" w14:textId="77777777">
            <w:pPr>
              <w:widowControl w:val="0"/>
              <w:spacing w:after="0" w:line="276" w:lineRule="auto"/>
              <w:rPr>
                <w:color w:val="000000"/>
                <w:sz w:val="18"/>
                <w:szCs w:val="18"/>
              </w:rPr>
            </w:pPr>
            <w:r w:rsidRPr="00013A15">
              <w:rPr>
                <w:color w:val="000000"/>
                <w:sz w:val="18"/>
                <w:szCs w:val="18"/>
              </w:rPr>
              <w:t>A language-independent token</w:t>
            </w:r>
          </w:p>
        </w:tc>
      </w:tr>
      <w:tr w:rsidRPr="00013A15" w:rsidR="00CE7E88" w:rsidTr="00B91262" w14:paraId="55C35C23" w14:textId="77777777">
        <w:trPr>
          <w:trHeight w:val="225"/>
        </w:trPr>
        <w:tc>
          <w:tcPr>
            <w:tcW w:w="467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63300598" w14:textId="77777777">
            <w:pPr>
              <w:widowControl w:val="0"/>
              <w:spacing w:after="0" w:line="276" w:lineRule="auto"/>
              <w:rPr>
                <w:color w:val="000000"/>
                <w:sz w:val="18"/>
                <w:szCs w:val="18"/>
              </w:rPr>
            </w:pPr>
            <w:r w:rsidRPr="00013A15">
              <w:rPr>
                <w:color w:val="000000"/>
                <w:sz w:val="18"/>
                <w:szCs w:val="18"/>
              </w:rPr>
              <w:t>tender.criteria[*].title</w:t>
            </w:r>
          </w:p>
        </w:tc>
        <w:tc>
          <w:tcPr>
            <w:tcW w:w="4502"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4453968C" w14:textId="77777777">
            <w:pPr>
              <w:widowControl w:val="0"/>
              <w:spacing w:after="0" w:line="276" w:lineRule="auto"/>
              <w:rPr>
                <w:color w:val="000000"/>
                <w:sz w:val="18"/>
                <w:szCs w:val="18"/>
              </w:rPr>
            </w:pPr>
            <w:r w:rsidRPr="00013A15">
              <w:rPr>
                <w:color w:val="000000"/>
                <w:sz w:val="18"/>
                <w:szCs w:val="18"/>
              </w:rPr>
              <w:t>A short and descriptive name for a criterion</w:t>
            </w:r>
          </w:p>
        </w:tc>
      </w:tr>
      <w:tr w:rsidRPr="00013A15" w:rsidR="00CE7E88" w:rsidTr="00B91262" w14:paraId="48B22AA5" w14:textId="77777777">
        <w:trPr>
          <w:trHeight w:val="240"/>
        </w:trPr>
        <w:tc>
          <w:tcPr>
            <w:tcW w:w="467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42B29E67" w14:textId="77777777">
            <w:pPr>
              <w:widowControl w:val="0"/>
              <w:spacing w:after="0" w:line="276" w:lineRule="auto"/>
              <w:rPr>
                <w:color w:val="000000"/>
                <w:sz w:val="18"/>
                <w:szCs w:val="18"/>
              </w:rPr>
            </w:pPr>
            <w:r w:rsidRPr="00013A15">
              <w:rPr>
                <w:color w:val="000000"/>
                <w:sz w:val="18"/>
                <w:szCs w:val="18"/>
              </w:rPr>
              <w:t>tender.criteria[*].description</w:t>
            </w:r>
          </w:p>
        </w:tc>
        <w:tc>
          <w:tcPr>
            <w:tcW w:w="4502"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5973C0A4" w14:textId="77777777">
            <w:pPr>
              <w:widowControl w:val="0"/>
              <w:spacing w:after="0" w:line="276" w:lineRule="auto"/>
              <w:rPr>
                <w:color w:val="000000"/>
                <w:sz w:val="18"/>
                <w:szCs w:val="18"/>
              </w:rPr>
            </w:pPr>
            <w:r w:rsidRPr="00013A15">
              <w:rPr>
                <w:color w:val="000000"/>
                <w:sz w:val="18"/>
                <w:szCs w:val="18"/>
              </w:rPr>
              <w:t>An extended description of the criterion</w:t>
            </w:r>
          </w:p>
        </w:tc>
      </w:tr>
      <w:tr w:rsidRPr="00013A15" w:rsidR="00CE7E88" w:rsidTr="00B91262" w14:paraId="6E4D1F2F" w14:textId="77777777">
        <w:trPr>
          <w:trHeight w:val="300"/>
        </w:trPr>
        <w:tc>
          <w:tcPr>
            <w:tcW w:w="467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761AD853" w14:textId="77777777">
            <w:pPr>
              <w:widowControl w:val="0"/>
              <w:spacing w:after="0" w:line="276" w:lineRule="auto"/>
              <w:rPr>
                <w:color w:val="000000"/>
                <w:sz w:val="18"/>
                <w:szCs w:val="18"/>
              </w:rPr>
            </w:pPr>
            <w:r w:rsidRPr="00013A15">
              <w:rPr>
                <w:color w:val="000000"/>
                <w:sz w:val="18"/>
                <w:szCs w:val="18"/>
              </w:rPr>
              <w:t>tender.criteria[*].source</w:t>
            </w:r>
          </w:p>
        </w:tc>
        <w:tc>
          <w:tcPr>
            <w:tcW w:w="4502"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7EE9E6ED" w14:textId="77777777">
            <w:pPr>
              <w:widowControl w:val="0"/>
              <w:spacing w:after="0" w:line="276" w:lineRule="auto"/>
              <w:rPr>
                <w:color w:val="000000"/>
                <w:sz w:val="18"/>
                <w:szCs w:val="18"/>
              </w:rPr>
            </w:pPr>
            <w:r w:rsidRPr="00013A15">
              <w:rPr>
                <w:color w:val="000000"/>
                <w:sz w:val="18"/>
                <w:szCs w:val="18"/>
              </w:rPr>
              <w:t>Source of response to the requirements specified in the criterion</w:t>
            </w:r>
          </w:p>
        </w:tc>
      </w:tr>
      <w:tr w:rsidRPr="00013A15" w:rsidR="00CE7E88" w:rsidTr="00B91262" w14:paraId="0B00EBBF" w14:textId="77777777">
        <w:trPr>
          <w:trHeight w:val="210"/>
        </w:trPr>
        <w:tc>
          <w:tcPr>
            <w:tcW w:w="467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1FB24F7A" w14:textId="77777777">
            <w:pPr>
              <w:widowControl w:val="0"/>
              <w:spacing w:after="0" w:line="276" w:lineRule="auto"/>
              <w:rPr>
                <w:color w:val="000000"/>
                <w:sz w:val="18"/>
                <w:szCs w:val="18"/>
              </w:rPr>
            </w:pPr>
            <w:r w:rsidRPr="00013A15">
              <w:rPr>
                <w:color w:val="000000"/>
                <w:sz w:val="18"/>
                <w:szCs w:val="18"/>
              </w:rPr>
              <w:t>tender.criteria[*].classification.scheme</w:t>
            </w:r>
          </w:p>
        </w:tc>
        <w:tc>
          <w:tcPr>
            <w:tcW w:w="4502"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169FC979" w14:textId="77777777">
            <w:pPr>
              <w:widowControl w:val="0"/>
              <w:spacing w:after="0" w:line="276" w:lineRule="auto"/>
              <w:rPr>
                <w:color w:val="000000"/>
                <w:sz w:val="18"/>
                <w:szCs w:val="18"/>
              </w:rPr>
            </w:pPr>
            <w:r w:rsidRPr="00013A15">
              <w:rPr>
                <w:color w:val="000000"/>
                <w:sz w:val="18"/>
                <w:szCs w:val="18"/>
              </w:rPr>
              <w:t>Name of taxonomy</w:t>
            </w:r>
          </w:p>
        </w:tc>
      </w:tr>
      <w:tr w:rsidRPr="00013A15" w:rsidR="00CE7E88" w:rsidTr="00B91262" w14:paraId="6F31969B" w14:textId="77777777">
        <w:trPr>
          <w:trHeight w:val="495"/>
        </w:trPr>
        <w:tc>
          <w:tcPr>
            <w:tcW w:w="467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3D60A81F" w14:textId="77777777">
            <w:pPr>
              <w:widowControl w:val="0"/>
              <w:spacing w:after="0" w:line="276" w:lineRule="auto"/>
              <w:rPr>
                <w:color w:val="000000"/>
                <w:sz w:val="18"/>
                <w:szCs w:val="18"/>
              </w:rPr>
            </w:pPr>
            <w:r w:rsidRPr="00013A15">
              <w:rPr>
                <w:color w:val="000000"/>
                <w:sz w:val="18"/>
                <w:szCs w:val="18"/>
              </w:rPr>
              <w:t>tender.criteria[*].classification.id</w:t>
            </w:r>
          </w:p>
        </w:tc>
        <w:tc>
          <w:tcPr>
            <w:tcW w:w="4502"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401E8DC5" w14:textId="77777777">
            <w:pPr>
              <w:widowControl w:val="0"/>
              <w:spacing w:after="0" w:line="276" w:lineRule="auto"/>
              <w:rPr>
                <w:color w:val="000000"/>
                <w:sz w:val="18"/>
                <w:szCs w:val="18"/>
              </w:rPr>
            </w:pPr>
            <w:r w:rsidRPr="00013A15">
              <w:rPr>
                <w:color w:val="000000"/>
                <w:sz w:val="18"/>
                <w:szCs w:val="18"/>
              </w:rPr>
              <w:t>Identifier of this criterion according to taxonomy</w:t>
            </w:r>
          </w:p>
        </w:tc>
      </w:tr>
      <w:tr w:rsidRPr="00013A15" w:rsidR="00CE7E88" w:rsidTr="00B91262" w14:paraId="6FCCB081" w14:textId="77777777">
        <w:trPr>
          <w:trHeight w:val="495"/>
        </w:trPr>
        <w:tc>
          <w:tcPr>
            <w:tcW w:w="467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5C6BA28E" w14:textId="77777777">
            <w:pPr>
              <w:widowControl w:val="0"/>
              <w:spacing w:after="0" w:line="276" w:lineRule="auto"/>
              <w:rPr>
                <w:color w:val="000000"/>
                <w:sz w:val="18"/>
                <w:szCs w:val="18"/>
              </w:rPr>
            </w:pPr>
            <w:r w:rsidRPr="00013A15">
              <w:rPr>
                <w:color w:val="000000"/>
                <w:sz w:val="18"/>
                <w:szCs w:val="18"/>
              </w:rPr>
              <w:t>tender.criteria[*].classification.description</w:t>
            </w:r>
          </w:p>
        </w:tc>
        <w:tc>
          <w:tcPr>
            <w:tcW w:w="4502"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2848114E" w14:textId="77777777">
            <w:pPr>
              <w:widowControl w:val="0"/>
              <w:spacing w:after="0" w:line="276" w:lineRule="auto"/>
              <w:rPr>
                <w:color w:val="000000"/>
                <w:sz w:val="18"/>
                <w:szCs w:val="18"/>
              </w:rPr>
            </w:pPr>
            <w:r w:rsidRPr="00013A15">
              <w:rPr>
                <w:color w:val="000000"/>
                <w:sz w:val="18"/>
                <w:szCs w:val="18"/>
              </w:rPr>
              <w:t>Human-readable description according to a taxonomy applied</w:t>
            </w:r>
          </w:p>
        </w:tc>
      </w:tr>
      <w:tr w:rsidRPr="00013A15" w:rsidR="00CE7E88" w:rsidTr="00B91262" w14:paraId="64D9F54D" w14:textId="77777777">
        <w:trPr>
          <w:trHeight w:val="225"/>
        </w:trPr>
        <w:tc>
          <w:tcPr>
            <w:tcW w:w="467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1A9C3688" w14:textId="77777777">
            <w:pPr>
              <w:widowControl w:val="0"/>
              <w:spacing w:after="0" w:line="276" w:lineRule="auto"/>
              <w:rPr>
                <w:color w:val="000000"/>
                <w:sz w:val="18"/>
                <w:szCs w:val="18"/>
              </w:rPr>
            </w:pPr>
            <w:r w:rsidRPr="00013A15">
              <w:rPr>
                <w:color w:val="000000"/>
                <w:sz w:val="18"/>
                <w:szCs w:val="18"/>
              </w:rPr>
              <w:t>tender.criteria[*].additionalClassifications[*].scheme</w:t>
            </w:r>
          </w:p>
        </w:tc>
        <w:tc>
          <w:tcPr>
            <w:tcW w:w="4502"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75E4C802" w14:textId="77777777">
            <w:pPr>
              <w:widowControl w:val="0"/>
              <w:spacing w:after="0" w:line="276" w:lineRule="auto"/>
              <w:rPr>
                <w:color w:val="000000"/>
                <w:sz w:val="18"/>
                <w:szCs w:val="18"/>
              </w:rPr>
            </w:pPr>
            <w:r w:rsidRPr="00013A15">
              <w:rPr>
                <w:color w:val="000000"/>
                <w:sz w:val="18"/>
                <w:szCs w:val="18"/>
              </w:rPr>
              <w:t>Name of additional taxonomy</w:t>
            </w:r>
          </w:p>
        </w:tc>
      </w:tr>
      <w:tr w:rsidRPr="00013A15" w:rsidR="00CE7E88" w:rsidTr="00B91262" w14:paraId="2E708544" w14:textId="77777777">
        <w:trPr>
          <w:trHeight w:val="495"/>
        </w:trPr>
        <w:tc>
          <w:tcPr>
            <w:tcW w:w="467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18A47F7D" w14:textId="77777777">
            <w:pPr>
              <w:widowControl w:val="0"/>
              <w:spacing w:after="0" w:line="276" w:lineRule="auto"/>
              <w:rPr>
                <w:color w:val="000000"/>
                <w:sz w:val="18"/>
                <w:szCs w:val="18"/>
              </w:rPr>
            </w:pPr>
            <w:r w:rsidRPr="00013A15">
              <w:rPr>
                <w:color w:val="000000"/>
                <w:sz w:val="18"/>
                <w:szCs w:val="18"/>
              </w:rPr>
              <w:t>tender.criteria[*].additionalClassifications[*].id</w:t>
            </w:r>
          </w:p>
        </w:tc>
        <w:tc>
          <w:tcPr>
            <w:tcW w:w="4502"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79BBA331" w14:textId="77777777">
            <w:pPr>
              <w:widowControl w:val="0"/>
              <w:spacing w:after="0" w:line="276" w:lineRule="auto"/>
              <w:rPr>
                <w:color w:val="000000"/>
                <w:sz w:val="18"/>
                <w:szCs w:val="18"/>
              </w:rPr>
            </w:pPr>
            <w:r w:rsidRPr="00013A15">
              <w:rPr>
                <w:color w:val="000000"/>
                <w:sz w:val="18"/>
                <w:szCs w:val="18"/>
              </w:rPr>
              <w:t>Identifier of this criterion according to additional taxonomy</w:t>
            </w:r>
          </w:p>
        </w:tc>
      </w:tr>
      <w:tr w:rsidRPr="00013A15" w:rsidR="00CE7E88" w:rsidTr="00B91262" w14:paraId="59717E26" w14:textId="77777777">
        <w:trPr>
          <w:trHeight w:val="345"/>
        </w:trPr>
        <w:tc>
          <w:tcPr>
            <w:tcW w:w="467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2DB53BED" w14:textId="77777777">
            <w:pPr>
              <w:widowControl w:val="0"/>
              <w:spacing w:after="0" w:line="276" w:lineRule="auto"/>
              <w:rPr>
                <w:color w:val="000000"/>
                <w:sz w:val="18"/>
                <w:szCs w:val="18"/>
              </w:rPr>
            </w:pPr>
            <w:r w:rsidRPr="00013A15">
              <w:rPr>
                <w:color w:val="000000"/>
                <w:sz w:val="18"/>
                <w:szCs w:val="18"/>
              </w:rPr>
              <w:t>tender.criteria[*].additionalClassifications[*].description</w:t>
            </w:r>
          </w:p>
        </w:tc>
        <w:tc>
          <w:tcPr>
            <w:tcW w:w="4502"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1CC8ABBF" w14:textId="77777777">
            <w:pPr>
              <w:widowControl w:val="0"/>
              <w:spacing w:after="0" w:line="276" w:lineRule="auto"/>
              <w:rPr>
                <w:color w:val="000000"/>
                <w:sz w:val="18"/>
                <w:szCs w:val="18"/>
              </w:rPr>
            </w:pPr>
            <w:r w:rsidRPr="00013A15">
              <w:rPr>
                <w:color w:val="000000"/>
                <w:sz w:val="18"/>
                <w:szCs w:val="18"/>
              </w:rPr>
              <w:t>Human-readable description according to additional taxonomy applied</w:t>
            </w:r>
          </w:p>
        </w:tc>
      </w:tr>
      <w:tr w:rsidRPr="00013A15" w:rsidR="00CE7E88" w:rsidTr="00B91262" w14:paraId="08637E40" w14:textId="77777777">
        <w:trPr>
          <w:trHeight w:val="330"/>
        </w:trPr>
        <w:tc>
          <w:tcPr>
            <w:tcW w:w="467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720167BF" w14:textId="77777777">
            <w:pPr>
              <w:widowControl w:val="0"/>
              <w:spacing w:after="0" w:line="276" w:lineRule="auto"/>
              <w:rPr>
                <w:color w:val="000000"/>
                <w:sz w:val="18"/>
                <w:szCs w:val="18"/>
              </w:rPr>
            </w:pPr>
            <w:r w:rsidRPr="00013A15">
              <w:rPr>
                <w:color w:val="000000"/>
                <w:sz w:val="18"/>
                <w:szCs w:val="18"/>
              </w:rPr>
              <w:t>tender.criteria[*].relatesTo</w:t>
            </w:r>
          </w:p>
        </w:tc>
        <w:tc>
          <w:tcPr>
            <w:tcW w:w="4502"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3AF5F276" w14:textId="77777777">
            <w:pPr>
              <w:widowControl w:val="0"/>
              <w:spacing w:after="0" w:line="276" w:lineRule="auto"/>
              <w:rPr>
                <w:color w:val="000000"/>
                <w:sz w:val="18"/>
                <w:szCs w:val="18"/>
              </w:rPr>
            </w:pPr>
            <w:r w:rsidRPr="00013A15">
              <w:rPr>
                <w:color w:val="000000"/>
                <w:sz w:val="18"/>
                <w:szCs w:val="18"/>
              </w:rPr>
              <w:t>The schema element that the criterion judges, evaluates or assesses</w:t>
            </w:r>
          </w:p>
        </w:tc>
      </w:tr>
      <w:tr w:rsidRPr="00013A15" w:rsidR="00CE7E88" w:rsidTr="00B91262" w14:paraId="34D32070" w14:textId="77777777">
        <w:trPr>
          <w:trHeight w:val="210"/>
        </w:trPr>
        <w:tc>
          <w:tcPr>
            <w:tcW w:w="467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6BEF0782" w14:textId="77777777">
            <w:pPr>
              <w:widowControl w:val="0"/>
              <w:spacing w:after="0" w:line="276" w:lineRule="auto"/>
              <w:rPr>
                <w:color w:val="000000"/>
                <w:sz w:val="18"/>
                <w:szCs w:val="18"/>
              </w:rPr>
            </w:pPr>
            <w:r w:rsidRPr="00013A15">
              <w:rPr>
                <w:color w:val="000000"/>
                <w:sz w:val="18"/>
                <w:szCs w:val="18"/>
              </w:rPr>
              <w:t>tender.criteria[*].relatedItem</w:t>
            </w:r>
          </w:p>
        </w:tc>
        <w:tc>
          <w:tcPr>
            <w:tcW w:w="4502" w:type="dxa"/>
            <w:tcBorders>
              <w:top w:val="nil"/>
              <w:left w:val="nil"/>
              <w:bottom w:val="nil"/>
              <w:right w:val="nil"/>
            </w:tcBorders>
            <w:tcMar>
              <w:top w:w="40" w:type="dxa"/>
              <w:left w:w="40" w:type="dxa"/>
              <w:bottom w:w="40" w:type="dxa"/>
              <w:right w:w="40" w:type="dxa"/>
            </w:tcMar>
            <w:vAlign w:val="center"/>
          </w:tcPr>
          <w:p w:rsidRPr="00013A15" w:rsidR="00CE7E88" w:rsidP="00DD287E" w:rsidRDefault="00CE7E88" w14:paraId="4BFFF126" w14:textId="27DE6F10">
            <w:pPr>
              <w:widowControl w:val="0"/>
              <w:spacing w:after="0" w:line="276" w:lineRule="auto"/>
              <w:rPr>
                <w:color w:val="000000"/>
                <w:sz w:val="18"/>
                <w:szCs w:val="18"/>
              </w:rPr>
            </w:pPr>
            <w:r w:rsidRPr="00013A15">
              <w:rPr>
                <w:color w:val="000000"/>
                <w:sz w:val="18"/>
                <w:szCs w:val="18"/>
              </w:rPr>
              <w:t>I</w:t>
            </w:r>
            <w:r w:rsidRPr="00013A15" w:rsidR="00DD287E">
              <w:rPr>
                <w:color w:val="000000"/>
                <w:sz w:val="18"/>
                <w:szCs w:val="18"/>
              </w:rPr>
              <w:t>D</w:t>
            </w:r>
            <w:r w:rsidRPr="00013A15">
              <w:rPr>
                <w:color w:val="000000"/>
                <w:sz w:val="18"/>
                <w:szCs w:val="18"/>
              </w:rPr>
              <w:t xml:space="preserve"> of the item which the criterion relates to</w:t>
            </w:r>
          </w:p>
        </w:tc>
      </w:tr>
      <w:tr w:rsidRPr="00013A15" w:rsidR="00CE7E88" w:rsidTr="00B91262" w14:paraId="2C8D33E9" w14:textId="77777777">
        <w:trPr>
          <w:trHeight w:val="210"/>
        </w:trPr>
        <w:tc>
          <w:tcPr>
            <w:tcW w:w="467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2290362A" w14:textId="77777777">
            <w:pPr>
              <w:widowControl w:val="0"/>
              <w:spacing w:after="0" w:line="276" w:lineRule="auto"/>
              <w:rPr>
                <w:color w:val="000000"/>
                <w:sz w:val="18"/>
                <w:szCs w:val="18"/>
              </w:rPr>
            </w:pPr>
            <w:r w:rsidRPr="00013A15">
              <w:rPr>
                <w:color w:val="000000"/>
                <w:sz w:val="18"/>
                <w:szCs w:val="18"/>
              </w:rPr>
              <w:t>tender.criteria[*].requirementGroups[*].id</w:t>
            </w:r>
          </w:p>
        </w:tc>
        <w:tc>
          <w:tcPr>
            <w:tcW w:w="4502"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117ABC0F" w14:textId="77777777">
            <w:pPr>
              <w:widowControl w:val="0"/>
              <w:spacing w:after="0" w:line="276" w:lineRule="auto"/>
              <w:rPr>
                <w:color w:val="000000"/>
                <w:sz w:val="18"/>
                <w:szCs w:val="18"/>
              </w:rPr>
            </w:pPr>
            <w:r w:rsidRPr="00013A15">
              <w:rPr>
                <w:color w:val="000000"/>
                <w:sz w:val="18"/>
                <w:szCs w:val="18"/>
              </w:rPr>
              <w:t>The unique identifier for this  group</w:t>
            </w:r>
          </w:p>
        </w:tc>
      </w:tr>
      <w:tr w:rsidRPr="00013A15" w:rsidR="00CE7E88" w:rsidTr="00B91262" w14:paraId="229D906D" w14:textId="77777777">
        <w:trPr>
          <w:trHeight w:val="60"/>
        </w:trPr>
        <w:tc>
          <w:tcPr>
            <w:tcW w:w="467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400D4EC8" w14:textId="77777777">
            <w:pPr>
              <w:widowControl w:val="0"/>
              <w:spacing w:after="0" w:line="276" w:lineRule="auto"/>
              <w:rPr>
                <w:color w:val="000000"/>
                <w:sz w:val="18"/>
                <w:szCs w:val="18"/>
              </w:rPr>
            </w:pPr>
            <w:r w:rsidRPr="00013A15">
              <w:rPr>
                <w:color w:val="000000"/>
                <w:sz w:val="18"/>
                <w:szCs w:val="18"/>
              </w:rPr>
              <w:t>tender.criteria[*].requirementGroups[*].description</w:t>
            </w:r>
          </w:p>
        </w:tc>
        <w:tc>
          <w:tcPr>
            <w:tcW w:w="4502"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59942007" w14:textId="77777777">
            <w:pPr>
              <w:widowControl w:val="0"/>
              <w:spacing w:after="0" w:line="276" w:lineRule="auto"/>
              <w:rPr>
                <w:color w:val="000000"/>
                <w:sz w:val="18"/>
                <w:szCs w:val="18"/>
              </w:rPr>
            </w:pPr>
            <w:r w:rsidRPr="00013A15">
              <w:rPr>
                <w:color w:val="000000"/>
                <w:sz w:val="18"/>
                <w:szCs w:val="18"/>
              </w:rPr>
              <w:t>A description of this requirement group</w:t>
            </w:r>
          </w:p>
        </w:tc>
      </w:tr>
      <w:tr w:rsidRPr="00013A15" w:rsidR="00CE7E88" w:rsidTr="00B91262" w14:paraId="28F566B0" w14:textId="77777777">
        <w:trPr>
          <w:trHeight w:val="195"/>
        </w:trPr>
        <w:tc>
          <w:tcPr>
            <w:tcW w:w="467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11BA5DF2" w14:textId="77777777">
            <w:pPr>
              <w:widowControl w:val="0"/>
              <w:spacing w:after="0" w:line="276" w:lineRule="auto"/>
              <w:rPr>
                <w:color w:val="000000"/>
                <w:sz w:val="18"/>
                <w:szCs w:val="18"/>
              </w:rPr>
            </w:pPr>
            <w:r w:rsidRPr="00013A15">
              <w:rPr>
                <w:color w:val="000000"/>
                <w:sz w:val="18"/>
                <w:szCs w:val="18"/>
              </w:rPr>
              <w:t>tender.criteria[*].requirementGroups[*].requirements[*].id</w:t>
            </w:r>
          </w:p>
        </w:tc>
        <w:tc>
          <w:tcPr>
            <w:tcW w:w="4502"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35B2D72B" w14:textId="77777777">
            <w:pPr>
              <w:widowControl w:val="0"/>
              <w:spacing w:after="0" w:line="276" w:lineRule="auto"/>
              <w:rPr>
                <w:color w:val="000000"/>
                <w:sz w:val="18"/>
                <w:szCs w:val="18"/>
              </w:rPr>
            </w:pPr>
            <w:r w:rsidRPr="00013A15">
              <w:rPr>
                <w:color w:val="000000"/>
                <w:sz w:val="18"/>
                <w:szCs w:val="18"/>
              </w:rPr>
              <w:t>The unique identifier for this requirement</w:t>
            </w:r>
          </w:p>
        </w:tc>
      </w:tr>
      <w:tr w:rsidRPr="00013A15" w:rsidR="00CE7E88" w:rsidTr="00B91262" w14:paraId="602B5C83" w14:textId="77777777">
        <w:trPr>
          <w:trHeight w:val="195"/>
        </w:trPr>
        <w:tc>
          <w:tcPr>
            <w:tcW w:w="467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69712E26" w14:textId="77777777">
            <w:pPr>
              <w:widowControl w:val="0"/>
              <w:spacing w:after="0" w:line="276" w:lineRule="auto"/>
              <w:rPr>
                <w:color w:val="000000"/>
                <w:sz w:val="18"/>
                <w:szCs w:val="18"/>
              </w:rPr>
            </w:pPr>
            <w:r w:rsidRPr="00013A15">
              <w:rPr>
                <w:color w:val="000000"/>
                <w:sz w:val="18"/>
                <w:szCs w:val="18"/>
              </w:rPr>
              <w:t>tender.criteria[*].requirementGroups[*].requirements[*].title</w:t>
            </w:r>
          </w:p>
        </w:tc>
        <w:tc>
          <w:tcPr>
            <w:tcW w:w="4502"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36045B32" w14:textId="77777777">
            <w:pPr>
              <w:widowControl w:val="0"/>
              <w:spacing w:after="0" w:line="276" w:lineRule="auto"/>
              <w:rPr>
                <w:color w:val="000000"/>
                <w:sz w:val="18"/>
                <w:szCs w:val="18"/>
              </w:rPr>
            </w:pPr>
            <w:r w:rsidRPr="00013A15">
              <w:rPr>
                <w:color w:val="000000"/>
                <w:sz w:val="18"/>
                <w:szCs w:val="18"/>
              </w:rPr>
              <w:t>A short and descriptive name for a requirement</w:t>
            </w:r>
          </w:p>
        </w:tc>
      </w:tr>
      <w:tr w:rsidRPr="00013A15" w:rsidR="00CE7E88" w:rsidTr="00B91262" w14:paraId="43962A4F" w14:textId="77777777">
        <w:trPr>
          <w:trHeight w:val="210"/>
        </w:trPr>
        <w:tc>
          <w:tcPr>
            <w:tcW w:w="467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7A88F523" w14:textId="77777777">
            <w:pPr>
              <w:widowControl w:val="0"/>
              <w:spacing w:after="0" w:line="276" w:lineRule="auto"/>
              <w:rPr>
                <w:color w:val="000000"/>
                <w:sz w:val="18"/>
                <w:szCs w:val="18"/>
              </w:rPr>
            </w:pPr>
            <w:r w:rsidRPr="00013A15">
              <w:rPr>
                <w:color w:val="000000"/>
                <w:sz w:val="18"/>
                <w:szCs w:val="18"/>
              </w:rPr>
              <w:t>tender.criteria[*].requirementGroups[*].requirements[*].description</w:t>
            </w:r>
          </w:p>
        </w:tc>
        <w:tc>
          <w:tcPr>
            <w:tcW w:w="4502"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733140F7" w14:textId="77777777">
            <w:pPr>
              <w:widowControl w:val="0"/>
              <w:spacing w:after="0" w:line="276" w:lineRule="auto"/>
              <w:rPr>
                <w:color w:val="000000"/>
                <w:sz w:val="18"/>
                <w:szCs w:val="18"/>
              </w:rPr>
            </w:pPr>
            <w:r w:rsidRPr="00013A15">
              <w:rPr>
                <w:color w:val="000000"/>
                <w:sz w:val="18"/>
                <w:szCs w:val="18"/>
              </w:rPr>
              <w:t>An extended description of the requirement</w:t>
            </w:r>
          </w:p>
        </w:tc>
      </w:tr>
      <w:tr w:rsidRPr="00013A15" w:rsidR="00CE7E88" w:rsidTr="00B91262" w14:paraId="457F8BD0" w14:textId="77777777">
        <w:trPr>
          <w:trHeight w:val="315"/>
        </w:trPr>
        <w:tc>
          <w:tcPr>
            <w:tcW w:w="467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72E1E5CC" w14:textId="77777777">
            <w:pPr>
              <w:widowControl w:val="0"/>
              <w:spacing w:after="0" w:line="276" w:lineRule="auto"/>
              <w:rPr>
                <w:color w:val="000000"/>
                <w:sz w:val="18"/>
                <w:szCs w:val="18"/>
              </w:rPr>
            </w:pPr>
            <w:r w:rsidRPr="00013A15">
              <w:rPr>
                <w:color w:val="000000"/>
                <w:sz w:val="18"/>
                <w:szCs w:val="18"/>
              </w:rPr>
              <w:t>tender.criteria[*].requirementGroups[*].requirements[*].dataType</w:t>
            </w:r>
          </w:p>
        </w:tc>
        <w:tc>
          <w:tcPr>
            <w:tcW w:w="4502"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5F39BFCA" w14:textId="77777777">
            <w:pPr>
              <w:widowControl w:val="0"/>
              <w:spacing w:after="0" w:line="276" w:lineRule="auto"/>
              <w:rPr>
                <w:color w:val="000000"/>
                <w:sz w:val="18"/>
                <w:szCs w:val="18"/>
              </w:rPr>
            </w:pPr>
            <w:r w:rsidRPr="00013A15">
              <w:rPr>
                <w:color w:val="000000"/>
                <w:sz w:val="18"/>
                <w:szCs w:val="18"/>
              </w:rPr>
              <w:t>The data type in which the requirement response must be provided</w:t>
            </w:r>
          </w:p>
        </w:tc>
      </w:tr>
      <w:tr w:rsidRPr="00013A15" w:rsidR="00CE7E88" w:rsidTr="00B91262" w14:paraId="768A68AA" w14:textId="77777777">
        <w:trPr>
          <w:trHeight w:val="300"/>
        </w:trPr>
        <w:tc>
          <w:tcPr>
            <w:tcW w:w="467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492385D3" w14:textId="77777777">
            <w:pPr>
              <w:widowControl w:val="0"/>
              <w:spacing w:after="0" w:line="276" w:lineRule="auto"/>
              <w:rPr>
                <w:color w:val="000000"/>
                <w:sz w:val="18"/>
                <w:szCs w:val="18"/>
              </w:rPr>
            </w:pPr>
            <w:r w:rsidRPr="00013A15">
              <w:rPr>
                <w:color w:val="000000"/>
                <w:sz w:val="18"/>
                <w:szCs w:val="18"/>
              </w:rPr>
              <w:t>tender.criteria[*].requirementGroups[*].requirements[*].expectedValue</w:t>
            </w:r>
          </w:p>
        </w:tc>
        <w:tc>
          <w:tcPr>
            <w:tcW w:w="4502"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72D1D2A1" w14:textId="77777777">
            <w:pPr>
              <w:widowControl w:val="0"/>
              <w:spacing w:after="0" w:line="276" w:lineRule="auto"/>
              <w:rPr>
                <w:color w:val="000000"/>
                <w:sz w:val="18"/>
                <w:szCs w:val="18"/>
              </w:rPr>
            </w:pPr>
            <w:r w:rsidRPr="00013A15">
              <w:rPr>
                <w:color w:val="000000"/>
                <w:sz w:val="18"/>
                <w:szCs w:val="18"/>
              </w:rPr>
              <w:t>Used to state the requirement when the response must be particular value</w:t>
            </w:r>
          </w:p>
        </w:tc>
      </w:tr>
      <w:tr w:rsidRPr="00013A15" w:rsidR="00CE7E88" w:rsidTr="00B91262" w14:paraId="2D150374" w14:textId="77777777">
        <w:trPr>
          <w:trHeight w:val="435"/>
        </w:trPr>
        <w:tc>
          <w:tcPr>
            <w:tcW w:w="467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36DE3D77" w14:textId="77777777">
            <w:pPr>
              <w:widowControl w:val="0"/>
              <w:spacing w:after="0" w:line="276" w:lineRule="auto"/>
              <w:rPr>
                <w:color w:val="000000"/>
                <w:sz w:val="18"/>
                <w:szCs w:val="18"/>
              </w:rPr>
            </w:pPr>
            <w:r w:rsidRPr="00013A15">
              <w:rPr>
                <w:color w:val="000000"/>
                <w:sz w:val="18"/>
                <w:szCs w:val="18"/>
              </w:rPr>
              <w:t>tender.criteria[*].requirementGroups[*].requirements[*].minValue</w:t>
            </w:r>
          </w:p>
        </w:tc>
        <w:tc>
          <w:tcPr>
            <w:tcW w:w="4502"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06E8D3E1" w14:textId="77777777">
            <w:pPr>
              <w:widowControl w:val="0"/>
              <w:spacing w:after="0" w:line="276" w:lineRule="auto"/>
              <w:rPr>
                <w:color w:val="000000"/>
                <w:sz w:val="18"/>
                <w:szCs w:val="18"/>
              </w:rPr>
            </w:pPr>
            <w:r w:rsidRPr="00013A15">
              <w:rPr>
                <w:color w:val="000000"/>
                <w:sz w:val="18"/>
                <w:szCs w:val="18"/>
              </w:rPr>
              <w:t>Used to state the lower bound of the requirement when the response must be within a certain range</w:t>
            </w:r>
          </w:p>
        </w:tc>
      </w:tr>
      <w:tr w:rsidRPr="00013A15" w:rsidR="00CE7E88" w:rsidTr="00B91262" w14:paraId="3B6CD6BB" w14:textId="77777777">
        <w:trPr>
          <w:trHeight w:val="585"/>
        </w:trPr>
        <w:tc>
          <w:tcPr>
            <w:tcW w:w="467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1A325322" w14:textId="77777777">
            <w:pPr>
              <w:widowControl w:val="0"/>
              <w:spacing w:after="0" w:line="276" w:lineRule="auto"/>
              <w:rPr>
                <w:color w:val="000000"/>
                <w:sz w:val="18"/>
                <w:szCs w:val="18"/>
              </w:rPr>
            </w:pPr>
            <w:r w:rsidRPr="00013A15">
              <w:rPr>
                <w:color w:val="000000"/>
                <w:sz w:val="18"/>
                <w:szCs w:val="18"/>
              </w:rPr>
              <w:t>tender.criteria[*].requirementGroups[*].requirements[*].maxValue</w:t>
            </w:r>
          </w:p>
        </w:tc>
        <w:tc>
          <w:tcPr>
            <w:tcW w:w="4502"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17ABF899" w14:textId="77777777">
            <w:pPr>
              <w:widowControl w:val="0"/>
              <w:spacing w:after="0" w:line="276" w:lineRule="auto"/>
              <w:rPr>
                <w:color w:val="000000"/>
                <w:sz w:val="18"/>
                <w:szCs w:val="18"/>
              </w:rPr>
            </w:pPr>
            <w:r w:rsidRPr="00013A15">
              <w:rPr>
                <w:color w:val="000000"/>
                <w:sz w:val="18"/>
                <w:szCs w:val="18"/>
              </w:rPr>
              <w:t>Used to state the upper bound of the requirement when the response must be within a certain range</w:t>
            </w:r>
          </w:p>
        </w:tc>
      </w:tr>
      <w:tr w:rsidRPr="00013A15" w:rsidR="00CE7E88" w:rsidTr="00B91262" w14:paraId="4549A130" w14:textId="77777777">
        <w:trPr>
          <w:trHeight w:val="195"/>
        </w:trPr>
        <w:tc>
          <w:tcPr>
            <w:tcW w:w="467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597692E8" w14:textId="77777777">
            <w:pPr>
              <w:widowControl w:val="0"/>
              <w:spacing w:after="0" w:line="276" w:lineRule="auto"/>
              <w:rPr>
                <w:color w:val="000000"/>
                <w:sz w:val="18"/>
                <w:szCs w:val="18"/>
              </w:rPr>
            </w:pPr>
            <w:r w:rsidRPr="00013A15">
              <w:rPr>
                <w:color w:val="000000"/>
                <w:sz w:val="18"/>
                <w:szCs w:val="18"/>
              </w:rPr>
              <w:t>tender.criteria[*].requirementGroups[*].requirements[*].period.startDate</w:t>
            </w:r>
          </w:p>
        </w:tc>
        <w:tc>
          <w:tcPr>
            <w:tcW w:w="4502"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34EEB95B" w14:textId="77777777">
            <w:pPr>
              <w:widowControl w:val="0"/>
              <w:spacing w:after="0" w:line="276" w:lineRule="auto"/>
              <w:rPr>
                <w:color w:val="000000"/>
                <w:sz w:val="18"/>
                <w:szCs w:val="18"/>
              </w:rPr>
            </w:pPr>
            <w:r w:rsidRPr="00013A15">
              <w:rPr>
                <w:color w:val="000000"/>
                <w:sz w:val="18"/>
                <w:szCs w:val="18"/>
              </w:rPr>
              <w:t>Details of a period the requirement applies to</w:t>
            </w:r>
          </w:p>
        </w:tc>
      </w:tr>
      <w:tr w:rsidRPr="00013A15" w:rsidR="00CE7E88" w:rsidTr="00B91262" w14:paraId="4CB187E0" w14:textId="77777777">
        <w:trPr>
          <w:trHeight w:val="210"/>
        </w:trPr>
        <w:tc>
          <w:tcPr>
            <w:tcW w:w="467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34B99311" w14:textId="77777777">
            <w:pPr>
              <w:widowControl w:val="0"/>
              <w:spacing w:after="0" w:line="276" w:lineRule="auto"/>
              <w:rPr>
                <w:color w:val="000000"/>
                <w:sz w:val="18"/>
                <w:szCs w:val="18"/>
              </w:rPr>
            </w:pPr>
            <w:r w:rsidRPr="00013A15">
              <w:rPr>
                <w:color w:val="000000"/>
                <w:sz w:val="18"/>
                <w:szCs w:val="18"/>
              </w:rPr>
              <w:t>tender.criteria[*].requirementGroups[*].requirements[*].period.endDate</w:t>
            </w:r>
          </w:p>
        </w:tc>
        <w:tc>
          <w:tcPr>
            <w:tcW w:w="4502"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4E4BCAD7" w14:textId="77777777">
            <w:pPr>
              <w:widowControl w:val="0"/>
              <w:spacing w:after="0" w:line="276" w:lineRule="auto"/>
              <w:rPr>
                <w:color w:val="000000"/>
                <w:sz w:val="18"/>
                <w:szCs w:val="18"/>
              </w:rPr>
            </w:pPr>
            <w:r w:rsidRPr="00013A15">
              <w:rPr>
                <w:color w:val="000000"/>
                <w:sz w:val="18"/>
                <w:szCs w:val="18"/>
              </w:rPr>
              <w:t>Details of a period the requirement applies to</w:t>
            </w:r>
          </w:p>
        </w:tc>
      </w:tr>
      <w:tr w:rsidRPr="00013A15" w:rsidR="00CE7E88" w:rsidTr="00B91262" w14:paraId="4DFAE543" w14:textId="77777777">
        <w:trPr>
          <w:trHeight w:val="225"/>
        </w:trPr>
        <w:tc>
          <w:tcPr>
            <w:tcW w:w="467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51B67A2F" w14:textId="77777777">
            <w:pPr>
              <w:widowControl w:val="0"/>
              <w:spacing w:after="0" w:line="276" w:lineRule="auto"/>
              <w:rPr>
                <w:color w:val="000000"/>
                <w:sz w:val="18"/>
                <w:szCs w:val="18"/>
              </w:rPr>
            </w:pPr>
            <w:r w:rsidRPr="00013A15">
              <w:rPr>
                <w:color w:val="000000"/>
                <w:sz w:val="18"/>
                <w:szCs w:val="18"/>
              </w:rPr>
              <w:t>tender.criteria[*].requirementGroups[*].requirements[*].period.durationInMonth</w:t>
            </w:r>
          </w:p>
        </w:tc>
        <w:tc>
          <w:tcPr>
            <w:tcW w:w="4502"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607A46CC" w14:textId="77777777">
            <w:pPr>
              <w:widowControl w:val="0"/>
              <w:spacing w:after="0" w:line="276" w:lineRule="auto"/>
              <w:rPr>
                <w:color w:val="000000"/>
                <w:sz w:val="18"/>
                <w:szCs w:val="18"/>
              </w:rPr>
            </w:pPr>
            <w:r w:rsidRPr="00013A15">
              <w:rPr>
                <w:color w:val="000000"/>
                <w:sz w:val="18"/>
                <w:szCs w:val="18"/>
              </w:rPr>
              <w:t>Details of a period the requirement applies to</w:t>
            </w:r>
          </w:p>
        </w:tc>
      </w:tr>
      <w:tr w:rsidRPr="00013A15" w:rsidR="00CE7E88" w:rsidTr="00B91262" w14:paraId="4FA5A3F7" w14:textId="77777777">
        <w:trPr>
          <w:trHeight w:val="195"/>
        </w:trPr>
        <w:tc>
          <w:tcPr>
            <w:tcW w:w="467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2D3A1D6C" w14:textId="77777777">
            <w:pPr>
              <w:widowControl w:val="0"/>
              <w:spacing w:after="0" w:line="276" w:lineRule="auto"/>
              <w:rPr>
                <w:color w:val="000000"/>
                <w:sz w:val="18"/>
                <w:szCs w:val="18"/>
              </w:rPr>
            </w:pPr>
            <w:r w:rsidRPr="00013A15">
              <w:rPr>
                <w:color w:val="000000"/>
                <w:sz w:val="18"/>
                <w:szCs w:val="18"/>
              </w:rPr>
              <w:t>tender.criteria[*].requirementGroups[*].requirements[*].period.duration</w:t>
            </w:r>
          </w:p>
        </w:tc>
        <w:tc>
          <w:tcPr>
            <w:tcW w:w="4502"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29878929" w14:textId="77777777">
            <w:pPr>
              <w:widowControl w:val="0"/>
              <w:spacing w:after="0" w:line="276" w:lineRule="auto"/>
              <w:rPr>
                <w:color w:val="000000"/>
                <w:sz w:val="18"/>
                <w:szCs w:val="18"/>
              </w:rPr>
            </w:pPr>
            <w:r w:rsidRPr="00013A15">
              <w:rPr>
                <w:color w:val="000000"/>
                <w:sz w:val="18"/>
                <w:szCs w:val="18"/>
              </w:rPr>
              <w:t>Details of a period the requirement applies to</w:t>
            </w:r>
          </w:p>
        </w:tc>
      </w:tr>
      <w:tr w:rsidRPr="00013A15" w:rsidR="00CE7E88" w:rsidTr="00B91262" w14:paraId="12E4184D" w14:textId="77777777">
        <w:tc>
          <w:tcPr>
            <w:tcW w:w="467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20900BCE" w14:textId="77777777">
            <w:pPr>
              <w:widowControl w:val="0"/>
              <w:spacing w:after="0" w:line="276" w:lineRule="auto"/>
              <w:rPr>
                <w:color w:val="000000"/>
                <w:sz w:val="18"/>
                <w:szCs w:val="18"/>
              </w:rPr>
            </w:pPr>
            <w:r w:rsidRPr="00013A15">
              <w:rPr>
                <w:color w:val="000000"/>
                <w:sz w:val="18"/>
                <w:szCs w:val="18"/>
              </w:rPr>
              <w:t>tender.criteria[*].requirementGroups[*].requirements[*].status</w:t>
            </w:r>
          </w:p>
        </w:tc>
        <w:tc>
          <w:tcPr>
            <w:tcW w:w="4502"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5121A5D7" w14:textId="77777777">
            <w:pPr>
              <w:widowControl w:val="0"/>
              <w:spacing w:after="0" w:line="276" w:lineRule="auto"/>
              <w:rPr>
                <w:color w:val="000000"/>
                <w:sz w:val="18"/>
                <w:szCs w:val="18"/>
              </w:rPr>
            </w:pPr>
            <w:r w:rsidRPr="00013A15">
              <w:rPr>
                <w:color w:val="000000"/>
                <w:sz w:val="18"/>
                <w:szCs w:val="18"/>
              </w:rPr>
              <w:t>Current state of a requirement</w:t>
            </w:r>
          </w:p>
        </w:tc>
      </w:tr>
      <w:tr w:rsidRPr="00013A15" w:rsidR="00CE7E88" w:rsidTr="00B91262" w14:paraId="4859A41D" w14:textId="77777777">
        <w:trPr>
          <w:trHeight w:val="345"/>
        </w:trPr>
        <w:tc>
          <w:tcPr>
            <w:tcW w:w="467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53850ABA" w14:textId="77777777">
            <w:pPr>
              <w:widowControl w:val="0"/>
              <w:spacing w:after="0" w:line="276" w:lineRule="auto"/>
              <w:rPr>
                <w:color w:val="000000"/>
                <w:sz w:val="18"/>
                <w:szCs w:val="18"/>
              </w:rPr>
            </w:pPr>
            <w:r w:rsidRPr="00013A15">
              <w:rPr>
                <w:color w:val="000000"/>
                <w:sz w:val="18"/>
                <w:szCs w:val="18"/>
              </w:rPr>
              <w:t>tender.criteria[*].requirementGroups[*].requirements[*].dateP</w:t>
            </w:r>
            <w:r w:rsidRPr="00013A15">
              <w:rPr>
                <w:color w:val="000000"/>
                <w:sz w:val="18"/>
                <w:szCs w:val="18"/>
              </w:rPr>
              <w:lastRenderedPageBreak/>
              <w:t>ublished</w:t>
            </w:r>
          </w:p>
        </w:tc>
        <w:tc>
          <w:tcPr>
            <w:tcW w:w="4502"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31F969B9" w14:textId="77777777">
            <w:pPr>
              <w:widowControl w:val="0"/>
              <w:spacing w:after="0" w:line="276" w:lineRule="auto"/>
              <w:rPr>
                <w:color w:val="000000"/>
                <w:sz w:val="18"/>
                <w:szCs w:val="18"/>
              </w:rPr>
            </w:pPr>
            <w:r w:rsidRPr="00013A15">
              <w:rPr>
                <w:color w:val="000000"/>
                <w:sz w:val="18"/>
                <w:szCs w:val="18"/>
              </w:rPr>
              <w:lastRenderedPageBreak/>
              <w:t>Date when this requirement was initially published</w:t>
            </w:r>
          </w:p>
        </w:tc>
      </w:tr>
      <w:tr w:rsidRPr="00013A15" w:rsidR="00CE7E88" w:rsidTr="00B91262" w14:paraId="2C4FDDE6" w14:textId="77777777">
        <w:trPr>
          <w:trHeight w:val="165"/>
        </w:trPr>
        <w:tc>
          <w:tcPr>
            <w:tcW w:w="467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31F9D86F" w14:textId="77777777">
            <w:pPr>
              <w:widowControl w:val="0"/>
              <w:spacing w:after="0" w:line="276" w:lineRule="auto"/>
              <w:rPr>
                <w:color w:val="000000"/>
                <w:sz w:val="18"/>
                <w:szCs w:val="18"/>
              </w:rPr>
            </w:pPr>
            <w:r w:rsidRPr="00013A15">
              <w:rPr>
                <w:color w:val="000000"/>
                <w:sz w:val="18"/>
                <w:szCs w:val="18"/>
              </w:rPr>
              <w:t>tender.criteria[*].requirementGroups[*].requirements[*].dateModified</w:t>
            </w:r>
          </w:p>
        </w:tc>
        <w:tc>
          <w:tcPr>
            <w:tcW w:w="4502"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58F0E361" w14:textId="77777777">
            <w:pPr>
              <w:widowControl w:val="0"/>
              <w:spacing w:after="0" w:line="276" w:lineRule="auto"/>
              <w:rPr>
                <w:color w:val="000000"/>
                <w:sz w:val="18"/>
                <w:szCs w:val="18"/>
              </w:rPr>
            </w:pPr>
            <w:r w:rsidRPr="00013A15">
              <w:rPr>
                <w:color w:val="000000"/>
                <w:sz w:val="18"/>
                <w:szCs w:val="18"/>
              </w:rPr>
              <w:t>Date when this requirement was modified</w:t>
            </w:r>
          </w:p>
        </w:tc>
      </w:tr>
      <w:tr w:rsidRPr="00013A15" w:rsidR="00CE7E88" w:rsidTr="00B91262" w14:paraId="6CCC1854" w14:textId="77777777">
        <w:trPr>
          <w:trHeight w:val="180"/>
        </w:trPr>
        <w:tc>
          <w:tcPr>
            <w:tcW w:w="467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0F009C58" w14:textId="77777777">
            <w:pPr>
              <w:widowControl w:val="0"/>
              <w:spacing w:after="0" w:line="276" w:lineRule="auto"/>
              <w:rPr>
                <w:color w:val="000000"/>
                <w:sz w:val="18"/>
                <w:szCs w:val="18"/>
              </w:rPr>
            </w:pPr>
            <w:r w:rsidRPr="00013A15">
              <w:rPr>
                <w:color w:val="000000"/>
                <w:sz w:val="18"/>
                <w:szCs w:val="18"/>
              </w:rPr>
              <w:t>tender.criteria[*].requirementGroups[*].requirements[*].classification.scheme</w:t>
            </w:r>
          </w:p>
        </w:tc>
        <w:tc>
          <w:tcPr>
            <w:tcW w:w="4502"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257AA301" w14:textId="77777777">
            <w:pPr>
              <w:widowControl w:val="0"/>
              <w:spacing w:after="0" w:line="276" w:lineRule="auto"/>
              <w:rPr>
                <w:color w:val="000000"/>
                <w:sz w:val="18"/>
                <w:szCs w:val="18"/>
              </w:rPr>
            </w:pPr>
            <w:r w:rsidRPr="00013A15">
              <w:rPr>
                <w:color w:val="000000"/>
                <w:sz w:val="18"/>
                <w:szCs w:val="18"/>
              </w:rPr>
              <w:t>Name of taxonomy</w:t>
            </w:r>
          </w:p>
        </w:tc>
      </w:tr>
      <w:tr w:rsidRPr="00013A15" w:rsidR="00CE7E88" w:rsidTr="00B91262" w14:paraId="225B9BE5" w14:textId="77777777">
        <w:trPr>
          <w:trHeight w:val="300"/>
        </w:trPr>
        <w:tc>
          <w:tcPr>
            <w:tcW w:w="467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6CCE4CD8" w14:textId="77777777">
            <w:pPr>
              <w:widowControl w:val="0"/>
              <w:spacing w:after="0" w:line="276" w:lineRule="auto"/>
              <w:rPr>
                <w:color w:val="000000"/>
                <w:sz w:val="18"/>
                <w:szCs w:val="18"/>
              </w:rPr>
            </w:pPr>
            <w:r w:rsidRPr="00013A15">
              <w:rPr>
                <w:color w:val="000000"/>
                <w:sz w:val="18"/>
                <w:szCs w:val="18"/>
              </w:rPr>
              <w:t>tender.criteria[*].requirementGroups[*].requirements[*].classification.id</w:t>
            </w:r>
          </w:p>
        </w:tc>
        <w:tc>
          <w:tcPr>
            <w:tcW w:w="4502"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4166DDE6" w14:textId="77777777">
            <w:pPr>
              <w:widowControl w:val="0"/>
              <w:spacing w:after="0" w:line="276" w:lineRule="auto"/>
              <w:rPr>
                <w:color w:val="000000"/>
                <w:sz w:val="18"/>
                <w:szCs w:val="18"/>
              </w:rPr>
            </w:pPr>
            <w:r w:rsidRPr="00013A15">
              <w:rPr>
                <w:color w:val="000000"/>
                <w:sz w:val="18"/>
                <w:szCs w:val="18"/>
              </w:rPr>
              <w:t>Identifier of this requirement according to taxonomy</w:t>
            </w:r>
          </w:p>
        </w:tc>
      </w:tr>
      <w:tr w:rsidRPr="00013A15" w:rsidR="00CE7E88" w:rsidTr="00B91262" w14:paraId="51CB6BA1" w14:textId="77777777">
        <w:trPr>
          <w:trHeight w:val="360"/>
        </w:trPr>
        <w:tc>
          <w:tcPr>
            <w:tcW w:w="467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2F7863C7" w14:textId="77777777">
            <w:pPr>
              <w:widowControl w:val="0"/>
              <w:spacing w:after="0" w:line="276" w:lineRule="auto"/>
              <w:rPr>
                <w:color w:val="000000"/>
                <w:sz w:val="18"/>
                <w:szCs w:val="18"/>
              </w:rPr>
            </w:pPr>
            <w:r w:rsidRPr="00013A15">
              <w:rPr>
                <w:color w:val="000000"/>
                <w:sz w:val="18"/>
                <w:szCs w:val="18"/>
              </w:rPr>
              <w:t>tender.criteria[*].requirementGroups[*].requirements[*].eligibleEvidences[*]</w:t>
            </w:r>
          </w:p>
        </w:tc>
        <w:tc>
          <w:tcPr>
            <w:tcW w:w="4502"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38989CFD" w14:textId="77777777">
            <w:pPr>
              <w:widowControl w:val="0"/>
              <w:spacing w:after="0" w:line="276" w:lineRule="auto"/>
              <w:rPr>
                <w:color w:val="000000"/>
                <w:sz w:val="18"/>
                <w:szCs w:val="18"/>
              </w:rPr>
            </w:pPr>
            <w:r w:rsidRPr="00013A15">
              <w:rPr>
                <w:color w:val="000000"/>
                <w:sz w:val="18"/>
                <w:szCs w:val="18"/>
              </w:rPr>
              <w:t>A list of the evidences acceptable for this requirement</w:t>
            </w:r>
          </w:p>
        </w:tc>
      </w:tr>
      <w:tr w:rsidRPr="00013A15" w:rsidR="00CE7E88" w:rsidTr="00B91262" w14:paraId="444F2F33" w14:textId="77777777">
        <w:trPr>
          <w:trHeight w:val="150"/>
        </w:trPr>
        <w:tc>
          <w:tcPr>
            <w:tcW w:w="467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03ECD18A" w14:textId="77777777">
            <w:pPr>
              <w:widowControl w:val="0"/>
              <w:spacing w:after="0" w:line="276" w:lineRule="auto"/>
              <w:rPr>
                <w:color w:val="000000"/>
                <w:sz w:val="18"/>
                <w:szCs w:val="18"/>
              </w:rPr>
            </w:pPr>
            <w:r w:rsidRPr="00013A15">
              <w:rPr>
                <w:color w:val="000000"/>
                <w:sz w:val="18"/>
                <w:szCs w:val="18"/>
              </w:rPr>
              <w:t>tender.criteria[*].requirementGroups[*].requirements[*].eligibleEvidences[*].id</w:t>
            </w:r>
          </w:p>
        </w:tc>
        <w:tc>
          <w:tcPr>
            <w:tcW w:w="4502"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2F2F4AA4" w14:textId="77777777">
            <w:pPr>
              <w:widowControl w:val="0"/>
              <w:spacing w:after="0" w:line="276" w:lineRule="auto"/>
              <w:rPr>
                <w:color w:val="000000"/>
                <w:sz w:val="18"/>
                <w:szCs w:val="18"/>
              </w:rPr>
            </w:pPr>
            <w:r w:rsidRPr="00013A15">
              <w:rPr>
                <w:color w:val="000000"/>
                <w:sz w:val="18"/>
                <w:szCs w:val="18"/>
              </w:rPr>
              <w:t>Identifier of an eligible evidence template</w:t>
            </w:r>
          </w:p>
        </w:tc>
      </w:tr>
      <w:tr w:rsidRPr="00013A15" w:rsidR="00CE7E88" w:rsidTr="00B91262" w14:paraId="10C7A981" w14:textId="77777777">
        <w:trPr>
          <w:trHeight w:val="105"/>
        </w:trPr>
        <w:tc>
          <w:tcPr>
            <w:tcW w:w="467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2CD28528" w14:textId="77777777">
            <w:pPr>
              <w:widowControl w:val="0"/>
              <w:spacing w:after="0" w:line="276" w:lineRule="auto"/>
              <w:rPr>
                <w:color w:val="000000"/>
                <w:sz w:val="18"/>
                <w:szCs w:val="18"/>
              </w:rPr>
            </w:pPr>
            <w:r w:rsidRPr="00013A15">
              <w:rPr>
                <w:color w:val="000000"/>
                <w:sz w:val="18"/>
                <w:szCs w:val="18"/>
              </w:rPr>
              <w:t>tender.criteria[*].requirementGroups[*].requirements[*].eligibleEvidences[*].title</w:t>
            </w:r>
          </w:p>
        </w:tc>
        <w:tc>
          <w:tcPr>
            <w:tcW w:w="4502"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234B09E7" w14:textId="77777777">
            <w:pPr>
              <w:widowControl w:val="0"/>
              <w:spacing w:after="0" w:line="276" w:lineRule="auto"/>
              <w:rPr>
                <w:color w:val="000000"/>
                <w:sz w:val="18"/>
                <w:szCs w:val="18"/>
              </w:rPr>
            </w:pPr>
            <w:r w:rsidRPr="00013A15">
              <w:rPr>
                <w:color w:val="000000"/>
                <w:sz w:val="18"/>
                <w:szCs w:val="18"/>
              </w:rPr>
              <w:t>A title of an evidence template</w:t>
            </w:r>
          </w:p>
        </w:tc>
      </w:tr>
      <w:tr w:rsidRPr="00013A15" w:rsidR="00CE7E88" w:rsidTr="00B91262" w14:paraId="11D4F748" w14:textId="77777777">
        <w:trPr>
          <w:trHeight w:val="210"/>
        </w:trPr>
        <w:tc>
          <w:tcPr>
            <w:tcW w:w="467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56BE7162" w14:textId="77777777">
            <w:pPr>
              <w:widowControl w:val="0"/>
              <w:spacing w:after="0" w:line="276" w:lineRule="auto"/>
              <w:rPr>
                <w:color w:val="000000"/>
                <w:sz w:val="18"/>
                <w:szCs w:val="18"/>
              </w:rPr>
            </w:pPr>
            <w:r w:rsidRPr="00013A15">
              <w:rPr>
                <w:color w:val="000000"/>
                <w:sz w:val="18"/>
                <w:szCs w:val="18"/>
              </w:rPr>
              <w:t>tender.criteria[*].requirementGroups[*].requirements[*].eligibleEvidences[*].description</w:t>
            </w:r>
          </w:p>
        </w:tc>
        <w:tc>
          <w:tcPr>
            <w:tcW w:w="4502"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6310AD4B" w14:textId="77777777">
            <w:pPr>
              <w:widowControl w:val="0"/>
              <w:spacing w:after="0" w:line="276" w:lineRule="auto"/>
              <w:rPr>
                <w:color w:val="000000"/>
                <w:sz w:val="18"/>
                <w:szCs w:val="18"/>
              </w:rPr>
            </w:pPr>
            <w:r w:rsidRPr="00013A15">
              <w:rPr>
                <w:color w:val="000000"/>
                <w:sz w:val="18"/>
                <w:szCs w:val="18"/>
              </w:rPr>
              <w:t>A short description of an evidence template</w:t>
            </w:r>
          </w:p>
        </w:tc>
      </w:tr>
      <w:tr w:rsidRPr="00013A15" w:rsidR="00CE7E88" w:rsidTr="00B91262" w14:paraId="31A72F7F" w14:textId="77777777">
        <w:tc>
          <w:tcPr>
            <w:tcW w:w="467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321F4140" w14:textId="77777777">
            <w:pPr>
              <w:widowControl w:val="0"/>
              <w:spacing w:after="0" w:line="276" w:lineRule="auto"/>
              <w:rPr>
                <w:color w:val="000000"/>
                <w:sz w:val="18"/>
                <w:szCs w:val="18"/>
              </w:rPr>
            </w:pPr>
            <w:r w:rsidRPr="00013A15">
              <w:rPr>
                <w:color w:val="000000"/>
                <w:sz w:val="18"/>
                <w:szCs w:val="18"/>
              </w:rPr>
              <w:t>tender.criteria[*].requirementGroups[*].requirements[*].eligibleEvidences[*].type</w:t>
            </w:r>
          </w:p>
        </w:tc>
        <w:tc>
          <w:tcPr>
            <w:tcW w:w="4502"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741701A6" w14:textId="77777777">
            <w:pPr>
              <w:widowControl w:val="0"/>
              <w:spacing w:after="0" w:line="276" w:lineRule="auto"/>
              <w:rPr>
                <w:color w:val="000000"/>
                <w:sz w:val="18"/>
                <w:szCs w:val="18"/>
              </w:rPr>
            </w:pPr>
            <w:r w:rsidRPr="00013A15">
              <w:rPr>
                <w:color w:val="000000"/>
                <w:sz w:val="18"/>
                <w:szCs w:val="18"/>
              </w:rPr>
              <w:t>Type of this evidence template</w:t>
            </w:r>
          </w:p>
        </w:tc>
      </w:tr>
      <w:tr w:rsidRPr="00013A15" w:rsidR="00CE7E88" w:rsidTr="00B91262" w14:paraId="57E6695F" w14:textId="77777777">
        <w:trPr>
          <w:trHeight w:val="330"/>
        </w:trPr>
        <w:tc>
          <w:tcPr>
            <w:tcW w:w="467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75D5EE14" w14:textId="77777777">
            <w:pPr>
              <w:widowControl w:val="0"/>
              <w:spacing w:after="0" w:line="276" w:lineRule="auto"/>
              <w:rPr>
                <w:color w:val="000000"/>
                <w:sz w:val="18"/>
                <w:szCs w:val="18"/>
              </w:rPr>
            </w:pPr>
            <w:r w:rsidRPr="00013A15">
              <w:rPr>
                <w:color w:val="000000"/>
                <w:sz w:val="18"/>
                <w:szCs w:val="18"/>
              </w:rPr>
              <w:t>tender.criteria[*].requirementGroups[*].requirements[*].eligibleEvidences[*].relatedDocument</w:t>
            </w:r>
          </w:p>
        </w:tc>
        <w:tc>
          <w:tcPr>
            <w:tcW w:w="4502"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2B1B7864" w14:textId="77777777">
            <w:pPr>
              <w:widowControl w:val="0"/>
              <w:spacing w:after="0" w:line="276" w:lineRule="auto"/>
              <w:rPr>
                <w:color w:val="000000"/>
                <w:sz w:val="18"/>
                <w:szCs w:val="18"/>
              </w:rPr>
            </w:pPr>
            <w:r w:rsidRPr="00013A15">
              <w:rPr>
                <w:color w:val="000000"/>
                <w:sz w:val="18"/>
                <w:szCs w:val="18"/>
              </w:rPr>
              <w:t>Where evidence supposed to be based on a template</w:t>
            </w:r>
          </w:p>
        </w:tc>
      </w:tr>
      <w:tr w:rsidRPr="00013A15" w:rsidR="00CE7E88" w:rsidTr="00B91262" w14:paraId="121BED77" w14:textId="77777777">
        <w:trPr>
          <w:trHeight w:val="375"/>
        </w:trPr>
        <w:tc>
          <w:tcPr>
            <w:tcW w:w="4678"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3D654192" w14:textId="77777777">
            <w:pPr>
              <w:widowControl w:val="0"/>
              <w:spacing w:after="0" w:line="276" w:lineRule="auto"/>
              <w:rPr>
                <w:color w:val="000000"/>
                <w:sz w:val="18"/>
                <w:szCs w:val="18"/>
              </w:rPr>
            </w:pPr>
            <w:r w:rsidRPr="00013A15">
              <w:rPr>
                <w:color w:val="000000"/>
                <w:sz w:val="18"/>
                <w:szCs w:val="18"/>
              </w:rPr>
              <w:t>tender.criteria[*].requirementGroups[*].requirements[*].eligibleEvidences[*].relatedDocument.id</w:t>
            </w:r>
          </w:p>
        </w:tc>
        <w:tc>
          <w:tcPr>
            <w:tcW w:w="4502" w:type="dxa"/>
            <w:tcBorders>
              <w:top w:val="nil"/>
              <w:left w:val="nil"/>
              <w:bottom w:val="nil"/>
              <w:right w:val="nil"/>
            </w:tcBorders>
            <w:shd w:val="clear" w:color="auto" w:fill="F3F3F3"/>
            <w:tcMar>
              <w:top w:w="40" w:type="dxa"/>
              <w:left w:w="40" w:type="dxa"/>
              <w:bottom w:w="40" w:type="dxa"/>
              <w:right w:w="40" w:type="dxa"/>
            </w:tcMar>
            <w:vAlign w:val="center"/>
          </w:tcPr>
          <w:p w:rsidRPr="00013A15" w:rsidR="00CE7E88" w:rsidP="00D93A53" w:rsidRDefault="00CE7E88" w14:paraId="709152A1" w14:textId="77777777">
            <w:pPr>
              <w:widowControl w:val="0"/>
              <w:spacing w:after="0" w:line="276" w:lineRule="auto"/>
              <w:rPr>
                <w:color w:val="000000"/>
                <w:sz w:val="18"/>
                <w:szCs w:val="18"/>
              </w:rPr>
            </w:pPr>
            <w:r w:rsidRPr="00013A15">
              <w:rPr>
                <w:color w:val="000000"/>
                <w:sz w:val="18"/>
                <w:szCs w:val="18"/>
              </w:rPr>
              <w:t>Unique identifier of a template from tender.documents</w:t>
            </w:r>
          </w:p>
        </w:tc>
      </w:tr>
      <w:tr w:rsidRPr="00013A15" w:rsidR="00CE7E88" w:rsidTr="00B91262" w14:paraId="35FDB08F" w14:textId="77777777">
        <w:trPr>
          <w:trHeight w:val="270"/>
        </w:trPr>
        <w:tc>
          <w:tcPr>
            <w:tcW w:w="4678"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5471B530" w14:textId="77777777">
            <w:pPr>
              <w:widowControl w:val="0"/>
              <w:spacing w:after="0" w:line="276" w:lineRule="auto"/>
              <w:rPr>
                <w:color w:val="000000"/>
                <w:sz w:val="18"/>
                <w:szCs w:val="18"/>
              </w:rPr>
            </w:pPr>
            <w:r w:rsidRPr="00013A15">
              <w:rPr>
                <w:color w:val="000000"/>
                <w:sz w:val="18"/>
                <w:szCs w:val="18"/>
              </w:rPr>
              <w:t>tender.criteria[*].requirementGroups[*].requirements[*].eligibleEvidences[*].relatedDocument.name</w:t>
            </w:r>
          </w:p>
        </w:tc>
        <w:tc>
          <w:tcPr>
            <w:tcW w:w="4502" w:type="dxa"/>
            <w:tcBorders>
              <w:top w:val="nil"/>
              <w:left w:val="nil"/>
              <w:bottom w:val="nil"/>
              <w:right w:val="nil"/>
            </w:tcBorders>
            <w:tcMar>
              <w:top w:w="40" w:type="dxa"/>
              <w:left w:w="40" w:type="dxa"/>
              <w:bottom w:w="40" w:type="dxa"/>
              <w:right w:w="40" w:type="dxa"/>
            </w:tcMar>
            <w:vAlign w:val="center"/>
          </w:tcPr>
          <w:p w:rsidRPr="00013A15" w:rsidR="00CE7E88" w:rsidP="00D93A53" w:rsidRDefault="00CE7E88" w14:paraId="2940CCCD" w14:textId="77777777">
            <w:pPr>
              <w:widowControl w:val="0"/>
              <w:spacing w:after="0" w:line="276" w:lineRule="auto"/>
              <w:rPr>
                <w:color w:val="000000"/>
                <w:sz w:val="18"/>
                <w:szCs w:val="18"/>
              </w:rPr>
            </w:pPr>
            <w:r w:rsidRPr="00013A15">
              <w:rPr>
                <w:color w:val="000000"/>
                <w:sz w:val="18"/>
                <w:szCs w:val="18"/>
              </w:rPr>
              <w:t>Name of the template</w:t>
            </w:r>
          </w:p>
        </w:tc>
      </w:tr>
    </w:tbl>
    <w:p w:rsidRPr="00013A15" w:rsidR="00230CEE" w:rsidP="00013A15" w:rsidRDefault="00A72C61" w14:paraId="3A27C712" w14:textId="0E71370D">
      <w:pPr>
        <w:pStyle w:val="Caption"/>
        <w:jc w:val="center"/>
      </w:pPr>
      <w:bookmarkStart w:name="_2h08fyjwt0ka" w:colFirst="0" w:colLast="0" w:id="744"/>
      <w:bookmarkStart w:name="_Toc51677191" w:id="745"/>
      <w:bookmarkEnd w:id="744"/>
      <w:r w:rsidRPr="00013A15">
        <w:t xml:space="preserve">Table </w:t>
      </w:r>
      <w:r>
        <w:fldChar w:fldCharType="begin"/>
      </w:r>
      <w:r>
        <w:instrText> SEQ Table \* ARABIC </w:instrText>
      </w:r>
      <w:r>
        <w:fldChar w:fldCharType="separate"/>
      </w:r>
      <w:r w:rsidRPr="00013A15">
        <w:t>7</w:t>
      </w:r>
      <w:r>
        <w:fldChar w:fldCharType="end"/>
      </w:r>
      <w:r w:rsidRPr="00013A15">
        <w:t xml:space="preserve"> - Structure for an add-on of a common query model</w:t>
      </w:r>
      <w:bookmarkEnd w:id="745"/>
    </w:p>
    <w:p w:rsidRPr="00013A15" w:rsidR="00E726EA" w:rsidP="00E726EA" w:rsidRDefault="00E726EA" w14:paraId="27321E0C" w14:textId="1AA77BD3">
      <w:pPr>
        <w:pStyle w:val="Heading2"/>
        <w:ind w:left="1191"/>
      </w:pPr>
      <w:bookmarkStart w:name="_Toc51677136" w:id="746"/>
      <w:r w:rsidRPr="00013A15">
        <w:t>Scoring function</w:t>
      </w:r>
      <w:bookmarkEnd w:id="746"/>
    </w:p>
    <w:p w:rsidRPr="00013A15" w:rsidR="00E726EA" w:rsidP="00E726EA" w:rsidRDefault="00E726EA" w14:paraId="42FA2D7E" w14:textId="154BF6F1">
      <w:r w:rsidRPr="00013A15">
        <w:t xml:space="preserve">To achieve </w:t>
      </w:r>
      <w:r w:rsidRPr="00013A15" w:rsidR="0082384B">
        <w:t xml:space="preserve">the </w:t>
      </w:r>
      <w:r w:rsidRPr="00013A15" w:rsidR="008818D0">
        <w:t>Most Economically Advantageous Tender (</w:t>
      </w:r>
      <w:r w:rsidRPr="00013A15">
        <w:t>MEAT</w:t>
      </w:r>
      <w:r w:rsidRPr="00013A15" w:rsidR="008818D0">
        <w:t>)</w:t>
      </w:r>
      <w:r w:rsidRPr="00013A15">
        <w:t xml:space="preserve">, the buyer can use a scoring function by defining a set of </w:t>
      </w:r>
      <w:r w:rsidRPr="00013A15" w:rsidR="00880B06">
        <w:t xml:space="preserve">evaluation </w:t>
      </w:r>
      <w:r w:rsidRPr="00013A15">
        <w:t xml:space="preserve">criteria, </w:t>
      </w:r>
      <w:r w:rsidRPr="00013A15" w:rsidR="00093C3C">
        <w:t>as well as the</w:t>
      </w:r>
      <w:r w:rsidRPr="00013A15">
        <w:t xml:space="preserve"> options </w:t>
      </w:r>
      <w:r w:rsidRPr="00013A15" w:rsidR="00093C3C">
        <w:t xml:space="preserve">available </w:t>
      </w:r>
      <w:r w:rsidRPr="00013A15">
        <w:t xml:space="preserve">and </w:t>
      </w:r>
      <w:r w:rsidRPr="00013A15" w:rsidR="00093C3C">
        <w:t xml:space="preserve">its possible </w:t>
      </w:r>
      <w:r w:rsidRPr="00013A15">
        <w:t xml:space="preserve">values </w:t>
      </w:r>
      <w:r w:rsidRPr="00013A15" w:rsidR="00093C3C">
        <w:t>in order</w:t>
      </w:r>
      <w:r w:rsidRPr="00013A15">
        <w:t xml:space="preserve"> to determine the total weight of all components of </w:t>
      </w:r>
      <w:r w:rsidRPr="00013A15" w:rsidR="00093C3C">
        <w:t xml:space="preserve">the </w:t>
      </w:r>
      <w:r w:rsidRPr="00013A15">
        <w:t>bid and</w:t>
      </w:r>
      <w:r w:rsidRPr="00013A15" w:rsidR="00093C3C">
        <w:t xml:space="preserve"> the necessary</w:t>
      </w:r>
      <w:r w:rsidRPr="00013A15">
        <w:t xml:space="preserve"> background </w:t>
      </w:r>
      <w:r w:rsidRPr="00013A15" w:rsidR="00093C3C">
        <w:t>for the</w:t>
      </w:r>
      <w:r w:rsidRPr="00013A15">
        <w:t xml:space="preserve"> evaluation. </w:t>
      </w:r>
    </w:p>
    <w:p w:rsidRPr="00013A15" w:rsidR="00E726EA" w:rsidP="00E726EA" w:rsidRDefault="00E726EA" w14:paraId="12B01A4F" w14:textId="1693A3D8">
      <w:r w:rsidRPr="00013A15">
        <w:t xml:space="preserve">The scoring function enables the buyer to articulate its preferences regarding the various attributes which are made public to all tenderers within </w:t>
      </w:r>
      <w:r w:rsidRPr="00013A15" w:rsidR="00093C3C">
        <w:t xml:space="preserve">the </w:t>
      </w:r>
      <w:r w:rsidRPr="00013A15">
        <w:t>published</w:t>
      </w:r>
      <w:r w:rsidRPr="00013A15" w:rsidR="00093C3C">
        <w:t xml:space="preserve"> CN</w:t>
      </w:r>
      <w:r w:rsidRPr="00013A15">
        <w:t xml:space="preserve">.  Tenderers use this scoring function </w:t>
      </w:r>
      <w:r w:rsidRPr="00013A15" w:rsidR="00093C3C">
        <w:t xml:space="preserve">in order </w:t>
      </w:r>
      <w:r w:rsidRPr="00013A15">
        <w:t xml:space="preserve">to </w:t>
      </w:r>
      <w:r w:rsidRPr="00013A15" w:rsidR="00093C3C">
        <w:t xml:space="preserve">calculate the </w:t>
      </w:r>
      <w:r w:rsidRPr="00013A15">
        <w:t xml:space="preserve">value </w:t>
      </w:r>
      <w:r w:rsidRPr="00013A15" w:rsidR="00093C3C">
        <w:t xml:space="preserve">for </w:t>
      </w:r>
      <w:r w:rsidRPr="00013A15">
        <w:t>specific configurations and</w:t>
      </w:r>
      <w:r w:rsidRPr="00013A15" w:rsidR="00093C3C">
        <w:t>,</w:t>
      </w:r>
      <w:r w:rsidRPr="00013A15">
        <w:t xml:space="preserve"> thus</w:t>
      </w:r>
      <w:r w:rsidRPr="00013A15" w:rsidR="00093C3C">
        <w:t>, they can understand how changing</w:t>
      </w:r>
      <w:r w:rsidRPr="00013A15">
        <w:t xml:space="preserve"> the </w:t>
      </w:r>
      <w:r w:rsidRPr="00013A15" w:rsidR="00093C3C">
        <w:t>different</w:t>
      </w:r>
      <w:r w:rsidRPr="00013A15">
        <w:t xml:space="preserve"> attributes </w:t>
      </w:r>
      <w:r w:rsidRPr="00013A15" w:rsidR="00093C3C">
        <w:t xml:space="preserve">of their tenders </w:t>
      </w:r>
      <w:r w:rsidRPr="00013A15">
        <w:t>will affect the overall desirability of the bid.</w:t>
      </w:r>
    </w:p>
    <w:p w:rsidRPr="00013A15" w:rsidR="00880B06" w:rsidP="00E726EA" w:rsidRDefault="00880B06" w14:paraId="6B43DB32" w14:textId="62147DD3">
      <w:r w:rsidRPr="00013A15">
        <w:t xml:space="preserve">The scoring function combines the evaluation criteria together with the weight assigned by the CA to each criterion, taking into account the predefined formulas in place that will be used (automatically or manually) in order to calculate the score of the bids. Therefore, the </w:t>
      </w:r>
      <w:r w:rsidRPr="00013A15" w:rsidR="00FE7741">
        <w:t xml:space="preserve">CA </w:t>
      </w:r>
      <w:r w:rsidRPr="00013A15">
        <w:t>needs to provide:</w:t>
      </w:r>
    </w:p>
    <w:p w:rsidRPr="00013A15" w:rsidR="00E726EA" w:rsidP="00B42395" w:rsidRDefault="00DD7BBC" w14:paraId="1491180A" w14:textId="33BB35D5">
      <w:pPr>
        <w:pStyle w:val="ListParagraph"/>
        <w:numPr>
          <w:ilvl w:val="0"/>
          <w:numId w:val="12"/>
        </w:numPr>
        <w:rPr>
          <w:rFonts w:ascii="Times New Roman" w:hAnsi="Times New Roman"/>
        </w:rPr>
      </w:pPr>
      <w:r w:rsidRPr="00013A15">
        <w:rPr>
          <w:rFonts w:ascii="Times New Roman" w:hAnsi="Times New Roman"/>
        </w:rPr>
        <w:t>s</w:t>
      </w:r>
      <w:r w:rsidRPr="00013A15" w:rsidR="00E726EA">
        <w:rPr>
          <w:rFonts w:ascii="Times New Roman" w:hAnsi="Times New Roman"/>
        </w:rPr>
        <w:t>et of non-price criteria</w:t>
      </w:r>
      <w:r w:rsidRPr="00013A15" w:rsidR="00660FA6">
        <w:rPr>
          <w:rFonts w:ascii="Times New Roman" w:hAnsi="Times New Roman"/>
        </w:rPr>
        <w:t>;</w:t>
      </w:r>
    </w:p>
    <w:p w:rsidRPr="00013A15" w:rsidR="00E726EA" w:rsidP="00B42395" w:rsidRDefault="00660FA6" w14:paraId="3EB942B5" w14:textId="7F1BDF5B">
      <w:pPr>
        <w:pStyle w:val="ListParagraph"/>
        <w:numPr>
          <w:ilvl w:val="0"/>
          <w:numId w:val="12"/>
        </w:numPr>
        <w:rPr>
          <w:rFonts w:ascii="Times New Roman" w:hAnsi="Times New Roman"/>
        </w:rPr>
      </w:pPr>
      <w:r w:rsidRPr="00013A15">
        <w:rPr>
          <w:rFonts w:ascii="Times New Roman" w:hAnsi="Times New Roman"/>
          <w:szCs w:val="22"/>
        </w:rPr>
        <w:t>s</w:t>
      </w:r>
      <w:r w:rsidRPr="00013A15" w:rsidR="00E726EA">
        <w:rPr>
          <w:rFonts w:ascii="Times New Roman" w:hAnsi="Times New Roman"/>
          <w:szCs w:val="22"/>
        </w:rPr>
        <w:t>et of values available for each defined non-price criterion</w:t>
      </w:r>
      <w:r w:rsidRPr="00013A15">
        <w:rPr>
          <w:rFonts w:ascii="Times New Roman" w:hAnsi="Times New Roman"/>
          <w:szCs w:val="22"/>
        </w:rPr>
        <w:t>;</w:t>
      </w:r>
    </w:p>
    <w:p w:rsidRPr="00013A15" w:rsidR="00E726EA" w:rsidP="00B42395" w:rsidRDefault="00660FA6" w14:paraId="1022D9E6" w14:textId="2A2D6212">
      <w:pPr>
        <w:pStyle w:val="ListParagraph"/>
        <w:numPr>
          <w:ilvl w:val="0"/>
          <w:numId w:val="12"/>
        </w:numPr>
        <w:rPr>
          <w:rFonts w:ascii="Times New Roman" w:hAnsi="Times New Roman"/>
        </w:rPr>
      </w:pPr>
      <w:r w:rsidRPr="00013A15">
        <w:rPr>
          <w:rFonts w:ascii="Times New Roman" w:hAnsi="Times New Roman"/>
          <w:szCs w:val="22"/>
        </w:rPr>
        <w:t>s</w:t>
      </w:r>
      <w:r w:rsidRPr="00013A15" w:rsidR="00E726EA">
        <w:rPr>
          <w:rFonts w:ascii="Times New Roman" w:hAnsi="Times New Roman"/>
          <w:szCs w:val="22"/>
        </w:rPr>
        <w:t>et of coefficients for available values applicable</w:t>
      </w:r>
      <w:r w:rsidRPr="00013A15" w:rsidR="00880B06">
        <w:rPr>
          <w:rFonts w:ascii="Times New Roman" w:hAnsi="Times New Roman"/>
          <w:szCs w:val="22"/>
        </w:rPr>
        <w:t>,</w:t>
      </w:r>
      <w:r w:rsidRPr="00013A15" w:rsidR="00E726EA">
        <w:rPr>
          <w:rFonts w:ascii="Times New Roman" w:hAnsi="Times New Roman"/>
          <w:szCs w:val="22"/>
        </w:rPr>
        <w:t xml:space="preserve"> once </w:t>
      </w:r>
      <w:r w:rsidRPr="00013A15" w:rsidR="00880B06">
        <w:rPr>
          <w:rFonts w:ascii="Times New Roman" w:hAnsi="Times New Roman"/>
          <w:szCs w:val="22"/>
        </w:rPr>
        <w:t xml:space="preserve">a </w:t>
      </w:r>
      <w:r w:rsidRPr="00013A15" w:rsidR="00E726EA">
        <w:rPr>
          <w:rFonts w:ascii="Times New Roman" w:hAnsi="Times New Roman"/>
          <w:szCs w:val="22"/>
        </w:rPr>
        <w:t>specific value is selected</w:t>
      </w:r>
      <w:r w:rsidRPr="00013A15">
        <w:rPr>
          <w:rFonts w:ascii="Times New Roman" w:hAnsi="Times New Roman"/>
          <w:szCs w:val="22"/>
        </w:rPr>
        <w:t>;</w:t>
      </w:r>
    </w:p>
    <w:p w:rsidRPr="00013A15" w:rsidR="00E726EA" w:rsidP="00B42395" w:rsidRDefault="00660FA6" w14:paraId="44849275" w14:textId="2A1813A6">
      <w:pPr>
        <w:pStyle w:val="ListParagraph"/>
        <w:numPr>
          <w:ilvl w:val="0"/>
          <w:numId w:val="12"/>
        </w:numPr>
        <w:rPr>
          <w:rFonts w:ascii="Times New Roman" w:hAnsi="Times New Roman"/>
        </w:rPr>
      </w:pPr>
      <w:r w:rsidRPr="00013A15">
        <w:rPr>
          <w:rFonts w:ascii="Times New Roman" w:hAnsi="Times New Roman"/>
          <w:szCs w:val="22"/>
        </w:rPr>
        <w:t>m</w:t>
      </w:r>
      <w:r w:rsidRPr="00013A15" w:rsidR="00E726EA">
        <w:rPr>
          <w:rFonts w:ascii="Times New Roman" w:hAnsi="Times New Roman"/>
          <w:szCs w:val="22"/>
        </w:rPr>
        <w:t>athematical formula to be used in the electronic auction to determine automatic re-rankings on the basis of the new prices and/or new values submitted.</w:t>
      </w:r>
    </w:p>
    <w:p w:rsidRPr="00013A15" w:rsidR="00880B06" w:rsidP="00880B06" w:rsidRDefault="00880B06" w14:paraId="7C396FAE" w14:textId="77777777">
      <w:pPr>
        <w:pStyle w:val="ListParagraph"/>
        <w:ind w:left="720"/>
        <w:rPr>
          <w:rFonts w:ascii="Times New Roman" w:hAnsi="Times New Roman"/>
        </w:rPr>
      </w:pPr>
    </w:p>
    <w:p w:rsidRPr="00013A15" w:rsidR="00E726EA" w:rsidP="00E726EA" w:rsidRDefault="00E726EA" w14:paraId="7231E076" w14:textId="2B3ABD4B">
      <w:pPr>
        <w:pStyle w:val="Heading3"/>
        <w:spacing w:before="0" w:after="0" w:line="431" w:lineRule="auto"/>
        <w:ind w:left="1644" w:hanging="1644"/>
      </w:pPr>
      <w:bookmarkStart w:name="_Toc51677137" w:id="747"/>
      <w:r w:rsidRPr="00013A15">
        <w:t>Expression of the non-price criteria</w:t>
      </w:r>
      <w:bookmarkEnd w:id="747"/>
    </w:p>
    <w:p w:rsidRPr="00013A15" w:rsidR="00E726EA" w:rsidP="00E726EA" w:rsidRDefault="00880B06" w14:paraId="2D0E53E4" w14:textId="22D01966">
      <w:r w:rsidRPr="00013A15">
        <w:t>Non-price</w:t>
      </w:r>
      <w:r w:rsidRPr="00013A15" w:rsidR="00E726EA">
        <w:t xml:space="preserve"> criteria </w:t>
      </w:r>
      <w:r w:rsidRPr="00013A15" w:rsidR="00DD7BBC">
        <w:t>are</w:t>
      </w:r>
      <w:r w:rsidRPr="00013A15" w:rsidR="00E726EA">
        <w:t xml:space="preserve"> </w:t>
      </w:r>
      <w:r w:rsidRPr="00013A15">
        <w:t xml:space="preserve">part of </w:t>
      </w:r>
      <w:r w:rsidRPr="00013A15" w:rsidR="00E726EA">
        <w:t>the award criter</w:t>
      </w:r>
      <w:r w:rsidRPr="00013A15">
        <w:t xml:space="preserve">ia and can be used by the </w:t>
      </w:r>
      <w:r w:rsidRPr="00013A15" w:rsidR="00FE7741">
        <w:t xml:space="preserve">CA </w:t>
      </w:r>
      <w:r w:rsidRPr="00013A15" w:rsidR="00E726EA">
        <w:t xml:space="preserve">in </w:t>
      </w:r>
      <w:r w:rsidRPr="00013A15">
        <w:t>order to identify the MEAT within a procurement procedure</w:t>
      </w:r>
      <w:r w:rsidRPr="00013A15" w:rsidR="00E726EA">
        <w:t xml:space="preserve">. </w:t>
      </w:r>
      <w:r w:rsidRPr="00013A15">
        <w:t xml:space="preserve">The </w:t>
      </w:r>
      <w:r w:rsidRPr="00013A15" w:rsidR="00E726EA">
        <w:t xml:space="preserve">MEAT </w:t>
      </w:r>
      <w:r w:rsidRPr="00013A15">
        <w:t>will be</w:t>
      </w:r>
      <w:r w:rsidRPr="00013A15" w:rsidR="00E726EA">
        <w:t xml:space="preserve"> recognized as </w:t>
      </w:r>
      <w:r w:rsidRPr="00013A15">
        <w:t xml:space="preserve">the </w:t>
      </w:r>
      <w:r w:rsidRPr="00013A15" w:rsidR="00E726EA">
        <w:t>winning</w:t>
      </w:r>
      <w:r w:rsidRPr="00013A15">
        <w:t xml:space="preserve"> bid</w:t>
      </w:r>
      <w:r w:rsidRPr="00013A15" w:rsidR="00E726EA">
        <w:t xml:space="preserve"> according to the following criteria:</w:t>
      </w:r>
    </w:p>
    <w:p w:rsidRPr="00013A15" w:rsidR="00546A5D" w:rsidP="00B42395" w:rsidRDefault="00E726EA" w14:paraId="4A11E56C" w14:textId="001CA48E">
      <w:pPr>
        <w:pStyle w:val="ListParagraph"/>
        <w:numPr>
          <w:ilvl w:val="0"/>
          <w:numId w:val="13"/>
        </w:numPr>
        <w:rPr>
          <w:rFonts w:ascii="Times New Roman" w:hAnsi="Times New Roman"/>
        </w:rPr>
      </w:pPr>
      <w:r w:rsidRPr="00013A15">
        <w:rPr>
          <w:rFonts w:ascii="Times New Roman" w:hAnsi="Times New Roman"/>
        </w:rPr>
        <w:t xml:space="preserve">In </w:t>
      </w:r>
      <w:r w:rsidRPr="00013A15" w:rsidR="00DD287E">
        <w:rPr>
          <w:rFonts w:ascii="Times New Roman" w:hAnsi="Times New Roman"/>
        </w:rPr>
        <w:t xml:space="preserve">the </w:t>
      </w:r>
      <w:r w:rsidRPr="00013A15">
        <w:rPr>
          <w:rFonts w:ascii="Times New Roman" w:hAnsi="Times New Roman"/>
        </w:rPr>
        <w:t>case of procurement of goods</w:t>
      </w:r>
      <w:r w:rsidRPr="00013A15" w:rsidR="00880B06">
        <w:rPr>
          <w:rFonts w:ascii="Times New Roman" w:hAnsi="Times New Roman"/>
        </w:rPr>
        <w:t>:</w:t>
      </w:r>
      <w:r w:rsidRPr="00013A15">
        <w:rPr>
          <w:rFonts w:ascii="Times New Roman" w:hAnsi="Times New Roman"/>
        </w:rPr>
        <w:t xml:space="preserve"> the price, delivery time, payment terms, profitability, quality, aesthetic, functional and technical characteristics, capabilities and cost of technical assistance and maintenance;</w:t>
      </w:r>
    </w:p>
    <w:p w:rsidRPr="00013A15" w:rsidR="00546A5D" w:rsidP="00B42395" w:rsidRDefault="00660FA6" w14:paraId="288CCA22" w14:textId="246B355A">
      <w:pPr>
        <w:pStyle w:val="ListParagraph"/>
        <w:numPr>
          <w:ilvl w:val="0"/>
          <w:numId w:val="13"/>
        </w:numPr>
        <w:rPr>
          <w:rFonts w:ascii="Times New Roman" w:hAnsi="Times New Roman"/>
        </w:rPr>
      </w:pPr>
      <w:r w:rsidRPr="00013A15">
        <w:rPr>
          <w:rFonts w:ascii="Times New Roman" w:hAnsi="Times New Roman"/>
        </w:rPr>
        <w:t>i</w:t>
      </w:r>
      <w:r w:rsidRPr="00013A15" w:rsidR="00E726EA">
        <w:rPr>
          <w:rFonts w:ascii="Times New Roman" w:hAnsi="Times New Roman"/>
          <w:szCs w:val="22"/>
        </w:rPr>
        <w:t>n the case of procurement of works</w:t>
      </w:r>
      <w:r w:rsidRPr="00013A15" w:rsidR="00880B06">
        <w:rPr>
          <w:rFonts w:ascii="Times New Roman" w:hAnsi="Times New Roman"/>
          <w:szCs w:val="22"/>
        </w:rPr>
        <w:t>:</w:t>
      </w:r>
      <w:r w:rsidRPr="00013A15" w:rsidR="00E726EA">
        <w:rPr>
          <w:rFonts w:ascii="Times New Roman" w:hAnsi="Times New Roman"/>
          <w:szCs w:val="22"/>
        </w:rPr>
        <w:t xml:space="preserve"> the proposed quality, the cost per unit of product by the end of the work, the total price, the experience of the bidder, etc. The share of the price in the total evaluation of the offers should not be less than 80 per cent;</w:t>
      </w:r>
    </w:p>
    <w:p w:rsidRPr="00013A15" w:rsidR="00E726EA" w:rsidP="00B42395" w:rsidRDefault="00660FA6" w14:paraId="499291A6" w14:textId="3FEA7943">
      <w:pPr>
        <w:pStyle w:val="ListParagraph"/>
        <w:numPr>
          <w:ilvl w:val="0"/>
          <w:numId w:val="13"/>
        </w:numPr>
        <w:rPr>
          <w:rFonts w:ascii="Times New Roman" w:hAnsi="Times New Roman"/>
        </w:rPr>
      </w:pPr>
      <w:r w:rsidRPr="00013A15">
        <w:rPr>
          <w:rFonts w:ascii="Times New Roman" w:hAnsi="Times New Roman"/>
        </w:rPr>
        <w:t>i</w:t>
      </w:r>
      <w:r w:rsidRPr="00013A15" w:rsidR="00E726EA">
        <w:rPr>
          <w:rFonts w:ascii="Times New Roman" w:hAnsi="Times New Roman"/>
          <w:szCs w:val="22"/>
        </w:rPr>
        <w:t>n the case of procurement of services</w:t>
      </w:r>
      <w:r w:rsidRPr="00013A15" w:rsidR="00880B06">
        <w:rPr>
          <w:rFonts w:ascii="Times New Roman" w:hAnsi="Times New Roman"/>
          <w:szCs w:val="22"/>
        </w:rPr>
        <w:t>:</w:t>
      </w:r>
      <w:r w:rsidRPr="00013A15" w:rsidR="00E726EA">
        <w:rPr>
          <w:rFonts w:ascii="Times New Roman" w:hAnsi="Times New Roman"/>
          <w:szCs w:val="22"/>
        </w:rPr>
        <w:t xml:space="preserve"> the proposed quality, the cost per unit, the total price, the experience of the bidder, etc. The price share in the total evaluation of the offers should not be less than 40 per cent.</w:t>
      </w:r>
    </w:p>
    <w:p w:rsidRPr="00013A15" w:rsidR="00E726EA" w:rsidP="00E726EA" w:rsidRDefault="00880B06" w14:paraId="16EA7947" w14:textId="213AE8B1">
      <w:r w:rsidRPr="00013A15">
        <w:t>Therefore,</w:t>
      </w:r>
      <w:r w:rsidRPr="00013A15" w:rsidR="00E726EA">
        <w:t xml:space="preserve"> depending on the category of </w:t>
      </w:r>
      <w:r w:rsidRPr="00013A15">
        <w:t xml:space="preserve">the </w:t>
      </w:r>
      <w:r w:rsidRPr="00013A15" w:rsidR="00E726EA">
        <w:t>procurement</w:t>
      </w:r>
      <w:r w:rsidRPr="00013A15">
        <w:t xml:space="preserve"> procedure</w:t>
      </w:r>
      <w:r w:rsidRPr="00013A15" w:rsidR="00E726EA">
        <w:t xml:space="preserve">, the </w:t>
      </w:r>
      <w:r w:rsidRPr="00013A15" w:rsidR="00FE7741">
        <w:t xml:space="preserve">CA </w:t>
      </w:r>
      <w:r w:rsidRPr="00013A15" w:rsidR="00E726EA">
        <w:t xml:space="preserve">can determine a set of non-price criteria (quantitative and qualitative) which will be taken into account along with the price </w:t>
      </w:r>
      <w:r w:rsidRPr="00013A15">
        <w:t xml:space="preserve">as </w:t>
      </w:r>
      <w:r w:rsidRPr="00013A15" w:rsidR="00E726EA">
        <w:t>part of the offer and</w:t>
      </w:r>
      <w:r w:rsidRPr="00013A15">
        <w:t xml:space="preserve"> will be used in the evaluation of the bids</w:t>
      </w:r>
      <w:r w:rsidRPr="00013A15" w:rsidR="00E726EA">
        <w:t xml:space="preserve">. </w:t>
      </w:r>
    </w:p>
    <w:p w:rsidRPr="00013A15" w:rsidR="00E726EA" w:rsidP="00B42395" w:rsidRDefault="00E726EA" w14:paraId="3C3B68D1" w14:textId="77777777">
      <w:pPr>
        <w:pStyle w:val="Heading3"/>
        <w:spacing w:before="0" w:after="0" w:line="431" w:lineRule="auto"/>
        <w:ind w:left="1644" w:hanging="1644"/>
      </w:pPr>
      <w:bookmarkStart w:name="_fdqrh68e4m8f" w:colFirst="0" w:colLast="0" w:id="748"/>
      <w:bookmarkStart w:name="_Toc51677138" w:id="749"/>
      <w:bookmarkEnd w:id="748"/>
      <w:r w:rsidRPr="00013A15">
        <w:t>Adding the criterion values</w:t>
      </w:r>
      <w:bookmarkEnd w:id="749"/>
    </w:p>
    <w:p w:rsidRPr="00013A15" w:rsidR="00E726EA" w:rsidP="00E726EA" w:rsidRDefault="00E726EA" w14:paraId="4E30F377" w14:textId="61DF6499">
      <w:r w:rsidRPr="00013A15">
        <w:t xml:space="preserve">Each of the described requirements may or may not be associated with a set of available values. For example, Exclusion Grounds </w:t>
      </w:r>
      <w:r w:rsidRPr="00013A15" w:rsidR="00EF5EA4">
        <w:t xml:space="preserve">will only have the options </w:t>
      </w:r>
      <w:r w:rsidRPr="00013A15">
        <w:t xml:space="preserve">‘true/false’ </w:t>
      </w:r>
      <w:r w:rsidRPr="00013A15" w:rsidR="00EF5EA4">
        <w:t xml:space="preserve">available, while </w:t>
      </w:r>
      <w:r w:rsidRPr="00013A15">
        <w:t xml:space="preserve">Selection or Non-price criteria usually </w:t>
      </w:r>
      <w:r w:rsidRPr="00013A15" w:rsidR="00EF5EA4">
        <w:t>allow</w:t>
      </w:r>
      <w:r w:rsidRPr="00013A15">
        <w:t xml:space="preserve"> </w:t>
      </w:r>
      <w:r w:rsidRPr="00013A15" w:rsidR="00DD287E">
        <w:t xml:space="preserve">for </w:t>
      </w:r>
      <w:r w:rsidRPr="00013A15">
        <w:t>not only default or minimum requirements but also other values, available for the tenderers</w:t>
      </w:r>
      <w:r w:rsidRPr="00013A15" w:rsidR="00DD287E">
        <w:t xml:space="preserve"> to choose</w:t>
      </w:r>
      <w:r w:rsidRPr="00013A15">
        <w:t xml:space="preserve">. </w:t>
      </w:r>
    </w:p>
    <w:p w:rsidRPr="00013A15" w:rsidR="00E726EA" w:rsidP="00E726EA" w:rsidRDefault="00E726EA" w14:paraId="46F8F864" w14:textId="522325FC">
      <w:r w:rsidRPr="00013A15">
        <w:t xml:space="preserve">Where this is the case, </w:t>
      </w:r>
      <w:r w:rsidRPr="00013A15" w:rsidR="00EF5EA4">
        <w:t xml:space="preserve">the </w:t>
      </w:r>
      <w:r w:rsidRPr="00013A15" w:rsidR="00FE7741">
        <w:t xml:space="preserve">CA </w:t>
      </w:r>
      <w:r w:rsidRPr="00013A15" w:rsidR="00EF5EA4">
        <w:t>shall</w:t>
      </w:r>
      <w:r w:rsidRPr="00013A15">
        <w:t xml:space="preserve"> specify in advance:</w:t>
      </w:r>
    </w:p>
    <w:p w:rsidRPr="00013A15" w:rsidR="00546A5D" w:rsidP="00B42395" w:rsidRDefault="00546A5D" w14:paraId="6DE7EE46" w14:textId="49FB0F76">
      <w:pPr>
        <w:pStyle w:val="ListParagraph"/>
        <w:numPr>
          <w:ilvl w:val="0"/>
          <w:numId w:val="14"/>
        </w:numPr>
        <w:rPr>
          <w:rFonts w:ascii="Times New Roman" w:hAnsi="Times New Roman"/>
        </w:rPr>
      </w:pPr>
      <w:r w:rsidRPr="00013A15">
        <w:rPr>
          <w:rFonts w:ascii="Times New Roman" w:hAnsi="Times New Roman"/>
        </w:rPr>
        <w:t>V</w:t>
      </w:r>
      <w:r w:rsidRPr="00013A15" w:rsidR="00E726EA">
        <w:rPr>
          <w:rFonts w:ascii="Times New Roman" w:hAnsi="Times New Roman"/>
        </w:rPr>
        <w:t xml:space="preserve">alues and the coefficients </w:t>
      </w:r>
      <w:r w:rsidRPr="00013A15" w:rsidR="00EF5EA4">
        <w:rPr>
          <w:rFonts w:ascii="Times New Roman" w:hAnsi="Times New Roman"/>
        </w:rPr>
        <w:t>within an</w:t>
      </w:r>
      <w:r w:rsidRPr="00013A15" w:rsidR="00E726EA">
        <w:rPr>
          <w:rFonts w:ascii="Times New Roman" w:hAnsi="Times New Roman"/>
        </w:rPr>
        <w:t xml:space="preserve"> electronic auction, provided that such values are quantifiable and can be expressed in figures or percentages</w:t>
      </w:r>
      <w:r w:rsidRPr="00013A15" w:rsidR="00EF5EA4">
        <w:rPr>
          <w:rFonts w:ascii="Times New Roman" w:hAnsi="Times New Roman"/>
        </w:rPr>
        <w:t>;</w:t>
      </w:r>
    </w:p>
    <w:p w:rsidRPr="00013A15" w:rsidR="00546A5D" w:rsidP="00B42395" w:rsidRDefault="00660FA6" w14:paraId="5A61CA27" w14:textId="29751DAC">
      <w:pPr>
        <w:pStyle w:val="ListParagraph"/>
        <w:numPr>
          <w:ilvl w:val="0"/>
          <w:numId w:val="14"/>
        </w:numPr>
        <w:rPr>
          <w:rFonts w:ascii="Times New Roman" w:hAnsi="Times New Roman"/>
        </w:rPr>
      </w:pPr>
      <w:r w:rsidRPr="00013A15">
        <w:rPr>
          <w:rFonts w:ascii="Times New Roman" w:hAnsi="Times New Roman"/>
        </w:rPr>
        <w:t>l</w:t>
      </w:r>
      <w:r w:rsidRPr="00013A15" w:rsidR="00E726EA">
        <w:rPr>
          <w:rFonts w:ascii="Times New Roman" w:hAnsi="Times New Roman"/>
          <w:szCs w:val="22"/>
        </w:rPr>
        <w:t xml:space="preserve">imits on the values which may be submitted, as they result from the specifications relating </w:t>
      </w:r>
      <w:r w:rsidRPr="00013A15" w:rsidR="00EF5EA4">
        <w:rPr>
          <w:rFonts w:ascii="Times New Roman" w:hAnsi="Times New Roman"/>
          <w:szCs w:val="22"/>
        </w:rPr>
        <w:t>to the subject of the contract;</w:t>
      </w:r>
    </w:p>
    <w:p w:rsidRPr="00013A15" w:rsidR="00E726EA" w:rsidP="00B42395" w:rsidRDefault="00660FA6" w14:paraId="485BD03D" w14:textId="0D002342">
      <w:pPr>
        <w:pStyle w:val="ListParagraph"/>
        <w:numPr>
          <w:ilvl w:val="0"/>
          <w:numId w:val="14"/>
        </w:numPr>
        <w:rPr>
          <w:rFonts w:ascii="Times New Roman" w:hAnsi="Times New Roman"/>
        </w:rPr>
      </w:pPr>
      <w:r w:rsidRPr="00013A15">
        <w:rPr>
          <w:rFonts w:ascii="Times New Roman" w:hAnsi="Times New Roman"/>
          <w:szCs w:val="22"/>
        </w:rPr>
        <w:t>m</w:t>
      </w:r>
      <w:r w:rsidRPr="00013A15" w:rsidR="00E726EA">
        <w:rPr>
          <w:rFonts w:ascii="Times New Roman" w:hAnsi="Times New Roman"/>
          <w:szCs w:val="22"/>
        </w:rPr>
        <w:t>athematical formula to be used to determine automatic rankings of bids received</w:t>
      </w:r>
      <w:r w:rsidRPr="00013A15" w:rsidR="00546A5D">
        <w:rPr>
          <w:rFonts w:ascii="Times New Roman" w:hAnsi="Times New Roman"/>
          <w:szCs w:val="22"/>
        </w:rPr>
        <w:t>.</w:t>
      </w:r>
    </w:p>
    <w:p w:rsidRPr="00013A15" w:rsidR="004B61B0" w:rsidP="00B42395" w:rsidRDefault="004B61B0" w14:paraId="15E32816" w14:textId="77777777">
      <w:pPr>
        <w:pStyle w:val="ListParagraph"/>
        <w:numPr>
          <w:ilvl w:val="1"/>
          <w:numId w:val="6"/>
        </w:numPr>
        <w:spacing w:before="200" w:after="0" w:line="360" w:lineRule="auto"/>
        <w:jc w:val="left"/>
        <w:outlineLvl w:val="3"/>
        <w:rPr>
          <w:rFonts w:asciiTheme="majorHAnsi" w:hAnsiTheme="majorHAnsi" w:eastAsiaTheme="majorEastAsia" w:cstheme="majorBidi"/>
          <w:i/>
          <w:iCs/>
          <w:vanish/>
          <w:color w:val="2F5496" w:themeColor="accent1" w:themeShade="BF"/>
          <w:szCs w:val="22"/>
          <w:lang w:eastAsia="en-US"/>
        </w:rPr>
      </w:pPr>
      <w:bookmarkStart w:name="_Toc51262751" w:id="750"/>
      <w:bookmarkStart w:name="_Toc51315251" w:id="751"/>
      <w:bookmarkStart w:name="_Toc51315359" w:id="752"/>
      <w:bookmarkStart w:name="_Toc51315437" w:id="753"/>
      <w:bookmarkStart w:name="_Toc51315495" w:id="754"/>
      <w:bookmarkStart w:name="_Toc51591574" w:id="755"/>
      <w:bookmarkStart w:name="_Toc51677139" w:id="756"/>
      <w:bookmarkEnd w:id="750"/>
      <w:bookmarkEnd w:id="751"/>
      <w:bookmarkEnd w:id="752"/>
      <w:bookmarkEnd w:id="753"/>
      <w:bookmarkEnd w:id="754"/>
      <w:bookmarkEnd w:id="755"/>
      <w:bookmarkEnd w:id="756"/>
    </w:p>
    <w:p w:rsidRPr="00013A15" w:rsidR="004B61B0" w:rsidP="00B42395" w:rsidRDefault="004B61B0" w14:paraId="0AF8A04A" w14:textId="77777777">
      <w:pPr>
        <w:pStyle w:val="ListParagraph"/>
        <w:numPr>
          <w:ilvl w:val="1"/>
          <w:numId w:val="6"/>
        </w:numPr>
        <w:spacing w:before="200" w:after="0" w:line="360" w:lineRule="auto"/>
        <w:jc w:val="left"/>
        <w:outlineLvl w:val="3"/>
        <w:rPr>
          <w:rFonts w:asciiTheme="majorHAnsi" w:hAnsiTheme="majorHAnsi" w:eastAsiaTheme="majorEastAsia" w:cstheme="majorBidi"/>
          <w:i/>
          <w:iCs/>
          <w:vanish/>
          <w:color w:val="2F5496" w:themeColor="accent1" w:themeShade="BF"/>
          <w:szCs w:val="22"/>
          <w:lang w:eastAsia="en-US"/>
        </w:rPr>
      </w:pPr>
      <w:bookmarkStart w:name="_Toc51262752" w:id="757"/>
      <w:bookmarkStart w:name="_Toc51315252" w:id="758"/>
      <w:bookmarkStart w:name="_Toc51315360" w:id="759"/>
      <w:bookmarkStart w:name="_Toc51315438" w:id="760"/>
      <w:bookmarkStart w:name="_Toc51315496" w:id="761"/>
      <w:bookmarkStart w:name="_Toc51591575" w:id="762"/>
      <w:bookmarkStart w:name="_Toc51677140" w:id="763"/>
      <w:bookmarkEnd w:id="757"/>
      <w:bookmarkEnd w:id="758"/>
      <w:bookmarkEnd w:id="759"/>
      <w:bookmarkEnd w:id="760"/>
      <w:bookmarkEnd w:id="761"/>
      <w:bookmarkEnd w:id="762"/>
      <w:bookmarkEnd w:id="763"/>
    </w:p>
    <w:p w:rsidRPr="00013A15" w:rsidR="004B61B0" w:rsidP="00B42395" w:rsidRDefault="004B61B0" w14:paraId="040B3460" w14:textId="77777777">
      <w:pPr>
        <w:pStyle w:val="ListParagraph"/>
        <w:numPr>
          <w:ilvl w:val="2"/>
          <w:numId w:val="6"/>
        </w:numPr>
        <w:spacing w:before="200" w:after="0" w:line="360" w:lineRule="auto"/>
        <w:jc w:val="left"/>
        <w:outlineLvl w:val="3"/>
        <w:rPr>
          <w:rFonts w:asciiTheme="majorHAnsi" w:hAnsiTheme="majorHAnsi" w:eastAsiaTheme="majorEastAsia" w:cstheme="majorBidi"/>
          <w:i/>
          <w:iCs/>
          <w:vanish/>
          <w:color w:val="2F5496" w:themeColor="accent1" w:themeShade="BF"/>
          <w:szCs w:val="22"/>
          <w:lang w:eastAsia="en-US"/>
        </w:rPr>
      </w:pPr>
      <w:bookmarkStart w:name="_Toc51262753" w:id="764"/>
      <w:bookmarkStart w:name="_Toc51315253" w:id="765"/>
      <w:bookmarkStart w:name="_Toc51315361" w:id="766"/>
      <w:bookmarkStart w:name="_Toc51315439" w:id="767"/>
      <w:bookmarkStart w:name="_Toc51315497" w:id="768"/>
      <w:bookmarkStart w:name="_Toc51591576" w:id="769"/>
      <w:bookmarkStart w:name="_Toc51677141" w:id="770"/>
      <w:bookmarkEnd w:id="764"/>
      <w:bookmarkEnd w:id="765"/>
      <w:bookmarkEnd w:id="766"/>
      <w:bookmarkEnd w:id="767"/>
      <w:bookmarkEnd w:id="768"/>
      <w:bookmarkEnd w:id="769"/>
      <w:bookmarkEnd w:id="770"/>
    </w:p>
    <w:p w:rsidRPr="00013A15" w:rsidR="004B61B0" w:rsidP="00B42395" w:rsidRDefault="004B61B0" w14:paraId="39480AA4" w14:textId="77777777">
      <w:pPr>
        <w:pStyle w:val="ListParagraph"/>
        <w:numPr>
          <w:ilvl w:val="2"/>
          <w:numId w:val="6"/>
        </w:numPr>
        <w:spacing w:before="200" w:after="0" w:line="360" w:lineRule="auto"/>
        <w:jc w:val="left"/>
        <w:outlineLvl w:val="3"/>
        <w:rPr>
          <w:rFonts w:asciiTheme="majorHAnsi" w:hAnsiTheme="majorHAnsi" w:eastAsiaTheme="majorEastAsia" w:cstheme="majorBidi"/>
          <w:i/>
          <w:iCs/>
          <w:vanish/>
          <w:color w:val="2F5496" w:themeColor="accent1" w:themeShade="BF"/>
          <w:szCs w:val="22"/>
          <w:lang w:eastAsia="en-US"/>
        </w:rPr>
      </w:pPr>
      <w:bookmarkStart w:name="_Toc51262754" w:id="771"/>
      <w:bookmarkStart w:name="_Toc51315254" w:id="772"/>
      <w:bookmarkStart w:name="_Toc51315362" w:id="773"/>
      <w:bookmarkStart w:name="_Toc51315440" w:id="774"/>
      <w:bookmarkStart w:name="_Toc51315498" w:id="775"/>
      <w:bookmarkStart w:name="_Toc51591577" w:id="776"/>
      <w:bookmarkStart w:name="_Toc51677142" w:id="777"/>
      <w:bookmarkEnd w:id="771"/>
      <w:bookmarkEnd w:id="772"/>
      <w:bookmarkEnd w:id="773"/>
      <w:bookmarkEnd w:id="774"/>
      <w:bookmarkEnd w:id="775"/>
      <w:bookmarkEnd w:id="776"/>
      <w:bookmarkEnd w:id="777"/>
    </w:p>
    <w:p w:rsidRPr="00013A15" w:rsidR="004B61B0" w:rsidP="00EA74AD" w:rsidRDefault="00847564" w14:paraId="676EEF82" w14:textId="5AB19142">
      <w:pPr>
        <w:pStyle w:val="Heading4"/>
        <w:keepNext w:val="0"/>
        <w:keepLines w:val="0"/>
        <w:spacing w:before="200" w:line="360" w:lineRule="auto"/>
        <w:jc w:val="left"/>
        <w:rPr>
          <w:rFonts w:ascii="Times New Roman" w:hAnsi="Times New Roman" w:cs="Times New Roman"/>
        </w:rPr>
      </w:pPr>
      <w:bookmarkStart w:name="_Toc51677143" w:id="778"/>
      <w:r w:rsidRPr="00013A15">
        <w:rPr>
          <w:rFonts w:ascii="Times New Roman" w:hAnsi="Times New Roman" w:cs="Times New Roman"/>
        </w:rPr>
        <w:t xml:space="preserve">3.2.2.1 </w:t>
      </w:r>
      <w:r w:rsidRPr="00013A15" w:rsidR="004B61B0">
        <w:rPr>
          <w:rFonts w:ascii="Times New Roman" w:hAnsi="Times New Roman" w:cs="Times New Roman"/>
        </w:rPr>
        <w:t>Command add-on</w:t>
      </w:r>
      <w:bookmarkEnd w:id="778"/>
    </w:p>
    <w:p w:rsidRPr="00013A15" w:rsidR="00E726EA" w:rsidP="00546A5D" w:rsidRDefault="00E726EA" w14:paraId="7D2B15C4" w14:textId="0A549EFE">
      <w:r w:rsidRPr="00013A15">
        <w:t xml:space="preserve">In order to describe and include a set of non-price criteria and requirements with the values into a </w:t>
      </w:r>
      <w:r w:rsidRPr="00013A15" w:rsidR="001D4B27">
        <w:t>CN</w:t>
      </w:r>
      <w:r w:rsidRPr="00013A15">
        <w:t xml:space="preserve">, </w:t>
      </w:r>
      <w:r w:rsidRPr="00013A15" w:rsidR="00EF5EA4">
        <w:t>the</w:t>
      </w:r>
      <w:r w:rsidRPr="00013A15">
        <w:t xml:space="preserve"> same structure </w:t>
      </w:r>
      <w:r w:rsidRPr="00013A15" w:rsidR="00EF5EA4">
        <w:t xml:space="preserve">as the one </w:t>
      </w:r>
      <w:r w:rsidRPr="00013A15">
        <w:t>described in</w:t>
      </w:r>
      <w:r w:rsidRPr="00013A15" w:rsidR="00EF5EA4">
        <w:t xml:space="preserve"> section</w:t>
      </w:r>
      <w:r w:rsidRPr="00013A15">
        <w:t xml:space="preserve"> </w:t>
      </w:r>
      <w:r w:rsidRPr="00013A15" w:rsidR="00266D2E">
        <w:t>3</w:t>
      </w:r>
      <w:r w:rsidRPr="00013A15">
        <w:t xml:space="preserve">.1.1.2 </w:t>
      </w:r>
      <w:r w:rsidRPr="00013A15" w:rsidR="00EF5EA4">
        <w:t xml:space="preserve">has </w:t>
      </w:r>
      <w:r w:rsidRPr="00013A15">
        <w:t>to be used as an add-on of a common createCNonPN command model</w:t>
      </w:r>
      <w:r w:rsidRPr="00013A15" w:rsidR="00546A5D">
        <w:t>.</w:t>
      </w:r>
    </w:p>
    <w:p w:rsidRPr="00013A15" w:rsidR="00E726EA" w:rsidP="00B42395" w:rsidRDefault="00E726EA" w14:paraId="78EEF4CA" w14:textId="77777777">
      <w:pPr>
        <w:pStyle w:val="Heading3"/>
        <w:spacing w:before="0" w:after="0" w:line="431" w:lineRule="auto"/>
        <w:ind w:left="1644" w:hanging="1644"/>
      </w:pPr>
      <w:bookmarkStart w:name="_3sgefrptc4e2" w:colFirst="0" w:colLast="0" w:id="779"/>
      <w:bookmarkStart w:name="_Toc51677144" w:id="780"/>
      <w:bookmarkEnd w:id="779"/>
      <w:r w:rsidRPr="00013A15">
        <w:t>Conversions</w:t>
      </w:r>
      <w:bookmarkEnd w:id="780"/>
    </w:p>
    <w:p w:rsidRPr="00013A15" w:rsidR="00E726EA" w:rsidP="00E726EA" w:rsidRDefault="00E726EA" w14:paraId="0231DB81" w14:textId="0B1BABCE">
      <w:r w:rsidRPr="00013A15">
        <w:t xml:space="preserve">For those requirements associated with a set of available values, each value from a predefined set (or available according to </w:t>
      </w:r>
      <w:r w:rsidRPr="00013A15" w:rsidR="00EF5EA4">
        <w:t xml:space="preserve">a </w:t>
      </w:r>
      <w:r w:rsidRPr="00013A15">
        <w:t xml:space="preserve">described pattern) has to be associated with </w:t>
      </w:r>
      <w:r w:rsidRPr="00013A15" w:rsidR="00EF5EA4">
        <w:t xml:space="preserve">a </w:t>
      </w:r>
      <w:r w:rsidRPr="00013A15">
        <w:t>related weighting coefficient. This coefficient is a numeric value which will be applied under the math</w:t>
      </w:r>
      <w:r w:rsidRPr="00013A15" w:rsidR="00EF5EA4">
        <w:t>ematical</w:t>
      </w:r>
      <w:r w:rsidRPr="00013A15">
        <w:t xml:space="preserve"> formula of the scoring function of evaluation used under this </w:t>
      </w:r>
      <w:r w:rsidRPr="00013A15" w:rsidR="00A72C61">
        <w:t xml:space="preserve">procurement </w:t>
      </w:r>
      <w:r w:rsidRPr="00013A15">
        <w:t>process</w:t>
      </w:r>
      <w:r w:rsidRPr="00013A15" w:rsidR="00EF5EA4">
        <w:t xml:space="preserve"> in order</w:t>
      </w:r>
      <w:r w:rsidRPr="00013A15">
        <w:t xml:space="preserve"> to calculate </w:t>
      </w:r>
      <w:r w:rsidRPr="00013A15" w:rsidR="00EF5EA4">
        <w:t>the score</w:t>
      </w:r>
      <w:r w:rsidRPr="00013A15">
        <w:t xml:space="preserve"> of each offer received</w:t>
      </w:r>
      <w:r w:rsidRPr="00013A15" w:rsidR="00EF5EA4">
        <w:t>, with the final goal of awarding the contract to the MEAT</w:t>
      </w:r>
      <w:r w:rsidRPr="00013A15">
        <w:t>.</w:t>
      </w:r>
    </w:p>
    <w:p w:rsidRPr="00013A15" w:rsidR="00E726EA" w:rsidP="00E726EA" w:rsidRDefault="00E726EA" w14:paraId="4DBE898D" w14:textId="60235689">
      <w:r w:rsidRPr="00013A15">
        <w:rPr>
          <w:i/>
        </w:rPr>
        <w:t>Conversions</w:t>
      </w:r>
      <w:r w:rsidRPr="00013A15">
        <w:t xml:space="preserve"> is a tool that allows</w:t>
      </w:r>
      <w:r w:rsidRPr="00013A15" w:rsidR="00EF5EA4">
        <w:t>:</w:t>
      </w:r>
    </w:p>
    <w:p w:rsidRPr="00013A15" w:rsidR="004B61B0" w:rsidP="00B42395" w:rsidRDefault="004B61B0" w14:paraId="3FEF52E9" w14:textId="5EA87BE3">
      <w:pPr>
        <w:pStyle w:val="ListParagraph"/>
        <w:numPr>
          <w:ilvl w:val="0"/>
          <w:numId w:val="15"/>
        </w:numPr>
        <w:rPr>
          <w:rFonts w:ascii="Times New Roman" w:hAnsi="Times New Roman"/>
        </w:rPr>
      </w:pPr>
      <w:r w:rsidRPr="00013A15">
        <w:rPr>
          <w:rFonts w:ascii="Times New Roman" w:hAnsi="Times New Roman"/>
        </w:rPr>
        <w:lastRenderedPageBreak/>
        <w:t>T</w:t>
      </w:r>
      <w:r w:rsidRPr="00013A15" w:rsidR="00E726EA">
        <w:rPr>
          <w:rFonts w:ascii="Times New Roman" w:hAnsi="Times New Roman"/>
        </w:rPr>
        <w:t>o describe used conversions and its applicable coefficients either as a list of precise values or as a mathematical formula for</w:t>
      </w:r>
      <w:r w:rsidRPr="00013A15" w:rsidR="00EF5EA4">
        <w:rPr>
          <w:rFonts w:ascii="Times New Roman" w:hAnsi="Times New Roman"/>
        </w:rPr>
        <w:t xml:space="preserve"> the</w:t>
      </w:r>
      <w:r w:rsidRPr="00013A15" w:rsidR="00E726EA">
        <w:rPr>
          <w:rFonts w:ascii="Times New Roman" w:hAnsi="Times New Roman"/>
        </w:rPr>
        <w:t xml:space="preserve"> calculation of the value of </w:t>
      </w:r>
      <w:r w:rsidRPr="00013A15" w:rsidR="00EF5EA4">
        <w:rPr>
          <w:rFonts w:ascii="Times New Roman" w:hAnsi="Times New Roman"/>
        </w:rPr>
        <w:t xml:space="preserve">a </w:t>
      </w:r>
      <w:r w:rsidRPr="00013A15" w:rsidR="00E726EA">
        <w:rPr>
          <w:rFonts w:ascii="Times New Roman" w:hAnsi="Times New Roman"/>
        </w:rPr>
        <w:t xml:space="preserve">particular coefficient in this particular </w:t>
      </w:r>
      <w:r w:rsidRPr="00013A15" w:rsidR="00EF5EA4">
        <w:rPr>
          <w:rFonts w:ascii="Times New Roman" w:hAnsi="Times New Roman"/>
        </w:rPr>
        <w:t>procurement procedure</w:t>
      </w:r>
      <w:r w:rsidRPr="00013A15" w:rsidR="00E726EA">
        <w:rPr>
          <w:rFonts w:ascii="Times New Roman" w:hAnsi="Times New Roman"/>
        </w:rPr>
        <w:t xml:space="preserve"> (depending on the value received within requirementResponse related to </w:t>
      </w:r>
      <w:r w:rsidRPr="00013A15" w:rsidR="00EF5EA4">
        <w:rPr>
          <w:rFonts w:ascii="Times New Roman" w:hAnsi="Times New Roman"/>
        </w:rPr>
        <w:t xml:space="preserve">a </w:t>
      </w:r>
      <w:r w:rsidRPr="00013A15" w:rsidR="00E726EA">
        <w:rPr>
          <w:rFonts w:ascii="Times New Roman" w:hAnsi="Times New Roman"/>
        </w:rPr>
        <w:t>specific requirement)</w:t>
      </w:r>
      <w:r w:rsidRPr="00013A15" w:rsidR="00266D2E">
        <w:rPr>
          <w:rFonts w:ascii="Times New Roman" w:hAnsi="Times New Roman"/>
        </w:rPr>
        <w:t>;</w:t>
      </w:r>
    </w:p>
    <w:p w:rsidRPr="00013A15" w:rsidR="004B61B0" w:rsidP="00B42395" w:rsidRDefault="00660FA6" w14:paraId="0C091CB5" w14:textId="3F9ABF79">
      <w:pPr>
        <w:pStyle w:val="ListParagraph"/>
        <w:numPr>
          <w:ilvl w:val="0"/>
          <w:numId w:val="15"/>
        </w:numPr>
        <w:rPr>
          <w:rFonts w:ascii="Times New Roman" w:hAnsi="Times New Roman"/>
        </w:rPr>
      </w:pPr>
      <w:r w:rsidRPr="00013A15">
        <w:rPr>
          <w:rFonts w:ascii="Times New Roman" w:hAnsi="Times New Roman"/>
        </w:rPr>
        <w:t>t</w:t>
      </w:r>
      <w:r w:rsidRPr="00013A15" w:rsidR="00E726EA">
        <w:rPr>
          <w:rFonts w:ascii="Times New Roman" w:hAnsi="Times New Roman"/>
          <w:szCs w:val="22"/>
        </w:rPr>
        <w:t>o relate each conversion used (together with coefficients) with used criteria or targets (where applicable)</w:t>
      </w:r>
      <w:r w:rsidRPr="00013A15" w:rsidR="00266D2E">
        <w:rPr>
          <w:rFonts w:ascii="Times New Roman" w:hAnsi="Times New Roman"/>
          <w:szCs w:val="22"/>
        </w:rPr>
        <w:t>;</w:t>
      </w:r>
    </w:p>
    <w:p w:rsidRPr="00013A15" w:rsidR="00E726EA" w:rsidP="00B42395" w:rsidRDefault="00660FA6" w14:paraId="366FFB4A" w14:textId="2EB0634B">
      <w:pPr>
        <w:pStyle w:val="ListParagraph"/>
        <w:numPr>
          <w:ilvl w:val="0"/>
          <w:numId w:val="15"/>
        </w:numPr>
        <w:rPr>
          <w:rFonts w:ascii="Times New Roman" w:hAnsi="Times New Roman"/>
        </w:rPr>
      </w:pPr>
      <w:r w:rsidRPr="00013A15">
        <w:rPr>
          <w:rFonts w:ascii="Times New Roman" w:hAnsi="Times New Roman"/>
        </w:rPr>
        <w:t>t</w:t>
      </w:r>
      <w:r w:rsidRPr="00013A15" w:rsidR="00E726EA">
        <w:rPr>
          <w:rFonts w:ascii="Times New Roman" w:hAnsi="Times New Roman"/>
          <w:szCs w:val="22"/>
        </w:rPr>
        <w:t>o include applicable options to criteria or observations for targets</w:t>
      </w:r>
      <w:r w:rsidRPr="00013A15" w:rsidR="00EF5EA4">
        <w:rPr>
          <w:rFonts w:ascii="Times New Roman" w:hAnsi="Times New Roman"/>
          <w:szCs w:val="22"/>
        </w:rPr>
        <w:t>.</w:t>
      </w:r>
    </w:p>
    <w:p w:rsidRPr="00013A15" w:rsidR="00E726EA" w:rsidP="00EA74AD" w:rsidRDefault="00847564" w14:paraId="01080E58" w14:textId="3BE91BD0">
      <w:pPr>
        <w:pStyle w:val="Heading4"/>
        <w:keepLines w:val="0"/>
        <w:spacing w:before="200" w:line="360" w:lineRule="auto"/>
        <w:jc w:val="left"/>
        <w:rPr>
          <w:rFonts w:ascii="Times New Roman" w:hAnsi="Times New Roman" w:cs="Times New Roman"/>
        </w:rPr>
      </w:pPr>
      <w:bookmarkStart w:name="_rpjdjpoo2wz0" w:colFirst="0" w:colLast="0" w:id="781"/>
      <w:bookmarkStart w:name="_Toc51677145" w:id="782"/>
      <w:bookmarkEnd w:id="781"/>
      <w:r w:rsidRPr="00013A15">
        <w:rPr>
          <w:rFonts w:ascii="Times New Roman" w:hAnsi="Times New Roman" w:cs="Times New Roman"/>
        </w:rPr>
        <w:t xml:space="preserve">3.2.3.1 </w:t>
      </w:r>
      <w:r w:rsidRPr="00013A15" w:rsidR="00E726EA">
        <w:rPr>
          <w:rFonts w:ascii="Times New Roman" w:hAnsi="Times New Roman" w:cs="Times New Roman"/>
        </w:rPr>
        <w:t>Command add-on</w:t>
      </w:r>
      <w:bookmarkEnd w:id="782"/>
    </w:p>
    <w:p w:rsidRPr="00013A15" w:rsidR="00E726EA" w:rsidP="00EF5EA4" w:rsidRDefault="00E726EA" w14:paraId="2D1AEBE2" w14:textId="47A59F33">
      <w:pPr>
        <w:keepNext/>
      </w:pPr>
      <w:r w:rsidRPr="00013A15">
        <w:t xml:space="preserve">In order to describe and include a set of non-price criteria into a </w:t>
      </w:r>
      <w:r w:rsidRPr="00013A15" w:rsidR="00EF5EA4">
        <w:t>CN</w:t>
      </w:r>
      <w:r w:rsidRPr="00013A15">
        <w:t xml:space="preserve">, </w:t>
      </w:r>
      <w:r w:rsidRPr="00013A15" w:rsidR="00EF5EA4">
        <w:t>the</w:t>
      </w:r>
      <w:r w:rsidRPr="00013A15">
        <w:t xml:space="preserve"> following structure </w:t>
      </w:r>
      <w:r w:rsidRPr="00013A15" w:rsidR="00EF5EA4">
        <w:t xml:space="preserve">has </w:t>
      </w:r>
      <w:r w:rsidRPr="00013A15">
        <w:t>to be used as an add-on of a common createCNonPN command model:</w:t>
      </w:r>
    </w:p>
    <w:tbl>
      <w:tblPr>
        <w:tblW w:w="9345" w:type="dxa"/>
        <w:tblLayout w:type="fixed"/>
        <w:tblLook w:val="0600" w:firstRow="0" w:lastRow="0" w:firstColumn="0" w:lastColumn="0" w:noHBand="1" w:noVBand="1"/>
      </w:tblPr>
      <w:tblGrid>
        <w:gridCol w:w="1276"/>
        <w:gridCol w:w="3614"/>
        <w:gridCol w:w="4455"/>
      </w:tblGrid>
      <w:tr w:rsidRPr="00013A15" w:rsidR="00E726EA" w:rsidTr="00EF5EA4" w14:paraId="54787B22" w14:textId="77777777">
        <w:trPr>
          <w:trHeight w:val="315"/>
        </w:trPr>
        <w:tc>
          <w:tcPr>
            <w:tcW w:w="1276" w:type="dxa"/>
            <w:tcBorders>
              <w:top w:val="nil"/>
              <w:left w:val="nil"/>
              <w:bottom w:val="nil"/>
              <w:right w:val="nil"/>
            </w:tcBorders>
            <w:shd w:val="clear" w:color="auto" w:fill="666666"/>
            <w:tcMar>
              <w:top w:w="40" w:type="dxa"/>
              <w:left w:w="40" w:type="dxa"/>
              <w:bottom w:w="40" w:type="dxa"/>
              <w:right w:w="40" w:type="dxa"/>
            </w:tcMar>
            <w:vAlign w:val="center"/>
          </w:tcPr>
          <w:p w:rsidRPr="00013A15" w:rsidR="00E726EA" w:rsidP="00DA1E00" w:rsidRDefault="00E726EA" w14:paraId="7CD8137E" w14:textId="77777777">
            <w:pPr>
              <w:widowControl w:val="0"/>
              <w:spacing w:after="0" w:line="276" w:lineRule="auto"/>
              <w:rPr>
                <w:b/>
                <w:color w:val="FFFFFF"/>
                <w:sz w:val="18"/>
                <w:szCs w:val="18"/>
              </w:rPr>
            </w:pPr>
            <w:r w:rsidRPr="00013A15">
              <w:rPr>
                <w:b/>
                <w:color w:val="FFFFFF"/>
                <w:sz w:val="18"/>
                <w:szCs w:val="18"/>
              </w:rPr>
              <w:t>Code</w:t>
            </w:r>
          </w:p>
        </w:tc>
        <w:tc>
          <w:tcPr>
            <w:tcW w:w="3614" w:type="dxa"/>
            <w:tcBorders>
              <w:top w:val="nil"/>
              <w:left w:val="nil"/>
              <w:bottom w:val="nil"/>
              <w:right w:val="nil"/>
            </w:tcBorders>
            <w:shd w:val="clear" w:color="auto" w:fill="666666"/>
            <w:tcMar>
              <w:top w:w="40" w:type="dxa"/>
              <w:left w:w="40" w:type="dxa"/>
              <w:bottom w:w="40" w:type="dxa"/>
              <w:right w:w="40" w:type="dxa"/>
            </w:tcMar>
            <w:vAlign w:val="center"/>
          </w:tcPr>
          <w:p w:rsidRPr="00013A15" w:rsidR="00E726EA" w:rsidP="00DA1E00" w:rsidRDefault="00E726EA" w14:paraId="0870BEAD" w14:textId="77777777">
            <w:pPr>
              <w:widowControl w:val="0"/>
              <w:spacing w:after="0" w:line="276" w:lineRule="auto"/>
              <w:rPr>
                <w:b/>
                <w:color w:val="FFFFFF"/>
                <w:sz w:val="18"/>
                <w:szCs w:val="18"/>
              </w:rPr>
            </w:pPr>
            <w:r w:rsidRPr="00013A15">
              <w:rPr>
                <w:b/>
                <w:color w:val="FFFFFF"/>
                <w:sz w:val="18"/>
                <w:szCs w:val="18"/>
              </w:rPr>
              <w:t>Attribute</w:t>
            </w:r>
          </w:p>
        </w:tc>
        <w:tc>
          <w:tcPr>
            <w:tcW w:w="4455" w:type="dxa"/>
            <w:tcBorders>
              <w:top w:val="nil"/>
              <w:left w:val="nil"/>
              <w:bottom w:val="nil"/>
              <w:right w:val="nil"/>
            </w:tcBorders>
            <w:shd w:val="clear" w:color="auto" w:fill="666666"/>
            <w:tcMar>
              <w:top w:w="40" w:type="dxa"/>
              <w:left w:w="40" w:type="dxa"/>
              <w:bottom w:w="40" w:type="dxa"/>
              <w:right w:w="40" w:type="dxa"/>
            </w:tcMar>
            <w:vAlign w:val="bottom"/>
          </w:tcPr>
          <w:p w:rsidRPr="00013A15" w:rsidR="00E726EA" w:rsidP="00DA1E00" w:rsidRDefault="00E726EA" w14:paraId="684FB24F" w14:textId="77777777">
            <w:pPr>
              <w:widowControl w:val="0"/>
              <w:spacing w:after="0" w:line="276" w:lineRule="auto"/>
              <w:rPr>
                <w:b/>
                <w:color w:val="FFFFFF"/>
                <w:sz w:val="18"/>
                <w:szCs w:val="18"/>
              </w:rPr>
            </w:pPr>
            <w:r w:rsidRPr="00013A15">
              <w:rPr>
                <w:b/>
                <w:color w:val="FFFFFF"/>
                <w:sz w:val="18"/>
                <w:szCs w:val="18"/>
              </w:rPr>
              <w:t>Description</w:t>
            </w:r>
          </w:p>
        </w:tc>
      </w:tr>
      <w:tr w:rsidRPr="00013A15" w:rsidR="00E726EA" w:rsidTr="00EF5EA4" w14:paraId="4C91B4E0" w14:textId="77777777">
        <w:trPr>
          <w:trHeight w:val="315"/>
        </w:trPr>
        <w:tc>
          <w:tcPr>
            <w:tcW w:w="1276" w:type="dxa"/>
            <w:tcBorders>
              <w:top w:val="nil"/>
              <w:left w:val="nil"/>
              <w:bottom w:val="nil"/>
              <w:right w:val="nil"/>
            </w:tcBorders>
            <w:shd w:val="clear" w:color="auto" w:fill="F3F3F3"/>
            <w:tcMar>
              <w:top w:w="40" w:type="dxa"/>
              <w:left w:w="40" w:type="dxa"/>
              <w:bottom w:w="40" w:type="dxa"/>
              <w:right w:w="40" w:type="dxa"/>
            </w:tcMar>
            <w:vAlign w:val="center"/>
          </w:tcPr>
          <w:p w:rsidRPr="00013A15" w:rsidR="00E726EA" w:rsidP="00DA1E00" w:rsidRDefault="00E726EA" w14:paraId="2D18998D" w14:textId="77777777">
            <w:pPr>
              <w:widowControl w:val="0"/>
              <w:spacing w:after="0" w:line="276" w:lineRule="auto"/>
              <w:rPr>
                <w:color w:val="000000"/>
                <w:sz w:val="18"/>
                <w:szCs w:val="18"/>
              </w:rPr>
            </w:pPr>
            <w:r w:rsidRPr="00013A15">
              <w:rPr>
                <w:color w:val="000000"/>
                <w:sz w:val="18"/>
                <w:szCs w:val="18"/>
              </w:rPr>
              <w:t>CMACN-071</w:t>
            </w:r>
          </w:p>
        </w:tc>
        <w:tc>
          <w:tcPr>
            <w:tcW w:w="3614" w:type="dxa"/>
            <w:tcBorders>
              <w:top w:val="nil"/>
              <w:left w:val="nil"/>
              <w:bottom w:val="nil"/>
              <w:right w:val="nil"/>
            </w:tcBorders>
            <w:shd w:val="clear" w:color="auto" w:fill="F3F3F3"/>
            <w:tcMar>
              <w:top w:w="40" w:type="dxa"/>
              <w:left w:w="40" w:type="dxa"/>
              <w:bottom w:w="40" w:type="dxa"/>
              <w:right w:w="40" w:type="dxa"/>
            </w:tcMar>
            <w:vAlign w:val="center"/>
          </w:tcPr>
          <w:p w:rsidRPr="00013A15" w:rsidR="00E726EA" w:rsidP="00DA1E00" w:rsidRDefault="00E726EA" w14:paraId="23C773AA" w14:textId="77777777">
            <w:pPr>
              <w:widowControl w:val="0"/>
              <w:spacing w:after="0" w:line="276" w:lineRule="auto"/>
              <w:rPr>
                <w:color w:val="000000"/>
                <w:sz w:val="18"/>
                <w:szCs w:val="18"/>
              </w:rPr>
            </w:pPr>
            <w:r w:rsidRPr="00013A15">
              <w:rPr>
                <w:color w:val="000000"/>
                <w:sz w:val="18"/>
                <w:szCs w:val="18"/>
              </w:rPr>
              <w:t>tender.conversions[*]</w:t>
            </w:r>
          </w:p>
        </w:tc>
        <w:tc>
          <w:tcPr>
            <w:tcW w:w="4455" w:type="dxa"/>
            <w:tcBorders>
              <w:top w:val="nil"/>
              <w:left w:val="nil"/>
              <w:bottom w:val="nil"/>
              <w:right w:val="nil"/>
            </w:tcBorders>
            <w:shd w:val="clear" w:color="auto" w:fill="F3F3F3"/>
            <w:tcMar>
              <w:top w:w="40" w:type="dxa"/>
              <w:left w:w="40" w:type="dxa"/>
              <w:bottom w:w="40" w:type="dxa"/>
              <w:right w:w="40" w:type="dxa"/>
            </w:tcMar>
            <w:vAlign w:val="bottom"/>
          </w:tcPr>
          <w:p w:rsidRPr="00013A15" w:rsidR="00E726EA" w:rsidP="00DA1E00" w:rsidRDefault="00E726EA" w14:paraId="35AD1880" w14:textId="77777777">
            <w:pPr>
              <w:widowControl w:val="0"/>
              <w:spacing w:after="0" w:line="276" w:lineRule="auto"/>
              <w:rPr>
                <w:color w:val="000000"/>
                <w:sz w:val="18"/>
                <w:szCs w:val="18"/>
              </w:rPr>
            </w:pPr>
            <w:r w:rsidRPr="00013A15">
              <w:rPr>
                <w:color w:val="000000"/>
                <w:sz w:val="18"/>
                <w:szCs w:val="18"/>
              </w:rPr>
              <w:t>List of the conversions applicable within this procedure</w:t>
            </w:r>
          </w:p>
        </w:tc>
      </w:tr>
      <w:tr w:rsidRPr="00013A15" w:rsidR="00E726EA" w:rsidTr="00EF5EA4" w14:paraId="2FF49F45" w14:textId="77777777">
        <w:trPr>
          <w:trHeight w:val="315"/>
        </w:trPr>
        <w:tc>
          <w:tcPr>
            <w:tcW w:w="1276" w:type="dxa"/>
            <w:tcBorders>
              <w:top w:val="nil"/>
              <w:left w:val="nil"/>
              <w:bottom w:val="nil"/>
              <w:right w:val="nil"/>
            </w:tcBorders>
            <w:tcMar>
              <w:top w:w="40" w:type="dxa"/>
              <w:left w:w="40" w:type="dxa"/>
              <w:bottom w:w="40" w:type="dxa"/>
              <w:right w:w="40" w:type="dxa"/>
            </w:tcMar>
            <w:vAlign w:val="center"/>
          </w:tcPr>
          <w:p w:rsidRPr="00013A15" w:rsidR="00E726EA" w:rsidP="00DA1E00" w:rsidRDefault="00E726EA" w14:paraId="0CD4CF11" w14:textId="77777777">
            <w:pPr>
              <w:widowControl w:val="0"/>
              <w:spacing w:after="0" w:line="276" w:lineRule="auto"/>
              <w:rPr>
                <w:color w:val="000000"/>
                <w:sz w:val="18"/>
                <w:szCs w:val="18"/>
              </w:rPr>
            </w:pPr>
            <w:r w:rsidRPr="00013A15">
              <w:rPr>
                <w:color w:val="000000"/>
                <w:sz w:val="18"/>
                <w:szCs w:val="18"/>
              </w:rPr>
              <w:t>CMACN-072</w:t>
            </w:r>
          </w:p>
        </w:tc>
        <w:tc>
          <w:tcPr>
            <w:tcW w:w="3614" w:type="dxa"/>
            <w:tcBorders>
              <w:top w:val="nil"/>
              <w:left w:val="nil"/>
              <w:bottom w:val="nil"/>
              <w:right w:val="nil"/>
            </w:tcBorders>
            <w:tcMar>
              <w:top w:w="40" w:type="dxa"/>
              <w:left w:w="40" w:type="dxa"/>
              <w:bottom w:w="40" w:type="dxa"/>
              <w:right w:w="40" w:type="dxa"/>
            </w:tcMar>
            <w:vAlign w:val="center"/>
          </w:tcPr>
          <w:p w:rsidRPr="00013A15" w:rsidR="00E726EA" w:rsidP="00DA1E00" w:rsidRDefault="00E726EA" w14:paraId="5B1882E9" w14:textId="77777777">
            <w:pPr>
              <w:widowControl w:val="0"/>
              <w:spacing w:after="0" w:line="276" w:lineRule="auto"/>
              <w:rPr>
                <w:color w:val="000000"/>
                <w:sz w:val="18"/>
                <w:szCs w:val="18"/>
              </w:rPr>
            </w:pPr>
            <w:r w:rsidRPr="00013A15">
              <w:rPr>
                <w:color w:val="000000"/>
                <w:sz w:val="18"/>
                <w:szCs w:val="18"/>
              </w:rPr>
              <w:t>tender.conversions[*].id</w:t>
            </w:r>
          </w:p>
        </w:tc>
        <w:tc>
          <w:tcPr>
            <w:tcW w:w="4455" w:type="dxa"/>
            <w:tcBorders>
              <w:top w:val="nil"/>
              <w:left w:val="nil"/>
              <w:bottom w:val="nil"/>
              <w:right w:val="nil"/>
            </w:tcBorders>
            <w:tcMar>
              <w:top w:w="40" w:type="dxa"/>
              <w:left w:w="40" w:type="dxa"/>
              <w:bottom w:w="40" w:type="dxa"/>
              <w:right w:w="40" w:type="dxa"/>
            </w:tcMar>
            <w:vAlign w:val="bottom"/>
          </w:tcPr>
          <w:p w:rsidRPr="00013A15" w:rsidR="00E726EA" w:rsidP="00DA1E00" w:rsidRDefault="00E726EA" w14:paraId="56630646" w14:textId="77777777">
            <w:pPr>
              <w:widowControl w:val="0"/>
              <w:spacing w:after="0" w:line="276" w:lineRule="auto"/>
              <w:rPr>
                <w:color w:val="000000"/>
                <w:sz w:val="18"/>
                <w:szCs w:val="18"/>
              </w:rPr>
            </w:pPr>
            <w:r w:rsidRPr="00013A15">
              <w:rPr>
                <w:color w:val="000000"/>
                <w:sz w:val="18"/>
                <w:szCs w:val="18"/>
              </w:rPr>
              <w:t>An identifier of specific conversion</w:t>
            </w:r>
          </w:p>
        </w:tc>
      </w:tr>
      <w:tr w:rsidRPr="00013A15" w:rsidR="00E726EA" w:rsidTr="00EF5EA4" w14:paraId="67B7CC12" w14:textId="77777777">
        <w:trPr>
          <w:trHeight w:val="315"/>
        </w:trPr>
        <w:tc>
          <w:tcPr>
            <w:tcW w:w="1276" w:type="dxa"/>
            <w:tcBorders>
              <w:top w:val="nil"/>
              <w:left w:val="nil"/>
              <w:bottom w:val="nil"/>
              <w:right w:val="nil"/>
            </w:tcBorders>
            <w:shd w:val="clear" w:color="auto" w:fill="F3F3F3"/>
            <w:tcMar>
              <w:top w:w="40" w:type="dxa"/>
              <w:left w:w="40" w:type="dxa"/>
              <w:bottom w:w="40" w:type="dxa"/>
              <w:right w:w="40" w:type="dxa"/>
            </w:tcMar>
            <w:vAlign w:val="center"/>
          </w:tcPr>
          <w:p w:rsidRPr="00013A15" w:rsidR="00E726EA" w:rsidP="00DA1E00" w:rsidRDefault="00E726EA" w14:paraId="568EECDC" w14:textId="77777777">
            <w:pPr>
              <w:widowControl w:val="0"/>
              <w:spacing w:after="0" w:line="276" w:lineRule="auto"/>
              <w:rPr>
                <w:color w:val="000000"/>
                <w:sz w:val="18"/>
                <w:szCs w:val="18"/>
              </w:rPr>
            </w:pPr>
            <w:r w:rsidRPr="00013A15">
              <w:rPr>
                <w:color w:val="000000"/>
                <w:sz w:val="18"/>
                <w:szCs w:val="18"/>
              </w:rPr>
              <w:t>CMACN-073</w:t>
            </w:r>
          </w:p>
        </w:tc>
        <w:tc>
          <w:tcPr>
            <w:tcW w:w="3614" w:type="dxa"/>
            <w:tcBorders>
              <w:top w:val="nil"/>
              <w:left w:val="nil"/>
              <w:bottom w:val="nil"/>
              <w:right w:val="nil"/>
            </w:tcBorders>
            <w:shd w:val="clear" w:color="auto" w:fill="F3F3F3"/>
            <w:tcMar>
              <w:top w:w="40" w:type="dxa"/>
              <w:left w:w="40" w:type="dxa"/>
              <w:bottom w:w="40" w:type="dxa"/>
              <w:right w:w="40" w:type="dxa"/>
            </w:tcMar>
            <w:vAlign w:val="center"/>
          </w:tcPr>
          <w:p w:rsidRPr="00013A15" w:rsidR="00E726EA" w:rsidP="00DA1E00" w:rsidRDefault="00E726EA" w14:paraId="4421A91C" w14:textId="77777777">
            <w:pPr>
              <w:widowControl w:val="0"/>
              <w:spacing w:after="0" w:line="276" w:lineRule="auto"/>
              <w:rPr>
                <w:color w:val="000000"/>
                <w:sz w:val="18"/>
                <w:szCs w:val="18"/>
              </w:rPr>
            </w:pPr>
            <w:r w:rsidRPr="00013A15">
              <w:rPr>
                <w:color w:val="000000"/>
                <w:sz w:val="18"/>
                <w:szCs w:val="18"/>
              </w:rPr>
              <w:t>tender.conversions[*].relatesTo</w:t>
            </w:r>
          </w:p>
        </w:tc>
        <w:tc>
          <w:tcPr>
            <w:tcW w:w="4455" w:type="dxa"/>
            <w:tcBorders>
              <w:top w:val="nil"/>
              <w:left w:val="nil"/>
              <w:bottom w:val="nil"/>
              <w:right w:val="nil"/>
            </w:tcBorders>
            <w:shd w:val="clear" w:color="auto" w:fill="F3F3F3"/>
            <w:tcMar>
              <w:top w:w="40" w:type="dxa"/>
              <w:left w:w="40" w:type="dxa"/>
              <w:bottom w:w="40" w:type="dxa"/>
              <w:right w:w="40" w:type="dxa"/>
            </w:tcMar>
            <w:vAlign w:val="bottom"/>
          </w:tcPr>
          <w:p w:rsidRPr="00013A15" w:rsidR="00E726EA" w:rsidP="00DA1E00" w:rsidRDefault="00E726EA" w14:paraId="5A61744E" w14:textId="77777777">
            <w:pPr>
              <w:widowControl w:val="0"/>
              <w:spacing w:after="0" w:line="276" w:lineRule="auto"/>
              <w:rPr>
                <w:color w:val="000000"/>
                <w:sz w:val="18"/>
                <w:szCs w:val="18"/>
              </w:rPr>
            </w:pPr>
            <w:r w:rsidRPr="00013A15">
              <w:rPr>
                <w:color w:val="000000"/>
                <w:sz w:val="18"/>
                <w:szCs w:val="18"/>
              </w:rPr>
              <w:t xml:space="preserve">An element of schema of this process on which this conversion is related  </w:t>
            </w:r>
          </w:p>
        </w:tc>
      </w:tr>
      <w:tr w:rsidRPr="00013A15" w:rsidR="00E726EA" w:rsidTr="00EF5EA4" w14:paraId="1D2D48AB" w14:textId="77777777">
        <w:trPr>
          <w:trHeight w:val="315"/>
        </w:trPr>
        <w:tc>
          <w:tcPr>
            <w:tcW w:w="1276" w:type="dxa"/>
            <w:tcBorders>
              <w:top w:val="nil"/>
              <w:left w:val="nil"/>
              <w:bottom w:val="nil"/>
              <w:right w:val="nil"/>
            </w:tcBorders>
            <w:tcMar>
              <w:top w:w="40" w:type="dxa"/>
              <w:left w:w="40" w:type="dxa"/>
              <w:bottom w:w="40" w:type="dxa"/>
              <w:right w:w="40" w:type="dxa"/>
            </w:tcMar>
            <w:vAlign w:val="center"/>
          </w:tcPr>
          <w:p w:rsidRPr="00013A15" w:rsidR="00E726EA" w:rsidP="00DA1E00" w:rsidRDefault="00E726EA" w14:paraId="111CB26C" w14:textId="77777777">
            <w:pPr>
              <w:widowControl w:val="0"/>
              <w:spacing w:after="0" w:line="276" w:lineRule="auto"/>
              <w:rPr>
                <w:color w:val="000000"/>
                <w:sz w:val="18"/>
                <w:szCs w:val="18"/>
              </w:rPr>
            </w:pPr>
            <w:r w:rsidRPr="00013A15">
              <w:rPr>
                <w:color w:val="000000"/>
                <w:sz w:val="18"/>
                <w:szCs w:val="18"/>
              </w:rPr>
              <w:t>CMACN-074</w:t>
            </w:r>
          </w:p>
        </w:tc>
        <w:tc>
          <w:tcPr>
            <w:tcW w:w="3614" w:type="dxa"/>
            <w:tcBorders>
              <w:top w:val="nil"/>
              <w:left w:val="nil"/>
              <w:bottom w:val="nil"/>
              <w:right w:val="nil"/>
            </w:tcBorders>
            <w:tcMar>
              <w:top w:w="40" w:type="dxa"/>
              <w:left w:w="40" w:type="dxa"/>
              <w:bottom w:w="40" w:type="dxa"/>
              <w:right w:w="40" w:type="dxa"/>
            </w:tcMar>
            <w:vAlign w:val="center"/>
          </w:tcPr>
          <w:p w:rsidRPr="00013A15" w:rsidR="00E726EA" w:rsidP="00DA1E00" w:rsidRDefault="00E726EA" w14:paraId="14F59195" w14:textId="77777777">
            <w:pPr>
              <w:widowControl w:val="0"/>
              <w:spacing w:after="0" w:line="276" w:lineRule="auto"/>
              <w:rPr>
                <w:color w:val="000000"/>
                <w:sz w:val="18"/>
                <w:szCs w:val="18"/>
              </w:rPr>
            </w:pPr>
            <w:r w:rsidRPr="00013A15">
              <w:rPr>
                <w:color w:val="000000"/>
                <w:sz w:val="18"/>
                <w:szCs w:val="18"/>
              </w:rPr>
              <w:t>tender.conversions[*].relatedItem</w:t>
            </w:r>
          </w:p>
        </w:tc>
        <w:tc>
          <w:tcPr>
            <w:tcW w:w="4455" w:type="dxa"/>
            <w:tcBorders>
              <w:top w:val="nil"/>
              <w:left w:val="nil"/>
              <w:bottom w:val="nil"/>
              <w:right w:val="nil"/>
            </w:tcBorders>
            <w:tcMar>
              <w:top w:w="40" w:type="dxa"/>
              <w:left w:w="40" w:type="dxa"/>
              <w:bottom w:w="40" w:type="dxa"/>
              <w:right w:w="40" w:type="dxa"/>
            </w:tcMar>
            <w:vAlign w:val="bottom"/>
          </w:tcPr>
          <w:p w:rsidRPr="00013A15" w:rsidR="00E726EA" w:rsidP="00DA1E00" w:rsidRDefault="00E726EA" w14:paraId="2BDECB62" w14:textId="77777777">
            <w:pPr>
              <w:widowControl w:val="0"/>
              <w:spacing w:after="0" w:line="276" w:lineRule="auto"/>
              <w:rPr>
                <w:color w:val="000000"/>
                <w:sz w:val="18"/>
                <w:szCs w:val="18"/>
              </w:rPr>
            </w:pPr>
            <w:r w:rsidRPr="00013A15">
              <w:rPr>
                <w:color w:val="000000"/>
                <w:sz w:val="18"/>
                <w:szCs w:val="18"/>
              </w:rPr>
              <w:t>Identifier of element on which this conversion is related</w:t>
            </w:r>
          </w:p>
        </w:tc>
      </w:tr>
      <w:tr w:rsidRPr="00013A15" w:rsidR="00E726EA" w:rsidTr="00EF5EA4" w14:paraId="1CF47010" w14:textId="77777777">
        <w:trPr>
          <w:trHeight w:val="315"/>
        </w:trPr>
        <w:tc>
          <w:tcPr>
            <w:tcW w:w="1276" w:type="dxa"/>
            <w:tcBorders>
              <w:top w:val="nil"/>
              <w:left w:val="nil"/>
              <w:bottom w:val="nil"/>
              <w:right w:val="nil"/>
            </w:tcBorders>
            <w:shd w:val="clear" w:color="auto" w:fill="F3F3F3"/>
            <w:tcMar>
              <w:top w:w="40" w:type="dxa"/>
              <w:left w:w="40" w:type="dxa"/>
              <w:bottom w:w="40" w:type="dxa"/>
              <w:right w:w="40" w:type="dxa"/>
            </w:tcMar>
            <w:vAlign w:val="center"/>
          </w:tcPr>
          <w:p w:rsidRPr="00013A15" w:rsidR="00E726EA" w:rsidP="00DA1E00" w:rsidRDefault="00E726EA" w14:paraId="6D498855" w14:textId="77777777">
            <w:pPr>
              <w:widowControl w:val="0"/>
              <w:spacing w:after="0" w:line="276" w:lineRule="auto"/>
              <w:rPr>
                <w:color w:val="000000"/>
                <w:sz w:val="18"/>
                <w:szCs w:val="18"/>
              </w:rPr>
            </w:pPr>
            <w:r w:rsidRPr="00013A15">
              <w:rPr>
                <w:color w:val="000000"/>
                <w:sz w:val="18"/>
                <w:szCs w:val="18"/>
              </w:rPr>
              <w:t>CMACN-075</w:t>
            </w:r>
          </w:p>
        </w:tc>
        <w:tc>
          <w:tcPr>
            <w:tcW w:w="3614" w:type="dxa"/>
            <w:tcBorders>
              <w:top w:val="nil"/>
              <w:left w:val="nil"/>
              <w:bottom w:val="nil"/>
              <w:right w:val="nil"/>
            </w:tcBorders>
            <w:shd w:val="clear" w:color="auto" w:fill="F3F3F3"/>
            <w:tcMar>
              <w:top w:w="40" w:type="dxa"/>
              <w:left w:w="40" w:type="dxa"/>
              <w:bottom w:w="40" w:type="dxa"/>
              <w:right w:w="40" w:type="dxa"/>
            </w:tcMar>
            <w:vAlign w:val="center"/>
          </w:tcPr>
          <w:p w:rsidRPr="00013A15" w:rsidR="00E726EA" w:rsidP="00DA1E00" w:rsidRDefault="00E726EA" w14:paraId="39001845" w14:textId="77777777">
            <w:pPr>
              <w:widowControl w:val="0"/>
              <w:spacing w:after="0" w:line="276" w:lineRule="auto"/>
              <w:rPr>
                <w:color w:val="000000"/>
                <w:sz w:val="18"/>
                <w:szCs w:val="18"/>
              </w:rPr>
            </w:pPr>
            <w:r w:rsidRPr="00013A15">
              <w:rPr>
                <w:color w:val="000000"/>
                <w:sz w:val="18"/>
                <w:szCs w:val="18"/>
              </w:rPr>
              <w:t>tender.conversions[*].description</w:t>
            </w:r>
          </w:p>
        </w:tc>
        <w:tc>
          <w:tcPr>
            <w:tcW w:w="4455" w:type="dxa"/>
            <w:tcBorders>
              <w:top w:val="nil"/>
              <w:left w:val="nil"/>
              <w:bottom w:val="nil"/>
              <w:right w:val="nil"/>
            </w:tcBorders>
            <w:shd w:val="clear" w:color="auto" w:fill="F3F3F3"/>
            <w:tcMar>
              <w:top w:w="40" w:type="dxa"/>
              <w:left w:w="40" w:type="dxa"/>
              <w:bottom w:w="40" w:type="dxa"/>
              <w:right w:w="40" w:type="dxa"/>
            </w:tcMar>
            <w:vAlign w:val="bottom"/>
          </w:tcPr>
          <w:p w:rsidRPr="00013A15" w:rsidR="00E726EA" w:rsidP="00DA1E00" w:rsidRDefault="00E726EA" w14:paraId="53AFDE6A" w14:textId="77777777">
            <w:pPr>
              <w:widowControl w:val="0"/>
              <w:spacing w:after="0" w:line="276" w:lineRule="auto"/>
              <w:rPr>
                <w:color w:val="000000"/>
                <w:sz w:val="18"/>
                <w:szCs w:val="18"/>
              </w:rPr>
            </w:pPr>
            <w:r w:rsidRPr="00013A15">
              <w:rPr>
                <w:color w:val="000000"/>
                <w:sz w:val="18"/>
                <w:szCs w:val="18"/>
              </w:rPr>
              <w:t>Short description of this conversion</w:t>
            </w:r>
          </w:p>
        </w:tc>
      </w:tr>
      <w:tr w:rsidRPr="00013A15" w:rsidR="00E726EA" w:rsidTr="00EF5EA4" w14:paraId="24045CF6" w14:textId="77777777">
        <w:trPr>
          <w:trHeight w:val="315"/>
        </w:trPr>
        <w:tc>
          <w:tcPr>
            <w:tcW w:w="1276" w:type="dxa"/>
            <w:tcBorders>
              <w:top w:val="nil"/>
              <w:left w:val="nil"/>
              <w:bottom w:val="nil"/>
              <w:right w:val="nil"/>
            </w:tcBorders>
            <w:tcMar>
              <w:top w:w="40" w:type="dxa"/>
              <w:left w:w="40" w:type="dxa"/>
              <w:bottom w:w="40" w:type="dxa"/>
              <w:right w:w="40" w:type="dxa"/>
            </w:tcMar>
            <w:vAlign w:val="center"/>
          </w:tcPr>
          <w:p w:rsidRPr="00013A15" w:rsidR="00E726EA" w:rsidP="00DA1E00" w:rsidRDefault="00E726EA" w14:paraId="687BCA56" w14:textId="77777777">
            <w:pPr>
              <w:widowControl w:val="0"/>
              <w:spacing w:after="0" w:line="276" w:lineRule="auto"/>
              <w:rPr>
                <w:color w:val="000000"/>
                <w:sz w:val="18"/>
                <w:szCs w:val="18"/>
              </w:rPr>
            </w:pPr>
            <w:r w:rsidRPr="00013A15">
              <w:rPr>
                <w:color w:val="000000"/>
                <w:sz w:val="18"/>
                <w:szCs w:val="18"/>
              </w:rPr>
              <w:t>CMACN-076</w:t>
            </w:r>
          </w:p>
        </w:tc>
        <w:tc>
          <w:tcPr>
            <w:tcW w:w="3614" w:type="dxa"/>
            <w:tcBorders>
              <w:top w:val="nil"/>
              <w:left w:val="nil"/>
              <w:bottom w:val="nil"/>
              <w:right w:val="nil"/>
            </w:tcBorders>
            <w:tcMar>
              <w:top w:w="40" w:type="dxa"/>
              <w:left w:w="40" w:type="dxa"/>
              <w:bottom w:w="40" w:type="dxa"/>
              <w:right w:w="40" w:type="dxa"/>
            </w:tcMar>
            <w:vAlign w:val="center"/>
          </w:tcPr>
          <w:p w:rsidRPr="00013A15" w:rsidR="00E726EA" w:rsidP="00DA1E00" w:rsidRDefault="00E726EA" w14:paraId="700E2BBE" w14:textId="77777777">
            <w:pPr>
              <w:widowControl w:val="0"/>
              <w:spacing w:after="0" w:line="276" w:lineRule="auto"/>
              <w:rPr>
                <w:color w:val="000000"/>
                <w:sz w:val="18"/>
                <w:szCs w:val="18"/>
              </w:rPr>
            </w:pPr>
            <w:r w:rsidRPr="00013A15">
              <w:rPr>
                <w:color w:val="000000"/>
                <w:sz w:val="18"/>
                <w:szCs w:val="18"/>
              </w:rPr>
              <w:t>tender.conversions[*].rationale</w:t>
            </w:r>
          </w:p>
        </w:tc>
        <w:tc>
          <w:tcPr>
            <w:tcW w:w="4455" w:type="dxa"/>
            <w:tcBorders>
              <w:top w:val="nil"/>
              <w:left w:val="nil"/>
              <w:bottom w:val="nil"/>
              <w:right w:val="nil"/>
            </w:tcBorders>
            <w:tcMar>
              <w:top w:w="40" w:type="dxa"/>
              <w:left w:w="40" w:type="dxa"/>
              <w:bottom w:w="40" w:type="dxa"/>
              <w:right w:w="40" w:type="dxa"/>
            </w:tcMar>
            <w:vAlign w:val="bottom"/>
          </w:tcPr>
          <w:p w:rsidRPr="00013A15" w:rsidR="00E726EA" w:rsidP="00DA1E00" w:rsidRDefault="00E726EA" w14:paraId="6AB10471" w14:textId="77777777">
            <w:pPr>
              <w:widowControl w:val="0"/>
              <w:spacing w:after="0" w:line="276" w:lineRule="auto"/>
              <w:rPr>
                <w:color w:val="000000"/>
                <w:sz w:val="18"/>
                <w:szCs w:val="18"/>
              </w:rPr>
            </w:pPr>
            <w:r w:rsidRPr="00013A15">
              <w:rPr>
                <w:color w:val="000000"/>
                <w:sz w:val="18"/>
                <w:szCs w:val="18"/>
              </w:rPr>
              <w:t>Rationale of this conversion</w:t>
            </w:r>
          </w:p>
        </w:tc>
      </w:tr>
      <w:tr w:rsidRPr="00013A15" w:rsidR="00E726EA" w:rsidTr="00EF5EA4" w14:paraId="3FB1D2C5" w14:textId="77777777">
        <w:trPr>
          <w:trHeight w:val="315"/>
        </w:trPr>
        <w:tc>
          <w:tcPr>
            <w:tcW w:w="1276" w:type="dxa"/>
            <w:tcBorders>
              <w:top w:val="nil"/>
              <w:left w:val="nil"/>
              <w:bottom w:val="nil"/>
              <w:right w:val="nil"/>
            </w:tcBorders>
            <w:shd w:val="clear" w:color="auto" w:fill="F3F3F3"/>
            <w:tcMar>
              <w:top w:w="40" w:type="dxa"/>
              <w:left w:w="40" w:type="dxa"/>
              <w:bottom w:w="40" w:type="dxa"/>
              <w:right w:w="40" w:type="dxa"/>
            </w:tcMar>
            <w:vAlign w:val="center"/>
          </w:tcPr>
          <w:p w:rsidRPr="00013A15" w:rsidR="00E726EA" w:rsidP="00DA1E00" w:rsidRDefault="00E726EA" w14:paraId="566F1126" w14:textId="77777777">
            <w:pPr>
              <w:widowControl w:val="0"/>
              <w:spacing w:after="0" w:line="276" w:lineRule="auto"/>
              <w:rPr>
                <w:color w:val="000000"/>
                <w:sz w:val="18"/>
                <w:szCs w:val="18"/>
              </w:rPr>
            </w:pPr>
            <w:r w:rsidRPr="00013A15">
              <w:rPr>
                <w:color w:val="000000"/>
                <w:sz w:val="18"/>
                <w:szCs w:val="18"/>
              </w:rPr>
              <w:t>CMACN-077</w:t>
            </w:r>
          </w:p>
        </w:tc>
        <w:tc>
          <w:tcPr>
            <w:tcW w:w="3614" w:type="dxa"/>
            <w:tcBorders>
              <w:top w:val="nil"/>
              <w:left w:val="nil"/>
              <w:bottom w:val="nil"/>
              <w:right w:val="nil"/>
            </w:tcBorders>
            <w:shd w:val="clear" w:color="auto" w:fill="F3F3F3"/>
            <w:tcMar>
              <w:top w:w="40" w:type="dxa"/>
              <w:left w:w="40" w:type="dxa"/>
              <w:bottom w:w="40" w:type="dxa"/>
              <w:right w:w="40" w:type="dxa"/>
            </w:tcMar>
            <w:vAlign w:val="center"/>
          </w:tcPr>
          <w:p w:rsidRPr="00013A15" w:rsidR="00E726EA" w:rsidP="00DA1E00" w:rsidRDefault="00E726EA" w14:paraId="7DF1B917" w14:textId="77777777">
            <w:pPr>
              <w:widowControl w:val="0"/>
              <w:spacing w:after="0" w:line="276" w:lineRule="auto"/>
              <w:rPr>
                <w:color w:val="000000"/>
                <w:sz w:val="18"/>
                <w:szCs w:val="18"/>
              </w:rPr>
            </w:pPr>
            <w:r w:rsidRPr="00013A15">
              <w:rPr>
                <w:color w:val="000000"/>
                <w:sz w:val="18"/>
                <w:szCs w:val="18"/>
              </w:rPr>
              <w:t>tender.conversions[*].coefficients[*].id</w:t>
            </w:r>
          </w:p>
        </w:tc>
        <w:tc>
          <w:tcPr>
            <w:tcW w:w="4455" w:type="dxa"/>
            <w:tcBorders>
              <w:top w:val="nil"/>
              <w:left w:val="nil"/>
              <w:bottom w:val="nil"/>
              <w:right w:val="nil"/>
            </w:tcBorders>
            <w:shd w:val="clear" w:color="auto" w:fill="F3F3F3"/>
            <w:tcMar>
              <w:top w:w="40" w:type="dxa"/>
              <w:left w:w="40" w:type="dxa"/>
              <w:bottom w:w="40" w:type="dxa"/>
              <w:right w:w="40" w:type="dxa"/>
            </w:tcMar>
            <w:vAlign w:val="bottom"/>
          </w:tcPr>
          <w:p w:rsidRPr="00013A15" w:rsidR="00E726EA" w:rsidP="00DA1E00" w:rsidRDefault="00E726EA" w14:paraId="3D56A2D6" w14:textId="77777777">
            <w:pPr>
              <w:widowControl w:val="0"/>
              <w:spacing w:after="0" w:line="276" w:lineRule="auto"/>
              <w:rPr>
                <w:color w:val="000000"/>
                <w:sz w:val="18"/>
                <w:szCs w:val="18"/>
              </w:rPr>
            </w:pPr>
            <w:r w:rsidRPr="00013A15">
              <w:rPr>
                <w:color w:val="000000"/>
                <w:sz w:val="18"/>
                <w:szCs w:val="18"/>
              </w:rPr>
              <w:t>Identifier of specific coefficient applicable by this conversion</w:t>
            </w:r>
          </w:p>
        </w:tc>
      </w:tr>
      <w:tr w:rsidRPr="00013A15" w:rsidR="00E726EA" w:rsidTr="00EF5EA4" w14:paraId="2AA9A14A" w14:textId="77777777">
        <w:trPr>
          <w:trHeight w:val="315"/>
        </w:trPr>
        <w:tc>
          <w:tcPr>
            <w:tcW w:w="1276" w:type="dxa"/>
            <w:tcBorders>
              <w:top w:val="nil"/>
              <w:left w:val="nil"/>
              <w:bottom w:val="nil"/>
              <w:right w:val="nil"/>
            </w:tcBorders>
            <w:tcMar>
              <w:top w:w="40" w:type="dxa"/>
              <w:left w:w="40" w:type="dxa"/>
              <w:bottom w:w="40" w:type="dxa"/>
              <w:right w:w="40" w:type="dxa"/>
            </w:tcMar>
            <w:vAlign w:val="center"/>
          </w:tcPr>
          <w:p w:rsidRPr="00013A15" w:rsidR="00E726EA" w:rsidP="00DA1E00" w:rsidRDefault="00E726EA" w14:paraId="23EFA00B" w14:textId="77777777">
            <w:pPr>
              <w:widowControl w:val="0"/>
              <w:spacing w:after="0" w:line="276" w:lineRule="auto"/>
              <w:rPr>
                <w:color w:val="000000"/>
                <w:sz w:val="18"/>
                <w:szCs w:val="18"/>
              </w:rPr>
            </w:pPr>
            <w:r w:rsidRPr="00013A15">
              <w:rPr>
                <w:color w:val="000000"/>
                <w:sz w:val="18"/>
                <w:szCs w:val="18"/>
              </w:rPr>
              <w:t>CMACN-078</w:t>
            </w:r>
          </w:p>
        </w:tc>
        <w:tc>
          <w:tcPr>
            <w:tcW w:w="3614" w:type="dxa"/>
            <w:tcBorders>
              <w:top w:val="nil"/>
              <w:left w:val="nil"/>
              <w:bottom w:val="nil"/>
              <w:right w:val="nil"/>
            </w:tcBorders>
            <w:tcMar>
              <w:top w:w="40" w:type="dxa"/>
              <w:left w:w="40" w:type="dxa"/>
              <w:bottom w:w="40" w:type="dxa"/>
              <w:right w:w="40" w:type="dxa"/>
            </w:tcMar>
            <w:vAlign w:val="center"/>
          </w:tcPr>
          <w:p w:rsidRPr="00013A15" w:rsidR="00E726EA" w:rsidP="00DA1E00" w:rsidRDefault="00E726EA" w14:paraId="3ADB7C9F" w14:textId="77777777">
            <w:pPr>
              <w:widowControl w:val="0"/>
              <w:spacing w:after="0" w:line="276" w:lineRule="auto"/>
              <w:rPr>
                <w:color w:val="000000"/>
                <w:sz w:val="18"/>
                <w:szCs w:val="18"/>
              </w:rPr>
            </w:pPr>
            <w:r w:rsidRPr="00013A15">
              <w:rPr>
                <w:color w:val="000000"/>
                <w:sz w:val="18"/>
                <w:szCs w:val="18"/>
              </w:rPr>
              <w:t>tender.conversions[*].coefficients[*].value</w:t>
            </w:r>
          </w:p>
        </w:tc>
        <w:tc>
          <w:tcPr>
            <w:tcW w:w="4455" w:type="dxa"/>
            <w:tcBorders>
              <w:top w:val="nil"/>
              <w:left w:val="nil"/>
              <w:bottom w:val="nil"/>
              <w:right w:val="nil"/>
            </w:tcBorders>
            <w:tcMar>
              <w:top w:w="40" w:type="dxa"/>
              <w:left w:w="40" w:type="dxa"/>
              <w:bottom w:w="40" w:type="dxa"/>
              <w:right w:w="40" w:type="dxa"/>
            </w:tcMar>
            <w:vAlign w:val="bottom"/>
          </w:tcPr>
          <w:p w:rsidRPr="00013A15" w:rsidR="00E726EA" w:rsidP="00DA1E00" w:rsidRDefault="00E726EA" w14:paraId="1148A333" w14:textId="77777777">
            <w:pPr>
              <w:widowControl w:val="0"/>
              <w:spacing w:after="0" w:line="276" w:lineRule="auto"/>
              <w:rPr>
                <w:color w:val="000000"/>
                <w:sz w:val="18"/>
                <w:szCs w:val="18"/>
              </w:rPr>
            </w:pPr>
            <w:r w:rsidRPr="00013A15">
              <w:rPr>
                <w:color w:val="000000"/>
                <w:sz w:val="18"/>
                <w:szCs w:val="18"/>
              </w:rPr>
              <w:t>Value of a requirementResopnse for which this coefficient is applicable</w:t>
            </w:r>
          </w:p>
        </w:tc>
      </w:tr>
      <w:tr w:rsidRPr="00013A15" w:rsidR="00E726EA" w:rsidTr="00EF5EA4" w14:paraId="7738BB8C" w14:textId="77777777">
        <w:trPr>
          <w:trHeight w:val="315"/>
        </w:trPr>
        <w:tc>
          <w:tcPr>
            <w:tcW w:w="1276" w:type="dxa"/>
            <w:tcBorders>
              <w:top w:val="nil"/>
              <w:left w:val="nil"/>
              <w:bottom w:val="nil"/>
              <w:right w:val="nil"/>
            </w:tcBorders>
            <w:shd w:val="clear" w:color="auto" w:fill="F3F3F3"/>
            <w:tcMar>
              <w:top w:w="40" w:type="dxa"/>
              <w:left w:w="40" w:type="dxa"/>
              <w:bottom w:w="40" w:type="dxa"/>
              <w:right w:w="40" w:type="dxa"/>
            </w:tcMar>
            <w:vAlign w:val="center"/>
          </w:tcPr>
          <w:p w:rsidRPr="00013A15" w:rsidR="00E726EA" w:rsidP="00DA1E00" w:rsidRDefault="00E726EA" w14:paraId="489D4B7B" w14:textId="77777777">
            <w:pPr>
              <w:widowControl w:val="0"/>
              <w:spacing w:after="0" w:line="276" w:lineRule="auto"/>
              <w:rPr>
                <w:color w:val="000000"/>
                <w:sz w:val="18"/>
                <w:szCs w:val="18"/>
              </w:rPr>
            </w:pPr>
            <w:r w:rsidRPr="00013A15">
              <w:rPr>
                <w:color w:val="000000"/>
                <w:sz w:val="18"/>
                <w:szCs w:val="18"/>
              </w:rPr>
              <w:t>CMACN-079</w:t>
            </w:r>
          </w:p>
        </w:tc>
        <w:tc>
          <w:tcPr>
            <w:tcW w:w="3614" w:type="dxa"/>
            <w:tcBorders>
              <w:top w:val="nil"/>
              <w:left w:val="nil"/>
              <w:bottom w:val="nil"/>
              <w:right w:val="nil"/>
            </w:tcBorders>
            <w:shd w:val="clear" w:color="auto" w:fill="F3F3F3"/>
            <w:tcMar>
              <w:top w:w="40" w:type="dxa"/>
              <w:left w:w="40" w:type="dxa"/>
              <w:bottom w:w="40" w:type="dxa"/>
              <w:right w:w="40" w:type="dxa"/>
            </w:tcMar>
            <w:vAlign w:val="center"/>
          </w:tcPr>
          <w:p w:rsidRPr="00013A15" w:rsidR="00E726EA" w:rsidP="00DA1E00" w:rsidRDefault="00E726EA" w14:paraId="55657EFB" w14:textId="77777777">
            <w:pPr>
              <w:widowControl w:val="0"/>
              <w:spacing w:after="0" w:line="276" w:lineRule="auto"/>
              <w:rPr>
                <w:color w:val="000000"/>
                <w:sz w:val="18"/>
                <w:szCs w:val="18"/>
              </w:rPr>
            </w:pPr>
            <w:r w:rsidRPr="00013A15">
              <w:rPr>
                <w:color w:val="000000"/>
                <w:sz w:val="18"/>
                <w:szCs w:val="18"/>
              </w:rPr>
              <w:t>tender.conversions[*].coefficients[*].coefficient</w:t>
            </w:r>
          </w:p>
        </w:tc>
        <w:tc>
          <w:tcPr>
            <w:tcW w:w="4455" w:type="dxa"/>
            <w:tcBorders>
              <w:top w:val="nil"/>
              <w:left w:val="nil"/>
              <w:bottom w:val="nil"/>
              <w:right w:val="nil"/>
            </w:tcBorders>
            <w:shd w:val="clear" w:color="auto" w:fill="F3F3F3"/>
            <w:tcMar>
              <w:top w:w="40" w:type="dxa"/>
              <w:left w:w="40" w:type="dxa"/>
              <w:bottom w:w="40" w:type="dxa"/>
              <w:right w:w="40" w:type="dxa"/>
            </w:tcMar>
            <w:vAlign w:val="bottom"/>
          </w:tcPr>
          <w:p w:rsidRPr="00013A15" w:rsidR="00E726EA" w:rsidP="00DA1E00" w:rsidRDefault="00E726EA" w14:paraId="31C54019" w14:textId="77777777">
            <w:pPr>
              <w:widowControl w:val="0"/>
              <w:spacing w:after="0" w:line="276" w:lineRule="auto"/>
              <w:rPr>
                <w:color w:val="000000"/>
                <w:sz w:val="18"/>
                <w:szCs w:val="18"/>
              </w:rPr>
            </w:pPr>
            <w:r w:rsidRPr="00013A15">
              <w:rPr>
                <w:color w:val="000000"/>
                <w:sz w:val="18"/>
                <w:szCs w:val="18"/>
              </w:rPr>
              <w:t>Numerical value of this coefficient</w:t>
            </w:r>
          </w:p>
        </w:tc>
      </w:tr>
      <w:tr w:rsidRPr="00013A15" w:rsidR="00E726EA" w:rsidTr="00EF5EA4" w14:paraId="3EC76682" w14:textId="77777777">
        <w:trPr>
          <w:trHeight w:val="315"/>
        </w:trPr>
        <w:tc>
          <w:tcPr>
            <w:tcW w:w="1276" w:type="dxa"/>
            <w:tcBorders>
              <w:top w:val="nil"/>
              <w:left w:val="nil"/>
              <w:bottom w:val="nil"/>
              <w:right w:val="nil"/>
            </w:tcBorders>
            <w:tcMar>
              <w:top w:w="40" w:type="dxa"/>
              <w:left w:w="40" w:type="dxa"/>
              <w:bottom w:w="40" w:type="dxa"/>
              <w:right w:w="40" w:type="dxa"/>
            </w:tcMar>
            <w:vAlign w:val="center"/>
          </w:tcPr>
          <w:p w:rsidRPr="00013A15" w:rsidR="00E726EA" w:rsidP="00DA1E00" w:rsidRDefault="00E726EA" w14:paraId="567FDA1A" w14:textId="77777777">
            <w:pPr>
              <w:widowControl w:val="0"/>
              <w:spacing w:after="0" w:line="276" w:lineRule="auto"/>
              <w:rPr>
                <w:color w:val="000000"/>
                <w:sz w:val="18"/>
                <w:szCs w:val="18"/>
              </w:rPr>
            </w:pPr>
            <w:r w:rsidRPr="00013A15">
              <w:rPr>
                <w:color w:val="000000"/>
                <w:sz w:val="18"/>
                <w:szCs w:val="18"/>
              </w:rPr>
              <w:t>CMACN-080</w:t>
            </w:r>
          </w:p>
        </w:tc>
        <w:tc>
          <w:tcPr>
            <w:tcW w:w="3614" w:type="dxa"/>
            <w:tcBorders>
              <w:top w:val="nil"/>
              <w:left w:val="nil"/>
              <w:bottom w:val="nil"/>
              <w:right w:val="nil"/>
            </w:tcBorders>
            <w:tcMar>
              <w:top w:w="40" w:type="dxa"/>
              <w:left w:w="40" w:type="dxa"/>
              <w:bottom w:w="40" w:type="dxa"/>
              <w:right w:w="40" w:type="dxa"/>
            </w:tcMar>
            <w:vAlign w:val="center"/>
          </w:tcPr>
          <w:p w:rsidRPr="00013A15" w:rsidR="00E726EA" w:rsidP="00DA1E00" w:rsidRDefault="00E726EA" w14:paraId="01DEF52F" w14:textId="77777777">
            <w:pPr>
              <w:widowControl w:val="0"/>
              <w:spacing w:after="0" w:line="276" w:lineRule="auto"/>
              <w:rPr>
                <w:color w:val="000000"/>
                <w:sz w:val="18"/>
                <w:szCs w:val="18"/>
              </w:rPr>
            </w:pPr>
            <w:r w:rsidRPr="00013A15">
              <w:rPr>
                <w:color w:val="000000"/>
                <w:sz w:val="18"/>
                <w:szCs w:val="18"/>
              </w:rPr>
              <w:t>tender.conversions[*].coefficients[*].minValue</w:t>
            </w:r>
          </w:p>
        </w:tc>
        <w:tc>
          <w:tcPr>
            <w:tcW w:w="4455" w:type="dxa"/>
            <w:tcBorders>
              <w:top w:val="nil"/>
              <w:left w:val="nil"/>
              <w:bottom w:val="nil"/>
              <w:right w:val="nil"/>
            </w:tcBorders>
            <w:tcMar>
              <w:top w:w="40" w:type="dxa"/>
              <w:left w:w="40" w:type="dxa"/>
              <w:bottom w:w="40" w:type="dxa"/>
              <w:right w:w="40" w:type="dxa"/>
            </w:tcMar>
            <w:vAlign w:val="bottom"/>
          </w:tcPr>
          <w:p w:rsidRPr="00013A15" w:rsidR="00E726EA" w:rsidP="00DA1E00" w:rsidRDefault="00E726EA" w14:paraId="6170C877" w14:textId="77777777">
            <w:pPr>
              <w:widowControl w:val="0"/>
              <w:spacing w:after="0" w:line="276" w:lineRule="auto"/>
              <w:rPr>
                <w:color w:val="000000"/>
                <w:sz w:val="18"/>
                <w:szCs w:val="18"/>
              </w:rPr>
            </w:pPr>
            <w:r w:rsidRPr="00013A15">
              <w:rPr>
                <w:color w:val="000000"/>
                <w:sz w:val="18"/>
                <w:szCs w:val="18"/>
              </w:rPr>
              <w:t>Min value of a requirementResopnse for which this coefficient is applicable</w:t>
            </w:r>
          </w:p>
        </w:tc>
      </w:tr>
      <w:tr w:rsidRPr="00013A15" w:rsidR="00E726EA" w:rsidTr="00EF5EA4" w14:paraId="7A4C35A8" w14:textId="77777777">
        <w:trPr>
          <w:trHeight w:val="315"/>
        </w:trPr>
        <w:tc>
          <w:tcPr>
            <w:tcW w:w="1276" w:type="dxa"/>
            <w:tcBorders>
              <w:top w:val="nil"/>
              <w:left w:val="nil"/>
              <w:bottom w:val="nil"/>
              <w:right w:val="nil"/>
            </w:tcBorders>
            <w:shd w:val="clear" w:color="auto" w:fill="F3F3F3"/>
            <w:tcMar>
              <w:top w:w="40" w:type="dxa"/>
              <w:left w:w="40" w:type="dxa"/>
              <w:bottom w:w="40" w:type="dxa"/>
              <w:right w:w="40" w:type="dxa"/>
            </w:tcMar>
            <w:vAlign w:val="center"/>
          </w:tcPr>
          <w:p w:rsidRPr="00013A15" w:rsidR="00E726EA" w:rsidP="00DA1E00" w:rsidRDefault="00E726EA" w14:paraId="02B45B94" w14:textId="77777777">
            <w:pPr>
              <w:widowControl w:val="0"/>
              <w:spacing w:after="0" w:line="276" w:lineRule="auto"/>
              <w:rPr>
                <w:color w:val="000000"/>
                <w:sz w:val="18"/>
                <w:szCs w:val="18"/>
              </w:rPr>
            </w:pPr>
            <w:r w:rsidRPr="00013A15">
              <w:rPr>
                <w:color w:val="000000"/>
                <w:sz w:val="18"/>
                <w:szCs w:val="18"/>
              </w:rPr>
              <w:t>CMACN-081</w:t>
            </w:r>
          </w:p>
        </w:tc>
        <w:tc>
          <w:tcPr>
            <w:tcW w:w="3614" w:type="dxa"/>
            <w:tcBorders>
              <w:top w:val="nil"/>
              <w:left w:val="nil"/>
              <w:bottom w:val="nil"/>
              <w:right w:val="nil"/>
            </w:tcBorders>
            <w:shd w:val="clear" w:color="auto" w:fill="F3F3F3"/>
            <w:tcMar>
              <w:top w:w="40" w:type="dxa"/>
              <w:left w:w="40" w:type="dxa"/>
              <w:bottom w:w="40" w:type="dxa"/>
              <w:right w:w="40" w:type="dxa"/>
            </w:tcMar>
            <w:vAlign w:val="center"/>
          </w:tcPr>
          <w:p w:rsidRPr="00013A15" w:rsidR="00E726EA" w:rsidP="00DA1E00" w:rsidRDefault="00E726EA" w14:paraId="5C29E1C7" w14:textId="77777777">
            <w:pPr>
              <w:widowControl w:val="0"/>
              <w:spacing w:after="0" w:line="276" w:lineRule="auto"/>
              <w:rPr>
                <w:color w:val="000000"/>
                <w:sz w:val="18"/>
                <w:szCs w:val="18"/>
              </w:rPr>
            </w:pPr>
            <w:r w:rsidRPr="00013A15">
              <w:rPr>
                <w:color w:val="000000"/>
                <w:sz w:val="18"/>
                <w:szCs w:val="18"/>
              </w:rPr>
              <w:t>tender.conversions[*].coefficients[*].maxValue</w:t>
            </w:r>
          </w:p>
        </w:tc>
        <w:tc>
          <w:tcPr>
            <w:tcW w:w="4455" w:type="dxa"/>
            <w:tcBorders>
              <w:top w:val="nil"/>
              <w:left w:val="nil"/>
              <w:bottom w:val="nil"/>
              <w:right w:val="nil"/>
            </w:tcBorders>
            <w:shd w:val="clear" w:color="auto" w:fill="F3F3F3"/>
            <w:tcMar>
              <w:top w:w="40" w:type="dxa"/>
              <w:left w:w="40" w:type="dxa"/>
              <w:bottom w:w="40" w:type="dxa"/>
              <w:right w:w="40" w:type="dxa"/>
            </w:tcMar>
            <w:vAlign w:val="bottom"/>
          </w:tcPr>
          <w:p w:rsidRPr="00013A15" w:rsidR="00E726EA" w:rsidP="00DA1E00" w:rsidRDefault="00E726EA" w14:paraId="4DC78528" w14:textId="77777777">
            <w:pPr>
              <w:widowControl w:val="0"/>
              <w:spacing w:after="0" w:line="276" w:lineRule="auto"/>
              <w:rPr>
                <w:color w:val="000000"/>
                <w:sz w:val="18"/>
                <w:szCs w:val="18"/>
              </w:rPr>
            </w:pPr>
            <w:r w:rsidRPr="00013A15">
              <w:rPr>
                <w:color w:val="000000"/>
                <w:sz w:val="18"/>
                <w:szCs w:val="18"/>
              </w:rPr>
              <w:t>Max value of a requirementResopnse for which this coefficient is applicable</w:t>
            </w:r>
          </w:p>
        </w:tc>
      </w:tr>
      <w:tr w:rsidRPr="00013A15" w:rsidR="00E726EA" w:rsidTr="00EF5EA4" w14:paraId="7C1E1AB3" w14:textId="77777777">
        <w:trPr>
          <w:trHeight w:val="315"/>
        </w:trPr>
        <w:tc>
          <w:tcPr>
            <w:tcW w:w="1276" w:type="dxa"/>
            <w:tcBorders>
              <w:top w:val="nil"/>
              <w:left w:val="nil"/>
              <w:bottom w:val="nil"/>
              <w:right w:val="nil"/>
            </w:tcBorders>
            <w:tcMar>
              <w:top w:w="40" w:type="dxa"/>
              <w:left w:w="40" w:type="dxa"/>
              <w:bottom w:w="40" w:type="dxa"/>
              <w:right w:w="40" w:type="dxa"/>
            </w:tcMar>
            <w:vAlign w:val="center"/>
          </w:tcPr>
          <w:p w:rsidRPr="00013A15" w:rsidR="00E726EA" w:rsidP="00DA1E00" w:rsidRDefault="00E726EA" w14:paraId="58B35DF9" w14:textId="77777777">
            <w:pPr>
              <w:widowControl w:val="0"/>
              <w:spacing w:after="0" w:line="276" w:lineRule="auto"/>
              <w:rPr>
                <w:color w:val="000000"/>
                <w:sz w:val="18"/>
                <w:szCs w:val="18"/>
              </w:rPr>
            </w:pPr>
            <w:r w:rsidRPr="00013A15">
              <w:rPr>
                <w:color w:val="000000"/>
                <w:sz w:val="18"/>
                <w:szCs w:val="18"/>
              </w:rPr>
              <w:t>CMACN-082</w:t>
            </w:r>
          </w:p>
        </w:tc>
        <w:tc>
          <w:tcPr>
            <w:tcW w:w="3614" w:type="dxa"/>
            <w:tcBorders>
              <w:top w:val="nil"/>
              <w:left w:val="nil"/>
              <w:bottom w:val="nil"/>
              <w:right w:val="nil"/>
            </w:tcBorders>
            <w:tcMar>
              <w:top w:w="40" w:type="dxa"/>
              <w:left w:w="40" w:type="dxa"/>
              <w:bottom w:w="40" w:type="dxa"/>
              <w:right w:w="40" w:type="dxa"/>
            </w:tcMar>
            <w:vAlign w:val="center"/>
          </w:tcPr>
          <w:p w:rsidRPr="00013A15" w:rsidR="00E726EA" w:rsidP="00DA1E00" w:rsidRDefault="00E726EA" w14:paraId="742901AE" w14:textId="77777777">
            <w:pPr>
              <w:widowControl w:val="0"/>
              <w:spacing w:after="0" w:line="276" w:lineRule="auto"/>
              <w:rPr>
                <w:color w:val="000000"/>
                <w:sz w:val="18"/>
                <w:szCs w:val="18"/>
              </w:rPr>
            </w:pPr>
            <w:r w:rsidRPr="00013A15">
              <w:rPr>
                <w:color w:val="000000"/>
                <w:sz w:val="18"/>
                <w:szCs w:val="18"/>
              </w:rPr>
              <w:t>tender.conversions[*].coefficients[*].period.startDate</w:t>
            </w:r>
          </w:p>
        </w:tc>
        <w:tc>
          <w:tcPr>
            <w:tcW w:w="4455" w:type="dxa"/>
            <w:tcBorders>
              <w:top w:val="nil"/>
              <w:left w:val="nil"/>
              <w:bottom w:val="nil"/>
              <w:right w:val="nil"/>
            </w:tcBorders>
            <w:tcMar>
              <w:top w:w="40" w:type="dxa"/>
              <w:left w:w="40" w:type="dxa"/>
              <w:bottom w:w="40" w:type="dxa"/>
              <w:right w:w="40" w:type="dxa"/>
            </w:tcMar>
            <w:vAlign w:val="bottom"/>
          </w:tcPr>
          <w:p w:rsidRPr="00013A15" w:rsidR="00E726EA" w:rsidP="00DA1E00" w:rsidRDefault="00E726EA" w14:paraId="64326373" w14:textId="77777777">
            <w:pPr>
              <w:widowControl w:val="0"/>
              <w:spacing w:after="0" w:line="276" w:lineRule="auto"/>
              <w:rPr>
                <w:color w:val="000000"/>
                <w:sz w:val="18"/>
                <w:szCs w:val="18"/>
              </w:rPr>
            </w:pPr>
            <w:r w:rsidRPr="00013A15">
              <w:rPr>
                <w:color w:val="000000"/>
                <w:sz w:val="18"/>
                <w:szCs w:val="18"/>
              </w:rPr>
              <w:t>Start of a period during which this coefficient is applicable</w:t>
            </w:r>
          </w:p>
        </w:tc>
      </w:tr>
      <w:tr w:rsidRPr="00013A15" w:rsidR="00E726EA" w:rsidTr="00EF5EA4" w14:paraId="795B2AFD" w14:textId="77777777">
        <w:trPr>
          <w:trHeight w:val="315"/>
        </w:trPr>
        <w:tc>
          <w:tcPr>
            <w:tcW w:w="1276" w:type="dxa"/>
            <w:tcBorders>
              <w:top w:val="nil"/>
              <w:left w:val="nil"/>
              <w:bottom w:val="nil"/>
              <w:right w:val="nil"/>
            </w:tcBorders>
            <w:shd w:val="clear" w:color="auto" w:fill="F3F3F3"/>
            <w:tcMar>
              <w:top w:w="40" w:type="dxa"/>
              <w:left w:w="40" w:type="dxa"/>
              <w:bottom w:w="40" w:type="dxa"/>
              <w:right w:w="40" w:type="dxa"/>
            </w:tcMar>
            <w:vAlign w:val="center"/>
          </w:tcPr>
          <w:p w:rsidRPr="00013A15" w:rsidR="00E726EA" w:rsidP="00DA1E00" w:rsidRDefault="00E726EA" w14:paraId="29F342C2" w14:textId="77777777">
            <w:pPr>
              <w:widowControl w:val="0"/>
              <w:spacing w:after="0" w:line="276" w:lineRule="auto"/>
              <w:rPr>
                <w:color w:val="000000"/>
                <w:sz w:val="18"/>
                <w:szCs w:val="18"/>
              </w:rPr>
            </w:pPr>
            <w:r w:rsidRPr="00013A15">
              <w:rPr>
                <w:color w:val="000000"/>
                <w:sz w:val="18"/>
                <w:szCs w:val="18"/>
              </w:rPr>
              <w:t>CMACN-083</w:t>
            </w:r>
          </w:p>
        </w:tc>
        <w:tc>
          <w:tcPr>
            <w:tcW w:w="3614" w:type="dxa"/>
            <w:tcBorders>
              <w:top w:val="nil"/>
              <w:left w:val="nil"/>
              <w:bottom w:val="nil"/>
              <w:right w:val="nil"/>
            </w:tcBorders>
            <w:shd w:val="clear" w:color="auto" w:fill="F3F3F3"/>
            <w:tcMar>
              <w:top w:w="40" w:type="dxa"/>
              <w:left w:w="40" w:type="dxa"/>
              <w:bottom w:w="40" w:type="dxa"/>
              <w:right w:w="40" w:type="dxa"/>
            </w:tcMar>
            <w:vAlign w:val="center"/>
          </w:tcPr>
          <w:p w:rsidRPr="00013A15" w:rsidR="00E726EA" w:rsidP="00DA1E00" w:rsidRDefault="00E726EA" w14:paraId="7454DE85" w14:textId="77777777">
            <w:pPr>
              <w:widowControl w:val="0"/>
              <w:spacing w:after="0" w:line="276" w:lineRule="auto"/>
              <w:rPr>
                <w:color w:val="000000"/>
                <w:sz w:val="18"/>
                <w:szCs w:val="18"/>
              </w:rPr>
            </w:pPr>
            <w:r w:rsidRPr="00013A15">
              <w:rPr>
                <w:color w:val="000000"/>
                <w:sz w:val="18"/>
                <w:szCs w:val="18"/>
              </w:rPr>
              <w:t>tender.conversions[*].coefficients[*].period.endDate</w:t>
            </w:r>
          </w:p>
        </w:tc>
        <w:tc>
          <w:tcPr>
            <w:tcW w:w="4455" w:type="dxa"/>
            <w:tcBorders>
              <w:top w:val="nil"/>
              <w:left w:val="nil"/>
              <w:bottom w:val="nil"/>
              <w:right w:val="nil"/>
            </w:tcBorders>
            <w:shd w:val="clear" w:color="auto" w:fill="F3F3F3"/>
            <w:tcMar>
              <w:top w:w="40" w:type="dxa"/>
              <w:left w:w="40" w:type="dxa"/>
              <w:bottom w:w="40" w:type="dxa"/>
              <w:right w:w="40" w:type="dxa"/>
            </w:tcMar>
            <w:vAlign w:val="bottom"/>
          </w:tcPr>
          <w:p w:rsidRPr="00013A15" w:rsidR="00E726EA" w:rsidP="00DA1E00" w:rsidRDefault="00E726EA" w14:paraId="76E9908B" w14:textId="77777777">
            <w:pPr>
              <w:widowControl w:val="0"/>
              <w:spacing w:after="0" w:line="276" w:lineRule="auto"/>
              <w:rPr>
                <w:color w:val="000000"/>
                <w:sz w:val="18"/>
                <w:szCs w:val="18"/>
              </w:rPr>
            </w:pPr>
            <w:r w:rsidRPr="00013A15">
              <w:rPr>
                <w:color w:val="000000"/>
                <w:sz w:val="18"/>
                <w:szCs w:val="18"/>
              </w:rPr>
              <w:t>End of a period during which this coefficient is applicable</w:t>
            </w:r>
          </w:p>
        </w:tc>
      </w:tr>
      <w:tr w:rsidRPr="00013A15" w:rsidR="00E726EA" w:rsidTr="00EF5EA4" w14:paraId="35BAAF13" w14:textId="77777777">
        <w:trPr>
          <w:trHeight w:val="315"/>
        </w:trPr>
        <w:tc>
          <w:tcPr>
            <w:tcW w:w="1276" w:type="dxa"/>
            <w:tcBorders>
              <w:top w:val="nil"/>
              <w:left w:val="nil"/>
              <w:bottom w:val="nil"/>
              <w:right w:val="nil"/>
            </w:tcBorders>
            <w:tcMar>
              <w:top w:w="40" w:type="dxa"/>
              <w:left w:w="40" w:type="dxa"/>
              <w:bottom w:w="40" w:type="dxa"/>
              <w:right w:w="40" w:type="dxa"/>
            </w:tcMar>
            <w:vAlign w:val="center"/>
          </w:tcPr>
          <w:p w:rsidRPr="00013A15" w:rsidR="00E726EA" w:rsidP="00DA1E00" w:rsidRDefault="00E726EA" w14:paraId="398D2DE9" w14:textId="77777777">
            <w:pPr>
              <w:widowControl w:val="0"/>
              <w:spacing w:after="0" w:line="276" w:lineRule="auto"/>
              <w:rPr>
                <w:color w:val="000000"/>
                <w:sz w:val="18"/>
                <w:szCs w:val="18"/>
              </w:rPr>
            </w:pPr>
            <w:r w:rsidRPr="00013A15">
              <w:rPr>
                <w:color w:val="000000"/>
                <w:sz w:val="18"/>
                <w:szCs w:val="18"/>
              </w:rPr>
              <w:t>CMACN-085</w:t>
            </w:r>
          </w:p>
        </w:tc>
        <w:tc>
          <w:tcPr>
            <w:tcW w:w="3614" w:type="dxa"/>
            <w:tcBorders>
              <w:top w:val="nil"/>
              <w:left w:val="nil"/>
              <w:bottom w:val="nil"/>
              <w:right w:val="nil"/>
            </w:tcBorders>
            <w:tcMar>
              <w:top w:w="40" w:type="dxa"/>
              <w:left w:w="40" w:type="dxa"/>
              <w:bottom w:w="40" w:type="dxa"/>
              <w:right w:w="40" w:type="dxa"/>
            </w:tcMar>
            <w:vAlign w:val="center"/>
          </w:tcPr>
          <w:p w:rsidRPr="00013A15" w:rsidR="00E726EA" w:rsidP="00DA1E00" w:rsidRDefault="00E726EA" w14:paraId="7827232D" w14:textId="77777777">
            <w:pPr>
              <w:widowControl w:val="0"/>
              <w:spacing w:after="0" w:line="276" w:lineRule="auto"/>
              <w:rPr>
                <w:color w:val="000000"/>
                <w:sz w:val="18"/>
                <w:szCs w:val="18"/>
              </w:rPr>
            </w:pPr>
            <w:r w:rsidRPr="00013A15">
              <w:rPr>
                <w:color w:val="000000"/>
                <w:sz w:val="18"/>
                <w:szCs w:val="18"/>
              </w:rPr>
              <w:t>tender.conversions[*].coefficients[*].period.duration</w:t>
            </w:r>
          </w:p>
        </w:tc>
        <w:tc>
          <w:tcPr>
            <w:tcW w:w="4455" w:type="dxa"/>
            <w:tcBorders>
              <w:top w:val="nil"/>
              <w:left w:val="nil"/>
              <w:bottom w:val="nil"/>
              <w:right w:val="nil"/>
            </w:tcBorders>
            <w:tcMar>
              <w:top w:w="40" w:type="dxa"/>
              <w:left w:w="40" w:type="dxa"/>
              <w:bottom w:w="40" w:type="dxa"/>
              <w:right w:w="40" w:type="dxa"/>
            </w:tcMar>
            <w:vAlign w:val="bottom"/>
          </w:tcPr>
          <w:p w:rsidRPr="00013A15" w:rsidR="00E726EA" w:rsidP="00DA1E00" w:rsidRDefault="00E726EA" w14:paraId="107D65E5" w14:textId="77777777">
            <w:pPr>
              <w:widowControl w:val="0"/>
              <w:spacing w:after="0" w:line="276" w:lineRule="auto"/>
              <w:rPr>
                <w:color w:val="000000"/>
                <w:sz w:val="18"/>
                <w:szCs w:val="18"/>
              </w:rPr>
            </w:pPr>
            <w:r w:rsidRPr="00013A15">
              <w:rPr>
                <w:color w:val="000000"/>
                <w:sz w:val="18"/>
                <w:szCs w:val="18"/>
              </w:rPr>
              <w:t>Duration of a period during which this coefficient is applicable</w:t>
            </w:r>
          </w:p>
        </w:tc>
      </w:tr>
    </w:tbl>
    <w:p w:rsidRPr="00013A15" w:rsidR="00A72C61" w:rsidP="00013A15" w:rsidRDefault="00A72C61" w14:paraId="2D3185FD" w14:textId="332991B7">
      <w:pPr>
        <w:pStyle w:val="Caption"/>
        <w:jc w:val="center"/>
      </w:pPr>
      <w:bookmarkStart w:name="_o0zizllozx55" w:colFirst="0" w:colLast="0" w:id="783"/>
      <w:bookmarkStart w:name="_Toc51677192" w:id="784"/>
      <w:bookmarkEnd w:id="783"/>
      <w:r w:rsidRPr="00013A15">
        <w:t xml:space="preserve">Table </w:t>
      </w:r>
      <w:r>
        <w:fldChar w:fldCharType="begin"/>
      </w:r>
      <w:r>
        <w:instrText> SEQ Table \* ARABIC </w:instrText>
      </w:r>
      <w:r>
        <w:fldChar w:fldCharType="separate"/>
      </w:r>
      <w:r w:rsidRPr="00013A15">
        <w:t>8</w:t>
      </w:r>
      <w:r>
        <w:fldChar w:fldCharType="end"/>
      </w:r>
      <w:r w:rsidRPr="00013A15">
        <w:t xml:space="preserve"> - Structure for an add-on of a common createCNonPN command model</w:t>
      </w:r>
      <w:bookmarkEnd w:id="784"/>
    </w:p>
    <w:p w:rsidRPr="00013A15" w:rsidR="00E726EA" w:rsidP="00013A15" w:rsidRDefault="00847564" w14:paraId="55DB3E2C" w14:textId="39807610">
      <w:pPr>
        <w:pStyle w:val="Heading4"/>
        <w:keepNext w:val="0"/>
        <w:keepLines w:val="0"/>
        <w:spacing w:before="200" w:line="360" w:lineRule="auto"/>
        <w:jc w:val="left"/>
        <w:rPr>
          <w:rFonts w:ascii="Times New Roman" w:hAnsi="Times New Roman" w:cs="Times New Roman"/>
        </w:rPr>
      </w:pPr>
      <w:bookmarkStart w:name="_Toc51677146" w:id="785"/>
      <w:r w:rsidRPr="00013A15">
        <w:rPr>
          <w:rFonts w:ascii="Times New Roman" w:hAnsi="Times New Roman" w:cs="Times New Roman"/>
        </w:rPr>
        <w:t xml:space="preserve">3.2.3.2 </w:t>
      </w:r>
      <w:r w:rsidRPr="00013A15" w:rsidR="00E726EA">
        <w:rPr>
          <w:rFonts w:ascii="Times New Roman" w:hAnsi="Times New Roman" w:cs="Times New Roman"/>
        </w:rPr>
        <w:t>Example</w:t>
      </w:r>
      <w:bookmarkEnd w:id="785"/>
    </w:p>
    <w:p w:rsidRPr="00013A15" w:rsidR="00E726EA" w:rsidP="00E7024F" w:rsidRDefault="00EF5EA4" w14:paraId="56ED08C2" w14:textId="2F2566CB">
      <w:r w:rsidRPr="00013A15">
        <w:t>Simple criteria</w:t>
      </w:r>
      <w:r w:rsidRPr="00013A15" w:rsidR="00E726EA">
        <w:t xml:space="preserve"> that require only true/false answer can be used by </w:t>
      </w:r>
      <w:r w:rsidRPr="00013A15">
        <w:t xml:space="preserve">the </w:t>
      </w:r>
      <w:r w:rsidRPr="00013A15" w:rsidR="00E726EA">
        <w:t>CA. For example</w:t>
      </w:r>
      <w:r w:rsidRPr="00013A15">
        <w:t>,</w:t>
      </w:r>
      <w:r w:rsidRPr="00013A15" w:rsidR="00E726EA">
        <w:t xml:space="preserve"> if </w:t>
      </w:r>
      <w:r w:rsidRPr="00013A15">
        <w:t>the</w:t>
      </w:r>
      <w:r w:rsidRPr="00013A15" w:rsidR="00E726EA">
        <w:t xml:space="preserve"> EO</w:t>
      </w:r>
      <w:r w:rsidRPr="00013A15">
        <w:t xml:space="preserve"> submitting a tender</w:t>
      </w:r>
      <w:r w:rsidRPr="00013A15" w:rsidR="00E726EA">
        <w:t xml:space="preserve"> is a domestic bidder, </w:t>
      </w:r>
      <w:r w:rsidRPr="00013A15" w:rsidR="00A3522C">
        <w:t>the EO can</w:t>
      </w:r>
      <w:r w:rsidRPr="00013A15" w:rsidR="00E726EA">
        <w:t xml:space="preserve"> get a ratio that increases the advantage of its price by 20%:</w:t>
      </w:r>
    </w:p>
    <w:tbl>
      <w:tblPr>
        <w:tblW w:w="0" w:type="auto"/>
        <w:tblLayout w:type="fixed"/>
        <w:tblLook w:val="0600" w:firstRow="0" w:lastRow="0" w:firstColumn="0" w:lastColumn="0" w:noHBand="1" w:noVBand="1"/>
      </w:tblPr>
      <w:tblGrid>
        <w:gridCol w:w="9360"/>
      </w:tblGrid>
      <w:tr w:rsidRPr="00013A15" w:rsidR="00E726EA" w:rsidTr="00DA1E00" w14:paraId="687063D4" w14:textId="77777777">
        <w:tc>
          <w:tcPr>
            <w:tcW w:w="9360" w:type="dxa"/>
            <w:shd w:val="clear" w:color="auto" w:fill="F8F8F8"/>
            <w:tcMar>
              <w:top w:w="100" w:type="dxa"/>
              <w:left w:w="100" w:type="dxa"/>
              <w:bottom w:w="100" w:type="dxa"/>
              <w:right w:w="100" w:type="dxa"/>
            </w:tcMar>
          </w:tcPr>
          <w:p w:rsidRPr="00013A15" w:rsidR="00E726EA" w:rsidP="00E7024F" w:rsidRDefault="00E726EA" w14:paraId="5E75CE18" w14:textId="77777777">
            <w:pPr>
              <w:widowControl w:val="0"/>
              <w:pBdr>
                <w:top w:val="nil"/>
                <w:left w:val="nil"/>
                <w:bottom w:val="nil"/>
                <w:right w:val="nil"/>
                <w:between w:val="nil"/>
              </w:pBdr>
              <w:spacing w:after="0"/>
              <w:jc w:val="left"/>
              <w:rPr>
                <w:rFonts w:ascii="Courier New" w:hAnsi="Courier New" w:eastAsia="Courier New" w:cs="Courier New"/>
                <w:sz w:val="16"/>
                <w:szCs w:val="16"/>
              </w:rPr>
            </w:pP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"criteria":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"id": </w:t>
            </w:r>
            <w:r w:rsidRPr="00013A15">
              <w:rPr>
                <w:rFonts w:ascii="Courier New" w:hAnsi="Courier New" w:eastAsia="Courier New" w:cs="Courier New"/>
                <w:color w:val="DD1144"/>
                <w:sz w:val="16"/>
                <w:szCs w:val="16"/>
                <w:shd w:val="clear" w:color="auto" w:fill="F8F8F8"/>
              </w:rPr>
              <w:t>"001"</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"title": </w:t>
            </w:r>
            <w:r w:rsidRPr="00013A15">
              <w:rPr>
                <w:rFonts w:ascii="Courier New" w:hAnsi="Courier New" w:eastAsia="Courier New" w:cs="Courier New"/>
                <w:color w:val="DD1144"/>
                <w:sz w:val="16"/>
                <w:szCs w:val="16"/>
                <w:shd w:val="clear" w:color="auto" w:fill="F8F8F8"/>
              </w:rPr>
              <w:t>"Benefits"</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lastRenderedPageBreak/>
              <w:t xml:space="preserve">      "description": </w:t>
            </w:r>
            <w:r w:rsidRPr="00013A15">
              <w:rPr>
                <w:rFonts w:ascii="Courier New" w:hAnsi="Courier New" w:eastAsia="Courier New" w:cs="Courier New"/>
                <w:color w:val="DD1144"/>
                <w:sz w:val="16"/>
                <w:szCs w:val="16"/>
                <w:shd w:val="clear" w:color="auto" w:fill="F8F8F8"/>
              </w:rPr>
              <w:t>"Benefits domestic bidders"</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"source": </w:t>
            </w:r>
            <w:r w:rsidRPr="00013A15">
              <w:rPr>
                <w:rFonts w:ascii="Courier New" w:hAnsi="Courier New" w:eastAsia="Courier New" w:cs="Courier New"/>
                <w:color w:val="DD1144"/>
                <w:sz w:val="16"/>
                <w:szCs w:val="16"/>
                <w:shd w:val="clear" w:color="auto" w:fill="F8F8F8"/>
              </w:rPr>
              <w:t>"tenderer"</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"relatesTo": </w:t>
            </w:r>
            <w:r w:rsidRPr="00013A15">
              <w:rPr>
                <w:rFonts w:ascii="Courier New" w:hAnsi="Courier New" w:eastAsia="Courier New" w:cs="Courier New"/>
                <w:color w:val="DD1144"/>
                <w:sz w:val="16"/>
                <w:szCs w:val="16"/>
                <w:shd w:val="clear" w:color="auto" w:fill="F8F8F8"/>
              </w:rPr>
              <w:t>"tenderer"</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"requirementGroups":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"id": </w:t>
            </w:r>
            <w:r w:rsidRPr="00013A15">
              <w:rPr>
                <w:rFonts w:ascii="Courier New" w:hAnsi="Courier New" w:eastAsia="Courier New" w:cs="Courier New"/>
                <w:color w:val="DD1144"/>
                <w:sz w:val="16"/>
                <w:szCs w:val="16"/>
                <w:shd w:val="clear" w:color="auto" w:fill="F8F8F8"/>
              </w:rPr>
              <w:t>"001-1"</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"requirements":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"id": </w:t>
            </w:r>
            <w:r w:rsidRPr="00013A15">
              <w:rPr>
                <w:rFonts w:ascii="Courier New" w:hAnsi="Courier New" w:eastAsia="Courier New" w:cs="Courier New"/>
                <w:color w:val="DD1144"/>
                <w:sz w:val="16"/>
                <w:szCs w:val="16"/>
                <w:shd w:val="clear" w:color="auto" w:fill="F8F8F8"/>
              </w:rPr>
              <w:t>"001-1-1"</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"title": </w:t>
            </w:r>
            <w:r w:rsidRPr="00013A15">
              <w:rPr>
                <w:rFonts w:ascii="Courier New" w:hAnsi="Courier New" w:eastAsia="Courier New" w:cs="Courier New"/>
                <w:color w:val="DD1144"/>
                <w:sz w:val="16"/>
                <w:szCs w:val="16"/>
                <w:shd w:val="clear" w:color="auto" w:fill="F8F8F8"/>
              </w:rPr>
              <w:t>"Is Economic operator is domestic bidder?"</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"description": </w:t>
            </w:r>
            <w:r w:rsidRPr="00013A15">
              <w:rPr>
                <w:rFonts w:ascii="Courier New" w:hAnsi="Courier New" w:eastAsia="Courier New" w:cs="Courier New"/>
                <w:color w:val="DD1144"/>
                <w:sz w:val="16"/>
                <w:szCs w:val="16"/>
                <w:shd w:val="clear" w:color="auto" w:fill="F8F8F8"/>
              </w:rPr>
              <w:t>""</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"dataType": </w:t>
            </w:r>
            <w:r w:rsidRPr="00013A15">
              <w:rPr>
                <w:rFonts w:ascii="Courier New" w:hAnsi="Courier New" w:eastAsia="Courier New" w:cs="Courier New"/>
                <w:color w:val="DD1144"/>
                <w:sz w:val="16"/>
                <w:szCs w:val="16"/>
                <w:shd w:val="clear" w:color="auto" w:fill="F8F8F8"/>
              </w:rPr>
              <w:t>"boolean"</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w:t>
            </w:r>
          </w:p>
        </w:tc>
      </w:tr>
    </w:tbl>
    <w:p w:rsidRPr="00013A15" w:rsidR="00E726EA" w:rsidP="00E7024F" w:rsidRDefault="00E726EA" w14:paraId="3AB2B88C" w14:textId="14940BD3">
      <w:r w:rsidRPr="00013A15">
        <w:lastRenderedPageBreak/>
        <w:t>Using ocds_requirements_extension</w:t>
      </w:r>
      <w:r w:rsidRPr="00013A15" w:rsidR="00266D2E">
        <w:t>,</w:t>
      </w:r>
      <w:r w:rsidRPr="00013A15">
        <w:t xml:space="preserve"> we can describe this criterion as such. But using conversions we can also describe applicable coefficients:</w:t>
      </w:r>
    </w:p>
    <w:tbl>
      <w:tblPr>
        <w:tblW w:w="0" w:type="auto"/>
        <w:tblLayout w:type="fixed"/>
        <w:tblLook w:val="0600" w:firstRow="0" w:lastRow="0" w:firstColumn="0" w:lastColumn="0" w:noHBand="1" w:noVBand="1"/>
      </w:tblPr>
      <w:tblGrid>
        <w:gridCol w:w="9360"/>
      </w:tblGrid>
      <w:tr w:rsidRPr="00013A15" w:rsidR="00E726EA" w:rsidTr="00DA1E00" w14:paraId="4B6D6833" w14:textId="77777777">
        <w:tc>
          <w:tcPr>
            <w:tcW w:w="9360" w:type="dxa"/>
            <w:shd w:val="clear" w:color="auto" w:fill="F8F8F8"/>
            <w:tcMar>
              <w:top w:w="100" w:type="dxa"/>
              <w:left w:w="100" w:type="dxa"/>
              <w:bottom w:w="100" w:type="dxa"/>
              <w:right w:w="100" w:type="dxa"/>
            </w:tcMar>
          </w:tcPr>
          <w:p w:rsidRPr="00013A15" w:rsidR="00E726EA" w:rsidP="00E7024F" w:rsidRDefault="00E726EA" w14:paraId="755EA85A" w14:textId="77777777">
            <w:pPr>
              <w:widowControl w:val="0"/>
              <w:pBdr>
                <w:top w:val="nil"/>
                <w:left w:val="nil"/>
                <w:bottom w:val="nil"/>
                <w:right w:val="nil"/>
                <w:between w:val="nil"/>
              </w:pBdr>
              <w:spacing w:after="0"/>
              <w:jc w:val="left"/>
              <w:rPr>
                <w:rFonts w:ascii="Courier New" w:hAnsi="Courier New" w:eastAsia="Courier New" w:cs="Courier New"/>
                <w:color w:val="24292E"/>
                <w:sz w:val="16"/>
                <w:szCs w:val="16"/>
                <w:shd w:val="clear" w:color="auto" w:fill="F6F8FA"/>
              </w:rPr>
            </w:pP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"conversions":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"relatesTo": </w:t>
            </w:r>
            <w:r w:rsidRPr="00013A15">
              <w:rPr>
                <w:rFonts w:ascii="Courier New" w:hAnsi="Courier New" w:eastAsia="Courier New" w:cs="Courier New"/>
                <w:color w:val="DD1144"/>
                <w:sz w:val="16"/>
                <w:szCs w:val="16"/>
                <w:shd w:val="clear" w:color="auto" w:fill="F8F8F8"/>
              </w:rPr>
              <w:t>"requirement"</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"relatedItem": </w:t>
            </w:r>
            <w:r w:rsidRPr="00013A15">
              <w:rPr>
                <w:rFonts w:ascii="Courier New" w:hAnsi="Courier New" w:eastAsia="Courier New" w:cs="Courier New"/>
                <w:color w:val="DD1144"/>
                <w:sz w:val="16"/>
                <w:szCs w:val="16"/>
                <w:shd w:val="clear" w:color="auto" w:fill="F8F8F8"/>
              </w:rPr>
              <w:t>"001-1-1"</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"rationale": </w:t>
            </w:r>
            <w:r w:rsidRPr="00013A15">
              <w:rPr>
                <w:rFonts w:ascii="Courier New" w:hAnsi="Courier New" w:eastAsia="Courier New" w:cs="Courier New"/>
                <w:color w:val="DD1144"/>
                <w:sz w:val="16"/>
                <w:szCs w:val="16"/>
                <w:shd w:val="clear" w:color="auto" w:fill="F8F8F8"/>
              </w:rPr>
              <w:t>"Domestic bidders receive a 20% price preference"</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"coefficients":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"value": </w:t>
            </w:r>
            <w:r w:rsidRPr="00013A15">
              <w:rPr>
                <w:rFonts w:ascii="Courier New" w:hAnsi="Courier New" w:eastAsia="Courier New" w:cs="Courier New"/>
                <w:color w:val="008080"/>
                <w:sz w:val="16"/>
                <w:szCs w:val="16"/>
                <w:shd w:val="clear" w:color="auto" w:fill="F8F8F8"/>
              </w:rPr>
              <w:t>true</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"coefficient": </w:t>
            </w:r>
            <w:r w:rsidRPr="00013A15">
              <w:rPr>
                <w:rFonts w:ascii="Courier New" w:hAnsi="Courier New" w:eastAsia="Courier New" w:cs="Courier New"/>
                <w:color w:val="008080"/>
                <w:sz w:val="16"/>
                <w:szCs w:val="16"/>
                <w:shd w:val="clear" w:color="auto" w:fill="F8F8F8"/>
              </w:rPr>
              <w:t>0.8</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"value": </w:t>
            </w:r>
            <w:r w:rsidRPr="00013A15">
              <w:rPr>
                <w:rFonts w:ascii="Courier New" w:hAnsi="Courier New" w:eastAsia="Courier New" w:cs="Courier New"/>
                <w:color w:val="008080"/>
                <w:sz w:val="16"/>
                <w:szCs w:val="16"/>
                <w:shd w:val="clear" w:color="auto" w:fill="F8F8F8"/>
              </w:rPr>
              <w:t>false</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"coefficient": </w:t>
            </w:r>
            <w:r w:rsidRPr="00013A15">
              <w:rPr>
                <w:rFonts w:ascii="Courier New" w:hAnsi="Courier New" w:eastAsia="Courier New" w:cs="Courier New"/>
                <w:color w:val="008080"/>
                <w:sz w:val="16"/>
                <w:szCs w:val="16"/>
                <w:shd w:val="clear" w:color="auto" w:fill="F8F8F8"/>
              </w:rPr>
              <w:t>1</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w:t>
            </w:r>
          </w:p>
        </w:tc>
      </w:tr>
    </w:tbl>
    <w:p w:rsidRPr="00013A15" w:rsidR="00E7024F" w:rsidP="00E7024F" w:rsidRDefault="00E7024F" w14:paraId="606D12AB" w14:textId="77777777"/>
    <w:p w:rsidRPr="00013A15" w:rsidR="00E726EA" w:rsidP="00E7024F" w:rsidRDefault="00A3522C" w14:paraId="3F434EC2" w14:textId="4FC18E56">
      <w:r w:rsidRPr="00013A15">
        <w:t>In this case,</w:t>
      </w:r>
      <w:r w:rsidRPr="00013A15" w:rsidR="00E726EA">
        <w:t xml:space="preserve"> </w:t>
      </w:r>
      <w:r w:rsidRPr="00013A15">
        <w:t>when the</w:t>
      </w:r>
      <w:r w:rsidRPr="00013A15" w:rsidR="00E726EA">
        <w:t xml:space="preserve"> EO respond</w:t>
      </w:r>
      <w:r w:rsidRPr="00013A15">
        <w:t>s</w:t>
      </w:r>
      <w:r w:rsidRPr="00013A15" w:rsidR="00E726EA">
        <w:t xml:space="preserve"> that </w:t>
      </w:r>
      <w:r w:rsidRPr="00013A15" w:rsidR="00211C6E">
        <w:t xml:space="preserve">there </w:t>
      </w:r>
      <w:r w:rsidRPr="00013A15" w:rsidR="00E726EA">
        <w:t>is a domestic bidder, using</w:t>
      </w:r>
      <w:r w:rsidRPr="00013A15">
        <w:t xml:space="preserve"> a</w:t>
      </w:r>
      <w:r w:rsidRPr="00013A15" w:rsidR="00E726EA">
        <w:t xml:space="preserve"> cross-reference through </w:t>
      </w:r>
      <w:r w:rsidRPr="00013A15">
        <w:t xml:space="preserve">the </w:t>
      </w:r>
      <w:r w:rsidRPr="00013A15" w:rsidR="00E726EA">
        <w:t>requirement_id we can extract an applicable coefficient</w:t>
      </w:r>
      <w:r w:rsidRPr="00013A15">
        <w:t xml:space="preserve"> of</w:t>
      </w:r>
      <w:r w:rsidRPr="00013A15" w:rsidR="00E726EA">
        <w:t xml:space="preserve"> - 0.8</w:t>
      </w:r>
      <w:r w:rsidRPr="00013A15">
        <w:t>.</w:t>
      </w:r>
    </w:p>
    <w:p w:rsidRPr="00013A15" w:rsidR="00E7024F" w:rsidP="00B42395" w:rsidRDefault="00E7024F" w14:paraId="45F7550A" w14:textId="38B54A28">
      <w:pPr>
        <w:pStyle w:val="Heading2"/>
        <w:ind w:left="1191"/>
      </w:pPr>
      <w:bookmarkStart w:name="_Toc51677147" w:id="786"/>
      <w:bookmarkStart w:name="_Toc51677148" w:id="787"/>
      <w:bookmarkEnd w:id="786"/>
      <w:r w:rsidRPr="00013A15">
        <w:t xml:space="preserve">Formulation of the offer according to </w:t>
      </w:r>
      <w:r w:rsidRPr="00013A15" w:rsidR="00A3522C">
        <w:t xml:space="preserve">a </w:t>
      </w:r>
      <w:r w:rsidRPr="00013A15">
        <w:t>defined scoring function: structured bid</w:t>
      </w:r>
      <w:bookmarkEnd w:id="787"/>
    </w:p>
    <w:p w:rsidRPr="00013A15" w:rsidR="00E7024F" w:rsidP="00E7024F" w:rsidRDefault="00E7024F" w14:paraId="3C863CDF" w14:textId="0AFCC72A">
      <w:r w:rsidRPr="00013A15">
        <w:t xml:space="preserve">Having a set of requirements defined by </w:t>
      </w:r>
      <w:r w:rsidRPr="00013A15" w:rsidR="00A3522C">
        <w:t xml:space="preserve">the </w:t>
      </w:r>
      <w:r w:rsidRPr="00013A15" w:rsidR="00FE7741">
        <w:t xml:space="preserve">CA </w:t>
      </w:r>
      <w:r w:rsidRPr="00013A15">
        <w:t xml:space="preserve">and a number of values available, </w:t>
      </w:r>
      <w:r w:rsidRPr="00013A15" w:rsidR="00A3522C">
        <w:t xml:space="preserve">when </w:t>
      </w:r>
      <w:r w:rsidRPr="00013A15">
        <w:t>tenderers prepar</w:t>
      </w:r>
      <w:r w:rsidRPr="00013A15" w:rsidR="00A3522C">
        <w:t>e</w:t>
      </w:r>
      <w:r w:rsidRPr="00013A15">
        <w:t xml:space="preserve"> their offers</w:t>
      </w:r>
      <w:r w:rsidRPr="00013A15" w:rsidR="00A3522C">
        <w:t xml:space="preserve"> they</w:t>
      </w:r>
      <w:r w:rsidRPr="00013A15">
        <w:t xml:space="preserve"> include the values for each requirement, reflecting the </w:t>
      </w:r>
      <w:r w:rsidRPr="00013A15" w:rsidR="00A3522C">
        <w:t>contents</w:t>
      </w:r>
      <w:r w:rsidRPr="00013A15">
        <w:t xml:space="preserve"> of the offer and fulfilling</w:t>
      </w:r>
      <w:r w:rsidRPr="00013A15" w:rsidR="00211C6E">
        <w:t xml:space="preserve"> the</w:t>
      </w:r>
      <w:r w:rsidRPr="00013A15">
        <w:t xml:space="preserve"> general corporate profiles’ data requested. </w:t>
      </w:r>
      <w:r w:rsidRPr="00013A15" w:rsidR="00A3522C">
        <w:t>T</w:t>
      </w:r>
      <w:r w:rsidRPr="00013A15">
        <w:t xml:space="preserve">enderers also </w:t>
      </w:r>
      <w:r w:rsidRPr="00013A15" w:rsidR="00211C6E">
        <w:t>complete</w:t>
      </w:r>
      <w:r w:rsidRPr="00013A15">
        <w:t xml:space="preserve"> the non-price parameters</w:t>
      </w:r>
      <w:r w:rsidRPr="00013A15" w:rsidR="00A3522C">
        <w:t xml:space="preserve"> corresponding to</w:t>
      </w:r>
      <w:r w:rsidRPr="00013A15">
        <w:t xml:space="preserve"> values for specific verifiable tenderer attributes of the offer. </w:t>
      </w:r>
    </w:p>
    <w:p w:rsidRPr="00013A15" w:rsidR="00E7024F" w:rsidP="00E7024F" w:rsidRDefault="00A3522C" w14:paraId="04DA017F" w14:textId="625F3A17">
      <w:r w:rsidRPr="00013A15">
        <w:t xml:space="preserve">Afterwards, when the evaluation of bids is conducted, </w:t>
      </w:r>
      <w:r w:rsidRPr="00013A15" w:rsidR="00E7024F">
        <w:t>all these specified values will become the subject of competition, provided that such features are quantifiable and can be expressed in figures or percentages.</w:t>
      </w:r>
    </w:p>
    <w:p w:rsidRPr="00013A15" w:rsidR="00E7024F" w:rsidP="00E7024F" w:rsidRDefault="00E7024F" w14:paraId="3A780761" w14:textId="77777777">
      <w:r w:rsidRPr="00013A15">
        <w:t>Each submitted offer includes:</w:t>
      </w:r>
    </w:p>
    <w:p w:rsidRPr="00013A15" w:rsidR="00E7024F" w:rsidP="00B42395" w:rsidRDefault="00660FA6" w14:paraId="1E9BEECA" w14:textId="1E71520E">
      <w:pPr>
        <w:pStyle w:val="ListParagraph"/>
        <w:numPr>
          <w:ilvl w:val="0"/>
          <w:numId w:val="17"/>
        </w:numPr>
        <w:rPr>
          <w:rFonts w:ascii="Times New Roman" w:hAnsi="Times New Roman"/>
        </w:rPr>
      </w:pPr>
      <w:r w:rsidRPr="00013A15">
        <w:rPr>
          <w:rFonts w:ascii="Times New Roman" w:hAnsi="Times New Roman"/>
        </w:rPr>
        <w:t>O</w:t>
      </w:r>
      <w:r w:rsidRPr="00013A15" w:rsidR="00E7024F">
        <w:rPr>
          <w:rFonts w:ascii="Times New Roman" w:hAnsi="Times New Roman"/>
        </w:rPr>
        <w:t>rganization profile according to the extended ‘organization’ model</w:t>
      </w:r>
      <w:r w:rsidRPr="00013A15" w:rsidR="00A3522C">
        <w:rPr>
          <w:rFonts w:ascii="Times New Roman" w:hAnsi="Times New Roman"/>
        </w:rPr>
        <w:t>;</w:t>
      </w:r>
    </w:p>
    <w:p w:rsidRPr="00013A15" w:rsidR="00E7024F" w:rsidP="00B42395" w:rsidRDefault="00E7024F" w14:paraId="26428360" w14:textId="2D20675A">
      <w:pPr>
        <w:pStyle w:val="ListParagraph"/>
        <w:numPr>
          <w:ilvl w:val="0"/>
          <w:numId w:val="17"/>
        </w:numPr>
        <w:rPr>
          <w:rFonts w:ascii="Times New Roman" w:hAnsi="Times New Roman"/>
        </w:rPr>
      </w:pPr>
      <w:r w:rsidRPr="00013A15">
        <w:rPr>
          <w:rFonts w:ascii="Times New Roman" w:hAnsi="Times New Roman"/>
        </w:rPr>
        <w:lastRenderedPageBreak/>
        <w:t>absolute value of the amount of price offer</w:t>
      </w:r>
      <w:r w:rsidRPr="00013A15" w:rsidR="00A3522C">
        <w:rPr>
          <w:rFonts w:ascii="Times New Roman" w:hAnsi="Times New Roman"/>
        </w:rPr>
        <w:t>;</w:t>
      </w:r>
    </w:p>
    <w:p w:rsidRPr="00013A15" w:rsidR="00E7024F" w:rsidP="00B42395" w:rsidRDefault="00E7024F" w14:paraId="4D76581B" w14:textId="7C65949C">
      <w:pPr>
        <w:pStyle w:val="ListParagraph"/>
        <w:numPr>
          <w:ilvl w:val="0"/>
          <w:numId w:val="17"/>
        </w:numPr>
        <w:rPr>
          <w:rFonts w:ascii="Times New Roman" w:hAnsi="Times New Roman"/>
        </w:rPr>
      </w:pPr>
      <w:r w:rsidRPr="00013A15">
        <w:rPr>
          <w:rFonts w:ascii="Times New Roman" w:hAnsi="Times New Roman"/>
        </w:rPr>
        <w:t xml:space="preserve">decomposed set of unit prices (if requested by </w:t>
      </w:r>
      <w:r w:rsidRPr="00013A15" w:rsidR="00A3522C">
        <w:rPr>
          <w:rFonts w:ascii="Times New Roman" w:hAnsi="Times New Roman"/>
        </w:rPr>
        <w:t xml:space="preserve">the </w:t>
      </w:r>
      <w:r w:rsidRPr="00013A15" w:rsidR="00FE7741">
        <w:rPr>
          <w:rFonts w:ascii="Times New Roman" w:hAnsi="Times New Roman"/>
        </w:rPr>
        <w:t>CA</w:t>
      </w:r>
      <w:r w:rsidRPr="00013A15">
        <w:rPr>
          <w:rFonts w:ascii="Times New Roman" w:hAnsi="Times New Roman"/>
        </w:rPr>
        <w:t>)</w:t>
      </w:r>
      <w:r w:rsidRPr="00013A15" w:rsidR="00A3522C">
        <w:rPr>
          <w:rFonts w:ascii="Times New Roman" w:hAnsi="Times New Roman"/>
        </w:rPr>
        <w:t>;</w:t>
      </w:r>
    </w:p>
    <w:p w:rsidRPr="00013A15" w:rsidR="00E7024F" w:rsidP="00B42395" w:rsidRDefault="00E7024F" w14:paraId="6ECF0254" w14:textId="2F25C739">
      <w:pPr>
        <w:pStyle w:val="ListParagraph"/>
        <w:numPr>
          <w:ilvl w:val="0"/>
          <w:numId w:val="17"/>
        </w:numPr>
        <w:rPr>
          <w:rFonts w:ascii="Times New Roman" w:hAnsi="Times New Roman"/>
        </w:rPr>
      </w:pPr>
      <w:r w:rsidRPr="00013A15">
        <w:rPr>
          <w:rFonts w:ascii="Times New Roman" w:hAnsi="Times New Roman"/>
        </w:rPr>
        <w:t>set of documents of the offer, specified with relevant types of documents for their future splitting into the different "envelopes"</w:t>
      </w:r>
      <w:r w:rsidRPr="00013A15" w:rsidR="00A3522C">
        <w:rPr>
          <w:rFonts w:ascii="Times New Roman" w:hAnsi="Times New Roman"/>
        </w:rPr>
        <w:t>;</w:t>
      </w:r>
    </w:p>
    <w:p w:rsidRPr="00013A15" w:rsidR="00E7024F" w:rsidP="00B42395" w:rsidRDefault="00E7024F" w14:paraId="1A3D7DF5" w14:textId="60032758">
      <w:pPr>
        <w:pStyle w:val="ListParagraph"/>
        <w:numPr>
          <w:ilvl w:val="0"/>
          <w:numId w:val="17"/>
        </w:numPr>
        <w:rPr>
          <w:rFonts w:ascii="Times New Roman" w:hAnsi="Times New Roman"/>
          <w:szCs w:val="22"/>
        </w:rPr>
      </w:pPr>
      <w:r w:rsidRPr="00013A15">
        <w:rPr>
          <w:rFonts w:ascii="Times New Roman" w:hAnsi="Times New Roman"/>
          <w:szCs w:val="22"/>
        </w:rPr>
        <w:t xml:space="preserve">set of requirement responses according to criteria specified </w:t>
      </w:r>
      <w:r w:rsidRPr="00013A15" w:rsidR="00A3522C">
        <w:rPr>
          <w:rFonts w:ascii="Times New Roman" w:hAnsi="Times New Roman"/>
          <w:szCs w:val="22"/>
        </w:rPr>
        <w:t xml:space="preserve">for this procurement procedure </w:t>
      </w:r>
      <w:r w:rsidRPr="00013A15">
        <w:rPr>
          <w:rFonts w:ascii="Times New Roman" w:hAnsi="Times New Roman"/>
          <w:szCs w:val="22"/>
        </w:rPr>
        <w:t xml:space="preserve">by </w:t>
      </w:r>
      <w:r w:rsidRPr="00013A15" w:rsidR="00A3522C">
        <w:rPr>
          <w:rFonts w:ascii="Times New Roman" w:hAnsi="Times New Roman"/>
          <w:szCs w:val="22"/>
        </w:rPr>
        <w:t xml:space="preserve">the </w:t>
      </w:r>
      <w:r w:rsidRPr="00013A15" w:rsidR="00FE7741">
        <w:rPr>
          <w:rFonts w:ascii="Times New Roman" w:hAnsi="Times New Roman"/>
          <w:szCs w:val="22"/>
        </w:rPr>
        <w:t>CA</w:t>
      </w:r>
      <w:r w:rsidRPr="00013A15">
        <w:rPr>
          <w:rFonts w:ascii="Times New Roman" w:hAnsi="Times New Roman"/>
          <w:szCs w:val="22"/>
        </w:rPr>
        <w:t>:</w:t>
      </w:r>
    </w:p>
    <w:p w:rsidRPr="00013A15" w:rsidR="00E7024F" w:rsidP="00B42395" w:rsidRDefault="00660FA6" w14:paraId="3A63FB1B" w14:textId="740952C7">
      <w:pPr>
        <w:pStyle w:val="ListParagraph"/>
        <w:numPr>
          <w:ilvl w:val="1"/>
          <w:numId w:val="17"/>
        </w:numPr>
        <w:rPr>
          <w:rFonts w:ascii="Times New Roman" w:hAnsi="Times New Roman"/>
          <w:szCs w:val="22"/>
        </w:rPr>
      </w:pPr>
      <w:r w:rsidRPr="00013A15">
        <w:rPr>
          <w:rFonts w:ascii="Times New Roman" w:hAnsi="Times New Roman"/>
          <w:szCs w:val="22"/>
        </w:rPr>
        <w:t>C</w:t>
      </w:r>
      <w:r w:rsidRPr="00013A15" w:rsidR="00E7024F">
        <w:rPr>
          <w:rFonts w:ascii="Times New Roman" w:hAnsi="Times New Roman"/>
          <w:szCs w:val="22"/>
        </w:rPr>
        <w:t>ommitment on exclusion grounds</w:t>
      </w:r>
      <w:r w:rsidRPr="00013A15" w:rsidR="00A3522C">
        <w:rPr>
          <w:rFonts w:ascii="Times New Roman" w:hAnsi="Times New Roman"/>
          <w:szCs w:val="22"/>
        </w:rPr>
        <w:t>;</w:t>
      </w:r>
    </w:p>
    <w:p w:rsidRPr="00013A15" w:rsidR="00E7024F" w:rsidP="00B42395" w:rsidRDefault="00E7024F" w14:paraId="1B10255E" w14:textId="6AFAFF92">
      <w:pPr>
        <w:pStyle w:val="ListParagraph"/>
        <w:numPr>
          <w:ilvl w:val="1"/>
          <w:numId w:val="17"/>
        </w:numPr>
        <w:rPr>
          <w:rFonts w:ascii="Times New Roman" w:hAnsi="Times New Roman"/>
          <w:szCs w:val="22"/>
        </w:rPr>
      </w:pPr>
      <w:r w:rsidRPr="00013A15">
        <w:rPr>
          <w:rFonts w:ascii="Times New Roman" w:hAnsi="Times New Roman"/>
          <w:szCs w:val="22"/>
        </w:rPr>
        <w:t>commitment on selection criteria (including absolute values if applicable)</w:t>
      </w:r>
      <w:r w:rsidRPr="00013A15" w:rsidR="00A3522C">
        <w:rPr>
          <w:rFonts w:ascii="Times New Roman" w:hAnsi="Times New Roman"/>
          <w:szCs w:val="22"/>
        </w:rPr>
        <w:t>;</w:t>
      </w:r>
    </w:p>
    <w:p w:rsidRPr="00013A15" w:rsidR="00E7024F" w:rsidP="00B42395" w:rsidRDefault="00E7024F" w14:paraId="269150DA" w14:textId="3A2B7CD3">
      <w:pPr>
        <w:pStyle w:val="ListParagraph"/>
        <w:numPr>
          <w:ilvl w:val="1"/>
          <w:numId w:val="17"/>
        </w:numPr>
        <w:rPr>
          <w:rFonts w:ascii="Times New Roman" w:hAnsi="Times New Roman"/>
          <w:szCs w:val="22"/>
        </w:rPr>
      </w:pPr>
      <w:r w:rsidRPr="00013A15">
        <w:rPr>
          <w:rFonts w:ascii="Times New Roman" w:hAnsi="Times New Roman"/>
          <w:szCs w:val="22"/>
        </w:rPr>
        <w:t>commitment on minimum technical requirements (including absolute values if applicable)</w:t>
      </w:r>
      <w:r w:rsidRPr="00013A15" w:rsidR="00A3522C">
        <w:rPr>
          <w:rFonts w:ascii="Times New Roman" w:hAnsi="Times New Roman"/>
          <w:szCs w:val="22"/>
        </w:rPr>
        <w:t>;</w:t>
      </w:r>
    </w:p>
    <w:p w:rsidRPr="00013A15" w:rsidR="00E7024F" w:rsidP="00B42395" w:rsidRDefault="00E7024F" w14:paraId="79032660" w14:textId="31607D00">
      <w:pPr>
        <w:pStyle w:val="ListParagraph"/>
        <w:numPr>
          <w:ilvl w:val="1"/>
          <w:numId w:val="17"/>
        </w:numPr>
        <w:rPr>
          <w:rFonts w:ascii="Times New Roman" w:hAnsi="Times New Roman"/>
          <w:szCs w:val="22"/>
        </w:rPr>
      </w:pPr>
      <w:r w:rsidRPr="00013A15">
        <w:rPr>
          <w:rFonts w:ascii="Times New Roman" w:hAnsi="Times New Roman"/>
          <w:szCs w:val="22"/>
        </w:rPr>
        <w:t>set of values for non-price criteria (if applicable)</w:t>
      </w:r>
      <w:r w:rsidRPr="00013A15" w:rsidR="00A3522C">
        <w:rPr>
          <w:rFonts w:ascii="Times New Roman" w:hAnsi="Times New Roman"/>
          <w:szCs w:val="22"/>
        </w:rPr>
        <w:t>;</w:t>
      </w:r>
    </w:p>
    <w:p w:rsidRPr="00013A15" w:rsidR="00E7024F" w:rsidP="00B42395" w:rsidRDefault="00E7024F" w14:paraId="3FBEB5BA" w14:textId="5DA83460">
      <w:pPr>
        <w:pStyle w:val="ListParagraph"/>
        <w:numPr>
          <w:ilvl w:val="1"/>
          <w:numId w:val="17"/>
        </w:numPr>
        <w:rPr>
          <w:rFonts w:ascii="Times New Roman" w:hAnsi="Times New Roman"/>
          <w:szCs w:val="22"/>
        </w:rPr>
      </w:pPr>
      <w:r w:rsidRPr="00013A15">
        <w:rPr>
          <w:rFonts w:ascii="Times New Roman" w:hAnsi="Times New Roman"/>
          <w:szCs w:val="22"/>
        </w:rPr>
        <w:t>set of values for subject specification (if applicable)</w:t>
      </w:r>
      <w:r w:rsidRPr="00013A15" w:rsidR="00A3522C">
        <w:rPr>
          <w:rFonts w:ascii="Times New Roman" w:hAnsi="Times New Roman"/>
          <w:szCs w:val="22"/>
        </w:rPr>
        <w:t>.</w:t>
      </w:r>
    </w:p>
    <w:p w:rsidRPr="00013A15" w:rsidR="00E7024F" w:rsidP="00E7024F" w:rsidRDefault="00E7024F" w14:paraId="54D0B354" w14:textId="77777777"/>
    <w:p w:rsidRPr="00013A15" w:rsidR="00E7024F" w:rsidP="00B42395" w:rsidRDefault="00E7024F" w14:paraId="124E6A3A" w14:textId="77777777">
      <w:pPr>
        <w:pStyle w:val="Heading3"/>
        <w:spacing w:before="0" w:after="0" w:line="431" w:lineRule="auto"/>
        <w:ind w:left="1644" w:hanging="1644"/>
      </w:pPr>
      <w:bookmarkStart w:name="_7fgtcxzhtpub" w:colFirst="0" w:colLast="0" w:id="788"/>
      <w:bookmarkStart w:name="_Toc51677149" w:id="789"/>
      <w:bookmarkEnd w:id="788"/>
      <w:r w:rsidRPr="00013A15">
        <w:t>Command add-on</w:t>
      </w:r>
      <w:bookmarkEnd w:id="789"/>
    </w:p>
    <w:p w:rsidRPr="00013A15" w:rsidR="00E7024F" w:rsidP="00E7024F" w:rsidRDefault="00E7024F" w14:paraId="654DFBC0" w14:textId="34F7F6A9">
      <w:r w:rsidRPr="00013A15">
        <w:t xml:space="preserve">In order to describe and include into a bid a set of valuable responses against non-price criteria, </w:t>
      </w:r>
      <w:r w:rsidRPr="00013A15" w:rsidR="00A3522C">
        <w:t>the</w:t>
      </w:r>
      <w:r w:rsidRPr="00013A15">
        <w:t xml:space="preserve"> following structure </w:t>
      </w:r>
      <w:r w:rsidRPr="00013A15" w:rsidR="00A3522C">
        <w:t xml:space="preserve">has </w:t>
      </w:r>
      <w:r w:rsidRPr="00013A15">
        <w:t>to be used as an add-on of a common createBid command model:</w:t>
      </w:r>
    </w:p>
    <w:tbl>
      <w:tblPr>
        <w:tblW w:w="9345" w:type="dxa"/>
        <w:tblLayout w:type="fixed"/>
        <w:tblLook w:val="0600" w:firstRow="0" w:lastRow="0" w:firstColumn="0" w:lastColumn="0" w:noHBand="1" w:noVBand="1"/>
      </w:tblPr>
      <w:tblGrid>
        <w:gridCol w:w="3828"/>
        <w:gridCol w:w="5517"/>
      </w:tblGrid>
      <w:tr w:rsidRPr="00013A15" w:rsidR="00E7024F" w:rsidTr="00A3522C" w14:paraId="6790C5B7" w14:textId="77777777">
        <w:trPr>
          <w:trHeight w:val="315"/>
        </w:trPr>
        <w:tc>
          <w:tcPr>
            <w:tcW w:w="3828" w:type="dxa"/>
            <w:tcBorders>
              <w:top w:val="nil"/>
              <w:left w:val="nil"/>
              <w:bottom w:val="nil"/>
              <w:right w:val="nil"/>
            </w:tcBorders>
            <w:shd w:val="clear" w:color="auto" w:fill="666666"/>
            <w:tcMar>
              <w:top w:w="40" w:type="dxa"/>
              <w:left w:w="40" w:type="dxa"/>
              <w:bottom w:w="40" w:type="dxa"/>
              <w:right w:w="40" w:type="dxa"/>
            </w:tcMar>
            <w:vAlign w:val="center"/>
          </w:tcPr>
          <w:p w:rsidRPr="00013A15" w:rsidR="00E7024F" w:rsidP="00DA1E00" w:rsidRDefault="00E7024F" w14:paraId="7BBFD5EE" w14:textId="77777777">
            <w:pPr>
              <w:widowControl w:val="0"/>
              <w:spacing w:after="0" w:line="276" w:lineRule="auto"/>
              <w:rPr>
                <w:b/>
                <w:color w:val="FFFFFF"/>
                <w:sz w:val="18"/>
                <w:szCs w:val="18"/>
              </w:rPr>
            </w:pPr>
            <w:r w:rsidRPr="00013A15">
              <w:rPr>
                <w:b/>
                <w:color w:val="FFFFFF"/>
                <w:sz w:val="18"/>
                <w:szCs w:val="18"/>
              </w:rPr>
              <w:t>Attribute</w:t>
            </w:r>
          </w:p>
        </w:tc>
        <w:tc>
          <w:tcPr>
            <w:tcW w:w="5517" w:type="dxa"/>
            <w:tcBorders>
              <w:top w:val="nil"/>
              <w:left w:val="nil"/>
              <w:bottom w:val="nil"/>
              <w:right w:val="nil"/>
            </w:tcBorders>
            <w:shd w:val="clear" w:color="auto" w:fill="666666"/>
            <w:tcMar>
              <w:top w:w="40" w:type="dxa"/>
              <w:left w:w="40" w:type="dxa"/>
              <w:bottom w:w="40" w:type="dxa"/>
              <w:right w:w="40" w:type="dxa"/>
            </w:tcMar>
            <w:vAlign w:val="bottom"/>
          </w:tcPr>
          <w:p w:rsidRPr="00013A15" w:rsidR="00E7024F" w:rsidP="00DA1E00" w:rsidRDefault="00E7024F" w14:paraId="097EFBDB" w14:textId="77777777">
            <w:pPr>
              <w:widowControl w:val="0"/>
              <w:spacing w:after="0" w:line="276" w:lineRule="auto"/>
              <w:rPr>
                <w:b/>
                <w:color w:val="FFFFFF"/>
                <w:sz w:val="18"/>
                <w:szCs w:val="18"/>
              </w:rPr>
            </w:pPr>
            <w:r w:rsidRPr="00013A15">
              <w:rPr>
                <w:b/>
                <w:color w:val="FFFFFF"/>
                <w:sz w:val="18"/>
                <w:szCs w:val="18"/>
              </w:rPr>
              <w:t>Description</w:t>
            </w:r>
          </w:p>
        </w:tc>
      </w:tr>
      <w:tr w:rsidRPr="00013A15" w:rsidR="00E7024F" w:rsidTr="00A3522C" w14:paraId="426CB7A1" w14:textId="77777777">
        <w:trPr>
          <w:trHeight w:val="315"/>
        </w:trPr>
        <w:tc>
          <w:tcPr>
            <w:tcW w:w="3828" w:type="dxa"/>
            <w:tcBorders>
              <w:top w:val="nil"/>
              <w:left w:val="nil"/>
              <w:bottom w:val="nil"/>
              <w:right w:val="nil"/>
            </w:tcBorders>
            <w:tcMar>
              <w:top w:w="40" w:type="dxa"/>
              <w:left w:w="40" w:type="dxa"/>
              <w:bottom w:w="40" w:type="dxa"/>
              <w:right w:w="40" w:type="dxa"/>
            </w:tcMar>
            <w:vAlign w:val="center"/>
          </w:tcPr>
          <w:p w:rsidRPr="00013A15" w:rsidR="00E7024F" w:rsidP="00DA1E00" w:rsidRDefault="00E7024F" w14:paraId="37FDF06C" w14:textId="77777777">
            <w:pPr>
              <w:widowControl w:val="0"/>
              <w:spacing w:after="0" w:line="276" w:lineRule="auto"/>
              <w:rPr>
                <w:color w:val="000000"/>
                <w:sz w:val="18"/>
                <w:szCs w:val="18"/>
              </w:rPr>
            </w:pPr>
            <w:r w:rsidRPr="00013A15">
              <w:rPr>
                <w:color w:val="000000"/>
                <w:sz w:val="18"/>
                <w:szCs w:val="18"/>
              </w:rPr>
              <w:t>bid.requirementResponses[*]</w:t>
            </w:r>
          </w:p>
        </w:tc>
        <w:tc>
          <w:tcPr>
            <w:tcW w:w="5517" w:type="dxa"/>
            <w:tcBorders>
              <w:top w:val="nil"/>
              <w:left w:val="nil"/>
              <w:bottom w:val="nil"/>
              <w:right w:val="nil"/>
            </w:tcBorders>
            <w:tcMar>
              <w:top w:w="40" w:type="dxa"/>
              <w:left w:w="40" w:type="dxa"/>
              <w:bottom w:w="40" w:type="dxa"/>
              <w:right w:w="40" w:type="dxa"/>
            </w:tcMar>
            <w:vAlign w:val="bottom"/>
          </w:tcPr>
          <w:p w:rsidRPr="00013A15" w:rsidR="00E7024F" w:rsidP="00DA1E00" w:rsidRDefault="00E7024F" w14:paraId="23FD2B24" w14:textId="77777777">
            <w:pPr>
              <w:widowControl w:val="0"/>
              <w:spacing w:after="0" w:line="276" w:lineRule="auto"/>
              <w:rPr>
                <w:color w:val="000000"/>
                <w:sz w:val="18"/>
                <w:szCs w:val="18"/>
              </w:rPr>
            </w:pPr>
            <w:r w:rsidRPr="00013A15">
              <w:rPr>
                <w:color w:val="000000"/>
                <w:sz w:val="18"/>
                <w:szCs w:val="18"/>
              </w:rPr>
              <w:t>A list of responses by a tenderer</w:t>
            </w:r>
          </w:p>
        </w:tc>
      </w:tr>
      <w:tr w:rsidRPr="00013A15" w:rsidR="00E7024F" w:rsidTr="00A3522C" w14:paraId="070A1195" w14:textId="77777777">
        <w:trPr>
          <w:trHeight w:val="315"/>
        </w:trPr>
        <w:tc>
          <w:tcPr>
            <w:tcW w:w="3828" w:type="dxa"/>
            <w:tcBorders>
              <w:top w:val="nil"/>
              <w:left w:val="nil"/>
              <w:bottom w:val="nil"/>
              <w:right w:val="nil"/>
            </w:tcBorders>
            <w:shd w:val="clear" w:color="auto" w:fill="F3F3F3"/>
            <w:tcMar>
              <w:top w:w="40" w:type="dxa"/>
              <w:left w:w="40" w:type="dxa"/>
              <w:bottom w:w="40" w:type="dxa"/>
              <w:right w:w="40" w:type="dxa"/>
            </w:tcMar>
            <w:vAlign w:val="center"/>
          </w:tcPr>
          <w:p w:rsidRPr="00013A15" w:rsidR="00E7024F" w:rsidP="00DA1E00" w:rsidRDefault="00E7024F" w14:paraId="5FCD7420" w14:textId="77777777">
            <w:pPr>
              <w:widowControl w:val="0"/>
              <w:spacing w:after="0" w:line="276" w:lineRule="auto"/>
              <w:rPr>
                <w:color w:val="000000"/>
                <w:sz w:val="18"/>
                <w:szCs w:val="18"/>
              </w:rPr>
            </w:pPr>
            <w:r w:rsidRPr="00013A15">
              <w:rPr>
                <w:color w:val="000000"/>
                <w:sz w:val="18"/>
                <w:szCs w:val="18"/>
              </w:rPr>
              <w:t>bid.requirementResponses[*].id</w:t>
            </w:r>
          </w:p>
        </w:tc>
        <w:tc>
          <w:tcPr>
            <w:tcW w:w="5517" w:type="dxa"/>
            <w:tcBorders>
              <w:top w:val="nil"/>
              <w:left w:val="nil"/>
              <w:bottom w:val="nil"/>
              <w:right w:val="nil"/>
            </w:tcBorders>
            <w:shd w:val="clear" w:color="auto" w:fill="F3F3F3"/>
            <w:tcMar>
              <w:top w:w="40" w:type="dxa"/>
              <w:left w:w="40" w:type="dxa"/>
              <w:bottom w:w="40" w:type="dxa"/>
              <w:right w:w="40" w:type="dxa"/>
            </w:tcMar>
            <w:vAlign w:val="bottom"/>
          </w:tcPr>
          <w:p w:rsidRPr="00013A15" w:rsidR="00E7024F" w:rsidP="00DA1E00" w:rsidRDefault="00E7024F" w14:paraId="67ECEB41" w14:textId="77777777">
            <w:pPr>
              <w:widowControl w:val="0"/>
              <w:spacing w:after="0" w:line="276" w:lineRule="auto"/>
              <w:rPr>
                <w:color w:val="000000"/>
                <w:sz w:val="18"/>
                <w:szCs w:val="18"/>
              </w:rPr>
            </w:pPr>
            <w:r w:rsidRPr="00013A15">
              <w:rPr>
                <w:color w:val="000000"/>
                <w:sz w:val="18"/>
                <w:szCs w:val="18"/>
              </w:rPr>
              <w:t>Identifier of specific response</w:t>
            </w:r>
          </w:p>
        </w:tc>
      </w:tr>
      <w:tr w:rsidRPr="00013A15" w:rsidR="00E7024F" w:rsidTr="00A3522C" w14:paraId="7D6F1544" w14:textId="77777777">
        <w:trPr>
          <w:trHeight w:val="315"/>
        </w:trPr>
        <w:tc>
          <w:tcPr>
            <w:tcW w:w="3828" w:type="dxa"/>
            <w:tcBorders>
              <w:top w:val="nil"/>
              <w:left w:val="nil"/>
              <w:bottom w:val="nil"/>
              <w:right w:val="nil"/>
            </w:tcBorders>
            <w:tcMar>
              <w:top w:w="40" w:type="dxa"/>
              <w:left w:w="40" w:type="dxa"/>
              <w:bottom w:w="40" w:type="dxa"/>
              <w:right w:w="40" w:type="dxa"/>
            </w:tcMar>
            <w:vAlign w:val="center"/>
          </w:tcPr>
          <w:p w:rsidRPr="00013A15" w:rsidR="00E7024F" w:rsidP="00DA1E00" w:rsidRDefault="00E7024F" w14:paraId="28512300" w14:textId="77777777">
            <w:pPr>
              <w:widowControl w:val="0"/>
              <w:spacing w:after="0" w:line="276" w:lineRule="auto"/>
              <w:rPr>
                <w:color w:val="000000"/>
                <w:sz w:val="18"/>
                <w:szCs w:val="18"/>
              </w:rPr>
            </w:pPr>
            <w:r w:rsidRPr="00013A15">
              <w:rPr>
                <w:color w:val="000000"/>
                <w:sz w:val="18"/>
                <w:szCs w:val="18"/>
              </w:rPr>
              <w:t>bid.requirementResponses[*].value</w:t>
            </w:r>
          </w:p>
        </w:tc>
        <w:tc>
          <w:tcPr>
            <w:tcW w:w="5517" w:type="dxa"/>
            <w:tcBorders>
              <w:top w:val="nil"/>
              <w:left w:val="nil"/>
              <w:bottom w:val="nil"/>
              <w:right w:val="nil"/>
            </w:tcBorders>
            <w:tcMar>
              <w:top w:w="40" w:type="dxa"/>
              <w:left w:w="40" w:type="dxa"/>
              <w:bottom w:w="40" w:type="dxa"/>
              <w:right w:w="40" w:type="dxa"/>
            </w:tcMar>
            <w:vAlign w:val="bottom"/>
          </w:tcPr>
          <w:p w:rsidRPr="00013A15" w:rsidR="00E7024F" w:rsidP="00DA1E00" w:rsidRDefault="00E7024F" w14:paraId="4BB86E5F" w14:textId="77777777">
            <w:pPr>
              <w:widowControl w:val="0"/>
              <w:spacing w:after="0" w:line="276" w:lineRule="auto"/>
              <w:rPr>
                <w:color w:val="000000"/>
                <w:sz w:val="18"/>
                <w:szCs w:val="18"/>
              </w:rPr>
            </w:pPr>
            <w:r w:rsidRPr="00013A15">
              <w:rPr>
                <w:color w:val="000000"/>
                <w:sz w:val="18"/>
                <w:szCs w:val="18"/>
              </w:rPr>
              <w:t>An identifier of specific conversion</w:t>
            </w:r>
          </w:p>
        </w:tc>
      </w:tr>
      <w:tr w:rsidRPr="00013A15" w:rsidR="00E7024F" w:rsidTr="00A3522C" w14:paraId="79A8F15B" w14:textId="77777777">
        <w:trPr>
          <w:trHeight w:val="315"/>
        </w:trPr>
        <w:tc>
          <w:tcPr>
            <w:tcW w:w="3828" w:type="dxa"/>
            <w:tcBorders>
              <w:top w:val="nil"/>
              <w:left w:val="nil"/>
              <w:bottom w:val="nil"/>
              <w:right w:val="nil"/>
            </w:tcBorders>
            <w:shd w:val="clear" w:color="auto" w:fill="F3F3F3"/>
            <w:tcMar>
              <w:top w:w="40" w:type="dxa"/>
              <w:left w:w="40" w:type="dxa"/>
              <w:bottom w:w="40" w:type="dxa"/>
              <w:right w:w="40" w:type="dxa"/>
            </w:tcMar>
            <w:vAlign w:val="center"/>
          </w:tcPr>
          <w:p w:rsidRPr="00013A15" w:rsidR="00E7024F" w:rsidP="00DA1E00" w:rsidRDefault="00E7024F" w14:paraId="298FBAFB" w14:textId="77777777">
            <w:pPr>
              <w:widowControl w:val="0"/>
              <w:spacing w:after="0" w:line="276" w:lineRule="auto"/>
              <w:rPr>
                <w:color w:val="000000"/>
                <w:sz w:val="18"/>
                <w:szCs w:val="18"/>
              </w:rPr>
            </w:pPr>
            <w:r w:rsidRPr="00013A15">
              <w:rPr>
                <w:color w:val="000000"/>
                <w:sz w:val="18"/>
                <w:szCs w:val="18"/>
              </w:rPr>
              <w:t>bid.requirementResponses[*].requirement</w:t>
            </w:r>
          </w:p>
        </w:tc>
        <w:tc>
          <w:tcPr>
            <w:tcW w:w="5517" w:type="dxa"/>
            <w:tcBorders>
              <w:top w:val="nil"/>
              <w:left w:val="nil"/>
              <w:bottom w:val="nil"/>
              <w:right w:val="nil"/>
            </w:tcBorders>
            <w:shd w:val="clear" w:color="auto" w:fill="F3F3F3"/>
            <w:tcMar>
              <w:top w:w="40" w:type="dxa"/>
              <w:left w:w="40" w:type="dxa"/>
              <w:bottom w:w="40" w:type="dxa"/>
              <w:right w:w="40" w:type="dxa"/>
            </w:tcMar>
            <w:vAlign w:val="bottom"/>
          </w:tcPr>
          <w:p w:rsidRPr="00013A15" w:rsidR="00E7024F" w:rsidP="00DA1E00" w:rsidRDefault="00E7024F" w14:paraId="0A04EA9B" w14:textId="77777777">
            <w:pPr>
              <w:widowControl w:val="0"/>
              <w:spacing w:after="0" w:line="276" w:lineRule="auto"/>
              <w:rPr>
                <w:color w:val="000000"/>
                <w:sz w:val="18"/>
                <w:szCs w:val="18"/>
              </w:rPr>
            </w:pPr>
            <w:r w:rsidRPr="00013A15">
              <w:rPr>
                <w:color w:val="000000"/>
                <w:sz w:val="18"/>
                <w:szCs w:val="18"/>
              </w:rPr>
              <w:t xml:space="preserve">An element of schema of this process on which this conversion is related  </w:t>
            </w:r>
          </w:p>
        </w:tc>
      </w:tr>
      <w:tr w:rsidRPr="00013A15" w:rsidR="00E7024F" w:rsidTr="00A3522C" w14:paraId="05BF66A9" w14:textId="77777777">
        <w:trPr>
          <w:trHeight w:val="315"/>
        </w:trPr>
        <w:tc>
          <w:tcPr>
            <w:tcW w:w="3828" w:type="dxa"/>
            <w:tcBorders>
              <w:top w:val="nil"/>
              <w:left w:val="nil"/>
              <w:bottom w:val="nil"/>
              <w:right w:val="nil"/>
            </w:tcBorders>
            <w:tcMar>
              <w:top w:w="40" w:type="dxa"/>
              <w:left w:w="40" w:type="dxa"/>
              <w:bottom w:w="40" w:type="dxa"/>
              <w:right w:w="40" w:type="dxa"/>
            </w:tcMar>
            <w:vAlign w:val="center"/>
          </w:tcPr>
          <w:p w:rsidRPr="00013A15" w:rsidR="00E7024F" w:rsidP="00DA1E00" w:rsidRDefault="00E7024F" w14:paraId="614020F9" w14:textId="77777777">
            <w:pPr>
              <w:widowControl w:val="0"/>
              <w:spacing w:after="0" w:line="276" w:lineRule="auto"/>
              <w:rPr>
                <w:color w:val="000000"/>
                <w:sz w:val="18"/>
                <w:szCs w:val="18"/>
              </w:rPr>
            </w:pPr>
            <w:r w:rsidRPr="00013A15">
              <w:rPr>
                <w:color w:val="000000"/>
                <w:sz w:val="18"/>
                <w:szCs w:val="18"/>
              </w:rPr>
              <w:t>bid.requirementResponses[*].relatedTenderer</w:t>
            </w:r>
          </w:p>
        </w:tc>
        <w:tc>
          <w:tcPr>
            <w:tcW w:w="5517" w:type="dxa"/>
            <w:tcBorders>
              <w:top w:val="nil"/>
              <w:left w:val="nil"/>
              <w:bottom w:val="nil"/>
              <w:right w:val="nil"/>
            </w:tcBorders>
            <w:tcMar>
              <w:top w:w="40" w:type="dxa"/>
              <w:left w:w="40" w:type="dxa"/>
              <w:bottom w:w="40" w:type="dxa"/>
              <w:right w:w="40" w:type="dxa"/>
            </w:tcMar>
            <w:vAlign w:val="bottom"/>
          </w:tcPr>
          <w:p w:rsidRPr="00013A15" w:rsidR="00E7024F" w:rsidP="00DA1E00" w:rsidRDefault="00E7024F" w14:paraId="743DE677" w14:textId="77777777">
            <w:pPr>
              <w:widowControl w:val="0"/>
              <w:spacing w:after="0" w:line="276" w:lineRule="auto"/>
              <w:rPr>
                <w:color w:val="000000"/>
                <w:sz w:val="18"/>
                <w:szCs w:val="18"/>
              </w:rPr>
            </w:pPr>
            <w:r w:rsidRPr="00013A15">
              <w:rPr>
                <w:color w:val="000000"/>
                <w:sz w:val="18"/>
                <w:szCs w:val="18"/>
              </w:rPr>
              <w:t>Identifier of element on which this conversion is related</w:t>
            </w:r>
          </w:p>
        </w:tc>
      </w:tr>
      <w:tr w:rsidRPr="00013A15" w:rsidR="00E7024F" w:rsidTr="00A3522C" w14:paraId="0B743146" w14:textId="77777777">
        <w:trPr>
          <w:trHeight w:val="315"/>
        </w:trPr>
        <w:tc>
          <w:tcPr>
            <w:tcW w:w="3828" w:type="dxa"/>
            <w:tcBorders>
              <w:top w:val="nil"/>
              <w:left w:val="nil"/>
              <w:bottom w:val="nil"/>
              <w:right w:val="nil"/>
            </w:tcBorders>
            <w:shd w:val="clear" w:color="auto" w:fill="F3F3F3"/>
            <w:tcMar>
              <w:top w:w="40" w:type="dxa"/>
              <w:left w:w="40" w:type="dxa"/>
              <w:bottom w:w="40" w:type="dxa"/>
              <w:right w:w="40" w:type="dxa"/>
            </w:tcMar>
            <w:vAlign w:val="center"/>
          </w:tcPr>
          <w:p w:rsidRPr="00013A15" w:rsidR="00E7024F" w:rsidP="00DA1E00" w:rsidRDefault="00E7024F" w14:paraId="1AD20596" w14:textId="77777777">
            <w:pPr>
              <w:widowControl w:val="0"/>
              <w:spacing w:after="0" w:line="276" w:lineRule="auto"/>
              <w:rPr>
                <w:color w:val="000000"/>
                <w:sz w:val="18"/>
                <w:szCs w:val="18"/>
              </w:rPr>
            </w:pPr>
            <w:r w:rsidRPr="00013A15">
              <w:rPr>
                <w:color w:val="000000"/>
                <w:sz w:val="18"/>
                <w:szCs w:val="18"/>
              </w:rPr>
              <w:t>bid.requirementResponses[*].relatedItem</w:t>
            </w:r>
          </w:p>
        </w:tc>
        <w:tc>
          <w:tcPr>
            <w:tcW w:w="5517" w:type="dxa"/>
            <w:tcBorders>
              <w:top w:val="nil"/>
              <w:left w:val="nil"/>
              <w:bottom w:val="nil"/>
              <w:right w:val="nil"/>
            </w:tcBorders>
            <w:shd w:val="clear" w:color="auto" w:fill="F3F3F3"/>
            <w:tcMar>
              <w:top w:w="40" w:type="dxa"/>
              <w:left w:w="40" w:type="dxa"/>
              <w:bottom w:w="40" w:type="dxa"/>
              <w:right w:w="40" w:type="dxa"/>
            </w:tcMar>
            <w:vAlign w:val="bottom"/>
          </w:tcPr>
          <w:p w:rsidRPr="00013A15" w:rsidR="00E7024F" w:rsidP="00DA1E00" w:rsidRDefault="00E7024F" w14:paraId="062D1B12" w14:textId="77777777">
            <w:pPr>
              <w:widowControl w:val="0"/>
              <w:spacing w:after="0" w:line="276" w:lineRule="auto"/>
              <w:rPr>
                <w:color w:val="000000"/>
                <w:sz w:val="18"/>
                <w:szCs w:val="18"/>
              </w:rPr>
            </w:pPr>
            <w:r w:rsidRPr="00013A15">
              <w:rPr>
                <w:color w:val="000000"/>
                <w:sz w:val="18"/>
                <w:szCs w:val="18"/>
              </w:rPr>
              <w:t>Short description of this conversion</w:t>
            </w:r>
          </w:p>
        </w:tc>
      </w:tr>
    </w:tbl>
    <w:p w:rsidRPr="00013A15" w:rsidR="00E7024F" w:rsidP="00013A15" w:rsidRDefault="00A72C61" w14:paraId="0392F298" w14:textId="0DC7E107">
      <w:pPr>
        <w:pStyle w:val="Caption"/>
        <w:jc w:val="center"/>
      </w:pPr>
      <w:bookmarkStart w:name="_Toc51677193" w:id="790"/>
      <w:r w:rsidRPr="00013A15">
        <w:t xml:space="preserve">Table </w:t>
      </w:r>
      <w:r>
        <w:fldChar w:fldCharType="begin"/>
      </w:r>
      <w:r>
        <w:instrText> SEQ Table \* ARABIC </w:instrText>
      </w:r>
      <w:r>
        <w:fldChar w:fldCharType="separate"/>
      </w:r>
      <w:r w:rsidRPr="00013A15">
        <w:t>9</w:t>
      </w:r>
      <w:r>
        <w:fldChar w:fldCharType="end"/>
      </w:r>
      <w:r w:rsidRPr="00013A15">
        <w:t xml:space="preserve"> - Structure for an add-on of a common createBid command model</w:t>
      </w:r>
      <w:bookmarkEnd w:id="790"/>
    </w:p>
    <w:p w:rsidRPr="00013A15" w:rsidR="00E7024F" w:rsidP="00B42395" w:rsidRDefault="00E7024F" w14:paraId="3771727B" w14:textId="77777777">
      <w:pPr>
        <w:pStyle w:val="Heading3"/>
        <w:spacing w:before="0" w:after="0" w:line="431" w:lineRule="auto"/>
        <w:ind w:left="1644" w:hanging="1644"/>
      </w:pPr>
      <w:bookmarkStart w:name="_Toc51677150" w:id="791"/>
      <w:bookmarkStart w:name="_7ei9y33cqcby" w:colFirst="0" w:colLast="0" w:id="792"/>
      <w:bookmarkStart w:name="_Toc51677151" w:id="793"/>
      <w:bookmarkEnd w:id="791"/>
      <w:bookmarkEnd w:id="792"/>
      <w:r w:rsidRPr="00013A15">
        <w:t>Example</w:t>
      </w:r>
      <w:bookmarkEnd w:id="793"/>
    </w:p>
    <w:p w:rsidRPr="00013A15" w:rsidR="00E7024F" w:rsidP="00E7024F" w:rsidRDefault="00A3522C" w14:paraId="1641BA8B" w14:textId="3F200593">
      <w:r w:rsidRPr="00013A15">
        <w:t>See b</w:t>
      </w:r>
      <w:r w:rsidRPr="00013A15" w:rsidR="00E7024F">
        <w:t>elow an example of requirements specified against both an item and a tenderer:</w:t>
      </w:r>
    </w:p>
    <w:tbl>
      <w:tblPr>
        <w:tblW w:w="0" w:type="auto"/>
        <w:tblLayout w:type="fixed"/>
        <w:tblLook w:val="0600" w:firstRow="0" w:lastRow="0" w:firstColumn="0" w:lastColumn="0" w:noHBand="1" w:noVBand="1"/>
      </w:tblPr>
      <w:tblGrid>
        <w:gridCol w:w="9360"/>
      </w:tblGrid>
      <w:tr w:rsidRPr="00013A15" w:rsidR="00E7024F" w:rsidTr="00DA1E00" w14:paraId="6645EDE9" w14:textId="77777777">
        <w:tc>
          <w:tcPr>
            <w:tcW w:w="9360" w:type="dxa"/>
            <w:shd w:val="clear" w:color="auto" w:fill="F8F8F8"/>
            <w:tcMar>
              <w:top w:w="100" w:type="dxa"/>
              <w:left w:w="100" w:type="dxa"/>
              <w:bottom w:w="100" w:type="dxa"/>
              <w:right w:w="100" w:type="dxa"/>
            </w:tcMar>
          </w:tcPr>
          <w:p w:rsidRPr="00013A15" w:rsidR="00E7024F" w:rsidP="00E7024F" w:rsidRDefault="00E7024F" w14:paraId="729E2283" w14:textId="77777777">
            <w:pPr>
              <w:widowControl w:val="0"/>
              <w:pBdr>
                <w:top w:val="nil"/>
                <w:left w:val="nil"/>
                <w:bottom w:val="nil"/>
                <w:right w:val="nil"/>
                <w:between w:val="nil"/>
              </w:pBdr>
              <w:spacing w:after="0" w:line="331" w:lineRule="auto"/>
              <w:jc w:val="left"/>
              <w:rPr>
                <w:rFonts w:ascii="Courier New" w:hAnsi="Courier New" w:eastAsia="Courier New" w:cs="Courier New"/>
                <w:color w:val="333333"/>
                <w:sz w:val="16"/>
                <w:szCs w:val="16"/>
                <w:shd w:val="clear" w:color="auto" w:fill="F8F8F8"/>
              </w:rPr>
            </w:pP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"bids":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"details":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"id": </w:t>
            </w:r>
            <w:r w:rsidRPr="00013A15">
              <w:rPr>
                <w:rFonts w:ascii="Courier New" w:hAnsi="Courier New" w:eastAsia="Courier New" w:cs="Courier New"/>
                <w:color w:val="DD1144"/>
                <w:sz w:val="16"/>
                <w:szCs w:val="16"/>
                <w:shd w:val="clear" w:color="auto" w:fill="F8F8F8"/>
              </w:rPr>
              <w:t>""</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"value":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"amount": </w:t>
            </w:r>
            <w:r w:rsidRPr="00013A15">
              <w:rPr>
                <w:rFonts w:ascii="Courier New" w:hAnsi="Courier New" w:eastAsia="Courier New" w:cs="Courier New"/>
                <w:color w:val="008080"/>
                <w:sz w:val="16"/>
                <w:szCs w:val="16"/>
                <w:shd w:val="clear" w:color="auto" w:fill="F8F8F8"/>
              </w:rPr>
              <w:t>10000.00</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"currency": </w:t>
            </w:r>
            <w:r w:rsidRPr="00013A15">
              <w:rPr>
                <w:rFonts w:ascii="Courier New" w:hAnsi="Courier New" w:eastAsia="Courier New" w:cs="Courier New"/>
                <w:color w:val="DD1144"/>
                <w:sz w:val="16"/>
                <w:szCs w:val="16"/>
                <w:shd w:val="clear" w:color="auto" w:fill="F8F8F8"/>
              </w:rPr>
              <w:t>"USD"</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"items":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"id": </w:t>
            </w:r>
            <w:r w:rsidRPr="00013A15">
              <w:rPr>
                <w:rFonts w:ascii="Courier New" w:hAnsi="Courier New" w:eastAsia="Courier New" w:cs="Courier New"/>
                <w:color w:val="DD1144"/>
                <w:sz w:val="16"/>
                <w:szCs w:val="16"/>
                <w:shd w:val="clear" w:color="auto" w:fill="F8F8F8"/>
              </w:rPr>
              <w:t>"001"</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"unit":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"value":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lastRenderedPageBreak/>
              <w:t xml:space="preserve">                "amount": </w:t>
            </w:r>
            <w:r w:rsidRPr="00013A15">
              <w:rPr>
                <w:rFonts w:ascii="Courier New" w:hAnsi="Courier New" w:eastAsia="Courier New" w:cs="Courier New"/>
                <w:color w:val="008080"/>
                <w:sz w:val="16"/>
                <w:szCs w:val="16"/>
                <w:shd w:val="clear" w:color="auto" w:fill="F8F8F8"/>
              </w:rPr>
              <w:t>450.00</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"currency": </w:t>
            </w:r>
            <w:r w:rsidRPr="00013A15">
              <w:rPr>
                <w:rFonts w:ascii="Courier New" w:hAnsi="Courier New" w:eastAsia="Courier New" w:cs="Courier New"/>
                <w:color w:val="DD1144"/>
                <w:sz w:val="16"/>
                <w:szCs w:val="16"/>
                <w:shd w:val="clear" w:color="auto" w:fill="F8F8F8"/>
              </w:rPr>
              <w:t>"USD"</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p>
          <w:p w:rsidRPr="00013A15" w:rsidR="00E7024F" w:rsidP="00E7024F" w:rsidRDefault="00E7024F" w14:paraId="379EE863" w14:textId="77777777">
            <w:pPr>
              <w:widowControl w:val="0"/>
              <w:pBdr>
                <w:top w:val="nil"/>
                <w:left w:val="nil"/>
                <w:bottom w:val="nil"/>
                <w:right w:val="nil"/>
                <w:between w:val="nil"/>
              </w:pBdr>
              <w:spacing w:after="0" w:line="331" w:lineRule="auto"/>
              <w:jc w:val="left"/>
              <w:rPr>
                <w:rFonts w:ascii="Courier New" w:hAnsi="Courier New" w:eastAsia="Courier New" w:cs="Courier New"/>
                <w:sz w:val="16"/>
                <w:szCs w:val="16"/>
              </w:rPr>
            </w:pP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"tenderers":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"requirementResponses":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"id": </w:t>
            </w:r>
            <w:r w:rsidRPr="00013A15">
              <w:rPr>
                <w:rFonts w:ascii="Courier New" w:hAnsi="Courier New" w:eastAsia="Courier New" w:cs="Courier New"/>
                <w:color w:val="DD1144"/>
                <w:sz w:val="16"/>
                <w:szCs w:val="16"/>
                <w:shd w:val="clear" w:color="auto" w:fill="F8F8F8"/>
              </w:rPr>
              <w:t>"002-1-1"</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"value": </w:t>
            </w:r>
            <w:r w:rsidRPr="00013A15">
              <w:rPr>
                <w:rFonts w:ascii="Courier New" w:hAnsi="Courier New" w:eastAsia="Courier New" w:cs="Courier New"/>
                <w:color w:val="008080"/>
                <w:sz w:val="16"/>
                <w:szCs w:val="16"/>
                <w:shd w:val="clear" w:color="auto" w:fill="F8F8F8"/>
              </w:rPr>
              <w:t>true</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"requirement": </w:t>
            </w:r>
            <w:r w:rsidRPr="00013A15">
              <w:rPr>
                <w:rFonts w:ascii="Courier New" w:hAnsi="Courier New" w:eastAsia="Courier New" w:cs="Courier New"/>
                <w:color w:val="DD1144"/>
                <w:sz w:val="16"/>
                <w:szCs w:val="16"/>
                <w:shd w:val="clear" w:color="auto" w:fill="F8F8F8"/>
              </w:rPr>
              <w:t>"001-1-1"</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"id": </w:t>
            </w:r>
            <w:r w:rsidRPr="00013A15">
              <w:rPr>
                <w:rFonts w:ascii="Courier New" w:hAnsi="Courier New" w:eastAsia="Courier New" w:cs="Courier New"/>
                <w:color w:val="DD1144"/>
                <w:sz w:val="16"/>
                <w:szCs w:val="16"/>
                <w:shd w:val="clear" w:color="auto" w:fill="F8F8F8"/>
              </w:rPr>
              <w:t>"002-1-2"</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"value": </w:t>
            </w:r>
            <w:r w:rsidRPr="00013A15">
              <w:rPr>
                <w:rFonts w:ascii="Courier New" w:hAnsi="Courier New" w:eastAsia="Courier New" w:cs="Courier New"/>
                <w:color w:val="008080"/>
                <w:sz w:val="16"/>
                <w:szCs w:val="16"/>
                <w:shd w:val="clear" w:color="auto" w:fill="F8F8F8"/>
              </w:rPr>
              <w:t>2</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"requirement": </w:t>
            </w:r>
            <w:r w:rsidRPr="00013A15">
              <w:rPr>
                <w:rFonts w:ascii="Courier New" w:hAnsi="Courier New" w:eastAsia="Courier New" w:cs="Courier New"/>
                <w:color w:val="DD1144"/>
                <w:sz w:val="16"/>
                <w:szCs w:val="16"/>
                <w:shd w:val="clear" w:color="auto" w:fill="F8F8F8"/>
              </w:rPr>
              <w:t>"002-1-2"</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"id": </w:t>
            </w:r>
            <w:r w:rsidRPr="00013A15">
              <w:rPr>
                <w:rFonts w:ascii="Courier New" w:hAnsi="Courier New" w:eastAsia="Courier New" w:cs="Courier New"/>
                <w:color w:val="DD1144"/>
                <w:sz w:val="16"/>
                <w:szCs w:val="16"/>
                <w:shd w:val="clear" w:color="auto" w:fill="F8F8F8"/>
              </w:rPr>
              <w:t>"003-1-1"</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"value": </w:t>
            </w:r>
            <w:r w:rsidRPr="00013A15">
              <w:rPr>
                <w:rFonts w:ascii="Courier New" w:hAnsi="Courier New" w:eastAsia="Courier New" w:cs="Courier New"/>
                <w:color w:val="008080"/>
                <w:sz w:val="16"/>
                <w:szCs w:val="16"/>
                <w:shd w:val="clear" w:color="auto" w:fill="F8F8F8"/>
              </w:rPr>
              <w:t>true</w:t>
            </w:r>
            <w:r w:rsidRPr="00013A15">
              <w:rPr>
                <w:rFonts w:ascii="Courier New" w:hAnsi="Courier New" w:eastAsia="Courier New" w:cs="Courier New"/>
                <w:color w:val="333333"/>
                <w:sz w:val="16"/>
                <w:szCs w:val="16"/>
                <w:shd w:val="clear" w:color="auto" w:fill="F8F8F8"/>
              </w:rPr>
              <w:t>,</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"requirement": </w:t>
            </w:r>
            <w:r w:rsidRPr="00013A15">
              <w:rPr>
                <w:rFonts w:ascii="Courier New" w:hAnsi="Courier New" w:eastAsia="Courier New" w:cs="Courier New"/>
                <w:color w:val="DD1144"/>
                <w:sz w:val="16"/>
                <w:szCs w:val="16"/>
                <w:shd w:val="clear" w:color="auto" w:fill="F8F8F8"/>
              </w:rPr>
              <w:t>"003-1-1"</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 xml:space="preserve">  }</w:t>
            </w:r>
            <w:r w:rsidRPr="00013A15">
              <w:rPr>
                <w:rFonts w:ascii="Courier New" w:hAnsi="Courier New" w:eastAsia="Courier New" w:cs="Courier New"/>
                <w:color w:val="333333"/>
                <w:sz w:val="16"/>
                <w:szCs w:val="16"/>
                <w:shd w:val="clear" w:color="auto" w:fill="F8F8F8"/>
              </w:rPr>
              <w:br/>
            </w:r>
            <w:r w:rsidRPr="00013A15">
              <w:rPr>
                <w:rFonts w:ascii="Courier New" w:hAnsi="Courier New" w:eastAsia="Courier New" w:cs="Courier New"/>
                <w:color w:val="333333"/>
                <w:sz w:val="16"/>
                <w:szCs w:val="16"/>
                <w:shd w:val="clear" w:color="auto" w:fill="F8F8F8"/>
              </w:rPr>
              <w:t>}</w:t>
            </w:r>
          </w:p>
        </w:tc>
      </w:tr>
    </w:tbl>
    <w:p w:rsidRPr="00013A15" w:rsidR="00E7024F" w:rsidP="00B42395" w:rsidRDefault="00E7024F" w14:paraId="23C4FC95" w14:textId="77777777">
      <w:pPr>
        <w:pStyle w:val="Heading2"/>
        <w:ind w:left="1191"/>
      </w:pPr>
      <w:bookmarkStart w:name="_qxeio91f8whi" w:colFirst="0" w:colLast="0" w:id="794"/>
      <w:bookmarkStart w:name="_Toc51677152" w:id="795"/>
      <w:bookmarkEnd w:id="794"/>
      <w:r w:rsidRPr="00013A15">
        <w:lastRenderedPageBreak/>
        <w:t>Ranking for evaluation</w:t>
      </w:r>
      <w:bookmarkEnd w:id="795"/>
    </w:p>
    <w:p w:rsidRPr="00013A15" w:rsidR="000E022A" w:rsidP="00E7024F" w:rsidRDefault="00E7024F" w14:paraId="3FAEBC5A" w14:textId="77777777">
      <w:r w:rsidRPr="00013A15">
        <w:t>As shown in the table below, automated ranking can be undertaken using</w:t>
      </w:r>
      <w:r w:rsidRPr="00013A15" w:rsidR="000E022A">
        <w:t>:</w:t>
      </w:r>
    </w:p>
    <w:p w:rsidRPr="00013A15" w:rsidR="00E7024F" w:rsidP="000E022A" w:rsidRDefault="00211C6E" w14:paraId="571A9A0C" w14:textId="2DA9849A">
      <w:pPr>
        <w:pStyle w:val="ListParagraph"/>
        <w:numPr>
          <w:ilvl w:val="0"/>
          <w:numId w:val="25"/>
        </w:numPr>
        <w:rPr>
          <w:rFonts w:ascii="Times New Roman" w:hAnsi="Times New Roman"/>
        </w:rPr>
      </w:pPr>
      <w:r w:rsidRPr="00013A15">
        <w:rPr>
          <w:rFonts w:ascii="Times New Roman" w:hAnsi="Times New Roman"/>
        </w:rPr>
        <w:t>A</w:t>
      </w:r>
      <w:r w:rsidRPr="00013A15" w:rsidR="00E7024F">
        <w:rPr>
          <w:rFonts w:ascii="Times New Roman" w:hAnsi="Times New Roman"/>
        </w:rPr>
        <w:t xml:space="preserve"> set of criteria and the relevant conversions applied by </w:t>
      </w:r>
      <w:r w:rsidRPr="00013A15" w:rsidR="000E022A">
        <w:rPr>
          <w:rFonts w:ascii="Times New Roman" w:hAnsi="Times New Roman"/>
        </w:rPr>
        <w:t xml:space="preserve">the </w:t>
      </w:r>
      <w:r w:rsidRPr="00013A15" w:rsidR="00FE7741">
        <w:rPr>
          <w:rFonts w:ascii="Times New Roman" w:hAnsi="Times New Roman"/>
        </w:rPr>
        <w:t xml:space="preserve">CA </w:t>
      </w:r>
      <w:r w:rsidRPr="00013A15" w:rsidR="00E7024F">
        <w:rPr>
          <w:rFonts w:ascii="Times New Roman" w:hAnsi="Times New Roman"/>
        </w:rPr>
        <w:t xml:space="preserve">for each available value of each </w:t>
      </w:r>
      <w:r w:rsidRPr="00013A15" w:rsidR="000E022A">
        <w:rPr>
          <w:rFonts w:ascii="Times New Roman" w:hAnsi="Times New Roman"/>
        </w:rPr>
        <w:t>specific</w:t>
      </w:r>
      <w:r w:rsidRPr="00013A15" w:rsidR="00E7024F">
        <w:rPr>
          <w:rFonts w:ascii="Times New Roman" w:hAnsi="Times New Roman"/>
        </w:rPr>
        <w:t xml:space="preserve"> requirement</w:t>
      </w:r>
      <w:r w:rsidRPr="00013A15" w:rsidR="000E022A">
        <w:rPr>
          <w:rFonts w:ascii="Times New Roman" w:hAnsi="Times New Roman"/>
        </w:rPr>
        <w:t xml:space="preserve"> for a given procurement procedure;</w:t>
      </w:r>
    </w:p>
    <w:p w:rsidRPr="00013A15" w:rsidR="000E022A" w:rsidP="000E022A" w:rsidRDefault="00660FA6" w14:paraId="047E8688" w14:textId="5B50C2FD">
      <w:pPr>
        <w:pStyle w:val="ListParagraph"/>
        <w:numPr>
          <w:ilvl w:val="0"/>
          <w:numId w:val="25"/>
        </w:numPr>
        <w:rPr>
          <w:rFonts w:ascii="Times New Roman" w:hAnsi="Times New Roman"/>
        </w:rPr>
      </w:pPr>
      <w:r w:rsidRPr="00013A15">
        <w:rPr>
          <w:rFonts w:ascii="Times New Roman" w:hAnsi="Times New Roman"/>
        </w:rPr>
        <w:t>t</w:t>
      </w:r>
      <w:r w:rsidRPr="00013A15" w:rsidR="00E7024F">
        <w:rPr>
          <w:rFonts w:ascii="Times New Roman" w:hAnsi="Times New Roman"/>
        </w:rPr>
        <w:t xml:space="preserve">he requirement responses submitted by each EO against published criteria. </w:t>
      </w:r>
    </w:p>
    <w:p w:rsidRPr="00013A15" w:rsidR="00E7024F" w:rsidP="000E022A" w:rsidRDefault="00E7024F" w14:paraId="3294A7DC" w14:textId="445542D8">
      <w:r w:rsidRPr="00013A15">
        <w:t xml:space="preserve">These two data-sets allow to calculate </w:t>
      </w:r>
      <w:r w:rsidRPr="00013A15" w:rsidR="00BE69A7">
        <w:t>the score (</w:t>
      </w:r>
      <w:r w:rsidRPr="00013A15">
        <w:t>normalized value</w:t>
      </w:r>
      <w:r w:rsidRPr="00013A15" w:rsidR="00BE69A7">
        <w:t>)</w:t>
      </w:r>
      <w:r w:rsidRPr="00013A15">
        <w:t xml:space="preserve"> for each bid based on </w:t>
      </w:r>
      <w:r w:rsidRPr="00013A15" w:rsidR="00211C6E">
        <w:t>a uniform</w:t>
      </w:r>
      <w:r w:rsidRPr="00013A15">
        <w:t xml:space="preserve"> approach. </w:t>
      </w:r>
    </w:p>
    <w:tbl>
      <w:tblPr>
        <w:tblW w:w="9375" w:type="dxa"/>
        <w:tblBorders>
          <w:top w:val="nil"/>
          <w:left w:val="nil"/>
          <w:bottom w:val="nil"/>
          <w:right w:val="nil"/>
          <w:insideH w:val="nil"/>
          <w:insideV w:val="nil"/>
        </w:tblBorders>
        <w:tblLayout w:type="fixed"/>
        <w:tblLook w:val="0600" w:firstRow="0" w:lastRow="0" w:firstColumn="0" w:lastColumn="0" w:noHBand="1" w:noVBand="1"/>
      </w:tblPr>
      <w:tblGrid>
        <w:gridCol w:w="1134"/>
        <w:gridCol w:w="1418"/>
        <w:gridCol w:w="1984"/>
        <w:gridCol w:w="2127"/>
        <w:gridCol w:w="2712"/>
      </w:tblGrid>
      <w:tr w:rsidRPr="00013A15" w:rsidR="00E7024F" w:rsidTr="00013A15" w14:paraId="0A6F3583" w14:textId="77777777">
        <w:trPr>
          <w:trHeight w:val="114"/>
          <w:tblHeader/>
        </w:trPr>
        <w:tc>
          <w:tcPr>
            <w:tcW w:w="1134" w:type="dxa"/>
            <w:tcBorders>
              <w:top w:val="nil"/>
              <w:left w:val="nil"/>
              <w:bottom w:val="nil"/>
              <w:right w:val="nil"/>
            </w:tcBorders>
            <w:shd w:val="clear" w:color="auto" w:fill="666666"/>
            <w:tcMar>
              <w:top w:w="100" w:type="dxa"/>
              <w:left w:w="100" w:type="dxa"/>
              <w:bottom w:w="100" w:type="dxa"/>
              <w:right w:w="100" w:type="dxa"/>
            </w:tcMar>
          </w:tcPr>
          <w:p w:rsidRPr="00013A15" w:rsidR="00E7024F" w:rsidP="00DA1E00" w:rsidRDefault="00E7024F" w14:paraId="0BF8732C" w14:textId="77777777">
            <w:pPr>
              <w:spacing w:after="0" w:line="240" w:lineRule="auto"/>
            </w:pPr>
          </w:p>
        </w:tc>
        <w:tc>
          <w:tcPr>
            <w:tcW w:w="1418" w:type="dxa"/>
            <w:tcBorders>
              <w:top w:val="nil"/>
              <w:left w:val="nil"/>
              <w:bottom w:val="nil"/>
              <w:right w:val="nil"/>
            </w:tcBorders>
            <w:shd w:val="clear" w:color="auto" w:fill="666666"/>
            <w:tcMar>
              <w:top w:w="100" w:type="dxa"/>
              <w:left w:w="100" w:type="dxa"/>
              <w:bottom w:w="100" w:type="dxa"/>
              <w:right w:w="100" w:type="dxa"/>
            </w:tcMar>
          </w:tcPr>
          <w:p w:rsidRPr="00013A15" w:rsidR="00E7024F" w:rsidP="00DA1E00" w:rsidRDefault="00E7024F" w14:paraId="55672710" w14:textId="77777777">
            <w:pPr>
              <w:spacing w:after="0" w:line="240" w:lineRule="auto"/>
              <w:rPr>
                <w:b/>
                <w:color w:val="FFFFFF"/>
              </w:rPr>
            </w:pPr>
            <w:r w:rsidRPr="00013A15">
              <w:rPr>
                <w:b/>
                <w:color w:val="FFFFFF"/>
              </w:rPr>
              <w:t>price only</w:t>
            </w:r>
          </w:p>
        </w:tc>
        <w:tc>
          <w:tcPr>
            <w:tcW w:w="1984" w:type="dxa"/>
            <w:tcBorders>
              <w:top w:val="nil"/>
              <w:left w:val="nil"/>
              <w:bottom w:val="nil"/>
              <w:right w:val="nil"/>
            </w:tcBorders>
            <w:shd w:val="clear" w:color="auto" w:fill="666666"/>
            <w:tcMar>
              <w:top w:w="100" w:type="dxa"/>
              <w:left w:w="100" w:type="dxa"/>
              <w:bottom w:w="100" w:type="dxa"/>
              <w:right w:w="100" w:type="dxa"/>
            </w:tcMar>
          </w:tcPr>
          <w:p w:rsidRPr="00013A15" w:rsidR="00E7024F" w:rsidP="00DA1E00" w:rsidRDefault="00E7024F" w14:paraId="715286F9" w14:textId="77777777">
            <w:pPr>
              <w:spacing w:after="0" w:line="240" w:lineRule="auto"/>
              <w:rPr>
                <w:b/>
                <w:color w:val="FFFFFF"/>
              </w:rPr>
            </w:pPr>
            <w:r w:rsidRPr="00013A15">
              <w:rPr>
                <w:b/>
                <w:color w:val="FFFFFF"/>
              </w:rPr>
              <w:t>cost only</w:t>
            </w:r>
          </w:p>
        </w:tc>
        <w:tc>
          <w:tcPr>
            <w:tcW w:w="2127" w:type="dxa"/>
            <w:tcBorders>
              <w:top w:val="nil"/>
              <w:left w:val="nil"/>
              <w:bottom w:val="nil"/>
              <w:right w:val="nil"/>
            </w:tcBorders>
            <w:shd w:val="clear" w:color="auto" w:fill="666666"/>
            <w:tcMar>
              <w:top w:w="100" w:type="dxa"/>
              <w:left w:w="100" w:type="dxa"/>
              <w:bottom w:w="100" w:type="dxa"/>
              <w:right w:w="100" w:type="dxa"/>
            </w:tcMar>
          </w:tcPr>
          <w:p w:rsidRPr="00013A15" w:rsidR="00E7024F" w:rsidP="00DA1E00" w:rsidRDefault="00E7024F" w14:paraId="0610E975" w14:textId="77777777">
            <w:pPr>
              <w:spacing w:after="0" w:line="240" w:lineRule="auto"/>
              <w:rPr>
                <w:b/>
                <w:color w:val="FFFFFF"/>
              </w:rPr>
            </w:pPr>
            <w:r w:rsidRPr="00013A15">
              <w:rPr>
                <w:b/>
                <w:color w:val="FFFFFF"/>
              </w:rPr>
              <w:t>quality only</w:t>
            </w:r>
          </w:p>
        </w:tc>
        <w:tc>
          <w:tcPr>
            <w:tcW w:w="2712" w:type="dxa"/>
            <w:tcBorders>
              <w:top w:val="nil"/>
              <w:left w:val="nil"/>
              <w:bottom w:val="nil"/>
              <w:right w:val="nil"/>
            </w:tcBorders>
            <w:shd w:val="clear" w:color="auto" w:fill="666666"/>
            <w:tcMar>
              <w:top w:w="100" w:type="dxa"/>
              <w:left w:w="100" w:type="dxa"/>
              <w:bottom w:w="100" w:type="dxa"/>
              <w:right w:w="100" w:type="dxa"/>
            </w:tcMar>
          </w:tcPr>
          <w:p w:rsidRPr="00013A15" w:rsidR="00E7024F" w:rsidP="00DA1E00" w:rsidRDefault="00E7024F" w14:paraId="51D8EFAA" w14:textId="77777777">
            <w:pPr>
              <w:spacing w:after="0" w:line="240" w:lineRule="auto"/>
              <w:rPr>
                <w:b/>
                <w:color w:val="FFFFFF"/>
              </w:rPr>
            </w:pPr>
            <w:r w:rsidRPr="00013A15">
              <w:rPr>
                <w:b/>
                <w:color w:val="FFFFFF"/>
              </w:rPr>
              <w:t>rated criteria</w:t>
            </w:r>
          </w:p>
        </w:tc>
      </w:tr>
      <w:tr w:rsidRPr="00013A15" w:rsidR="00E7024F" w:rsidTr="00013A15" w14:paraId="6B41CA4D" w14:textId="77777777">
        <w:trPr>
          <w:trHeight w:val="219"/>
        </w:trPr>
        <w:tc>
          <w:tcPr>
            <w:tcW w:w="1134" w:type="dxa"/>
            <w:tcBorders>
              <w:top w:val="nil"/>
              <w:left w:val="nil"/>
              <w:bottom w:val="nil"/>
              <w:right w:val="nil"/>
            </w:tcBorders>
            <w:shd w:val="clear" w:color="auto" w:fill="FFFFFF"/>
            <w:tcMar>
              <w:top w:w="100" w:type="dxa"/>
              <w:left w:w="100" w:type="dxa"/>
              <w:bottom w:w="100" w:type="dxa"/>
              <w:right w:w="100" w:type="dxa"/>
            </w:tcMar>
          </w:tcPr>
          <w:p w:rsidRPr="00013A15" w:rsidR="00E7024F" w:rsidP="00DA1E00" w:rsidRDefault="00E7024F" w14:paraId="67649384" w14:textId="77777777">
            <w:pPr>
              <w:spacing w:after="0" w:line="288" w:lineRule="auto"/>
              <w:rPr>
                <w:sz w:val="18"/>
                <w:szCs w:val="18"/>
              </w:rPr>
            </w:pPr>
            <w:r w:rsidRPr="00013A15">
              <w:rPr>
                <w:sz w:val="18"/>
                <w:szCs w:val="18"/>
              </w:rPr>
              <w:t>scoring function applied</w:t>
            </w:r>
          </w:p>
        </w:tc>
        <w:tc>
          <w:tcPr>
            <w:tcW w:w="1418" w:type="dxa"/>
            <w:tcBorders>
              <w:top w:val="nil"/>
              <w:left w:val="nil"/>
              <w:bottom w:val="nil"/>
              <w:right w:val="nil"/>
            </w:tcBorders>
            <w:shd w:val="clear" w:color="auto" w:fill="FFFFFF"/>
            <w:tcMar>
              <w:top w:w="100" w:type="dxa"/>
              <w:left w:w="100" w:type="dxa"/>
              <w:bottom w:w="100" w:type="dxa"/>
              <w:right w:w="100" w:type="dxa"/>
            </w:tcMar>
          </w:tcPr>
          <w:p w:rsidRPr="00013A15" w:rsidR="00E7024F" w:rsidP="00DA1E00" w:rsidRDefault="00E7024F" w14:paraId="187C203F" w14:textId="77777777">
            <w:pPr>
              <w:spacing w:after="0" w:line="288" w:lineRule="auto"/>
              <w:rPr>
                <w:color w:val="666666"/>
                <w:sz w:val="16"/>
                <w:szCs w:val="16"/>
              </w:rPr>
            </w:pPr>
            <w:r w:rsidRPr="00013A15">
              <w:rPr>
                <w:color w:val="666666"/>
                <w:sz w:val="16"/>
                <w:szCs w:val="16"/>
              </w:rPr>
              <w:t>ranking based</w:t>
            </w:r>
          </w:p>
          <w:p w:rsidRPr="00013A15" w:rsidR="00E7024F" w:rsidP="00DA1E00" w:rsidRDefault="00E7024F" w14:paraId="6CEDDCF0" w14:textId="77777777">
            <w:pPr>
              <w:spacing w:after="0" w:line="288" w:lineRule="auto"/>
              <w:rPr>
                <w:color w:val="666666"/>
                <w:sz w:val="16"/>
                <w:szCs w:val="16"/>
              </w:rPr>
            </w:pPr>
            <w:r w:rsidRPr="00013A15">
              <w:rPr>
                <w:color w:val="666666"/>
                <w:sz w:val="16"/>
                <w:szCs w:val="16"/>
              </w:rPr>
              <w:t>on absolute value of the amount of price offer</w:t>
            </w:r>
          </w:p>
          <w:p w:rsidRPr="00013A15" w:rsidR="00E7024F" w:rsidP="00DA1E00" w:rsidRDefault="00E7024F" w14:paraId="7C41CB09" w14:textId="77777777"/>
        </w:tc>
        <w:tc>
          <w:tcPr>
            <w:tcW w:w="1984" w:type="dxa"/>
            <w:tcBorders>
              <w:top w:val="nil"/>
              <w:left w:val="nil"/>
              <w:bottom w:val="nil"/>
              <w:right w:val="nil"/>
            </w:tcBorders>
            <w:shd w:val="clear" w:color="auto" w:fill="FFFFFF"/>
            <w:tcMar>
              <w:top w:w="100" w:type="dxa"/>
              <w:left w:w="100" w:type="dxa"/>
              <w:bottom w:w="100" w:type="dxa"/>
              <w:right w:w="100" w:type="dxa"/>
            </w:tcMar>
          </w:tcPr>
          <w:p w:rsidRPr="00013A15" w:rsidR="00E7024F" w:rsidP="00DA1E00" w:rsidRDefault="00E7024F" w14:paraId="03170F2F" w14:textId="77777777">
            <w:pPr>
              <w:spacing w:after="0" w:line="288" w:lineRule="auto"/>
              <w:rPr>
                <w:color w:val="666666"/>
                <w:sz w:val="16"/>
                <w:szCs w:val="16"/>
              </w:rPr>
            </w:pPr>
            <w:r w:rsidRPr="00013A15">
              <w:rPr>
                <w:color w:val="666666"/>
                <w:sz w:val="16"/>
                <w:szCs w:val="16"/>
              </w:rPr>
              <w:t>ranking based</w:t>
            </w:r>
          </w:p>
          <w:p w:rsidRPr="00013A15" w:rsidR="00E7024F" w:rsidP="00013A15" w:rsidRDefault="00E7024F" w14:paraId="0536AE50" w14:textId="099ABE24">
            <w:pPr>
              <w:spacing w:after="0" w:line="288" w:lineRule="auto"/>
            </w:pPr>
            <w:r w:rsidRPr="00013A15">
              <w:rPr>
                <w:color w:val="666666"/>
                <w:sz w:val="16"/>
                <w:szCs w:val="16"/>
              </w:rPr>
              <w:t xml:space="preserve">on absolute value of the amount of price offer considering set of values for quantifiable criteria by </w:t>
            </w:r>
            <w:r w:rsidRPr="00013A15" w:rsidR="00BE69A7">
              <w:rPr>
                <w:color w:val="666666"/>
                <w:sz w:val="16"/>
                <w:szCs w:val="16"/>
              </w:rPr>
              <w:t xml:space="preserve">the </w:t>
            </w:r>
            <w:r w:rsidRPr="00013A15" w:rsidR="00FE7741">
              <w:rPr>
                <w:color w:val="666666"/>
                <w:sz w:val="16"/>
                <w:szCs w:val="16"/>
              </w:rPr>
              <w:t xml:space="preserve">CA </w:t>
            </w:r>
            <w:r w:rsidRPr="00013A15">
              <w:rPr>
                <w:color w:val="666666"/>
                <w:sz w:val="16"/>
                <w:szCs w:val="16"/>
              </w:rPr>
              <w:t xml:space="preserve">(non-price criteria) </w:t>
            </w:r>
          </w:p>
        </w:tc>
        <w:tc>
          <w:tcPr>
            <w:tcW w:w="2127" w:type="dxa"/>
            <w:tcBorders>
              <w:top w:val="nil"/>
              <w:left w:val="nil"/>
              <w:bottom w:val="nil"/>
              <w:right w:val="nil"/>
            </w:tcBorders>
            <w:shd w:val="clear" w:color="auto" w:fill="FFFFFF"/>
            <w:tcMar>
              <w:top w:w="100" w:type="dxa"/>
              <w:left w:w="100" w:type="dxa"/>
              <w:bottom w:w="100" w:type="dxa"/>
              <w:right w:w="100" w:type="dxa"/>
            </w:tcMar>
          </w:tcPr>
          <w:p w:rsidRPr="00013A15" w:rsidR="00E7024F" w:rsidP="00DA1E00" w:rsidRDefault="00E7024F" w14:paraId="1DC9E5B7" w14:textId="77777777">
            <w:pPr>
              <w:spacing w:after="0" w:line="288" w:lineRule="auto"/>
              <w:rPr>
                <w:color w:val="666666"/>
                <w:sz w:val="16"/>
                <w:szCs w:val="16"/>
              </w:rPr>
            </w:pPr>
            <w:r w:rsidRPr="00013A15">
              <w:rPr>
                <w:color w:val="666666"/>
                <w:sz w:val="16"/>
                <w:szCs w:val="16"/>
              </w:rPr>
              <w:t>ranking based on</w:t>
            </w:r>
          </w:p>
          <w:p w:rsidRPr="00013A15" w:rsidR="00E7024F" w:rsidP="00013A15" w:rsidRDefault="00E7024F" w14:paraId="3E7DE46E" w14:textId="60951A7F">
            <w:pPr>
              <w:spacing w:after="0" w:line="288" w:lineRule="auto"/>
            </w:pPr>
            <w:r w:rsidRPr="00013A15">
              <w:rPr>
                <w:color w:val="666666"/>
                <w:sz w:val="16"/>
                <w:szCs w:val="16"/>
              </w:rPr>
              <w:t xml:space="preserve">values for quantifiable and qualifiable criteria by </w:t>
            </w:r>
            <w:r w:rsidRPr="00013A15" w:rsidR="00BE69A7">
              <w:rPr>
                <w:color w:val="666666"/>
                <w:sz w:val="16"/>
                <w:szCs w:val="16"/>
              </w:rPr>
              <w:t xml:space="preserve">the </w:t>
            </w:r>
            <w:r w:rsidRPr="00013A15" w:rsidR="00FE7741">
              <w:rPr>
                <w:color w:val="666666"/>
                <w:sz w:val="16"/>
                <w:szCs w:val="16"/>
              </w:rPr>
              <w:t xml:space="preserve">CA </w:t>
            </w:r>
            <w:r w:rsidRPr="00013A15">
              <w:rPr>
                <w:color w:val="666666"/>
                <w:sz w:val="16"/>
                <w:szCs w:val="16"/>
              </w:rPr>
              <w:t>(technical requirements, non-price criteria, criteria on a subject specification)</w:t>
            </w:r>
          </w:p>
        </w:tc>
        <w:tc>
          <w:tcPr>
            <w:tcW w:w="2712" w:type="dxa"/>
            <w:tcBorders>
              <w:top w:val="nil"/>
              <w:left w:val="nil"/>
              <w:bottom w:val="nil"/>
              <w:right w:val="nil"/>
            </w:tcBorders>
            <w:shd w:val="clear" w:color="auto" w:fill="FFFFFF"/>
            <w:tcMar>
              <w:top w:w="100" w:type="dxa"/>
              <w:left w:w="100" w:type="dxa"/>
              <w:bottom w:w="100" w:type="dxa"/>
              <w:right w:w="100" w:type="dxa"/>
            </w:tcMar>
          </w:tcPr>
          <w:p w:rsidRPr="00013A15" w:rsidR="00E7024F" w:rsidP="00D44F59" w:rsidRDefault="00E7024F" w14:paraId="7EB11A10" w14:textId="042DA46E">
            <w:pPr>
              <w:spacing w:after="0" w:line="288" w:lineRule="auto"/>
              <w:rPr>
                <w:color w:val="666666"/>
                <w:sz w:val="16"/>
                <w:szCs w:val="16"/>
              </w:rPr>
            </w:pPr>
            <w:r w:rsidRPr="00013A15">
              <w:rPr>
                <w:color w:val="666666"/>
                <w:sz w:val="16"/>
                <w:szCs w:val="16"/>
              </w:rPr>
              <w:t xml:space="preserve">ranking based on absolute value of the amount of price considering set of values for quantifiable and qualifiable criteria by </w:t>
            </w:r>
            <w:r w:rsidRPr="00013A15" w:rsidR="00BE69A7">
              <w:rPr>
                <w:color w:val="666666"/>
                <w:sz w:val="16"/>
                <w:szCs w:val="16"/>
              </w:rPr>
              <w:t xml:space="preserve">the </w:t>
            </w:r>
            <w:r w:rsidRPr="00013A15" w:rsidR="00FE7741">
              <w:rPr>
                <w:color w:val="666666"/>
                <w:sz w:val="16"/>
                <w:szCs w:val="16"/>
              </w:rPr>
              <w:t xml:space="preserve">CA </w:t>
            </w:r>
            <w:r w:rsidRPr="00013A15">
              <w:rPr>
                <w:color w:val="666666"/>
                <w:sz w:val="16"/>
                <w:szCs w:val="16"/>
              </w:rPr>
              <w:t>(technical requirements, non-price criteria, criteria on a subject specification)</w:t>
            </w:r>
          </w:p>
        </w:tc>
      </w:tr>
      <w:tr w:rsidRPr="00013A15" w:rsidR="00E7024F" w:rsidTr="00013A15" w14:paraId="19A3DBBE" w14:textId="77777777">
        <w:trPr>
          <w:trHeight w:val="270"/>
        </w:trPr>
        <w:tc>
          <w:tcPr>
            <w:tcW w:w="1134" w:type="dxa"/>
            <w:tcBorders>
              <w:top w:val="nil"/>
              <w:left w:val="nil"/>
              <w:bottom w:val="nil"/>
              <w:right w:val="nil"/>
            </w:tcBorders>
            <w:shd w:val="clear" w:color="auto" w:fill="F3F3F3"/>
            <w:tcMar>
              <w:top w:w="100" w:type="dxa"/>
              <w:left w:w="100" w:type="dxa"/>
              <w:bottom w:w="100" w:type="dxa"/>
              <w:right w:w="100" w:type="dxa"/>
            </w:tcMar>
          </w:tcPr>
          <w:p w:rsidRPr="00013A15" w:rsidR="00E7024F" w:rsidP="00DA1E00" w:rsidRDefault="00E7024F" w14:paraId="55FADACA" w14:textId="77777777">
            <w:pPr>
              <w:spacing w:after="0" w:line="240" w:lineRule="auto"/>
              <w:rPr>
                <w:sz w:val="18"/>
                <w:szCs w:val="18"/>
              </w:rPr>
            </w:pPr>
            <w:r w:rsidRPr="00013A15">
              <w:rPr>
                <w:sz w:val="18"/>
                <w:szCs w:val="18"/>
              </w:rPr>
              <w:t>scoring function not applied</w:t>
            </w:r>
          </w:p>
        </w:tc>
        <w:tc>
          <w:tcPr>
            <w:tcW w:w="1418" w:type="dxa"/>
            <w:tcBorders>
              <w:top w:val="nil"/>
              <w:left w:val="nil"/>
              <w:bottom w:val="nil"/>
              <w:right w:val="nil"/>
            </w:tcBorders>
            <w:shd w:val="clear" w:color="auto" w:fill="F3F3F3"/>
            <w:tcMar>
              <w:top w:w="100" w:type="dxa"/>
              <w:left w:w="100" w:type="dxa"/>
              <w:bottom w:w="100" w:type="dxa"/>
              <w:right w:w="100" w:type="dxa"/>
            </w:tcMar>
            <w:vAlign w:val="center"/>
          </w:tcPr>
          <w:p w:rsidRPr="00013A15" w:rsidR="00E7024F" w:rsidP="00DA1E00" w:rsidRDefault="00E7024F" w14:paraId="13A86A1A" w14:textId="77777777">
            <w:pPr>
              <w:spacing w:after="0" w:line="240" w:lineRule="auto"/>
              <w:rPr>
                <w:color w:val="666666"/>
              </w:rPr>
            </w:pPr>
            <w:r w:rsidRPr="00013A15">
              <w:rPr>
                <w:color w:val="666666"/>
              </w:rPr>
              <w:t>-</w:t>
            </w:r>
          </w:p>
        </w:tc>
        <w:tc>
          <w:tcPr>
            <w:tcW w:w="1984" w:type="dxa"/>
            <w:tcBorders>
              <w:top w:val="nil"/>
              <w:left w:val="nil"/>
              <w:bottom w:val="nil"/>
              <w:right w:val="nil"/>
            </w:tcBorders>
            <w:shd w:val="clear" w:color="auto" w:fill="F3F3F3"/>
            <w:tcMar>
              <w:top w:w="100" w:type="dxa"/>
              <w:left w:w="100" w:type="dxa"/>
              <w:bottom w:w="100" w:type="dxa"/>
              <w:right w:w="100" w:type="dxa"/>
            </w:tcMar>
            <w:vAlign w:val="center"/>
          </w:tcPr>
          <w:p w:rsidRPr="00013A15" w:rsidR="00E7024F" w:rsidP="00DA1E00" w:rsidRDefault="00E7024F" w14:paraId="3EFB1E71" w14:textId="77777777">
            <w:pPr>
              <w:spacing w:after="0" w:line="240" w:lineRule="auto"/>
              <w:rPr>
                <w:color w:val="666666"/>
              </w:rPr>
            </w:pPr>
            <w:r w:rsidRPr="00013A15">
              <w:rPr>
                <w:color w:val="666666"/>
              </w:rPr>
              <w:t>-</w:t>
            </w:r>
          </w:p>
        </w:tc>
        <w:tc>
          <w:tcPr>
            <w:tcW w:w="2127" w:type="dxa"/>
            <w:tcBorders>
              <w:top w:val="nil"/>
              <w:left w:val="nil"/>
              <w:bottom w:val="nil"/>
              <w:right w:val="nil"/>
            </w:tcBorders>
            <w:shd w:val="clear" w:color="auto" w:fill="F3F3F3"/>
            <w:tcMar>
              <w:top w:w="100" w:type="dxa"/>
              <w:left w:w="100" w:type="dxa"/>
              <w:bottom w:w="100" w:type="dxa"/>
              <w:right w:w="100" w:type="dxa"/>
            </w:tcMar>
            <w:vAlign w:val="center"/>
          </w:tcPr>
          <w:p w:rsidRPr="00013A15" w:rsidR="00E7024F" w:rsidP="00DA1E00" w:rsidRDefault="00E7024F" w14:paraId="42CBBB54" w14:textId="77777777">
            <w:pPr>
              <w:spacing w:after="0" w:line="240" w:lineRule="auto"/>
              <w:rPr>
                <w:color w:val="666666"/>
              </w:rPr>
            </w:pPr>
            <w:r w:rsidRPr="00013A15">
              <w:rPr>
                <w:color w:val="666666"/>
              </w:rPr>
              <w:t>-</w:t>
            </w:r>
          </w:p>
        </w:tc>
        <w:tc>
          <w:tcPr>
            <w:tcW w:w="2712" w:type="dxa"/>
            <w:tcBorders>
              <w:top w:val="nil"/>
              <w:left w:val="nil"/>
              <w:bottom w:val="nil"/>
              <w:right w:val="nil"/>
            </w:tcBorders>
            <w:shd w:val="clear" w:color="auto" w:fill="F3F3F3"/>
            <w:tcMar>
              <w:top w:w="100" w:type="dxa"/>
              <w:left w:w="100" w:type="dxa"/>
              <w:bottom w:w="100" w:type="dxa"/>
              <w:right w:w="100" w:type="dxa"/>
            </w:tcMar>
            <w:vAlign w:val="center"/>
          </w:tcPr>
          <w:p w:rsidRPr="00013A15" w:rsidR="00E7024F" w:rsidP="00DA1E00" w:rsidRDefault="00E7024F" w14:paraId="1CDE5D09" w14:textId="77777777">
            <w:pPr>
              <w:spacing w:after="0" w:line="240" w:lineRule="auto"/>
              <w:rPr>
                <w:color w:val="666666"/>
              </w:rPr>
            </w:pPr>
            <w:r w:rsidRPr="00013A15">
              <w:rPr>
                <w:color w:val="666666"/>
              </w:rPr>
              <w:t>-</w:t>
            </w:r>
          </w:p>
        </w:tc>
      </w:tr>
    </w:tbl>
    <w:p w:rsidRPr="00013A15" w:rsidR="00630B3E" w:rsidP="00630B3E" w:rsidRDefault="00630B3E" w14:paraId="087A433A" w14:textId="77777777">
      <w:bookmarkStart w:name="_xf6ap26ek0hp" w:colFirst="0" w:colLast="0" w:id="796"/>
      <w:bookmarkEnd w:id="796"/>
    </w:p>
    <w:p w:rsidRPr="00013A15" w:rsidR="00E7024F" w:rsidP="00B42395" w:rsidRDefault="00E7024F" w14:paraId="3E31C7B7" w14:textId="77777777">
      <w:pPr>
        <w:pStyle w:val="Heading3"/>
        <w:spacing w:before="0" w:after="0" w:line="431" w:lineRule="auto"/>
        <w:ind w:left="1644" w:hanging="1644"/>
      </w:pPr>
      <w:bookmarkStart w:name="_Toc51677153" w:id="797"/>
      <w:r w:rsidRPr="00013A15">
        <w:lastRenderedPageBreak/>
        <w:t>Calculation of normalized price</w:t>
      </w:r>
      <w:bookmarkEnd w:id="797"/>
    </w:p>
    <w:p w:rsidRPr="00013A15" w:rsidR="00E7024F" w:rsidP="00EA74AD" w:rsidRDefault="00847564" w14:paraId="16C77A18" w14:textId="59176E99">
      <w:pPr>
        <w:pStyle w:val="Heading4"/>
        <w:keepLines w:val="0"/>
        <w:spacing w:before="200" w:line="360" w:lineRule="auto"/>
        <w:ind w:left="851" w:hanging="709"/>
        <w:jc w:val="left"/>
        <w:rPr>
          <w:rFonts w:ascii="Times New Roman" w:hAnsi="Times New Roman" w:cs="Times New Roman"/>
        </w:rPr>
      </w:pPr>
      <w:bookmarkStart w:name="_6827vm96v7s5" w:colFirst="0" w:colLast="0" w:id="798"/>
      <w:bookmarkStart w:name="_Toc51677154" w:id="799"/>
      <w:bookmarkEnd w:id="798"/>
      <w:r w:rsidRPr="00013A15">
        <w:rPr>
          <w:rFonts w:ascii="Times New Roman" w:hAnsi="Times New Roman" w:cs="Times New Roman"/>
        </w:rPr>
        <w:t xml:space="preserve">3.4.1.1 </w:t>
      </w:r>
      <w:r w:rsidRPr="00013A15" w:rsidR="00E7024F">
        <w:rPr>
          <w:rFonts w:ascii="Times New Roman" w:hAnsi="Times New Roman" w:cs="Times New Roman"/>
        </w:rPr>
        <w:t>Correction coefficient</w:t>
      </w:r>
      <w:bookmarkEnd w:id="799"/>
    </w:p>
    <w:p w:rsidRPr="00013A15" w:rsidR="00E7024F" w:rsidP="000E022A" w:rsidRDefault="00E7024F" w14:paraId="7DA3B08C" w14:textId="14B15A05">
      <w:pPr>
        <w:keepNext/>
      </w:pPr>
      <w:r w:rsidRPr="00013A15">
        <w:t xml:space="preserve">Correction coefficient </w:t>
      </w:r>
      <w:r w:rsidRPr="00013A15" w:rsidR="00BE674F">
        <w:t>is</w:t>
      </w:r>
      <w:r w:rsidRPr="00013A15">
        <w:t xml:space="preserve"> the total summary coefficient according to which the normalized price is calculated. </w:t>
      </w:r>
      <w:r w:rsidRPr="00013A15" w:rsidR="007649B1">
        <w:t>T</w:t>
      </w:r>
      <w:r w:rsidRPr="00013A15">
        <w:t xml:space="preserve">he correction coefficient is calculated as the product of all weight coefficients </w:t>
      </w:r>
      <w:r w:rsidRPr="00013A15" w:rsidR="00266D2E">
        <w:t xml:space="preserve">and </w:t>
      </w:r>
      <w:r w:rsidRPr="00013A15" w:rsidR="00BE674F">
        <w:t>the</w:t>
      </w:r>
      <w:r w:rsidRPr="00013A15">
        <w:t xml:space="preserve"> values </w:t>
      </w:r>
      <w:r w:rsidRPr="00013A15" w:rsidR="00BE674F">
        <w:t>provided by tenderers for the</w:t>
      </w:r>
      <w:r w:rsidRPr="00013A15">
        <w:t xml:space="preserve"> non-price criteria </w:t>
      </w:r>
      <w:r w:rsidRPr="00013A15" w:rsidR="00BE674F">
        <w:t xml:space="preserve">set by the </w:t>
      </w:r>
      <w:r w:rsidRPr="00013A15" w:rsidR="00FE7741">
        <w:t>CA</w:t>
      </w:r>
      <w:r w:rsidRPr="00013A15">
        <w:t xml:space="preserve">. The formula </w:t>
      </w:r>
      <w:r w:rsidRPr="00013A15" w:rsidR="00BE674F">
        <w:t xml:space="preserve">used for the calculation </w:t>
      </w:r>
      <w:r w:rsidRPr="00013A15">
        <w:t xml:space="preserve">is </w:t>
      </w:r>
      <w:r w:rsidRPr="00013A15" w:rsidR="00BE674F">
        <w:t xml:space="preserve">the </w:t>
      </w:r>
      <w:r w:rsidRPr="00013A15">
        <w:t xml:space="preserve">following: </w:t>
      </w:r>
    </w:p>
    <w:p w:rsidRPr="00013A15" w:rsidR="00E7024F" w:rsidP="00E7024F" w:rsidRDefault="00E7024F" w14:paraId="0BB8F628" w14:textId="77777777">
      <w:pPr>
        <w:spacing w:after="0" w:line="240" w:lineRule="auto"/>
        <w:jc w:val="center"/>
        <w:rPr>
          <w:b/>
          <w:sz w:val="36"/>
          <w:szCs w:val="36"/>
          <w:vertAlign w:val="superscript"/>
        </w:rPr>
      </w:pPr>
      <w:r w:rsidRPr="00013A15">
        <w:rPr>
          <w:b/>
          <w:sz w:val="36"/>
          <w:szCs w:val="36"/>
          <w:vertAlign w:val="superscript"/>
          <w:lang w:eastAsia="es-ES"/>
        </w:rPr>
        <w:drawing>
          <wp:inline distT="114300" distB="114300" distL="114300" distR="114300" wp14:anchorId="0E1368E9" wp14:editId="19AC6B25">
            <wp:extent cx="1357313" cy="51089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1357313" cy="510899"/>
                    </a:xfrm>
                    <a:prstGeom prst="rect">
                      <a:avLst/>
                    </a:prstGeom>
                    <a:ln/>
                  </pic:spPr>
                </pic:pic>
              </a:graphicData>
            </a:graphic>
          </wp:inline>
        </w:drawing>
      </w:r>
    </w:p>
    <w:p w:rsidRPr="00013A15" w:rsidR="00E7024F" w:rsidP="00630B3E" w:rsidRDefault="00630B3E" w14:paraId="51C8036B" w14:textId="21D54B2C">
      <w:r w:rsidRPr="00013A15">
        <w:t>W</w:t>
      </w:r>
      <w:r w:rsidRPr="00013A15" w:rsidR="00E7024F">
        <w:t>here</w:t>
      </w:r>
      <w:r w:rsidRPr="00013A15">
        <w:t>:</w:t>
      </w:r>
    </w:p>
    <w:p w:rsidRPr="00013A15" w:rsidR="00630B3E" w:rsidP="00B42395" w:rsidRDefault="00E7024F" w14:paraId="6EB9FD4B" w14:textId="4BD0AD42">
      <w:pPr>
        <w:pStyle w:val="ListParagraph"/>
        <w:numPr>
          <w:ilvl w:val="0"/>
          <w:numId w:val="18"/>
        </w:numPr>
        <w:rPr>
          <w:rFonts w:ascii="Times New Roman" w:hAnsi="Times New Roman"/>
        </w:rPr>
      </w:pPr>
      <w:r w:rsidRPr="00013A15">
        <w:rPr>
          <w:rFonts w:ascii="Times New Roman" w:hAnsi="Times New Roman"/>
        </w:rPr>
        <w:t>Cc</w:t>
      </w:r>
      <w:r w:rsidRPr="00013A15" w:rsidR="00BE674F">
        <w:rPr>
          <w:rFonts w:ascii="Times New Roman" w:hAnsi="Times New Roman"/>
        </w:rPr>
        <w:t>:</w:t>
      </w:r>
      <w:r w:rsidRPr="00013A15">
        <w:rPr>
          <w:rFonts w:ascii="Times New Roman" w:hAnsi="Times New Roman"/>
        </w:rPr>
        <w:t xml:space="preserve"> correction coefficient</w:t>
      </w:r>
      <w:r w:rsidRPr="00013A15" w:rsidR="00BE674F">
        <w:rPr>
          <w:rFonts w:ascii="Times New Roman" w:hAnsi="Times New Roman"/>
        </w:rPr>
        <w:t>;</w:t>
      </w:r>
    </w:p>
    <w:p w:rsidRPr="00013A15" w:rsidR="00630B3E" w:rsidP="00B42395" w:rsidRDefault="00BE674F" w14:paraId="3F6334E5" w14:textId="2FB90897">
      <w:pPr>
        <w:pStyle w:val="ListParagraph"/>
        <w:numPr>
          <w:ilvl w:val="0"/>
          <w:numId w:val="18"/>
        </w:numPr>
        <w:rPr>
          <w:rFonts w:ascii="Times New Roman" w:hAnsi="Times New Roman"/>
        </w:rPr>
      </w:pPr>
      <w:r w:rsidRPr="00013A15">
        <w:rPr>
          <w:rFonts w:ascii="Times New Roman" w:hAnsi="Times New Roman"/>
        </w:rPr>
        <w:t>Cw:</w:t>
      </w:r>
      <w:r w:rsidRPr="00013A15" w:rsidR="00E7024F">
        <w:rPr>
          <w:rFonts w:ascii="Times New Roman" w:hAnsi="Times New Roman"/>
        </w:rPr>
        <w:t xml:space="preserve"> weight of coefficient</w:t>
      </w:r>
      <w:r w:rsidRPr="00013A15">
        <w:rPr>
          <w:rFonts w:ascii="Times New Roman" w:hAnsi="Times New Roman"/>
        </w:rPr>
        <w:t>;</w:t>
      </w:r>
    </w:p>
    <w:p w:rsidRPr="00013A15" w:rsidR="00630B3E" w:rsidP="00B42395" w:rsidRDefault="00BE674F" w14:paraId="71A7F5FB" w14:textId="06519E9F">
      <w:pPr>
        <w:pStyle w:val="ListParagraph"/>
        <w:numPr>
          <w:ilvl w:val="0"/>
          <w:numId w:val="18"/>
        </w:numPr>
        <w:rPr>
          <w:rFonts w:ascii="Times New Roman" w:hAnsi="Times New Roman"/>
        </w:rPr>
      </w:pPr>
      <w:r w:rsidRPr="00013A15">
        <w:rPr>
          <w:rFonts w:ascii="Times New Roman" w:hAnsi="Times New Roman"/>
        </w:rPr>
        <w:t>n:</w:t>
      </w:r>
      <w:r w:rsidRPr="00013A15" w:rsidR="00E7024F">
        <w:rPr>
          <w:rFonts w:ascii="Times New Roman" w:hAnsi="Times New Roman"/>
        </w:rPr>
        <w:t xml:space="preserve"> total quantity of Cw</w:t>
      </w:r>
      <w:r w:rsidRPr="00013A15">
        <w:rPr>
          <w:rFonts w:ascii="Times New Roman" w:hAnsi="Times New Roman"/>
        </w:rPr>
        <w:t>;</w:t>
      </w:r>
    </w:p>
    <w:p w:rsidRPr="00013A15" w:rsidR="00E7024F" w:rsidP="00B42395" w:rsidRDefault="00BE674F" w14:paraId="3ACCE3CE" w14:textId="3078AFB9">
      <w:pPr>
        <w:pStyle w:val="ListParagraph"/>
        <w:numPr>
          <w:ilvl w:val="0"/>
          <w:numId w:val="18"/>
        </w:numPr>
        <w:rPr>
          <w:rFonts w:ascii="Times New Roman" w:hAnsi="Times New Roman"/>
        </w:rPr>
      </w:pPr>
      <w:r w:rsidRPr="00013A15">
        <w:rPr>
          <w:rFonts w:ascii="Times New Roman" w:hAnsi="Times New Roman"/>
        </w:rPr>
        <w:t>k:</w:t>
      </w:r>
      <w:r w:rsidRPr="00013A15" w:rsidR="00E7024F">
        <w:rPr>
          <w:rFonts w:ascii="Times New Roman" w:hAnsi="Times New Roman"/>
        </w:rPr>
        <w:t xml:space="preserve"> pointer to current Cw</w:t>
      </w:r>
      <w:r w:rsidRPr="00013A15">
        <w:rPr>
          <w:rFonts w:ascii="Times New Roman" w:hAnsi="Times New Roman"/>
        </w:rPr>
        <w:t>.</w:t>
      </w:r>
    </w:p>
    <w:p w:rsidRPr="00013A15" w:rsidR="00E7024F" w:rsidP="00E7024F" w:rsidRDefault="00E7024F" w14:paraId="614C22C9" w14:textId="77777777"/>
    <w:p w:rsidRPr="00013A15" w:rsidR="00E7024F" w:rsidP="00EA74AD" w:rsidRDefault="00847564" w14:paraId="40DF67C4" w14:textId="4B9EC4C1">
      <w:pPr>
        <w:pStyle w:val="Heading4"/>
        <w:keepNext w:val="0"/>
        <w:keepLines w:val="0"/>
        <w:spacing w:before="200" w:line="360" w:lineRule="auto"/>
        <w:ind w:left="1728" w:hanging="1444"/>
        <w:jc w:val="left"/>
        <w:rPr>
          <w:rFonts w:ascii="Times New Roman" w:hAnsi="Times New Roman" w:cs="Times New Roman"/>
        </w:rPr>
      </w:pPr>
      <w:bookmarkStart w:name="_laaqnau1ulm1" w:colFirst="0" w:colLast="0" w:id="800"/>
      <w:bookmarkStart w:name="_Toc51677155" w:id="801"/>
      <w:bookmarkEnd w:id="800"/>
      <w:r w:rsidRPr="00013A15">
        <w:rPr>
          <w:rFonts w:ascii="Times New Roman" w:hAnsi="Times New Roman" w:cs="Times New Roman"/>
        </w:rPr>
        <w:t>3</w:t>
      </w:r>
      <w:r w:rsidRPr="00013A15" w:rsidR="00BE69A7">
        <w:rPr>
          <w:rFonts w:ascii="Times New Roman" w:hAnsi="Times New Roman" w:cs="Times New Roman"/>
        </w:rPr>
        <w:t xml:space="preserve">.4.1.2 </w:t>
      </w:r>
      <w:r w:rsidRPr="00013A15" w:rsidR="00E7024F">
        <w:rPr>
          <w:rFonts w:ascii="Times New Roman" w:hAnsi="Times New Roman" w:cs="Times New Roman"/>
        </w:rPr>
        <w:t>Normalized price</w:t>
      </w:r>
      <w:bookmarkEnd w:id="801"/>
    </w:p>
    <w:p w:rsidRPr="00013A15" w:rsidR="00E7024F" w:rsidP="00630B3E" w:rsidRDefault="00E7024F" w14:paraId="559C8F83" w14:textId="4A610AF4">
      <w:r w:rsidRPr="00013A15">
        <w:t xml:space="preserve">Normalized price </w:t>
      </w:r>
      <w:r w:rsidRPr="00013A15" w:rsidR="00BE674F">
        <w:t>is the</w:t>
      </w:r>
      <w:r w:rsidRPr="00013A15">
        <w:t xml:space="preserve"> </w:t>
      </w:r>
      <w:r w:rsidRPr="00013A15" w:rsidR="00BE674F">
        <w:t xml:space="preserve">equivalent </w:t>
      </w:r>
      <w:r w:rsidRPr="00013A15">
        <w:t xml:space="preserve">calculated weights. It is used to average the values for specific verifiable tenderer attributes of proposals made by different tenderers. After disclosure of </w:t>
      </w:r>
      <w:r w:rsidRPr="00013A15" w:rsidR="00211C6E">
        <w:t xml:space="preserve">the </w:t>
      </w:r>
      <w:r w:rsidRPr="00013A15">
        <w:t>submitted bids</w:t>
      </w:r>
      <w:r w:rsidRPr="00013A15" w:rsidR="00BE674F">
        <w:t>,</w:t>
      </w:r>
      <w:r w:rsidRPr="00013A15">
        <w:t xml:space="preserve"> this indicator will be calculated automatically based on the following formula for each disclosed bid:</w:t>
      </w:r>
    </w:p>
    <w:p w:rsidRPr="00013A15" w:rsidR="00E7024F" w:rsidP="00E7024F" w:rsidRDefault="00E7024F" w14:paraId="723A6F1A" w14:textId="77777777">
      <w:pPr>
        <w:spacing w:line="331" w:lineRule="auto"/>
        <w:jc w:val="center"/>
        <w:rPr>
          <w:rFonts w:eastAsia="Times New Roman" w:cs="Times New Roman"/>
          <w:i/>
          <w:sz w:val="28"/>
          <w:szCs w:val="28"/>
        </w:rPr>
      </w:pPr>
      <w:r w:rsidRPr="00013A15">
        <w:rPr>
          <w:rFonts w:eastAsia="Times New Roman" w:cs="Times New Roman"/>
          <w:i/>
          <w:sz w:val="28"/>
          <w:szCs w:val="28"/>
        </w:rPr>
        <w:t>P</w:t>
      </w:r>
      <w:r w:rsidRPr="00013A15">
        <w:rPr>
          <w:rFonts w:eastAsia="Times New Roman" w:cs="Times New Roman"/>
          <w:i/>
          <w:sz w:val="28"/>
          <w:szCs w:val="28"/>
          <w:vertAlign w:val="subscript"/>
        </w:rPr>
        <w:t>n</w:t>
      </w:r>
      <w:r w:rsidRPr="00013A15">
        <w:rPr>
          <w:rFonts w:eastAsia="Times New Roman" w:cs="Times New Roman"/>
          <w:i/>
          <w:sz w:val="28"/>
          <w:szCs w:val="28"/>
        </w:rPr>
        <w:t xml:space="preserve"> = P * C</w:t>
      </w:r>
      <w:r w:rsidRPr="00013A15">
        <w:rPr>
          <w:rFonts w:eastAsia="Times New Roman" w:cs="Times New Roman"/>
          <w:i/>
          <w:sz w:val="28"/>
          <w:szCs w:val="28"/>
          <w:vertAlign w:val="subscript"/>
        </w:rPr>
        <w:t>1</w:t>
      </w:r>
      <w:r w:rsidRPr="00013A15">
        <w:rPr>
          <w:rFonts w:eastAsia="Times New Roman" w:cs="Times New Roman"/>
          <w:i/>
          <w:sz w:val="28"/>
          <w:szCs w:val="28"/>
        </w:rPr>
        <w:t xml:space="preserve"> * C</w:t>
      </w:r>
      <w:r w:rsidRPr="00013A15">
        <w:rPr>
          <w:rFonts w:eastAsia="Times New Roman" w:cs="Times New Roman"/>
          <w:i/>
          <w:sz w:val="28"/>
          <w:szCs w:val="28"/>
          <w:vertAlign w:val="subscript"/>
        </w:rPr>
        <w:t>2</w:t>
      </w:r>
      <w:r w:rsidRPr="00013A15">
        <w:rPr>
          <w:rFonts w:eastAsia="Times New Roman" w:cs="Times New Roman"/>
          <w:i/>
          <w:sz w:val="28"/>
          <w:szCs w:val="28"/>
        </w:rPr>
        <w:t xml:space="preserve"> * ... C</w:t>
      </w:r>
      <w:r w:rsidRPr="00013A15">
        <w:rPr>
          <w:rFonts w:eastAsia="Times New Roman" w:cs="Times New Roman"/>
          <w:i/>
          <w:sz w:val="28"/>
          <w:szCs w:val="28"/>
          <w:vertAlign w:val="subscript"/>
        </w:rPr>
        <w:t>n</w:t>
      </w:r>
      <w:r w:rsidRPr="00013A15">
        <w:rPr>
          <w:rFonts w:eastAsia="Times New Roman" w:cs="Times New Roman"/>
          <w:i/>
          <w:sz w:val="28"/>
          <w:szCs w:val="28"/>
        </w:rPr>
        <w:t xml:space="preserve"> </w:t>
      </w:r>
    </w:p>
    <w:p w:rsidRPr="00013A15" w:rsidR="00E7024F" w:rsidP="00630B3E" w:rsidRDefault="00630B3E" w14:paraId="46C52278" w14:textId="7A98E839">
      <w:r w:rsidRPr="00013A15">
        <w:t>W</w:t>
      </w:r>
      <w:r w:rsidRPr="00013A15" w:rsidR="00E7024F">
        <w:t>here:</w:t>
      </w:r>
    </w:p>
    <w:p w:rsidRPr="00013A15" w:rsidR="00630B3E" w:rsidP="00B42395" w:rsidRDefault="00E7024F" w14:paraId="5C290E0A" w14:textId="5B384F46">
      <w:pPr>
        <w:pStyle w:val="ListParagraph"/>
        <w:numPr>
          <w:ilvl w:val="0"/>
          <w:numId w:val="19"/>
        </w:numPr>
        <w:rPr>
          <w:rFonts w:ascii="Times New Roman" w:hAnsi="Times New Roman"/>
        </w:rPr>
      </w:pPr>
      <w:r w:rsidRPr="00013A15">
        <w:rPr>
          <w:rFonts w:ascii="Times New Roman" w:hAnsi="Times New Roman"/>
        </w:rPr>
        <w:t>Pn</w:t>
      </w:r>
      <w:r w:rsidRPr="00013A15" w:rsidR="00BE674F">
        <w:rPr>
          <w:rFonts w:ascii="Times New Roman" w:hAnsi="Times New Roman"/>
        </w:rPr>
        <w:t>:</w:t>
      </w:r>
      <w:r w:rsidRPr="00013A15">
        <w:rPr>
          <w:rFonts w:ascii="Times New Roman" w:hAnsi="Times New Roman"/>
        </w:rPr>
        <w:t xml:space="preserve"> value of normalized price</w:t>
      </w:r>
      <w:r w:rsidRPr="00013A15" w:rsidR="00BE674F">
        <w:rPr>
          <w:rFonts w:ascii="Times New Roman" w:hAnsi="Times New Roman"/>
        </w:rPr>
        <w:t>;</w:t>
      </w:r>
    </w:p>
    <w:p w:rsidRPr="00013A15" w:rsidR="00630B3E" w:rsidP="00B42395" w:rsidRDefault="00E7024F" w14:paraId="72152BCA" w14:textId="4C3296B0">
      <w:pPr>
        <w:pStyle w:val="ListParagraph"/>
        <w:numPr>
          <w:ilvl w:val="0"/>
          <w:numId w:val="19"/>
        </w:numPr>
        <w:rPr>
          <w:rFonts w:ascii="Times New Roman" w:hAnsi="Times New Roman"/>
        </w:rPr>
      </w:pPr>
      <w:r w:rsidRPr="00013A15">
        <w:rPr>
          <w:rFonts w:ascii="Times New Roman" w:hAnsi="Times New Roman"/>
          <w:szCs w:val="22"/>
        </w:rPr>
        <w:t>P</w:t>
      </w:r>
      <w:r w:rsidRPr="00013A15" w:rsidR="00BE674F">
        <w:rPr>
          <w:rFonts w:ascii="Times New Roman" w:hAnsi="Times New Roman"/>
          <w:szCs w:val="22"/>
        </w:rPr>
        <w:t>:</w:t>
      </w:r>
      <w:r w:rsidRPr="00013A15">
        <w:rPr>
          <w:rFonts w:ascii="Times New Roman" w:hAnsi="Times New Roman"/>
          <w:szCs w:val="22"/>
        </w:rPr>
        <w:t xml:space="preserve"> basic price taken from </w:t>
      </w:r>
      <w:r w:rsidRPr="00013A15" w:rsidR="00BE674F">
        <w:rPr>
          <w:rFonts w:ascii="Times New Roman" w:hAnsi="Times New Roman"/>
          <w:szCs w:val="22"/>
        </w:rPr>
        <w:t xml:space="preserve">a </w:t>
      </w:r>
      <w:r w:rsidRPr="00013A15">
        <w:rPr>
          <w:rFonts w:ascii="Times New Roman" w:hAnsi="Times New Roman"/>
          <w:szCs w:val="22"/>
        </w:rPr>
        <w:t xml:space="preserve">bid received for </w:t>
      </w:r>
      <w:r w:rsidRPr="00013A15" w:rsidR="00BE674F">
        <w:rPr>
          <w:rFonts w:ascii="Times New Roman" w:hAnsi="Times New Roman"/>
          <w:szCs w:val="22"/>
        </w:rPr>
        <w:t xml:space="preserve">a </w:t>
      </w:r>
      <w:r w:rsidRPr="00013A15">
        <w:rPr>
          <w:rFonts w:ascii="Times New Roman" w:hAnsi="Times New Roman"/>
          <w:szCs w:val="22"/>
        </w:rPr>
        <w:t>specific lot</w:t>
      </w:r>
      <w:r w:rsidRPr="00013A15" w:rsidR="00BE674F">
        <w:rPr>
          <w:rFonts w:ascii="Times New Roman" w:hAnsi="Times New Roman"/>
          <w:szCs w:val="22"/>
        </w:rPr>
        <w:t>,</w:t>
      </w:r>
      <w:r w:rsidRPr="00013A15">
        <w:rPr>
          <w:rFonts w:ascii="Times New Roman" w:hAnsi="Times New Roman"/>
          <w:szCs w:val="22"/>
        </w:rPr>
        <w:t xml:space="preserve"> or equal to '1' in case of ‘cost only’ and ‘quality only’ award criteria</w:t>
      </w:r>
      <w:r w:rsidRPr="00013A15" w:rsidR="00BE674F">
        <w:rPr>
          <w:rFonts w:ascii="Times New Roman" w:hAnsi="Times New Roman"/>
          <w:szCs w:val="22"/>
        </w:rPr>
        <w:t>;</w:t>
      </w:r>
    </w:p>
    <w:p w:rsidRPr="00013A15" w:rsidR="00E7024F" w:rsidP="00B42395" w:rsidRDefault="00E7024F" w14:paraId="6324B4B6" w14:textId="25F8A49E">
      <w:pPr>
        <w:pStyle w:val="ListParagraph"/>
        <w:numPr>
          <w:ilvl w:val="0"/>
          <w:numId w:val="19"/>
        </w:numPr>
        <w:rPr>
          <w:rFonts w:ascii="Times New Roman" w:hAnsi="Times New Roman"/>
        </w:rPr>
      </w:pPr>
      <w:r w:rsidRPr="00013A15">
        <w:rPr>
          <w:rFonts w:ascii="Times New Roman" w:hAnsi="Times New Roman"/>
          <w:szCs w:val="22"/>
        </w:rPr>
        <w:t>C1 ... Cn</w:t>
      </w:r>
      <w:r w:rsidRPr="00013A15" w:rsidR="00BE674F">
        <w:rPr>
          <w:rFonts w:ascii="Times New Roman" w:hAnsi="Times New Roman"/>
          <w:szCs w:val="22"/>
        </w:rPr>
        <w:t>:</w:t>
      </w:r>
      <w:r w:rsidRPr="00013A15">
        <w:rPr>
          <w:rFonts w:ascii="Times New Roman" w:hAnsi="Times New Roman"/>
          <w:szCs w:val="22"/>
        </w:rPr>
        <w:t xml:space="preserve"> values of the coefficients to be applied (related with </w:t>
      </w:r>
      <w:r w:rsidRPr="00013A15" w:rsidR="00BE674F">
        <w:rPr>
          <w:rFonts w:ascii="Times New Roman" w:hAnsi="Times New Roman"/>
          <w:szCs w:val="22"/>
        </w:rPr>
        <w:t>the</w:t>
      </w:r>
      <w:r w:rsidRPr="00013A15">
        <w:rPr>
          <w:rFonts w:ascii="Times New Roman" w:hAnsi="Times New Roman"/>
          <w:szCs w:val="22"/>
        </w:rPr>
        <w:t xml:space="preserve"> values of requirements, available for </w:t>
      </w:r>
      <w:r w:rsidRPr="00013A15" w:rsidR="00BE674F">
        <w:rPr>
          <w:rFonts w:ascii="Times New Roman" w:hAnsi="Times New Roman"/>
          <w:szCs w:val="22"/>
        </w:rPr>
        <w:t xml:space="preserve">the </w:t>
      </w:r>
      <w:r w:rsidRPr="00013A15">
        <w:rPr>
          <w:rFonts w:ascii="Times New Roman" w:hAnsi="Times New Roman"/>
          <w:szCs w:val="22"/>
        </w:rPr>
        <w:t xml:space="preserve">EO and indicated in </w:t>
      </w:r>
      <w:r w:rsidRPr="00013A15" w:rsidR="00BE674F">
        <w:rPr>
          <w:rFonts w:ascii="Times New Roman" w:hAnsi="Times New Roman"/>
          <w:szCs w:val="22"/>
        </w:rPr>
        <w:t xml:space="preserve">the </w:t>
      </w:r>
      <w:r w:rsidRPr="00013A15">
        <w:rPr>
          <w:rFonts w:ascii="Times New Roman" w:hAnsi="Times New Roman"/>
          <w:szCs w:val="22"/>
        </w:rPr>
        <w:t>requirement responses inside each particular bid)</w:t>
      </w:r>
      <w:r w:rsidRPr="00013A15" w:rsidR="00BE674F">
        <w:rPr>
          <w:rFonts w:ascii="Times New Roman" w:hAnsi="Times New Roman"/>
          <w:szCs w:val="22"/>
        </w:rPr>
        <w:t>.</w:t>
      </w:r>
    </w:p>
    <w:p w:rsidRPr="00013A15" w:rsidR="00BE674F" w:rsidP="00BE674F" w:rsidRDefault="00BE674F" w14:paraId="2E09E129" w14:textId="77777777">
      <w:pPr>
        <w:pStyle w:val="ListParagraph"/>
        <w:ind w:left="720"/>
        <w:rPr>
          <w:rFonts w:ascii="Times New Roman" w:hAnsi="Times New Roman"/>
        </w:rPr>
      </w:pPr>
    </w:p>
    <w:p w:rsidRPr="00013A15" w:rsidR="00E7024F" w:rsidP="00B42395" w:rsidRDefault="00E7024F" w14:paraId="1235A335" w14:textId="77777777">
      <w:pPr>
        <w:pStyle w:val="Heading3"/>
        <w:spacing w:before="0" w:after="0" w:line="431" w:lineRule="auto"/>
        <w:ind w:left="1644" w:hanging="1644"/>
      </w:pPr>
      <w:bookmarkStart w:name="_97bdjm3bckms" w:colFirst="0" w:colLast="0" w:id="802"/>
      <w:bookmarkStart w:name="_Toc51677156" w:id="803"/>
      <w:bookmarkEnd w:id="802"/>
      <w:r w:rsidRPr="00013A15">
        <w:t>Ranking approach</w:t>
      </w:r>
      <w:bookmarkEnd w:id="803"/>
    </w:p>
    <w:p w:rsidRPr="00013A15" w:rsidR="00E7024F" w:rsidP="00E7024F" w:rsidRDefault="00E7024F" w14:paraId="2EC2E0C0" w14:textId="79F3FCCF">
      <w:pPr>
        <w:spacing w:after="0"/>
      </w:pPr>
      <w:r w:rsidRPr="00013A15">
        <w:t xml:space="preserve">Depending on </w:t>
      </w:r>
      <w:r w:rsidRPr="00013A15" w:rsidR="00BE674F">
        <w:t xml:space="preserve">the </w:t>
      </w:r>
      <w:r w:rsidRPr="00013A15">
        <w:t xml:space="preserve">award criteria and availability of </w:t>
      </w:r>
      <w:r w:rsidRPr="00013A15" w:rsidR="00BE674F">
        <w:t xml:space="preserve">a </w:t>
      </w:r>
      <w:r w:rsidRPr="00013A15">
        <w:t>scoring function</w:t>
      </w:r>
      <w:r w:rsidRPr="00013A15" w:rsidR="00BE674F">
        <w:t>,</w:t>
      </w:r>
      <w:r w:rsidRPr="00013A15">
        <w:t xml:space="preserve"> initial automate</w:t>
      </w:r>
      <w:r w:rsidRPr="00013A15" w:rsidR="00BE674F">
        <w:t xml:space="preserve">d ranking can or cannot be </w:t>
      </w:r>
      <w:r w:rsidRPr="00013A15" w:rsidR="00921397">
        <w:t>provided</w:t>
      </w:r>
      <w:r w:rsidRPr="00013A15" w:rsidR="0005746D">
        <w:t>:</w:t>
      </w:r>
    </w:p>
    <w:p w:rsidRPr="00013A15" w:rsidR="00E7024F" w:rsidP="0005746D" w:rsidRDefault="0005746D" w14:paraId="5CFED85F" w14:textId="29A5C5B0">
      <w:pPr>
        <w:pStyle w:val="ListParagraph"/>
        <w:numPr>
          <w:ilvl w:val="0"/>
          <w:numId w:val="19"/>
        </w:numPr>
        <w:rPr>
          <w:rFonts w:ascii="Times New Roman" w:hAnsi="Times New Roman"/>
        </w:rPr>
      </w:pPr>
      <w:r w:rsidRPr="00013A15">
        <w:rPr>
          <w:rFonts w:ascii="Times New Roman" w:hAnsi="Times New Roman"/>
        </w:rPr>
        <w:t>Price only:</w:t>
      </w:r>
      <w:bookmarkStart w:name="_ilj558q1o6gu" w:colFirst="0" w:colLast="0" w:id="804"/>
      <w:bookmarkEnd w:id="804"/>
      <w:r w:rsidRPr="00013A15">
        <w:rPr>
          <w:rFonts w:ascii="Times New Roman" w:hAnsi="Times New Roman"/>
        </w:rPr>
        <w:t xml:space="preserve"> w</w:t>
      </w:r>
      <w:r w:rsidRPr="00013A15" w:rsidR="00E7024F">
        <w:rPr>
          <w:rFonts w:ascii="Times New Roman" w:hAnsi="Times New Roman"/>
        </w:rPr>
        <w:t>here awardCriteria: priceOnly</w:t>
      </w:r>
      <w:r w:rsidRPr="00013A15" w:rsidR="00665E02">
        <w:rPr>
          <w:rFonts w:ascii="Times New Roman" w:hAnsi="Times New Roman"/>
        </w:rPr>
        <w:t>,</w:t>
      </w:r>
      <w:r w:rsidRPr="00013A15" w:rsidR="00E7024F">
        <w:rPr>
          <w:rFonts w:ascii="Times New Roman" w:hAnsi="Times New Roman"/>
        </w:rPr>
        <w:t xml:space="preserve"> only </w:t>
      </w:r>
      <w:r w:rsidRPr="00013A15" w:rsidR="00665E02">
        <w:rPr>
          <w:rFonts w:ascii="Times New Roman" w:hAnsi="Times New Roman"/>
        </w:rPr>
        <w:t xml:space="preserve">the </w:t>
      </w:r>
      <w:r w:rsidRPr="00013A15" w:rsidR="00E7024F">
        <w:rPr>
          <w:rFonts w:ascii="Times New Roman" w:hAnsi="Times New Roman"/>
        </w:rPr>
        <w:t xml:space="preserve">bid.value </w:t>
      </w:r>
      <w:r w:rsidRPr="00013A15" w:rsidR="00665E02">
        <w:rPr>
          <w:rFonts w:ascii="Times New Roman" w:hAnsi="Times New Roman"/>
        </w:rPr>
        <w:t>shall</w:t>
      </w:r>
      <w:r w:rsidRPr="00013A15" w:rsidR="00E7024F">
        <w:rPr>
          <w:rFonts w:ascii="Times New Roman" w:hAnsi="Times New Roman"/>
        </w:rPr>
        <w:t xml:space="preserve"> be compared in order to identify </w:t>
      </w:r>
      <w:r w:rsidRPr="00013A15" w:rsidR="0070031D">
        <w:rPr>
          <w:rFonts w:ascii="Times New Roman" w:hAnsi="Times New Roman"/>
        </w:rPr>
        <w:t xml:space="preserve">the </w:t>
      </w:r>
      <w:r w:rsidRPr="00013A15" w:rsidR="00E7024F">
        <w:rPr>
          <w:rFonts w:ascii="Times New Roman" w:hAnsi="Times New Roman"/>
        </w:rPr>
        <w:t>most suita</w:t>
      </w:r>
      <w:r w:rsidRPr="00013A15">
        <w:rPr>
          <w:rFonts w:ascii="Times New Roman" w:hAnsi="Times New Roman"/>
        </w:rPr>
        <w:t xml:space="preserve">ble offer </w:t>
      </w:r>
      <w:r w:rsidRPr="00013A15" w:rsidR="00665E02">
        <w:rPr>
          <w:rFonts w:ascii="Times New Roman" w:hAnsi="Times New Roman"/>
        </w:rPr>
        <w:t>(</w:t>
      </w:r>
      <w:r w:rsidRPr="00013A15">
        <w:rPr>
          <w:rFonts w:ascii="Times New Roman" w:hAnsi="Times New Roman"/>
        </w:rPr>
        <w:t>cheapest goes first</w:t>
      </w:r>
      <w:r w:rsidRPr="00013A15" w:rsidR="00665E02">
        <w:rPr>
          <w:rFonts w:ascii="Times New Roman" w:hAnsi="Times New Roman"/>
        </w:rPr>
        <w:t>)</w:t>
      </w:r>
      <w:r w:rsidRPr="00013A15">
        <w:rPr>
          <w:rFonts w:ascii="Times New Roman" w:hAnsi="Times New Roman"/>
        </w:rPr>
        <w:t>;</w:t>
      </w:r>
    </w:p>
    <w:p w:rsidRPr="00013A15" w:rsidR="00E7024F" w:rsidP="0005746D" w:rsidRDefault="0005746D" w14:paraId="4CCA4D17" w14:textId="131977E6">
      <w:pPr>
        <w:pStyle w:val="ListParagraph"/>
        <w:numPr>
          <w:ilvl w:val="0"/>
          <w:numId w:val="19"/>
        </w:numPr>
        <w:rPr>
          <w:rFonts w:ascii="Times New Roman" w:hAnsi="Times New Roman"/>
        </w:rPr>
      </w:pPr>
      <w:r w:rsidRPr="00013A15">
        <w:rPr>
          <w:rFonts w:ascii="Times New Roman" w:hAnsi="Times New Roman"/>
        </w:rPr>
        <w:t>Cost only:</w:t>
      </w:r>
      <w:bookmarkStart w:name="_4avq4vzcumz" w:colFirst="0" w:colLast="0" w:id="805"/>
      <w:bookmarkEnd w:id="805"/>
      <w:r w:rsidRPr="00013A15">
        <w:rPr>
          <w:rFonts w:ascii="Times New Roman" w:hAnsi="Times New Roman"/>
        </w:rPr>
        <w:t xml:space="preserve"> w</w:t>
      </w:r>
      <w:r w:rsidRPr="00013A15" w:rsidR="00E7024F">
        <w:rPr>
          <w:rFonts w:ascii="Times New Roman" w:hAnsi="Times New Roman"/>
        </w:rPr>
        <w:t>here awardCriteria: costOnly</w:t>
      </w:r>
      <w:r w:rsidRPr="00013A15" w:rsidR="00665E02">
        <w:rPr>
          <w:rFonts w:ascii="Times New Roman" w:hAnsi="Times New Roman"/>
        </w:rPr>
        <w:t>,</w:t>
      </w:r>
      <w:r w:rsidRPr="00013A15" w:rsidR="00E7024F">
        <w:rPr>
          <w:rFonts w:ascii="Times New Roman" w:hAnsi="Times New Roman"/>
        </w:rPr>
        <w:t xml:space="preserve"> assumption is that all the tenderers have the same bid.value equal to lot.value. It means that the normalized price needs to be calculated for each bid received based on lot.value </w:t>
      </w:r>
      <w:r w:rsidRPr="00013A15" w:rsidR="00665E02">
        <w:rPr>
          <w:rFonts w:ascii="Times New Roman" w:hAnsi="Times New Roman"/>
        </w:rPr>
        <w:t>(c</w:t>
      </w:r>
      <w:r w:rsidRPr="00013A15">
        <w:rPr>
          <w:rFonts w:ascii="Times New Roman" w:hAnsi="Times New Roman"/>
        </w:rPr>
        <w:t>heapest goes first</w:t>
      </w:r>
      <w:r w:rsidRPr="00013A15" w:rsidR="00665E02">
        <w:rPr>
          <w:rFonts w:ascii="Times New Roman" w:hAnsi="Times New Roman"/>
        </w:rPr>
        <w:t>)</w:t>
      </w:r>
      <w:r w:rsidRPr="00013A15">
        <w:rPr>
          <w:rFonts w:ascii="Times New Roman" w:hAnsi="Times New Roman"/>
        </w:rPr>
        <w:t>;</w:t>
      </w:r>
    </w:p>
    <w:p w:rsidRPr="00013A15" w:rsidR="00E7024F" w:rsidP="0005746D" w:rsidRDefault="0005746D" w14:paraId="71F7B7DA" w14:textId="51E0FC29">
      <w:pPr>
        <w:pStyle w:val="ListParagraph"/>
        <w:numPr>
          <w:ilvl w:val="0"/>
          <w:numId w:val="19"/>
        </w:numPr>
        <w:rPr>
          <w:rFonts w:ascii="Times New Roman" w:hAnsi="Times New Roman"/>
        </w:rPr>
      </w:pPr>
      <w:r w:rsidRPr="00013A15">
        <w:rPr>
          <w:rFonts w:ascii="Times New Roman" w:hAnsi="Times New Roman"/>
        </w:rPr>
        <w:t>Quality only:</w:t>
      </w:r>
      <w:bookmarkStart w:name="_xfzvw4y88oir" w:colFirst="0" w:colLast="0" w:id="806"/>
      <w:bookmarkEnd w:id="806"/>
      <w:r w:rsidRPr="00013A15">
        <w:rPr>
          <w:rFonts w:ascii="Times New Roman" w:hAnsi="Times New Roman"/>
        </w:rPr>
        <w:t xml:space="preserve"> w</w:t>
      </w:r>
      <w:r w:rsidRPr="00013A15" w:rsidR="00E7024F">
        <w:rPr>
          <w:rFonts w:ascii="Times New Roman" w:hAnsi="Times New Roman"/>
        </w:rPr>
        <w:t>here awardCriteria: qualityOnly</w:t>
      </w:r>
      <w:r w:rsidRPr="00013A15" w:rsidR="00665E02">
        <w:rPr>
          <w:rFonts w:ascii="Times New Roman" w:hAnsi="Times New Roman"/>
        </w:rPr>
        <w:t>,</w:t>
      </w:r>
      <w:r w:rsidRPr="00013A15" w:rsidR="00E7024F">
        <w:rPr>
          <w:rFonts w:ascii="Times New Roman" w:hAnsi="Times New Roman"/>
        </w:rPr>
        <w:t xml:space="preserve"> assumption is that the price doesn't matter and the only valuable part of the bid is quality</w:t>
      </w:r>
      <w:r w:rsidRPr="00013A15" w:rsidR="00665E02">
        <w:rPr>
          <w:rFonts w:ascii="Times New Roman" w:hAnsi="Times New Roman"/>
        </w:rPr>
        <w:t>,</w:t>
      </w:r>
      <w:r w:rsidRPr="00013A15" w:rsidR="00E7024F">
        <w:rPr>
          <w:rFonts w:ascii="Times New Roman" w:hAnsi="Times New Roman"/>
        </w:rPr>
        <w:t xml:space="preserve"> meaning </w:t>
      </w:r>
      <w:r w:rsidRPr="00013A15" w:rsidR="00665E02">
        <w:rPr>
          <w:rFonts w:ascii="Times New Roman" w:hAnsi="Times New Roman"/>
        </w:rPr>
        <w:t xml:space="preserve">a </w:t>
      </w:r>
      <w:r w:rsidRPr="00013A15" w:rsidR="00E7024F">
        <w:rPr>
          <w:rFonts w:ascii="Times New Roman" w:hAnsi="Times New Roman"/>
        </w:rPr>
        <w:t>set of values of criteria</w:t>
      </w:r>
      <w:r w:rsidRPr="00013A15" w:rsidR="00665E02">
        <w:rPr>
          <w:rFonts w:ascii="Times New Roman" w:hAnsi="Times New Roman"/>
        </w:rPr>
        <w:t xml:space="preserve"> stated</w:t>
      </w:r>
      <w:r w:rsidRPr="00013A15" w:rsidR="00E7024F">
        <w:rPr>
          <w:rFonts w:ascii="Times New Roman" w:hAnsi="Times New Roman"/>
        </w:rPr>
        <w:t xml:space="preserve"> by </w:t>
      </w:r>
      <w:r w:rsidRPr="00013A15" w:rsidR="00665E02">
        <w:rPr>
          <w:rFonts w:ascii="Times New Roman" w:hAnsi="Times New Roman"/>
        </w:rPr>
        <w:t xml:space="preserve">the </w:t>
      </w:r>
      <w:r w:rsidRPr="00013A15" w:rsidR="00E7024F">
        <w:rPr>
          <w:rFonts w:ascii="Times New Roman" w:hAnsi="Times New Roman"/>
        </w:rPr>
        <w:t>EO</w:t>
      </w:r>
      <w:r w:rsidRPr="00013A15" w:rsidR="00665E02">
        <w:rPr>
          <w:rFonts w:ascii="Times New Roman" w:hAnsi="Times New Roman"/>
        </w:rPr>
        <w:t xml:space="preserve"> </w:t>
      </w:r>
      <w:r w:rsidRPr="00013A15" w:rsidR="00665E02">
        <w:rPr>
          <w:rFonts w:ascii="Times New Roman" w:hAnsi="Times New Roman"/>
        </w:rPr>
        <w:lastRenderedPageBreak/>
        <w:t>in the bid</w:t>
      </w:r>
      <w:r w:rsidRPr="00013A15" w:rsidR="00E7024F">
        <w:rPr>
          <w:rFonts w:ascii="Times New Roman" w:hAnsi="Times New Roman"/>
        </w:rPr>
        <w:t>. It means that the normalized price needs to be calculated for each bid received based on '1'</w:t>
      </w:r>
      <w:r w:rsidRPr="00013A15">
        <w:rPr>
          <w:rFonts w:ascii="Times New Roman" w:hAnsi="Times New Roman"/>
        </w:rPr>
        <w:t>;</w:t>
      </w:r>
    </w:p>
    <w:p w:rsidRPr="00013A15" w:rsidR="00BE69A7" w:rsidP="0005746D" w:rsidRDefault="0005746D" w14:paraId="5A58FD01" w14:textId="3F36A0B0">
      <w:pPr>
        <w:pStyle w:val="ListParagraph"/>
        <w:numPr>
          <w:ilvl w:val="0"/>
          <w:numId w:val="19"/>
        </w:numPr>
        <w:rPr>
          <w:rFonts w:ascii="Times New Roman" w:hAnsi="Times New Roman"/>
        </w:rPr>
      </w:pPr>
      <w:r w:rsidRPr="00013A15">
        <w:rPr>
          <w:rFonts w:ascii="Times New Roman" w:hAnsi="Times New Roman"/>
        </w:rPr>
        <w:t xml:space="preserve">Rated criteria: </w:t>
      </w:r>
      <w:bookmarkStart w:name="_q75exqn3dsxq" w:colFirst="0" w:colLast="0" w:id="807"/>
      <w:bookmarkEnd w:id="807"/>
      <w:r w:rsidRPr="00013A15">
        <w:rPr>
          <w:rFonts w:ascii="Times New Roman" w:hAnsi="Times New Roman"/>
        </w:rPr>
        <w:t>w</w:t>
      </w:r>
      <w:r w:rsidRPr="00013A15" w:rsidR="00E7024F">
        <w:rPr>
          <w:rFonts w:ascii="Times New Roman" w:hAnsi="Times New Roman"/>
        </w:rPr>
        <w:t>here awardCriteria: ratedCriteria</w:t>
      </w:r>
      <w:r w:rsidRPr="00013A15" w:rsidR="00665E02">
        <w:rPr>
          <w:rFonts w:ascii="Times New Roman" w:hAnsi="Times New Roman"/>
        </w:rPr>
        <w:t>,</w:t>
      </w:r>
      <w:r w:rsidRPr="00013A15" w:rsidR="00E7024F">
        <w:rPr>
          <w:rFonts w:ascii="Times New Roman" w:hAnsi="Times New Roman"/>
        </w:rPr>
        <w:t xml:space="preserve"> assumption is that both price and valuable part of the bid matter</w:t>
      </w:r>
      <w:r w:rsidRPr="00013A15" w:rsidR="00665E02">
        <w:rPr>
          <w:rFonts w:ascii="Times New Roman" w:hAnsi="Times New Roman"/>
        </w:rPr>
        <w:t xml:space="preserve"> for the evaluation</w:t>
      </w:r>
      <w:r w:rsidRPr="00013A15" w:rsidR="00E7024F">
        <w:rPr>
          <w:rFonts w:ascii="Times New Roman" w:hAnsi="Times New Roman"/>
        </w:rPr>
        <w:t xml:space="preserve">. </w:t>
      </w:r>
      <w:r w:rsidRPr="00013A15" w:rsidR="00665E02">
        <w:rPr>
          <w:rFonts w:ascii="Times New Roman" w:hAnsi="Times New Roman"/>
        </w:rPr>
        <w:t>T</w:t>
      </w:r>
      <w:r w:rsidRPr="00013A15" w:rsidR="00E7024F">
        <w:rPr>
          <w:rFonts w:ascii="Times New Roman" w:hAnsi="Times New Roman"/>
        </w:rPr>
        <w:t>he normalized price needs to be calculated for each bid received based on 'bid.value'.</w:t>
      </w:r>
    </w:p>
    <w:p w:rsidRPr="00013A15" w:rsidR="00E7024F" w:rsidP="00E7024F" w:rsidRDefault="00E7024F" w14:paraId="294FE190" w14:textId="4504A414"/>
    <w:p w:rsidRPr="00013A15" w:rsidR="00E7024F" w:rsidP="00630B3E" w:rsidRDefault="00E7024F" w14:paraId="788D0AB4" w14:textId="12F15A2C">
      <w:pPr>
        <w:pStyle w:val="Heading1"/>
        <w:ind w:left="737" w:hanging="737"/>
      </w:pPr>
      <w:bookmarkStart w:name="_vre3t7hepv25" w:colFirst="0" w:colLast="0" w:id="808"/>
      <w:bookmarkStart w:name="_Toc51677157" w:id="809"/>
      <w:bookmarkEnd w:id="808"/>
      <w:r w:rsidRPr="00013A15">
        <w:t>Criteria</w:t>
      </w:r>
      <w:r w:rsidRPr="00013A15" w:rsidR="000B52B6">
        <w:t>-</w:t>
      </w:r>
      <w:r w:rsidRPr="00013A15">
        <w:t>based evaluation in MTender</w:t>
      </w:r>
      <w:bookmarkEnd w:id="809"/>
    </w:p>
    <w:p w:rsidRPr="00013A15" w:rsidR="00E7024F" w:rsidP="00630B3E" w:rsidRDefault="00E7024F" w14:paraId="25871EEA" w14:textId="4837FD1F">
      <w:pPr>
        <w:pStyle w:val="Heading2"/>
        <w:ind w:left="1191"/>
      </w:pPr>
      <w:bookmarkStart w:name="_8q0jpfi7bsei" w:colFirst="0" w:colLast="0" w:id="810"/>
      <w:bookmarkStart w:name="_Toc51677158" w:id="811"/>
      <w:bookmarkEnd w:id="810"/>
      <w:r w:rsidRPr="00013A15">
        <w:t xml:space="preserve">Preparation for the evaluation by </w:t>
      </w:r>
      <w:r w:rsidRPr="00013A15" w:rsidR="000B52B6">
        <w:t xml:space="preserve">the </w:t>
      </w:r>
      <w:r w:rsidRPr="00013A15" w:rsidR="00FE7741">
        <w:t>CA</w:t>
      </w:r>
      <w:bookmarkEnd w:id="811"/>
    </w:p>
    <w:p w:rsidRPr="00013A15" w:rsidR="00E7024F" w:rsidP="00E7024F" w:rsidRDefault="00E7024F" w14:paraId="4BB9C36F" w14:textId="4D9BC7EF">
      <w:r w:rsidRPr="00013A15">
        <w:t>For all the disclosed bids</w:t>
      </w:r>
      <w:r w:rsidRPr="00013A15" w:rsidR="000B52B6">
        <w:t>, the</w:t>
      </w:r>
      <w:r w:rsidRPr="00013A15">
        <w:t xml:space="preserve"> system will automatically generate a set of qualification envelopes (awards) and launch the awarding period (tender.awardPeriod) for this </w:t>
      </w:r>
      <w:r w:rsidRPr="00013A15" w:rsidR="00534694">
        <w:t xml:space="preserve">procurement </w:t>
      </w:r>
      <w:r w:rsidRPr="00013A15">
        <w:t xml:space="preserve">process. </w:t>
      </w:r>
    </w:p>
    <w:p w:rsidRPr="00013A15" w:rsidR="00E7024F" w:rsidP="00630B3E" w:rsidRDefault="00E7024F" w14:paraId="308B5DA8" w14:textId="77777777">
      <w:pPr>
        <w:pStyle w:val="Heading5"/>
        <w:rPr>
          <w:rFonts w:ascii="Times New Roman" w:hAnsi="Times New Roman" w:cs="Times New Roman"/>
        </w:rPr>
      </w:pPr>
      <w:bookmarkStart w:name="_y30f0bm3r5fv" w:colFirst="0" w:colLast="0" w:id="812"/>
      <w:bookmarkEnd w:id="812"/>
      <w:r w:rsidRPr="00013A15">
        <w:rPr>
          <w:rFonts w:ascii="Times New Roman" w:hAnsi="Times New Roman" w:cs="Times New Roman"/>
        </w:rPr>
        <w:t xml:space="preserve">Automated eligibility check </w:t>
      </w:r>
    </w:p>
    <w:p w:rsidRPr="00013A15" w:rsidR="00E7024F" w:rsidP="00E7024F" w:rsidRDefault="00E7024F" w14:paraId="6D94B1D2" w14:textId="6C51FC54">
      <w:r w:rsidRPr="00013A15">
        <w:t xml:space="preserve">Where it is applicable, the system will automatically verify eligibility based on actual official data available via external bus (Mconnect) for each tenderer whose bid was disclosed according to rules of dispatch under the current procurement method. Those bids that passed the eligibility check, will go to the technical qualification by </w:t>
      </w:r>
      <w:r w:rsidRPr="00013A15" w:rsidR="000B52B6">
        <w:t xml:space="preserve">the </w:t>
      </w:r>
      <w:r w:rsidRPr="00013A15" w:rsidR="00FE7741">
        <w:t>CA</w:t>
      </w:r>
      <w:r w:rsidRPr="00013A15" w:rsidR="000B52B6">
        <w:t>. All the others that failed will</w:t>
      </w:r>
      <w:r w:rsidRPr="00013A15">
        <w:t xml:space="preserve"> go to automatic exclusion. </w:t>
      </w:r>
    </w:p>
    <w:p w:rsidRPr="00013A15" w:rsidR="00E7024F" w:rsidP="00630B3E" w:rsidRDefault="00E7024F" w14:paraId="7C76C38A" w14:textId="77777777">
      <w:pPr>
        <w:pStyle w:val="Heading5"/>
        <w:rPr>
          <w:rFonts w:ascii="Times New Roman" w:hAnsi="Times New Roman" w:cs="Times New Roman"/>
        </w:rPr>
      </w:pPr>
      <w:bookmarkStart w:name="_8r8rmu1uvk7i" w:colFirst="0" w:colLast="0" w:id="813"/>
      <w:bookmarkEnd w:id="813"/>
      <w:r w:rsidRPr="00013A15">
        <w:rPr>
          <w:rFonts w:ascii="Times New Roman" w:hAnsi="Times New Roman" w:cs="Times New Roman"/>
        </w:rPr>
        <w:t>Automated ranking based on award criteria</w:t>
      </w:r>
    </w:p>
    <w:p w:rsidRPr="00013A15" w:rsidR="00E7024F" w:rsidP="00E7024F" w:rsidRDefault="00E7024F" w14:paraId="733887E1" w14:textId="3F868E38">
      <w:r w:rsidRPr="00013A15">
        <w:t xml:space="preserve">Depending on the award criteria and the method of the initial evaluation applied by </w:t>
      </w:r>
      <w:r w:rsidRPr="00013A15" w:rsidR="000B52B6">
        <w:t xml:space="preserve">the </w:t>
      </w:r>
      <w:r w:rsidRPr="00013A15" w:rsidR="00FE7741">
        <w:t xml:space="preserve">CA </w:t>
      </w:r>
      <w:r w:rsidRPr="00013A15">
        <w:t>(awardCriteriaDetails)</w:t>
      </w:r>
      <w:r w:rsidRPr="00013A15" w:rsidR="000B52B6">
        <w:t>, the</w:t>
      </w:r>
      <w:r w:rsidRPr="00013A15">
        <w:t xml:space="preserve"> system will rank eligible bids in order of admissibility: from most to least acceptable by applicable criteria. </w:t>
      </w:r>
    </w:p>
    <w:p w:rsidRPr="00013A15" w:rsidR="00E7024F" w:rsidP="00E7024F" w:rsidRDefault="00E7024F" w14:paraId="5AC1C197" w14:textId="372ECB53">
      <w:r w:rsidRPr="00013A15">
        <w:t>Automated ranking can be undertaken using a set of criteria and the relevant conversions applied</w:t>
      </w:r>
      <w:r w:rsidRPr="00013A15" w:rsidR="00CC3EA4">
        <w:t>, both</w:t>
      </w:r>
      <w:r w:rsidRPr="00013A15">
        <w:t xml:space="preserve"> by </w:t>
      </w:r>
      <w:r w:rsidRPr="00013A15" w:rsidR="000B52B6">
        <w:t xml:space="preserve">the </w:t>
      </w:r>
      <w:r w:rsidRPr="00013A15" w:rsidR="00FE7741">
        <w:t xml:space="preserve">CA </w:t>
      </w:r>
      <w:r w:rsidRPr="00013A15">
        <w:t>for each available value of each applied requirement</w:t>
      </w:r>
      <w:r w:rsidRPr="00013A15" w:rsidR="000B52B6">
        <w:t>,</w:t>
      </w:r>
      <w:r w:rsidRPr="00013A15">
        <w:t xml:space="preserve"> and the requirement responses submitted by each EO against published criteria. These two data-sets allow </w:t>
      </w:r>
      <w:r w:rsidRPr="00013A15" w:rsidR="00CC3EA4">
        <w:t>for the calculation of</w:t>
      </w:r>
      <w:r w:rsidRPr="00013A15">
        <w:t xml:space="preserve"> normalized value for each bid based on the same approach. </w:t>
      </w:r>
      <w:r w:rsidRPr="00013A15" w:rsidR="000B52B6">
        <w:t>The a</w:t>
      </w:r>
      <w:r w:rsidRPr="00013A15">
        <w:t xml:space="preserve">ward of </w:t>
      </w:r>
      <w:r w:rsidRPr="00013A15" w:rsidR="000B52B6">
        <w:t xml:space="preserve">the </w:t>
      </w:r>
      <w:r w:rsidRPr="00013A15">
        <w:t>most acceptable offer will be marked with statusDetails:awaiting.</w:t>
      </w:r>
    </w:p>
    <w:p w:rsidRPr="00013A15" w:rsidR="00E7024F" w:rsidP="00630B3E" w:rsidRDefault="00E7024F" w14:paraId="562CABA0" w14:textId="77777777">
      <w:pPr>
        <w:pStyle w:val="Heading5"/>
        <w:rPr>
          <w:rFonts w:ascii="Times New Roman" w:hAnsi="Times New Roman" w:cs="Times New Roman"/>
        </w:rPr>
      </w:pPr>
      <w:bookmarkStart w:name="_psjub7nbp8rp" w:colFirst="0" w:colLast="0" w:id="814"/>
      <w:bookmarkEnd w:id="814"/>
      <w:r w:rsidRPr="00013A15">
        <w:rPr>
          <w:rFonts w:ascii="Times New Roman" w:hAnsi="Times New Roman" w:cs="Times New Roman"/>
        </w:rPr>
        <w:t>Publication of qualification envelopes (awards)</w:t>
      </w:r>
    </w:p>
    <w:p w:rsidRPr="00013A15" w:rsidR="00E7024F" w:rsidP="00630B3E" w:rsidRDefault="00EA74AD" w14:paraId="0AC0F6F0" w14:textId="0E8D826E">
      <w:r w:rsidRPr="00013A15">
        <w:t>“</w:t>
      </w:r>
      <w:r w:rsidRPr="00013A15" w:rsidR="00E7024F">
        <w:t>Awards</w:t>
      </w:r>
      <w:r w:rsidRPr="00013A15">
        <w:t>”</w:t>
      </w:r>
      <w:r w:rsidRPr="00013A15" w:rsidR="00E7024F">
        <w:t xml:space="preserve"> section will be added to the initial query-model of the stage and will include all awards that were generated for all disclosed ‘bids’. Initial status of awards will be ‘pending’. </w:t>
      </w:r>
    </w:p>
    <w:tbl>
      <w:tblPr>
        <w:tblW w:w="9165" w:type="dxa"/>
        <w:tblLayout w:type="fixed"/>
        <w:tblLook w:val="0600" w:firstRow="0" w:lastRow="0" w:firstColumn="0" w:lastColumn="0" w:noHBand="1" w:noVBand="1"/>
      </w:tblPr>
      <w:tblGrid>
        <w:gridCol w:w="9165"/>
      </w:tblGrid>
      <w:tr w:rsidRPr="00013A15" w:rsidR="00E7024F" w:rsidTr="00013A15" w14:paraId="795E2A71" w14:textId="77777777">
        <w:trPr>
          <w:trHeight w:val="2391"/>
        </w:trPr>
        <w:tc>
          <w:tcPr>
            <w:tcW w:w="9165" w:type="dxa"/>
            <w:tcBorders>
              <w:top w:val="nil"/>
              <w:left w:val="nil"/>
              <w:bottom w:val="nil"/>
              <w:right w:val="nil"/>
            </w:tcBorders>
            <w:shd w:val="clear" w:color="auto" w:fill="F8F8F8"/>
            <w:tcMar>
              <w:top w:w="107" w:type="dxa"/>
              <w:left w:w="107" w:type="dxa"/>
              <w:bottom w:w="107" w:type="dxa"/>
              <w:right w:w="107" w:type="dxa"/>
            </w:tcMar>
          </w:tcPr>
          <w:p w:rsidRPr="00013A15" w:rsidR="00E7024F" w:rsidP="00DA1E00" w:rsidRDefault="00E7024F" w14:paraId="27CE188D" w14:textId="77777777">
            <w:pPr>
              <w:spacing w:after="0" w:line="240" w:lineRule="auto"/>
              <w:rPr>
                <w:rFonts w:ascii="Courier New" w:hAnsi="Courier New" w:eastAsia="Courier New" w:cs="Courier New"/>
                <w:color w:val="333333"/>
                <w:sz w:val="16"/>
                <w:szCs w:val="16"/>
              </w:rPr>
            </w:pPr>
            <w:r w:rsidRPr="00013A15">
              <w:rPr>
                <w:rFonts w:ascii="Courier New" w:hAnsi="Courier New" w:eastAsia="Courier New" w:cs="Courier New"/>
                <w:color w:val="333333"/>
                <w:sz w:val="16"/>
                <w:szCs w:val="16"/>
              </w:rPr>
              <w:t>{</w:t>
            </w:r>
          </w:p>
          <w:p w:rsidRPr="00013A15" w:rsidR="00E7024F" w:rsidP="00DA1E00" w:rsidRDefault="00E7024F" w14:paraId="28909804" w14:textId="77777777">
            <w:pPr>
              <w:spacing w:after="0" w:line="240" w:lineRule="auto"/>
              <w:rPr>
                <w:rFonts w:ascii="Courier New" w:hAnsi="Courier New" w:eastAsia="Courier New" w:cs="Courier New"/>
                <w:color w:val="333333"/>
                <w:sz w:val="16"/>
                <w:szCs w:val="16"/>
              </w:rPr>
            </w:pPr>
            <w:r w:rsidRPr="00013A15">
              <w:rPr>
                <w:rFonts w:ascii="Courier New" w:hAnsi="Courier New" w:eastAsia="Courier New" w:cs="Courier New"/>
                <w:color w:val="333333"/>
                <w:sz w:val="16"/>
                <w:szCs w:val="16"/>
              </w:rPr>
              <w:t xml:space="preserve">  "awards": [</w:t>
            </w:r>
          </w:p>
          <w:p w:rsidRPr="00013A15" w:rsidR="00E7024F" w:rsidP="00DA1E00" w:rsidRDefault="00E7024F" w14:paraId="4E248D2C" w14:textId="77777777">
            <w:pPr>
              <w:spacing w:after="0" w:line="240" w:lineRule="auto"/>
              <w:rPr>
                <w:rFonts w:ascii="Courier New" w:hAnsi="Courier New" w:eastAsia="Courier New" w:cs="Courier New"/>
                <w:color w:val="333333"/>
                <w:sz w:val="16"/>
                <w:szCs w:val="16"/>
              </w:rPr>
            </w:pPr>
            <w:r w:rsidRPr="00013A15">
              <w:rPr>
                <w:rFonts w:ascii="Courier New" w:hAnsi="Courier New" w:eastAsia="Courier New" w:cs="Courier New"/>
                <w:color w:val="333333"/>
                <w:sz w:val="16"/>
                <w:szCs w:val="16"/>
              </w:rPr>
              <w:t xml:space="preserve">    {</w:t>
            </w:r>
          </w:p>
          <w:p w:rsidRPr="00013A15" w:rsidR="00E7024F" w:rsidP="00DA1E00" w:rsidRDefault="00E7024F" w14:paraId="6B48A1E8" w14:textId="77777777">
            <w:pPr>
              <w:spacing w:after="0" w:line="240" w:lineRule="auto"/>
              <w:rPr>
                <w:rFonts w:ascii="Courier New" w:hAnsi="Courier New" w:eastAsia="Courier New" w:cs="Courier New"/>
                <w:color w:val="6AA84F"/>
                <w:sz w:val="16"/>
                <w:szCs w:val="16"/>
              </w:rPr>
            </w:pPr>
            <w:r w:rsidRPr="00013A15">
              <w:rPr>
                <w:rFonts w:ascii="Courier New" w:hAnsi="Courier New" w:eastAsia="Courier New" w:cs="Courier New"/>
                <w:color w:val="333333"/>
                <w:sz w:val="16"/>
                <w:szCs w:val="16"/>
              </w:rPr>
              <w:t xml:space="preserve">      "id": </w:t>
            </w:r>
            <w:r w:rsidRPr="00013A15">
              <w:rPr>
                <w:rFonts w:ascii="Courier New" w:hAnsi="Courier New" w:eastAsia="Courier New" w:cs="Courier New"/>
                <w:color w:val="DD1144"/>
                <w:sz w:val="16"/>
                <w:szCs w:val="16"/>
              </w:rPr>
              <w:t>"ocds-000-00001-award-2"</w:t>
            </w:r>
            <w:r w:rsidRPr="00013A15">
              <w:rPr>
                <w:rFonts w:ascii="Courier New" w:hAnsi="Courier New" w:eastAsia="Courier New" w:cs="Courier New"/>
                <w:color w:val="333333"/>
                <w:sz w:val="16"/>
                <w:szCs w:val="16"/>
              </w:rPr>
              <w:t xml:space="preserve">,  </w:t>
            </w:r>
            <w:r w:rsidRPr="00013A15">
              <w:rPr>
                <w:rFonts w:ascii="Courier New" w:hAnsi="Courier New" w:eastAsia="Courier New" w:cs="Courier New"/>
                <w:color w:val="6AA84F"/>
                <w:sz w:val="16"/>
                <w:szCs w:val="16"/>
              </w:rPr>
              <w:t>// most acceptable eligible bid</w:t>
            </w:r>
          </w:p>
          <w:p w:rsidRPr="00013A15" w:rsidR="00E7024F" w:rsidP="00DA1E00" w:rsidRDefault="00E7024F" w14:paraId="5C7821B6" w14:textId="77777777">
            <w:pPr>
              <w:spacing w:after="0" w:line="240" w:lineRule="auto"/>
              <w:rPr>
                <w:rFonts w:ascii="Courier New" w:hAnsi="Courier New" w:eastAsia="Courier New" w:cs="Courier New"/>
                <w:color w:val="DD1144"/>
                <w:sz w:val="16"/>
                <w:szCs w:val="16"/>
              </w:rPr>
            </w:pPr>
            <w:r w:rsidRPr="00013A15">
              <w:rPr>
                <w:rFonts w:ascii="Courier New" w:hAnsi="Courier New" w:eastAsia="Courier New" w:cs="Courier New"/>
                <w:color w:val="333333"/>
                <w:sz w:val="16"/>
                <w:szCs w:val="16"/>
              </w:rPr>
              <w:t xml:space="preserve">      "status": </w:t>
            </w:r>
            <w:r w:rsidRPr="00013A15">
              <w:rPr>
                <w:rFonts w:ascii="Courier New" w:hAnsi="Courier New" w:eastAsia="Courier New" w:cs="Courier New"/>
                <w:color w:val="DD1144"/>
                <w:sz w:val="16"/>
                <w:szCs w:val="16"/>
              </w:rPr>
              <w:t>"pending",</w:t>
            </w:r>
          </w:p>
          <w:p w:rsidRPr="00013A15" w:rsidR="00E7024F" w:rsidP="00DA1E00" w:rsidRDefault="00E7024F" w14:paraId="07B23AA2" w14:textId="77777777">
            <w:pPr>
              <w:spacing w:after="0" w:line="240" w:lineRule="auto"/>
              <w:rPr>
                <w:rFonts w:ascii="Courier New" w:hAnsi="Courier New" w:eastAsia="Courier New" w:cs="Courier New"/>
                <w:color w:val="DD1144"/>
                <w:sz w:val="16"/>
                <w:szCs w:val="16"/>
              </w:rPr>
            </w:pPr>
            <w:r w:rsidRPr="00013A15">
              <w:rPr>
                <w:rFonts w:ascii="Courier New" w:hAnsi="Courier New" w:eastAsia="Courier New" w:cs="Courier New"/>
                <w:color w:val="333333"/>
                <w:sz w:val="16"/>
                <w:szCs w:val="16"/>
              </w:rPr>
              <w:t xml:space="preserve">      "statusDetails": </w:t>
            </w:r>
            <w:r w:rsidRPr="00013A15">
              <w:rPr>
                <w:rFonts w:ascii="Courier New" w:hAnsi="Courier New" w:eastAsia="Courier New" w:cs="Courier New"/>
                <w:color w:val="DD1144"/>
                <w:sz w:val="16"/>
                <w:szCs w:val="16"/>
              </w:rPr>
              <w:t>"awaiting"</w:t>
            </w:r>
          </w:p>
          <w:p w:rsidRPr="00013A15" w:rsidR="00E7024F" w:rsidP="00DA1E00" w:rsidRDefault="00E7024F" w14:paraId="5B800176" w14:textId="77777777">
            <w:pPr>
              <w:spacing w:after="0" w:line="240" w:lineRule="auto"/>
              <w:rPr>
                <w:rFonts w:ascii="Courier New" w:hAnsi="Courier New" w:eastAsia="Courier New" w:cs="Courier New"/>
                <w:color w:val="333333"/>
                <w:sz w:val="16"/>
                <w:szCs w:val="16"/>
              </w:rPr>
            </w:pPr>
            <w:r w:rsidRPr="00013A15">
              <w:rPr>
                <w:rFonts w:ascii="Courier New" w:hAnsi="Courier New" w:eastAsia="Courier New" w:cs="Courier New"/>
                <w:color w:val="333333"/>
                <w:sz w:val="16"/>
                <w:szCs w:val="16"/>
              </w:rPr>
              <w:t xml:space="preserve">    },</w:t>
            </w:r>
          </w:p>
          <w:p w:rsidRPr="00013A15" w:rsidR="00E7024F" w:rsidP="00DA1E00" w:rsidRDefault="00E7024F" w14:paraId="58C4F6F0" w14:textId="77777777">
            <w:pPr>
              <w:spacing w:after="0" w:line="240" w:lineRule="auto"/>
              <w:rPr>
                <w:rFonts w:ascii="Courier New" w:hAnsi="Courier New" w:eastAsia="Courier New" w:cs="Courier New"/>
                <w:color w:val="333333"/>
                <w:sz w:val="16"/>
                <w:szCs w:val="16"/>
              </w:rPr>
            </w:pPr>
            <w:r w:rsidRPr="00013A15">
              <w:rPr>
                <w:rFonts w:ascii="Courier New" w:hAnsi="Courier New" w:eastAsia="Courier New" w:cs="Courier New"/>
                <w:color w:val="333333"/>
                <w:sz w:val="16"/>
                <w:szCs w:val="16"/>
              </w:rPr>
              <w:t xml:space="preserve">    {</w:t>
            </w:r>
          </w:p>
          <w:p w:rsidRPr="00013A15" w:rsidR="00E7024F" w:rsidP="00DA1E00" w:rsidRDefault="00E7024F" w14:paraId="174244AF" w14:textId="77777777">
            <w:pPr>
              <w:spacing w:after="0" w:line="240" w:lineRule="auto"/>
              <w:rPr>
                <w:rFonts w:ascii="Courier New" w:hAnsi="Courier New" w:eastAsia="Courier New" w:cs="Courier New"/>
                <w:color w:val="6AA84F"/>
                <w:sz w:val="16"/>
                <w:szCs w:val="16"/>
              </w:rPr>
            </w:pPr>
            <w:r w:rsidRPr="00013A15">
              <w:rPr>
                <w:rFonts w:ascii="Courier New" w:hAnsi="Courier New" w:eastAsia="Courier New" w:cs="Courier New"/>
                <w:color w:val="333333"/>
                <w:sz w:val="16"/>
                <w:szCs w:val="16"/>
              </w:rPr>
              <w:t xml:space="preserve">      "id": </w:t>
            </w:r>
            <w:r w:rsidRPr="00013A15">
              <w:rPr>
                <w:rFonts w:ascii="Courier New" w:hAnsi="Courier New" w:eastAsia="Courier New" w:cs="Courier New"/>
                <w:color w:val="DD1144"/>
                <w:sz w:val="16"/>
                <w:szCs w:val="16"/>
              </w:rPr>
              <w:t>"ocds-000-00001-award-3"</w:t>
            </w:r>
            <w:r w:rsidRPr="00013A15">
              <w:rPr>
                <w:rFonts w:ascii="Courier New" w:hAnsi="Courier New" w:eastAsia="Courier New" w:cs="Courier New"/>
                <w:color w:val="333333"/>
                <w:sz w:val="16"/>
                <w:szCs w:val="16"/>
              </w:rPr>
              <w:t xml:space="preserve">,  </w:t>
            </w:r>
            <w:r w:rsidRPr="00013A15">
              <w:rPr>
                <w:rFonts w:ascii="Courier New" w:hAnsi="Courier New" w:eastAsia="Courier New" w:cs="Courier New"/>
                <w:color w:val="6AA84F"/>
                <w:sz w:val="16"/>
                <w:szCs w:val="16"/>
              </w:rPr>
              <w:t>// acceptable bid in the line for review</w:t>
            </w:r>
          </w:p>
          <w:p w:rsidRPr="00013A15" w:rsidR="00E7024F" w:rsidP="00DA1E00" w:rsidRDefault="00E7024F" w14:paraId="6451ABD6" w14:textId="77777777">
            <w:pPr>
              <w:spacing w:after="0" w:line="240" w:lineRule="auto"/>
              <w:rPr>
                <w:rFonts w:ascii="Courier New" w:hAnsi="Courier New" w:eastAsia="Courier New" w:cs="Courier New"/>
                <w:color w:val="DD1144"/>
                <w:sz w:val="16"/>
                <w:szCs w:val="16"/>
              </w:rPr>
            </w:pPr>
            <w:r w:rsidRPr="00013A15">
              <w:rPr>
                <w:rFonts w:ascii="Courier New" w:hAnsi="Courier New" w:eastAsia="Courier New" w:cs="Courier New"/>
                <w:color w:val="333333"/>
                <w:sz w:val="16"/>
                <w:szCs w:val="16"/>
              </w:rPr>
              <w:t xml:space="preserve">      "status": </w:t>
            </w:r>
            <w:r w:rsidRPr="00013A15">
              <w:rPr>
                <w:rFonts w:ascii="Courier New" w:hAnsi="Courier New" w:eastAsia="Courier New" w:cs="Courier New"/>
                <w:color w:val="DD1144"/>
                <w:sz w:val="16"/>
                <w:szCs w:val="16"/>
              </w:rPr>
              <w:t>"pending"</w:t>
            </w:r>
          </w:p>
          <w:p w:rsidRPr="00013A15" w:rsidR="00E7024F" w:rsidP="00DA1E00" w:rsidRDefault="00E7024F" w14:paraId="2C3A2EC6" w14:textId="77777777">
            <w:pPr>
              <w:spacing w:after="0" w:line="240" w:lineRule="auto"/>
              <w:rPr>
                <w:rFonts w:ascii="Courier New" w:hAnsi="Courier New" w:eastAsia="Courier New" w:cs="Courier New"/>
                <w:color w:val="333333"/>
                <w:sz w:val="16"/>
                <w:szCs w:val="16"/>
              </w:rPr>
            </w:pPr>
            <w:r w:rsidRPr="00013A15">
              <w:rPr>
                <w:rFonts w:ascii="Courier New" w:hAnsi="Courier New" w:eastAsia="Courier New" w:cs="Courier New"/>
                <w:color w:val="333333"/>
                <w:sz w:val="16"/>
                <w:szCs w:val="16"/>
              </w:rPr>
              <w:t xml:space="preserve">    }</w:t>
            </w:r>
          </w:p>
          <w:p w:rsidRPr="00013A15" w:rsidR="00E7024F" w:rsidP="00DA1E00" w:rsidRDefault="00E7024F" w14:paraId="4F212956" w14:textId="77777777">
            <w:pPr>
              <w:spacing w:after="0" w:line="240" w:lineRule="auto"/>
              <w:rPr>
                <w:rFonts w:ascii="Courier New" w:hAnsi="Courier New" w:eastAsia="Courier New" w:cs="Courier New"/>
                <w:color w:val="333333"/>
                <w:sz w:val="16"/>
                <w:szCs w:val="16"/>
              </w:rPr>
            </w:pPr>
            <w:r w:rsidRPr="00013A15">
              <w:rPr>
                <w:rFonts w:ascii="Courier New" w:hAnsi="Courier New" w:eastAsia="Courier New" w:cs="Courier New"/>
                <w:color w:val="333333"/>
                <w:sz w:val="16"/>
                <w:szCs w:val="16"/>
              </w:rPr>
              <w:t xml:space="preserve">  ]</w:t>
            </w:r>
          </w:p>
          <w:p w:rsidRPr="00013A15" w:rsidR="00E7024F" w:rsidP="00DA1E00" w:rsidRDefault="00E7024F" w14:paraId="463BA60D" w14:textId="77777777">
            <w:pPr>
              <w:spacing w:after="0" w:line="240" w:lineRule="auto"/>
              <w:rPr>
                <w:rFonts w:ascii="Courier New" w:hAnsi="Courier New" w:eastAsia="Courier New" w:cs="Courier New"/>
                <w:color w:val="333333"/>
                <w:sz w:val="16"/>
                <w:szCs w:val="16"/>
              </w:rPr>
            </w:pPr>
            <w:r w:rsidRPr="00013A15">
              <w:rPr>
                <w:rFonts w:ascii="Courier New" w:hAnsi="Courier New" w:eastAsia="Courier New" w:cs="Courier New"/>
                <w:color w:val="333333"/>
                <w:sz w:val="16"/>
                <w:szCs w:val="16"/>
              </w:rPr>
              <w:t>}</w:t>
            </w:r>
          </w:p>
        </w:tc>
      </w:tr>
    </w:tbl>
    <w:p w:rsidRPr="00013A15" w:rsidR="00E7024F" w:rsidP="00665E02" w:rsidRDefault="00E7024F" w14:paraId="2C8F3C92" w14:textId="77777777"/>
    <w:sectPr w:rsidRPr="00013A15" w:rsidR="00E7024F" w:rsidSect="005B2E7B">
      <w:headerReference w:type="default" r:id="rId26"/>
      <w:footerReference w:type="default" r:id="rId27"/>
      <w:pgSz w:w="11906" w:h="16838"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763AF" w:rsidRDefault="009763AF" w14:paraId="69ECFC66" w14:textId="77777777">
      <w:pPr>
        <w:spacing w:after="0" w:line="240" w:lineRule="auto"/>
      </w:pPr>
      <w:r>
        <w:separator/>
      </w:r>
    </w:p>
  </w:endnote>
  <w:endnote w:type="continuationSeparator" w:id="0">
    <w:p w:rsidR="009763AF" w:rsidRDefault="009763AF" w14:paraId="4A15106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lliard BT">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6431557"/>
      <w:docPartObj>
        <w:docPartGallery w:val="Page Numbers (Bottom of Page)"/>
        <w:docPartUnique/>
      </w:docPartObj>
    </w:sdtPr>
    <w:sdtEndPr>
      <w:rPr>
        <w:noProof/>
      </w:rPr>
    </w:sdtEndPr>
    <w:sdtContent>
      <w:p w:rsidR="00FB000B" w:rsidRDefault="00FB000B" w14:paraId="1AE551A8" w14:textId="7277B4D3">
        <w:pPr>
          <w:pStyle w:val="Footer"/>
          <w:jc w:val="right"/>
        </w:pPr>
        <w:r>
          <w:fldChar w:fldCharType="begin"/>
        </w:r>
        <w:r>
          <w:instrText xml:space="preserve"> PAGE   \* MERGEFORMAT </w:instrText>
        </w:r>
        <w:r>
          <w:fldChar w:fldCharType="separate"/>
        </w:r>
        <w:r w:rsidR="00573446">
          <w:rPr>
            <w:noProof/>
          </w:rPr>
          <w:t>14</w:t>
        </w:r>
        <w:r>
          <w:rPr>
            <w:noProof/>
          </w:rPr>
          <w:fldChar w:fldCharType="end"/>
        </w:r>
      </w:p>
    </w:sdtContent>
  </w:sdt>
  <w:p w:rsidR="00FB000B" w:rsidRDefault="00FB000B" w14:paraId="0F8C6D9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763AF" w:rsidRDefault="009763AF" w14:paraId="6CF03A5D" w14:textId="77777777">
      <w:pPr>
        <w:spacing w:after="0" w:line="240" w:lineRule="auto"/>
      </w:pPr>
      <w:r>
        <w:separator/>
      </w:r>
    </w:p>
  </w:footnote>
  <w:footnote w:type="continuationSeparator" w:id="0">
    <w:p w:rsidR="009763AF" w:rsidRDefault="009763AF" w14:paraId="19F6DA7D" w14:textId="77777777">
      <w:pPr>
        <w:spacing w:after="0" w:line="240" w:lineRule="auto"/>
      </w:pPr>
      <w:r>
        <w:continuationSeparator/>
      </w:r>
    </w:p>
  </w:footnote>
  <w:footnote w:id="1">
    <w:p w:rsidRPr="00EA74AD" w:rsidR="00FB000B" w:rsidRDefault="00FB000B" w14:paraId="73CD2396" w14:textId="2155A724">
      <w:pPr>
        <w:pStyle w:val="FootnoteText"/>
        <w:rPr>
          <w:lang w:val="ca-ES"/>
        </w:rPr>
      </w:pPr>
      <w:r>
        <w:rPr>
          <w:rStyle w:val="FootnoteReference"/>
        </w:rPr>
        <w:footnoteRef/>
      </w:r>
      <w:r>
        <w:t xml:space="preserve"> </w:t>
      </w:r>
      <w:hyperlink w:history="1" r:id="rId1">
        <w:r w:rsidRPr="00DE784C">
          <w:rPr>
            <w:rStyle w:val="Hyperlink"/>
            <w:sz w:val="20"/>
          </w:rPr>
          <w:t>https://eur-lex.europa.eu/legal-content/EN/TXT/PDF/?uri=CELEX:32014L0024&amp;from=EN</w:t>
        </w:r>
      </w:hyperlink>
    </w:p>
  </w:footnote>
  <w:footnote w:id="2">
    <w:p w:rsidRPr="0039427A" w:rsidR="00FB000B" w:rsidRDefault="00FB000B" w14:paraId="76E88C6F" w14:textId="49743D45">
      <w:pPr>
        <w:pStyle w:val="FootnoteText"/>
        <w:rPr>
          <w:lang w:val="ca-ES"/>
        </w:rPr>
      </w:pPr>
      <w:r>
        <w:rPr>
          <w:rStyle w:val="FootnoteReference"/>
        </w:rPr>
        <w:footnoteRef/>
      </w:r>
      <w:r w:rsidRPr="00EA74AD">
        <w:rPr>
          <w:lang w:val="ca-ES"/>
        </w:rPr>
        <w:t xml:space="preserve"> </w:t>
      </w:r>
      <w:hyperlink w:history="1" r:id="rId2">
        <w:r w:rsidRPr="00EA74AD">
          <w:rPr>
            <w:rStyle w:val="Hyperlink"/>
            <w:sz w:val="20"/>
            <w:lang w:val="ca-ES"/>
          </w:rPr>
          <w:t>https://ec.europa.eu/isa2/consultations/public-review-core-criterion-and-core-evidence-vocabulary-cccev_en</w:t>
        </w:r>
      </w:hyperlink>
    </w:p>
  </w:footnote>
  <w:footnote w:id="3">
    <w:p w:rsidRPr="0094735E" w:rsidR="00FB000B" w:rsidRDefault="00FB000B" w14:paraId="47BEF4E9" w14:textId="11A00477">
      <w:pPr>
        <w:pStyle w:val="FootnoteText"/>
        <w:rPr>
          <w:lang w:val="ca-ES"/>
        </w:rPr>
      </w:pPr>
      <w:r>
        <w:rPr>
          <w:rStyle w:val="FootnoteReference"/>
        </w:rPr>
        <w:footnoteRef/>
      </w:r>
      <w:r w:rsidRPr="00EA74AD">
        <w:rPr>
          <w:lang w:val="ca-ES"/>
        </w:rPr>
        <w:t xml:space="preserve"> </w:t>
      </w:r>
      <w:hyperlink w:history="1" r:id="rId3">
        <w:r w:rsidRPr="00EA74AD">
          <w:rPr>
            <w:rStyle w:val="Hyperlink"/>
            <w:sz w:val="20"/>
            <w:lang w:val="ca-ES"/>
          </w:rPr>
          <w:t>https://joinup.ec.europa.eu/solution/core-criterion-and-core-evidence-vocabulary/distribution/core-criterion-and-core-evidence-vocabulary-v100-docx</w:t>
        </w:r>
      </w:hyperlink>
    </w:p>
  </w:footnote>
  <w:footnote w:id="4">
    <w:p w:rsidRPr="00FB3C12" w:rsidR="00FB000B" w:rsidRDefault="00FB000B" w14:paraId="6E36D336" w14:textId="7B576C08">
      <w:pPr>
        <w:pStyle w:val="FootnoteText"/>
        <w:rPr>
          <w:lang w:val="ca-ES"/>
        </w:rPr>
      </w:pPr>
      <w:r>
        <w:rPr>
          <w:rStyle w:val="FootnoteReference"/>
        </w:rPr>
        <w:footnoteRef/>
      </w:r>
      <w:r w:rsidRPr="00EA74AD">
        <w:rPr>
          <w:lang w:val="ca-ES"/>
        </w:rPr>
        <w:t xml:space="preserve"> </w:t>
      </w:r>
      <w:hyperlink w:history="1" r:id="rId4">
        <w:r w:rsidRPr="00EA74AD">
          <w:rPr>
            <w:rStyle w:val="Hyperlink"/>
            <w:sz w:val="20"/>
            <w:lang w:val="ca-ES"/>
          </w:rPr>
          <w:t>https://joinup.ec.europa.eu/solution/core-criterion-and-core-evidence-vocabulary/distribution/core-criterion-and-core-evidence-vocabulary-v100-docx</w:t>
        </w:r>
      </w:hyperlink>
    </w:p>
  </w:footnote>
  <w:footnote w:id="5">
    <w:p w:rsidRPr="00EA74AD" w:rsidR="00FB000B" w:rsidRDefault="00FB000B" w14:paraId="0F21A27D" w14:textId="61B5A912">
      <w:pPr>
        <w:pStyle w:val="FootnoteText"/>
        <w:rPr>
          <w:lang w:val="ca-ES"/>
        </w:rPr>
      </w:pPr>
      <w:r>
        <w:rPr>
          <w:rStyle w:val="FootnoteReference"/>
        </w:rPr>
        <w:footnoteRef/>
      </w:r>
      <w:r w:rsidRPr="00EA74AD">
        <w:rPr>
          <w:lang w:val="ca-ES"/>
        </w:rPr>
        <w:t xml:space="preserve"> </w:t>
      </w:r>
      <w:hyperlink w:anchor="BIS41-ESPDV2.1-tbr070-010" r:id="rId5">
        <w:r w:rsidRPr="00EA74AD">
          <w:rPr>
            <w:color w:val="3D85C6"/>
            <w:u w:val="single"/>
            <w:lang w:val="ca-ES"/>
          </w:rPr>
          <w:t>BIS 41 - European Single Procurement Document</w:t>
        </w:r>
      </w:hyperlink>
      <w:r w:rsidRPr="00EA74AD">
        <w:rPr>
          <w:color w:val="3D85C6"/>
          <w:u w:val="single"/>
          <w:lang w:val="ca-ES"/>
        </w:rPr>
        <w:t xml:space="preserve"> - http://wiki.ds.unipi.gr/display/ESPDInt/BIS+41+-+ESPD+V2.1.0#BIS41-ESPDV2.1-tbr070-010</w:t>
      </w:r>
    </w:p>
  </w:footnote>
  <w:footnote w:id="6">
    <w:p w:rsidRPr="00EA74AD" w:rsidR="00FB000B" w:rsidRDefault="00FB000B" w14:paraId="107B04E9" w14:textId="7B2972EB">
      <w:pPr>
        <w:pStyle w:val="FootnoteText"/>
        <w:rPr>
          <w:lang w:val="ca-ES"/>
        </w:rPr>
      </w:pPr>
      <w:r>
        <w:rPr>
          <w:rStyle w:val="FootnoteReference"/>
        </w:rPr>
        <w:footnoteRef/>
      </w:r>
      <w:hyperlink r:id="rId6">
        <w:r w:rsidRPr="00EA74AD">
          <w:rPr>
            <w:lang w:val="ca-ES"/>
          </w:rPr>
          <w:t>ocds_requirements_extension</w:t>
        </w:r>
      </w:hyperlink>
      <w:r w:rsidRPr="00EA74AD">
        <w:rPr>
          <w:lang w:val="ca-ES"/>
        </w:rPr>
        <w:t xml:space="preserve">: </w:t>
      </w:r>
      <w:hyperlink w:history="1" r:id="rId7">
        <w:r w:rsidRPr="00EA74AD">
          <w:rPr>
            <w:rStyle w:val="Hyperlink"/>
            <w:sz w:val="20"/>
            <w:lang w:val="ca-ES"/>
          </w:rPr>
          <w:t>https://github.com/open-contracting-extensions/ocds_requirements_extension</w:t>
        </w:r>
      </w:hyperlink>
    </w:p>
  </w:footnote>
  <w:footnote w:id="7">
    <w:p w:rsidRPr="00D93A53" w:rsidR="00FB000B" w:rsidRDefault="00FB000B" w14:paraId="4CFBDFC3" w14:textId="79FD3887">
      <w:pPr>
        <w:pStyle w:val="FootnoteText"/>
        <w:rPr>
          <w:lang w:val="es-ES"/>
        </w:rPr>
      </w:pPr>
      <w:r>
        <w:rPr>
          <w:rStyle w:val="FootnoteReference"/>
        </w:rPr>
        <w:footnoteRef/>
      </w:r>
      <w:hyperlink w:anchor="strong-xml-implementation-guide-v2-1-1-strong" r:id="rId8">
        <w:r w:rsidRPr="008B34DB">
          <w:rPr>
            <w:lang w:val="es-ES"/>
          </w:rPr>
          <w:t>ESPD-EDM V2.1.0</w:t>
        </w:r>
      </w:hyperlink>
      <w:r w:rsidRPr="008B34DB">
        <w:rPr>
          <w:lang w:val="es-ES"/>
        </w:rPr>
        <w:t>:</w:t>
      </w:r>
      <w:r w:rsidRPr="00D93A53">
        <w:rPr>
          <w:u w:val="single"/>
          <w:lang w:val="es-ES"/>
        </w:rPr>
        <w:t xml:space="preserve"> </w:t>
      </w:r>
      <w:hyperlink w:history="1" r:id="rId9">
        <w:r w:rsidRPr="008B34DB">
          <w:rPr>
            <w:rStyle w:val="Hyperlink"/>
            <w:sz w:val="20"/>
            <w:lang w:val="es-ES"/>
          </w:rPr>
          <w:t>https://espd.github.io/ESPD-EDM/v2.1.1/xml_guide.html#strong-xml-implementation-guide-v2-1-1-strong</w:t>
        </w:r>
      </w:hyperlink>
    </w:p>
  </w:footnote>
  <w:footnote w:id="8">
    <w:p w:rsidRPr="00FB000B" w:rsidR="00FB000B" w:rsidRDefault="00FB000B" w14:paraId="52C741B7" w14:textId="77777777">
      <w:pPr>
        <w:pStyle w:val="FootnoteText"/>
      </w:pPr>
      <w:r>
        <w:rPr>
          <w:rStyle w:val="FootnoteReference"/>
        </w:rPr>
        <w:footnoteRef/>
      </w:r>
      <w:hyperlink r:id="rId10">
        <w:r w:rsidRPr="00FB000B">
          <w:t>eOCDS-espd-add-ons_extension</w:t>
        </w:r>
      </w:hyperlink>
      <w:r w:rsidRPr="00FB000B">
        <w:t xml:space="preserve">: </w:t>
      </w:r>
    </w:p>
    <w:p w:rsidRPr="00FB000B" w:rsidR="00FB000B" w:rsidRDefault="009763AF" w14:paraId="08D3621A" w14:textId="2316E902">
      <w:pPr>
        <w:pStyle w:val="FootnoteText"/>
      </w:pPr>
      <w:hyperlink w:history="1" r:id="rId11">
        <w:r w:rsidRPr="00FB000B" w:rsidR="00FB000B">
          <w:rPr>
            <w:rStyle w:val="Hyperlink"/>
            <w:sz w:val="20"/>
          </w:rPr>
          <w:t>https://github.com/eOCDS-Extensions/eOCDS_espd_add-ons/blob/master/release-schema.json</w:t>
        </w:r>
      </w:hyperlink>
    </w:p>
  </w:footnote>
  <w:footnote w:id="9">
    <w:p w:rsidRPr="00FB000B" w:rsidR="00FB000B" w:rsidRDefault="00FB000B" w14:paraId="76DD5673" w14:textId="335B9DC0">
      <w:pPr>
        <w:pStyle w:val="FootnoteText"/>
      </w:pPr>
      <w:r>
        <w:rPr>
          <w:rStyle w:val="FootnoteReference"/>
        </w:rPr>
        <w:footnoteRef/>
      </w:r>
      <w:r w:rsidRPr="00FB000B">
        <w:t xml:space="preserve"> CCEV: </w:t>
      </w:r>
      <w:hyperlink w:history="1" r:id="rId12">
        <w:r w:rsidRPr="00FB000B">
          <w:rPr>
            <w:rStyle w:val="Hyperlink"/>
            <w:sz w:val="20"/>
          </w:rPr>
          <w:t>https://github.com/SEMICeu/CCCEV</w:t>
        </w:r>
      </w:hyperlink>
    </w:p>
  </w:footnote>
  <w:footnote w:id="10">
    <w:p w:rsidRPr="00FB000B" w:rsidR="00FB000B" w:rsidRDefault="00FB000B" w14:paraId="1F8677B1" w14:textId="63A24AD3">
      <w:pPr>
        <w:pStyle w:val="FootnoteText"/>
      </w:pPr>
      <w:r>
        <w:rPr>
          <w:rStyle w:val="FootnoteReference"/>
        </w:rPr>
        <w:footnoteRef/>
      </w:r>
      <w:r w:rsidRPr="00FB000B">
        <w:t xml:space="preserve"> </w:t>
      </w:r>
      <w:hyperlink r:id="rId13">
        <w:r w:rsidRPr="00FB000B">
          <w:t>eOCDS_evidences_extension</w:t>
        </w:r>
      </w:hyperlink>
      <w:r w:rsidRPr="00FB000B">
        <w:t xml:space="preserve">: </w:t>
      </w:r>
      <w:hyperlink w:history="1" r:id="rId14">
        <w:r w:rsidRPr="00FB000B">
          <w:rPr>
            <w:rStyle w:val="Hyperlink"/>
            <w:sz w:val="20"/>
          </w:rPr>
          <w:t>https://github.com/eOCDS-Extensions/eOCDS-evidences/blob/master/release-schema.json</w:t>
        </w:r>
      </w:hyperlink>
    </w:p>
  </w:footnote>
  <w:footnote w:id="11">
    <w:p w:rsidRPr="00FB000B" w:rsidR="00FB000B" w:rsidRDefault="00FB000B" w14:paraId="112ED6B3" w14:textId="345BD4C1">
      <w:pPr>
        <w:pStyle w:val="FootnoteText"/>
      </w:pPr>
      <w:r>
        <w:rPr>
          <w:rStyle w:val="FootnoteReference"/>
        </w:rPr>
        <w:footnoteRef/>
      </w:r>
      <w:r w:rsidRPr="00FB000B">
        <w:t xml:space="preserve"> </w:t>
      </w:r>
      <w:hyperlink r:id="rId15">
        <w:r w:rsidRPr="00FB000B">
          <w:t>Criteria Types Codelist</w:t>
        </w:r>
      </w:hyperlink>
      <w:r w:rsidRPr="00FB000B">
        <w:t xml:space="preserve">: </w:t>
      </w:r>
      <w:hyperlink w:history="1" r:id="rId16">
        <w:r w:rsidRPr="00FB000B">
          <w:rPr>
            <w:rStyle w:val="Hyperlink"/>
            <w:sz w:val="20"/>
          </w:rPr>
          <w:t>https://espd.github.io/ESPD-EDM/v1.0.2/code_lists/pdf/CriteriaTypeCode.pdf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tbl>
    <w:tblPr>
      <w:tblStyle w:val="TableGrid"/>
      <w:tblW w:w="99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688"/>
      <w:gridCol w:w="5671"/>
      <w:gridCol w:w="2589"/>
    </w:tblGrid>
    <w:tr w:rsidRPr="00903A56" w:rsidR="00FB000B" w:rsidTr="0E227B03" w14:paraId="48AFBC5E" w14:textId="77777777">
      <w:trPr>
        <w:trHeight w:val="429"/>
      </w:trPr>
      <w:tc>
        <w:tcPr>
          <w:tcW w:w="1688" w:type="dxa"/>
          <w:vMerge w:val="restart"/>
        </w:tcPr>
        <w:p w:rsidRPr="00745673" w:rsidR="00FB000B" w:rsidP="00B3508E" w:rsidRDefault="00FB000B" w14:paraId="05FC8954" w14:textId="77777777">
          <w:pPr>
            <w:pStyle w:val="Header"/>
            <w:ind w:left="-709" w:firstLine="709"/>
            <w:jc w:val="center"/>
            <w:rPr>
              <w:rFonts w:ascii="Arial" w:hAnsi="Arial" w:cs="Arial"/>
              <w:b/>
              <w:i/>
            </w:rPr>
          </w:pPr>
        </w:p>
      </w:tc>
      <w:tc>
        <w:tcPr>
          <w:tcW w:w="5671" w:type="dxa"/>
        </w:tcPr>
        <w:p w:rsidRPr="00555D68" w:rsidR="00FB000B" w:rsidP="009C2166" w:rsidRDefault="00FB000B" w14:paraId="442D11B0" w14:textId="1501B1C3">
          <w:pPr>
            <w:jc w:val="center"/>
            <w:rPr>
              <w:b/>
              <w:bCs/>
              <w:i/>
              <w:sz w:val="18"/>
              <w:szCs w:val="16"/>
            </w:rPr>
          </w:pPr>
          <w:r w:rsidRPr="00B254F5">
            <w:rPr>
              <w:rFonts w:eastAsiaTheme="minorHAnsi" w:cstheme="minorBidi"/>
              <w:b/>
              <w:sz w:val="18"/>
              <w:szCs w:val="16"/>
            </w:rPr>
            <w:t>Moldova: Policy advice, legislative drafting and on-going support to the MTender Pilot in 2020</w:t>
          </w:r>
          <w:r>
            <w:rPr>
              <w:rFonts w:eastAsia="Calibri" w:cstheme="minorBidi"/>
              <w:b/>
              <w:bCs/>
              <w:i/>
              <w:sz w:val="18"/>
              <w:szCs w:val="16"/>
              <w:bdr w:val="single" w:color="auto" w:sz="4" w:space="0"/>
            </w:rPr>
            <w:t xml:space="preserve">  </w:t>
          </w:r>
          <w:r w:rsidRPr="00555D68">
            <w:rPr>
              <w:rFonts w:eastAsia="Calibri" w:cstheme="minorBidi"/>
              <w:b/>
              <w:bCs/>
              <w:i/>
              <w:sz w:val="18"/>
              <w:szCs w:val="16"/>
            </w:rPr>
            <w:t xml:space="preserve"> </w:t>
          </w:r>
        </w:p>
      </w:tc>
      <w:tc>
        <w:tcPr>
          <w:tcW w:w="2589" w:type="dxa"/>
          <w:vMerge w:val="restart"/>
          <w:tcBorders>
            <w:left w:val="nil"/>
          </w:tcBorders>
        </w:tcPr>
        <w:p w:rsidRPr="00745673" w:rsidR="00FB000B" w:rsidP="00B3508E" w:rsidRDefault="00FB000B" w14:paraId="100C734B" w14:textId="77777777">
          <w:pPr>
            <w:pStyle w:val="Header"/>
            <w:tabs>
              <w:tab w:val="left" w:pos="2372"/>
            </w:tabs>
            <w:ind w:left="-709" w:firstLine="709"/>
            <w:rPr>
              <w:rFonts w:ascii="Arial" w:hAnsi="Arial" w:cs="Arial"/>
              <w:b/>
              <w:i/>
            </w:rPr>
          </w:pPr>
          <w:r w:rsidRPr="00745673">
            <w:rPr>
              <w:rFonts w:ascii="Arial" w:hAnsi="Arial" w:cs="Arial"/>
              <w:i/>
              <w:noProof/>
              <w:lang w:val="es-ES" w:eastAsia="es-ES"/>
            </w:rPr>
            <w:drawing>
              <wp:anchor distT="0" distB="0" distL="114300" distR="114300" simplePos="0" relativeHeight="251658240" behindDoc="0" locked="0" layoutInCell="1" allowOverlap="1" wp14:anchorId="3868B2D6" wp14:editId="38D0D0B1">
                <wp:simplePos x="603250" y="445135"/>
                <wp:positionH relativeFrom="margin">
                  <wp:posOffset>6310630</wp:posOffset>
                </wp:positionH>
                <wp:positionV relativeFrom="margin">
                  <wp:align>top</wp:align>
                </wp:positionV>
                <wp:extent cx="1000125" cy="523875"/>
                <wp:effectExtent l="0" t="0" r="9525" b="9525"/>
                <wp:wrapSquare wrapText="bothSides"/>
                <wp:docPr id="5" name="Picture 5"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logo EBRD_2NcFAqFnH.jpg (1323×69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0125" cy="523875"/>
                        </a:xfrm>
                        <a:prstGeom prst="rect">
                          <a:avLst/>
                        </a:prstGeom>
                        <a:noFill/>
                      </pic:spPr>
                    </pic:pic>
                  </a:graphicData>
                </a:graphic>
              </wp:anchor>
            </w:drawing>
          </w:r>
          <w:r w:rsidRPr="00745673">
            <w:rPr>
              <w:rFonts w:ascii="Arial" w:hAnsi="Arial" w:cs="Arial"/>
              <w:b/>
              <w:i/>
            </w:rPr>
            <w:tab/>
          </w:r>
        </w:p>
      </w:tc>
    </w:tr>
    <w:tr w:rsidRPr="00FC3460" w:rsidR="00FB000B" w:rsidTr="0E227B03" w14:paraId="7148E49C" w14:textId="77777777">
      <w:trPr>
        <w:trHeight w:val="385"/>
      </w:trPr>
      <w:tc>
        <w:tcPr>
          <w:tcW w:w="1688" w:type="dxa"/>
          <w:vMerge/>
        </w:tcPr>
        <w:p w:rsidRPr="00745673" w:rsidR="00FB000B" w:rsidP="00B3508E" w:rsidRDefault="00FB000B" w14:paraId="18DA3DDD" w14:textId="77777777">
          <w:pPr>
            <w:pStyle w:val="Header"/>
            <w:jc w:val="center"/>
            <w:rPr>
              <w:rFonts w:ascii="Arial" w:hAnsi="Arial" w:cs="Arial"/>
              <w:b/>
              <w:i/>
            </w:rPr>
          </w:pPr>
        </w:p>
      </w:tc>
      <w:tc>
        <w:tcPr>
          <w:tcW w:w="5671" w:type="dxa"/>
        </w:tcPr>
        <w:p w:rsidRPr="00A768D4" w:rsidR="00FB000B" w:rsidP="00682890" w:rsidRDefault="00FB000B" w14:paraId="0784075A" w14:textId="15E1B70B">
          <w:pPr>
            <w:pStyle w:val="Header"/>
            <w:jc w:val="center"/>
            <w:rPr>
              <w:b/>
              <w:sz w:val="18"/>
              <w:szCs w:val="16"/>
            </w:rPr>
          </w:pPr>
          <w:r>
            <w:rPr>
              <w:rFonts w:eastAsia="Arial" w:cstheme="minorBidi"/>
              <w:b/>
              <w:iCs/>
              <w:sz w:val="18"/>
              <w:szCs w:val="16"/>
              <w:lang w:val="en-US"/>
            </w:rPr>
            <w:t>MTender Criteria-based Evaluation</w:t>
          </w:r>
        </w:p>
      </w:tc>
      <w:tc>
        <w:tcPr>
          <w:tcW w:w="2589" w:type="dxa"/>
          <w:vMerge/>
        </w:tcPr>
        <w:p w:rsidRPr="00745673" w:rsidR="00FB000B" w:rsidP="00B3508E" w:rsidRDefault="00FB000B" w14:paraId="6F1AC6C8" w14:textId="77777777">
          <w:pPr>
            <w:pStyle w:val="Header"/>
            <w:jc w:val="center"/>
            <w:rPr>
              <w:rFonts w:ascii="Arial" w:hAnsi="Arial" w:cs="Arial"/>
              <w:b/>
              <w:i/>
            </w:rPr>
          </w:pPr>
        </w:p>
      </w:tc>
    </w:tr>
  </w:tbl>
  <w:p w:rsidRPr="00245FD2" w:rsidR="00FB000B" w:rsidRDefault="00FB000B" w14:paraId="14771B8D" w14:textId="7777777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C4DBE"/>
    <w:multiLevelType w:val="hybridMultilevel"/>
    <w:tmpl w:val="694890AE"/>
    <w:lvl w:ilvl="0" w:tplc="0C0A0015">
      <w:start w:val="1"/>
      <w:numFmt w:val="upp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0A8364DD"/>
    <w:multiLevelType w:val="hybridMultilevel"/>
    <w:tmpl w:val="5A12C4E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 w15:restartNumberingAfterBreak="0">
    <w:nsid w:val="0EB1502F"/>
    <w:multiLevelType w:val="hybridMultilevel"/>
    <w:tmpl w:val="B536572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11B03FE6"/>
    <w:multiLevelType w:val="hybridMultilevel"/>
    <w:tmpl w:val="3BFC83C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 w15:restartNumberingAfterBreak="0">
    <w:nsid w:val="12451C4B"/>
    <w:multiLevelType w:val="hybridMultilevel"/>
    <w:tmpl w:val="1ACA3E6C"/>
    <w:lvl w:ilvl="0" w:tplc="0C0A0001">
      <w:start w:val="1"/>
      <w:numFmt w:val="bullet"/>
      <w:lvlText w:val=""/>
      <w:lvlJc w:val="left"/>
      <w:pPr>
        <w:ind w:left="1080" w:hanging="360"/>
      </w:pPr>
      <w:rPr>
        <w:rFonts w:hint="default" w:ascii="Symbol" w:hAnsi="Symbol"/>
      </w:rPr>
    </w:lvl>
    <w:lvl w:ilvl="1" w:tplc="0C0A0003" w:tentative="1">
      <w:start w:val="1"/>
      <w:numFmt w:val="bullet"/>
      <w:lvlText w:val="o"/>
      <w:lvlJc w:val="left"/>
      <w:pPr>
        <w:ind w:left="1800" w:hanging="360"/>
      </w:pPr>
      <w:rPr>
        <w:rFonts w:hint="default" w:ascii="Courier New" w:hAnsi="Courier New" w:cs="Courier New"/>
      </w:rPr>
    </w:lvl>
    <w:lvl w:ilvl="2" w:tplc="0C0A0005" w:tentative="1">
      <w:start w:val="1"/>
      <w:numFmt w:val="bullet"/>
      <w:lvlText w:val=""/>
      <w:lvlJc w:val="left"/>
      <w:pPr>
        <w:ind w:left="2520" w:hanging="360"/>
      </w:pPr>
      <w:rPr>
        <w:rFonts w:hint="default" w:ascii="Wingdings" w:hAnsi="Wingdings"/>
      </w:rPr>
    </w:lvl>
    <w:lvl w:ilvl="3" w:tplc="0C0A0001" w:tentative="1">
      <w:start w:val="1"/>
      <w:numFmt w:val="bullet"/>
      <w:lvlText w:val=""/>
      <w:lvlJc w:val="left"/>
      <w:pPr>
        <w:ind w:left="3240" w:hanging="360"/>
      </w:pPr>
      <w:rPr>
        <w:rFonts w:hint="default" w:ascii="Symbol" w:hAnsi="Symbol"/>
      </w:rPr>
    </w:lvl>
    <w:lvl w:ilvl="4" w:tplc="0C0A0003" w:tentative="1">
      <w:start w:val="1"/>
      <w:numFmt w:val="bullet"/>
      <w:lvlText w:val="o"/>
      <w:lvlJc w:val="left"/>
      <w:pPr>
        <w:ind w:left="3960" w:hanging="360"/>
      </w:pPr>
      <w:rPr>
        <w:rFonts w:hint="default" w:ascii="Courier New" w:hAnsi="Courier New" w:cs="Courier New"/>
      </w:rPr>
    </w:lvl>
    <w:lvl w:ilvl="5" w:tplc="0C0A0005" w:tentative="1">
      <w:start w:val="1"/>
      <w:numFmt w:val="bullet"/>
      <w:lvlText w:val=""/>
      <w:lvlJc w:val="left"/>
      <w:pPr>
        <w:ind w:left="4680" w:hanging="360"/>
      </w:pPr>
      <w:rPr>
        <w:rFonts w:hint="default" w:ascii="Wingdings" w:hAnsi="Wingdings"/>
      </w:rPr>
    </w:lvl>
    <w:lvl w:ilvl="6" w:tplc="0C0A0001" w:tentative="1">
      <w:start w:val="1"/>
      <w:numFmt w:val="bullet"/>
      <w:lvlText w:val=""/>
      <w:lvlJc w:val="left"/>
      <w:pPr>
        <w:ind w:left="5400" w:hanging="360"/>
      </w:pPr>
      <w:rPr>
        <w:rFonts w:hint="default" w:ascii="Symbol" w:hAnsi="Symbol"/>
      </w:rPr>
    </w:lvl>
    <w:lvl w:ilvl="7" w:tplc="0C0A0003" w:tentative="1">
      <w:start w:val="1"/>
      <w:numFmt w:val="bullet"/>
      <w:lvlText w:val="o"/>
      <w:lvlJc w:val="left"/>
      <w:pPr>
        <w:ind w:left="6120" w:hanging="360"/>
      </w:pPr>
      <w:rPr>
        <w:rFonts w:hint="default" w:ascii="Courier New" w:hAnsi="Courier New" w:cs="Courier New"/>
      </w:rPr>
    </w:lvl>
    <w:lvl w:ilvl="8" w:tplc="0C0A0005" w:tentative="1">
      <w:start w:val="1"/>
      <w:numFmt w:val="bullet"/>
      <w:lvlText w:val=""/>
      <w:lvlJc w:val="left"/>
      <w:pPr>
        <w:ind w:left="6840" w:hanging="360"/>
      </w:pPr>
      <w:rPr>
        <w:rFonts w:hint="default" w:ascii="Wingdings" w:hAnsi="Wingdings"/>
      </w:rPr>
    </w:lvl>
  </w:abstractNum>
  <w:abstractNum w:abstractNumId="5" w15:restartNumberingAfterBreak="0">
    <w:nsid w:val="12DE7850"/>
    <w:multiLevelType w:val="hybridMultilevel"/>
    <w:tmpl w:val="C3C4B34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6" w15:restartNumberingAfterBreak="0">
    <w:nsid w:val="13815E80"/>
    <w:multiLevelType w:val="hybridMultilevel"/>
    <w:tmpl w:val="33269C1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7" w15:restartNumberingAfterBreak="0">
    <w:nsid w:val="13E611BA"/>
    <w:multiLevelType w:val="multilevel"/>
    <w:tmpl w:val="7F6A7CC4"/>
    <w:lvl w:ilvl="0">
      <w:start w:val="1"/>
      <w:numFmt w:val="decimal"/>
      <w:suff w:val="nothing"/>
      <w:lvlText w:val="Section %1: "/>
      <w:lvlJc w:val="left"/>
      <w:pPr>
        <w:ind w:left="331" w:hanging="511"/>
      </w:pPr>
      <w:rPr>
        <w:rFonts w:hint="default" w:asciiTheme="minorHAnsi" w:hAnsiTheme="minorHAnsi"/>
        <w:sz w:val="32"/>
      </w:rPr>
    </w:lvl>
    <w:lvl w:ilvl="1">
      <w:start w:val="1"/>
      <w:numFmt w:val="decimal"/>
      <w:lvlRestart w:val="0"/>
      <w:pStyle w:val="Heading1"/>
      <w:suff w:val="space"/>
      <w:lvlText w:val="%2."/>
      <w:lvlJc w:val="left"/>
      <w:pPr>
        <w:ind w:left="738" w:hanging="738"/>
      </w:pPr>
      <w:rPr>
        <w:rFonts w:hint="default"/>
        <w:color w:val="00539B"/>
      </w:rPr>
    </w:lvl>
    <w:lvl w:ilvl="2">
      <w:start w:val="1"/>
      <w:numFmt w:val="decimal"/>
      <w:pStyle w:val="Heading2"/>
      <w:suff w:val="space"/>
      <w:lvlText w:val="%2.%3"/>
      <w:lvlJc w:val="left"/>
      <w:pPr>
        <w:ind w:left="471" w:hanging="1191"/>
      </w:pPr>
      <w:rPr>
        <w:rFonts w:hint="default"/>
        <w:color w:val="00539B"/>
        <w:u w:val="none"/>
      </w:rPr>
    </w:lvl>
    <w:lvl w:ilvl="3">
      <w:start w:val="1"/>
      <w:numFmt w:val="decimal"/>
      <w:pStyle w:val="Heading3"/>
      <w:suff w:val="space"/>
      <w:lvlText w:val="%2.%3.%4"/>
      <w:lvlJc w:val="left"/>
      <w:pPr>
        <w:ind w:left="925" w:hanging="1645"/>
      </w:pPr>
      <w:rPr>
        <w:rFonts w:hint="default"/>
        <w:color w:val="000000" w:themeColor="text1"/>
        <w:sz w:val="24"/>
      </w:rPr>
    </w:lvl>
    <w:lvl w:ilvl="4">
      <w:start w:val="1"/>
      <w:numFmt w:val="decimal"/>
      <w:suff w:val="space"/>
      <w:lvlText w:val="%2.%3.%4.%5"/>
      <w:lvlJc w:val="left"/>
      <w:pPr>
        <w:ind w:left="1322" w:hanging="2042"/>
      </w:pPr>
      <w:rPr>
        <w:rFonts w:hint="default" w:asciiTheme="minorHAnsi" w:hAnsiTheme="minorHAnsi"/>
        <w:b/>
        <w:i w:val="0"/>
        <w:color w:val="E64A3A"/>
        <w:sz w:val="22"/>
      </w:rPr>
    </w:lvl>
    <w:lvl w:ilvl="5">
      <w:start w:val="1"/>
      <w:numFmt w:val="lowerLetter"/>
      <w:lvlText w:val="%6"/>
      <w:lvlJc w:val="left"/>
      <w:pPr>
        <w:tabs>
          <w:tab w:val="num" w:pos="-473"/>
        </w:tabs>
        <w:ind w:left="-545" w:hanging="288"/>
      </w:pPr>
      <w:rPr>
        <w:rFonts w:hint="default" w:ascii="Galliard BT" w:hAnsi="Galliard BT"/>
        <w:sz w:val="20"/>
      </w:rPr>
    </w:lvl>
    <w:lvl w:ilvl="6">
      <w:start w:val="2"/>
      <w:numFmt w:val="lowerLetter"/>
      <w:pStyle w:val="Heading7"/>
      <w:lvlText w:val="%7"/>
      <w:lvlJc w:val="left"/>
      <w:pPr>
        <w:tabs>
          <w:tab w:val="num" w:pos="-833"/>
        </w:tabs>
        <w:ind w:left="-257" w:hanging="288"/>
      </w:pPr>
      <w:rPr>
        <w:rFonts w:hint="default" w:ascii="Galliard BT" w:hAnsi="Galliard BT"/>
        <w:sz w:val="20"/>
      </w:rPr>
    </w:lvl>
    <w:lvl w:ilvl="7">
      <w:start w:val="3"/>
      <w:numFmt w:val="lowerLetter"/>
      <w:pStyle w:val="Heading8"/>
      <w:lvlText w:val="%8"/>
      <w:lvlJc w:val="left"/>
      <w:pPr>
        <w:tabs>
          <w:tab w:val="num" w:pos="-833"/>
        </w:tabs>
        <w:ind w:left="31" w:hanging="288"/>
      </w:pPr>
      <w:rPr>
        <w:rFonts w:hint="default" w:ascii="Galliard BT" w:hAnsi="Galliard BT"/>
        <w:sz w:val="20"/>
      </w:rPr>
    </w:lvl>
    <w:lvl w:ilvl="8">
      <w:start w:val="4"/>
      <w:numFmt w:val="lowerLetter"/>
      <w:pStyle w:val="Heading9"/>
      <w:lvlText w:val="%9"/>
      <w:lvlJc w:val="left"/>
      <w:pPr>
        <w:tabs>
          <w:tab w:val="num" w:pos="-833"/>
        </w:tabs>
        <w:ind w:left="319" w:hanging="288"/>
      </w:pPr>
      <w:rPr>
        <w:rFonts w:hint="default" w:ascii="Galliard BT" w:hAnsi="Galliard BT"/>
        <w:sz w:val="20"/>
      </w:rPr>
    </w:lvl>
  </w:abstractNum>
  <w:abstractNum w:abstractNumId="8" w15:restartNumberingAfterBreak="0">
    <w:nsid w:val="203665DF"/>
    <w:multiLevelType w:val="hybridMultilevel"/>
    <w:tmpl w:val="AB3A78E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9" w15:restartNumberingAfterBreak="0">
    <w:nsid w:val="210206CE"/>
    <w:multiLevelType w:val="hybridMultilevel"/>
    <w:tmpl w:val="7D38558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0" w15:restartNumberingAfterBreak="0">
    <w:nsid w:val="218A7418"/>
    <w:multiLevelType w:val="hybridMultilevel"/>
    <w:tmpl w:val="07907E6A"/>
    <w:lvl w:ilvl="0" w:tplc="0C0A0001">
      <w:start w:val="1"/>
      <w:numFmt w:val="bullet"/>
      <w:lvlText w:val=""/>
      <w:lvlJc w:val="left"/>
      <w:pPr>
        <w:ind w:left="780" w:hanging="360"/>
      </w:pPr>
      <w:rPr>
        <w:rFonts w:hint="default" w:ascii="Symbol" w:hAnsi="Symbol"/>
      </w:rPr>
    </w:lvl>
    <w:lvl w:ilvl="1" w:tplc="0C0A0003" w:tentative="1">
      <w:start w:val="1"/>
      <w:numFmt w:val="bullet"/>
      <w:lvlText w:val="o"/>
      <w:lvlJc w:val="left"/>
      <w:pPr>
        <w:ind w:left="1500" w:hanging="360"/>
      </w:pPr>
      <w:rPr>
        <w:rFonts w:hint="default" w:ascii="Courier New" w:hAnsi="Courier New" w:cs="Courier New"/>
      </w:rPr>
    </w:lvl>
    <w:lvl w:ilvl="2" w:tplc="0C0A0005" w:tentative="1">
      <w:start w:val="1"/>
      <w:numFmt w:val="bullet"/>
      <w:lvlText w:val=""/>
      <w:lvlJc w:val="left"/>
      <w:pPr>
        <w:ind w:left="2220" w:hanging="360"/>
      </w:pPr>
      <w:rPr>
        <w:rFonts w:hint="default" w:ascii="Wingdings" w:hAnsi="Wingdings"/>
      </w:rPr>
    </w:lvl>
    <w:lvl w:ilvl="3" w:tplc="0C0A0001" w:tentative="1">
      <w:start w:val="1"/>
      <w:numFmt w:val="bullet"/>
      <w:lvlText w:val=""/>
      <w:lvlJc w:val="left"/>
      <w:pPr>
        <w:ind w:left="2940" w:hanging="360"/>
      </w:pPr>
      <w:rPr>
        <w:rFonts w:hint="default" w:ascii="Symbol" w:hAnsi="Symbol"/>
      </w:rPr>
    </w:lvl>
    <w:lvl w:ilvl="4" w:tplc="0C0A0003" w:tentative="1">
      <w:start w:val="1"/>
      <w:numFmt w:val="bullet"/>
      <w:lvlText w:val="o"/>
      <w:lvlJc w:val="left"/>
      <w:pPr>
        <w:ind w:left="3660" w:hanging="360"/>
      </w:pPr>
      <w:rPr>
        <w:rFonts w:hint="default" w:ascii="Courier New" w:hAnsi="Courier New" w:cs="Courier New"/>
      </w:rPr>
    </w:lvl>
    <w:lvl w:ilvl="5" w:tplc="0C0A0005" w:tentative="1">
      <w:start w:val="1"/>
      <w:numFmt w:val="bullet"/>
      <w:lvlText w:val=""/>
      <w:lvlJc w:val="left"/>
      <w:pPr>
        <w:ind w:left="4380" w:hanging="360"/>
      </w:pPr>
      <w:rPr>
        <w:rFonts w:hint="default" w:ascii="Wingdings" w:hAnsi="Wingdings"/>
      </w:rPr>
    </w:lvl>
    <w:lvl w:ilvl="6" w:tplc="0C0A0001" w:tentative="1">
      <w:start w:val="1"/>
      <w:numFmt w:val="bullet"/>
      <w:lvlText w:val=""/>
      <w:lvlJc w:val="left"/>
      <w:pPr>
        <w:ind w:left="5100" w:hanging="360"/>
      </w:pPr>
      <w:rPr>
        <w:rFonts w:hint="default" w:ascii="Symbol" w:hAnsi="Symbol"/>
      </w:rPr>
    </w:lvl>
    <w:lvl w:ilvl="7" w:tplc="0C0A0003" w:tentative="1">
      <w:start w:val="1"/>
      <w:numFmt w:val="bullet"/>
      <w:lvlText w:val="o"/>
      <w:lvlJc w:val="left"/>
      <w:pPr>
        <w:ind w:left="5820" w:hanging="360"/>
      </w:pPr>
      <w:rPr>
        <w:rFonts w:hint="default" w:ascii="Courier New" w:hAnsi="Courier New" w:cs="Courier New"/>
      </w:rPr>
    </w:lvl>
    <w:lvl w:ilvl="8" w:tplc="0C0A0005" w:tentative="1">
      <w:start w:val="1"/>
      <w:numFmt w:val="bullet"/>
      <w:lvlText w:val=""/>
      <w:lvlJc w:val="left"/>
      <w:pPr>
        <w:ind w:left="6540" w:hanging="360"/>
      </w:pPr>
      <w:rPr>
        <w:rFonts w:hint="default" w:ascii="Wingdings" w:hAnsi="Wingdings"/>
      </w:rPr>
    </w:lvl>
  </w:abstractNum>
  <w:abstractNum w:abstractNumId="11" w15:restartNumberingAfterBreak="0">
    <w:nsid w:val="266246A9"/>
    <w:multiLevelType w:val="hybridMultilevel"/>
    <w:tmpl w:val="0E10C8D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2" w15:restartNumberingAfterBreak="0">
    <w:nsid w:val="27715AF0"/>
    <w:multiLevelType w:val="hybridMultilevel"/>
    <w:tmpl w:val="E19229E8"/>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3" w15:restartNumberingAfterBreak="0">
    <w:nsid w:val="2AEA1037"/>
    <w:multiLevelType w:val="hybridMultilevel"/>
    <w:tmpl w:val="A2180F3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4" w15:restartNumberingAfterBreak="0">
    <w:nsid w:val="2BC44728"/>
    <w:multiLevelType w:val="hybridMultilevel"/>
    <w:tmpl w:val="C46C130C"/>
    <w:lvl w:ilvl="0" w:tplc="2F6EEC04">
      <w:start w:val="1"/>
      <w:numFmt w:val="decimal"/>
      <w:pStyle w:val="Listintable"/>
      <w:lvlText w:val="%1)"/>
      <w:lvlJc w:val="left"/>
      <w:pPr>
        <w:ind w:left="349" w:hanging="360"/>
      </w:pPr>
      <w:rPr>
        <w:rFonts w:hint="default"/>
      </w:rPr>
    </w:lvl>
    <w:lvl w:ilvl="1" w:tplc="08090019">
      <w:start w:val="1"/>
      <w:numFmt w:val="lowerLetter"/>
      <w:lvlText w:val="%2."/>
      <w:lvlJc w:val="left"/>
      <w:pPr>
        <w:ind w:left="1069" w:hanging="360"/>
      </w:pPr>
    </w:lvl>
    <w:lvl w:ilvl="2" w:tplc="0809001B" w:tentative="1">
      <w:start w:val="1"/>
      <w:numFmt w:val="lowerRoman"/>
      <w:lvlText w:val="%3."/>
      <w:lvlJc w:val="right"/>
      <w:pPr>
        <w:ind w:left="1789" w:hanging="180"/>
      </w:pPr>
    </w:lvl>
    <w:lvl w:ilvl="3" w:tplc="0809000F" w:tentative="1">
      <w:start w:val="1"/>
      <w:numFmt w:val="decimal"/>
      <w:lvlText w:val="%4."/>
      <w:lvlJc w:val="left"/>
      <w:pPr>
        <w:ind w:left="2509" w:hanging="360"/>
      </w:pPr>
    </w:lvl>
    <w:lvl w:ilvl="4" w:tplc="08090019" w:tentative="1">
      <w:start w:val="1"/>
      <w:numFmt w:val="lowerLetter"/>
      <w:lvlText w:val="%5."/>
      <w:lvlJc w:val="left"/>
      <w:pPr>
        <w:ind w:left="3229" w:hanging="360"/>
      </w:pPr>
    </w:lvl>
    <w:lvl w:ilvl="5" w:tplc="0809001B" w:tentative="1">
      <w:start w:val="1"/>
      <w:numFmt w:val="lowerRoman"/>
      <w:lvlText w:val="%6."/>
      <w:lvlJc w:val="right"/>
      <w:pPr>
        <w:ind w:left="3949" w:hanging="180"/>
      </w:pPr>
    </w:lvl>
    <w:lvl w:ilvl="6" w:tplc="0809000F" w:tentative="1">
      <w:start w:val="1"/>
      <w:numFmt w:val="decimal"/>
      <w:lvlText w:val="%7."/>
      <w:lvlJc w:val="left"/>
      <w:pPr>
        <w:ind w:left="4669" w:hanging="360"/>
      </w:pPr>
    </w:lvl>
    <w:lvl w:ilvl="7" w:tplc="08090019" w:tentative="1">
      <w:start w:val="1"/>
      <w:numFmt w:val="lowerLetter"/>
      <w:lvlText w:val="%8."/>
      <w:lvlJc w:val="left"/>
      <w:pPr>
        <w:ind w:left="5389" w:hanging="360"/>
      </w:pPr>
    </w:lvl>
    <w:lvl w:ilvl="8" w:tplc="0809001B" w:tentative="1">
      <w:start w:val="1"/>
      <w:numFmt w:val="lowerRoman"/>
      <w:lvlText w:val="%9."/>
      <w:lvlJc w:val="right"/>
      <w:pPr>
        <w:ind w:left="6109" w:hanging="180"/>
      </w:pPr>
    </w:lvl>
  </w:abstractNum>
  <w:abstractNum w:abstractNumId="15" w15:restartNumberingAfterBreak="0">
    <w:nsid w:val="2FCB2CF9"/>
    <w:multiLevelType w:val="hybridMultilevel"/>
    <w:tmpl w:val="20F2524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6" w15:restartNumberingAfterBreak="0">
    <w:nsid w:val="301721D3"/>
    <w:multiLevelType w:val="hybridMultilevel"/>
    <w:tmpl w:val="D846864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7" w15:restartNumberingAfterBreak="0">
    <w:nsid w:val="39B22274"/>
    <w:multiLevelType w:val="multilevel"/>
    <w:tmpl w:val="0C0A001F"/>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18" w15:restartNumberingAfterBreak="0">
    <w:nsid w:val="45982C18"/>
    <w:multiLevelType w:val="hybridMultilevel"/>
    <w:tmpl w:val="B3AA06C2"/>
    <w:lvl w:ilvl="0" w:tplc="0C0A0015">
      <w:start w:val="1"/>
      <w:numFmt w:val="upp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9" w15:restartNumberingAfterBreak="0">
    <w:nsid w:val="480B01F8"/>
    <w:multiLevelType w:val="multilevel"/>
    <w:tmpl w:val="7994B6CE"/>
    <w:lvl w:ilvl="0">
      <w:start w:val="5"/>
      <w:numFmt w:val="decimal"/>
      <w:lvlText w:val="%1."/>
      <w:lvlJc w:val="left"/>
      <w:pPr>
        <w:ind w:left="360" w:hanging="360"/>
      </w:pPr>
      <w:rPr>
        <w:rFonts w:hint="default"/>
        <w:u w:val="none"/>
      </w:rPr>
    </w:lvl>
    <w:lvl w:ilvl="1">
      <w:start w:val="3"/>
      <w:numFmt w:val="decimal"/>
      <w:lvlText w:val="%1.%2."/>
      <w:lvlJc w:val="left"/>
      <w:pPr>
        <w:ind w:left="792" w:hanging="432"/>
      </w:pPr>
      <w:rPr>
        <w:rFonts w:hint="default"/>
        <w:u w:val="none"/>
      </w:rPr>
    </w:lvl>
    <w:lvl w:ilvl="2">
      <w:start w:val="2"/>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20" w15:restartNumberingAfterBreak="0">
    <w:nsid w:val="4CF35836"/>
    <w:multiLevelType w:val="multilevel"/>
    <w:tmpl w:val="7994B6CE"/>
    <w:lvl w:ilvl="0">
      <w:start w:val="5"/>
      <w:numFmt w:val="decimal"/>
      <w:lvlText w:val="%1."/>
      <w:lvlJc w:val="left"/>
      <w:pPr>
        <w:ind w:left="360" w:hanging="360"/>
      </w:pPr>
      <w:rPr>
        <w:rFonts w:hint="default"/>
        <w:u w:val="none"/>
      </w:rPr>
    </w:lvl>
    <w:lvl w:ilvl="1">
      <w:start w:val="3"/>
      <w:numFmt w:val="decimal"/>
      <w:lvlText w:val="%1.%2."/>
      <w:lvlJc w:val="left"/>
      <w:pPr>
        <w:ind w:left="792" w:hanging="432"/>
      </w:pPr>
      <w:rPr>
        <w:rFonts w:hint="default"/>
        <w:u w:val="none"/>
      </w:rPr>
    </w:lvl>
    <w:lvl w:ilvl="2">
      <w:start w:val="2"/>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21" w15:restartNumberingAfterBreak="0">
    <w:nsid w:val="4CFC1780"/>
    <w:multiLevelType w:val="hybridMultilevel"/>
    <w:tmpl w:val="84703D90"/>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2" w15:restartNumberingAfterBreak="0">
    <w:nsid w:val="55ED226C"/>
    <w:multiLevelType w:val="hybridMultilevel"/>
    <w:tmpl w:val="7E26061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3" w15:restartNumberingAfterBreak="0">
    <w:nsid w:val="57115E22"/>
    <w:multiLevelType w:val="hybridMultilevel"/>
    <w:tmpl w:val="17CEAFA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4" w15:restartNumberingAfterBreak="0">
    <w:nsid w:val="5E1A4A62"/>
    <w:multiLevelType w:val="hybridMultilevel"/>
    <w:tmpl w:val="9D86C5A4"/>
    <w:lvl w:ilvl="0" w:tplc="0C0A0003">
      <w:start w:val="1"/>
      <w:numFmt w:val="bullet"/>
      <w:lvlText w:val="o"/>
      <w:lvlJc w:val="left"/>
      <w:pPr>
        <w:ind w:left="1080" w:hanging="360"/>
      </w:pPr>
      <w:rPr>
        <w:rFonts w:hint="default" w:ascii="Courier New" w:hAnsi="Courier New" w:cs="Courier New"/>
      </w:rPr>
    </w:lvl>
    <w:lvl w:ilvl="1" w:tplc="0C0A0003" w:tentative="1">
      <w:start w:val="1"/>
      <w:numFmt w:val="bullet"/>
      <w:lvlText w:val="o"/>
      <w:lvlJc w:val="left"/>
      <w:pPr>
        <w:ind w:left="1800" w:hanging="360"/>
      </w:pPr>
      <w:rPr>
        <w:rFonts w:hint="default" w:ascii="Courier New" w:hAnsi="Courier New" w:cs="Courier New"/>
      </w:rPr>
    </w:lvl>
    <w:lvl w:ilvl="2" w:tplc="0C0A0005" w:tentative="1">
      <w:start w:val="1"/>
      <w:numFmt w:val="bullet"/>
      <w:lvlText w:val=""/>
      <w:lvlJc w:val="left"/>
      <w:pPr>
        <w:ind w:left="2520" w:hanging="360"/>
      </w:pPr>
      <w:rPr>
        <w:rFonts w:hint="default" w:ascii="Wingdings" w:hAnsi="Wingdings"/>
      </w:rPr>
    </w:lvl>
    <w:lvl w:ilvl="3" w:tplc="0C0A0001" w:tentative="1">
      <w:start w:val="1"/>
      <w:numFmt w:val="bullet"/>
      <w:lvlText w:val=""/>
      <w:lvlJc w:val="left"/>
      <w:pPr>
        <w:ind w:left="3240" w:hanging="360"/>
      </w:pPr>
      <w:rPr>
        <w:rFonts w:hint="default" w:ascii="Symbol" w:hAnsi="Symbol"/>
      </w:rPr>
    </w:lvl>
    <w:lvl w:ilvl="4" w:tplc="0C0A0003" w:tentative="1">
      <w:start w:val="1"/>
      <w:numFmt w:val="bullet"/>
      <w:lvlText w:val="o"/>
      <w:lvlJc w:val="left"/>
      <w:pPr>
        <w:ind w:left="3960" w:hanging="360"/>
      </w:pPr>
      <w:rPr>
        <w:rFonts w:hint="default" w:ascii="Courier New" w:hAnsi="Courier New" w:cs="Courier New"/>
      </w:rPr>
    </w:lvl>
    <w:lvl w:ilvl="5" w:tplc="0C0A0005" w:tentative="1">
      <w:start w:val="1"/>
      <w:numFmt w:val="bullet"/>
      <w:lvlText w:val=""/>
      <w:lvlJc w:val="left"/>
      <w:pPr>
        <w:ind w:left="4680" w:hanging="360"/>
      </w:pPr>
      <w:rPr>
        <w:rFonts w:hint="default" w:ascii="Wingdings" w:hAnsi="Wingdings"/>
      </w:rPr>
    </w:lvl>
    <w:lvl w:ilvl="6" w:tplc="0C0A0001" w:tentative="1">
      <w:start w:val="1"/>
      <w:numFmt w:val="bullet"/>
      <w:lvlText w:val=""/>
      <w:lvlJc w:val="left"/>
      <w:pPr>
        <w:ind w:left="5400" w:hanging="360"/>
      </w:pPr>
      <w:rPr>
        <w:rFonts w:hint="default" w:ascii="Symbol" w:hAnsi="Symbol"/>
      </w:rPr>
    </w:lvl>
    <w:lvl w:ilvl="7" w:tplc="0C0A0003" w:tentative="1">
      <w:start w:val="1"/>
      <w:numFmt w:val="bullet"/>
      <w:lvlText w:val="o"/>
      <w:lvlJc w:val="left"/>
      <w:pPr>
        <w:ind w:left="6120" w:hanging="360"/>
      </w:pPr>
      <w:rPr>
        <w:rFonts w:hint="default" w:ascii="Courier New" w:hAnsi="Courier New" w:cs="Courier New"/>
      </w:rPr>
    </w:lvl>
    <w:lvl w:ilvl="8" w:tplc="0C0A0005" w:tentative="1">
      <w:start w:val="1"/>
      <w:numFmt w:val="bullet"/>
      <w:lvlText w:val=""/>
      <w:lvlJc w:val="left"/>
      <w:pPr>
        <w:ind w:left="6840" w:hanging="360"/>
      </w:pPr>
      <w:rPr>
        <w:rFonts w:hint="default" w:ascii="Wingdings" w:hAnsi="Wingdings"/>
      </w:rPr>
    </w:lvl>
  </w:abstractNum>
  <w:abstractNum w:abstractNumId="25" w15:restartNumberingAfterBreak="0">
    <w:nsid w:val="5FBF6C0C"/>
    <w:multiLevelType w:val="hybridMultilevel"/>
    <w:tmpl w:val="9ED4B232"/>
    <w:lvl w:ilvl="0" w:tplc="0C0A0001">
      <w:start w:val="1"/>
      <w:numFmt w:val="bullet"/>
      <w:lvlText w:val=""/>
      <w:lvlJc w:val="left"/>
      <w:pPr>
        <w:ind w:left="1440" w:hanging="360"/>
      </w:pPr>
      <w:rPr>
        <w:rFonts w:hint="default" w:ascii="Symbol" w:hAnsi="Symbol"/>
      </w:rPr>
    </w:lvl>
    <w:lvl w:ilvl="1" w:tplc="0C0A0003" w:tentative="1">
      <w:start w:val="1"/>
      <w:numFmt w:val="bullet"/>
      <w:lvlText w:val="o"/>
      <w:lvlJc w:val="left"/>
      <w:pPr>
        <w:ind w:left="2160" w:hanging="360"/>
      </w:pPr>
      <w:rPr>
        <w:rFonts w:hint="default" w:ascii="Courier New" w:hAnsi="Courier New" w:cs="Courier New"/>
      </w:rPr>
    </w:lvl>
    <w:lvl w:ilvl="2" w:tplc="0C0A0005" w:tentative="1">
      <w:start w:val="1"/>
      <w:numFmt w:val="bullet"/>
      <w:lvlText w:val=""/>
      <w:lvlJc w:val="left"/>
      <w:pPr>
        <w:ind w:left="2880" w:hanging="360"/>
      </w:pPr>
      <w:rPr>
        <w:rFonts w:hint="default" w:ascii="Wingdings" w:hAnsi="Wingdings"/>
      </w:rPr>
    </w:lvl>
    <w:lvl w:ilvl="3" w:tplc="0C0A0001" w:tentative="1">
      <w:start w:val="1"/>
      <w:numFmt w:val="bullet"/>
      <w:lvlText w:val=""/>
      <w:lvlJc w:val="left"/>
      <w:pPr>
        <w:ind w:left="3600" w:hanging="360"/>
      </w:pPr>
      <w:rPr>
        <w:rFonts w:hint="default" w:ascii="Symbol" w:hAnsi="Symbol"/>
      </w:rPr>
    </w:lvl>
    <w:lvl w:ilvl="4" w:tplc="0C0A0003" w:tentative="1">
      <w:start w:val="1"/>
      <w:numFmt w:val="bullet"/>
      <w:lvlText w:val="o"/>
      <w:lvlJc w:val="left"/>
      <w:pPr>
        <w:ind w:left="4320" w:hanging="360"/>
      </w:pPr>
      <w:rPr>
        <w:rFonts w:hint="default" w:ascii="Courier New" w:hAnsi="Courier New" w:cs="Courier New"/>
      </w:rPr>
    </w:lvl>
    <w:lvl w:ilvl="5" w:tplc="0C0A0005" w:tentative="1">
      <w:start w:val="1"/>
      <w:numFmt w:val="bullet"/>
      <w:lvlText w:val=""/>
      <w:lvlJc w:val="left"/>
      <w:pPr>
        <w:ind w:left="5040" w:hanging="360"/>
      </w:pPr>
      <w:rPr>
        <w:rFonts w:hint="default" w:ascii="Wingdings" w:hAnsi="Wingdings"/>
      </w:rPr>
    </w:lvl>
    <w:lvl w:ilvl="6" w:tplc="0C0A0001" w:tentative="1">
      <w:start w:val="1"/>
      <w:numFmt w:val="bullet"/>
      <w:lvlText w:val=""/>
      <w:lvlJc w:val="left"/>
      <w:pPr>
        <w:ind w:left="5760" w:hanging="360"/>
      </w:pPr>
      <w:rPr>
        <w:rFonts w:hint="default" w:ascii="Symbol" w:hAnsi="Symbol"/>
      </w:rPr>
    </w:lvl>
    <w:lvl w:ilvl="7" w:tplc="0C0A0003" w:tentative="1">
      <w:start w:val="1"/>
      <w:numFmt w:val="bullet"/>
      <w:lvlText w:val="o"/>
      <w:lvlJc w:val="left"/>
      <w:pPr>
        <w:ind w:left="6480" w:hanging="360"/>
      </w:pPr>
      <w:rPr>
        <w:rFonts w:hint="default" w:ascii="Courier New" w:hAnsi="Courier New" w:cs="Courier New"/>
      </w:rPr>
    </w:lvl>
    <w:lvl w:ilvl="8" w:tplc="0C0A0005" w:tentative="1">
      <w:start w:val="1"/>
      <w:numFmt w:val="bullet"/>
      <w:lvlText w:val=""/>
      <w:lvlJc w:val="left"/>
      <w:pPr>
        <w:ind w:left="7200" w:hanging="360"/>
      </w:pPr>
      <w:rPr>
        <w:rFonts w:hint="default" w:ascii="Wingdings" w:hAnsi="Wingdings"/>
      </w:rPr>
    </w:lvl>
  </w:abstractNum>
  <w:abstractNum w:abstractNumId="26" w15:restartNumberingAfterBreak="0">
    <w:nsid w:val="681D7F28"/>
    <w:multiLevelType w:val="hybridMultilevel"/>
    <w:tmpl w:val="0738575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7" w15:restartNumberingAfterBreak="0">
    <w:nsid w:val="6D396C2A"/>
    <w:multiLevelType w:val="hybridMultilevel"/>
    <w:tmpl w:val="BDC4B4B6"/>
    <w:lvl w:ilvl="0" w:tplc="0C0A0015">
      <w:start w:val="1"/>
      <w:numFmt w:val="upp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8" w15:restartNumberingAfterBreak="0">
    <w:nsid w:val="6DB928FC"/>
    <w:multiLevelType w:val="hybridMultilevel"/>
    <w:tmpl w:val="ECCCF9BA"/>
    <w:lvl w:ilvl="0" w:tplc="19589670">
      <w:start w:val="1"/>
      <w:numFmt w:val="bullet"/>
      <w:pStyle w:val="Bullets1"/>
      <w:lvlText w:val=""/>
      <w:lvlJc w:val="left"/>
      <w:pPr>
        <w:ind w:left="360" w:hanging="360"/>
      </w:pPr>
      <w:rPr>
        <w:rFonts w:hint="default" w:ascii="Symbol" w:hAnsi="Symbol"/>
      </w:rPr>
    </w:lvl>
    <w:lvl w:ilvl="1" w:tplc="08090003">
      <w:start w:val="1"/>
      <w:numFmt w:val="bullet"/>
      <w:lvlText w:val="o"/>
      <w:lvlJc w:val="left"/>
      <w:pPr>
        <w:ind w:left="1080" w:hanging="360"/>
      </w:pPr>
      <w:rPr>
        <w:rFonts w:hint="default" w:ascii="Courier New" w:hAnsi="Courier New" w:cs="Courier New"/>
      </w:rPr>
    </w:lvl>
    <w:lvl w:ilvl="2" w:tplc="BC7A4E30">
      <w:start w:val="1"/>
      <w:numFmt w:val="bullet"/>
      <w:lvlText w:val=""/>
      <w:lvlJc w:val="left"/>
      <w:pPr>
        <w:ind w:left="1800" w:hanging="360"/>
      </w:pPr>
      <w:rPr>
        <w:rFonts w:hint="default" w:ascii="Symbol" w:hAnsi="Symbol"/>
      </w:rPr>
    </w:lvl>
    <w:lvl w:ilvl="3" w:tplc="08090001">
      <w:start w:val="1"/>
      <w:numFmt w:val="bullet"/>
      <w:lvlText w:val=""/>
      <w:lvlJc w:val="left"/>
      <w:pPr>
        <w:ind w:left="2520" w:hanging="360"/>
      </w:pPr>
      <w:rPr>
        <w:rFonts w:hint="default" w:ascii="Symbol" w:hAnsi="Symbol"/>
      </w:rPr>
    </w:lvl>
    <w:lvl w:ilvl="4" w:tplc="08090003">
      <w:start w:val="1"/>
      <w:numFmt w:val="bullet"/>
      <w:lvlText w:val="o"/>
      <w:lvlJc w:val="left"/>
      <w:pPr>
        <w:ind w:left="3240" w:hanging="360"/>
      </w:pPr>
      <w:rPr>
        <w:rFonts w:hint="default" w:ascii="Courier New" w:hAnsi="Courier New" w:cs="Courier New"/>
      </w:rPr>
    </w:lvl>
    <w:lvl w:ilvl="5" w:tplc="08090005">
      <w:start w:val="1"/>
      <w:numFmt w:val="bullet"/>
      <w:lvlText w:val=""/>
      <w:lvlJc w:val="left"/>
      <w:pPr>
        <w:ind w:left="3960" w:hanging="360"/>
      </w:pPr>
      <w:rPr>
        <w:rFonts w:hint="default" w:ascii="Wingdings" w:hAnsi="Wingdings"/>
      </w:rPr>
    </w:lvl>
    <w:lvl w:ilvl="6" w:tplc="08090001">
      <w:start w:val="1"/>
      <w:numFmt w:val="bullet"/>
      <w:lvlText w:val=""/>
      <w:lvlJc w:val="left"/>
      <w:pPr>
        <w:ind w:left="4680" w:hanging="360"/>
      </w:pPr>
      <w:rPr>
        <w:rFonts w:hint="default" w:ascii="Symbol" w:hAnsi="Symbol"/>
      </w:rPr>
    </w:lvl>
    <w:lvl w:ilvl="7" w:tplc="08090003">
      <w:start w:val="1"/>
      <w:numFmt w:val="bullet"/>
      <w:lvlText w:val="o"/>
      <w:lvlJc w:val="left"/>
      <w:pPr>
        <w:ind w:left="5400" w:hanging="360"/>
      </w:pPr>
      <w:rPr>
        <w:rFonts w:hint="default" w:ascii="Courier New" w:hAnsi="Courier New" w:cs="Courier New"/>
      </w:rPr>
    </w:lvl>
    <w:lvl w:ilvl="8" w:tplc="08090005">
      <w:start w:val="1"/>
      <w:numFmt w:val="bullet"/>
      <w:lvlText w:val=""/>
      <w:lvlJc w:val="left"/>
      <w:pPr>
        <w:ind w:left="6120" w:hanging="360"/>
      </w:pPr>
      <w:rPr>
        <w:rFonts w:hint="default" w:ascii="Wingdings" w:hAnsi="Wingdings"/>
      </w:rPr>
    </w:lvl>
  </w:abstractNum>
  <w:num w:numId="1">
    <w:abstractNumId w:val="7"/>
  </w:num>
  <w:num w:numId="2">
    <w:abstractNumId w:val="14"/>
  </w:num>
  <w:num w:numId="3">
    <w:abstractNumId w:val="28"/>
  </w:num>
  <w:num w:numId="4">
    <w:abstractNumId w:val="1"/>
  </w:num>
  <w:num w:numId="5">
    <w:abstractNumId w:val="5"/>
  </w:num>
  <w:num w:numId="6">
    <w:abstractNumId w:val="17"/>
  </w:num>
  <w:num w:numId="7">
    <w:abstractNumId w:val="0"/>
  </w:num>
  <w:num w:numId="8">
    <w:abstractNumId w:val="18"/>
  </w:num>
  <w:num w:numId="9">
    <w:abstractNumId w:val="27"/>
  </w:num>
  <w:num w:numId="10">
    <w:abstractNumId w:val="4"/>
  </w:num>
  <w:num w:numId="11">
    <w:abstractNumId w:val="13"/>
  </w:num>
  <w:num w:numId="12">
    <w:abstractNumId w:val="11"/>
  </w:num>
  <w:num w:numId="13">
    <w:abstractNumId w:val="15"/>
  </w:num>
  <w:num w:numId="14">
    <w:abstractNumId w:val="6"/>
  </w:num>
  <w:num w:numId="15">
    <w:abstractNumId w:val="3"/>
  </w:num>
  <w:num w:numId="16">
    <w:abstractNumId w:val="19"/>
  </w:num>
  <w:num w:numId="17">
    <w:abstractNumId w:val="12"/>
  </w:num>
  <w:num w:numId="18">
    <w:abstractNumId w:val="2"/>
  </w:num>
  <w:num w:numId="19">
    <w:abstractNumId w:val="23"/>
  </w:num>
  <w:num w:numId="20">
    <w:abstractNumId w:val="22"/>
  </w:num>
  <w:num w:numId="21">
    <w:abstractNumId w:val="21"/>
  </w:num>
  <w:num w:numId="22">
    <w:abstractNumId w:val="26"/>
  </w:num>
  <w:num w:numId="23">
    <w:abstractNumId w:val="16"/>
  </w:num>
  <w:num w:numId="24">
    <w:abstractNumId w:val="24"/>
  </w:num>
  <w:num w:numId="25">
    <w:abstractNumId w:val="10"/>
  </w:num>
  <w:num w:numId="26">
    <w:abstractNumId w:val="7"/>
  </w:num>
  <w:num w:numId="27">
    <w:abstractNumId w:val="20"/>
  </w:num>
  <w:num w:numId="28">
    <w:abstractNumId w:val="8"/>
  </w:num>
  <w:num w:numId="29">
    <w:abstractNumId w:val="9"/>
  </w:num>
  <w:num w:numId="30">
    <w:abstractNumId w:val="25"/>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
    </w:lvlOverride>
    <w:lvlOverride w:ilvl="7">
      <w:startOverride w:val="3"/>
    </w:lvlOverride>
    <w:lvlOverride w:ilvl="8">
      <w:startOverride w:val="4"/>
    </w:lvlOverride>
  </w:num>
  <w:numIdMacAtCleanup w:val="1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K0sDQwNDU1tTAxsDRW0lEKTi0uzszPAykwrAUAfLBwgiwAAAA="/>
  </w:docVars>
  <w:rsids>
    <w:rsidRoot w:val="00C566A2"/>
    <w:rsid w:val="00003142"/>
    <w:rsid w:val="000036F4"/>
    <w:rsid w:val="00003E46"/>
    <w:rsid w:val="00005102"/>
    <w:rsid w:val="00013A15"/>
    <w:rsid w:val="000212EA"/>
    <w:rsid w:val="00032E49"/>
    <w:rsid w:val="00037F89"/>
    <w:rsid w:val="000402B8"/>
    <w:rsid w:val="0005746D"/>
    <w:rsid w:val="00057664"/>
    <w:rsid w:val="00061199"/>
    <w:rsid w:val="00061342"/>
    <w:rsid w:val="0006778F"/>
    <w:rsid w:val="00084CA2"/>
    <w:rsid w:val="00090574"/>
    <w:rsid w:val="00093C3C"/>
    <w:rsid w:val="000947C0"/>
    <w:rsid w:val="000A4BF2"/>
    <w:rsid w:val="000A66C5"/>
    <w:rsid w:val="000B52B6"/>
    <w:rsid w:val="000C46F7"/>
    <w:rsid w:val="000C63E4"/>
    <w:rsid w:val="000C6C5C"/>
    <w:rsid w:val="000E022A"/>
    <w:rsid w:val="00116467"/>
    <w:rsid w:val="0013798E"/>
    <w:rsid w:val="00155C0C"/>
    <w:rsid w:val="001564EB"/>
    <w:rsid w:val="00160223"/>
    <w:rsid w:val="00183EA9"/>
    <w:rsid w:val="00191576"/>
    <w:rsid w:val="00191A83"/>
    <w:rsid w:val="001B1211"/>
    <w:rsid w:val="001C315C"/>
    <w:rsid w:val="001D4B27"/>
    <w:rsid w:val="001D7324"/>
    <w:rsid w:val="001E65C1"/>
    <w:rsid w:val="002004B8"/>
    <w:rsid w:val="00211C6E"/>
    <w:rsid w:val="00211D20"/>
    <w:rsid w:val="00213807"/>
    <w:rsid w:val="00221E3B"/>
    <w:rsid w:val="00222014"/>
    <w:rsid w:val="002223C2"/>
    <w:rsid w:val="00230CEE"/>
    <w:rsid w:val="00231860"/>
    <w:rsid w:val="002560D6"/>
    <w:rsid w:val="00266D2E"/>
    <w:rsid w:val="0029762A"/>
    <w:rsid w:val="002D0099"/>
    <w:rsid w:val="002D2D4D"/>
    <w:rsid w:val="002D5E1B"/>
    <w:rsid w:val="002F7816"/>
    <w:rsid w:val="00307F58"/>
    <w:rsid w:val="00310C85"/>
    <w:rsid w:val="00314882"/>
    <w:rsid w:val="00324DBC"/>
    <w:rsid w:val="0033610C"/>
    <w:rsid w:val="00337F0B"/>
    <w:rsid w:val="00344CCD"/>
    <w:rsid w:val="003469C5"/>
    <w:rsid w:val="00362ACE"/>
    <w:rsid w:val="00362CC2"/>
    <w:rsid w:val="00380202"/>
    <w:rsid w:val="0039126C"/>
    <w:rsid w:val="0039427A"/>
    <w:rsid w:val="003A602C"/>
    <w:rsid w:val="003B37F1"/>
    <w:rsid w:val="003B4081"/>
    <w:rsid w:val="003C692B"/>
    <w:rsid w:val="003D45A9"/>
    <w:rsid w:val="003F0817"/>
    <w:rsid w:val="003F378E"/>
    <w:rsid w:val="00423E5C"/>
    <w:rsid w:val="00436D7C"/>
    <w:rsid w:val="00450313"/>
    <w:rsid w:val="004679AF"/>
    <w:rsid w:val="00483DA5"/>
    <w:rsid w:val="00487F38"/>
    <w:rsid w:val="00494F39"/>
    <w:rsid w:val="004A38B8"/>
    <w:rsid w:val="004B0B7C"/>
    <w:rsid w:val="004B61B0"/>
    <w:rsid w:val="004B64BA"/>
    <w:rsid w:val="004C160F"/>
    <w:rsid w:val="004C3EFD"/>
    <w:rsid w:val="004D643A"/>
    <w:rsid w:val="004F29F7"/>
    <w:rsid w:val="00501147"/>
    <w:rsid w:val="00513363"/>
    <w:rsid w:val="0051508C"/>
    <w:rsid w:val="00522E61"/>
    <w:rsid w:val="005301A6"/>
    <w:rsid w:val="00534694"/>
    <w:rsid w:val="00546A5D"/>
    <w:rsid w:val="00552DE9"/>
    <w:rsid w:val="00555D68"/>
    <w:rsid w:val="00563D6C"/>
    <w:rsid w:val="005651E4"/>
    <w:rsid w:val="00571A5C"/>
    <w:rsid w:val="00573446"/>
    <w:rsid w:val="0057458E"/>
    <w:rsid w:val="005758CF"/>
    <w:rsid w:val="00581534"/>
    <w:rsid w:val="005941AF"/>
    <w:rsid w:val="005A79DE"/>
    <w:rsid w:val="005B2E7B"/>
    <w:rsid w:val="005D5A88"/>
    <w:rsid w:val="005E42D8"/>
    <w:rsid w:val="005E5618"/>
    <w:rsid w:val="005E5832"/>
    <w:rsid w:val="005F1792"/>
    <w:rsid w:val="005F291F"/>
    <w:rsid w:val="006124A2"/>
    <w:rsid w:val="00620EA5"/>
    <w:rsid w:val="006229D4"/>
    <w:rsid w:val="00623E6E"/>
    <w:rsid w:val="0062778A"/>
    <w:rsid w:val="00630B3E"/>
    <w:rsid w:val="00643176"/>
    <w:rsid w:val="00652AAA"/>
    <w:rsid w:val="00660FA6"/>
    <w:rsid w:val="00665E02"/>
    <w:rsid w:val="0066783B"/>
    <w:rsid w:val="00681750"/>
    <w:rsid w:val="00682890"/>
    <w:rsid w:val="00685192"/>
    <w:rsid w:val="00697F48"/>
    <w:rsid w:val="006A65DF"/>
    <w:rsid w:val="006A7434"/>
    <w:rsid w:val="006C2B1A"/>
    <w:rsid w:val="006C5F67"/>
    <w:rsid w:val="006D0EA5"/>
    <w:rsid w:val="006F3B61"/>
    <w:rsid w:val="006F5346"/>
    <w:rsid w:val="0070031D"/>
    <w:rsid w:val="0070100F"/>
    <w:rsid w:val="007032ED"/>
    <w:rsid w:val="00704308"/>
    <w:rsid w:val="007123C5"/>
    <w:rsid w:val="0071585A"/>
    <w:rsid w:val="007230C3"/>
    <w:rsid w:val="0073676A"/>
    <w:rsid w:val="007423A6"/>
    <w:rsid w:val="00756CB7"/>
    <w:rsid w:val="007649B1"/>
    <w:rsid w:val="00781003"/>
    <w:rsid w:val="007822A7"/>
    <w:rsid w:val="007861DD"/>
    <w:rsid w:val="007922DC"/>
    <w:rsid w:val="007A5D47"/>
    <w:rsid w:val="007A616D"/>
    <w:rsid w:val="007B5DC9"/>
    <w:rsid w:val="007B75B2"/>
    <w:rsid w:val="007F2B53"/>
    <w:rsid w:val="0080013A"/>
    <w:rsid w:val="008055A4"/>
    <w:rsid w:val="008075AD"/>
    <w:rsid w:val="008076A7"/>
    <w:rsid w:val="00812ED9"/>
    <w:rsid w:val="00813C0B"/>
    <w:rsid w:val="008149CD"/>
    <w:rsid w:val="00822799"/>
    <w:rsid w:val="008228CC"/>
    <w:rsid w:val="0082384B"/>
    <w:rsid w:val="00825487"/>
    <w:rsid w:val="0082671B"/>
    <w:rsid w:val="008267F9"/>
    <w:rsid w:val="008276D8"/>
    <w:rsid w:val="00833D51"/>
    <w:rsid w:val="00836E9B"/>
    <w:rsid w:val="00847564"/>
    <w:rsid w:val="008715F8"/>
    <w:rsid w:val="00880B06"/>
    <w:rsid w:val="00880B0F"/>
    <w:rsid w:val="008818D0"/>
    <w:rsid w:val="00881DAD"/>
    <w:rsid w:val="00881F47"/>
    <w:rsid w:val="0088540E"/>
    <w:rsid w:val="00887156"/>
    <w:rsid w:val="008B34DB"/>
    <w:rsid w:val="008B6957"/>
    <w:rsid w:val="008D7D79"/>
    <w:rsid w:val="008E0B13"/>
    <w:rsid w:val="008EE8FF"/>
    <w:rsid w:val="008F473D"/>
    <w:rsid w:val="0090186E"/>
    <w:rsid w:val="00903096"/>
    <w:rsid w:val="00905E1C"/>
    <w:rsid w:val="00906FCB"/>
    <w:rsid w:val="00921397"/>
    <w:rsid w:val="009455F3"/>
    <w:rsid w:val="0094735E"/>
    <w:rsid w:val="00951320"/>
    <w:rsid w:val="0096658C"/>
    <w:rsid w:val="00967364"/>
    <w:rsid w:val="009763AF"/>
    <w:rsid w:val="0097771F"/>
    <w:rsid w:val="009827E5"/>
    <w:rsid w:val="00994757"/>
    <w:rsid w:val="009A1BE0"/>
    <w:rsid w:val="009A30D7"/>
    <w:rsid w:val="009B43D6"/>
    <w:rsid w:val="009B51BB"/>
    <w:rsid w:val="009B5C55"/>
    <w:rsid w:val="009C2166"/>
    <w:rsid w:val="009D5C0C"/>
    <w:rsid w:val="00A1499D"/>
    <w:rsid w:val="00A15FBD"/>
    <w:rsid w:val="00A2668A"/>
    <w:rsid w:val="00A300E3"/>
    <w:rsid w:val="00A3205F"/>
    <w:rsid w:val="00A3522C"/>
    <w:rsid w:val="00A42BDE"/>
    <w:rsid w:val="00A437AC"/>
    <w:rsid w:val="00A46D03"/>
    <w:rsid w:val="00A71F39"/>
    <w:rsid w:val="00A72C61"/>
    <w:rsid w:val="00A86938"/>
    <w:rsid w:val="00AA4A59"/>
    <w:rsid w:val="00AA5336"/>
    <w:rsid w:val="00AD0B4C"/>
    <w:rsid w:val="00AD1E03"/>
    <w:rsid w:val="00AE098D"/>
    <w:rsid w:val="00AE7187"/>
    <w:rsid w:val="00B101B0"/>
    <w:rsid w:val="00B11706"/>
    <w:rsid w:val="00B342F7"/>
    <w:rsid w:val="00B3508E"/>
    <w:rsid w:val="00B4146E"/>
    <w:rsid w:val="00B42395"/>
    <w:rsid w:val="00B42870"/>
    <w:rsid w:val="00B46C4D"/>
    <w:rsid w:val="00B51F30"/>
    <w:rsid w:val="00B61C37"/>
    <w:rsid w:val="00B75B91"/>
    <w:rsid w:val="00B75E6A"/>
    <w:rsid w:val="00B86D0C"/>
    <w:rsid w:val="00B91262"/>
    <w:rsid w:val="00B9267B"/>
    <w:rsid w:val="00BB176D"/>
    <w:rsid w:val="00BB4C1F"/>
    <w:rsid w:val="00BB5FDB"/>
    <w:rsid w:val="00BD200A"/>
    <w:rsid w:val="00BD23AB"/>
    <w:rsid w:val="00BE417D"/>
    <w:rsid w:val="00BE674F"/>
    <w:rsid w:val="00BE69A7"/>
    <w:rsid w:val="00BF5FEF"/>
    <w:rsid w:val="00C04D48"/>
    <w:rsid w:val="00C06D57"/>
    <w:rsid w:val="00C07D7F"/>
    <w:rsid w:val="00C1086D"/>
    <w:rsid w:val="00C10CE2"/>
    <w:rsid w:val="00C13086"/>
    <w:rsid w:val="00C158DF"/>
    <w:rsid w:val="00C23FFD"/>
    <w:rsid w:val="00C36D5A"/>
    <w:rsid w:val="00C402D3"/>
    <w:rsid w:val="00C53ADA"/>
    <w:rsid w:val="00C566A2"/>
    <w:rsid w:val="00C57940"/>
    <w:rsid w:val="00C94E22"/>
    <w:rsid w:val="00CC3EA4"/>
    <w:rsid w:val="00CD15C9"/>
    <w:rsid w:val="00CD1639"/>
    <w:rsid w:val="00CD47F1"/>
    <w:rsid w:val="00CD673D"/>
    <w:rsid w:val="00CE2128"/>
    <w:rsid w:val="00CE23E3"/>
    <w:rsid w:val="00CE2925"/>
    <w:rsid w:val="00CE4DB7"/>
    <w:rsid w:val="00CE5F44"/>
    <w:rsid w:val="00CE7E88"/>
    <w:rsid w:val="00CF40B4"/>
    <w:rsid w:val="00D010E9"/>
    <w:rsid w:val="00D10726"/>
    <w:rsid w:val="00D121FC"/>
    <w:rsid w:val="00D12A2A"/>
    <w:rsid w:val="00D15C62"/>
    <w:rsid w:val="00D23C0D"/>
    <w:rsid w:val="00D255F2"/>
    <w:rsid w:val="00D325F2"/>
    <w:rsid w:val="00D34215"/>
    <w:rsid w:val="00D3660C"/>
    <w:rsid w:val="00D36E30"/>
    <w:rsid w:val="00D4133D"/>
    <w:rsid w:val="00D41F6C"/>
    <w:rsid w:val="00D44F59"/>
    <w:rsid w:val="00D51747"/>
    <w:rsid w:val="00D6699C"/>
    <w:rsid w:val="00D74E1C"/>
    <w:rsid w:val="00D93A53"/>
    <w:rsid w:val="00D95207"/>
    <w:rsid w:val="00D97BA1"/>
    <w:rsid w:val="00DA1E00"/>
    <w:rsid w:val="00DA4986"/>
    <w:rsid w:val="00DA4D34"/>
    <w:rsid w:val="00DB65BB"/>
    <w:rsid w:val="00DD1412"/>
    <w:rsid w:val="00DD287E"/>
    <w:rsid w:val="00DD7BBC"/>
    <w:rsid w:val="00DE784C"/>
    <w:rsid w:val="00E132D2"/>
    <w:rsid w:val="00E13F5E"/>
    <w:rsid w:val="00E1484B"/>
    <w:rsid w:val="00E20BCB"/>
    <w:rsid w:val="00E2341C"/>
    <w:rsid w:val="00E23D9D"/>
    <w:rsid w:val="00E35EDB"/>
    <w:rsid w:val="00E60B5A"/>
    <w:rsid w:val="00E62970"/>
    <w:rsid w:val="00E63C30"/>
    <w:rsid w:val="00E7024F"/>
    <w:rsid w:val="00E726EA"/>
    <w:rsid w:val="00E809A0"/>
    <w:rsid w:val="00E818C5"/>
    <w:rsid w:val="00E92EDC"/>
    <w:rsid w:val="00EA286C"/>
    <w:rsid w:val="00EA4458"/>
    <w:rsid w:val="00EA74AD"/>
    <w:rsid w:val="00EB253E"/>
    <w:rsid w:val="00EC474F"/>
    <w:rsid w:val="00EC640E"/>
    <w:rsid w:val="00EC7FA6"/>
    <w:rsid w:val="00ED04BF"/>
    <w:rsid w:val="00EF1E43"/>
    <w:rsid w:val="00EF3FA7"/>
    <w:rsid w:val="00EF51CE"/>
    <w:rsid w:val="00EF5EA4"/>
    <w:rsid w:val="00F06F9D"/>
    <w:rsid w:val="00F32DEA"/>
    <w:rsid w:val="00F33836"/>
    <w:rsid w:val="00F4107D"/>
    <w:rsid w:val="00F47D97"/>
    <w:rsid w:val="00F504A7"/>
    <w:rsid w:val="00F55A99"/>
    <w:rsid w:val="00F60092"/>
    <w:rsid w:val="00F65F6F"/>
    <w:rsid w:val="00F7585E"/>
    <w:rsid w:val="00F840C7"/>
    <w:rsid w:val="00FB000B"/>
    <w:rsid w:val="00FB092B"/>
    <w:rsid w:val="00FB0B7E"/>
    <w:rsid w:val="00FB3458"/>
    <w:rsid w:val="00FB3C12"/>
    <w:rsid w:val="00FB3E93"/>
    <w:rsid w:val="00FB3F06"/>
    <w:rsid w:val="00FE4AF2"/>
    <w:rsid w:val="00FE7741"/>
    <w:rsid w:val="00FF21AD"/>
    <w:rsid w:val="0122B6D6"/>
    <w:rsid w:val="0169BD4C"/>
    <w:rsid w:val="0346C697"/>
    <w:rsid w:val="040893DA"/>
    <w:rsid w:val="0429DB1E"/>
    <w:rsid w:val="04330A66"/>
    <w:rsid w:val="058B6D33"/>
    <w:rsid w:val="05D5B42B"/>
    <w:rsid w:val="0605CAF3"/>
    <w:rsid w:val="06A52539"/>
    <w:rsid w:val="0747ED66"/>
    <w:rsid w:val="07D197F8"/>
    <w:rsid w:val="07D4621B"/>
    <w:rsid w:val="081E4B00"/>
    <w:rsid w:val="08D40770"/>
    <w:rsid w:val="095BFECF"/>
    <w:rsid w:val="0A8B98BD"/>
    <w:rsid w:val="0B031C35"/>
    <w:rsid w:val="0BA7A79D"/>
    <w:rsid w:val="0CCC9C9D"/>
    <w:rsid w:val="0D9DE59A"/>
    <w:rsid w:val="0E227B03"/>
    <w:rsid w:val="0E4ACA73"/>
    <w:rsid w:val="113B13A1"/>
    <w:rsid w:val="13B1AB9B"/>
    <w:rsid w:val="13D5D4C3"/>
    <w:rsid w:val="1400226B"/>
    <w:rsid w:val="1498C0A7"/>
    <w:rsid w:val="17151C6D"/>
    <w:rsid w:val="1783E550"/>
    <w:rsid w:val="188A3EC4"/>
    <w:rsid w:val="192F5270"/>
    <w:rsid w:val="1957FC02"/>
    <w:rsid w:val="1A46C886"/>
    <w:rsid w:val="1C06A06D"/>
    <w:rsid w:val="1C39CBE4"/>
    <w:rsid w:val="1CBF37BF"/>
    <w:rsid w:val="1D19C8BE"/>
    <w:rsid w:val="1D6F1B8D"/>
    <w:rsid w:val="1E5585B7"/>
    <w:rsid w:val="1FD6EF77"/>
    <w:rsid w:val="20C1268E"/>
    <w:rsid w:val="20C6330E"/>
    <w:rsid w:val="214C6244"/>
    <w:rsid w:val="221666F7"/>
    <w:rsid w:val="22F3FA20"/>
    <w:rsid w:val="23F421CB"/>
    <w:rsid w:val="2634AF7C"/>
    <w:rsid w:val="27672067"/>
    <w:rsid w:val="27DC3757"/>
    <w:rsid w:val="298DC505"/>
    <w:rsid w:val="2A934A2C"/>
    <w:rsid w:val="2ADFA1D5"/>
    <w:rsid w:val="2AEC5A27"/>
    <w:rsid w:val="2BC8C63A"/>
    <w:rsid w:val="2C06C6D0"/>
    <w:rsid w:val="2C1EB12D"/>
    <w:rsid w:val="2E4A68E2"/>
    <w:rsid w:val="2FF754E6"/>
    <w:rsid w:val="30CC2DD4"/>
    <w:rsid w:val="31B2B072"/>
    <w:rsid w:val="33087FA2"/>
    <w:rsid w:val="33AA24C8"/>
    <w:rsid w:val="3429A1F3"/>
    <w:rsid w:val="35D6B1D1"/>
    <w:rsid w:val="365F5F4D"/>
    <w:rsid w:val="36FC7647"/>
    <w:rsid w:val="37A56C20"/>
    <w:rsid w:val="3B715006"/>
    <w:rsid w:val="3B9521D9"/>
    <w:rsid w:val="3CA333B4"/>
    <w:rsid w:val="3CC13CCD"/>
    <w:rsid w:val="3D586DD5"/>
    <w:rsid w:val="3E6F1A88"/>
    <w:rsid w:val="421B6876"/>
    <w:rsid w:val="4462BB7F"/>
    <w:rsid w:val="46AD09DB"/>
    <w:rsid w:val="46CCA961"/>
    <w:rsid w:val="47B0B766"/>
    <w:rsid w:val="47B75C67"/>
    <w:rsid w:val="47C25143"/>
    <w:rsid w:val="492DE8A9"/>
    <w:rsid w:val="4BDB08D1"/>
    <w:rsid w:val="4C8EE48C"/>
    <w:rsid w:val="4E2C2416"/>
    <w:rsid w:val="4EA5C338"/>
    <w:rsid w:val="4FCA1581"/>
    <w:rsid w:val="5040DF68"/>
    <w:rsid w:val="50A3A9D9"/>
    <w:rsid w:val="50D515A9"/>
    <w:rsid w:val="50EFF36D"/>
    <w:rsid w:val="50FE9F4D"/>
    <w:rsid w:val="51F46767"/>
    <w:rsid w:val="527881BB"/>
    <w:rsid w:val="5300670C"/>
    <w:rsid w:val="535BBCC7"/>
    <w:rsid w:val="54A53894"/>
    <w:rsid w:val="54DBF02F"/>
    <w:rsid w:val="55098B05"/>
    <w:rsid w:val="58A42DC9"/>
    <w:rsid w:val="5A926738"/>
    <w:rsid w:val="5AA74BA6"/>
    <w:rsid w:val="5CEC0497"/>
    <w:rsid w:val="5D544A75"/>
    <w:rsid w:val="5D573549"/>
    <w:rsid w:val="5F444FA2"/>
    <w:rsid w:val="5F898AD1"/>
    <w:rsid w:val="618D61A5"/>
    <w:rsid w:val="61D7BD9C"/>
    <w:rsid w:val="6453FDF2"/>
    <w:rsid w:val="65A6B496"/>
    <w:rsid w:val="673C0638"/>
    <w:rsid w:val="684733D0"/>
    <w:rsid w:val="693862D7"/>
    <w:rsid w:val="69BB0ECA"/>
    <w:rsid w:val="6A62981E"/>
    <w:rsid w:val="6C35A88E"/>
    <w:rsid w:val="6DB5FD27"/>
    <w:rsid w:val="6EA51EA0"/>
    <w:rsid w:val="6EDEC722"/>
    <w:rsid w:val="706F2C43"/>
    <w:rsid w:val="7157E969"/>
    <w:rsid w:val="71BFCBC5"/>
    <w:rsid w:val="71FB2CBE"/>
    <w:rsid w:val="733DE994"/>
    <w:rsid w:val="738DE52A"/>
    <w:rsid w:val="75281DBB"/>
    <w:rsid w:val="755593B1"/>
    <w:rsid w:val="761E245A"/>
    <w:rsid w:val="76482272"/>
    <w:rsid w:val="76D3FF1B"/>
    <w:rsid w:val="770755AA"/>
    <w:rsid w:val="79075C0D"/>
    <w:rsid w:val="7A1A87C8"/>
    <w:rsid w:val="7CBC4AB5"/>
    <w:rsid w:val="7DA6133A"/>
    <w:rsid w:val="7E1CD0FB"/>
    <w:rsid w:val="7EE91F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C7FE5"/>
  <w15:docId w15:val="{B0184866-4A97-404D-83FE-03C45781F7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9"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uiPriority="0"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62ACE"/>
    <w:pPr>
      <w:spacing w:after="160" w:line="259" w:lineRule="auto"/>
      <w:jc w:val="both"/>
    </w:pPr>
    <w:rPr>
      <w:rFonts w:ascii="Times New Roman" w:hAnsi="Times New Roman"/>
      <w:sz w:val="22"/>
      <w:szCs w:val="22"/>
    </w:rPr>
  </w:style>
  <w:style w:type="paragraph" w:styleId="Heading1">
    <w:name w:val="heading 1"/>
    <w:basedOn w:val="Normal"/>
    <w:next w:val="Normal"/>
    <w:link w:val="Heading1Char"/>
    <w:qFormat/>
    <w:rsid w:val="00CE2128"/>
    <w:pPr>
      <w:keepNext/>
      <w:numPr>
        <w:ilvl w:val="1"/>
        <w:numId w:val="1"/>
      </w:numPr>
      <w:tabs>
        <w:tab w:val="left" w:pos="539"/>
      </w:tabs>
      <w:spacing w:before="280" w:after="120" w:line="240" w:lineRule="auto"/>
      <w:outlineLvl w:val="0"/>
    </w:pPr>
    <w:rPr>
      <w:rFonts w:eastAsia="Times New Roman" w:cs="Arial"/>
      <w:bCs/>
      <w:color w:val="00539B"/>
      <w:kern w:val="32"/>
      <w:sz w:val="36"/>
      <w:szCs w:val="30"/>
    </w:rPr>
  </w:style>
  <w:style w:type="paragraph" w:styleId="Heading2">
    <w:name w:val="heading 2"/>
    <w:basedOn w:val="Normal"/>
    <w:next w:val="Normal"/>
    <w:link w:val="Heading2Char"/>
    <w:qFormat/>
    <w:rsid w:val="00BB5FDB"/>
    <w:pPr>
      <w:keepNext/>
      <w:numPr>
        <w:ilvl w:val="2"/>
        <w:numId w:val="1"/>
      </w:numPr>
      <w:spacing w:before="240" w:after="120" w:line="240" w:lineRule="auto"/>
      <w:outlineLvl w:val="1"/>
    </w:pPr>
    <w:rPr>
      <w:rFonts w:eastAsia="Times New Roman" w:cs="Arial"/>
      <w:b/>
      <w:bCs/>
      <w:color w:val="00539B"/>
      <w:spacing w:val="2"/>
      <w:sz w:val="24"/>
      <w:szCs w:val="26"/>
    </w:rPr>
  </w:style>
  <w:style w:type="paragraph" w:styleId="Heading3">
    <w:name w:val="heading 3"/>
    <w:basedOn w:val="Normal"/>
    <w:next w:val="Normal"/>
    <w:link w:val="Heading3Char"/>
    <w:qFormat/>
    <w:rsid w:val="00C566A2"/>
    <w:pPr>
      <w:keepNext/>
      <w:numPr>
        <w:ilvl w:val="3"/>
        <w:numId w:val="1"/>
      </w:numPr>
      <w:tabs>
        <w:tab w:val="left" w:pos="720"/>
      </w:tabs>
      <w:spacing w:before="240" w:after="60" w:line="240" w:lineRule="auto"/>
      <w:outlineLvl w:val="2"/>
    </w:pPr>
    <w:rPr>
      <w:rFonts w:eastAsia="Times New Roman" w:cs="Arial"/>
      <w:b/>
      <w:bCs/>
      <w:i/>
      <w:color w:val="000000" w:themeColor="text1"/>
      <w:spacing w:val="2"/>
      <w:sz w:val="24"/>
      <w:szCs w:val="24"/>
    </w:rPr>
  </w:style>
  <w:style w:type="paragraph" w:styleId="Heading4">
    <w:name w:val="heading 4"/>
    <w:basedOn w:val="Normal"/>
    <w:next w:val="Normal"/>
    <w:link w:val="Heading4Char"/>
    <w:unhideWhenUsed/>
    <w:qFormat/>
    <w:rsid w:val="00CE7E88"/>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nhideWhenUsed/>
    <w:qFormat/>
    <w:rsid w:val="00CE7E88"/>
    <w:pPr>
      <w:keepNext/>
      <w:keepLines/>
      <w:spacing w:before="40" w:after="0"/>
      <w:outlineLvl w:val="4"/>
    </w:pPr>
    <w:rPr>
      <w:rFonts w:asciiTheme="majorHAnsi" w:hAnsiTheme="majorHAnsi" w:eastAsiaTheme="majorEastAsia" w:cstheme="majorBidi"/>
      <w:color w:val="2F5496" w:themeColor="accent1" w:themeShade="BF"/>
    </w:rPr>
  </w:style>
  <w:style w:type="paragraph" w:styleId="Heading7">
    <w:name w:val="heading 7"/>
    <w:basedOn w:val="Normal"/>
    <w:next w:val="Normal"/>
    <w:link w:val="Heading7Char"/>
    <w:semiHidden/>
    <w:unhideWhenUsed/>
    <w:qFormat/>
    <w:rsid w:val="00C566A2"/>
    <w:pPr>
      <w:keepNext/>
      <w:keepLines/>
      <w:numPr>
        <w:ilvl w:val="6"/>
        <w:numId w:val="1"/>
      </w:numPr>
      <w:spacing w:before="200" w:after="120" w:line="276" w:lineRule="auto"/>
      <w:outlineLvl w:val="6"/>
    </w:pPr>
    <w:rPr>
      <w:rFonts w:asciiTheme="majorHAnsi" w:hAnsiTheme="majorHAnsi" w:eastAsiaTheme="majorEastAsia" w:cstheme="majorBidi"/>
      <w:i/>
      <w:iCs/>
      <w:color w:val="404040" w:themeColor="text1" w:themeTint="BF"/>
      <w:szCs w:val="24"/>
      <w:lang w:eastAsia="en-GB"/>
    </w:rPr>
  </w:style>
  <w:style w:type="paragraph" w:styleId="Heading8">
    <w:name w:val="heading 8"/>
    <w:basedOn w:val="Normal"/>
    <w:next w:val="Normal"/>
    <w:link w:val="Heading8Char"/>
    <w:semiHidden/>
    <w:unhideWhenUsed/>
    <w:qFormat/>
    <w:rsid w:val="00C566A2"/>
    <w:pPr>
      <w:keepNext/>
      <w:keepLines/>
      <w:numPr>
        <w:ilvl w:val="7"/>
        <w:numId w:val="1"/>
      </w:numPr>
      <w:spacing w:before="200" w:after="120" w:line="276" w:lineRule="auto"/>
      <w:outlineLvl w:val="7"/>
    </w:pPr>
    <w:rPr>
      <w:rFonts w:asciiTheme="majorHAnsi" w:hAnsiTheme="majorHAnsi" w:eastAsiaTheme="majorEastAsia" w:cstheme="majorBidi"/>
      <w:color w:val="404040" w:themeColor="text1" w:themeTint="BF"/>
      <w:szCs w:val="20"/>
      <w:lang w:eastAsia="en-GB"/>
    </w:rPr>
  </w:style>
  <w:style w:type="paragraph" w:styleId="Heading9">
    <w:name w:val="heading 9"/>
    <w:basedOn w:val="Normal"/>
    <w:next w:val="Normal"/>
    <w:link w:val="Heading9Char"/>
    <w:semiHidden/>
    <w:unhideWhenUsed/>
    <w:qFormat/>
    <w:rsid w:val="00C566A2"/>
    <w:pPr>
      <w:keepNext/>
      <w:keepLines/>
      <w:numPr>
        <w:ilvl w:val="8"/>
        <w:numId w:val="1"/>
      </w:numPr>
      <w:spacing w:before="200" w:after="120" w:line="276" w:lineRule="auto"/>
      <w:outlineLvl w:val="8"/>
    </w:pPr>
    <w:rPr>
      <w:rFonts w:asciiTheme="majorHAnsi" w:hAnsiTheme="majorHAnsi" w:eastAsiaTheme="majorEastAsia" w:cstheme="majorBidi"/>
      <w:i/>
      <w:iCs/>
      <w:color w:val="404040" w:themeColor="text1" w:themeTint="BF"/>
      <w:szCs w:val="20"/>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CE2128"/>
    <w:rPr>
      <w:rFonts w:ascii="Times New Roman" w:hAnsi="Times New Roman" w:eastAsia="Times New Roman" w:cs="Arial"/>
      <w:bCs/>
      <w:color w:val="00539B"/>
      <w:kern w:val="32"/>
      <w:sz w:val="36"/>
      <w:szCs w:val="30"/>
    </w:rPr>
  </w:style>
  <w:style w:type="character" w:styleId="Heading2Char" w:customStyle="1">
    <w:name w:val="Heading 2 Char"/>
    <w:basedOn w:val="DefaultParagraphFont"/>
    <w:link w:val="Heading2"/>
    <w:rsid w:val="00BB5FDB"/>
    <w:rPr>
      <w:rFonts w:ascii="Times New Roman" w:hAnsi="Times New Roman" w:eastAsia="Times New Roman" w:cs="Arial"/>
      <w:b/>
      <w:bCs/>
      <w:color w:val="00539B"/>
      <w:spacing w:val="2"/>
      <w:szCs w:val="26"/>
    </w:rPr>
  </w:style>
  <w:style w:type="character" w:styleId="Heading3Char" w:customStyle="1">
    <w:name w:val="Heading 3 Char"/>
    <w:basedOn w:val="DefaultParagraphFont"/>
    <w:link w:val="Heading3"/>
    <w:rsid w:val="00C566A2"/>
    <w:rPr>
      <w:rFonts w:ascii="Times New Roman" w:hAnsi="Times New Roman" w:eastAsia="Times New Roman" w:cs="Arial"/>
      <w:b/>
      <w:bCs/>
      <w:i/>
      <w:color w:val="000000" w:themeColor="text1"/>
      <w:spacing w:val="2"/>
    </w:rPr>
  </w:style>
  <w:style w:type="character" w:styleId="Heading7Char" w:customStyle="1">
    <w:name w:val="Heading 7 Char"/>
    <w:basedOn w:val="DefaultParagraphFont"/>
    <w:link w:val="Heading7"/>
    <w:semiHidden/>
    <w:rsid w:val="00C566A2"/>
    <w:rPr>
      <w:rFonts w:asciiTheme="majorHAnsi" w:hAnsiTheme="majorHAnsi" w:eastAsiaTheme="majorEastAsia" w:cstheme="majorBidi"/>
      <w:i/>
      <w:iCs/>
      <w:color w:val="404040" w:themeColor="text1" w:themeTint="BF"/>
      <w:sz w:val="22"/>
      <w:lang w:eastAsia="en-GB"/>
    </w:rPr>
  </w:style>
  <w:style w:type="character" w:styleId="Heading8Char" w:customStyle="1">
    <w:name w:val="Heading 8 Char"/>
    <w:basedOn w:val="DefaultParagraphFont"/>
    <w:link w:val="Heading8"/>
    <w:semiHidden/>
    <w:rsid w:val="00C566A2"/>
    <w:rPr>
      <w:rFonts w:asciiTheme="majorHAnsi" w:hAnsiTheme="majorHAnsi" w:eastAsiaTheme="majorEastAsia" w:cstheme="majorBidi"/>
      <w:color w:val="404040" w:themeColor="text1" w:themeTint="BF"/>
      <w:sz w:val="22"/>
      <w:szCs w:val="20"/>
      <w:lang w:eastAsia="en-GB"/>
    </w:rPr>
  </w:style>
  <w:style w:type="character" w:styleId="Heading9Char" w:customStyle="1">
    <w:name w:val="Heading 9 Char"/>
    <w:basedOn w:val="DefaultParagraphFont"/>
    <w:link w:val="Heading9"/>
    <w:semiHidden/>
    <w:rsid w:val="00C566A2"/>
    <w:rPr>
      <w:rFonts w:asciiTheme="majorHAnsi" w:hAnsiTheme="majorHAnsi" w:eastAsiaTheme="majorEastAsia" w:cstheme="majorBidi"/>
      <w:i/>
      <w:iCs/>
      <w:color w:val="404040" w:themeColor="text1" w:themeTint="BF"/>
      <w:sz w:val="22"/>
      <w:szCs w:val="20"/>
      <w:lang w:eastAsia="en-GB"/>
    </w:rPr>
  </w:style>
  <w:style w:type="paragraph" w:styleId="Header">
    <w:name w:val="header"/>
    <w:basedOn w:val="Normal"/>
    <w:link w:val="HeaderChar"/>
    <w:uiPriority w:val="99"/>
    <w:unhideWhenUsed/>
    <w:rsid w:val="00C566A2"/>
    <w:pPr>
      <w:tabs>
        <w:tab w:val="center" w:pos="4513"/>
        <w:tab w:val="right" w:pos="9026"/>
      </w:tabs>
      <w:spacing w:after="0" w:line="240" w:lineRule="auto"/>
    </w:pPr>
  </w:style>
  <w:style w:type="character" w:styleId="HeaderChar" w:customStyle="1">
    <w:name w:val="Header Char"/>
    <w:basedOn w:val="DefaultParagraphFont"/>
    <w:link w:val="Header"/>
    <w:uiPriority w:val="99"/>
    <w:rsid w:val="00C566A2"/>
    <w:rPr>
      <w:rFonts w:ascii="Times New Roman" w:hAnsi="Times New Roman"/>
      <w:sz w:val="22"/>
      <w:szCs w:val="22"/>
      <w:lang w:val="ru-RU"/>
    </w:rPr>
  </w:style>
  <w:style w:type="paragraph" w:styleId="Footer">
    <w:name w:val="footer"/>
    <w:basedOn w:val="Normal"/>
    <w:link w:val="FooterChar"/>
    <w:uiPriority w:val="99"/>
    <w:unhideWhenUsed/>
    <w:rsid w:val="00C566A2"/>
    <w:pPr>
      <w:tabs>
        <w:tab w:val="center" w:pos="4513"/>
        <w:tab w:val="right" w:pos="9026"/>
      </w:tabs>
      <w:spacing w:after="0" w:line="240" w:lineRule="auto"/>
    </w:pPr>
  </w:style>
  <w:style w:type="character" w:styleId="FooterChar" w:customStyle="1">
    <w:name w:val="Footer Char"/>
    <w:basedOn w:val="DefaultParagraphFont"/>
    <w:link w:val="Footer"/>
    <w:uiPriority w:val="99"/>
    <w:rsid w:val="00C566A2"/>
    <w:rPr>
      <w:rFonts w:ascii="Times New Roman" w:hAnsi="Times New Roman"/>
      <w:sz w:val="22"/>
      <w:szCs w:val="22"/>
      <w:lang w:val="ru-RU"/>
    </w:rPr>
  </w:style>
  <w:style w:type="table" w:styleId="TableGrid">
    <w:name w:val="Table Grid"/>
    <w:basedOn w:val="TableNormal"/>
    <w:uiPriority w:val="59"/>
    <w:rsid w:val="00C566A2"/>
    <w:rPr>
      <w:rFonts w:ascii="Times New Roman" w:hAnsi="Times New Roman" w:eastAsia="Times New Roman" w:cs="Times New Roman"/>
      <w:sz w:val="20"/>
      <w:szCs w:val="20"/>
      <w:lang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ext">
    <w:name w:val="Body Text"/>
    <w:basedOn w:val="Normal"/>
    <w:link w:val="BodyTextChar"/>
    <w:rsid w:val="00C566A2"/>
    <w:pPr>
      <w:spacing w:before="120" w:after="120" w:line="276" w:lineRule="auto"/>
    </w:pPr>
    <w:rPr>
      <w:rFonts w:ascii="Arial" w:hAnsi="Arial" w:eastAsia="Times New Roman" w:cs="Times New Roman"/>
      <w:color w:val="000000" w:themeColor="text1"/>
      <w:szCs w:val="24"/>
      <w:lang w:eastAsia="en-GB"/>
    </w:rPr>
  </w:style>
  <w:style w:type="character" w:styleId="BodyTextChar" w:customStyle="1">
    <w:name w:val="Body Text Char"/>
    <w:basedOn w:val="DefaultParagraphFont"/>
    <w:link w:val="BodyText"/>
    <w:rsid w:val="00C566A2"/>
    <w:rPr>
      <w:rFonts w:ascii="Arial" w:hAnsi="Arial" w:eastAsia="Times New Roman" w:cs="Times New Roman"/>
      <w:color w:val="000000" w:themeColor="text1"/>
      <w:sz w:val="22"/>
      <w:lang w:eastAsia="en-GB"/>
    </w:rPr>
  </w:style>
  <w:style w:type="character" w:styleId="Hyperlink">
    <w:name w:val="Hyperlink"/>
    <w:uiPriority w:val="99"/>
    <w:rsid w:val="00C566A2"/>
    <w:rPr>
      <w:rFonts w:ascii="Times New Roman" w:hAnsi="Times New Roman"/>
      <w:color w:val="1A3F7C"/>
      <w:sz w:val="22"/>
      <w:u w:val="single"/>
    </w:rPr>
  </w:style>
  <w:style w:type="paragraph" w:styleId="TOC2">
    <w:name w:val="toc 2"/>
    <w:basedOn w:val="Normal"/>
    <w:next w:val="Normal"/>
    <w:autoRedefine/>
    <w:uiPriority w:val="39"/>
    <w:qFormat/>
    <w:rsid w:val="00C566A2"/>
    <w:pPr>
      <w:spacing w:before="120" w:after="120" w:line="276" w:lineRule="auto"/>
      <w:ind w:left="200"/>
    </w:pPr>
    <w:rPr>
      <w:rFonts w:eastAsia="Times New Roman" w:cs="Times New Roman"/>
      <w:color w:val="000000" w:themeColor="text1"/>
      <w:szCs w:val="24"/>
      <w:lang w:eastAsia="en-GB"/>
    </w:rPr>
  </w:style>
  <w:style w:type="paragraph" w:styleId="TOC1">
    <w:name w:val="toc 1"/>
    <w:basedOn w:val="Normal"/>
    <w:next w:val="Normal"/>
    <w:autoRedefine/>
    <w:uiPriority w:val="39"/>
    <w:qFormat/>
    <w:rsid w:val="00E2341C"/>
    <w:pPr>
      <w:tabs>
        <w:tab w:val="right" w:leader="dot" w:pos="9016"/>
      </w:tabs>
      <w:spacing w:before="120" w:after="120" w:line="276" w:lineRule="auto"/>
    </w:pPr>
    <w:rPr>
      <w:rFonts w:eastAsia="Times New Roman" w:cs="Times New Roman"/>
      <w:b/>
      <w:color w:val="000000" w:themeColor="text1"/>
      <w:szCs w:val="24"/>
      <w:lang w:eastAsia="en-GB"/>
    </w:rPr>
  </w:style>
  <w:style w:type="paragraph" w:styleId="ListParagraph">
    <w:name w:val="List Paragraph"/>
    <w:aliases w:val="Llista Nivell1,Lista de nivel 1,Paragraphe de liste PBLH,Bullet Points,Liste Paragraf,Listenabsatz1,List Bulletized,List Paragraph Char Char,BULLET 1,Elenco Bullet point,Paragrafo elenco 2,Lettre d'introduction,References,Bullets"/>
    <w:basedOn w:val="Normal"/>
    <w:link w:val="ListParagraphChar"/>
    <w:uiPriority w:val="34"/>
    <w:qFormat/>
    <w:rsid w:val="00C566A2"/>
    <w:pPr>
      <w:spacing w:before="100" w:after="100" w:line="240" w:lineRule="auto"/>
      <w:ind w:left="709"/>
    </w:pPr>
    <w:rPr>
      <w:rFonts w:ascii="Arial" w:hAnsi="Arial" w:eastAsia="Times New Roman" w:cs="Times New Roman"/>
      <w:color w:val="000000" w:themeColor="text1"/>
      <w:szCs w:val="24"/>
      <w:lang w:eastAsia="en-GB"/>
    </w:rPr>
  </w:style>
  <w:style w:type="character" w:styleId="ListParagraphChar" w:customStyle="1">
    <w:name w:val="List Paragraph Char"/>
    <w:aliases w:val="Llista Nivell1 Char,Lista de nivel 1 Char,Paragraphe de liste PBLH Char,Bullet Points Char,Liste Paragraf Char,Listenabsatz1 Char,List Bulletized Char,List Paragraph Char Char Char,BULLET 1 Char,Elenco Bullet point Char,Bullets Char"/>
    <w:link w:val="ListParagraph"/>
    <w:uiPriority w:val="34"/>
    <w:rsid w:val="00C566A2"/>
    <w:rPr>
      <w:rFonts w:ascii="Arial" w:hAnsi="Arial" w:eastAsia="Times New Roman" w:cs="Times New Roman"/>
      <w:color w:val="000000" w:themeColor="text1"/>
      <w:sz w:val="22"/>
      <w:lang w:eastAsia="en-GB"/>
    </w:rPr>
  </w:style>
  <w:style w:type="character" w:styleId="Strong">
    <w:name w:val="Strong"/>
    <w:basedOn w:val="DefaultParagraphFont"/>
    <w:uiPriority w:val="22"/>
    <w:qFormat/>
    <w:rsid w:val="00C566A2"/>
    <w:rPr>
      <w:rFonts w:ascii="Arial" w:hAnsi="Arial"/>
      <w:b/>
      <w:bCs/>
    </w:rPr>
  </w:style>
  <w:style w:type="table" w:styleId="GridTable4-Accent11" w:customStyle="1">
    <w:name w:val="Grid Table 4 - Accent 11"/>
    <w:basedOn w:val="TableNormal"/>
    <w:uiPriority w:val="49"/>
    <w:rsid w:val="00C566A2"/>
    <w:rPr>
      <w:sz w:val="22"/>
      <w:szCs w:val="22"/>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903096"/>
    <w:pPr>
      <w:keepNext/>
      <w:spacing w:after="0" w:line="240" w:lineRule="auto"/>
      <w:ind w:firstLine="567"/>
    </w:pPr>
    <w:rPr>
      <w:rFonts w:eastAsia="Times New Roman" w:cs="Times New Roman"/>
      <w:b/>
      <w:bCs/>
      <w:i/>
      <w:color w:val="00539B"/>
      <w:sz w:val="20"/>
      <w:szCs w:val="18"/>
    </w:rPr>
  </w:style>
  <w:style w:type="table" w:styleId="TableGridLight1" w:customStyle="1">
    <w:name w:val="Table Grid Light1"/>
    <w:basedOn w:val="TableNormal"/>
    <w:uiPriority w:val="40"/>
    <w:rsid w:val="00C566A2"/>
    <w:rPr>
      <w:sz w:val="22"/>
      <w:szCs w:val="22"/>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TableofFigures">
    <w:name w:val="table of figures"/>
    <w:basedOn w:val="Normal"/>
    <w:next w:val="Normal"/>
    <w:uiPriority w:val="99"/>
    <w:unhideWhenUsed/>
    <w:qFormat/>
    <w:rsid w:val="00C566A2"/>
    <w:pPr>
      <w:spacing w:after="0"/>
    </w:pPr>
    <w:rPr>
      <w:color w:val="000000" w:themeColor="text1"/>
      <w:sz w:val="20"/>
    </w:rPr>
  </w:style>
  <w:style w:type="paragraph" w:styleId="BalloonText">
    <w:name w:val="Balloon Text"/>
    <w:basedOn w:val="Normal"/>
    <w:link w:val="BalloonTextChar"/>
    <w:uiPriority w:val="99"/>
    <w:semiHidden/>
    <w:unhideWhenUsed/>
    <w:rsid w:val="00C566A2"/>
    <w:pPr>
      <w:spacing w:after="0" w:line="240" w:lineRule="auto"/>
    </w:pPr>
    <w:rPr>
      <w:rFonts w:cs="Times New Roman"/>
      <w:sz w:val="18"/>
      <w:szCs w:val="18"/>
    </w:rPr>
  </w:style>
  <w:style w:type="character" w:styleId="BalloonTextChar" w:customStyle="1">
    <w:name w:val="Balloon Text Char"/>
    <w:basedOn w:val="DefaultParagraphFont"/>
    <w:link w:val="BalloonText"/>
    <w:uiPriority w:val="99"/>
    <w:semiHidden/>
    <w:rsid w:val="00C566A2"/>
    <w:rPr>
      <w:rFonts w:ascii="Times New Roman" w:hAnsi="Times New Roman" w:cs="Times New Roman"/>
      <w:sz w:val="18"/>
      <w:szCs w:val="18"/>
      <w:lang w:val="ru-RU"/>
    </w:rPr>
  </w:style>
  <w:style w:type="character" w:styleId="CommentReference">
    <w:name w:val="annotation reference"/>
    <w:basedOn w:val="DefaultParagraphFont"/>
    <w:uiPriority w:val="99"/>
    <w:semiHidden/>
    <w:unhideWhenUsed/>
    <w:rsid w:val="00C23FFD"/>
    <w:rPr>
      <w:sz w:val="16"/>
      <w:szCs w:val="16"/>
    </w:rPr>
  </w:style>
  <w:style w:type="paragraph" w:styleId="CommentText">
    <w:name w:val="annotation text"/>
    <w:basedOn w:val="Normal"/>
    <w:link w:val="CommentTextChar"/>
    <w:uiPriority w:val="99"/>
    <w:unhideWhenUsed/>
    <w:rsid w:val="00C23FFD"/>
    <w:pPr>
      <w:spacing w:line="240" w:lineRule="auto"/>
    </w:pPr>
    <w:rPr>
      <w:sz w:val="20"/>
      <w:szCs w:val="20"/>
    </w:rPr>
  </w:style>
  <w:style w:type="character" w:styleId="CommentTextChar" w:customStyle="1">
    <w:name w:val="Comment Text Char"/>
    <w:basedOn w:val="DefaultParagraphFont"/>
    <w:link w:val="CommentText"/>
    <w:uiPriority w:val="99"/>
    <w:rsid w:val="00C23FF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23FFD"/>
    <w:rPr>
      <w:b/>
      <w:bCs/>
    </w:rPr>
  </w:style>
  <w:style w:type="character" w:styleId="CommentSubjectChar" w:customStyle="1">
    <w:name w:val="Comment Subject Char"/>
    <w:basedOn w:val="CommentTextChar"/>
    <w:link w:val="CommentSubject"/>
    <w:uiPriority w:val="99"/>
    <w:semiHidden/>
    <w:rsid w:val="00C23FFD"/>
    <w:rPr>
      <w:rFonts w:ascii="Times New Roman" w:hAnsi="Times New Roman"/>
      <w:b/>
      <w:bCs/>
      <w:sz w:val="20"/>
      <w:szCs w:val="20"/>
    </w:rPr>
  </w:style>
  <w:style w:type="paragraph" w:styleId="Revision">
    <w:name w:val="Revision"/>
    <w:hidden/>
    <w:uiPriority w:val="99"/>
    <w:semiHidden/>
    <w:rsid w:val="00211D20"/>
    <w:rPr>
      <w:rFonts w:ascii="Times New Roman" w:hAnsi="Times New Roman"/>
      <w:sz w:val="22"/>
      <w:szCs w:val="22"/>
    </w:rPr>
  </w:style>
  <w:style w:type="character" w:styleId="UnresolvedMention1" w:customStyle="1">
    <w:name w:val="Unresolved Mention1"/>
    <w:basedOn w:val="DefaultParagraphFont"/>
    <w:uiPriority w:val="99"/>
    <w:semiHidden/>
    <w:unhideWhenUsed/>
    <w:rsid w:val="006A7434"/>
    <w:rPr>
      <w:color w:val="605E5C"/>
      <w:shd w:val="clear" w:color="auto" w:fill="E1DFDD"/>
    </w:rPr>
  </w:style>
  <w:style w:type="character" w:styleId="FollowedHyperlink">
    <w:name w:val="FollowedHyperlink"/>
    <w:basedOn w:val="DefaultParagraphFont"/>
    <w:uiPriority w:val="99"/>
    <w:semiHidden/>
    <w:unhideWhenUsed/>
    <w:rsid w:val="00362CC2"/>
    <w:rPr>
      <w:color w:val="954F72" w:themeColor="followedHyperlink"/>
      <w:u w:val="single"/>
    </w:rPr>
  </w:style>
  <w:style w:type="paragraph" w:styleId="Listintable" w:customStyle="1">
    <w:name w:val="List in table"/>
    <w:basedOn w:val="ListParagraph"/>
    <w:link w:val="ListintableCar"/>
    <w:qFormat/>
    <w:rsid w:val="00CD673D"/>
    <w:pPr>
      <w:numPr>
        <w:numId w:val="2"/>
      </w:numPr>
      <w:spacing w:before="0" w:after="120" w:line="276" w:lineRule="auto"/>
      <w:contextualSpacing/>
    </w:pPr>
    <w:rPr>
      <w:rFonts w:ascii="Times New Roman" w:hAnsi="Times New Roman"/>
      <w:szCs w:val="22"/>
    </w:rPr>
  </w:style>
  <w:style w:type="character" w:styleId="ListintableCar" w:customStyle="1">
    <w:name w:val="List in table Car"/>
    <w:basedOn w:val="ListParagraphChar"/>
    <w:link w:val="Listintable"/>
    <w:rsid w:val="00CD673D"/>
    <w:rPr>
      <w:rFonts w:ascii="Times New Roman" w:hAnsi="Times New Roman" w:eastAsia="Times New Roman" w:cs="Times New Roman"/>
      <w:color w:val="000000" w:themeColor="text1"/>
      <w:sz w:val="22"/>
      <w:szCs w:val="22"/>
      <w:lang w:eastAsia="en-GB"/>
    </w:rPr>
  </w:style>
  <w:style w:type="paragraph" w:styleId="Bullets1" w:customStyle="1">
    <w:name w:val="Bullets 1"/>
    <w:basedOn w:val="ListParagraph"/>
    <w:link w:val="Bullets1Car"/>
    <w:qFormat/>
    <w:rsid w:val="00CD673D"/>
    <w:pPr>
      <w:numPr>
        <w:numId w:val="3"/>
      </w:numPr>
      <w:spacing w:before="60" w:after="60" w:line="276" w:lineRule="auto"/>
    </w:pPr>
    <w:rPr>
      <w:rFonts w:ascii="Times New Roman" w:hAnsi="Times New Roman"/>
      <w:iCs/>
    </w:rPr>
  </w:style>
  <w:style w:type="character" w:styleId="Bullets1Car" w:customStyle="1">
    <w:name w:val="Bullets 1 Car"/>
    <w:basedOn w:val="DefaultParagraphFont"/>
    <w:link w:val="Bullets1"/>
    <w:locked/>
    <w:rsid w:val="00CD673D"/>
    <w:rPr>
      <w:rFonts w:ascii="Times New Roman" w:hAnsi="Times New Roman" w:eastAsia="Times New Roman" w:cs="Times New Roman"/>
      <w:iCs/>
      <w:color w:val="000000" w:themeColor="text1"/>
      <w:sz w:val="22"/>
      <w:lang w:eastAsia="en-GB"/>
    </w:rPr>
  </w:style>
  <w:style w:type="paragraph" w:styleId="FootnoteText">
    <w:name w:val="footnote text"/>
    <w:aliases w:val="Char1,Footnote Text Char Char Char Char,Footnote Text Char Char,Footnote Text Char Char Char Char Char,Footnote Text Char Char Char Char Char Char Char Char,Footnote Text Char Char Char,Footnote Text Char1,footnot,Footnote"/>
    <w:basedOn w:val="Normal"/>
    <w:link w:val="FootnoteTextChar"/>
    <w:unhideWhenUsed/>
    <w:rsid w:val="00C57940"/>
    <w:pPr>
      <w:spacing w:after="0" w:line="240" w:lineRule="auto"/>
    </w:pPr>
    <w:rPr>
      <w:sz w:val="20"/>
      <w:szCs w:val="20"/>
    </w:rPr>
  </w:style>
  <w:style w:type="character" w:styleId="FootnoteTextChar" w:customStyle="1">
    <w:name w:val="Footnote Text Char"/>
    <w:aliases w:val="Char1 Char,Footnote Text Char Char Char Char Char1,Footnote Text Char Char Char1,Footnote Text Char Char Char Char Char Char,Footnote Text Char Char Char Char Char Char Char Char Char,Footnote Text Char Char Char Char1,footnot Char"/>
    <w:basedOn w:val="DefaultParagraphFont"/>
    <w:link w:val="FootnoteText"/>
    <w:rsid w:val="00C57940"/>
    <w:rPr>
      <w:rFonts w:ascii="Times New Roman" w:hAnsi="Times New Roman"/>
      <w:sz w:val="20"/>
      <w:szCs w:val="20"/>
    </w:rPr>
  </w:style>
  <w:style w:type="character" w:styleId="FootnoteReference">
    <w:name w:val="footnote reference"/>
    <w:aliases w:val="Footnote symbol,Footnote reference number,Times 10 Point,Exposant 3 Point,EN Footnote Reference,note TESI, BVI fnr,Voetnootverwijzing,BVI fnr,Footnote Reference Superscript,Odwołanie przypisu,*UKCES Footnote Reference"/>
    <w:basedOn w:val="DefaultParagraphFont"/>
    <w:unhideWhenUsed/>
    <w:qFormat/>
    <w:rsid w:val="00C57940"/>
    <w:rPr>
      <w:vertAlign w:val="superscript"/>
    </w:rPr>
  </w:style>
  <w:style w:type="paragraph" w:styleId="Default" w:customStyle="1">
    <w:name w:val="Default"/>
    <w:rsid w:val="00C57940"/>
    <w:pPr>
      <w:autoSpaceDE w:val="0"/>
      <w:autoSpaceDN w:val="0"/>
      <w:adjustRightInd w:val="0"/>
    </w:pPr>
    <w:rPr>
      <w:rFonts w:ascii="Times New Roman" w:hAnsi="Times New Roman" w:cs="Times New Roman"/>
      <w:color w:val="000000"/>
      <w:lang w:val="es-ES"/>
    </w:rPr>
  </w:style>
  <w:style w:type="paragraph" w:styleId="Bulletsintable" w:customStyle="1">
    <w:name w:val="Bullets in table"/>
    <w:basedOn w:val="Bullets1"/>
    <w:link w:val="BulletsintableCar"/>
    <w:qFormat/>
    <w:rsid w:val="00C13086"/>
    <w:pPr>
      <w:numPr>
        <w:numId w:val="0"/>
      </w:numPr>
      <w:spacing w:before="0" w:after="0" w:line="240" w:lineRule="auto"/>
      <w:ind w:left="1080" w:hanging="720"/>
    </w:pPr>
    <w:rPr>
      <w:rFonts w:eastAsia="Arial"/>
      <w:sz w:val="20"/>
      <w:lang w:val="en-US" w:eastAsia="en-US"/>
    </w:rPr>
  </w:style>
  <w:style w:type="character" w:styleId="BulletsintableCar" w:customStyle="1">
    <w:name w:val="Bullets in table Car"/>
    <w:basedOn w:val="DefaultParagraphFont"/>
    <w:link w:val="Bulletsintable"/>
    <w:rsid w:val="00C13086"/>
    <w:rPr>
      <w:rFonts w:ascii="Times New Roman" w:hAnsi="Times New Roman" w:eastAsia="Arial" w:cs="Times New Roman"/>
      <w:iCs/>
      <w:color w:val="000000" w:themeColor="text1"/>
      <w:sz w:val="20"/>
      <w:lang w:val="en-US"/>
    </w:rPr>
  </w:style>
  <w:style w:type="paragraph" w:styleId="Subtitle">
    <w:name w:val="Subtitle"/>
    <w:basedOn w:val="Normal"/>
    <w:next w:val="Normal"/>
    <w:link w:val="SubtitleChar"/>
    <w:uiPriority w:val="11"/>
    <w:qFormat/>
    <w:rsid w:val="00C13086"/>
    <w:rPr>
      <w:rFonts w:cs="Times New Roman"/>
      <w:b/>
    </w:rPr>
  </w:style>
  <w:style w:type="character" w:styleId="SubtitleChar" w:customStyle="1">
    <w:name w:val="Subtitle Char"/>
    <w:basedOn w:val="DefaultParagraphFont"/>
    <w:link w:val="Subtitle"/>
    <w:uiPriority w:val="11"/>
    <w:rsid w:val="00C13086"/>
    <w:rPr>
      <w:rFonts w:ascii="Times New Roman" w:hAnsi="Times New Roman" w:cs="Times New Roman"/>
      <w:b/>
      <w:sz w:val="22"/>
      <w:szCs w:val="22"/>
    </w:rPr>
  </w:style>
  <w:style w:type="paragraph" w:styleId="TOC3">
    <w:name w:val="toc 3"/>
    <w:basedOn w:val="Normal"/>
    <w:next w:val="Normal"/>
    <w:autoRedefine/>
    <w:uiPriority w:val="39"/>
    <w:unhideWhenUsed/>
    <w:rsid w:val="00344CCD"/>
    <w:pPr>
      <w:spacing w:after="100"/>
      <w:ind w:left="440"/>
    </w:pPr>
  </w:style>
  <w:style w:type="paragraph" w:styleId="gmail-m-7888586942916024099msolistparagraph" w:customStyle="1">
    <w:name w:val="gmail-m_-7888586942916024099msolistparagraph"/>
    <w:basedOn w:val="Normal"/>
    <w:uiPriority w:val="99"/>
    <w:rsid w:val="00581534"/>
    <w:pPr>
      <w:spacing w:before="100" w:beforeAutospacing="1" w:after="100" w:afterAutospacing="1" w:line="240" w:lineRule="auto"/>
      <w:jc w:val="left"/>
    </w:pPr>
    <w:rPr>
      <w:rFonts w:cs="Times New Roman"/>
      <w:sz w:val="24"/>
      <w:szCs w:val="24"/>
      <w:lang w:val="es-ES" w:eastAsia="es-ES"/>
    </w:rPr>
  </w:style>
  <w:style w:type="character" w:styleId="Heading4Char" w:customStyle="1">
    <w:name w:val="Heading 4 Char"/>
    <w:basedOn w:val="DefaultParagraphFont"/>
    <w:link w:val="Heading4"/>
    <w:uiPriority w:val="9"/>
    <w:semiHidden/>
    <w:rsid w:val="00CE7E88"/>
    <w:rPr>
      <w:rFonts w:asciiTheme="majorHAnsi" w:hAnsiTheme="majorHAnsi" w:eastAsiaTheme="majorEastAsia" w:cstheme="majorBidi"/>
      <w:i/>
      <w:iCs/>
      <w:color w:val="2F5496" w:themeColor="accent1" w:themeShade="BF"/>
      <w:sz w:val="22"/>
      <w:szCs w:val="22"/>
    </w:rPr>
  </w:style>
  <w:style w:type="character" w:styleId="Heading5Char" w:customStyle="1">
    <w:name w:val="Heading 5 Char"/>
    <w:basedOn w:val="DefaultParagraphFont"/>
    <w:link w:val="Heading5"/>
    <w:uiPriority w:val="9"/>
    <w:semiHidden/>
    <w:rsid w:val="00CE7E88"/>
    <w:rPr>
      <w:rFonts w:asciiTheme="majorHAnsi" w:hAnsiTheme="majorHAnsi" w:eastAsiaTheme="majorEastAsia" w:cstheme="majorBidi"/>
      <w:color w:val="2F5496" w:themeColor="accent1" w:themeShade="BF"/>
      <w:sz w:val="22"/>
      <w:szCs w:val="22"/>
    </w:rPr>
  </w:style>
  <w:style w:type="paragraph" w:styleId="TOC4">
    <w:name w:val="toc 4"/>
    <w:basedOn w:val="Normal"/>
    <w:next w:val="Normal"/>
    <w:autoRedefine/>
    <w:uiPriority w:val="39"/>
    <w:unhideWhenUsed/>
    <w:rsid w:val="00037F89"/>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82292">
      <w:bodyDiv w:val="1"/>
      <w:marLeft w:val="0"/>
      <w:marRight w:val="0"/>
      <w:marTop w:val="0"/>
      <w:marBottom w:val="0"/>
      <w:divBdr>
        <w:top w:val="none" w:sz="0" w:space="0" w:color="auto"/>
        <w:left w:val="none" w:sz="0" w:space="0" w:color="auto"/>
        <w:bottom w:val="none" w:sz="0" w:space="0" w:color="auto"/>
        <w:right w:val="none" w:sz="0" w:space="0" w:color="auto"/>
      </w:divBdr>
    </w:div>
    <w:div w:id="263806036">
      <w:bodyDiv w:val="1"/>
      <w:marLeft w:val="0"/>
      <w:marRight w:val="0"/>
      <w:marTop w:val="0"/>
      <w:marBottom w:val="0"/>
      <w:divBdr>
        <w:top w:val="none" w:sz="0" w:space="0" w:color="auto"/>
        <w:left w:val="none" w:sz="0" w:space="0" w:color="auto"/>
        <w:bottom w:val="none" w:sz="0" w:space="0" w:color="auto"/>
        <w:right w:val="none" w:sz="0" w:space="0" w:color="auto"/>
      </w:divBdr>
      <w:divsChild>
        <w:div w:id="641810297">
          <w:marLeft w:val="0"/>
          <w:marRight w:val="0"/>
          <w:marTop w:val="0"/>
          <w:marBottom w:val="0"/>
          <w:divBdr>
            <w:top w:val="none" w:sz="0" w:space="0" w:color="auto"/>
            <w:left w:val="none" w:sz="0" w:space="0" w:color="auto"/>
            <w:bottom w:val="none" w:sz="0" w:space="0" w:color="auto"/>
            <w:right w:val="none" w:sz="0" w:space="0" w:color="auto"/>
          </w:divBdr>
        </w:div>
      </w:divsChild>
    </w:div>
    <w:div w:id="294600194">
      <w:bodyDiv w:val="1"/>
      <w:marLeft w:val="0"/>
      <w:marRight w:val="0"/>
      <w:marTop w:val="0"/>
      <w:marBottom w:val="0"/>
      <w:divBdr>
        <w:top w:val="none" w:sz="0" w:space="0" w:color="auto"/>
        <w:left w:val="none" w:sz="0" w:space="0" w:color="auto"/>
        <w:bottom w:val="none" w:sz="0" w:space="0" w:color="auto"/>
        <w:right w:val="none" w:sz="0" w:space="0" w:color="auto"/>
      </w:divBdr>
    </w:div>
    <w:div w:id="313339352">
      <w:bodyDiv w:val="1"/>
      <w:marLeft w:val="0"/>
      <w:marRight w:val="0"/>
      <w:marTop w:val="0"/>
      <w:marBottom w:val="0"/>
      <w:divBdr>
        <w:top w:val="none" w:sz="0" w:space="0" w:color="auto"/>
        <w:left w:val="none" w:sz="0" w:space="0" w:color="auto"/>
        <w:bottom w:val="none" w:sz="0" w:space="0" w:color="auto"/>
        <w:right w:val="none" w:sz="0" w:space="0" w:color="auto"/>
      </w:divBdr>
    </w:div>
    <w:div w:id="404029758">
      <w:bodyDiv w:val="1"/>
      <w:marLeft w:val="0"/>
      <w:marRight w:val="0"/>
      <w:marTop w:val="0"/>
      <w:marBottom w:val="0"/>
      <w:divBdr>
        <w:top w:val="none" w:sz="0" w:space="0" w:color="auto"/>
        <w:left w:val="none" w:sz="0" w:space="0" w:color="auto"/>
        <w:bottom w:val="none" w:sz="0" w:space="0" w:color="auto"/>
        <w:right w:val="none" w:sz="0" w:space="0" w:color="auto"/>
      </w:divBdr>
    </w:div>
    <w:div w:id="638996611">
      <w:bodyDiv w:val="1"/>
      <w:marLeft w:val="0"/>
      <w:marRight w:val="0"/>
      <w:marTop w:val="0"/>
      <w:marBottom w:val="0"/>
      <w:divBdr>
        <w:top w:val="none" w:sz="0" w:space="0" w:color="auto"/>
        <w:left w:val="none" w:sz="0" w:space="0" w:color="auto"/>
        <w:bottom w:val="none" w:sz="0" w:space="0" w:color="auto"/>
        <w:right w:val="none" w:sz="0" w:space="0" w:color="auto"/>
      </w:divBdr>
    </w:div>
    <w:div w:id="976224684">
      <w:bodyDiv w:val="1"/>
      <w:marLeft w:val="0"/>
      <w:marRight w:val="0"/>
      <w:marTop w:val="0"/>
      <w:marBottom w:val="0"/>
      <w:divBdr>
        <w:top w:val="none" w:sz="0" w:space="0" w:color="auto"/>
        <w:left w:val="none" w:sz="0" w:space="0" w:color="auto"/>
        <w:bottom w:val="none" w:sz="0" w:space="0" w:color="auto"/>
        <w:right w:val="none" w:sz="0" w:space="0" w:color="auto"/>
      </w:divBdr>
    </w:div>
    <w:div w:id="1278757831">
      <w:bodyDiv w:val="1"/>
      <w:marLeft w:val="0"/>
      <w:marRight w:val="0"/>
      <w:marTop w:val="0"/>
      <w:marBottom w:val="0"/>
      <w:divBdr>
        <w:top w:val="none" w:sz="0" w:space="0" w:color="auto"/>
        <w:left w:val="none" w:sz="0" w:space="0" w:color="auto"/>
        <w:bottom w:val="none" w:sz="0" w:space="0" w:color="auto"/>
        <w:right w:val="none" w:sz="0" w:space="0" w:color="auto"/>
      </w:divBdr>
    </w:div>
    <w:div w:id="1292323851">
      <w:bodyDiv w:val="1"/>
      <w:marLeft w:val="0"/>
      <w:marRight w:val="0"/>
      <w:marTop w:val="0"/>
      <w:marBottom w:val="0"/>
      <w:divBdr>
        <w:top w:val="none" w:sz="0" w:space="0" w:color="auto"/>
        <w:left w:val="none" w:sz="0" w:space="0" w:color="auto"/>
        <w:bottom w:val="none" w:sz="0" w:space="0" w:color="auto"/>
        <w:right w:val="none" w:sz="0" w:space="0" w:color="auto"/>
      </w:divBdr>
    </w:div>
    <w:div w:id="1319110893">
      <w:bodyDiv w:val="1"/>
      <w:marLeft w:val="0"/>
      <w:marRight w:val="0"/>
      <w:marTop w:val="0"/>
      <w:marBottom w:val="0"/>
      <w:divBdr>
        <w:top w:val="none" w:sz="0" w:space="0" w:color="auto"/>
        <w:left w:val="none" w:sz="0" w:space="0" w:color="auto"/>
        <w:bottom w:val="none" w:sz="0" w:space="0" w:color="auto"/>
        <w:right w:val="none" w:sz="0" w:space="0" w:color="auto"/>
      </w:divBdr>
    </w:div>
    <w:div w:id="1337536180">
      <w:bodyDiv w:val="1"/>
      <w:marLeft w:val="0"/>
      <w:marRight w:val="0"/>
      <w:marTop w:val="0"/>
      <w:marBottom w:val="0"/>
      <w:divBdr>
        <w:top w:val="none" w:sz="0" w:space="0" w:color="auto"/>
        <w:left w:val="none" w:sz="0" w:space="0" w:color="auto"/>
        <w:bottom w:val="none" w:sz="0" w:space="0" w:color="auto"/>
        <w:right w:val="none" w:sz="0" w:space="0" w:color="auto"/>
      </w:divBdr>
    </w:div>
    <w:div w:id="1395008428">
      <w:bodyDiv w:val="1"/>
      <w:marLeft w:val="0"/>
      <w:marRight w:val="0"/>
      <w:marTop w:val="0"/>
      <w:marBottom w:val="0"/>
      <w:divBdr>
        <w:top w:val="none" w:sz="0" w:space="0" w:color="auto"/>
        <w:left w:val="none" w:sz="0" w:space="0" w:color="auto"/>
        <w:bottom w:val="none" w:sz="0" w:space="0" w:color="auto"/>
        <w:right w:val="none" w:sz="0" w:space="0" w:color="auto"/>
      </w:divBdr>
      <w:divsChild>
        <w:div w:id="512109149">
          <w:marLeft w:val="0"/>
          <w:marRight w:val="0"/>
          <w:marTop w:val="90"/>
          <w:marBottom w:val="0"/>
          <w:divBdr>
            <w:top w:val="none" w:sz="0" w:space="0" w:color="auto"/>
            <w:left w:val="none" w:sz="0" w:space="0" w:color="auto"/>
            <w:bottom w:val="none" w:sz="0" w:space="0" w:color="auto"/>
            <w:right w:val="none" w:sz="0" w:space="0" w:color="auto"/>
          </w:divBdr>
          <w:divsChild>
            <w:div w:id="1002391988">
              <w:marLeft w:val="0"/>
              <w:marRight w:val="0"/>
              <w:marTop w:val="0"/>
              <w:marBottom w:val="420"/>
              <w:divBdr>
                <w:top w:val="none" w:sz="0" w:space="0" w:color="auto"/>
                <w:left w:val="none" w:sz="0" w:space="0" w:color="auto"/>
                <w:bottom w:val="none" w:sz="0" w:space="0" w:color="auto"/>
                <w:right w:val="none" w:sz="0" w:space="0" w:color="auto"/>
              </w:divBdr>
              <w:divsChild>
                <w:div w:id="163665751">
                  <w:marLeft w:val="0"/>
                  <w:marRight w:val="0"/>
                  <w:marTop w:val="0"/>
                  <w:marBottom w:val="0"/>
                  <w:divBdr>
                    <w:top w:val="none" w:sz="0" w:space="0" w:color="auto"/>
                    <w:left w:val="none" w:sz="0" w:space="0" w:color="auto"/>
                    <w:bottom w:val="none" w:sz="0" w:space="0" w:color="auto"/>
                    <w:right w:val="none" w:sz="0" w:space="0" w:color="auto"/>
                  </w:divBdr>
                  <w:divsChild>
                    <w:div w:id="323506932">
                      <w:marLeft w:val="0"/>
                      <w:marRight w:val="0"/>
                      <w:marTop w:val="0"/>
                      <w:marBottom w:val="0"/>
                      <w:divBdr>
                        <w:top w:val="none" w:sz="0" w:space="0" w:color="auto"/>
                        <w:left w:val="none" w:sz="0" w:space="0" w:color="auto"/>
                        <w:bottom w:val="none" w:sz="0" w:space="0" w:color="auto"/>
                        <w:right w:val="none" w:sz="0" w:space="0" w:color="auto"/>
                      </w:divBdr>
                      <w:divsChild>
                        <w:div w:id="2135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168031">
      <w:bodyDiv w:val="1"/>
      <w:marLeft w:val="0"/>
      <w:marRight w:val="0"/>
      <w:marTop w:val="0"/>
      <w:marBottom w:val="0"/>
      <w:divBdr>
        <w:top w:val="none" w:sz="0" w:space="0" w:color="auto"/>
        <w:left w:val="none" w:sz="0" w:space="0" w:color="auto"/>
        <w:bottom w:val="none" w:sz="0" w:space="0" w:color="auto"/>
        <w:right w:val="none" w:sz="0" w:space="0" w:color="auto"/>
      </w:divBdr>
    </w:div>
    <w:div w:id="1633632180">
      <w:bodyDiv w:val="1"/>
      <w:marLeft w:val="0"/>
      <w:marRight w:val="0"/>
      <w:marTop w:val="0"/>
      <w:marBottom w:val="0"/>
      <w:divBdr>
        <w:top w:val="none" w:sz="0" w:space="0" w:color="auto"/>
        <w:left w:val="none" w:sz="0" w:space="0" w:color="auto"/>
        <w:bottom w:val="none" w:sz="0" w:space="0" w:color="auto"/>
        <w:right w:val="none" w:sz="0" w:space="0" w:color="auto"/>
      </w:divBdr>
    </w:div>
    <w:div w:id="1732848907">
      <w:bodyDiv w:val="1"/>
      <w:marLeft w:val="0"/>
      <w:marRight w:val="0"/>
      <w:marTop w:val="0"/>
      <w:marBottom w:val="0"/>
      <w:divBdr>
        <w:top w:val="none" w:sz="0" w:space="0" w:color="auto"/>
        <w:left w:val="none" w:sz="0" w:space="0" w:color="auto"/>
        <w:bottom w:val="none" w:sz="0" w:space="0" w:color="auto"/>
        <w:right w:val="none" w:sz="0" w:space="0" w:color="auto"/>
      </w:divBdr>
    </w:div>
    <w:div w:id="177793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2.png" Id="rId13" /><Relationship Type="http://schemas.openxmlformats.org/officeDocument/2006/relationships/hyperlink" Target="https://espd.github.io/ESPD-EDM/v2.1.1/xml_guide.html" TargetMode="External" Id="rId18" /><Relationship Type="http://schemas.openxmlformats.org/officeDocument/2006/relationships/header" Target="header1.xml" Id="rId26" /><Relationship Type="http://schemas.openxmlformats.org/officeDocument/2006/relationships/customXml" Target="../customXml/item3.xml" Id="rId3" /><Relationship Type="http://schemas.openxmlformats.org/officeDocument/2006/relationships/hyperlink" Target="https://github.com/eOCDS-Extensions/eOCDS_espd_add-ons/blob/master/release-schema.json" TargetMode="External" Id="rId21" /><Relationship Type="http://schemas.openxmlformats.org/officeDocument/2006/relationships/styles" Target="styles.xml" Id="rId7" /><Relationship Type="http://schemas.openxmlformats.org/officeDocument/2006/relationships/image" Target="media/image1.jpg" Id="rId12" /><Relationship Type="http://schemas.openxmlformats.org/officeDocument/2006/relationships/hyperlink" Target="https://espd.github.io/ESPD-EDM/v2.1.1/xml_guide.html" TargetMode="External" Id="rId17" /><Relationship Type="http://schemas.openxmlformats.org/officeDocument/2006/relationships/image" Target="media/image4.png" Id="rId25"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hyperlink" Target="https://espd.github.io/ESPD-EDM/v2.1.1/xml_guide.html" TargetMode="External"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hyperlink" Target="https://espd.github.io/ESPD-EDM/v1.0.2/code_lists/pdf/CriteriaTypeCode.pdf" TargetMode="External" Id="rId24" /><Relationship Type="http://schemas.openxmlformats.org/officeDocument/2006/relationships/customXml" Target="../customXml/item5.xml" Id="rId5" /><Relationship Type="http://schemas.openxmlformats.org/officeDocument/2006/relationships/hyperlink" Target="https://espd.github.io/ESPD-EDM/v2.1.1/xml_guide.html" TargetMode="External" Id="rId15" /><Relationship Type="http://schemas.openxmlformats.org/officeDocument/2006/relationships/hyperlink" Target="https://github.com/eOCDS-Extensions/eOCDS-evidences/blob/master/release-schema.json" TargetMode="External" Id="rId23" /><Relationship Type="http://schemas.openxmlformats.org/officeDocument/2006/relationships/fontTable" Target="fontTable.xml" Id="rId28" /><Relationship Type="http://schemas.openxmlformats.org/officeDocument/2006/relationships/footnotes" Target="footnotes.xml" Id="rId10" /><Relationship Type="http://schemas.openxmlformats.org/officeDocument/2006/relationships/hyperlink" Target="https://github.com/open-contracting-extensions/ocds_requirements_extension" TargetMode="Externa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wiki.ds.unipi.gr/display/ESPDInt/BIS+41+-+ESPD+V2.1.0" TargetMode="External" Id="rId14" /><Relationship Type="http://schemas.openxmlformats.org/officeDocument/2006/relationships/hyperlink" Target="https://github.com/SEMICeu/CCCEV" TargetMode="External" Id="rId22" /><Relationship Type="http://schemas.openxmlformats.org/officeDocument/2006/relationships/footer" Target="footer1.xml" Id="rId27" /><Relationship Type="http://schemas.openxmlformats.org/officeDocument/2006/relationships/glossaryDocument" Target="/word/glossary/document.xml" Id="Rf3b2eeda4dd747c2" /></Relationships>
</file>

<file path=word/_rels/footnotes.xml.rels><?xml version="1.0" encoding="UTF-8" standalone="yes"?>
<Relationships xmlns="http://schemas.openxmlformats.org/package/2006/relationships"><Relationship Id="rId8" Type="http://schemas.openxmlformats.org/officeDocument/2006/relationships/hyperlink" Target="https://espd.github.io/ESPD-EDM/v2.1.1/xml_guide.html" TargetMode="External"/><Relationship Id="rId13" Type="http://schemas.openxmlformats.org/officeDocument/2006/relationships/hyperlink" Target="https://github.com/eOCDS-Extensions/eOCDS-evidences/blob/master/release-schema.json" TargetMode="External"/><Relationship Id="rId3" Type="http://schemas.openxmlformats.org/officeDocument/2006/relationships/hyperlink" Target="https://joinup.ec.europa.eu/solution/core-criterion-and-core-evidence-vocabulary/distribution/core-criterion-and-core-evidence-vocabulary-v100-docx" TargetMode="External"/><Relationship Id="rId7" Type="http://schemas.openxmlformats.org/officeDocument/2006/relationships/hyperlink" Target="https://github.com/open-contracting-extensions/ocds_requirements_extension" TargetMode="External"/><Relationship Id="rId12" Type="http://schemas.openxmlformats.org/officeDocument/2006/relationships/hyperlink" Target="https://github.com/SEMICeu/CCCEV" TargetMode="External"/><Relationship Id="rId2" Type="http://schemas.openxmlformats.org/officeDocument/2006/relationships/hyperlink" Target="https://ec.europa.eu/isa2/consultations/public-review-core-criterion-and-core-evidence-vocabulary-cccev_en" TargetMode="External"/><Relationship Id="rId16" Type="http://schemas.openxmlformats.org/officeDocument/2006/relationships/hyperlink" Target="https://espd.github.io/ESPD-EDM/v1.0.2/code_lists/pdf/CriteriaTypeCode.pdf" TargetMode="External"/><Relationship Id="rId1" Type="http://schemas.openxmlformats.org/officeDocument/2006/relationships/hyperlink" Target="https://eur-lex.europa.eu/legal-content/EN/TXT/PDF/?uri=CELEX:32014L0024&amp;from=EN" TargetMode="External"/><Relationship Id="rId6" Type="http://schemas.openxmlformats.org/officeDocument/2006/relationships/hyperlink" Target="https://github.com/open-contracting-extensions/ocds_requirements_extension" TargetMode="External"/><Relationship Id="rId11" Type="http://schemas.openxmlformats.org/officeDocument/2006/relationships/hyperlink" Target="https://github.com/eOCDS-Extensions/eOCDS_espd_add-ons/blob/master/release-schema.json" TargetMode="External"/><Relationship Id="rId5" Type="http://schemas.openxmlformats.org/officeDocument/2006/relationships/hyperlink" Target="http://wiki.ds.unipi.gr/display/ESPDInt/BIS+41+-+ESPD+V2.1.0" TargetMode="External"/><Relationship Id="rId15" Type="http://schemas.openxmlformats.org/officeDocument/2006/relationships/hyperlink" Target="https://espd.github.io/ESPD-EDM/v1.0.2/code_lists/pdf/CriteriaTypeCode.pdf" TargetMode="External"/><Relationship Id="rId10" Type="http://schemas.openxmlformats.org/officeDocument/2006/relationships/hyperlink" Target="https://github.com/eOCDS-Extensions/eOCDS_espd_add-ons/blob/master/release-schema.json" TargetMode="External"/><Relationship Id="rId4" Type="http://schemas.openxmlformats.org/officeDocument/2006/relationships/hyperlink" Target="https://joinup.ec.europa.eu/solution/core-criterion-and-core-evidence-vocabulary/distribution/core-criterion-and-core-evidence-vocabulary-v100-docx" TargetMode="External"/><Relationship Id="rId9" Type="http://schemas.openxmlformats.org/officeDocument/2006/relationships/hyperlink" Target="https://espd.github.io/ESPD-EDM/v2.1.1/xml_guide.html%23strong-xml-implementation-guide-v2-1-1-strong" TargetMode="External"/><Relationship Id="rId14" Type="http://schemas.openxmlformats.org/officeDocument/2006/relationships/hyperlink" Target="https://github.com/eOCDS-Extensions/eOCDS-evidences/blob/master/release-schema.js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4ad7f36-5f71-455a-8e4c-fbaf73776f45}"/>
      </w:docPartPr>
      <w:docPartBody>
        <w:p w14:paraId="4AC8344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A8D333B2CEF194CB6B3E62827184063" ma:contentTypeVersion="12" ma:contentTypeDescription="Crear nuevo documento." ma:contentTypeScope="" ma:versionID="ade57ba623d6c6f1e998e9e1f8f9f24e">
  <xsd:schema xmlns:xsd="http://www.w3.org/2001/XMLSchema" xmlns:xs="http://www.w3.org/2001/XMLSchema" xmlns:p="http://schemas.microsoft.com/office/2006/metadata/properties" xmlns:ns2="0164212b-1d17-4b44-8df4-ce9df8ea03e1" xmlns:ns3="b4822bb7-ddf6-482e-8c72-6321e42379e9" targetNamespace="http://schemas.microsoft.com/office/2006/metadata/properties" ma:root="true" ma:fieldsID="e074e18d8b4f6f8aafdf83347a81e933" ns2:_="" ns3:_="">
    <xsd:import namespace="0164212b-1d17-4b44-8df4-ce9df8ea03e1"/>
    <xsd:import namespace="b4822bb7-ddf6-482e-8c72-6321e42379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64212b-1d17-4b44-8df4-ce9df8ea03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822bb7-ddf6-482e-8c72-6321e42379e9"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sisl xmlns:xsi="http://www.w3.org/2001/XMLSchema-instance" xmlns:xsd="http://www.w3.org/2001/XMLSchema" xmlns="http://www.boldonjames.com/2008/01/sie/internal/label" sislVersion="0" policy="1d45786f-a737-4735-8af6-df12fb6939a2" origin="userSelected"/>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7783D5-E78B-42C0-9D0D-58A477E83AB9}">
  <ds:schemaRefs>
    <ds:schemaRef ds:uri="http://schemas.microsoft.com/sharepoint/v3/contenttype/forms"/>
  </ds:schemaRefs>
</ds:datastoreItem>
</file>

<file path=customXml/itemProps2.xml><?xml version="1.0" encoding="utf-8"?>
<ds:datastoreItem xmlns:ds="http://schemas.openxmlformats.org/officeDocument/2006/customXml" ds:itemID="{3AE4A026-CF4C-4A5E-96B1-B8BEFD029E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64212b-1d17-4b44-8df4-ce9df8ea03e1"/>
    <ds:schemaRef ds:uri="b4822bb7-ddf6-482e-8c72-6321e42379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41F952-F330-4C92-ABD2-D8B4F196D3CB}">
  <ds:schemaRefs>
    <ds:schemaRef ds:uri="http://schemas.openxmlformats.org/officeDocument/2006/bibliography"/>
  </ds:schemaRefs>
</ds:datastoreItem>
</file>

<file path=customXml/itemProps4.xml><?xml version="1.0" encoding="utf-8"?>
<ds:datastoreItem xmlns:ds="http://schemas.openxmlformats.org/officeDocument/2006/customXml" ds:itemID="{BF731EA0-AFEB-4C67-AEB1-C81CBB0E5D13}">
  <ds:schemaRefs>
    <ds:schemaRef ds:uri="http://www.w3.org/2001/XMLSchema"/>
    <ds:schemaRef ds:uri="http://www.boldonjames.com/2008/01/sie/internal/label"/>
  </ds:schemaRefs>
</ds:datastoreItem>
</file>

<file path=customXml/itemProps5.xml><?xml version="1.0" encoding="utf-8"?>
<ds:datastoreItem xmlns:ds="http://schemas.openxmlformats.org/officeDocument/2006/customXml" ds:itemID="{40EFAC80-C075-4F76-A753-A34242739A2E}">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John Howe</dc:creator>
  <keywords>[EBRD]</keywords>
  <dc:description/>
  <lastModifiedBy>Clara Raich</lastModifiedBy>
  <revision>11</revision>
  <dcterms:created xsi:type="dcterms:W3CDTF">2020-09-25T06:18:00.0000000Z</dcterms:created>
  <dcterms:modified xsi:type="dcterms:W3CDTF">2020-10-07T11:54:12.3075416Z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53b7b47a-8cdb-4a02-8c0c-9c14a1e96d18</vt:lpwstr>
  </property>
  <property fmtid="{D5CDD505-2E9C-101B-9397-08002B2CF9AE}" pid="3" name="bjSaver">
    <vt:lpwstr>Vfo6On/DUR2ICtNKVl+F1QO05tqdsI0j</vt:lpwstr>
  </property>
  <property fmtid="{D5CDD505-2E9C-101B-9397-08002B2CF9AE}" pid="4" name="bjDocumentSecurityLabel">
    <vt:lpwstr>This item has no classification</vt:lpwstr>
  </property>
  <property fmtid="{D5CDD505-2E9C-101B-9397-08002B2CF9AE}" pid="5" name="ContentTypeId">
    <vt:lpwstr>0x0101009A8D333B2CEF194CB6B3E62827184063</vt:lpwstr>
  </property>
</Properties>
</file>