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{{ contract.</w:t>
      </w:r>
      <w:r>
        <w:rPr>
          <w:rFonts w:eastAsia="Droid Sans Fallback" w:cs="Droid Sans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supplier.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sales }}​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9"/>
        <w:gridCol w:w="1350"/>
        <w:gridCol w:w="901"/>
        <w:gridCol w:w="1350"/>
        <w:gridCol w:w="1364"/>
        <w:gridCol w:w="975"/>
        <w:gridCol w:w="811"/>
        <w:gridCol w:w="1260"/>
        <w:gridCol w:w="989"/>
      </w:tblGrid>
      <w:tr>
        <w:trPr>
          <w:trHeight w:val="2300" w:hRule="atLeast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fals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4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9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item.unit.value.amount* item.quantity}}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{{ contract.value.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LibreOffice/6.3.4.2.0$Linux_X86_64 LibreOffice_project/30$Build-2</Application>
  <Pages>2</Pages>
  <Words>162</Words>
  <Characters>1582</Characters>
  <CharactersWithSpaces>1723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2020-03-30T20:14:24Z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