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B2ECB" w14:textId="19810654" w:rsidR="00747ACE" w:rsidRPr="00DE0B4A" w:rsidRDefault="00747ACE" w:rsidP="00747ACE">
      <w:pPr>
        <w:pStyle w:val="Heading1"/>
        <w:numPr>
          <w:ilvl w:val="0"/>
          <w:numId w:val="0"/>
        </w:numPr>
        <w:ind w:left="709"/>
        <w:rPr>
          <w:rFonts w:ascii="Calibri" w:hAnsi="Calibri" w:cs="Calibri"/>
          <w:lang w:val="en-GB"/>
        </w:rPr>
      </w:pPr>
      <w:r w:rsidRPr="00DE0B4A">
        <w:rPr>
          <w:rFonts w:ascii="Calibri" w:hAnsi="Calibri" w:cs="Calibri"/>
          <w:lang w:val="en-GB"/>
        </w:rPr>
        <w:t xml:space="preserve">Detailed </w:t>
      </w:r>
      <w:r w:rsidR="008C23C2" w:rsidRPr="00DE0B4A">
        <w:rPr>
          <w:rFonts w:ascii="Calibri" w:hAnsi="Calibri" w:cs="Calibri"/>
          <w:lang w:val="en-GB"/>
        </w:rPr>
        <w:t>Case Stud</w:t>
      </w:r>
      <w:r w:rsidRPr="00DE0B4A">
        <w:rPr>
          <w:rFonts w:ascii="Calibri" w:hAnsi="Calibri" w:cs="Calibri"/>
          <w:lang w:val="en-GB"/>
        </w:rPr>
        <w:t>y</w:t>
      </w:r>
    </w:p>
    <w:p w14:paraId="5A164453" w14:textId="6256DC92" w:rsidR="00DF3BD3" w:rsidRPr="00DE0B4A" w:rsidRDefault="00605CDC" w:rsidP="00B55F7D">
      <w:pPr>
        <w:pStyle w:val="Heading1"/>
        <w:numPr>
          <w:ilvl w:val="0"/>
          <w:numId w:val="0"/>
        </w:numPr>
        <w:ind w:left="709"/>
        <w:rPr>
          <w:rFonts w:ascii="Calibri" w:hAnsi="Calibri" w:cs="Calibri"/>
          <w:lang w:val="en-GB"/>
        </w:rPr>
      </w:pPr>
      <w:r w:rsidRPr="00DE0B4A">
        <w:rPr>
          <w:rFonts w:ascii="Calibri" w:hAnsi="Calibri" w:cs="Calibri"/>
          <w:lang w:val="en-GB"/>
        </w:rPr>
        <w:t>Ukraine</w:t>
      </w:r>
      <w:r w:rsidR="00747ACE" w:rsidRPr="00DE0B4A">
        <w:rPr>
          <w:rFonts w:ascii="Calibri" w:hAnsi="Calibri" w:cs="Calibri"/>
          <w:lang w:val="en-GB"/>
        </w:rPr>
        <w:t xml:space="preserve">: </w:t>
      </w:r>
      <w:r w:rsidR="004D5F61" w:rsidRPr="00DE0B4A">
        <w:rPr>
          <w:rFonts w:ascii="Calibri" w:hAnsi="Calibri" w:cs="Calibri"/>
          <w:lang w:val="en-GB"/>
        </w:rPr>
        <w:t>Development of online data-driven monitoring methodologies and piloting analytical and monitoring tools by the State Audit Service of Ukraine</w:t>
      </w:r>
    </w:p>
    <w:p w14:paraId="41B54F66" w14:textId="2CA9A365" w:rsidR="002650F5" w:rsidRPr="00DE0B4A" w:rsidRDefault="00EF3B90" w:rsidP="00B55F7D">
      <w:pPr>
        <w:pStyle w:val="Heading2"/>
        <w:numPr>
          <w:ilvl w:val="0"/>
          <w:numId w:val="0"/>
        </w:numPr>
        <w:ind w:left="616"/>
        <w:rPr>
          <w:rFonts w:ascii="Calibri" w:hAnsi="Calibri" w:cs="Calibri"/>
          <w:color w:val="86BC25" w:themeColor="accent1"/>
          <w:sz w:val="22"/>
        </w:rPr>
      </w:pPr>
      <w:r w:rsidRPr="00DE0B4A">
        <w:rPr>
          <w:rFonts w:ascii="Calibri" w:hAnsi="Calibri" w:cs="Calibri"/>
          <w:color w:val="86BC25" w:themeColor="accent1"/>
          <w:sz w:val="22"/>
        </w:rPr>
        <w:t>Risk oriented and d</w:t>
      </w:r>
      <w:r w:rsidR="00C21D5D" w:rsidRPr="00DE0B4A">
        <w:rPr>
          <w:rFonts w:ascii="Calibri" w:hAnsi="Calibri" w:cs="Calibri"/>
          <w:color w:val="86BC25" w:themeColor="accent1"/>
          <w:sz w:val="22"/>
        </w:rPr>
        <w:t>ata</w:t>
      </w:r>
      <w:r w:rsidRPr="00DE0B4A">
        <w:rPr>
          <w:rFonts w:ascii="Calibri" w:hAnsi="Calibri" w:cs="Calibri"/>
          <w:color w:val="86BC25" w:themeColor="accent1"/>
          <w:sz w:val="22"/>
        </w:rPr>
        <w:t xml:space="preserve">-based </w:t>
      </w:r>
      <w:r w:rsidR="002C7DD6" w:rsidRPr="00DE0B4A">
        <w:rPr>
          <w:rFonts w:ascii="Calibri" w:hAnsi="Calibri" w:cs="Calibri"/>
          <w:color w:val="86BC25" w:themeColor="accent1"/>
          <w:sz w:val="22"/>
        </w:rPr>
        <w:t>analytics</w:t>
      </w:r>
      <w:r w:rsidRPr="00DE0B4A">
        <w:rPr>
          <w:rFonts w:ascii="Calibri" w:hAnsi="Calibri" w:cs="Calibri"/>
          <w:color w:val="86BC25" w:themeColor="accent1"/>
          <w:sz w:val="22"/>
        </w:rPr>
        <w:t xml:space="preserve"> for monitoring</w:t>
      </w:r>
      <w:r w:rsidR="002C7DD6" w:rsidRPr="00DE0B4A">
        <w:rPr>
          <w:rFonts w:ascii="Calibri" w:hAnsi="Calibri" w:cs="Calibri"/>
          <w:color w:val="86BC25" w:themeColor="accent1"/>
          <w:sz w:val="22"/>
        </w:rPr>
        <w:t xml:space="preserve"> of public procurements</w:t>
      </w:r>
      <w:r w:rsidRPr="00DE0B4A">
        <w:rPr>
          <w:rFonts w:ascii="Calibri" w:hAnsi="Calibri" w:cs="Calibri"/>
          <w:color w:val="86BC25" w:themeColor="accent1"/>
          <w:sz w:val="22"/>
        </w:rPr>
        <w:t xml:space="preserve"> procedures</w:t>
      </w:r>
    </w:p>
    <w:p w14:paraId="47C6D9BE" w14:textId="3E4C87C1" w:rsidR="00AC5CEE" w:rsidRPr="00DE0B4A" w:rsidRDefault="002C7DD6" w:rsidP="00B55F7D">
      <w:pPr>
        <w:pStyle w:val="Heading3"/>
        <w:numPr>
          <w:ilvl w:val="0"/>
          <w:numId w:val="0"/>
        </w:numPr>
        <w:ind w:left="588"/>
        <w:rPr>
          <w:rFonts w:ascii="Calibri" w:hAnsi="Calibri" w:cs="Calibri"/>
          <w:sz w:val="22"/>
        </w:rPr>
      </w:pPr>
      <w:r w:rsidRPr="00DE0B4A">
        <w:rPr>
          <w:rFonts w:ascii="Calibri" w:hAnsi="Calibri" w:cs="Calibri"/>
          <w:sz w:val="22"/>
        </w:rPr>
        <w:t xml:space="preserve">Data-driven and risk-based methodology for </w:t>
      </w:r>
      <w:r w:rsidR="004D5F61" w:rsidRPr="00DE0B4A">
        <w:rPr>
          <w:rFonts w:ascii="Calibri" w:hAnsi="Calibri" w:cs="Calibri"/>
          <w:sz w:val="22"/>
        </w:rPr>
        <w:t>monitoring</w:t>
      </w:r>
      <w:r w:rsidRPr="00DE0B4A">
        <w:rPr>
          <w:rFonts w:ascii="Calibri" w:hAnsi="Calibri" w:cs="Calibri"/>
          <w:sz w:val="22"/>
        </w:rPr>
        <w:t xml:space="preserve"> digital procurement transactions using the </w:t>
      </w:r>
      <w:r w:rsidR="00721A4A" w:rsidRPr="00DE0B4A">
        <w:rPr>
          <w:rFonts w:ascii="Calibri" w:hAnsi="Calibri" w:cs="Calibri"/>
          <w:sz w:val="22"/>
        </w:rPr>
        <w:t xml:space="preserve">Open Contracting Data Standard </w:t>
      </w:r>
      <w:r w:rsidR="00FC41FD">
        <w:rPr>
          <w:rFonts w:ascii="Calibri" w:hAnsi="Calibri" w:cs="Calibri"/>
          <w:sz w:val="22"/>
        </w:rPr>
        <w:t>–</w:t>
      </w:r>
      <w:r w:rsidR="00036C1B" w:rsidRPr="00DE0B4A">
        <w:rPr>
          <w:rFonts w:ascii="Calibri" w:hAnsi="Calibri" w:cs="Calibri"/>
          <w:sz w:val="22"/>
        </w:rPr>
        <w:t xml:space="preserve"> </w:t>
      </w:r>
      <w:r w:rsidR="00721A4A" w:rsidRPr="00DE0B4A">
        <w:rPr>
          <w:rFonts w:ascii="Calibri" w:hAnsi="Calibri" w:cs="Calibri"/>
          <w:sz w:val="22"/>
        </w:rPr>
        <w:t>Transformation and Analytics</w:t>
      </w:r>
    </w:p>
    <w:tbl>
      <w:tblPr>
        <w:tblStyle w:val="TableGrid"/>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476C99" w:rsidRPr="00DE0B4A"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bottom w:val="dashed" w:sz="18" w:space="0" w:color="7F7F7F" w:themeColor="text1" w:themeTint="80"/>
            </w:tcBorders>
          </w:tcPr>
          <w:p w14:paraId="68ECB6F4" w14:textId="77777777" w:rsidR="00007837" w:rsidRPr="00DE0B4A" w:rsidRDefault="00007837" w:rsidP="00B43C37">
            <w:pPr>
              <w:spacing w:after="0"/>
              <w:jc w:val="left"/>
              <w:rPr>
                <w:rFonts w:ascii="Calibri" w:hAnsi="Calibri" w:cs="Calibri"/>
                <w:sz w:val="22"/>
                <w:lang w:val="en-GB"/>
              </w:rPr>
            </w:pPr>
            <w:r w:rsidRPr="00DE0B4A">
              <w:rPr>
                <w:rFonts w:ascii="Calibri" w:hAnsi="Calibri" w:cs="Calibri"/>
                <w:noProof/>
                <w:sz w:val="22"/>
              </w:rPr>
              <mc:AlternateContent>
                <mc:Choice Requires="wps">
                  <w:drawing>
                    <wp:anchor distT="0" distB="0" distL="114300" distR="114300" simplePos="0" relativeHeight="251658244"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C209F80" id="Freeform 31" o:spid="_x0000_s1026" style="position:absolute;margin-left:1.5pt;margin-top:.1pt;width:15.3pt;height:15.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bottom w:val="dashed" w:sz="18" w:space="0" w:color="7F7F7F" w:themeColor="text1" w:themeTint="80"/>
            </w:tcBorders>
          </w:tcPr>
          <w:p w14:paraId="5C33A660" w14:textId="6B013DD7" w:rsidR="00007837" w:rsidRPr="00DE0B4A" w:rsidRDefault="00007837" w:rsidP="00251CC2">
            <w:pPr>
              <w:spacing w:after="0"/>
              <w:jc w:val="left"/>
              <w:rPr>
                <w:rFonts w:ascii="Calibri" w:hAnsi="Calibri" w:cs="Calibri"/>
                <w:sz w:val="22"/>
                <w:lang w:val="en-GB"/>
              </w:rPr>
            </w:pPr>
            <w:r w:rsidRPr="00DE0B4A">
              <w:rPr>
                <w:rFonts w:ascii="Calibri" w:hAnsi="Calibri" w:cs="Calibri"/>
                <w:b/>
                <w:sz w:val="22"/>
                <w:lang w:val="en-GB"/>
              </w:rPr>
              <w:t>Lead Organisation</w:t>
            </w:r>
            <w:r w:rsidRPr="00DE0B4A">
              <w:rPr>
                <w:rFonts w:ascii="Calibri" w:hAnsi="Calibri" w:cs="Calibri"/>
                <w:sz w:val="22"/>
                <w:lang w:val="en-GB"/>
              </w:rPr>
              <w:t xml:space="preserve">: </w:t>
            </w:r>
            <w:r w:rsidR="00691D2A" w:rsidRPr="00DE0B4A">
              <w:rPr>
                <w:rFonts w:ascii="Calibri" w:hAnsi="Calibri" w:cs="Calibri"/>
                <w:sz w:val="22"/>
                <w:lang w:val="en-GB"/>
              </w:rPr>
              <w:t xml:space="preserve">The </w:t>
            </w:r>
            <w:r w:rsidR="004D5F61" w:rsidRPr="00DE0B4A">
              <w:rPr>
                <w:rFonts w:ascii="Calibri" w:hAnsi="Calibri" w:cs="Calibri"/>
                <w:sz w:val="22"/>
                <w:lang w:val="en-GB"/>
              </w:rPr>
              <w:t>State Audit Service of Ukraine</w:t>
            </w:r>
            <w:r w:rsidR="005A6876" w:rsidRPr="00DE0B4A">
              <w:rPr>
                <w:rFonts w:ascii="Calibri" w:hAnsi="Calibri" w:cs="Calibri"/>
                <w:sz w:val="22"/>
                <w:lang w:val="en-GB"/>
              </w:rPr>
              <w:t xml:space="preserve"> (SAS)</w:t>
            </w:r>
            <w:r w:rsidR="00B00896" w:rsidRPr="00DE0B4A">
              <w:rPr>
                <w:rFonts w:ascii="Calibri" w:hAnsi="Calibri" w:cs="Calibri"/>
                <w:sz w:val="22"/>
                <w:lang w:val="en-GB"/>
              </w:rPr>
              <w:t xml:space="preserve">; </w:t>
            </w:r>
            <w:r w:rsidR="004D5F61" w:rsidRPr="00DE0B4A">
              <w:rPr>
                <w:rFonts w:ascii="Calibri" w:hAnsi="Calibri" w:cs="Calibri"/>
                <w:sz w:val="22"/>
                <w:lang w:val="en-GB"/>
              </w:rPr>
              <w:t>The Ministry of Economic of Ukraine</w:t>
            </w:r>
            <w:r w:rsidR="00691D2A" w:rsidRPr="00DE0B4A">
              <w:rPr>
                <w:rFonts w:ascii="Calibri" w:hAnsi="Calibri" w:cs="Calibri"/>
                <w:sz w:val="22"/>
                <w:lang w:val="en-GB"/>
              </w:rPr>
              <w:t xml:space="preserve">; </w:t>
            </w:r>
            <w:r w:rsidR="007F331D">
              <w:rPr>
                <w:rFonts w:ascii="Calibri" w:hAnsi="Calibri" w:cs="Calibri"/>
                <w:sz w:val="22"/>
                <w:lang w:val="en-GB"/>
              </w:rPr>
              <w:t xml:space="preserve">The </w:t>
            </w:r>
            <w:r w:rsidR="00B00896" w:rsidRPr="00DE0B4A">
              <w:rPr>
                <w:rFonts w:ascii="Calibri" w:hAnsi="Calibri" w:cs="Calibri"/>
                <w:sz w:val="22"/>
                <w:lang w:val="en-GB"/>
              </w:rPr>
              <w:t>European Bank for Reconstruction and Development (EBRD)</w:t>
            </w:r>
          </w:p>
        </w:tc>
        <w:tc>
          <w:tcPr>
            <w:tcW w:w="504" w:type="dxa"/>
            <w:tcBorders>
              <w:bottom w:val="dashed" w:sz="18" w:space="0" w:color="7F7F7F" w:themeColor="text1" w:themeTint="80"/>
            </w:tcBorders>
          </w:tcPr>
          <w:p w14:paraId="448294C1" w14:textId="77777777" w:rsidR="00007837" w:rsidRPr="00DE0B4A" w:rsidRDefault="00007837" w:rsidP="00B43C37">
            <w:pPr>
              <w:spacing w:after="0"/>
              <w:jc w:val="left"/>
              <w:rPr>
                <w:rFonts w:ascii="Calibri" w:hAnsi="Calibri" w:cs="Calibri"/>
                <w:b/>
                <w:sz w:val="22"/>
                <w:lang w:val="en-GB"/>
              </w:rPr>
            </w:pPr>
            <w:r w:rsidRPr="00DE0B4A">
              <w:rPr>
                <w:rFonts w:ascii="Calibri" w:hAnsi="Calibri" w:cs="Calibri"/>
                <w:noProof/>
                <w:sz w:val="22"/>
              </w:rPr>
              <mc:AlternateContent>
                <mc:Choice Requires="wps">
                  <w:drawing>
                    <wp:anchor distT="0" distB="0" distL="114300" distR="114300" simplePos="0" relativeHeight="251658243"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0D9F5E07" id="Freeform 24" o:spid="_x0000_s1026" style="position:absolute;margin-left:2.05pt;margin-top:.1pt;width:11.7pt;height:17.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Pr>
          <w:p w14:paraId="60918ED2" w14:textId="7CA70AB3" w:rsidR="00007837" w:rsidRPr="00DE0B4A" w:rsidRDefault="00007837" w:rsidP="00B43C37">
            <w:pPr>
              <w:spacing w:after="0"/>
              <w:jc w:val="left"/>
              <w:rPr>
                <w:rFonts w:ascii="Calibri" w:hAnsi="Calibri" w:cs="Calibri"/>
                <w:b/>
                <w:sz w:val="22"/>
                <w:lang w:val="en-GB"/>
              </w:rPr>
            </w:pPr>
            <w:r w:rsidRPr="00DE0B4A">
              <w:rPr>
                <w:rFonts w:ascii="Calibri" w:hAnsi="Calibri" w:cs="Calibri"/>
                <w:b/>
                <w:sz w:val="22"/>
                <w:lang w:val="en-GB"/>
              </w:rPr>
              <w:t>Location:</w:t>
            </w:r>
            <w:r w:rsidR="00B00896" w:rsidRPr="00DE0B4A">
              <w:rPr>
                <w:rFonts w:ascii="Calibri" w:hAnsi="Calibri" w:cs="Calibri"/>
                <w:b/>
                <w:sz w:val="22"/>
                <w:lang w:val="en-GB"/>
              </w:rPr>
              <w:t xml:space="preserve"> </w:t>
            </w:r>
            <w:r w:rsidR="004D5F61" w:rsidRPr="00DE0B4A">
              <w:rPr>
                <w:rFonts w:ascii="Calibri" w:hAnsi="Calibri" w:cs="Calibri"/>
                <w:sz w:val="22"/>
                <w:lang w:val="en-GB"/>
              </w:rPr>
              <w:t>Ukraine</w:t>
            </w:r>
          </w:p>
        </w:tc>
      </w:tr>
      <w:tr w:rsidR="00007837" w:rsidRPr="00DE0B4A"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DE0B4A" w:rsidRDefault="00A5467B" w:rsidP="00201EBB">
            <w:pPr>
              <w:spacing w:after="0"/>
              <w:jc w:val="left"/>
              <w:rPr>
                <w:rFonts w:ascii="Calibri" w:hAnsi="Calibri" w:cs="Calibri"/>
                <w:sz w:val="22"/>
                <w:lang w:val="en-GB" w:eastAsia="en-GB"/>
              </w:rPr>
            </w:pPr>
            <w:r w:rsidRPr="00DE0B4A">
              <w:rPr>
                <w:rFonts w:ascii="Calibri" w:hAnsi="Calibri" w:cs="Calibri"/>
                <w:noProof/>
                <w:sz w:val="22"/>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5A97A1FE"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2FE838FD" w:rsidR="00007837" w:rsidRPr="00DE0B4A" w:rsidRDefault="00007837" w:rsidP="00FC41FD">
            <w:pPr>
              <w:spacing w:after="0"/>
              <w:rPr>
                <w:rFonts w:ascii="Calibri" w:hAnsi="Calibri" w:cs="Calibri"/>
                <w:sz w:val="22"/>
                <w:lang w:val="en-GB"/>
              </w:rPr>
            </w:pPr>
            <w:r w:rsidRPr="00DE0B4A">
              <w:rPr>
                <w:rFonts w:ascii="Calibri" w:hAnsi="Calibri" w:cs="Calibri"/>
                <w:b/>
                <w:sz w:val="22"/>
                <w:lang w:val="en-GB"/>
              </w:rPr>
              <w:t>Problem Statement</w:t>
            </w:r>
            <w:r w:rsidR="00A5467B" w:rsidRPr="00DE0B4A">
              <w:rPr>
                <w:rFonts w:ascii="Calibri" w:hAnsi="Calibri" w:cs="Calibri"/>
                <w:b/>
                <w:sz w:val="22"/>
                <w:lang w:val="en-GB"/>
              </w:rPr>
              <w:t>:</w:t>
            </w:r>
            <w:r w:rsidR="00B00896" w:rsidRPr="00DE0B4A">
              <w:rPr>
                <w:rFonts w:ascii="Calibri" w:hAnsi="Calibri" w:cs="Calibri"/>
                <w:b/>
                <w:sz w:val="22"/>
                <w:lang w:val="en-GB"/>
              </w:rPr>
              <w:t xml:space="preserve"> </w:t>
            </w:r>
            <w:r w:rsidR="00691D2A" w:rsidRPr="00DE0B4A">
              <w:rPr>
                <w:rFonts w:ascii="Calibri" w:hAnsi="Calibri" w:cs="Calibri"/>
                <w:sz w:val="22"/>
                <w:lang w:val="en-GB"/>
              </w:rPr>
              <w:t>Many countries have introduced eProcurement.</w:t>
            </w:r>
            <w:r w:rsidR="004D5F61" w:rsidRPr="00DE0B4A">
              <w:rPr>
                <w:rFonts w:ascii="Calibri" w:hAnsi="Calibri" w:cs="Calibri"/>
                <w:sz w:val="22"/>
                <w:lang w:val="en-GB"/>
              </w:rPr>
              <w:t xml:space="preserve"> In Ukraine, since Pro</w:t>
            </w:r>
            <w:r w:rsidR="00FC41FD">
              <w:rPr>
                <w:rFonts w:ascii="Calibri" w:hAnsi="Calibri" w:cs="Calibri"/>
                <w:sz w:val="22"/>
                <w:lang w:val="en-GB"/>
              </w:rPr>
              <w:t>z</w:t>
            </w:r>
            <w:r w:rsidR="004D5F61" w:rsidRPr="00DE0B4A">
              <w:rPr>
                <w:rFonts w:ascii="Calibri" w:hAnsi="Calibri" w:cs="Calibri"/>
                <w:sz w:val="22"/>
                <w:lang w:val="en-GB"/>
              </w:rPr>
              <w:t>orro adoption, a significant amount of public procurement data has been generated. It provided an opportunity to enhance effectiveness, openness, transparency, and compliance in public procurement by establishing risk-based, data-driven monitoring.</w:t>
            </w:r>
            <w:r w:rsidR="00691D2A" w:rsidRPr="00DE0B4A">
              <w:rPr>
                <w:rFonts w:ascii="Calibri" w:hAnsi="Calibri" w:cs="Calibri"/>
                <w:sz w:val="22"/>
                <w:lang w:val="en-GB"/>
              </w:rPr>
              <w:t xml:space="preserve"> Therefore, the state authorities responsible for the monitoring of e</w:t>
            </w:r>
            <w:r w:rsidR="006C70D8" w:rsidRPr="00DE0B4A">
              <w:rPr>
                <w:rFonts w:ascii="Calibri" w:hAnsi="Calibri" w:cs="Calibri"/>
                <w:sz w:val="22"/>
                <w:lang w:val="en-GB"/>
              </w:rPr>
              <w:t>P</w:t>
            </w:r>
            <w:r w:rsidR="00691D2A" w:rsidRPr="00DE0B4A">
              <w:rPr>
                <w:rFonts w:ascii="Calibri" w:hAnsi="Calibri" w:cs="Calibri"/>
                <w:sz w:val="22"/>
                <w:lang w:val="en-GB"/>
              </w:rPr>
              <w:t>rocurement transactions need to ad</w:t>
            </w:r>
            <w:r w:rsidR="00036C1B" w:rsidRPr="00DE0B4A">
              <w:rPr>
                <w:rFonts w:ascii="Calibri" w:hAnsi="Calibri" w:cs="Calibri"/>
                <w:sz w:val="22"/>
                <w:lang w:val="en-GB"/>
              </w:rPr>
              <w:t>a</w:t>
            </w:r>
            <w:r w:rsidR="00691D2A" w:rsidRPr="00DE0B4A">
              <w:rPr>
                <w:rFonts w:ascii="Calibri" w:hAnsi="Calibri" w:cs="Calibri"/>
                <w:sz w:val="22"/>
                <w:lang w:val="en-GB"/>
              </w:rPr>
              <w:t xml:space="preserve">pt their approaches and remain relevant to the interests of the </w:t>
            </w:r>
            <w:r w:rsidR="004D5F61" w:rsidRPr="00DE0B4A">
              <w:rPr>
                <w:rFonts w:ascii="Calibri" w:hAnsi="Calibri" w:cs="Calibri"/>
                <w:sz w:val="22"/>
                <w:lang w:val="en-GB"/>
              </w:rPr>
              <w:t>public</w:t>
            </w:r>
            <w:r w:rsidR="00691D2A" w:rsidRPr="00DE0B4A">
              <w:rPr>
                <w:rFonts w:ascii="Calibri" w:hAnsi="Calibri" w:cs="Calibri"/>
                <w:sz w:val="22"/>
                <w:lang w:val="en-GB"/>
              </w:rPr>
              <w:t xml:space="preserve"> in the field of public </w:t>
            </w:r>
            <w:r w:rsidR="000224E6" w:rsidRPr="00DE0B4A">
              <w:rPr>
                <w:rFonts w:ascii="Calibri" w:hAnsi="Calibri" w:cs="Calibri"/>
                <w:sz w:val="22"/>
                <w:lang w:val="en-GB"/>
              </w:rPr>
              <w:t>p</w:t>
            </w:r>
            <w:r w:rsidR="00691D2A" w:rsidRPr="00DE0B4A">
              <w:rPr>
                <w:rFonts w:ascii="Calibri" w:hAnsi="Calibri" w:cs="Calibri"/>
                <w:sz w:val="22"/>
                <w:lang w:val="en-GB"/>
              </w:rPr>
              <w:t>rocurement</w:t>
            </w:r>
            <w:r w:rsidR="004D5F61" w:rsidRPr="00DE0B4A">
              <w:rPr>
                <w:rFonts w:ascii="Calibri" w:hAnsi="Calibri" w:cs="Calibri"/>
                <w:sz w:val="22"/>
                <w:lang w:val="en-GB"/>
              </w:rPr>
              <w:t xml:space="preserve"> control</w:t>
            </w:r>
            <w:r w:rsidR="00691D2A" w:rsidRPr="00DE0B4A">
              <w:rPr>
                <w:rFonts w:ascii="Calibri" w:hAnsi="Calibri" w:cs="Calibri"/>
                <w:sz w:val="22"/>
                <w:lang w:val="en-GB"/>
              </w:rPr>
              <w:t xml:space="preserve">. </w:t>
            </w:r>
            <w:r w:rsidR="005A6876" w:rsidRPr="00DE0B4A">
              <w:rPr>
                <w:rFonts w:ascii="Calibri" w:hAnsi="Calibri" w:cs="Calibri"/>
                <w:sz w:val="22"/>
                <w:lang w:val="en-GB"/>
              </w:rPr>
              <w:t xml:space="preserve">After the respective amendments to the Procurement Law, </w:t>
            </w:r>
            <w:r w:rsidR="005A6876" w:rsidRPr="00DE0B4A">
              <w:rPr>
                <w:rFonts w:ascii="Calibri" w:hAnsi="Calibri" w:cs="Calibri"/>
                <w:sz w:val="22"/>
              </w:rPr>
              <w:t>t</w:t>
            </w:r>
            <w:r w:rsidR="005A6876" w:rsidRPr="00DE0B4A">
              <w:rPr>
                <w:rFonts w:ascii="Calibri" w:hAnsi="Calibri" w:cs="Calibri"/>
                <w:color w:val="0E101A"/>
                <w:sz w:val="22"/>
              </w:rPr>
              <w:t xml:space="preserve">he State Audit Service of Ukraine became responsible for monitoring </w:t>
            </w:r>
            <w:proofErr w:type="spellStart"/>
            <w:r w:rsidR="005A6876" w:rsidRPr="00DE0B4A">
              <w:rPr>
                <w:rFonts w:ascii="Calibri" w:hAnsi="Calibri" w:cs="Calibri"/>
                <w:color w:val="0E101A"/>
                <w:sz w:val="22"/>
              </w:rPr>
              <w:t>eProcurements</w:t>
            </w:r>
            <w:proofErr w:type="spellEnd"/>
            <w:r w:rsidR="005A6876" w:rsidRPr="00DE0B4A">
              <w:rPr>
                <w:rFonts w:ascii="Calibri" w:hAnsi="Calibri" w:cs="Calibri"/>
                <w:color w:val="0E101A"/>
                <w:sz w:val="22"/>
              </w:rPr>
              <w:t xml:space="preserve">. </w:t>
            </w:r>
            <w:r w:rsidR="005A6876" w:rsidRPr="00DE0B4A">
              <w:rPr>
                <w:rFonts w:ascii="Calibri" w:hAnsi="Calibri" w:cs="Calibri"/>
                <w:color w:val="000000"/>
                <w:sz w:val="22"/>
              </w:rPr>
              <w:t xml:space="preserve">The new Law required setting up a methodology and automated risk indicators, </w:t>
            </w:r>
            <w:r w:rsidR="00D12546" w:rsidRPr="00DE0B4A">
              <w:rPr>
                <w:rFonts w:ascii="Calibri" w:hAnsi="Calibri" w:cs="Calibri"/>
                <w:color w:val="000000"/>
                <w:sz w:val="22"/>
              </w:rPr>
              <w:t>identifying</w:t>
            </w:r>
            <w:r w:rsidR="005A6876" w:rsidRPr="00DE0B4A">
              <w:rPr>
                <w:rFonts w:ascii="Calibri" w:hAnsi="Calibri" w:cs="Calibri"/>
                <w:color w:val="000000"/>
                <w:sz w:val="22"/>
              </w:rPr>
              <w:t xml:space="preserve"> the Law violation in procurements conducted through Prozorro. At that moment, the SAS and the Ministry of Economy did not yet develop appropriate approaches and instruments to support the risk-</w:t>
            </w:r>
            <w:r w:rsidR="00F03714" w:rsidRPr="00DE0B4A">
              <w:rPr>
                <w:rFonts w:ascii="Calibri" w:hAnsi="Calibri" w:cs="Calibri"/>
                <w:color w:val="000000"/>
                <w:sz w:val="22"/>
              </w:rPr>
              <w:t>based public</w:t>
            </w:r>
            <w:r w:rsidR="005A6876" w:rsidRPr="00DE0B4A">
              <w:rPr>
                <w:rFonts w:ascii="Calibri" w:hAnsi="Calibri" w:cs="Calibri"/>
                <w:color w:val="000000"/>
                <w:sz w:val="22"/>
              </w:rPr>
              <w:t xml:space="preserve"> procurement monitoring.</w:t>
            </w:r>
            <w:r w:rsidR="005A6876" w:rsidRPr="00DE0B4A">
              <w:rPr>
                <w:rFonts w:ascii="Calibri" w:hAnsi="Calibri" w:cs="Calibri"/>
                <w:color w:val="0E101A"/>
                <w:sz w:val="22"/>
              </w:rPr>
              <w:t xml:space="preserve"> </w:t>
            </w:r>
          </w:p>
        </w:tc>
      </w:tr>
      <w:tr w:rsidR="00007837" w:rsidRPr="00DE0B4A"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DE0B4A" w:rsidRDefault="00007837" w:rsidP="00B43C37">
            <w:pPr>
              <w:spacing w:after="0"/>
              <w:jc w:val="left"/>
              <w:rPr>
                <w:rFonts w:ascii="Calibri" w:hAnsi="Calibri" w:cs="Calibri"/>
                <w:sz w:val="22"/>
                <w:lang w:val="en-GB" w:eastAsia="en-GB"/>
              </w:rPr>
            </w:pPr>
            <w:r w:rsidRPr="00DE0B4A">
              <w:rPr>
                <w:rFonts w:ascii="Calibri" w:hAnsi="Calibri" w:cs="Calibri"/>
                <w:noProof/>
                <w:sz w:val="22"/>
              </w:rPr>
              <mc:AlternateContent>
                <mc:Choice Requires="wpg">
                  <w:drawing>
                    <wp:anchor distT="0" distB="0" distL="114300" distR="114300" simplePos="0" relativeHeight="25165825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8128DB9" id="Group 614" o:spid="_x0000_s1026" style="position:absolute;margin-left:.4pt;margin-top:4.6pt;width:15.6pt;height:11.95pt;z-index:25165825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1FE1146" w14:textId="3E93E1DA" w:rsidR="00CA27B9" w:rsidRPr="00DE0B4A" w:rsidRDefault="00007837" w:rsidP="00CA27B9">
            <w:pPr>
              <w:pStyle w:val="NormalWeb"/>
              <w:spacing w:before="0" w:beforeAutospacing="0" w:after="0" w:afterAutospacing="0"/>
              <w:ind w:left="40"/>
              <w:jc w:val="both"/>
              <w:textAlignment w:val="baseline"/>
              <w:rPr>
                <w:rFonts w:ascii="Calibri" w:eastAsiaTheme="minorHAnsi" w:hAnsi="Calibri" w:cs="Calibri"/>
                <w:sz w:val="22"/>
                <w:szCs w:val="22"/>
                <w:lang w:val="en-GB" w:eastAsia="en-US"/>
              </w:rPr>
            </w:pPr>
            <w:r w:rsidRPr="00DE0B4A">
              <w:rPr>
                <w:rFonts w:ascii="Calibri" w:eastAsiaTheme="minorHAnsi" w:hAnsi="Calibri" w:cs="Calibri"/>
                <w:b/>
                <w:bCs/>
                <w:sz w:val="22"/>
                <w:szCs w:val="22"/>
                <w:lang w:val="en-GB" w:eastAsia="en-US"/>
              </w:rPr>
              <w:t>Description:</w:t>
            </w:r>
            <w:r w:rsidRPr="00DE0B4A">
              <w:rPr>
                <w:rFonts w:ascii="Calibri" w:eastAsiaTheme="minorHAnsi" w:hAnsi="Calibri" w:cs="Calibri"/>
                <w:sz w:val="22"/>
                <w:szCs w:val="22"/>
                <w:lang w:val="en-GB" w:eastAsia="en-US"/>
              </w:rPr>
              <w:t xml:space="preserve"> </w:t>
            </w:r>
            <w:r w:rsidR="005A6876" w:rsidRPr="00DE0B4A">
              <w:rPr>
                <w:rFonts w:ascii="Calibri" w:eastAsiaTheme="minorHAnsi" w:hAnsi="Calibri" w:cs="Calibri"/>
                <w:sz w:val="22"/>
                <w:szCs w:val="22"/>
                <w:lang w:val="en-GB" w:eastAsia="en-US"/>
              </w:rPr>
              <w:t xml:space="preserve">The project aimed to improve the quality of ex-ante control of public spending by designing the methodology for automated risk indicators capable </w:t>
            </w:r>
            <w:r w:rsidR="00D12546" w:rsidRPr="00DE0B4A">
              <w:rPr>
                <w:rFonts w:ascii="Calibri" w:eastAsiaTheme="minorHAnsi" w:hAnsi="Calibri" w:cs="Calibri"/>
                <w:sz w:val="22"/>
                <w:szCs w:val="22"/>
                <w:lang w:val="en-GB" w:eastAsia="en-US"/>
              </w:rPr>
              <w:t xml:space="preserve">of </w:t>
            </w:r>
            <w:r w:rsidR="005A6876" w:rsidRPr="00DE0B4A">
              <w:rPr>
                <w:rFonts w:ascii="Calibri" w:eastAsiaTheme="minorHAnsi" w:hAnsi="Calibri" w:cs="Calibri"/>
                <w:sz w:val="22"/>
                <w:szCs w:val="22"/>
                <w:lang w:val="en-GB" w:eastAsia="en-US"/>
              </w:rPr>
              <w:t>identifying procurements with risks of the law violation due to error or deliberate actions and the methodology for procurements with risk prioriti</w:t>
            </w:r>
            <w:r w:rsidR="00D12546" w:rsidRPr="00DE0B4A">
              <w:rPr>
                <w:rFonts w:ascii="Calibri" w:eastAsiaTheme="minorHAnsi" w:hAnsi="Calibri" w:cs="Calibri"/>
                <w:sz w:val="22"/>
                <w:szCs w:val="22"/>
                <w:lang w:val="en-GB" w:eastAsia="en-US"/>
              </w:rPr>
              <w:t>s</w:t>
            </w:r>
            <w:r w:rsidR="005A6876" w:rsidRPr="00DE0B4A">
              <w:rPr>
                <w:rFonts w:ascii="Calibri" w:eastAsiaTheme="minorHAnsi" w:hAnsi="Calibri" w:cs="Calibri"/>
                <w:sz w:val="22"/>
                <w:szCs w:val="22"/>
                <w:lang w:val="en-GB" w:eastAsia="en-US"/>
              </w:rPr>
              <w:t>ation. The methodology was then translated into supporting technologies that can board designed automated algor</w:t>
            </w:r>
            <w:r w:rsidR="00D12546" w:rsidRPr="00DE0B4A">
              <w:rPr>
                <w:rFonts w:ascii="Calibri" w:eastAsiaTheme="minorHAnsi" w:hAnsi="Calibri" w:cs="Calibri"/>
                <w:sz w:val="22"/>
                <w:szCs w:val="22"/>
                <w:lang w:val="en-GB" w:eastAsia="en-US"/>
              </w:rPr>
              <w:t>i</w:t>
            </w:r>
            <w:r w:rsidR="005A6876" w:rsidRPr="00DE0B4A">
              <w:rPr>
                <w:rFonts w:ascii="Calibri" w:eastAsiaTheme="minorHAnsi" w:hAnsi="Calibri" w:cs="Calibri"/>
                <w:sz w:val="22"/>
                <w:szCs w:val="22"/>
                <w:lang w:val="en-GB" w:eastAsia="en-US"/>
              </w:rPr>
              <w:t>thms and data analytics</w:t>
            </w:r>
            <w:r w:rsidR="00CA27B9" w:rsidRPr="00DE0B4A">
              <w:rPr>
                <w:rFonts w:ascii="Calibri" w:eastAsiaTheme="minorHAnsi" w:hAnsi="Calibri" w:cs="Calibri"/>
                <w:sz w:val="22"/>
                <w:szCs w:val="22"/>
                <w:lang w:val="en-GB" w:eastAsia="en-US"/>
              </w:rPr>
              <w:t>:</w:t>
            </w:r>
            <w:r w:rsidR="005A6876" w:rsidRPr="00DE0B4A">
              <w:rPr>
                <w:rFonts w:ascii="Calibri" w:eastAsiaTheme="minorHAnsi" w:hAnsi="Calibri" w:cs="Calibri"/>
                <w:sz w:val="22"/>
                <w:szCs w:val="22"/>
                <w:lang w:val="en-GB" w:eastAsia="en-US"/>
              </w:rPr>
              <w:t xml:space="preserve"> </w:t>
            </w:r>
            <w:r w:rsidR="00CA27B9" w:rsidRPr="00DE0B4A">
              <w:rPr>
                <w:rFonts w:ascii="Calibri" w:eastAsiaTheme="minorHAnsi" w:hAnsi="Calibri" w:cs="Calibri"/>
                <w:sz w:val="22"/>
                <w:szCs w:val="22"/>
                <w:lang w:val="en-GB" w:eastAsia="en-US"/>
              </w:rPr>
              <w:t>therefore,</w:t>
            </w:r>
            <w:r w:rsidR="005A6876" w:rsidRPr="00DE0B4A">
              <w:rPr>
                <w:rFonts w:ascii="Calibri" w:eastAsiaTheme="minorHAnsi" w:hAnsi="Calibri" w:cs="Calibri"/>
                <w:sz w:val="22"/>
                <w:szCs w:val="22"/>
                <w:lang w:val="en-GB" w:eastAsia="en-US"/>
              </w:rPr>
              <w:t xml:space="preserve"> to yield significant to control effectiveness</w:t>
            </w:r>
            <w:r w:rsidR="00DC1D1D">
              <w:rPr>
                <w:rFonts w:ascii="Calibri" w:eastAsiaTheme="minorHAnsi" w:hAnsi="Calibri" w:cs="Calibri"/>
                <w:sz w:val="22"/>
                <w:szCs w:val="22"/>
                <w:lang w:val="en-GB" w:eastAsia="en-US"/>
              </w:rPr>
              <w:t>.</w:t>
            </w:r>
          </w:p>
          <w:p w14:paraId="7DA489E2" w14:textId="12330BD2" w:rsidR="00007837" w:rsidRPr="00DE0B4A" w:rsidRDefault="00CA27B9" w:rsidP="00EF3B90">
            <w:pPr>
              <w:pStyle w:val="NormalWeb"/>
              <w:spacing w:before="0" w:beforeAutospacing="0" w:after="0" w:afterAutospacing="0"/>
              <w:ind w:left="40"/>
              <w:jc w:val="both"/>
              <w:textAlignment w:val="baseline"/>
              <w:rPr>
                <w:rFonts w:ascii="Calibri" w:eastAsiaTheme="minorHAnsi" w:hAnsi="Calibri" w:cs="Calibri"/>
                <w:sz w:val="22"/>
                <w:szCs w:val="22"/>
                <w:lang w:val="en-GB" w:eastAsia="en-US"/>
              </w:rPr>
            </w:pPr>
            <w:r w:rsidRPr="00DE0B4A">
              <w:rPr>
                <w:rFonts w:ascii="Calibri" w:eastAsiaTheme="minorHAnsi" w:hAnsi="Calibri" w:cs="Calibri"/>
                <w:sz w:val="22"/>
                <w:szCs w:val="22"/>
                <w:lang w:val="en-GB" w:eastAsia="en-US"/>
              </w:rPr>
              <w:lastRenderedPageBreak/>
              <w:t xml:space="preserve">Risk </w:t>
            </w:r>
            <w:r w:rsidR="005A6876" w:rsidRPr="00DE0B4A">
              <w:rPr>
                <w:rFonts w:ascii="Calibri" w:eastAsiaTheme="minorHAnsi" w:hAnsi="Calibri" w:cs="Calibri"/>
                <w:sz w:val="22"/>
                <w:szCs w:val="22"/>
                <w:lang w:val="en-GB" w:eastAsia="en-US"/>
              </w:rPr>
              <w:t xml:space="preserve">Indicators engine </w:t>
            </w:r>
            <w:r w:rsidRPr="00DE0B4A">
              <w:rPr>
                <w:rFonts w:ascii="Calibri" w:eastAsiaTheme="minorHAnsi" w:hAnsi="Calibri" w:cs="Calibri"/>
                <w:sz w:val="22"/>
                <w:szCs w:val="22"/>
                <w:lang w:val="en-GB" w:eastAsia="en-US"/>
              </w:rPr>
              <w:t>was developed to automatica</w:t>
            </w:r>
            <w:r w:rsidR="00D12546" w:rsidRPr="00DE0B4A">
              <w:rPr>
                <w:rFonts w:ascii="Calibri" w:eastAsiaTheme="minorHAnsi" w:hAnsi="Calibri" w:cs="Calibri"/>
                <w:sz w:val="22"/>
                <w:szCs w:val="22"/>
                <w:lang w:val="en-GB" w:eastAsia="en-US"/>
              </w:rPr>
              <w:t>l</w:t>
            </w:r>
            <w:r w:rsidRPr="00DE0B4A">
              <w:rPr>
                <w:rFonts w:ascii="Calibri" w:eastAsiaTheme="minorHAnsi" w:hAnsi="Calibri" w:cs="Calibri"/>
                <w:sz w:val="22"/>
                <w:szCs w:val="22"/>
                <w:lang w:val="en-GB" w:eastAsia="en-US"/>
              </w:rPr>
              <w:t>ly process the open procurement data and identify risky p</w:t>
            </w:r>
            <w:r w:rsidR="00D12546" w:rsidRPr="00DE0B4A">
              <w:rPr>
                <w:rFonts w:ascii="Calibri" w:eastAsiaTheme="minorHAnsi" w:hAnsi="Calibri" w:cs="Calibri"/>
                <w:sz w:val="22"/>
                <w:szCs w:val="22"/>
                <w:lang w:val="en-GB" w:eastAsia="en-US"/>
              </w:rPr>
              <w:t>r</w:t>
            </w:r>
            <w:r w:rsidRPr="00DE0B4A">
              <w:rPr>
                <w:rFonts w:ascii="Calibri" w:eastAsiaTheme="minorHAnsi" w:hAnsi="Calibri" w:cs="Calibri"/>
                <w:sz w:val="22"/>
                <w:szCs w:val="22"/>
                <w:lang w:val="en-GB" w:eastAsia="en-US"/>
              </w:rPr>
              <w:t>ocurements using dedicated algor</w:t>
            </w:r>
            <w:r w:rsidR="00D12546" w:rsidRPr="00DE0B4A">
              <w:rPr>
                <w:rFonts w:ascii="Calibri" w:eastAsiaTheme="minorHAnsi" w:hAnsi="Calibri" w:cs="Calibri"/>
                <w:sz w:val="22"/>
                <w:szCs w:val="22"/>
                <w:lang w:val="en-GB" w:eastAsia="en-US"/>
              </w:rPr>
              <w:t>i</w:t>
            </w:r>
            <w:r w:rsidRPr="00DE0B4A">
              <w:rPr>
                <w:rFonts w:ascii="Calibri" w:eastAsiaTheme="minorHAnsi" w:hAnsi="Calibri" w:cs="Calibri"/>
                <w:sz w:val="22"/>
                <w:szCs w:val="22"/>
                <w:lang w:val="en-GB" w:eastAsia="en-US"/>
              </w:rPr>
              <w:t>thms. The prioritisation engine risk-weights and streamlines</w:t>
            </w:r>
            <w:r w:rsidR="00EF3B90" w:rsidRPr="00DE0B4A">
              <w:rPr>
                <w:rFonts w:ascii="Calibri" w:eastAsiaTheme="minorHAnsi" w:hAnsi="Calibri" w:cs="Calibri"/>
                <w:sz w:val="22"/>
                <w:szCs w:val="22"/>
                <w:lang w:val="en-GB" w:eastAsia="en-US"/>
              </w:rPr>
              <w:t xml:space="preserve"> </w:t>
            </w:r>
            <w:r w:rsidRPr="00DE0B4A">
              <w:rPr>
                <w:rFonts w:ascii="Calibri" w:eastAsiaTheme="minorHAnsi" w:hAnsi="Calibri" w:cs="Calibri"/>
                <w:sz w:val="22"/>
                <w:szCs w:val="22"/>
                <w:lang w:val="en-GB" w:eastAsia="en-US"/>
              </w:rPr>
              <w:t xml:space="preserve">transactions with risks in </w:t>
            </w:r>
            <w:r w:rsidR="00D12546" w:rsidRPr="00DE0B4A">
              <w:rPr>
                <w:rFonts w:ascii="Calibri" w:eastAsiaTheme="minorHAnsi" w:hAnsi="Calibri" w:cs="Calibri"/>
                <w:sz w:val="22"/>
                <w:szCs w:val="22"/>
                <w:lang w:val="en-GB" w:eastAsia="en-US"/>
              </w:rPr>
              <w:t>a</w:t>
            </w:r>
            <w:r w:rsidRPr="00DE0B4A">
              <w:rPr>
                <w:rFonts w:ascii="Calibri" w:eastAsiaTheme="minorHAnsi" w:hAnsi="Calibri" w:cs="Calibri"/>
                <w:sz w:val="22"/>
                <w:szCs w:val="22"/>
                <w:lang w:val="en-GB" w:eastAsia="en-US"/>
              </w:rPr>
              <w:t xml:space="preserve"> way that help</w:t>
            </w:r>
            <w:r w:rsidR="00D12546" w:rsidRPr="00DE0B4A">
              <w:rPr>
                <w:rFonts w:ascii="Calibri" w:eastAsiaTheme="minorHAnsi" w:hAnsi="Calibri" w:cs="Calibri"/>
                <w:sz w:val="22"/>
                <w:szCs w:val="22"/>
                <w:lang w:val="en-GB" w:eastAsia="en-US"/>
              </w:rPr>
              <w:t>s</w:t>
            </w:r>
            <w:r w:rsidRPr="00DE0B4A">
              <w:rPr>
                <w:rFonts w:ascii="Calibri" w:eastAsiaTheme="minorHAnsi" w:hAnsi="Calibri" w:cs="Calibri"/>
                <w:sz w:val="22"/>
                <w:szCs w:val="22"/>
                <w:lang w:val="en-GB" w:eastAsia="en-US"/>
              </w:rPr>
              <w:t xml:space="preserve"> auditors to identify the riskiest procedures quickly. Web-based a</w:t>
            </w:r>
            <w:r w:rsidR="005A6876" w:rsidRPr="00DE0B4A">
              <w:rPr>
                <w:rFonts w:ascii="Calibri" w:eastAsiaTheme="minorHAnsi" w:hAnsi="Calibri" w:cs="Calibri"/>
                <w:sz w:val="22"/>
                <w:szCs w:val="22"/>
                <w:lang w:val="en-GB" w:eastAsia="en-US"/>
              </w:rPr>
              <w:t>nalytical module for auditors</w:t>
            </w:r>
            <w:r w:rsidRPr="00DE0B4A">
              <w:rPr>
                <w:rFonts w:ascii="Calibri" w:eastAsiaTheme="minorHAnsi" w:hAnsi="Calibri" w:cs="Calibri"/>
                <w:sz w:val="22"/>
                <w:szCs w:val="22"/>
                <w:lang w:val="en-GB" w:eastAsia="en-US"/>
              </w:rPr>
              <w:t xml:space="preserve"> consolidates the c</w:t>
            </w:r>
            <w:r w:rsidR="00D12546" w:rsidRPr="00DE0B4A">
              <w:rPr>
                <w:rFonts w:ascii="Calibri" w:eastAsiaTheme="minorHAnsi" w:hAnsi="Calibri" w:cs="Calibri"/>
                <w:sz w:val="22"/>
                <w:szCs w:val="22"/>
                <w:lang w:val="en-GB" w:eastAsia="en-US"/>
              </w:rPr>
              <w:t>a</w:t>
            </w:r>
            <w:r w:rsidRPr="00DE0B4A">
              <w:rPr>
                <w:rFonts w:ascii="Calibri" w:eastAsiaTheme="minorHAnsi" w:hAnsi="Calibri" w:cs="Calibri"/>
                <w:sz w:val="22"/>
                <w:szCs w:val="22"/>
                <w:lang w:val="en-GB" w:eastAsia="en-US"/>
              </w:rPr>
              <w:t xml:space="preserve">lculation results from both engines </w:t>
            </w:r>
            <w:r w:rsidR="00F03714" w:rsidRPr="00DE0B4A">
              <w:rPr>
                <w:rFonts w:ascii="Calibri" w:eastAsiaTheme="minorHAnsi" w:hAnsi="Calibri" w:cs="Calibri"/>
                <w:sz w:val="22"/>
                <w:szCs w:val="22"/>
                <w:lang w:val="en-GB" w:eastAsia="en-US"/>
              </w:rPr>
              <w:t>and aggregate</w:t>
            </w:r>
            <w:r w:rsidR="00D12546" w:rsidRPr="00DE0B4A">
              <w:rPr>
                <w:rFonts w:ascii="Calibri" w:eastAsiaTheme="minorHAnsi" w:hAnsi="Calibri" w:cs="Calibri"/>
                <w:sz w:val="22"/>
                <w:szCs w:val="22"/>
                <w:lang w:val="en-GB" w:eastAsia="en-US"/>
              </w:rPr>
              <w:t>s</w:t>
            </w:r>
            <w:r w:rsidR="00F03714" w:rsidRPr="00DE0B4A">
              <w:rPr>
                <w:rFonts w:ascii="Calibri" w:eastAsiaTheme="minorHAnsi" w:hAnsi="Calibri" w:cs="Calibri"/>
                <w:sz w:val="22"/>
                <w:szCs w:val="22"/>
                <w:lang w:val="en-GB" w:eastAsia="en-US"/>
              </w:rPr>
              <w:t xml:space="preserve"> analytical insights in a user</w:t>
            </w:r>
            <w:r w:rsidR="00D12546" w:rsidRPr="00DE0B4A">
              <w:rPr>
                <w:rFonts w:ascii="Calibri" w:eastAsiaTheme="minorHAnsi" w:hAnsi="Calibri" w:cs="Calibri"/>
                <w:sz w:val="22"/>
                <w:szCs w:val="22"/>
                <w:lang w:val="en-GB" w:eastAsia="en-US"/>
              </w:rPr>
              <w:t>-</w:t>
            </w:r>
            <w:r w:rsidR="00F03714" w:rsidRPr="00DE0B4A">
              <w:rPr>
                <w:rFonts w:ascii="Calibri" w:eastAsiaTheme="minorHAnsi" w:hAnsi="Calibri" w:cs="Calibri"/>
                <w:sz w:val="22"/>
                <w:szCs w:val="22"/>
                <w:lang w:val="en-GB" w:eastAsia="en-US"/>
              </w:rPr>
              <w:t>fri</w:t>
            </w:r>
            <w:r w:rsidR="00D12546" w:rsidRPr="00DE0B4A">
              <w:rPr>
                <w:rFonts w:ascii="Calibri" w:eastAsiaTheme="minorHAnsi" w:hAnsi="Calibri" w:cs="Calibri"/>
                <w:sz w:val="22"/>
                <w:szCs w:val="22"/>
                <w:lang w:val="en-GB" w:eastAsia="en-US"/>
              </w:rPr>
              <w:t>e</w:t>
            </w:r>
            <w:r w:rsidR="00F03714" w:rsidRPr="00DE0B4A">
              <w:rPr>
                <w:rFonts w:ascii="Calibri" w:eastAsiaTheme="minorHAnsi" w:hAnsi="Calibri" w:cs="Calibri"/>
                <w:sz w:val="22"/>
                <w:szCs w:val="22"/>
                <w:lang w:val="en-GB" w:eastAsia="en-US"/>
              </w:rPr>
              <w:t>ndly manner</w:t>
            </w:r>
            <w:r w:rsidR="005A6876" w:rsidRPr="00DE0B4A">
              <w:rPr>
                <w:rFonts w:ascii="Calibri" w:eastAsiaTheme="minorHAnsi" w:hAnsi="Calibri" w:cs="Calibri"/>
                <w:sz w:val="22"/>
                <w:szCs w:val="22"/>
                <w:lang w:val="en-GB" w:eastAsia="en-US"/>
              </w:rPr>
              <w:t xml:space="preserve">. Model to evaluate the effectiveness of the monitoring process and interactive web-based dashboards with KPIs to demonstrate the model application. </w:t>
            </w:r>
          </w:p>
        </w:tc>
      </w:tr>
      <w:tr w:rsidR="00007837" w:rsidRPr="00DE0B4A"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DE0B4A" w:rsidRDefault="00007837" w:rsidP="00B43C37">
            <w:pPr>
              <w:spacing w:after="0"/>
              <w:jc w:val="left"/>
              <w:rPr>
                <w:rFonts w:ascii="Calibri" w:hAnsi="Calibri" w:cs="Calibri"/>
                <w:sz w:val="22"/>
                <w:lang w:val="en-GB" w:eastAsia="en-GB"/>
              </w:rPr>
            </w:pPr>
            <w:r w:rsidRPr="00DE0B4A">
              <w:rPr>
                <w:rFonts w:ascii="Calibri" w:hAnsi="Calibri" w:cs="Calibri"/>
                <w:noProof/>
                <w:sz w:val="22"/>
              </w:rPr>
              <w:lastRenderedPageBreak/>
              <mc:AlternateContent>
                <mc:Choice Requires="wps">
                  <w:drawing>
                    <wp:anchor distT="0" distB="0" distL="114300" distR="114300" simplePos="0" relativeHeight="251658242"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4475C6F3" id="Freeform 872" o:spid="_x0000_s1026" style="position:absolute;margin-left:1.8pt;margin-top:.35pt;width:15.65pt;height:17.55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20A50405" w:rsidR="00007837" w:rsidRPr="00DE0B4A" w:rsidRDefault="00007837" w:rsidP="00D41297">
            <w:pPr>
              <w:spacing w:after="0"/>
              <w:rPr>
                <w:rFonts w:ascii="Calibri" w:hAnsi="Calibri" w:cs="Calibri"/>
                <w:b/>
                <w:sz w:val="22"/>
              </w:rPr>
            </w:pPr>
            <w:r w:rsidRPr="00DE0B4A">
              <w:rPr>
                <w:rFonts w:ascii="Calibri" w:hAnsi="Calibri" w:cs="Calibri"/>
                <w:b/>
                <w:sz w:val="22"/>
                <w:lang w:val="en-GB"/>
              </w:rPr>
              <w:t xml:space="preserve">Lessons learnt: </w:t>
            </w:r>
            <w:r w:rsidR="00F03714" w:rsidRPr="00DE0B4A">
              <w:rPr>
                <w:rFonts w:ascii="Calibri" w:hAnsi="Calibri" w:cs="Calibri"/>
                <w:b/>
                <w:sz w:val="22"/>
                <w:lang w:val="en-GB"/>
              </w:rPr>
              <w:t xml:space="preserve">1. </w:t>
            </w:r>
            <w:r w:rsidR="00F03714" w:rsidRPr="00DE0B4A">
              <w:rPr>
                <w:rFonts w:ascii="Calibri" w:hAnsi="Calibri" w:cs="Calibri"/>
                <w:b/>
                <w:bCs/>
                <w:color w:val="0E101A"/>
                <w:sz w:val="22"/>
              </w:rPr>
              <w:t>Data quality and data sources.</w:t>
            </w:r>
            <w:r w:rsidR="00F03714" w:rsidRPr="00DE0B4A">
              <w:rPr>
                <w:rFonts w:ascii="Calibri" w:hAnsi="Calibri" w:cs="Calibri"/>
                <w:color w:val="0E101A"/>
                <w:sz w:val="22"/>
              </w:rPr>
              <w:t xml:space="preserve"> The data quality issues encountered and the limited sources of the data reduced the options to develop and implement a range of automated risk indicators that could be used for sufficient identification of risks associated with the procurement process; </w:t>
            </w:r>
            <w:r w:rsidR="002E2711" w:rsidRPr="00DE0B4A">
              <w:rPr>
                <w:rFonts w:ascii="Calibri" w:hAnsi="Calibri" w:cs="Calibri"/>
                <w:b/>
                <w:bCs/>
                <w:color w:val="0E101A"/>
                <w:sz w:val="22"/>
              </w:rPr>
              <w:t xml:space="preserve">2. </w:t>
            </w:r>
            <w:r w:rsidR="002E2711" w:rsidRPr="00DE0B4A">
              <w:rPr>
                <w:rFonts w:ascii="Calibri" w:hAnsi="Calibri" w:cs="Calibri"/>
                <w:b/>
                <w:bCs/>
                <w:color w:val="0E101A"/>
                <w:sz w:val="22"/>
                <w:lang w:val="en-GB"/>
              </w:rPr>
              <w:t>T</w:t>
            </w:r>
            <w:r w:rsidR="002E2711" w:rsidRPr="00DE0B4A">
              <w:rPr>
                <w:rFonts w:ascii="Calibri" w:hAnsi="Calibri" w:cs="Calibri"/>
                <w:b/>
                <w:bCs/>
                <w:color w:val="0E101A"/>
                <w:sz w:val="22"/>
                <w:shd w:val="clear" w:color="auto" w:fill="FFFFFF"/>
              </w:rPr>
              <w:t>he perception of risks in public procurements of Ukraine is ranging significantly</w:t>
            </w:r>
            <w:r w:rsidR="002E2711" w:rsidRPr="00DE0B4A">
              <w:rPr>
                <w:rFonts w:ascii="Calibri" w:hAnsi="Calibri" w:cs="Calibri"/>
                <w:color w:val="0E101A"/>
                <w:sz w:val="22"/>
                <w:shd w:val="clear" w:color="auto" w:fill="FFFFFF"/>
              </w:rPr>
              <w:t xml:space="preserve">, and often it depends on individual goals perceived by each stakeholder’s </w:t>
            </w:r>
            <w:proofErr w:type="spellStart"/>
            <w:r w:rsidR="002E2711" w:rsidRPr="00DE0B4A">
              <w:rPr>
                <w:rFonts w:ascii="Calibri" w:hAnsi="Calibri" w:cs="Calibri"/>
                <w:color w:val="0E101A"/>
                <w:sz w:val="22"/>
                <w:shd w:val="clear" w:color="auto" w:fill="FFFFFF"/>
              </w:rPr>
              <w:t>organi</w:t>
            </w:r>
            <w:r w:rsidR="00D12546" w:rsidRPr="00DE0B4A">
              <w:rPr>
                <w:rFonts w:ascii="Calibri" w:hAnsi="Calibri" w:cs="Calibri"/>
                <w:color w:val="0E101A"/>
                <w:sz w:val="22"/>
                <w:shd w:val="clear" w:color="auto" w:fill="FFFFFF"/>
              </w:rPr>
              <w:t>s</w:t>
            </w:r>
            <w:r w:rsidR="002E2711" w:rsidRPr="00DE0B4A">
              <w:rPr>
                <w:rFonts w:ascii="Calibri" w:hAnsi="Calibri" w:cs="Calibri"/>
                <w:color w:val="0E101A"/>
                <w:sz w:val="22"/>
                <w:shd w:val="clear" w:color="auto" w:fill="FFFFFF"/>
              </w:rPr>
              <w:t>ation</w:t>
            </w:r>
            <w:proofErr w:type="spellEnd"/>
            <w:r w:rsidR="002E2711" w:rsidRPr="00DE0B4A">
              <w:rPr>
                <w:rFonts w:ascii="Calibri" w:hAnsi="Calibri" w:cs="Calibri"/>
                <w:color w:val="0E101A"/>
                <w:sz w:val="22"/>
                <w:shd w:val="clear" w:color="auto" w:fill="FFFFFF"/>
              </w:rPr>
              <w:t>. There is no common understanding and a clear view o</w:t>
            </w:r>
            <w:r w:rsidR="00D12546" w:rsidRPr="00DE0B4A">
              <w:rPr>
                <w:rFonts w:ascii="Calibri" w:hAnsi="Calibri" w:cs="Calibri"/>
                <w:color w:val="0E101A"/>
                <w:sz w:val="22"/>
                <w:shd w:val="clear" w:color="auto" w:fill="FFFFFF"/>
              </w:rPr>
              <w:t>f</w:t>
            </w:r>
            <w:r w:rsidR="002E2711" w:rsidRPr="00DE0B4A">
              <w:rPr>
                <w:rFonts w:ascii="Calibri" w:hAnsi="Calibri" w:cs="Calibri"/>
                <w:color w:val="0E101A"/>
                <w:sz w:val="22"/>
                <w:shd w:val="clear" w:color="auto" w:fill="FFFFFF"/>
              </w:rPr>
              <w:t xml:space="preserve"> public procurements risks among key stakeholder’s </w:t>
            </w:r>
            <w:proofErr w:type="spellStart"/>
            <w:r w:rsidR="002E2711" w:rsidRPr="00DE0B4A">
              <w:rPr>
                <w:rFonts w:ascii="Calibri" w:hAnsi="Calibri" w:cs="Calibri"/>
                <w:color w:val="0E101A"/>
                <w:sz w:val="22"/>
                <w:shd w:val="clear" w:color="auto" w:fill="FFFFFF"/>
              </w:rPr>
              <w:t>organi</w:t>
            </w:r>
            <w:r w:rsidR="00D12546" w:rsidRPr="00DE0B4A">
              <w:rPr>
                <w:rFonts w:ascii="Calibri" w:hAnsi="Calibri" w:cs="Calibri"/>
                <w:color w:val="0E101A"/>
                <w:sz w:val="22"/>
                <w:shd w:val="clear" w:color="auto" w:fill="FFFFFF"/>
              </w:rPr>
              <w:t>s</w:t>
            </w:r>
            <w:r w:rsidR="002E2711" w:rsidRPr="00DE0B4A">
              <w:rPr>
                <w:rFonts w:ascii="Calibri" w:hAnsi="Calibri" w:cs="Calibri"/>
                <w:color w:val="0E101A"/>
                <w:sz w:val="22"/>
                <w:shd w:val="clear" w:color="auto" w:fill="FFFFFF"/>
              </w:rPr>
              <w:t>ation</w:t>
            </w:r>
            <w:r w:rsidR="00D12546" w:rsidRPr="00DE0B4A">
              <w:rPr>
                <w:rFonts w:ascii="Calibri" w:hAnsi="Calibri" w:cs="Calibri"/>
                <w:color w:val="0E101A"/>
                <w:sz w:val="22"/>
                <w:shd w:val="clear" w:color="auto" w:fill="FFFFFF"/>
              </w:rPr>
              <w:t>s</w:t>
            </w:r>
            <w:proofErr w:type="spellEnd"/>
            <w:r w:rsidR="002E2711" w:rsidRPr="00DE0B4A">
              <w:rPr>
                <w:rFonts w:ascii="Calibri" w:hAnsi="Calibri" w:cs="Calibri"/>
                <w:color w:val="0E101A"/>
                <w:sz w:val="22"/>
                <w:shd w:val="clear" w:color="auto" w:fill="FFFFFF"/>
              </w:rPr>
              <w:t xml:space="preserve"> and controlling authorities. </w:t>
            </w:r>
            <w:r w:rsidR="00853A86" w:rsidRPr="00DE0B4A">
              <w:rPr>
                <w:rFonts w:ascii="Calibri" w:hAnsi="Calibri" w:cs="Calibri"/>
                <w:bCs/>
                <w:sz w:val="22"/>
                <w:lang w:val="en-GB"/>
              </w:rPr>
              <w:t>The underlying risk management concept</w:t>
            </w:r>
            <w:r w:rsidR="00853A86" w:rsidRPr="00DE0B4A">
              <w:rPr>
                <w:rFonts w:ascii="Calibri" w:hAnsi="Calibri" w:cs="Calibri"/>
                <w:b/>
                <w:sz w:val="22"/>
                <w:lang w:val="en-GB"/>
              </w:rPr>
              <w:t xml:space="preserve"> </w:t>
            </w:r>
            <w:r w:rsidR="00853A86" w:rsidRPr="00DE0B4A">
              <w:rPr>
                <w:rFonts w:ascii="Calibri" w:hAnsi="Calibri" w:cs="Calibri"/>
                <w:sz w:val="22"/>
                <w:lang w:val="en-GB"/>
              </w:rPr>
              <w:t>is a key</w:t>
            </w:r>
            <w:r w:rsidR="00853A86" w:rsidRPr="00DE0B4A">
              <w:rPr>
                <w:rFonts w:ascii="Calibri" w:hAnsi="Calibri" w:cs="Calibri"/>
                <w:b/>
                <w:sz w:val="22"/>
                <w:lang w:val="en-GB"/>
              </w:rPr>
              <w:t xml:space="preserve"> </w:t>
            </w:r>
            <w:r w:rsidR="00853A86" w:rsidRPr="00DE0B4A">
              <w:rPr>
                <w:rFonts w:ascii="Calibri" w:hAnsi="Calibri" w:cs="Calibri"/>
                <w:sz w:val="22"/>
                <w:lang w:val="en-GB"/>
              </w:rPr>
              <w:t xml:space="preserve">determinant of </w:t>
            </w:r>
            <w:r w:rsidR="00D12546" w:rsidRPr="00DE0B4A">
              <w:rPr>
                <w:rFonts w:ascii="Calibri" w:hAnsi="Calibri" w:cs="Calibri"/>
                <w:sz w:val="22"/>
                <w:lang w:val="en-GB"/>
              </w:rPr>
              <w:t xml:space="preserve">the </w:t>
            </w:r>
            <w:r w:rsidR="00853A86" w:rsidRPr="00DE0B4A">
              <w:rPr>
                <w:rFonts w:ascii="Calibri" w:hAnsi="Calibri" w:cs="Calibri"/>
                <w:sz w:val="22"/>
                <w:lang w:val="en-GB"/>
              </w:rPr>
              <w:t>success of the implementation of the risk-oriented and data-driven approach in procurements control – impacting the ability of the users to identify, assess and respond to the risks with the monitoring by designing and applying appropriate risk-based data analytics and tools;</w:t>
            </w:r>
            <w:r w:rsidR="00853A86" w:rsidRPr="00DE0B4A">
              <w:rPr>
                <w:rFonts w:ascii="Calibri" w:hAnsi="Calibri" w:cs="Calibri"/>
                <w:b/>
                <w:bCs/>
                <w:sz w:val="22"/>
                <w:lang w:val="en-GB"/>
              </w:rPr>
              <w:t xml:space="preserve"> </w:t>
            </w:r>
            <w:r w:rsidR="002E2711" w:rsidRPr="00DE0B4A">
              <w:rPr>
                <w:rFonts w:ascii="Calibri" w:hAnsi="Calibri" w:cs="Calibri"/>
                <w:b/>
                <w:bCs/>
                <w:color w:val="0E101A"/>
                <w:sz w:val="22"/>
                <w:shd w:val="clear" w:color="auto" w:fill="FFFFFF"/>
              </w:rPr>
              <w:t>3.</w:t>
            </w:r>
            <w:r w:rsidR="002E2711" w:rsidRPr="00DE0B4A">
              <w:rPr>
                <w:rFonts w:ascii="Calibri" w:hAnsi="Calibri" w:cs="Calibri"/>
                <w:color w:val="0E101A"/>
                <w:sz w:val="22"/>
                <w:shd w:val="clear" w:color="auto" w:fill="FFFFFF"/>
              </w:rPr>
              <w:t xml:space="preserve"> </w:t>
            </w:r>
            <w:r w:rsidR="00853A86" w:rsidRPr="00DE0B4A">
              <w:rPr>
                <w:rFonts w:ascii="Calibri" w:hAnsi="Calibri" w:cs="Calibri"/>
                <w:b/>
                <w:bCs/>
                <w:color w:val="0E101A"/>
                <w:sz w:val="22"/>
                <w:shd w:val="clear" w:color="auto" w:fill="FFFFFF"/>
              </w:rPr>
              <w:t xml:space="preserve">Controlling authorities lack analytics capacity </w:t>
            </w:r>
            <w:r w:rsidR="00853A86" w:rsidRPr="00DE0B4A">
              <w:rPr>
                <w:rFonts w:ascii="Calibri" w:hAnsi="Calibri" w:cs="Calibri"/>
                <w:color w:val="0E101A"/>
                <w:sz w:val="22"/>
                <w:shd w:val="clear" w:color="auto" w:fill="FFFFFF"/>
              </w:rPr>
              <w:t xml:space="preserve">and are not free enough to apply analytical tools and techniques to perform proper risk identification and assessment using data analysis and risk indicators; </w:t>
            </w:r>
            <w:r w:rsidR="00853A86" w:rsidRPr="00DE0B4A">
              <w:rPr>
                <w:rFonts w:ascii="Calibri" w:hAnsi="Calibri" w:cs="Calibri"/>
                <w:b/>
                <w:bCs/>
                <w:color w:val="0E101A"/>
                <w:sz w:val="22"/>
                <w:shd w:val="clear" w:color="auto" w:fill="FFFFFF"/>
              </w:rPr>
              <w:t>4</w:t>
            </w:r>
            <w:r w:rsidR="00DC2B29" w:rsidRPr="00DE0B4A">
              <w:rPr>
                <w:rFonts w:ascii="Calibri" w:hAnsi="Calibri" w:cs="Calibri"/>
                <w:b/>
                <w:bCs/>
                <w:sz w:val="22"/>
                <w:lang w:val="en-GB"/>
              </w:rPr>
              <w:t>.</w:t>
            </w:r>
            <w:r w:rsidR="00DC2B29" w:rsidRPr="00DE0B4A">
              <w:rPr>
                <w:rFonts w:ascii="Calibri" w:hAnsi="Calibri" w:cs="Calibri"/>
                <w:sz w:val="22"/>
                <w:lang w:val="en-GB"/>
              </w:rPr>
              <w:t xml:space="preserve"> </w:t>
            </w:r>
            <w:r w:rsidR="00D909AD" w:rsidRPr="00DE0B4A">
              <w:rPr>
                <w:rFonts w:ascii="Calibri" w:hAnsi="Calibri" w:cs="Calibri"/>
                <w:b/>
                <w:sz w:val="22"/>
                <w:lang w:val="en-GB"/>
              </w:rPr>
              <w:t xml:space="preserve">Projects should be </w:t>
            </w:r>
            <w:r w:rsidR="001F5830" w:rsidRPr="00DE0B4A">
              <w:rPr>
                <w:rFonts w:ascii="Calibri" w:hAnsi="Calibri" w:cs="Calibri"/>
                <w:b/>
                <w:sz w:val="22"/>
                <w:lang w:val="en-GB"/>
              </w:rPr>
              <w:t>implemented</w:t>
            </w:r>
            <w:r w:rsidR="00D909AD" w:rsidRPr="00DE0B4A">
              <w:rPr>
                <w:rFonts w:ascii="Calibri" w:hAnsi="Calibri" w:cs="Calibri"/>
                <w:b/>
                <w:sz w:val="22"/>
                <w:lang w:val="en-GB"/>
              </w:rPr>
              <w:t xml:space="preserve"> in several phases</w:t>
            </w:r>
            <w:r w:rsidR="00D909AD" w:rsidRPr="00DE0B4A">
              <w:rPr>
                <w:rFonts w:ascii="Calibri" w:hAnsi="Calibri" w:cs="Calibri"/>
                <w:sz w:val="22"/>
                <w:lang w:val="en-GB"/>
              </w:rPr>
              <w:t xml:space="preserve">, </w:t>
            </w:r>
            <w:r w:rsidR="00D12546" w:rsidRPr="00DE0B4A">
              <w:rPr>
                <w:rFonts w:ascii="Calibri" w:hAnsi="Calibri" w:cs="Calibri"/>
                <w:sz w:val="22"/>
                <w:lang w:val="en-GB"/>
              </w:rPr>
              <w:t>allowing</w:t>
            </w:r>
            <w:r w:rsidR="00D909AD" w:rsidRPr="00DE0B4A">
              <w:rPr>
                <w:rFonts w:ascii="Calibri" w:hAnsi="Calibri" w:cs="Calibri"/>
                <w:sz w:val="22"/>
                <w:lang w:val="en-GB"/>
              </w:rPr>
              <w:t xml:space="preserve"> the </w:t>
            </w:r>
            <w:r w:rsidR="001F5830" w:rsidRPr="00DE0B4A">
              <w:rPr>
                <w:rFonts w:ascii="Calibri" w:hAnsi="Calibri" w:cs="Calibri"/>
                <w:sz w:val="22"/>
                <w:lang w:val="en-GB"/>
              </w:rPr>
              <w:t xml:space="preserve">users of the </w:t>
            </w:r>
            <w:r w:rsidR="00853A86" w:rsidRPr="00DE0B4A">
              <w:rPr>
                <w:rFonts w:ascii="Calibri" w:hAnsi="Calibri" w:cs="Calibri"/>
                <w:sz w:val="22"/>
                <w:lang w:val="en-GB"/>
              </w:rPr>
              <w:t>approach</w:t>
            </w:r>
            <w:r w:rsidR="00764799" w:rsidRPr="00DE0B4A">
              <w:rPr>
                <w:rFonts w:ascii="Calibri" w:hAnsi="Calibri" w:cs="Calibri"/>
                <w:sz w:val="22"/>
                <w:lang w:val="en-GB"/>
              </w:rPr>
              <w:t xml:space="preserve"> to </w:t>
            </w:r>
            <w:r w:rsidR="007B293A" w:rsidRPr="00DE0B4A">
              <w:rPr>
                <w:rFonts w:ascii="Calibri" w:hAnsi="Calibri" w:cs="Calibri"/>
                <w:sz w:val="22"/>
                <w:lang w:val="en-GB"/>
              </w:rPr>
              <w:t>move</w:t>
            </w:r>
            <w:r w:rsidR="005B36E4" w:rsidRPr="00DE0B4A">
              <w:rPr>
                <w:rFonts w:ascii="Calibri" w:hAnsi="Calibri" w:cs="Calibri"/>
                <w:sz w:val="22"/>
                <w:lang w:val="en-GB"/>
              </w:rPr>
              <w:t xml:space="preserve"> </w:t>
            </w:r>
            <w:r w:rsidR="001F5830" w:rsidRPr="00DE0B4A">
              <w:rPr>
                <w:rFonts w:ascii="Calibri" w:hAnsi="Calibri" w:cs="Calibri"/>
                <w:sz w:val="22"/>
                <w:lang w:val="en-GB"/>
              </w:rPr>
              <w:t xml:space="preserve">up </w:t>
            </w:r>
            <w:r w:rsidR="005B36E4" w:rsidRPr="00DE0B4A">
              <w:rPr>
                <w:rFonts w:ascii="Calibri" w:hAnsi="Calibri" w:cs="Calibri"/>
                <w:sz w:val="22"/>
                <w:lang w:val="en-GB"/>
              </w:rPr>
              <w:t xml:space="preserve">through </w:t>
            </w:r>
            <w:r w:rsidR="0065757C" w:rsidRPr="00DE0B4A">
              <w:rPr>
                <w:rFonts w:ascii="Calibri" w:hAnsi="Calibri" w:cs="Calibri"/>
                <w:sz w:val="22"/>
                <w:lang w:val="en-GB"/>
              </w:rPr>
              <w:t xml:space="preserve">the analytics </w:t>
            </w:r>
            <w:r w:rsidR="00211C8A" w:rsidRPr="00DE0B4A">
              <w:rPr>
                <w:rFonts w:ascii="Calibri" w:hAnsi="Calibri" w:cs="Calibri"/>
                <w:sz w:val="22"/>
                <w:lang w:val="en-GB"/>
              </w:rPr>
              <w:t xml:space="preserve">maturity levels </w:t>
            </w:r>
            <w:r w:rsidR="00E70AF7" w:rsidRPr="00DE0B4A">
              <w:rPr>
                <w:rFonts w:ascii="Calibri" w:hAnsi="Calibri" w:cs="Calibri"/>
                <w:sz w:val="22"/>
                <w:lang w:val="en-GB"/>
              </w:rPr>
              <w:t>naturally and consistently</w:t>
            </w:r>
            <w:r w:rsidR="001F5830" w:rsidRPr="00DE0B4A">
              <w:rPr>
                <w:rFonts w:ascii="Calibri" w:hAnsi="Calibri" w:cs="Calibri"/>
                <w:sz w:val="22"/>
                <w:lang w:val="en-GB"/>
              </w:rPr>
              <w:t xml:space="preserve"> while</w:t>
            </w:r>
            <w:r w:rsidR="00653717" w:rsidRPr="00DE0B4A">
              <w:rPr>
                <w:rFonts w:ascii="Calibri" w:hAnsi="Calibri" w:cs="Calibri"/>
                <w:sz w:val="22"/>
                <w:lang w:val="en-GB"/>
              </w:rPr>
              <w:t xml:space="preserve"> providing </w:t>
            </w:r>
            <w:r w:rsidR="001F5830" w:rsidRPr="00DE0B4A">
              <w:rPr>
                <w:rFonts w:ascii="Calibri" w:hAnsi="Calibri" w:cs="Calibri"/>
                <w:sz w:val="22"/>
                <w:lang w:val="en-GB"/>
              </w:rPr>
              <w:t>the</w:t>
            </w:r>
            <w:r w:rsidR="000224E6" w:rsidRPr="00DE0B4A">
              <w:rPr>
                <w:rFonts w:ascii="Calibri" w:hAnsi="Calibri" w:cs="Calibri"/>
                <w:sz w:val="22"/>
                <w:lang w:val="en-GB"/>
              </w:rPr>
              <w:t>m with</w:t>
            </w:r>
            <w:r w:rsidR="001F5830" w:rsidRPr="00DE0B4A">
              <w:rPr>
                <w:rFonts w:ascii="Calibri" w:hAnsi="Calibri" w:cs="Calibri"/>
                <w:sz w:val="22"/>
                <w:lang w:val="en-GB"/>
              </w:rPr>
              <w:t xml:space="preserve"> </w:t>
            </w:r>
            <w:r w:rsidR="00653717" w:rsidRPr="00DE0B4A">
              <w:rPr>
                <w:rFonts w:ascii="Calibri" w:hAnsi="Calibri" w:cs="Calibri"/>
                <w:sz w:val="22"/>
                <w:lang w:val="en-GB"/>
              </w:rPr>
              <w:t xml:space="preserve">support to grow </w:t>
            </w:r>
            <w:r w:rsidR="00415371" w:rsidRPr="00DE0B4A">
              <w:rPr>
                <w:rFonts w:ascii="Calibri" w:hAnsi="Calibri" w:cs="Calibri"/>
                <w:sz w:val="22"/>
                <w:lang w:val="en-GB"/>
              </w:rPr>
              <w:t xml:space="preserve">their </w:t>
            </w:r>
            <w:r w:rsidR="004E6C0E" w:rsidRPr="00DE0B4A">
              <w:rPr>
                <w:rFonts w:ascii="Calibri" w:hAnsi="Calibri" w:cs="Calibri"/>
                <w:sz w:val="22"/>
                <w:lang w:val="en-GB"/>
              </w:rPr>
              <w:t>capacity</w:t>
            </w:r>
            <w:r w:rsidR="00415371" w:rsidRPr="00DE0B4A">
              <w:rPr>
                <w:rFonts w:ascii="Calibri" w:hAnsi="Calibri" w:cs="Calibri"/>
                <w:sz w:val="22"/>
                <w:lang w:val="en-GB"/>
              </w:rPr>
              <w:t xml:space="preserve"> at each level</w:t>
            </w:r>
            <w:r w:rsidR="00DC2B29" w:rsidRPr="00DE0B4A">
              <w:rPr>
                <w:rFonts w:ascii="Calibri" w:hAnsi="Calibri" w:cs="Calibri"/>
                <w:sz w:val="22"/>
                <w:lang w:val="en-GB"/>
              </w:rPr>
              <w:t xml:space="preserve">; </w:t>
            </w:r>
            <w:r w:rsidR="00853A86" w:rsidRPr="00DE0B4A">
              <w:rPr>
                <w:rFonts w:ascii="Calibri" w:hAnsi="Calibri" w:cs="Calibri"/>
                <w:b/>
                <w:bCs/>
                <w:sz w:val="22"/>
                <w:lang w:val="en-GB"/>
              </w:rPr>
              <w:t>5</w:t>
            </w:r>
            <w:r w:rsidR="00DC2B29" w:rsidRPr="00DE0B4A">
              <w:rPr>
                <w:rFonts w:ascii="Calibri" w:hAnsi="Calibri" w:cs="Calibri"/>
                <w:b/>
                <w:bCs/>
                <w:sz w:val="22"/>
                <w:lang w:val="en-GB"/>
              </w:rPr>
              <w:t>.</w:t>
            </w:r>
            <w:r w:rsidR="00D909AD" w:rsidRPr="00DE0B4A">
              <w:rPr>
                <w:rFonts w:ascii="Calibri" w:hAnsi="Calibri" w:cs="Calibri"/>
                <w:b/>
                <w:bCs/>
                <w:sz w:val="22"/>
                <w:lang w:val="en-GB"/>
              </w:rPr>
              <w:t xml:space="preserve"> </w:t>
            </w:r>
            <w:r w:rsidR="001F5830" w:rsidRPr="00DE0B4A">
              <w:rPr>
                <w:rFonts w:ascii="Calibri" w:hAnsi="Calibri" w:cs="Calibri"/>
                <w:b/>
                <w:bCs/>
                <w:sz w:val="22"/>
                <w:lang w:val="en-GB"/>
              </w:rPr>
              <w:t>A</w:t>
            </w:r>
            <w:r w:rsidR="001F5830" w:rsidRPr="00DE0B4A">
              <w:rPr>
                <w:rFonts w:ascii="Calibri" w:hAnsi="Calibri" w:cs="Calibri"/>
                <w:sz w:val="22"/>
                <w:lang w:val="en-GB"/>
              </w:rPr>
              <w:t xml:space="preserve"> </w:t>
            </w:r>
            <w:r w:rsidR="001F5830" w:rsidRPr="00DE0B4A">
              <w:rPr>
                <w:rFonts w:ascii="Calibri" w:hAnsi="Calibri" w:cs="Calibri"/>
                <w:b/>
                <w:sz w:val="22"/>
                <w:lang w:val="en-GB"/>
              </w:rPr>
              <w:t>budget for training and outreach</w:t>
            </w:r>
            <w:r w:rsidR="001F5830" w:rsidRPr="00DE0B4A">
              <w:rPr>
                <w:rFonts w:ascii="Calibri" w:hAnsi="Calibri" w:cs="Calibri"/>
                <w:sz w:val="22"/>
                <w:lang w:val="en-GB"/>
              </w:rPr>
              <w:t xml:space="preserve"> should be included t</w:t>
            </w:r>
            <w:r w:rsidR="00DC2B29" w:rsidRPr="00DE0B4A">
              <w:rPr>
                <w:rFonts w:ascii="Calibri" w:hAnsi="Calibri" w:cs="Calibri"/>
                <w:sz w:val="22"/>
                <w:lang w:val="en-GB"/>
              </w:rPr>
              <w:t>o ensure</w:t>
            </w:r>
            <w:r w:rsidR="00D909AD" w:rsidRPr="00DE0B4A">
              <w:rPr>
                <w:rFonts w:ascii="Calibri" w:hAnsi="Calibri" w:cs="Calibri"/>
                <w:sz w:val="22"/>
                <w:lang w:val="en-GB"/>
              </w:rPr>
              <w:t xml:space="preserve"> take-up</w:t>
            </w:r>
            <w:r w:rsidR="0093426C" w:rsidRPr="00DE0B4A">
              <w:rPr>
                <w:rFonts w:ascii="Calibri" w:hAnsi="Calibri" w:cs="Calibri"/>
                <w:sz w:val="22"/>
                <w:lang w:val="en-GB"/>
              </w:rPr>
              <w:t xml:space="preserve">, </w:t>
            </w:r>
            <w:r w:rsidR="00D909AD" w:rsidRPr="00DE0B4A">
              <w:rPr>
                <w:rFonts w:ascii="Calibri" w:hAnsi="Calibri" w:cs="Calibri"/>
                <w:sz w:val="22"/>
                <w:lang w:val="en-GB"/>
              </w:rPr>
              <w:t xml:space="preserve">proper use </w:t>
            </w:r>
            <w:r w:rsidR="0093426C" w:rsidRPr="00DE0B4A">
              <w:rPr>
                <w:rFonts w:ascii="Calibri" w:hAnsi="Calibri" w:cs="Calibri"/>
                <w:sz w:val="22"/>
                <w:lang w:val="en-GB"/>
              </w:rPr>
              <w:t xml:space="preserve">and continuous development </w:t>
            </w:r>
            <w:r w:rsidR="00D909AD" w:rsidRPr="00DE0B4A">
              <w:rPr>
                <w:rFonts w:ascii="Calibri" w:hAnsi="Calibri" w:cs="Calibri"/>
                <w:sz w:val="22"/>
                <w:lang w:val="en-GB"/>
              </w:rPr>
              <w:t xml:space="preserve">of the </w:t>
            </w:r>
            <w:r w:rsidR="00853A86" w:rsidRPr="00DE0B4A">
              <w:rPr>
                <w:rFonts w:ascii="Calibri" w:hAnsi="Calibri" w:cs="Calibri"/>
                <w:sz w:val="22"/>
                <w:lang w:val="en-GB"/>
              </w:rPr>
              <w:t>risk-oriented and data-driven approach</w:t>
            </w:r>
            <w:r w:rsidR="0093426C" w:rsidRPr="00DE0B4A">
              <w:rPr>
                <w:rFonts w:ascii="Calibri" w:hAnsi="Calibri" w:cs="Calibri"/>
                <w:sz w:val="22"/>
                <w:lang w:val="en-GB"/>
              </w:rPr>
              <w:t xml:space="preserve"> and</w:t>
            </w:r>
            <w:r w:rsidR="00D909AD" w:rsidRPr="00DE0B4A">
              <w:rPr>
                <w:rFonts w:ascii="Calibri" w:hAnsi="Calibri" w:cs="Calibri"/>
                <w:sz w:val="22"/>
                <w:lang w:val="en-GB"/>
              </w:rPr>
              <w:t xml:space="preserve"> tools</w:t>
            </w:r>
            <w:r w:rsidR="00853A86" w:rsidRPr="00DE0B4A">
              <w:rPr>
                <w:rFonts w:ascii="Calibri" w:hAnsi="Calibri" w:cs="Calibri"/>
                <w:sz w:val="22"/>
                <w:lang w:val="en-GB"/>
              </w:rPr>
              <w:t xml:space="preserve">. </w:t>
            </w:r>
          </w:p>
        </w:tc>
      </w:tr>
      <w:tr w:rsidR="00007837" w:rsidRPr="00DE0B4A"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DE0B4A" w:rsidRDefault="00007837" w:rsidP="00B43C37">
            <w:pPr>
              <w:spacing w:after="0"/>
              <w:jc w:val="left"/>
              <w:rPr>
                <w:rFonts w:ascii="Calibri" w:hAnsi="Calibri" w:cs="Calibri"/>
                <w:sz w:val="22"/>
                <w:lang w:val="en-GB" w:eastAsia="en-GB"/>
              </w:rPr>
            </w:pPr>
            <w:r w:rsidRPr="00DE0B4A">
              <w:rPr>
                <w:rFonts w:ascii="Calibri" w:hAnsi="Calibri" w:cs="Calibri"/>
                <w:noProof/>
                <w:sz w:val="22"/>
              </w:rPr>
              <mc:AlternateContent>
                <mc:Choice Requires="wps">
                  <w:drawing>
                    <wp:anchor distT="0" distB="0" distL="114300" distR="114300" simplePos="0" relativeHeight="251658245"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5D1B7429" id="Freeform 6" o:spid="_x0000_s1026" style="position:absolute;margin-left:.6pt;margin-top:.1pt;width:13.9pt;height:18.05pt;z-index:251658245;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291E1090" w:rsidR="00007837" w:rsidRPr="00DE0B4A" w:rsidRDefault="00007837" w:rsidP="00DC2B29">
            <w:pPr>
              <w:spacing w:after="0"/>
              <w:jc w:val="left"/>
              <w:rPr>
                <w:rFonts w:ascii="Calibri" w:hAnsi="Calibri" w:cs="Calibri"/>
                <w:b/>
                <w:sz w:val="22"/>
                <w:lang w:val="en-GB"/>
              </w:rPr>
            </w:pPr>
            <w:r w:rsidRPr="00DE0B4A">
              <w:rPr>
                <w:rFonts w:ascii="Calibri" w:hAnsi="Calibri" w:cs="Calibri"/>
                <w:b/>
                <w:sz w:val="22"/>
                <w:lang w:val="en-GB"/>
              </w:rPr>
              <w:t>C</w:t>
            </w:r>
            <w:r w:rsidR="00D909AD" w:rsidRPr="00DE0B4A">
              <w:rPr>
                <w:rFonts w:ascii="Calibri" w:hAnsi="Calibri" w:cs="Calibri"/>
                <w:b/>
                <w:sz w:val="22"/>
                <w:lang w:val="en-GB"/>
              </w:rPr>
              <w:t>ost: €</w:t>
            </w:r>
            <w:r w:rsidR="00853A86" w:rsidRPr="00DE0B4A">
              <w:rPr>
                <w:rFonts w:ascii="Calibri" w:hAnsi="Calibri" w:cs="Calibri"/>
                <w:b/>
                <w:sz w:val="22"/>
                <w:lang w:val="en-GB"/>
              </w:rPr>
              <w:t>350</w:t>
            </w:r>
            <w:r w:rsidR="00D909AD" w:rsidRPr="00DE0B4A">
              <w:rPr>
                <w:rFonts w:ascii="Calibri" w:hAnsi="Calibri" w:cs="Calibri"/>
                <w:b/>
                <w:sz w:val="22"/>
                <w:lang w:val="en-GB"/>
              </w:rPr>
              <w:t xml:space="preserve"> 000 – </w:t>
            </w:r>
            <w:r w:rsidR="00853A86" w:rsidRPr="00DE0B4A">
              <w:rPr>
                <w:rFonts w:ascii="Calibri" w:hAnsi="Calibri" w:cs="Calibri"/>
                <w:b/>
                <w:sz w:val="22"/>
                <w:lang w:val="en-GB"/>
              </w:rPr>
              <w:t>4</w:t>
            </w:r>
            <w:r w:rsidR="00474513" w:rsidRPr="00DE0B4A">
              <w:rPr>
                <w:rFonts w:ascii="Calibri" w:hAnsi="Calibri" w:cs="Calibri"/>
                <w:b/>
                <w:sz w:val="22"/>
                <w:lang w:val="en-GB"/>
              </w:rPr>
              <w:t>0</w:t>
            </w:r>
            <w:r w:rsidR="00D909AD" w:rsidRPr="00DE0B4A">
              <w:rPr>
                <w:rFonts w:ascii="Calibri" w:hAnsi="Calibri" w:cs="Calibri"/>
                <w:b/>
                <w:sz w:val="22"/>
                <w:lang w:val="en-GB"/>
              </w:rPr>
              <w:t>0 000</w:t>
            </w:r>
            <w:r w:rsidR="00D909AD" w:rsidRPr="00DE0B4A">
              <w:rPr>
                <w:rFonts w:ascii="Calibri" w:hAnsi="Calibri" w:cs="Calibri"/>
                <w:sz w:val="22"/>
                <w:lang w:val="en-GB"/>
              </w:rPr>
              <w:t xml:space="preserve"> (</w:t>
            </w:r>
            <w:r w:rsidR="00E47F46" w:rsidRPr="00DE0B4A">
              <w:rPr>
                <w:rFonts w:ascii="Calibri" w:hAnsi="Calibri" w:cs="Calibri"/>
                <w:sz w:val="22"/>
                <w:lang w:val="en-GB"/>
              </w:rPr>
              <w:t xml:space="preserve">the </w:t>
            </w:r>
            <w:r w:rsidR="00D909AD" w:rsidRPr="00DE0B4A">
              <w:rPr>
                <w:rFonts w:ascii="Calibri" w:hAnsi="Calibri" w:cs="Calibri"/>
                <w:sz w:val="22"/>
                <w:lang w:val="en-GB"/>
              </w:rPr>
              <w:t xml:space="preserve">main factor impacting </w:t>
            </w:r>
            <w:r w:rsidR="00E47F46" w:rsidRPr="00DE0B4A">
              <w:rPr>
                <w:rFonts w:ascii="Calibri" w:hAnsi="Calibri" w:cs="Calibri"/>
                <w:sz w:val="22"/>
                <w:lang w:val="en-GB"/>
              </w:rPr>
              <w:t xml:space="preserve">the </w:t>
            </w:r>
            <w:r w:rsidR="00D909AD" w:rsidRPr="00DE0B4A">
              <w:rPr>
                <w:rFonts w:ascii="Calibri" w:hAnsi="Calibri" w:cs="Calibri"/>
                <w:sz w:val="22"/>
                <w:lang w:val="en-GB"/>
              </w:rPr>
              <w:t>cost of equivalent projects is the quality of the underlying data)</w:t>
            </w:r>
          </w:p>
        </w:tc>
        <w:tc>
          <w:tcPr>
            <w:tcW w:w="504" w:type="dxa"/>
            <w:tcBorders>
              <w:bottom w:val="dashed" w:sz="18" w:space="0" w:color="7F7F7F" w:themeColor="text1" w:themeTint="80"/>
            </w:tcBorders>
          </w:tcPr>
          <w:p w14:paraId="42A70F89" w14:textId="6321BE35" w:rsidR="00007837" w:rsidRPr="00DE0B4A" w:rsidRDefault="00007837" w:rsidP="00B43C37">
            <w:pPr>
              <w:spacing w:after="0"/>
              <w:jc w:val="left"/>
              <w:rPr>
                <w:rFonts w:ascii="Calibri" w:hAnsi="Calibri" w:cs="Calibri"/>
                <w:sz w:val="22"/>
                <w:lang w:val="en-GB"/>
              </w:rPr>
            </w:pPr>
            <w:r w:rsidRPr="00DE0B4A">
              <w:rPr>
                <w:rFonts w:ascii="Calibri" w:hAnsi="Calibri" w:cs="Calibri"/>
                <w:noProof/>
                <w:sz w:val="22"/>
              </w:rPr>
              <mc:AlternateContent>
                <mc:Choice Requires="wps">
                  <w:drawing>
                    <wp:anchor distT="0" distB="0" distL="114300" distR="114300" simplePos="0" relativeHeight="251658246"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068A928" id="Freeform 270" o:spid="_x0000_s1026" style="position:absolute;margin-left:-.1pt;margin-top:.35pt;width:10.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5D754163" w:rsidR="00007837" w:rsidRPr="00DE0B4A" w:rsidRDefault="00007837" w:rsidP="00B43C37">
            <w:pPr>
              <w:spacing w:after="0"/>
              <w:jc w:val="left"/>
              <w:rPr>
                <w:rFonts w:ascii="Calibri" w:hAnsi="Calibri" w:cs="Calibri"/>
                <w:b/>
                <w:sz w:val="22"/>
                <w:lang w:val="en-GB"/>
              </w:rPr>
            </w:pPr>
            <w:r w:rsidRPr="00DE0B4A">
              <w:rPr>
                <w:rFonts w:ascii="Calibri" w:hAnsi="Calibri" w:cs="Calibri"/>
                <w:b/>
                <w:sz w:val="22"/>
                <w:lang w:val="en-GB"/>
              </w:rPr>
              <w:t>Impact</w:t>
            </w:r>
            <w:r w:rsidR="00D909AD" w:rsidRPr="00DE0B4A">
              <w:rPr>
                <w:rFonts w:ascii="Calibri" w:hAnsi="Calibri" w:cs="Calibri"/>
                <w:sz w:val="22"/>
                <w:lang w:val="en-GB"/>
              </w:rPr>
              <w:t xml:space="preserve">: Enables public procurement </w:t>
            </w:r>
            <w:r w:rsidR="00853A86" w:rsidRPr="00DE0B4A">
              <w:rPr>
                <w:rFonts w:ascii="Calibri" w:hAnsi="Calibri" w:cs="Calibri"/>
                <w:sz w:val="22"/>
                <w:lang w:val="en-GB"/>
              </w:rPr>
              <w:t>control authorities</w:t>
            </w:r>
            <w:r w:rsidR="00D909AD" w:rsidRPr="00DE0B4A">
              <w:rPr>
                <w:rFonts w:ascii="Calibri" w:hAnsi="Calibri" w:cs="Calibri"/>
                <w:sz w:val="22"/>
                <w:lang w:val="en-GB"/>
              </w:rPr>
              <w:t xml:space="preserve"> to </w:t>
            </w:r>
            <w:r w:rsidR="00E47F46" w:rsidRPr="00DE0B4A">
              <w:rPr>
                <w:rFonts w:ascii="Calibri" w:hAnsi="Calibri" w:cs="Calibri"/>
                <w:sz w:val="22"/>
                <w:lang w:val="en-GB"/>
              </w:rPr>
              <w:t>m</w:t>
            </w:r>
            <w:r w:rsidR="00D909AD" w:rsidRPr="00DE0B4A">
              <w:rPr>
                <w:rFonts w:ascii="Calibri" w:hAnsi="Calibri" w:cs="Calibri"/>
                <w:sz w:val="22"/>
                <w:lang w:val="en-GB"/>
              </w:rPr>
              <w:t xml:space="preserve">ake </w:t>
            </w:r>
            <w:r w:rsidR="00D909AD" w:rsidRPr="00DE0B4A">
              <w:rPr>
                <w:rFonts w:ascii="Calibri" w:hAnsi="Calibri" w:cs="Calibri"/>
                <w:b/>
                <w:sz w:val="22"/>
                <w:lang w:val="en-GB"/>
              </w:rPr>
              <w:t>data-driven decisions</w:t>
            </w:r>
            <w:r w:rsidR="00853A86" w:rsidRPr="00DE0B4A">
              <w:rPr>
                <w:rFonts w:ascii="Calibri" w:hAnsi="Calibri" w:cs="Calibri"/>
                <w:b/>
                <w:sz w:val="22"/>
                <w:lang w:val="en-GB"/>
              </w:rPr>
              <w:t xml:space="preserve"> </w:t>
            </w:r>
            <w:r w:rsidR="00853A86" w:rsidRPr="00DE0B4A">
              <w:rPr>
                <w:rFonts w:ascii="Calibri" w:hAnsi="Calibri" w:cs="Calibri"/>
                <w:bCs/>
                <w:sz w:val="22"/>
                <w:lang w:val="en-GB"/>
              </w:rPr>
              <w:t>when conducting their duties</w:t>
            </w:r>
            <w:r w:rsidR="00D909AD" w:rsidRPr="00DE0B4A">
              <w:rPr>
                <w:rFonts w:ascii="Calibri" w:hAnsi="Calibri" w:cs="Calibri"/>
                <w:bCs/>
                <w:sz w:val="22"/>
                <w:lang w:val="en-GB"/>
              </w:rPr>
              <w:t>; Provides</w:t>
            </w:r>
            <w:r w:rsidR="00D909AD" w:rsidRPr="00DE0B4A">
              <w:rPr>
                <w:rFonts w:ascii="Calibri" w:hAnsi="Calibri" w:cs="Calibri"/>
                <w:sz w:val="22"/>
                <w:lang w:val="en-GB"/>
              </w:rPr>
              <w:t xml:space="preserve"> for the automated </w:t>
            </w:r>
            <w:r w:rsidR="00853A86" w:rsidRPr="00DE0B4A">
              <w:rPr>
                <w:rFonts w:ascii="Calibri" w:hAnsi="Calibri" w:cs="Calibri"/>
                <w:sz w:val="22"/>
                <w:lang w:val="en-GB"/>
              </w:rPr>
              <w:t>assessment of risk for the vast of procurements transactions</w:t>
            </w:r>
            <w:r w:rsidR="00D909AD" w:rsidRPr="00DE0B4A">
              <w:rPr>
                <w:rFonts w:ascii="Calibri" w:hAnsi="Calibri" w:cs="Calibri"/>
                <w:sz w:val="22"/>
                <w:lang w:val="en-GB"/>
              </w:rPr>
              <w:t xml:space="preserve">; Ensures </w:t>
            </w:r>
            <w:r w:rsidR="00F11B04" w:rsidRPr="00DE0B4A">
              <w:rPr>
                <w:rFonts w:ascii="Calibri" w:hAnsi="Calibri" w:cs="Calibri"/>
                <w:sz w:val="22"/>
                <w:lang w:val="en-GB"/>
              </w:rPr>
              <w:t>effective control</w:t>
            </w:r>
            <w:r w:rsidR="00D909AD" w:rsidRPr="00DE0B4A">
              <w:rPr>
                <w:rFonts w:ascii="Calibri" w:hAnsi="Calibri" w:cs="Calibri"/>
                <w:sz w:val="22"/>
                <w:lang w:val="en-GB"/>
              </w:rPr>
              <w:t xml:space="preserve"> of public spending.</w:t>
            </w:r>
          </w:p>
        </w:tc>
      </w:tr>
      <w:tr w:rsidR="00C854DF" w:rsidRPr="00DE0B4A"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Pr="00DE0B4A" w:rsidRDefault="00A5467B" w:rsidP="00C854DF">
            <w:pPr>
              <w:spacing w:after="0" w:line="240" w:lineRule="auto"/>
              <w:jc w:val="left"/>
              <w:rPr>
                <w:rFonts w:ascii="Calibri" w:hAnsi="Calibri" w:cs="Calibri"/>
                <w:sz w:val="22"/>
                <w:lang w:val="en-GB" w:eastAsia="en-GB"/>
              </w:rPr>
            </w:pPr>
            <w:r w:rsidRPr="00DE0B4A">
              <w:rPr>
                <w:rFonts w:ascii="Calibri" w:hAnsi="Calibri" w:cs="Calibri"/>
                <w:noProof/>
                <w:sz w:val="22"/>
              </w:rPr>
              <mc:AlternateContent>
                <mc:Choice Requires="wpg">
                  <w:drawing>
                    <wp:anchor distT="0" distB="0" distL="114300" distR="114300" simplePos="0" relativeHeight="251658253"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32CDF1DC" id="Group 258" o:spid="_x0000_s1026" style="position:absolute;margin-left:1.5pt;margin-top:2.2pt;width:14.35pt;height:17.8pt;z-index:251658253"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5140951F" w:rsidR="00C854DF" w:rsidRPr="00DE0B4A" w:rsidRDefault="00C854DF" w:rsidP="00314EB3">
            <w:pPr>
              <w:spacing w:after="0"/>
              <w:jc w:val="left"/>
              <w:rPr>
                <w:rFonts w:ascii="Calibri" w:hAnsi="Calibri" w:cs="Calibri"/>
                <w:b/>
                <w:sz w:val="22"/>
                <w:lang w:val="en-GB"/>
              </w:rPr>
            </w:pPr>
            <w:r w:rsidRPr="00DE0B4A">
              <w:rPr>
                <w:rFonts w:ascii="Calibri" w:hAnsi="Calibri" w:cs="Calibri"/>
                <w:b/>
                <w:sz w:val="22"/>
                <w:lang w:val="en-GB"/>
              </w:rPr>
              <w:t>Human resources:</w:t>
            </w:r>
            <w:r w:rsidR="00D909AD" w:rsidRPr="00DE0B4A">
              <w:rPr>
                <w:rFonts w:ascii="Calibri" w:hAnsi="Calibri" w:cs="Calibri"/>
                <w:b/>
                <w:sz w:val="22"/>
                <w:lang w:val="en-GB"/>
              </w:rPr>
              <w:t xml:space="preserve"> </w:t>
            </w:r>
            <w:r w:rsidR="00F868E8" w:rsidRPr="00DE0B4A">
              <w:rPr>
                <w:rFonts w:ascii="Calibri" w:hAnsi="Calibri" w:cs="Calibri"/>
                <w:sz w:val="22"/>
                <w:lang w:val="en-GB"/>
              </w:rPr>
              <w:t xml:space="preserve">Project implemented by </w:t>
            </w:r>
            <w:r w:rsidR="00F868E8" w:rsidRPr="00DE0B4A">
              <w:rPr>
                <w:rFonts w:ascii="Calibri" w:hAnsi="Calibri" w:cs="Calibri"/>
                <w:b/>
                <w:sz w:val="22"/>
                <w:lang w:val="en-GB"/>
              </w:rPr>
              <w:t>EBRD and 3 IT/consulting contractors</w:t>
            </w:r>
            <w:r w:rsidR="00314EB3" w:rsidRPr="00DE0B4A">
              <w:rPr>
                <w:rFonts w:ascii="Calibri" w:hAnsi="Calibri" w:cs="Calibri"/>
                <w:sz w:val="22"/>
                <w:lang w:val="en-GB"/>
              </w:rPr>
              <w:t>, providing</w:t>
            </w:r>
            <w:r w:rsidR="00F868E8" w:rsidRPr="00DE0B4A">
              <w:rPr>
                <w:rFonts w:ascii="Calibri" w:hAnsi="Calibri" w:cs="Calibri"/>
                <w:sz w:val="22"/>
                <w:lang w:val="en-GB"/>
              </w:rPr>
              <w:t xml:space="preserve"> expertise in </w:t>
            </w:r>
            <w:r w:rsidR="00E75AFF" w:rsidRPr="00DE0B4A">
              <w:rPr>
                <w:rFonts w:ascii="Calibri" w:hAnsi="Calibri" w:cs="Calibri"/>
                <w:sz w:val="22"/>
                <w:lang w:val="en-GB"/>
              </w:rPr>
              <w:t xml:space="preserve">risk management and </w:t>
            </w:r>
            <w:r w:rsidR="00F11B04" w:rsidRPr="00DE0B4A">
              <w:rPr>
                <w:rFonts w:ascii="Calibri" w:hAnsi="Calibri" w:cs="Calibri"/>
                <w:sz w:val="22"/>
                <w:lang w:val="en-GB"/>
              </w:rPr>
              <w:t>control</w:t>
            </w:r>
            <w:r w:rsidR="00E75AFF" w:rsidRPr="00DE0B4A">
              <w:rPr>
                <w:rFonts w:ascii="Calibri" w:hAnsi="Calibri" w:cs="Calibri"/>
                <w:sz w:val="22"/>
                <w:lang w:val="en-GB"/>
              </w:rPr>
              <w:t xml:space="preserve"> methodologies</w:t>
            </w:r>
            <w:r w:rsidR="00DC1D1D">
              <w:rPr>
                <w:rFonts w:ascii="Calibri" w:hAnsi="Calibri" w:cs="Calibri"/>
                <w:sz w:val="22"/>
                <w:lang w:val="en-GB"/>
              </w:rPr>
              <w:t>,</w:t>
            </w:r>
            <w:r w:rsidR="00E75AFF" w:rsidRPr="00DE0B4A">
              <w:rPr>
                <w:rFonts w:ascii="Calibri" w:hAnsi="Calibri" w:cs="Calibri"/>
                <w:sz w:val="22"/>
                <w:lang w:val="en-GB"/>
              </w:rPr>
              <w:t xml:space="preserve"> data analysis</w:t>
            </w:r>
            <w:r w:rsidR="00DC1D1D">
              <w:rPr>
                <w:rFonts w:ascii="Calibri" w:hAnsi="Calibri" w:cs="Calibri"/>
                <w:sz w:val="22"/>
                <w:lang w:val="en-GB"/>
              </w:rPr>
              <w:t>,</w:t>
            </w:r>
            <w:r w:rsidR="00E75AFF" w:rsidRPr="00DE0B4A">
              <w:rPr>
                <w:rFonts w:ascii="Calibri" w:hAnsi="Calibri" w:cs="Calibri"/>
                <w:sz w:val="22"/>
                <w:lang w:val="en-GB"/>
              </w:rPr>
              <w:t xml:space="preserve"> </w:t>
            </w:r>
            <w:r w:rsidR="00F868E8" w:rsidRPr="00DE0B4A">
              <w:rPr>
                <w:rFonts w:ascii="Calibri" w:hAnsi="Calibri" w:cs="Calibri"/>
                <w:sz w:val="22"/>
                <w:lang w:val="en-GB"/>
              </w:rPr>
              <w:t>software</w:t>
            </w:r>
            <w:r w:rsidR="00E75AFF" w:rsidRPr="00DE0B4A">
              <w:rPr>
                <w:rFonts w:ascii="Calibri" w:hAnsi="Calibri" w:cs="Calibri"/>
                <w:sz w:val="22"/>
                <w:lang w:val="en-GB"/>
              </w:rPr>
              <w:t xml:space="preserve"> and</w:t>
            </w:r>
            <w:r w:rsidR="00F868E8" w:rsidRPr="00DE0B4A">
              <w:rPr>
                <w:rFonts w:ascii="Calibri" w:hAnsi="Calibri" w:cs="Calibri"/>
                <w:sz w:val="22"/>
                <w:lang w:val="en-GB"/>
              </w:rPr>
              <w:t xml:space="preserve"> web applications</w:t>
            </w:r>
            <w:r w:rsidR="00DC1D1D">
              <w:rPr>
                <w:rFonts w:ascii="Calibri" w:hAnsi="Calibri" w:cs="Calibri"/>
                <w:sz w:val="22"/>
                <w:lang w:val="en-GB"/>
              </w:rPr>
              <w:t xml:space="preserve"> development</w:t>
            </w:r>
            <w:r w:rsidR="00F868E8" w:rsidRPr="00DE0B4A">
              <w:rPr>
                <w:rFonts w:ascii="Calibri" w:hAnsi="Calibri" w:cs="Calibri"/>
                <w:sz w:val="22"/>
                <w:lang w:val="en-GB"/>
              </w:rPr>
              <w:t>.</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DE0B4A" w:rsidRDefault="00C854DF" w:rsidP="00C854DF">
            <w:pPr>
              <w:spacing w:after="0"/>
              <w:jc w:val="left"/>
              <w:rPr>
                <w:rFonts w:ascii="Calibri" w:hAnsi="Calibri" w:cs="Calibri"/>
                <w:sz w:val="22"/>
                <w:lang w:val="en-GB" w:eastAsia="en-GB"/>
              </w:rPr>
            </w:pPr>
            <w:r w:rsidRPr="00DE0B4A">
              <w:rPr>
                <w:rFonts w:ascii="Calibri" w:hAnsi="Calibri" w:cs="Calibri"/>
                <w:noProof/>
                <w:sz w:val="22"/>
              </w:rPr>
              <mc:AlternateContent>
                <mc:Choice Requires="wps">
                  <w:drawing>
                    <wp:anchor distT="0" distB="0" distL="114300" distR="114300" simplePos="0" relativeHeight="251658247"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E89CFD8" id="Freeform 863" o:spid="_x0000_s1026" style="position:absolute;margin-left:-.3pt;margin-top:-.3pt;width:13.3pt;height:17.7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759808DB" w:rsidR="00C854DF" w:rsidRPr="00DE0B4A" w:rsidRDefault="00C854DF" w:rsidP="00D909AD">
            <w:pPr>
              <w:spacing w:after="0"/>
              <w:jc w:val="left"/>
              <w:rPr>
                <w:rFonts w:ascii="Calibri" w:hAnsi="Calibri" w:cs="Calibri"/>
                <w:b/>
                <w:sz w:val="22"/>
                <w:lang w:val="en-GB"/>
              </w:rPr>
            </w:pPr>
            <w:r w:rsidRPr="00DE0B4A">
              <w:rPr>
                <w:rFonts w:ascii="Calibri" w:hAnsi="Calibri" w:cs="Calibri"/>
                <w:b/>
                <w:sz w:val="22"/>
                <w:lang w:val="en-GB"/>
              </w:rPr>
              <w:t>Risks:</w:t>
            </w:r>
            <w:r w:rsidR="00D909AD" w:rsidRPr="00DE0B4A">
              <w:rPr>
                <w:rFonts w:ascii="Calibri" w:hAnsi="Calibri" w:cs="Calibri"/>
                <w:b/>
                <w:sz w:val="22"/>
                <w:lang w:val="en-GB"/>
              </w:rPr>
              <w:t xml:space="preserve"> </w:t>
            </w:r>
            <w:r w:rsidR="00D909AD" w:rsidRPr="00DE0B4A">
              <w:rPr>
                <w:rFonts w:ascii="Calibri" w:hAnsi="Calibri" w:cs="Calibri"/>
                <w:sz w:val="22"/>
                <w:lang w:val="en-GB"/>
              </w:rPr>
              <w:t xml:space="preserve">Gaining adequate </w:t>
            </w:r>
            <w:r w:rsidR="00D909AD" w:rsidRPr="00DE0B4A">
              <w:rPr>
                <w:rFonts w:ascii="Calibri" w:hAnsi="Calibri" w:cs="Calibri"/>
                <w:b/>
                <w:sz w:val="22"/>
                <w:lang w:val="en-GB"/>
              </w:rPr>
              <w:t>access to public procurement data and systems</w:t>
            </w:r>
            <w:r w:rsidR="00D909AD" w:rsidRPr="00DE0B4A">
              <w:rPr>
                <w:rFonts w:ascii="Calibri" w:hAnsi="Calibri" w:cs="Calibri"/>
                <w:sz w:val="22"/>
                <w:lang w:val="en-GB"/>
              </w:rPr>
              <w:t xml:space="preserve"> required for the project, together with the expertise to understand these systems. </w:t>
            </w:r>
            <w:r w:rsidR="00F11B04" w:rsidRPr="00DE0B4A">
              <w:rPr>
                <w:rFonts w:ascii="Calibri" w:hAnsi="Calibri" w:cs="Calibri"/>
                <w:sz w:val="22"/>
                <w:lang w:val="en-GB"/>
              </w:rPr>
              <w:t xml:space="preserve">Official methodologies may be outdated and create </w:t>
            </w:r>
            <w:r w:rsidR="00D12546" w:rsidRPr="00DE0B4A">
              <w:rPr>
                <w:rFonts w:ascii="Calibri" w:hAnsi="Calibri" w:cs="Calibri"/>
                <w:sz w:val="22"/>
                <w:lang w:val="en-GB"/>
              </w:rPr>
              <w:t xml:space="preserve">a </w:t>
            </w:r>
            <w:r w:rsidR="00F11B04" w:rsidRPr="00DE0B4A">
              <w:rPr>
                <w:rFonts w:ascii="Calibri" w:hAnsi="Calibri" w:cs="Calibri"/>
                <w:sz w:val="22"/>
                <w:lang w:val="en-GB"/>
              </w:rPr>
              <w:t xml:space="preserve">bottleneck for new approach implementation. </w:t>
            </w:r>
            <w:r w:rsidR="00D909AD" w:rsidRPr="00DE0B4A">
              <w:rPr>
                <w:rFonts w:ascii="Calibri" w:hAnsi="Calibri" w:cs="Calibri"/>
                <w:sz w:val="22"/>
                <w:lang w:val="en-GB"/>
              </w:rPr>
              <w:t>Potential for political blocks to the project.</w:t>
            </w:r>
          </w:p>
        </w:tc>
      </w:tr>
      <w:tr w:rsidR="00C854DF" w:rsidRPr="00DE0B4A" w14:paraId="7D49315F" w14:textId="77777777" w:rsidTr="00177073">
        <w:trPr>
          <w:trHeight w:val="510"/>
        </w:trPr>
        <w:tc>
          <w:tcPr>
            <w:tcW w:w="534" w:type="dxa"/>
            <w:tcBorders>
              <w:top w:val="dashed" w:sz="18" w:space="0" w:color="7F7F7F" w:themeColor="text1" w:themeTint="80"/>
            </w:tcBorders>
          </w:tcPr>
          <w:p w14:paraId="2A9D934B" w14:textId="272F19AE" w:rsidR="00C854DF" w:rsidRPr="00DE0B4A" w:rsidRDefault="00C854DF" w:rsidP="00C854DF">
            <w:pPr>
              <w:spacing w:after="0"/>
              <w:jc w:val="left"/>
              <w:rPr>
                <w:rFonts w:ascii="Calibri" w:hAnsi="Calibri" w:cs="Calibri"/>
                <w:sz w:val="22"/>
                <w:lang w:val="en-GB" w:eastAsia="en-GB"/>
              </w:rPr>
            </w:pPr>
            <w:r w:rsidRPr="00DE0B4A">
              <w:rPr>
                <w:rFonts w:ascii="Calibri" w:hAnsi="Calibri" w:cs="Calibri"/>
                <w:noProof/>
                <w:sz w:val="22"/>
              </w:rPr>
              <mc:AlternateContent>
                <mc:Choice Requires="wps">
                  <w:drawing>
                    <wp:anchor distT="0" distB="0" distL="114300" distR="114300" simplePos="0" relativeHeight="251658248"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215E4E6B" id="Freeform 26" o:spid="_x0000_s1026" style="position:absolute;margin-left:-.75pt;margin-top:2.65pt;width:18.1pt;height:18.1pt;z-index:251658248;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2E65CC2D" w14:textId="364BBAED" w:rsidR="00154089" w:rsidRPr="00DE0B4A" w:rsidRDefault="00C854DF" w:rsidP="00154089">
            <w:pPr>
              <w:tabs>
                <w:tab w:val="left" w:pos="3255"/>
              </w:tabs>
              <w:spacing w:after="0"/>
              <w:rPr>
                <w:rFonts w:ascii="Calibri" w:hAnsi="Calibri" w:cs="Calibri"/>
                <w:sz w:val="22"/>
                <w:lang w:val="en-GB"/>
              </w:rPr>
            </w:pPr>
            <w:r w:rsidRPr="00DE0B4A">
              <w:rPr>
                <w:rFonts w:ascii="Calibri" w:hAnsi="Calibri" w:cs="Calibri"/>
                <w:b/>
                <w:sz w:val="22"/>
                <w:lang w:val="en-GB"/>
              </w:rPr>
              <w:t xml:space="preserve">Other requirements: </w:t>
            </w:r>
            <w:r w:rsidR="00F868E8" w:rsidRPr="00DE0B4A">
              <w:rPr>
                <w:rFonts w:ascii="Calibri" w:hAnsi="Calibri" w:cs="Calibri"/>
                <w:sz w:val="22"/>
                <w:lang w:val="en-GB"/>
              </w:rPr>
              <w:t xml:space="preserve">The project requires </w:t>
            </w:r>
            <w:r w:rsidR="001F5830" w:rsidRPr="00DE0B4A">
              <w:rPr>
                <w:rFonts w:ascii="Calibri" w:hAnsi="Calibri" w:cs="Calibri"/>
                <w:sz w:val="22"/>
                <w:lang w:val="en-GB"/>
              </w:rPr>
              <w:t xml:space="preserve">the extraction and then </w:t>
            </w:r>
            <w:r w:rsidR="00F11B04" w:rsidRPr="00DE0B4A">
              <w:rPr>
                <w:rFonts w:ascii="Calibri" w:hAnsi="Calibri" w:cs="Calibri"/>
                <w:sz w:val="22"/>
                <w:lang w:val="en-GB"/>
              </w:rPr>
              <w:t>cleansing</w:t>
            </w:r>
            <w:r w:rsidR="001F5830" w:rsidRPr="00DE0B4A">
              <w:rPr>
                <w:rFonts w:ascii="Calibri" w:hAnsi="Calibri" w:cs="Calibri"/>
                <w:sz w:val="22"/>
                <w:lang w:val="en-GB"/>
              </w:rPr>
              <w:t xml:space="preserve"> of data</w:t>
            </w:r>
            <w:r w:rsidR="001F5830" w:rsidRPr="00DE0B4A">
              <w:rPr>
                <w:rFonts w:ascii="Calibri" w:hAnsi="Calibri" w:cs="Calibri"/>
                <w:b/>
                <w:sz w:val="22"/>
                <w:lang w:val="en-GB"/>
              </w:rPr>
              <w:t xml:space="preserve"> from </w:t>
            </w:r>
            <w:r w:rsidR="000224E6" w:rsidRPr="00DE0B4A">
              <w:rPr>
                <w:rFonts w:ascii="Calibri" w:hAnsi="Calibri" w:cs="Calibri"/>
                <w:b/>
                <w:sz w:val="22"/>
                <w:lang w:val="en-GB"/>
              </w:rPr>
              <w:t xml:space="preserve">the </w:t>
            </w:r>
            <w:r w:rsidR="00F868E8" w:rsidRPr="00DE0B4A">
              <w:rPr>
                <w:rFonts w:ascii="Calibri" w:hAnsi="Calibri" w:cs="Calibri"/>
                <w:b/>
                <w:sz w:val="22"/>
                <w:lang w:val="en-GB"/>
              </w:rPr>
              <w:t xml:space="preserve">existing digital procurement </w:t>
            </w:r>
            <w:r w:rsidR="00F11B04" w:rsidRPr="00DE0B4A">
              <w:rPr>
                <w:rFonts w:ascii="Calibri" w:hAnsi="Calibri" w:cs="Calibri"/>
                <w:b/>
                <w:sz w:val="22"/>
                <w:lang w:val="en-GB"/>
              </w:rPr>
              <w:t>system</w:t>
            </w:r>
            <w:r w:rsidR="001F5830" w:rsidRPr="00DE0B4A">
              <w:rPr>
                <w:rFonts w:ascii="Calibri" w:hAnsi="Calibri" w:cs="Calibri"/>
                <w:b/>
                <w:sz w:val="22"/>
                <w:lang w:val="en-GB"/>
              </w:rPr>
              <w:t>.</w:t>
            </w:r>
            <w:r w:rsidR="00F868E8" w:rsidRPr="00DE0B4A">
              <w:rPr>
                <w:rFonts w:ascii="Calibri" w:hAnsi="Calibri" w:cs="Calibri"/>
                <w:sz w:val="22"/>
                <w:lang w:val="en-GB"/>
              </w:rPr>
              <w:t xml:space="preserve"> </w:t>
            </w:r>
            <w:r w:rsidR="00C601AF" w:rsidRPr="00DE0B4A">
              <w:rPr>
                <w:rFonts w:ascii="Calibri" w:hAnsi="Calibri" w:cs="Calibri"/>
                <w:sz w:val="22"/>
                <w:lang w:val="en-GB"/>
              </w:rPr>
              <w:t xml:space="preserve">Other open </w:t>
            </w:r>
            <w:r w:rsidR="00B17F3D" w:rsidRPr="00DE0B4A">
              <w:rPr>
                <w:rFonts w:ascii="Calibri" w:hAnsi="Calibri" w:cs="Calibri"/>
                <w:sz w:val="22"/>
                <w:lang w:val="en-GB"/>
              </w:rPr>
              <w:t xml:space="preserve">government </w:t>
            </w:r>
            <w:r w:rsidR="00C601AF" w:rsidRPr="00DE0B4A">
              <w:rPr>
                <w:rFonts w:ascii="Calibri" w:hAnsi="Calibri" w:cs="Calibri"/>
                <w:sz w:val="22"/>
                <w:lang w:val="en-GB"/>
              </w:rPr>
              <w:t xml:space="preserve">data sources can support </w:t>
            </w:r>
            <w:proofErr w:type="gramStart"/>
            <w:r w:rsidR="00C601AF" w:rsidRPr="00DE0B4A">
              <w:rPr>
                <w:rFonts w:ascii="Calibri" w:hAnsi="Calibri" w:cs="Calibri"/>
                <w:sz w:val="22"/>
                <w:lang w:val="en-GB"/>
              </w:rPr>
              <w:t xml:space="preserve">more </w:t>
            </w:r>
            <w:r w:rsidR="00B17F3D" w:rsidRPr="00DE0B4A">
              <w:rPr>
                <w:rFonts w:ascii="Calibri" w:hAnsi="Calibri" w:cs="Calibri"/>
                <w:sz w:val="22"/>
                <w:lang w:val="en-GB"/>
              </w:rPr>
              <w:t>precise analysis</w:t>
            </w:r>
            <w:proofErr w:type="gramEnd"/>
            <w:r w:rsidR="00B17F3D" w:rsidRPr="00DE0B4A">
              <w:rPr>
                <w:rFonts w:ascii="Calibri" w:hAnsi="Calibri" w:cs="Calibri"/>
                <w:sz w:val="22"/>
                <w:lang w:val="en-GB"/>
              </w:rPr>
              <w:t xml:space="preserve">. </w:t>
            </w:r>
            <w:r w:rsidR="00A947C9" w:rsidRPr="00DE0B4A">
              <w:rPr>
                <w:rFonts w:ascii="Calibri" w:hAnsi="Calibri" w:cs="Calibri"/>
                <w:sz w:val="22"/>
                <w:lang w:val="en-GB"/>
              </w:rPr>
              <w:t>A s</w:t>
            </w:r>
            <w:r w:rsidR="00F868E8" w:rsidRPr="00DE0B4A">
              <w:rPr>
                <w:rFonts w:ascii="Calibri" w:hAnsi="Calibri" w:cs="Calibri"/>
                <w:sz w:val="22"/>
                <w:lang w:val="en-GB"/>
              </w:rPr>
              <w:t xml:space="preserve">imilar project can be implemented </w:t>
            </w:r>
            <w:r w:rsidR="00EC3CA5" w:rsidRPr="00DE0B4A">
              <w:rPr>
                <w:rFonts w:ascii="Calibri" w:hAnsi="Calibri" w:cs="Calibri"/>
                <w:sz w:val="22"/>
                <w:lang w:val="en-GB"/>
              </w:rPr>
              <w:t xml:space="preserve">in other jurisdictions </w:t>
            </w:r>
            <w:r w:rsidR="00F868E8" w:rsidRPr="00DE0B4A">
              <w:rPr>
                <w:rFonts w:ascii="Calibri" w:hAnsi="Calibri" w:cs="Calibri"/>
                <w:sz w:val="22"/>
                <w:lang w:val="en-GB"/>
              </w:rPr>
              <w:t>building on a wide range (in terms of quality and type</w:t>
            </w:r>
            <w:r w:rsidR="001F5830" w:rsidRPr="00DE0B4A">
              <w:rPr>
                <w:rFonts w:ascii="Calibri" w:hAnsi="Calibri" w:cs="Calibri"/>
                <w:sz w:val="22"/>
                <w:lang w:val="en-GB"/>
              </w:rPr>
              <w:t>s of data</w:t>
            </w:r>
            <w:r w:rsidR="00F868E8" w:rsidRPr="00DE0B4A">
              <w:rPr>
                <w:rFonts w:ascii="Calibri" w:hAnsi="Calibri" w:cs="Calibri"/>
                <w:sz w:val="22"/>
                <w:lang w:val="en-GB"/>
              </w:rPr>
              <w:t xml:space="preserve">) of </w:t>
            </w:r>
            <w:r w:rsidR="001F5830" w:rsidRPr="00DE0B4A">
              <w:rPr>
                <w:rFonts w:ascii="Calibri" w:hAnsi="Calibri" w:cs="Calibri"/>
                <w:sz w:val="22"/>
                <w:lang w:val="en-GB"/>
              </w:rPr>
              <w:t xml:space="preserve">digital </w:t>
            </w:r>
            <w:r w:rsidR="00F868E8" w:rsidRPr="00DE0B4A">
              <w:rPr>
                <w:rFonts w:ascii="Calibri" w:hAnsi="Calibri" w:cs="Calibri"/>
                <w:sz w:val="22"/>
                <w:lang w:val="en-GB"/>
              </w:rPr>
              <w:t>procurement platforms</w:t>
            </w:r>
            <w:r w:rsidR="00B17F3D" w:rsidRPr="00DE0B4A">
              <w:rPr>
                <w:rFonts w:ascii="Calibri" w:hAnsi="Calibri" w:cs="Calibri"/>
                <w:sz w:val="22"/>
                <w:lang w:val="en-GB"/>
              </w:rPr>
              <w:t xml:space="preserve"> and open government data sources</w:t>
            </w:r>
            <w:r w:rsidR="00F868E8" w:rsidRPr="00DE0B4A">
              <w:rPr>
                <w:rFonts w:ascii="Calibri" w:hAnsi="Calibri" w:cs="Calibri"/>
                <w:sz w:val="22"/>
                <w:lang w:val="en-GB"/>
              </w:rPr>
              <w:t>.</w:t>
            </w:r>
            <w:r w:rsidR="00154089" w:rsidRPr="00DE0B4A">
              <w:rPr>
                <w:rFonts w:ascii="Calibri" w:hAnsi="Calibri" w:cs="Calibri"/>
                <w:sz w:val="22"/>
                <w:lang w:val="en-GB"/>
              </w:rPr>
              <w:t xml:space="preserve"> </w:t>
            </w:r>
          </w:p>
          <w:p w14:paraId="7A287624" w14:textId="6498BFFA" w:rsidR="00C854DF" w:rsidRPr="00DE0B4A" w:rsidRDefault="00154089" w:rsidP="00154089">
            <w:pPr>
              <w:tabs>
                <w:tab w:val="left" w:pos="3255"/>
              </w:tabs>
              <w:spacing w:after="0"/>
              <w:rPr>
                <w:rFonts w:ascii="Calibri" w:hAnsi="Calibri" w:cs="Calibri"/>
                <w:b/>
                <w:sz w:val="22"/>
                <w:lang w:val="en-GB"/>
              </w:rPr>
            </w:pPr>
            <w:r w:rsidRPr="00DE0B4A">
              <w:rPr>
                <w:rFonts w:ascii="Calibri" w:hAnsi="Calibri" w:cs="Calibri"/>
                <w:sz w:val="22"/>
                <w:lang w:val="en-GB"/>
              </w:rPr>
              <w:t xml:space="preserve">In addition, to ensure that </w:t>
            </w:r>
            <w:r w:rsidR="001F5830" w:rsidRPr="00DE0B4A">
              <w:rPr>
                <w:rFonts w:ascii="Calibri" w:hAnsi="Calibri" w:cs="Calibri"/>
                <w:sz w:val="22"/>
                <w:lang w:val="en-GB"/>
              </w:rPr>
              <w:t>the</w:t>
            </w:r>
            <w:r w:rsidR="00E14847" w:rsidRPr="00DE0B4A">
              <w:rPr>
                <w:rFonts w:ascii="Calibri" w:hAnsi="Calibri" w:cs="Calibri"/>
                <w:sz w:val="22"/>
                <w:lang w:val="en-GB"/>
              </w:rPr>
              <w:t xml:space="preserve"> </w:t>
            </w:r>
            <w:r w:rsidRPr="00DE0B4A">
              <w:rPr>
                <w:rFonts w:ascii="Calibri" w:hAnsi="Calibri" w:cs="Calibri"/>
                <w:b/>
                <w:bCs/>
                <w:sz w:val="22"/>
                <w:lang w:val="en-GB"/>
              </w:rPr>
              <w:t>set of risk indicator</w:t>
            </w:r>
            <w:r w:rsidR="00D12546" w:rsidRPr="00DE0B4A">
              <w:rPr>
                <w:rFonts w:ascii="Calibri" w:hAnsi="Calibri" w:cs="Calibri"/>
                <w:b/>
                <w:bCs/>
                <w:sz w:val="22"/>
                <w:lang w:val="en-GB"/>
              </w:rPr>
              <w:t>s</w:t>
            </w:r>
            <w:r w:rsidRPr="00DE0B4A">
              <w:rPr>
                <w:rFonts w:ascii="Calibri" w:hAnsi="Calibri" w:cs="Calibri"/>
                <w:b/>
                <w:bCs/>
                <w:sz w:val="22"/>
                <w:lang w:val="en-GB"/>
              </w:rPr>
              <w:t xml:space="preserve"> is targeting the </w:t>
            </w:r>
            <w:r w:rsidR="001F5830" w:rsidRPr="00DE0B4A">
              <w:rPr>
                <w:rFonts w:ascii="Calibri" w:hAnsi="Calibri" w:cs="Calibri"/>
                <w:b/>
                <w:bCs/>
                <w:sz w:val="22"/>
                <w:lang w:val="en-GB"/>
              </w:rPr>
              <w:t xml:space="preserve">significant risks in </w:t>
            </w:r>
            <w:r w:rsidRPr="00DE0B4A">
              <w:rPr>
                <w:rFonts w:ascii="Calibri" w:hAnsi="Calibri" w:cs="Calibri"/>
                <w:b/>
                <w:bCs/>
                <w:sz w:val="22"/>
                <w:lang w:val="en-GB"/>
              </w:rPr>
              <w:t>public procurement</w:t>
            </w:r>
            <w:r w:rsidRPr="00DE0B4A">
              <w:rPr>
                <w:rFonts w:ascii="Calibri" w:hAnsi="Calibri" w:cs="Calibri"/>
                <w:sz w:val="22"/>
                <w:lang w:val="en-GB"/>
              </w:rPr>
              <w:t xml:space="preserve">, clear risk management frameworks, </w:t>
            </w:r>
            <w:r w:rsidR="00F11B04" w:rsidRPr="00DE0B4A">
              <w:rPr>
                <w:rFonts w:ascii="Calibri" w:hAnsi="Calibri" w:cs="Calibri"/>
                <w:sz w:val="22"/>
                <w:lang w:val="en-GB"/>
              </w:rPr>
              <w:t xml:space="preserve">control </w:t>
            </w:r>
            <w:r w:rsidRPr="00DE0B4A">
              <w:rPr>
                <w:rFonts w:ascii="Calibri" w:hAnsi="Calibri" w:cs="Calibri"/>
                <w:sz w:val="22"/>
                <w:lang w:val="en-GB"/>
              </w:rPr>
              <w:t xml:space="preserve">strategies and implementation plans according to relevant international standards should be in place.  </w:t>
            </w:r>
          </w:p>
        </w:tc>
      </w:tr>
      <w:tr w:rsidR="00C854DF" w:rsidRPr="00DE0B4A"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DE0B4A" w:rsidRDefault="00C854DF" w:rsidP="00C854DF">
            <w:pPr>
              <w:spacing w:after="0"/>
              <w:jc w:val="left"/>
              <w:rPr>
                <w:rFonts w:ascii="Calibri" w:hAnsi="Calibri" w:cs="Calibri"/>
                <w:sz w:val="22"/>
                <w:lang w:val="en-GB"/>
              </w:rPr>
            </w:pPr>
            <w:r w:rsidRPr="00DE0B4A">
              <w:rPr>
                <w:rFonts w:ascii="Calibri" w:hAnsi="Calibri" w:cs="Calibri"/>
                <w:noProof/>
                <w:sz w:val="22"/>
              </w:rPr>
              <mc:AlternateContent>
                <mc:Choice Requires="wps">
                  <w:drawing>
                    <wp:anchor distT="0" distB="0" distL="114300" distR="114300" simplePos="0" relativeHeight="251658249"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w:pict>
                    <v:shape w14:anchorId="1960D4B1" id="Freeform 4" o:spid="_x0000_s1026" style="position:absolute;margin-left:-1.05pt;margin-top:-.75pt;width:15.65pt;height:16.85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60F39B75" w:rsidR="00C854DF" w:rsidRPr="00DE0B4A" w:rsidRDefault="00C854DF" w:rsidP="00C854DF">
            <w:pPr>
              <w:spacing w:after="0"/>
              <w:jc w:val="left"/>
              <w:rPr>
                <w:rFonts w:ascii="Calibri" w:hAnsi="Calibri" w:cs="Calibri"/>
                <w:sz w:val="22"/>
                <w:lang w:val="en-GB"/>
              </w:rPr>
            </w:pPr>
            <w:r w:rsidRPr="00DE0B4A">
              <w:rPr>
                <w:rFonts w:ascii="Calibri" w:hAnsi="Calibri" w:cs="Calibri"/>
                <w:b/>
                <w:sz w:val="22"/>
                <w:lang w:val="en-GB"/>
              </w:rPr>
              <w:t>Project timeline</w:t>
            </w:r>
            <w:r w:rsidRPr="00DE0B4A">
              <w:rPr>
                <w:rFonts w:ascii="Calibri" w:hAnsi="Calibri" w:cs="Calibri"/>
                <w:sz w:val="22"/>
                <w:lang w:val="en-GB"/>
              </w:rPr>
              <w:t xml:space="preserve">: </w:t>
            </w:r>
            <w:r w:rsidR="00373E64" w:rsidRPr="00DE0B4A">
              <w:rPr>
                <w:rFonts w:ascii="Calibri" w:hAnsi="Calibri" w:cs="Calibri"/>
                <w:sz w:val="22"/>
                <w:lang w:val="en-GB"/>
              </w:rPr>
              <w:t>Feb</w:t>
            </w:r>
            <w:r w:rsidR="00F868E8" w:rsidRPr="00DE0B4A">
              <w:rPr>
                <w:rFonts w:ascii="Calibri" w:hAnsi="Calibri" w:cs="Calibri"/>
                <w:sz w:val="22"/>
                <w:lang w:val="en-GB"/>
              </w:rPr>
              <w:t xml:space="preserve"> 201</w:t>
            </w:r>
            <w:r w:rsidR="00373E64" w:rsidRPr="00DE0B4A">
              <w:rPr>
                <w:rFonts w:ascii="Calibri" w:hAnsi="Calibri" w:cs="Calibri"/>
                <w:sz w:val="22"/>
                <w:lang w:val="en-GB"/>
              </w:rPr>
              <w:t>8</w:t>
            </w:r>
            <w:r w:rsidR="00F868E8" w:rsidRPr="00DE0B4A">
              <w:rPr>
                <w:rFonts w:ascii="Calibri" w:hAnsi="Calibri" w:cs="Calibri"/>
                <w:sz w:val="22"/>
                <w:lang w:val="en-GB"/>
              </w:rPr>
              <w:t xml:space="preserve"> – </w:t>
            </w:r>
            <w:r w:rsidR="00373E64" w:rsidRPr="00DE0B4A">
              <w:rPr>
                <w:rFonts w:ascii="Calibri" w:hAnsi="Calibri" w:cs="Calibri"/>
                <w:sz w:val="22"/>
                <w:lang w:val="en-GB"/>
              </w:rPr>
              <w:t>June</w:t>
            </w:r>
            <w:r w:rsidR="00F868E8" w:rsidRPr="00DE0B4A">
              <w:rPr>
                <w:rFonts w:ascii="Calibri" w:hAnsi="Calibri" w:cs="Calibri"/>
                <w:sz w:val="22"/>
                <w:lang w:val="en-GB"/>
              </w:rPr>
              <w:t xml:space="preserve"> 20</w:t>
            </w:r>
            <w:r w:rsidR="00F11B04" w:rsidRPr="00DE0B4A">
              <w:rPr>
                <w:rFonts w:ascii="Calibri" w:hAnsi="Calibri" w:cs="Calibri"/>
                <w:sz w:val="22"/>
                <w:lang w:val="en-GB"/>
              </w:rPr>
              <w:t>21</w:t>
            </w:r>
          </w:p>
        </w:tc>
        <w:tc>
          <w:tcPr>
            <w:tcW w:w="504" w:type="dxa"/>
            <w:tcBorders>
              <w:bottom w:val="dashed" w:sz="18" w:space="0" w:color="7F7F7F" w:themeColor="text1" w:themeTint="80"/>
            </w:tcBorders>
          </w:tcPr>
          <w:p w14:paraId="4908A766" w14:textId="77777777" w:rsidR="00C854DF" w:rsidRPr="00DE0B4A" w:rsidRDefault="00C854DF" w:rsidP="00C854DF">
            <w:pPr>
              <w:spacing w:after="0"/>
              <w:jc w:val="left"/>
              <w:rPr>
                <w:rFonts w:ascii="Calibri" w:hAnsi="Calibri" w:cs="Calibri"/>
                <w:sz w:val="22"/>
                <w:lang w:val="en-GB"/>
              </w:rPr>
            </w:pPr>
            <w:r w:rsidRPr="00DE0B4A">
              <w:rPr>
                <w:rFonts w:ascii="Calibri" w:hAnsi="Calibri" w:cs="Calibri"/>
                <w:b/>
                <w:noProof/>
                <w:sz w:val="22"/>
              </w:rPr>
              <mc:AlternateContent>
                <mc:Choice Requires="wps">
                  <w:drawing>
                    <wp:anchor distT="0" distB="0" distL="114300" distR="114300" simplePos="0" relativeHeight="251658250"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337827F1" id="Freeform 262" o:spid="_x0000_s1026" style="position:absolute;margin-left:-1.6pt;margin-top:.25pt;width:17.05pt;height:14.5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DE0B4A" w:rsidRDefault="00C854DF" w:rsidP="00C854DF">
            <w:pPr>
              <w:spacing w:after="0"/>
              <w:jc w:val="left"/>
              <w:rPr>
                <w:rFonts w:ascii="Calibri" w:hAnsi="Calibri" w:cs="Calibri"/>
                <w:sz w:val="22"/>
                <w:lang w:val="en-GB"/>
              </w:rPr>
            </w:pPr>
            <w:r w:rsidRPr="00DE0B4A">
              <w:rPr>
                <w:rFonts w:ascii="Calibri" w:hAnsi="Calibri" w:cs="Calibri"/>
                <w:b/>
                <w:sz w:val="22"/>
                <w:lang w:val="en-GB"/>
              </w:rPr>
              <w:t xml:space="preserve">Project status: </w:t>
            </w:r>
            <w:r w:rsidR="00F868E8" w:rsidRPr="00DE0B4A">
              <w:rPr>
                <w:rFonts w:ascii="Calibri" w:hAnsi="Calibri" w:cs="Calibri"/>
                <w:sz w:val="22"/>
                <w:lang w:val="en-GB"/>
              </w:rPr>
              <w:t>Fully deployed</w:t>
            </w:r>
          </w:p>
        </w:tc>
      </w:tr>
      <w:tr w:rsidR="00C854DF" w:rsidRPr="00DE0B4A" w14:paraId="2A6E1E66" w14:textId="77777777" w:rsidTr="00DC2B29">
        <w:trPr>
          <w:trHeight w:val="340"/>
        </w:trPr>
        <w:tc>
          <w:tcPr>
            <w:tcW w:w="534" w:type="dxa"/>
            <w:tcBorders>
              <w:top w:val="dashed" w:sz="18" w:space="0" w:color="7F7F7F" w:themeColor="text1" w:themeTint="80"/>
            </w:tcBorders>
          </w:tcPr>
          <w:p w14:paraId="2405599E" w14:textId="77777777" w:rsidR="00C854DF" w:rsidRPr="00DE0B4A" w:rsidRDefault="00C854DF" w:rsidP="00C854DF">
            <w:pPr>
              <w:spacing w:after="0"/>
              <w:jc w:val="left"/>
              <w:rPr>
                <w:rFonts w:ascii="Calibri" w:hAnsi="Calibri" w:cs="Calibri"/>
                <w:sz w:val="22"/>
                <w:lang w:val="en-GB" w:eastAsia="en-GB"/>
              </w:rPr>
            </w:pPr>
            <w:r w:rsidRPr="00DE0B4A">
              <w:rPr>
                <w:rFonts w:ascii="Calibri" w:hAnsi="Calibri" w:cs="Calibri"/>
                <w:noProof/>
                <w:sz w:val="22"/>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w:pict>
                    <v:shape w14:anchorId="6E5E2EAF"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DE0B4A" w:rsidRDefault="00C854DF" w:rsidP="00620097">
            <w:pPr>
              <w:spacing w:after="0"/>
              <w:jc w:val="left"/>
              <w:rPr>
                <w:rFonts w:ascii="Calibri" w:hAnsi="Calibri" w:cs="Calibri"/>
                <w:sz w:val="22"/>
                <w:lang w:val="en-GB"/>
              </w:rPr>
            </w:pPr>
            <w:r w:rsidRPr="00DE0B4A">
              <w:rPr>
                <w:rFonts w:ascii="Calibri" w:hAnsi="Calibri" w:cs="Calibri"/>
                <w:b/>
                <w:sz w:val="22"/>
                <w:lang w:val="en-GB"/>
              </w:rPr>
              <w:t xml:space="preserve">Email: </w:t>
            </w:r>
            <w:r w:rsidR="00620097" w:rsidRPr="00DE0B4A">
              <w:rPr>
                <w:rFonts w:ascii="Calibri" w:hAnsi="Calibri" w:cs="Calibri"/>
                <w:sz w:val="22"/>
                <w:lang w:val="en-GB"/>
              </w:rPr>
              <w:t>NiewiadE@ebrd.com</w:t>
            </w:r>
          </w:p>
        </w:tc>
        <w:tc>
          <w:tcPr>
            <w:tcW w:w="504" w:type="dxa"/>
            <w:tcBorders>
              <w:top w:val="dashed" w:sz="18" w:space="0" w:color="7F7F7F" w:themeColor="text1" w:themeTint="80"/>
            </w:tcBorders>
          </w:tcPr>
          <w:p w14:paraId="7FDAC08D" w14:textId="77777777" w:rsidR="00C854DF" w:rsidRPr="00DE0B4A" w:rsidRDefault="00C854DF" w:rsidP="00C854DF">
            <w:pPr>
              <w:spacing w:after="0"/>
              <w:jc w:val="left"/>
              <w:rPr>
                <w:rFonts w:ascii="Calibri" w:hAnsi="Calibri" w:cs="Calibri"/>
                <w:b/>
                <w:sz w:val="22"/>
                <w:lang w:val="en-GB"/>
              </w:rPr>
            </w:pPr>
            <w:r w:rsidRPr="00DE0B4A">
              <w:rPr>
                <w:rFonts w:ascii="Calibri" w:hAnsi="Calibri" w:cs="Calibri"/>
                <w:noProof/>
                <w:sz w:val="22"/>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pic="http://schemas.openxmlformats.org/drawingml/2006/pictur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arto="http://schemas.microsoft.com/office/word/2006/arto"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F029B23"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65BCCC6E" w:rsidR="00C854DF" w:rsidRPr="003778E3" w:rsidRDefault="00C854DF" w:rsidP="003778E3">
            <w:pPr>
              <w:spacing w:after="0"/>
              <w:jc w:val="left"/>
              <w:rPr>
                <w:rFonts w:ascii="Calibri" w:hAnsi="Calibri" w:cs="Calibri"/>
                <w:b/>
                <w:sz w:val="22"/>
                <w:lang w:val="en-GB"/>
              </w:rPr>
            </w:pPr>
            <w:r w:rsidRPr="003778E3">
              <w:rPr>
                <w:rFonts w:ascii="Calibri" w:hAnsi="Calibri" w:cs="Calibri"/>
                <w:b/>
                <w:sz w:val="22"/>
                <w:lang w:val="en-GB"/>
              </w:rPr>
              <w:t xml:space="preserve">Website: </w:t>
            </w:r>
            <w:hyperlink r:id="rId12" w:history="1">
              <w:r w:rsidR="00FC41FD" w:rsidRPr="003778E3">
                <w:rPr>
                  <w:rStyle w:val="Hyperlink"/>
                </w:rPr>
                <w:t xml:space="preserve">GitHub </w:t>
              </w:r>
              <w:r w:rsidR="00431EBF" w:rsidRPr="003778E3">
                <w:rPr>
                  <w:rStyle w:val="Hyperlink"/>
                </w:rPr>
                <w:t>link</w:t>
              </w:r>
            </w:hyperlink>
            <w:bookmarkStart w:id="0" w:name="_GoBack"/>
            <w:bookmarkEnd w:id="0"/>
          </w:p>
        </w:tc>
      </w:tr>
    </w:tbl>
    <w:p w14:paraId="78A79676" w14:textId="38D22871" w:rsidR="00996A92" w:rsidRPr="00FC41FD" w:rsidRDefault="00E720F9" w:rsidP="00FC41FD">
      <w:pPr>
        <w:pStyle w:val="Heading4"/>
        <w:spacing w:after="120"/>
        <w:rPr>
          <w:rFonts w:ascii="Calibri" w:hAnsi="Calibri" w:cs="Calibri"/>
          <w:sz w:val="24"/>
        </w:rPr>
      </w:pPr>
      <w:r w:rsidRPr="00FC41FD">
        <w:rPr>
          <w:rFonts w:ascii="Calibri" w:hAnsi="Calibri" w:cs="Calibri"/>
          <w:sz w:val="24"/>
        </w:rPr>
        <w:lastRenderedPageBreak/>
        <w:t>Context and p</w:t>
      </w:r>
      <w:r w:rsidR="001C2330" w:rsidRPr="00FC41FD">
        <w:rPr>
          <w:rFonts w:ascii="Calibri" w:hAnsi="Calibri" w:cs="Calibri"/>
          <w:sz w:val="24"/>
        </w:rPr>
        <w:t>roblem statement</w:t>
      </w:r>
    </w:p>
    <w:p w14:paraId="4E9F892B" w14:textId="7954FFDB" w:rsidR="00F11B04" w:rsidRPr="00DE0B4A" w:rsidRDefault="00F11B04" w:rsidP="00F11B04">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Based on the Pro</w:t>
      </w:r>
      <w:r w:rsidR="00431EBF">
        <w:rPr>
          <w:rFonts w:ascii="Calibri" w:hAnsi="Calibri" w:cs="Calibri"/>
          <w:color w:val="0E101A"/>
          <w:sz w:val="22"/>
          <w:szCs w:val="22"/>
        </w:rPr>
        <w:t>z</w:t>
      </w:r>
      <w:r w:rsidRPr="00DE0B4A">
        <w:rPr>
          <w:rFonts w:ascii="Calibri" w:hAnsi="Calibri" w:cs="Calibri"/>
          <w:color w:val="0E101A"/>
          <w:sz w:val="22"/>
          <w:szCs w:val="22"/>
        </w:rPr>
        <w:t>orro e-procurement successful pilot, the Ukrainian parliament passed new legisl</w:t>
      </w:r>
      <w:r w:rsidR="00431EBF">
        <w:rPr>
          <w:rFonts w:ascii="Calibri" w:hAnsi="Calibri" w:cs="Calibri"/>
          <w:color w:val="0E101A"/>
          <w:sz w:val="22"/>
          <w:szCs w:val="22"/>
        </w:rPr>
        <w:t>ation that came into effect on</w:t>
      </w:r>
      <w:r w:rsidRPr="00DE0B4A">
        <w:rPr>
          <w:rFonts w:ascii="Calibri" w:hAnsi="Calibri" w:cs="Calibri"/>
          <w:color w:val="0E101A"/>
          <w:sz w:val="22"/>
          <w:szCs w:val="22"/>
        </w:rPr>
        <w:t xml:space="preserve"> August </w:t>
      </w:r>
      <w:r w:rsidR="00431EBF">
        <w:rPr>
          <w:rFonts w:ascii="Calibri" w:hAnsi="Calibri" w:cs="Calibri"/>
          <w:color w:val="0E101A"/>
          <w:sz w:val="22"/>
          <w:szCs w:val="22"/>
        </w:rPr>
        <w:t xml:space="preserve">01, </w:t>
      </w:r>
      <w:r w:rsidRPr="00DE0B4A">
        <w:rPr>
          <w:rFonts w:ascii="Calibri" w:hAnsi="Calibri" w:cs="Calibri"/>
          <w:color w:val="0E101A"/>
          <w:sz w:val="22"/>
          <w:szCs w:val="22"/>
        </w:rPr>
        <w:t xml:space="preserve">2016, making electronic procurement procedures conducted on </w:t>
      </w:r>
      <w:r w:rsidR="009220CE">
        <w:fldChar w:fldCharType="begin"/>
      </w:r>
      <w:r w:rsidR="009220CE">
        <w:instrText xml:space="preserve"> HYPERLINK "https://prozorro.gov.ua/en" </w:instrText>
      </w:r>
      <w:r w:rsidR="009220CE">
        <w:fldChar w:fldCharType="separate"/>
      </w:r>
      <w:r w:rsidRPr="00DE0B4A">
        <w:rPr>
          <w:rStyle w:val="Hyperlink"/>
          <w:rFonts w:ascii="Calibri" w:hAnsi="Calibri" w:cs="Calibri"/>
          <w:color w:val="4A6EE0"/>
          <w:sz w:val="22"/>
          <w:szCs w:val="22"/>
        </w:rPr>
        <w:t>Pro</w:t>
      </w:r>
      <w:r w:rsidR="00431EBF">
        <w:rPr>
          <w:rStyle w:val="Hyperlink"/>
          <w:rFonts w:ascii="Calibri" w:hAnsi="Calibri" w:cs="Calibri"/>
          <w:color w:val="4A6EE0"/>
          <w:sz w:val="22"/>
          <w:szCs w:val="22"/>
        </w:rPr>
        <w:t>z</w:t>
      </w:r>
      <w:r w:rsidRPr="00DE0B4A">
        <w:rPr>
          <w:rStyle w:val="Hyperlink"/>
          <w:rFonts w:ascii="Calibri" w:hAnsi="Calibri" w:cs="Calibri"/>
          <w:color w:val="4A6EE0"/>
          <w:sz w:val="22"/>
          <w:szCs w:val="22"/>
        </w:rPr>
        <w:t>orro</w:t>
      </w:r>
      <w:r w:rsidR="009220CE">
        <w:rPr>
          <w:rStyle w:val="Hyperlink"/>
          <w:rFonts w:ascii="Calibri" w:hAnsi="Calibri" w:cs="Calibri"/>
          <w:color w:val="4A6EE0"/>
          <w:sz w:val="22"/>
          <w:szCs w:val="22"/>
        </w:rPr>
        <w:fldChar w:fldCharType="end"/>
      </w:r>
      <w:r w:rsidRPr="00DE0B4A">
        <w:rPr>
          <w:rFonts w:ascii="Calibri" w:hAnsi="Calibri" w:cs="Calibri"/>
          <w:color w:val="0E101A"/>
          <w:sz w:val="22"/>
          <w:szCs w:val="22"/>
        </w:rPr>
        <w:t xml:space="preserve"> mandatory for all public bodies in Ukraine. Prozorro system </w:t>
      </w:r>
      <w:r w:rsidR="00D12546" w:rsidRPr="00DE0B4A">
        <w:rPr>
          <w:rFonts w:ascii="Calibri" w:hAnsi="Calibri" w:cs="Calibri"/>
          <w:color w:val="0E101A"/>
          <w:sz w:val="22"/>
          <w:szCs w:val="22"/>
        </w:rPr>
        <w:t>employs</w:t>
      </w:r>
      <w:r w:rsidRPr="00DE0B4A">
        <w:rPr>
          <w:rFonts w:ascii="Calibri" w:hAnsi="Calibri" w:cs="Calibri"/>
          <w:color w:val="0E101A"/>
          <w:sz w:val="22"/>
          <w:szCs w:val="22"/>
        </w:rPr>
        <w:t xml:space="preserve"> the </w:t>
      </w:r>
      <w:r w:rsidR="009220CE">
        <w:fldChar w:fldCharType="begin"/>
      </w:r>
      <w:r w:rsidR="009220CE">
        <w:instrText xml:space="preserve"> HYPERLINK "https://standard.open-contracting.org/latest/en/" </w:instrText>
      </w:r>
      <w:r w:rsidR="009220CE">
        <w:fldChar w:fldCharType="separate"/>
      </w:r>
      <w:r w:rsidRPr="00DE0B4A">
        <w:rPr>
          <w:rStyle w:val="Hyperlink"/>
          <w:rFonts w:ascii="Calibri" w:hAnsi="Calibri" w:cs="Calibri"/>
          <w:color w:val="4A6EE0"/>
          <w:sz w:val="22"/>
          <w:szCs w:val="22"/>
        </w:rPr>
        <w:t>Open Contracting Data Standard (OCDS)</w:t>
      </w:r>
      <w:r w:rsidR="009220CE">
        <w:rPr>
          <w:rStyle w:val="Hyperlink"/>
          <w:rFonts w:ascii="Calibri" w:hAnsi="Calibri" w:cs="Calibri"/>
          <w:color w:val="4A6EE0"/>
          <w:sz w:val="22"/>
          <w:szCs w:val="22"/>
        </w:rPr>
        <w:fldChar w:fldCharType="end"/>
      </w:r>
      <w:r w:rsidRPr="00DE0B4A">
        <w:rPr>
          <w:rFonts w:ascii="Calibri" w:hAnsi="Calibri" w:cs="Calibri"/>
          <w:color w:val="0E101A"/>
          <w:sz w:val="22"/>
          <w:szCs w:val="22"/>
        </w:rPr>
        <w:t xml:space="preserve"> as a key instrument for data mode</w:t>
      </w:r>
      <w:r w:rsidR="00D12546" w:rsidRPr="00DE0B4A">
        <w:rPr>
          <w:rFonts w:ascii="Calibri" w:hAnsi="Calibri" w:cs="Calibri"/>
          <w:color w:val="0E101A"/>
          <w:sz w:val="22"/>
          <w:szCs w:val="22"/>
        </w:rPr>
        <w:t>l</w:t>
      </w:r>
      <w:r w:rsidRPr="00DE0B4A">
        <w:rPr>
          <w:rFonts w:ascii="Calibri" w:hAnsi="Calibri" w:cs="Calibri"/>
          <w:color w:val="0E101A"/>
          <w:sz w:val="22"/>
          <w:szCs w:val="22"/>
        </w:rPr>
        <w:t>ling since the information available in open data and OCDS formats allows its easy analysis and processing. Since Pro</w:t>
      </w:r>
      <w:r w:rsidR="00431EBF">
        <w:rPr>
          <w:rFonts w:ascii="Calibri" w:hAnsi="Calibri" w:cs="Calibri"/>
          <w:color w:val="0E101A"/>
          <w:sz w:val="22"/>
          <w:szCs w:val="22"/>
        </w:rPr>
        <w:t>z</w:t>
      </w:r>
      <w:r w:rsidRPr="00DE0B4A">
        <w:rPr>
          <w:rFonts w:ascii="Calibri" w:hAnsi="Calibri" w:cs="Calibri"/>
          <w:color w:val="0E101A"/>
          <w:sz w:val="22"/>
          <w:szCs w:val="22"/>
        </w:rPr>
        <w:t>orro adoption, a significant amount of public procurement data has been generated. It provided an opportunity to enhance effectiveness, openness, transparency, and compliance in public procurement by establishing risk-based, data-driven monitoring. With the help of donors, international experts, and NGOs, a data-driven monitoring infrastructure began to form in Ukraine, generating the efficient experience of risk-based data-driven monitoring by the public and civil societies. </w:t>
      </w:r>
    </w:p>
    <w:p w14:paraId="73AC01B3" w14:textId="26B18E44" w:rsidR="00F11B04" w:rsidRPr="00DE0B4A" w:rsidRDefault="00F11B04" w:rsidP="00F11B04">
      <w:pPr>
        <w:rPr>
          <w:rFonts w:ascii="Calibri" w:hAnsi="Calibri" w:cs="Calibri"/>
          <w:color w:val="0E101A"/>
          <w:sz w:val="22"/>
        </w:rPr>
      </w:pPr>
      <w:r w:rsidRPr="00DE0B4A">
        <w:rPr>
          <w:rFonts w:ascii="Calibri" w:hAnsi="Calibri" w:cs="Calibri"/>
          <w:color w:val="0E101A"/>
          <w:sz w:val="22"/>
        </w:rPr>
        <w:t xml:space="preserve">In 2016 </w:t>
      </w:r>
      <w:hyperlink r:id="rId13" w:history="1">
        <w:r w:rsidRPr="00431EBF">
          <w:rPr>
            <w:rStyle w:val="Hyperlink"/>
            <w:rFonts w:ascii="Calibri" w:eastAsia="Times New Roman" w:hAnsi="Calibri" w:cs="Calibri"/>
            <w:color w:val="4A6EE0"/>
            <w:sz w:val="22"/>
            <w:lang w:val="nl-BE" w:eastAsia="nl-BE"/>
          </w:rPr>
          <w:t>Transparency International Ukraine</w:t>
        </w:r>
      </w:hyperlink>
      <w:r w:rsidRPr="00DE0B4A">
        <w:rPr>
          <w:rFonts w:ascii="Calibri" w:hAnsi="Calibri" w:cs="Calibri"/>
          <w:color w:val="0E101A"/>
          <w:sz w:val="22"/>
        </w:rPr>
        <w:t xml:space="preserve"> started the project of public procurement risk-based monitoring by establishing a </w:t>
      </w:r>
      <w:hyperlink r:id="rId14" w:history="1">
        <w:proofErr w:type="spellStart"/>
        <w:r w:rsidRPr="00DE0B4A">
          <w:rPr>
            <w:rStyle w:val="Hyperlink"/>
            <w:rFonts w:ascii="Calibri" w:hAnsi="Calibri" w:cs="Calibri"/>
            <w:color w:val="4A6EE0"/>
            <w:sz w:val="22"/>
          </w:rPr>
          <w:t>Dozorro</w:t>
        </w:r>
        <w:proofErr w:type="spellEnd"/>
        <w:r w:rsidRPr="00DE0B4A">
          <w:rPr>
            <w:rStyle w:val="Hyperlink"/>
            <w:rFonts w:ascii="Calibri" w:hAnsi="Calibri" w:cs="Calibri"/>
            <w:color w:val="4A6EE0"/>
            <w:sz w:val="22"/>
          </w:rPr>
          <w:t xml:space="preserve"> platform</w:t>
        </w:r>
      </w:hyperlink>
      <w:r w:rsidRPr="00DE0B4A">
        <w:rPr>
          <w:rFonts w:ascii="Calibri" w:hAnsi="Calibri" w:cs="Calibri"/>
          <w:color w:val="0E101A"/>
          <w:sz w:val="22"/>
        </w:rPr>
        <w:t xml:space="preserve">. </w:t>
      </w:r>
      <w:r w:rsidR="007A5C4A">
        <w:rPr>
          <w:rFonts w:ascii="Calibri" w:hAnsi="Calibri" w:cs="Calibri"/>
          <w:color w:val="0E101A"/>
          <w:sz w:val="22"/>
        </w:rPr>
        <w:t>As a result, m</w:t>
      </w:r>
      <w:r w:rsidRPr="00DE0B4A">
        <w:rPr>
          <w:rFonts w:ascii="Calibri" w:hAnsi="Calibri" w:cs="Calibri"/>
          <w:color w:val="0E101A"/>
          <w:sz w:val="22"/>
        </w:rPr>
        <w:t xml:space="preserve">ore than 25 NGOs </w:t>
      </w:r>
      <w:r w:rsidR="007A5C4A">
        <w:rPr>
          <w:rFonts w:ascii="Calibri" w:hAnsi="Calibri" w:cs="Calibri"/>
          <w:color w:val="0E101A"/>
          <w:sz w:val="22"/>
        </w:rPr>
        <w:t>regularly used the platform</w:t>
      </w:r>
      <w:r w:rsidRPr="00DE0B4A">
        <w:rPr>
          <w:rFonts w:ascii="Calibri" w:hAnsi="Calibri" w:cs="Calibri"/>
          <w:color w:val="0E101A"/>
          <w:sz w:val="22"/>
        </w:rPr>
        <w:t xml:space="preserve"> and </w:t>
      </w:r>
      <w:proofErr w:type="spellStart"/>
      <w:r w:rsidRPr="00DE0B4A">
        <w:rPr>
          <w:rFonts w:ascii="Calibri" w:hAnsi="Calibri" w:cs="Calibri"/>
          <w:color w:val="0E101A"/>
          <w:sz w:val="22"/>
        </w:rPr>
        <w:t>scrutini</w:t>
      </w:r>
      <w:r w:rsidR="00D12546" w:rsidRPr="00DE0B4A">
        <w:rPr>
          <w:rFonts w:ascii="Calibri" w:hAnsi="Calibri" w:cs="Calibri"/>
          <w:color w:val="0E101A"/>
          <w:sz w:val="22"/>
        </w:rPr>
        <w:t>s</w:t>
      </w:r>
      <w:r w:rsidRPr="00DE0B4A">
        <w:rPr>
          <w:rFonts w:ascii="Calibri" w:hAnsi="Calibri" w:cs="Calibri"/>
          <w:color w:val="0E101A"/>
          <w:sz w:val="22"/>
        </w:rPr>
        <w:t>ed</w:t>
      </w:r>
      <w:proofErr w:type="spellEnd"/>
      <w:r w:rsidRPr="00DE0B4A">
        <w:rPr>
          <w:rFonts w:ascii="Calibri" w:hAnsi="Calibri" w:cs="Calibri"/>
          <w:color w:val="0E101A"/>
          <w:sz w:val="22"/>
        </w:rPr>
        <w:t xml:space="preserve"> over 10 000 contracts. In the middle of 2017, the </w:t>
      </w:r>
      <w:hyperlink r:id="rId15" w:history="1">
        <w:r w:rsidRPr="00431EBF">
          <w:rPr>
            <w:rStyle w:val="Hyperlink"/>
            <w:rFonts w:ascii="Calibri" w:hAnsi="Calibri" w:cs="Calibri"/>
            <w:color w:val="4A6EE0"/>
            <w:sz w:val="22"/>
          </w:rPr>
          <w:t>Ministry of Economy</w:t>
        </w:r>
      </w:hyperlink>
      <w:r w:rsidRPr="00DE0B4A">
        <w:rPr>
          <w:rFonts w:ascii="Calibri" w:hAnsi="Calibri" w:cs="Calibri"/>
          <w:color w:val="0E101A"/>
          <w:sz w:val="22"/>
        </w:rPr>
        <w:t xml:space="preserve"> </w:t>
      </w:r>
      <w:hyperlink r:id="rId16" w:history="1">
        <w:r w:rsidRPr="00DE0B4A">
          <w:rPr>
            <w:rStyle w:val="Hyperlink"/>
            <w:rFonts w:ascii="Calibri" w:hAnsi="Calibri" w:cs="Calibri"/>
            <w:color w:val="4A6EE0"/>
            <w:sz w:val="22"/>
          </w:rPr>
          <w:t>officially acknowledged the approach</w:t>
        </w:r>
      </w:hyperlink>
      <w:r w:rsidRPr="00DE0B4A">
        <w:rPr>
          <w:rFonts w:ascii="Calibri" w:hAnsi="Calibri" w:cs="Calibri"/>
          <w:color w:val="0E101A"/>
          <w:sz w:val="22"/>
        </w:rPr>
        <w:t xml:space="preserve">. This led to the idea to advocate for the transition to risk-based monitoring on the state level. </w:t>
      </w:r>
    </w:p>
    <w:p w14:paraId="2D2A68DB" w14:textId="7BFCA31F" w:rsidR="00F11B04" w:rsidRPr="00DE0B4A" w:rsidRDefault="00F11B04" w:rsidP="00F11B04">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On December 21, 2017, a reformative amendment to the law “</w:t>
      </w:r>
      <w:r w:rsidR="009220CE">
        <w:fldChar w:fldCharType="begin"/>
      </w:r>
      <w:r w:rsidR="009220CE">
        <w:instrText xml:space="preserve"> HYPERLINK "https://zakon.rada.gov.ua/laws/show/922-19" \l "Text" </w:instrText>
      </w:r>
      <w:r w:rsidR="009220CE">
        <w:fldChar w:fldCharType="separate"/>
      </w:r>
      <w:r w:rsidRPr="00DE0B4A">
        <w:rPr>
          <w:rStyle w:val="Hyperlink"/>
          <w:rFonts w:ascii="Calibri" w:hAnsi="Calibri" w:cs="Calibri"/>
          <w:color w:val="4A6EE0"/>
          <w:sz w:val="22"/>
          <w:szCs w:val="22"/>
        </w:rPr>
        <w:t>On Public Procurement</w:t>
      </w:r>
      <w:r w:rsidR="009220CE">
        <w:rPr>
          <w:rStyle w:val="Hyperlink"/>
          <w:rFonts w:ascii="Calibri" w:hAnsi="Calibri" w:cs="Calibri"/>
          <w:color w:val="4A6EE0"/>
          <w:sz w:val="22"/>
          <w:szCs w:val="22"/>
        </w:rPr>
        <w:fldChar w:fldCharType="end"/>
      </w:r>
      <w:r w:rsidRPr="00DE0B4A">
        <w:rPr>
          <w:rFonts w:ascii="Calibri" w:hAnsi="Calibri" w:cs="Calibri"/>
          <w:color w:val="0E101A"/>
          <w:sz w:val="22"/>
          <w:szCs w:val="22"/>
        </w:rPr>
        <w:t>” was adopted, introducing the monitoring of public procurements by independent state controlling authorit</w:t>
      </w:r>
      <w:r w:rsidR="00D12546" w:rsidRPr="00DE0B4A">
        <w:rPr>
          <w:rFonts w:ascii="Calibri" w:hAnsi="Calibri" w:cs="Calibri"/>
          <w:color w:val="0E101A"/>
          <w:sz w:val="22"/>
          <w:szCs w:val="22"/>
        </w:rPr>
        <w:t>ies</w:t>
      </w:r>
      <w:r w:rsidRPr="00DE0B4A">
        <w:rPr>
          <w:rFonts w:ascii="Calibri" w:hAnsi="Calibri" w:cs="Calibri"/>
          <w:color w:val="0E101A"/>
          <w:sz w:val="22"/>
          <w:szCs w:val="22"/>
        </w:rPr>
        <w:t xml:space="preserve">. The </w:t>
      </w:r>
      <w:r w:rsidR="009220CE">
        <w:fldChar w:fldCharType="begin"/>
      </w:r>
      <w:r w:rsidR="009220CE">
        <w:instrText xml:space="preserve"> HYPERLINK "https://dasu.gov.ua/en" </w:instrText>
      </w:r>
      <w:r w:rsidR="009220CE">
        <w:fldChar w:fldCharType="separate"/>
      </w:r>
      <w:r w:rsidRPr="00CF43ED">
        <w:rPr>
          <w:rStyle w:val="Hyperlink"/>
          <w:rFonts w:ascii="Calibri" w:hAnsi="Calibri" w:cs="Calibri"/>
          <w:color w:val="4A6EE0"/>
          <w:sz w:val="22"/>
          <w:szCs w:val="22"/>
        </w:rPr>
        <w:t>State Audit Service of Ukraine</w:t>
      </w:r>
      <w:r w:rsidR="009220CE">
        <w:rPr>
          <w:rStyle w:val="Hyperlink"/>
          <w:rFonts w:ascii="Calibri" w:hAnsi="Calibri" w:cs="Calibri"/>
          <w:color w:val="4A6EE0"/>
          <w:sz w:val="22"/>
          <w:szCs w:val="22"/>
        </w:rPr>
        <w:fldChar w:fldCharType="end"/>
      </w:r>
      <w:r w:rsidRPr="00DE0B4A">
        <w:rPr>
          <w:rFonts w:ascii="Calibri" w:hAnsi="Calibri" w:cs="Calibri"/>
          <w:color w:val="0E101A"/>
          <w:sz w:val="22"/>
          <w:szCs w:val="22"/>
        </w:rPr>
        <w:t xml:space="preserve"> (</w:t>
      </w:r>
      <w:r w:rsidR="00CF43ED">
        <w:rPr>
          <w:rFonts w:ascii="Calibri" w:hAnsi="Calibri" w:cs="Calibri"/>
          <w:color w:val="0E101A"/>
          <w:sz w:val="22"/>
          <w:szCs w:val="22"/>
          <w:lang w:val="en-GB"/>
        </w:rPr>
        <w:t>t</w:t>
      </w:r>
      <w:r w:rsidRPr="00DE0B4A">
        <w:rPr>
          <w:rFonts w:ascii="Calibri" w:hAnsi="Calibri" w:cs="Calibri"/>
          <w:color w:val="0E101A"/>
          <w:sz w:val="22"/>
          <w:szCs w:val="22"/>
        </w:rPr>
        <w:t xml:space="preserve">he SAS) became responsible for monitoring eProcurements. </w:t>
      </w:r>
      <w:r w:rsidR="007A5C4A">
        <w:rPr>
          <w:rFonts w:ascii="Calibri" w:hAnsi="Calibri" w:cs="Calibri"/>
          <w:color w:val="0E101A"/>
          <w:sz w:val="22"/>
          <w:szCs w:val="22"/>
        </w:rPr>
        <w:t>Furthermore, t</w:t>
      </w:r>
      <w:r w:rsidRPr="00DE0B4A">
        <w:rPr>
          <w:rFonts w:ascii="Calibri" w:hAnsi="Calibri" w:cs="Calibri"/>
          <w:color w:val="0E101A"/>
          <w:sz w:val="22"/>
          <w:szCs w:val="22"/>
        </w:rPr>
        <w:t xml:space="preserve">he Law introduced automated indicators of risks as </w:t>
      </w:r>
      <w:r w:rsidR="00D12546" w:rsidRPr="00DE0B4A">
        <w:rPr>
          <w:rFonts w:ascii="Calibri" w:hAnsi="Calibri" w:cs="Calibri"/>
          <w:color w:val="0E101A"/>
          <w:sz w:val="22"/>
          <w:szCs w:val="22"/>
        </w:rPr>
        <w:t xml:space="preserve">a </w:t>
      </w:r>
      <w:r w:rsidRPr="00DE0B4A">
        <w:rPr>
          <w:rFonts w:ascii="Calibri" w:hAnsi="Calibri" w:cs="Calibri"/>
          <w:color w:val="0E101A"/>
          <w:sz w:val="22"/>
          <w:szCs w:val="22"/>
        </w:rPr>
        <w:t xml:space="preserve">trigger to start a procurement procedure monitoring by the SAS and transferred the whole monitoring process into </w:t>
      </w:r>
      <w:r w:rsidR="00D12546" w:rsidRPr="00DE0B4A">
        <w:rPr>
          <w:rFonts w:ascii="Calibri" w:hAnsi="Calibri" w:cs="Calibri"/>
          <w:color w:val="0E101A"/>
          <w:sz w:val="22"/>
          <w:szCs w:val="22"/>
        </w:rPr>
        <w:t xml:space="preserve">the </w:t>
      </w:r>
      <w:r w:rsidRPr="00DE0B4A">
        <w:rPr>
          <w:rFonts w:ascii="Calibri" w:hAnsi="Calibri" w:cs="Calibri"/>
          <w:color w:val="0E101A"/>
          <w:sz w:val="22"/>
          <w:szCs w:val="22"/>
        </w:rPr>
        <w:t>Prozorro system itself. </w:t>
      </w:r>
    </w:p>
    <w:p w14:paraId="4F055DBE" w14:textId="1BE73171" w:rsidR="00F11B04" w:rsidRPr="00DE0B4A" w:rsidRDefault="00F11B04" w:rsidP="00F11B04">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 xml:space="preserve">The new Law required setting up a methodology and automated risk indicators, </w:t>
      </w:r>
      <w:r w:rsidR="00D12546" w:rsidRPr="00DE0B4A">
        <w:rPr>
          <w:rFonts w:ascii="Calibri" w:hAnsi="Calibri" w:cs="Calibri"/>
          <w:color w:val="000000"/>
          <w:sz w:val="22"/>
          <w:szCs w:val="22"/>
        </w:rPr>
        <w:t>identifying</w:t>
      </w:r>
      <w:r w:rsidRPr="00DE0B4A">
        <w:rPr>
          <w:rFonts w:ascii="Calibri" w:hAnsi="Calibri" w:cs="Calibri"/>
          <w:color w:val="000000"/>
          <w:sz w:val="22"/>
          <w:szCs w:val="22"/>
        </w:rPr>
        <w:t xml:space="preserve"> the Law violation in procurements conducted through Prozorro. At that moment, the SAS and the Ministry of Economy did not yet develop appropriate approaches and instruments to support the risk-based public procurement monitoring.  They pondered to source the proper expertise from experts in the field</w:t>
      </w:r>
      <w:r w:rsidR="007A5C4A">
        <w:rPr>
          <w:rFonts w:ascii="Calibri" w:hAnsi="Calibri" w:cs="Calibri"/>
          <w:color w:val="000000"/>
          <w:sz w:val="22"/>
          <w:szCs w:val="22"/>
        </w:rPr>
        <w:t>, start building monitoring control processes,</w:t>
      </w:r>
      <w:r w:rsidRPr="00DE0B4A">
        <w:rPr>
          <w:rFonts w:ascii="Calibri" w:hAnsi="Calibri" w:cs="Calibri"/>
          <w:color w:val="000000"/>
          <w:sz w:val="22"/>
          <w:szCs w:val="22"/>
        </w:rPr>
        <w:t xml:space="preserve"> and effectively use risk-oriented analysis of the OCDS data from the Prozorro system.  </w:t>
      </w:r>
    </w:p>
    <w:p w14:paraId="2F3D687A" w14:textId="07CB99B4" w:rsidR="000D5B93" w:rsidRPr="00DE0B4A" w:rsidRDefault="00F11B04" w:rsidP="00EF3B90">
      <w:pPr>
        <w:pStyle w:val="NormalWeb"/>
        <w:spacing w:before="0" w:beforeAutospacing="0" w:after="120" w:afterAutospacing="0"/>
        <w:jc w:val="both"/>
        <w:rPr>
          <w:rFonts w:ascii="Calibri" w:hAnsi="Calibri" w:cs="Calibri"/>
          <w:sz w:val="22"/>
          <w:szCs w:val="22"/>
          <w:lang w:val="en-GB"/>
        </w:rPr>
      </w:pPr>
      <w:r w:rsidRPr="00DE0B4A">
        <w:rPr>
          <w:rFonts w:ascii="Calibri" w:hAnsi="Calibri" w:cs="Calibri"/>
          <w:color w:val="000000"/>
          <w:sz w:val="22"/>
          <w:szCs w:val="22"/>
        </w:rPr>
        <w:t>Public procurement monitoring is a brand-new type of control designed to support successful transaction flow within the eProcurement system and performed by the independent state controlling authority (the SAS).  The process and result of monitoring are designed to have footprints in the Prozorro, so anyone interested can see how the monitoring of transactions goes. Simultaneously, the SAS is busy doing other types of controls, for example, inspections and financial audits</w:t>
      </w:r>
      <w:r w:rsidR="00D12546" w:rsidRPr="00DE0B4A">
        <w:rPr>
          <w:rFonts w:ascii="Calibri" w:hAnsi="Calibri" w:cs="Calibri"/>
          <w:color w:val="000000"/>
          <w:sz w:val="22"/>
          <w:szCs w:val="22"/>
        </w:rPr>
        <w:t>. H</w:t>
      </w:r>
      <w:r w:rsidRPr="00DE0B4A">
        <w:rPr>
          <w:rFonts w:ascii="Calibri" w:hAnsi="Calibri" w:cs="Calibri"/>
          <w:color w:val="000000"/>
          <w:sz w:val="22"/>
          <w:szCs w:val="22"/>
        </w:rPr>
        <w:t>owever, these controls heavily deploy manual approaches</w:t>
      </w:r>
      <w:r w:rsidR="00D12546" w:rsidRPr="00DE0B4A">
        <w:rPr>
          <w:rFonts w:ascii="Calibri" w:hAnsi="Calibri" w:cs="Calibri"/>
          <w:color w:val="000000"/>
          <w:sz w:val="22"/>
          <w:szCs w:val="22"/>
        </w:rPr>
        <w:t>;</w:t>
      </w:r>
      <w:r w:rsidRPr="00DE0B4A">
        <w:rPr>
          <w:rFonts w:ascii="Calibri" w:hAnsi="Calibri" w:cs="Calibri"/>
          <w:color w:val="000000"/>
          <w:sz w:val="22"/>
          <w:szCs w:val="22"/>
        </w:rPr>
        <w:t xml:space="preserve"> therefore</w:t>
      </w:r>
      <w:r w:rsidR="00D12546" w:rsidRPr="00DE0B4A">
        <w:rPr>
          <w:rFonts w:ascii="Calibri" w:hAnsi="Calibri" w:cs="Calibri"/>
          <w:color w:val="000000"/>
          <w:sz w:val="22"/>
          <w:szCs w:val="22"/>
        </w:rPr>
        <w:t>,</w:t>
      </w:r>
      <w:r w:rsidRPr="00DE0B4A">
        <w:rPr>
          <w:rFonts w:ascii="Calibri" w:hAnsi="Calibri" w:cs="Calibri"/>
          <w:color w:val="000000"/>
          <w:sz w:val="22"/>
          <w:szCs w:val="22"/>
        </w:rPr>
        <w:t xml:space="preserve"> it</w:t>
      </w:r>
      <w:r w:rsidR="007A5C4A">
        <w:rPr>
          <w:rFonts w:ascii="Calibri" w:hAnsi="Calibri" w:cs="Calibri"/>
          <w:color w:val="000000"/>
          <w:sz w:val="22"/>
          <w:szCs w:val="22"/>
        </w:rPr>
        <w:t>’</w:t>
      </w:r>
      <w:r w:rsidRPr="00DE0B4A">
        <w:rPr>
          <w:rFonts w:ascii="Calibri" w:hAnsi="Calibri" w:cs="Calibri"/>
          <w:color w:val="000000"/>
          <w:sz w:val="22"/>
          <w:szCs w:val="22"/>
        </w:rPr>
        <w:t>s hard to map and quantify the impact for the digital procurements in the country. The monitoring assumes extended application of the automated risk analysis of the Prozorro data</w:t>
      </w:r>
      <w:r w:rsidR="00D12546" w:rsidRPr="00DE0B4A">
        <w:rPr>
          <w:rFonts w:ascii="Calibri" w:hAnsi="Calibri" w:cs="Calibri"/>
          <w:color w:val="000000"/>
          <w:sz w:val="22"/>
          <w:szCs w:val="22"/>
        </w:rPr>
        <w:t>. A</w:t>
      </w:r>
      <w:r w:rsidRPr="00DE0B4A">
        <w:rPr>
          <w:rFonts w:ascii="Calibri" w:hAnsi="Calibri" w:cs="Calibri"/>
          <w:color w:val="000000"/>
          <w:sz w:val="22"/>
          <w:szCs w:val="22"/>
        </w:rPr>
        <w:t>lso</w:t>
      </w:r>
      <w:r w:rsidR="00D12546" w:rsidRPr="00DE0B4A">
        <w:rPr>
          <w:rFonts w:ascii="Calibri" w:hAnsi="Calibri" w:cs="Calibri"/>
          <w:color w:val="000000"/>
          <w:sz w:val="22"/>
          <w:szCs w:val="22"/>
        </w:rPr>
        <w:t>,</w:t>
      </w:r>
      <w:r w:rsidRPr="00DE0B4A">
        <w:rPr>
          <w:rFonts w:ascii="Calibri" w:hAnsi="Calibri" w:cs="Calibri"/>
          <w:color w:val="000000"/>
          <w:sz w:val="22"/>
          <w:szCs w:val="22"/>
        </w:rPr>
        <w:t xml:space="preserve"> the monitoring itself creates data in the system attached to the transaction</w:t>
      </w:r>
      <w:r w:rsidR="00D12546" w:rsidRPr="00DE0B4A">
        <w:rPr>
          <w:rFonts w:ascii="Calibri" w:hAnsi="Calibri" w:cs="Calibri"/>
          <w:color w:val="000000"/>
          <w:sz w:val="22"/>
          <w:szCs w:val="22"/>
        </w:rPr>
        <w:t>;</w:t>
      </w:r>
      <w:r w:rsidRPr="00DE0B4A">
        <w:rPr>
          <w:rFonts w:ascii="Calibri" w:hAnsi="Calibri" w:cs="Calibri"/>
          <w:color w:val="000000"/>
          <w:sz w:val="22"/>
          <w:szCs w:val="22"/>
        </w:rPr>
        <w:t xml:space="preserve"> therefore, the control impact is possible to trace</w:t>
      </w:r>
      <w:r w:rsidR="00EF3B90" w:rsidRPr="00DE0B4A">
        <w:rPr>
          <w:rFonts w:ascii="Calibri" w:hAnsi="Calibri" w:cs="Calibri"/>
          <w:color w:val="000000"/>
          <w:sz w:val="22"/>
          <w:szCs w:val="22"/>
        </w:rPr>
        <w:t xml:space="preserve">. </w:t>
      </w:r>
      <w:r w:rsidR="000B4F05" w:rsidRPr="00DE0B4A">
        <w:rPr>
          <w:rFonts w:ascii="Calibri" w:hAnsi="Calibri" w:cs="Calibri"/>
          <w:sz w:val="22"/>
          <w:szCs w:val="22"/>
          <w:lang w:val="en-GB"/>
        </w:rPr>
        <w:t xml:space="preserve"> </w:t>
      </w:r>
    </w:p>
    <w:p w14:paraId="028FEC37" w14:textId="5FFF8426" w:rsidR="00E720F9" w:rsidRPr="00FC41FD" w:rsidRDefault="00E720F9" w:rsidP="00FC41FD">
      <w:pPr>
        <w:pStyle w:val="Heading4"/>
        <w:spacing w:after="120"/>
        <w:rPr>
          <w:rFonts w:ascii="Calibri" w:hAnsi="Calibri" w:cs="Calibri"/>
          <w:sz w:val="24"/>
        </w:rPr>
      </w:pPr>
      <w:r w:rsidRPr="00FC41FD">
        <w:rPr>
          <w:rFonts w:ascii="Calibri" w:hAnsi="Calibri" w:cs="Calibri"/>
          <w:sz w:val="24"/>
        </w:rPr>
        <w:t>Objectives</w:t>
      </w:r>
      <w:r w:rsidR="00C96311" w:rsidRPr="00FC41FD">
        <w:rPr>
          <w:rFonts w:ascii="Calibri" w:hAnsi="Calibri" w:cs="Calibri"/>
          <w:sz w:val="24"/>
        </w:rPr>
        <w:t xml:space="preserve"> and vision</w:t>
      </w:r>
    </w:p>
    <w:p w14:paraId="2C08BF73" w14:textId="77777777" w:rsidR="00217152" w:rsidRPr="00DE0B4A" w:rsidRDefault="00217152" w:rsidP="00217152">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Well-designed controls performed by the state authorities ensure compliance with public procurement law and curb corruption and waste by deterrence and detection.  </w:t>
      </w:r>
    </w:p>
    <w:p w14:paraId="66A55D31" w14:textId="05506290" w:rsidR="00217152" w:rsidRPr="00DE0B4A" w:rsidRDefault="00217152" w:rsidP="00217152">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 xml:space="preserve">National Stakeholders were keen to improve the quality of ex-ante control of public spending. The </w:t>
      </w:r>
      <w:r w:rsidR="009220CE">
        <w:fldChar w:fldCharType="begin"/>
      </w:r>
      <w:r w:rsidR="009220CE">
        <w:instrText xml:space="preserve"> HYPERLINK "https://www.kmu.gov.ua/en/team" </w:instrText>
      </w:r>
      <w:r w:rsidR="009220CE">
        <w:fldChar w:fldCharType="separate"/>
      </w:r>
      <w:r w:rsidRPr="0052733F">
        <w:rPr>
          <w:rStyle w:val="Hyperlink"/>
          <w:rFonts w:ascii="Calibri" w:hAnsi="Calibri" w:cs="Calibri"/>
          <w:color w:val="4A6EE0"/>
          <w:sz w:val="22"/>
          <w:szCs w:val="22"/>
        </w:rPr>
        <w:t>Cabinet of Ministers</w:t>
      </w:r>
      <w:r w:rsidR="009220CE">
        <w:rPr>
          <w:rStyle w:val="Hyperlink"/>
          <w:rFonts w:ascii="Calibri" w:hAnsi="Calibri" w:cs="Calibri"/>
          <w:color w:val="4A6EE0"/>
          <w:sz w:val="22"/>
          <w:szCs w:val="22"/>
        </w:rPr>
        <w:fldChar w:fldCharType="end"/>
      </w:r>
      <w:r w:rsidR="0052733F" w:rsidRPr="0052733F">
        <w:rPr>
          <w:rStyle w:val="Hyperlink"/>
          <w:rFonts w:ascii="Calibri" w:hAnsi="Calibri" w:cs="Calibri"/>
          <w:color w:val="4A6EE0"/>
          <w:sz w:val="22"/>
          <w:szCs w:val="22"/>
        </w:rPr>
        <w:t xml:space="preserve"> of Ukraine</w:t>
      </w:r>
      <w:r w:rsidRPr="0052733F">
        <w:rPr>
          <w:rStyle w:val="Hyperlink"/>
          <w:color w:val="4A6EE0"/>
        </w:rPr>
        <w:t xml:space="preserve"> </w:t>
      </w:r>
      <w:r w:rsidRPr="00DE0B4A">
        <w:rPr>
          <w:rFonts w:ascii="Calibri" w:hAnsi="Calibri" w:cs="Calibri"/>
          <w:color w:val="000000"/>
          <w:sz w:val="22"/>
          <w:szCs w:val="22"/>
        </w:rPr>
        <w:t xml:space="preserve">provided political support, and the Ministry of Economy &amp; </w:t>
      </w:r>
      <w:r w:rsidR="009220CE">
        <w:fldChar w:fldCharType="begin"/>
      </w:r>
      <w:r w:rsidR="009220CE">
        <w:instrText xml:space="preserve"> HYPERLINK "https:/</w:instrText>
      </w:r>
      <w:r w:rsidR="009220CE">
        <w:instrText xml:space="preserve">/mof.gov.ua/en/" </w:instrText>
      </w:r>
      <w:r w:rsidR="009220CE">
        <w:fldChar w:fldCharType="separate"/>
      </w:r>
      <w:r w:rsidRPr="0052733F">
        <w:rPr>
          <w:rStyle w:val="Hyperlink"/>
          <w:rFonts w:ascii="Calibri" w:hAnsi="Calibri" w:cs="Calibri"/>
          <w:color w:val="4A6EE0"/>
          <w:sz w:val="22"/>
          <w:szCs w:val="22"/>
        </w:rPr>
        <w:t>Ministry of Finance of Ukraine</w:t>
      </w:r>
      <w:r w:rsidR="009220CE">
        <w:rPr>
          <w:rStyle w:val="Hyperlink"/>
          <w:rFonts w:ascii="Calibri" w:hAnsi="Calibri" w:cs="Calibri"/>
          <w:color w:val="4A6EE0"/>
          <w:sz w:val="22"/>
          <w:szCs w:val="22"/>
        </w:rPr>
        <w:fldChar w:fldCharType="end"/>
      </w:r>
      <w:r w:rsidRPr="0052733F">
        <w:rPr>
          <w:rStyle w:val="Hyperlink"/>
          <w:color w:val="4A6EE0"/>
        </w:rPr>
        <w:t xml:space="preserve"> </w:t>
      </w:r>
      <w:r w:rsidRPr="00DE0B4A">
        <w:rPr>
          <w:rFonts w:ascii="Calibri" w:hAnsi="Calibri" w:cs="Calibri"/>
          <w:color w:val="000000"/>
          <w:sz w:val="22"/>
          <w:szCs w:val="22"/>
        </w:rPr>
        <w:t>became the driving forces of transformation. With the help of the EBRD, the transformation began.</w:t>
      </w:r>
    </w:p>
    <w:p w14:paraId="70F50667" w14:textId="141554F7" w:rsidR="00217152" w:rsidRPr="00DE0B4A" w:rsidRDefault="00217152" w:rsidP="00217152">
      <w:pPr>
        <w:pStyle w:val="NormalWeb"/>
        <w:spacing w:before="0" w:beforeAutospacing="0" w:after="0" w:afterAutospacing="0"/>
        <w:jc w:val="both"/>
        <w:rPr>
          <w:rFonts w:ascii="Calibri" w:hAnsi="Calibri" w:cs="Calibri"/>
          <w:sz w:val="22"/>
          <w:szCs w:val="22"/>
        </w:rPr>
      </w:pPr>
      <w:r w:rsidRPr="00DE0B4A">
        <w:rPr>
          <w:rFonts w:ascii="Calibri" w:hAnsi="Calibri" w:cs="Calibri"/>
          <w:color w:val="0E101A"/>
          <w:sz w:val="22"/>
          <w:szCs w:val="22"/>
        </w:rPr>
        <w:t xml:space="preserve">The objectives of the initial </w:t>
      </w:r>
      <w:r w:rsidR="0052733F">
        <w:rPr>
          <w:rFonts w:ascii="Calibri" w:hAnsi="Calibri" w:cs="Calibri"/>
          <w:color w:val="0E101A"/>
          <w:sz w:val="22"/>
          <w:szCs w:val="22"/>
        </w:rPr>
        <w:t>transformative efforts were to:</w:t>
      </w:r>
    </w:p>
    <w:p w14:paraId="4AED90A3" w14:textId="1D7AB2CF" w:rsidR="00217152" w:rsidRPr="00DE0B4A" w:rsidRDefault="00217152" w:rsidP="00DE0B4A">
      <w:pPr>
        <w:pStyle w:val="NormalWeb"/>
        <w:numPr>
          <w:ilvl w:val="0"/>
          <w:numId w:val="44"/>
        </w:numPr>
        <w:spacing w:before="0" w:beforeAutospacing="0" w:after="0" w:afterAutospacing="0"/>
        <w:ind w:left="450"/>
        <w:jc w:val="both"/>
        <w:textAlignment w:val="baseline"/>
        <w:rPr>
          <w:rFonts w:ascii="Calibri" w:hAnsi="Calibri" w:cs="Calibri"/>
          <w:color w:val="0E101A"/>
          <w:sz w:val="22"/>
          <w:szCs w:val="22"/>
        </w:rPr>
      </w:pPr>
      <w:r w:rsidRPr="00DE0B4A">
        <w:rPr>
          <w:rFonts w:ascii="Calibri" w:hAnsi="Calibri" w:cs="Calibri"/>
          <w:color w:val="0E101A"/>
          <w:sz w:val="22"/>
          <w:szCs w:val="22"/>
        </w:rPr>
        <w:t>Develop a digital tool to perform all monitoring activities inside of the Prozorro e-procurement system and make monitoring accountable (including initiation of the monitoring, communications between buyers and SAS, registration of decisions etc</w:t>
      </w:r>
      <w:r w:rsidR="007A5C4A">
        <w:rPr>
          <w:rFonts w:ascii="Calibri" w:hAnsi="Calibri" w:cs="Calibri"/>
          <w:color w:val="0E101A"/>
          <w:sz w:val="22"/>
          <w:szCs w:val="22"/>
        </w:rPr>
        <w:t>.</w:t>
      </w:r>
      <w:r w:rsidRPr="00DE0B4A">
        <w:rPr>
          <w:rFonts w:ascii="Calibri" w:hAnsi="Calibri" w:cs="Calibri"/>
          <w:color w:val="0E101A"/>
          <w:sz w:val="22"/>
          <w:szCs w:val="22"/>
        </w:rPr>
        <w:t>);</w:t>
      </w:r>
    </w:p>
    <w:p w14:paraId="1FF20B87" w14:textId="32182A46" w:rsidR="00217152" w:rsidRPr="00DE0B4A" w:rsidRDefault="00217152" w:rsidP="00DE0B4A">
      <w:pPr>
        <w:pStyle w:val="NormalWeb"/>
        <w:numPr>
          <w:ilvl w:val="0"/>
          <w:numId w:val="44"/>
        </w:numPr>
        <w:spacing w:before="0" w:beforeAutospacing="0" w:after="0" w:afterAutospacing="0"/>
        <w:ind w:left="450"/>
        <w:jc w:val="both"/>
        <w:textAlignment w:val="baseline"/>
        <w:rPr>
          <w:rFonts w:ascii="Calibri" w:hAnsi="Calibri" w:cs="Calibri"/>
          <w:color w:val="0E101A"/>
          <w:sz w:val="22"/>
          <w:szCs w:val="22"/>
        </w:rPr>
      </w:pPr>
      <w:r w:rsidRPr="00DE0B4A">
        <w:rPr>
          <w:rFonts w:ascii="Calibri" w:hAnsi="Calibri" w:cs="Calibri"/>
          <w:color w:val="0E101A"/>
          <w:sz w:val="22"/>
          <w:szCs w:val="22"/>
        </w:rPr>
        <w:t>Design the methodology for automated risk indicators to identify procurements with risks of the law violation due to error or deliberate actions and the methodology for procurements with risk prioriti</w:t>
      </w:r>
      <w:r w:rsidR="00D12546" w:rsidRPr="00DE0B4A">
        <w:rPr>
          <w:rFonts w:ascii="Calibri" w:hAnsi="Calibri" w:cs="Calibri"/>
          <w:color w:val="0E101A"/>
          <w:sz w:val="22"/>
          <w:szCs w:val="22"/>
        </w:rPr>
        <w:t>s</w:t>
      </w:r>
      <w:r w:rsidRPr="00DE0B4A">
        <w:rPr>
          <w:rFonts w:ascii="Calibri" w:hAnsi="Calibri" w:cs="Calibri"/>
          <w:color w:val="0E101A"/>
          <w:sz w:val="22"/>
          <w:szCs w:val="22"/>
        </w:rPr>
        <w:t>ation; </w:t>
      </w:r>
    </w:p>
    <w:p w14:paraId="39C25083" w14:textId="39021525" w:rsidR="00217152" w:rsidRPr="00DE0B4A" w:rsidRDefault="00217152" w:rsidP="00DE0B4A">
      <w:pPr>
        <w:pStyle w:val="NormalWeb"/>
        <w:numPr>
          <w:ilvl w:val="0"/>
          <w:numId w:val="44"/>
        </w:numPr>
        <w:spacing w:before="0" w:beforeAutospacing="0" w:after="0" w:afterAutospacing="0"/>
        <w:ind w:left="450"/>
        <w:jc w:val="both"/>
        <w:textAlignment w:val="baseline"/>
        <w:rPr>
          <w:rFonts w:ascii="Calibri" w:hAnsi="Calibri" w:cs="Calibri"/>
          <w:color w:val="0E101A"/>
          <w:sz w:val="22"/>
          <w:szCs w:val="22"/>
        </w:rPr>
      </w:pPr>
      <w:r w:rsidRPr="00DE0B4A">
        <w:rPr>
          <w:rFonts w:ascii="Calibri" w:hAnsi="Calibri" w:cs="Calibri"/>
          <w:color w:val="0E101A"/>
          <w:sz w:val="22"/>
          <w:szCs w:val="22"/>
        </w:rPr>
        <w:t>Develop &amp; implement supporting technologies that can board the above methodologies, therefore to yield significant to control effectiveness: </w:t>
      </w:r>
    </w:p>
    <w:p w14:paraId="6E978069" w14:textId="6B26415B" w:rsidR="00217152" w:rsidRPr="00DE0B4A" w:rsidRDefault="00217152" w:rsidP="00DE0B4A">
      <w:pPr>
        <w:pStyle w:val="NormalWeb"/>
        <w:numPr>
          <w:ilvl w:val="0"/>
          <w:numId w:val="43"/>
        </w:numPr>
        <w:tabs>
          <w:tab w:val="clear" w:pos="720"/>
          <w:tab w:val="left" w:pos="1260"/>
        </w:tabs>
        <w:spacing w:before="0" w:beforeAutospacing="0" w:after="0" w:afterAutospacing="0"/>
        <w:ind w:left="1620"/>
        <w:jc w:val="both"/>
        <w:textAlignment w:val="baseline"/>
        <w:rPr>
          <w:rFonts w:ascii="Calibri" w:hAnsi="Calibri" w:cs="Calibri"/>
          <w:color w:val="0E101A"/>
          <w:sz w:val="22"/>
          <w:szCs w:val="22"/>
        </w:rPr>
      </w:pPr>
      <w:r w:rsidRPr="00DE0B4A">
        <w:rPr>
          <w:rFonts w:ascii="Calibri" w:hAnsi="Calibri" w:cs="Calibri"/>
          <w:color w:val="0E101A"/>
          <w:sz w:val="22"/>
          <w:szCs w:val="22"/>
        </w:rPr>
        <w:lastRenderedPageBreak/>
        <w:t xml:space="preserve">Indicators engine for automated calculation of data-based risk indicators – for all active tenders, </w:t>
      </w:r>
      <w:r w:rsidR="00D12546" w:rsidRPr="00DE0B4A">
        <w:rPr>
          <w:rFonts w:ascii="Calibri" w:hAnsi="Calibri" w:cs="Calibri"/>
          <w:color w:val="0E101A"/>
          <w:sz w:val="22"/>
          <w:szCs w:val="22"/>
        </w:rPr>
        <w:t>producing</w:t>
      </w:r>
      <w:r w:rsidRPr="00DE0B4A">
        <w:rPr>
          <w:rFonts w:ascii="Calibri" w:hAnsi="Calibri" w:cs="Calibri"/>
          <w:color w:val="0E101A"/>
          <w:sz w:val="22"/>
          <w:szCs w:val="22"/>
        </w:rPr>
        <w:t xml:space="preserve"> real-time results for the entire procurement system.</w:t>
      </w:r>
    </w:p>
    <w:p w14:paraId="45263FA5" w14:textId="45F65C58" w:rsidR="00217152" w:rsidRPr="00DE0B4A" w:rsidRDefault="00217152" w:rsidP="00DE0B4A">
      <w:pPr>
        <w:pStyle w:val="NormalWeb"/>
        <w:numPr>
          <w:ilvl w:val="0"/>
          <w:numId w:val="43"/>
        </w:numPr>
        <w:tabs>
          <w:tab w:val="clear" w:pos="720"/>
          <w:tab w:val="left" w:pos="1260"/>
        </w:tabs>
        <w:spacing w:before="0" w:beforeAutospacing="0" w:after="0" w:afterAutospacing="0"/>
        <w:ind w:left="1620"/>
        <w:jc w:val="both"/>
        <w:textAlignment w:val="baseline"/>
        <w:rPr>
          <w:rFonts w:ascii="Calibri" w:hAnsi="Calibri" w:cs="Calibri"/>
          <w:color w:val="0E101A"/>
          <w:sz w:val="22"/>
          <w:szCs w:val="22"/>
        </w:rPr>
      </w:pPr>
      <w:r w:rsidRPr="00DE0B4A">
        <w:rPr>
          <w:rFonts w:ascii="Calibri" w:hAnsi="Calibri" w:cs="Calibri"/>
          <w:color w:val="0E101A"/>
          <w:sz w:val="22"/>
          <w:szCs w:val="22"/>
        </w:rPr>
        <w:t>Prioriti</w:t>
      </w:r>
      <w:r w:rsidR="00D12546" w:rsidRPr="00DE0B4A">
        <w:rPr>
          <w:rFonts w:ascii="Calibri" w:hAnsi="Calibri" w:cs="Calibri"/>
          <w:color w:val="0E101A"/>
          <w:sz w:val="22"/>
          <w:szCs w:val="22"/>
        </w:rPr>
        <w:t>s</w:t>
      </w:r>
      <w:r w:rsidRPr="00DE0B4A">
        <w:rPr>
          <w:rFonts w:ascii="Calibri" w:hAnsi="Calibri" w:cs="Calibri"/>
          <w:color w:val="0E101A"/>
          <w:sz w:val="22"/>
          <w:szCs w:val="22"/>
        </w:rPr>
        <w:t>ation engine for automated selections of procedures with a high-risk score for monitoring by the SAS – allows pushing the frontier of auditors’ ability to spot the riskiest tenders immediately and respond through the monitoring. </w:t>
      </w:r>
    </w:p>
    <w:p w14:paraId="23C44EC1" w14:textId="0620281D" w:rsidR="0007723B" w:rsidRPr="00DE0B4A" w:rsidRDefault="00217152" w:rsidP="00DE0B4A">
      <w:pPr>
        <w:pStyle w:val="NormalWeb"/>
        <w:numPr>
          <w:ilvl w:val="0"/>
          <w:numId w:val="43"/>
        </w:numPr>
        <w:tabs>
          <w:tab w:val="clear" w:pos="720"/>
          <w:tab w:val="left" w:pos="1260"/>
        </w:tabs>
        <w:spacing w:before="0" w:beforeAutospacing="0" w:after="0" w:afterAutospacing="0"/>
        <w:ind w:left="1620"/>
        <w:jc w:val="both"/>
        <w:textAlignment w:val="baseline"/>
        <w:rPr>
          <w:rFonts w:ascii="Calibri" w:hAnsi="Calibri" w:cs="Calibri"/>
          <w:color w:val="0E101A"/>
          <w:sz w:val="22"/>
          <w:szCs w:val="22"/>
        </w:rPr>
      </w:pPr>
      <w:r w:rsidRPr="00DE0B4A">
        <w:rPr>
          <w:rFonts w:ascii="Calibri" w:hAnsi="Calibri" w:cs="Calibri"/>
          <w:color w:val="0E101A"/>
          <w:sz w:val="22"/>
          <w:szCs w:val="22"/>
        </w:rPr>
        <w:t>Analytical module for auditors, which adds more flexibility in identifying higher risk and inefficiencies in the public procurement processes and system</w:t>
      </w:r>
    </w:p>
    <w:p w14:paraId="1AAFA014" w14:textId="77777777" w:rsidR="00DE0B4A" w:rsidRPr="00DE0B4A" w:rsidRDefault="00DE0B4A" w:rsidP="00DE0B4A">
      <w:pPr>
        <w:pStyle w:val="NormalWeb"/>
        <w:spacing w:before="0" w:beforeAutospacing="0" w:after="0" w:afterAutospacing="0"/>
        <w:ind w:left="1620"/>
        <w:jc w:val="both"/>
        <w:textAlignment w:val="baseline"/>
        <w:rPr>
          <w:rFonts w:ascii="Calibri" w:hAnsi="Calibri" w:cs="Calibri"/>
          <w:color w:val="0E101A"/>
          <w:sz w:val="22"/>
          <w:szCs w:val="22"/>
        </w:rPr>
      </w:pPr>
    </w:p>
    <w:p w14:paraId="044E720B" w14:textId="7F21B896" w:rsidR="008A5C30" w:rsidRPr="00FC41FD" w:rsidRDefault="00217152" w:rsidP="00FC41FD">
      <w:pPr>
        <w:pStyle w:val="Heading4"/>
        <w:spacing w:after="120"/>
        <w:ind w:left="709" w:firstLine="0"/>
        <w:rPr>
          <w:rFonts w:ascii="Calibri" w:hAnsi="Calibri" w:cs="Calibri"/>
          <w:sz w:val="24"/>
        </w:rPr>
      </w:pPr>
      <w:r w:rsidRPr="00FC41FD">
        <w:rPr>
          <w:rFonts w:ascii="Calibri" w:hAnsi="Calibri" w:cs="Calibri"/>
          <w:sz w:val="24"/>
        </w:rPr>
        <w:t>Risk indicators</w:t>
      </w:r>
      <w:r w:rsidR="008724AF" w:rsidRPr="00FC41FD">
        <w:rPr>
          <w:rFonts w:ascii="Calibri" w:hAnsi="Calibri" w:cs="Calibri"/>
          <w:sz w:val="24"/>
        </w:rPr>
        <w:t xml:space="preserve"> methodology development</w:t>
      </w:r>
      <w:r w:rsidR="009B368E" w:rsidRPr="00FC41FD">
        <w:rPr>
          <w:rFonts w:ascii="Calibri" w:hAnsi="Calibri" w:cs="Calibri"/>
          <w:sz w:val="24"/>
        </w:rPr>
        <w:t xml:space="preserve"> and </w:t>
      </w:r>
      <w:r w:rsidR="00C7529F" w:rsidRPr="00FC41FD">
        <w:rPr>
          <w:rFonts w:ascii="Calibri" w:hAnsi="Calibri" w:cs="Calibri"/>
          <w:sz w:val="24"/>
        </w:rPr>
        <w:t>adopti</w:t>
      </w:r>
      <w:r w:rsidR="00D12546" w:rsidRPr="00FC41FD">
        <w:rPr>
          <w:rFonts w:ascii="Calibri" w:hAnsi="Calibri" w:cs="Calibri"/>
          <w:sz w:val="24"/>
        </w:rPr>
        <w:t>on</w:t>
      </w:r>
      <w:r w:rsidR="00C7529F" w:rsidRPr="00FC41FD">
        <w:rPr>
          <w:rFonts w:ascii="Calibri" w:hAnsi="Calibri" w:cs="Calibri"/>
          <w:sz w:val="24"/>
        </w:rPr>
        <w:t xml:space="preserve"> for the </w:t>
      </w:r>
      <w:r w:rsidRPr="00FC41FD">
        <w:rPr>
          <w:rFonts w:ascii="Calibri" w:hAnsi="Calibri" w:cs="Calibri"/>
          <w:sz w:val="24"/>
        </w:rPr>
        <w:t>SAS</w:t>
      </w:r>
      <w:r w:rsidR="00C7529F" w:rsidRPr="00FC41FD">
        <w:rPr>
          <w:rFonts w:ascii="Calibri" w:hAnsi="Calibri" w:cs="Calibri"/>
          <w:sz w:val="24"/>
        </w:rPr>
        <w:t xml:space="preserve"> public procurement</w:t>
      </w:r>
      <w:r w:rsidRPr="00FC41FD">
        <w:rPr>
          <w:rFonts w:ascii="Calibri" w:hAnsi="Calibri" w:cs="Calibri"/>
          <w:sz w:val="24"/>
        </w:rPr>
        <w:t xml:space="preserve"> procedures monitoring</w:t>
      </w:r>
      <w:r w:rsidR="00C7529F" w:rsidRPr="00FC41FD">
        <w:rPr>
          <w:rFonts w:ascii="Calibri" w:hAnsi="Calibri" w:cs="Calibri"/>
          <w:sz w:val="24"/>
        </w:rPr>
        <w:t xml:space="preserve"> </w:t>
      </w:r>
      <w:r w:rsidR="00FC41FD">
        <w:rPr>
          <w:rFonts w:ascii="Calibri" w:hAnsi="Calibri" w:cs="Calibri"/>
          <w:sz w:val="24"/>
        </w:rPr>
        <w:t>purposes</w:t>
      </w:r>
    </w:p>
    <w:p w14:paraId="6A8B2DC0" w14:textId="7A707E7A" w:rsidR="00F37449" w:rsidRPr="0052733F" w:rsidRDefault="00F37449" w:rsidP="00FC41FD">
      <w:pPr>
        <w:pStyle w:val="NormalWeb"/>
        <w:spacing w:before="120" w:beforeAutospacing="0" w:after="120" w:afterAutospacing="0"/>
        <w:jc w:val="both"/>
        <w:rPr>
          <w:rFonts w:ascii="Calibri" w:eastAsiaTheme="majorEastAsia" w:hAnsi="Calibri" w:cs="Calibri"/>
          <w:b/>
          <w:bCs/>
          <w:iCs/>
          <w:color w:val="75787B" w:themeColor="accent6"/>
          <w:sz w:val="22"/>
          <w:szCs w:val="22"/>
          <w:lang w:val="en-GB"/>
        </w:rPr>
      </w:pPr>
      <w:r w:rsidRPr="0052733F">
        <w:rPr>
          <w:rFonts w:ascii="Calibri" w:eastAsiaTheme="majorEastAsia" w:hAnsi="Calibri" w:cs="Calibri"/>
          <w:b/>
          <w:color w:val="638C1B" w:themeColor="accent1" w:themeShade="BF"/>
          <w:sz w:val="22"/>
          <w:szCs w:val="22"/>
          <w:lang w:val="en-GB" w:eastAsia="en-US"/>
        </w:rPr>
        <w:t>Risk indicators methodology</w:t>
      </w:r>
      <w:r w:rsidRPr="0052733F">
        <w:rPr>
          <w:rFonts w:ascii="Calibri" w:eastAsiaTheme="majorEastAsia" w:hAnsi="Calibri" w:cs="Calibri"/>
          <w:b/>
          <w:bCs/>
          <w:iCs/>
          <w:color w:val="75787B" w:themeColor="accent6"/>
          <w:sz w:val="22"/>
          <w:szCs w:val="22"/>
          <w:lang w:val="en-GB"/>
        </w:rPr>
        <w:t xml:space="preserve"> </w:t>
      </w:r>
    </w:p>
    <w:p w14:paraId="58EDE816" w14:textId="5484055F" w:rsidR="00217152" w:rsidRPr="00DE0B4A" w:rsidRDefault="00217152" w:rsidP="00C01CCD">
      <w:pPr>
        <w:pStyle w:val="NormalWeb"/>
        <w:spacing w:before="0" w:beforeAutospacing="0" w:after="120" w:afterAutospacing="0"/>
        <w:jc w:val="both"/>
        <w:rPr>
          <w:rFonts w:ascii="Calibri" w:hAnsi="Calibri" w:cs="Calibri"/>
          <w:color w:val="0E101A"/>
          <w:sz w:val="22"/>
          <w:szCs w:val="22"/>
        </w:rPr>
      </w:pPr>
      <w:r w:rsidRPr="00DE0B4A">
        <w:rPr>
          <w:rFonts w:ascii="Calibri" w:hAnsi="Calibri" w:cs="Calibri"/>
          <w:color w:val="0E101A"/>
          <w:sz w:val="22"/>
          <w:szCs w:val="22"/>
        </w:rPr>
        <w:t xml:space="preserve">When designing </w:t>
      </w:r>
      <w:r w:rsidR="00D12546" w:rsidRPr="00DE0B4A">
        <w:rPr>
          <w:rFonts w:ascii="Calibri" w:hAnsi="Calibri" w:cs="Calibri"/>
          <w:color w:val="0E101A"/>
          <w:sz w:val="22"/>
          <w:szCs w:val="22"/>
        </w:rPr>
        <w:t xml:space="preserve">the </w:t>
      </w:r>
      <w:r w:rsidRPr="00DE0B4A">
        <w:rPr>
          <w:rFonts w:ascii="Calibri" w:hAnsi="Calibri" w:cs="Calibri"/>
          <w:color w:val="0E101A"/>
          <w:sz w:val="22"/>
          <w:szCs w:val="22"/>
        </w:rPr>
        <w:t xml:space="preserve">methodology for the automated risk indicators, it was aimed to </w:t>
      </w:r>
      <w:r w:rsidR="00C01CCD" w:rsidRPr="00C01CCD">
        <w:rPr>
          <w:rFonts w:ascii="Calibri" w:hAnsi="Calibri" w:cs="Calibri"/>
          <w:color w:val="0E101A"/>
          <w:sz w:val="22"/>
          <w:szCs w:val="22"/>
        </w:rPr>
        <w:t>install</w:t>
      </w:r>
      <w:r w:rsidR="00C01CCD">
        <w:rPr>
          <w:rFonts w:ascii="Calibri" w:hAnsi="Calibri" w:cs="Calibri"/>
          <w:color w:val="0E101A"/>
          <w:sz w:val="22"/>
          <w:szCs w:val="22"/>
          <w:lang w:val="uk-UA"/>
        </w:rPr>
        <w:t xml:space="preserve"> </w:t>
      </w:r>
      <w:r w:rsidRPr="00DE0B4A">
        <w:rPr>
          <w:rFonts w:ascii="Calibri" w:hAnsi="Calibri" w:cs="Calibri"/>
          <w:color w:val="0E101A"/>
          <w:sz w:val="22"/>
          <w:szCs w:val="22"/>
        </w:rPr>
        <w:t>an approach that would allow the development of public procurement monitoring driven by automated risk indicators and data analytics. Therefore, the risk management concepts and recommendations (</w:t>
      </w:r>
      <w:r w:rsidR="009220CE">
        <w:fldChar w:fldCharType="begin"/>
      </w:r>
      <w:r w:rsidR="009220CE">
        <w:instrText xml:space="preserve"> HYPERLINK "https://www.iso.org/obp/ui/" \l "iso:std:iso:31000:ed-2:v1:en" </w:instrText>
      </w:r>
      <w:r w:rsidR="009220CE">
        <w:fldChar w:fldCharType="separate"/>
      </w:r>
      <w:r w:rsidRPr="00C01CCD">
        <w:rPr>
          <w:rStyle w:val="Hyperlink"/>
          <w:rFonts w:ascii="Calibri" w:hAnsi="Calibri" w:cs="Calibri"/>
          <w:color w:val="4A6EE0"/>
          <w:sz w:val="22"/>
          <w:szCs w:val="22"/>
        </w:rPr>
        <w:t>ISO</w:t>
      </w:r>
      <w:r w:rsidR="009220CE">
        <w:rPr>
          <w:rStyle w:val="Hyperlink"/>
          <w:rFonts w:ascii="Calibri" w:hAnsi="Calibri" w:cs="Calibri"/>
          <w:color w:val="4A6EE0"/>
          <w:sz w:val="22"/>
          <w:szCs w:val="22"/>
        </w:rPr>
        <w:fldChar w:fldCharType="end"/>
      </w:r>
      <w:r w:rsidRPr="00DE0B4A">
        <w:rPr>
          <w:rFonts w:ascii="Calibri" w:hAnsi="Calibri" w:cs="Calibri"/>
          <w:color w:val="0E101A"/>
          <w:sz w:val="22"/>
          <w:szCs w:val="22"/>
        </w:rPr>
        <w:t xml:space="preserve">, </w:t>
      </w:r>
      <w:hyperlink r:id="rId17" w:history="1">
        <w:r w:rsidRPr="00C01CCD">
          <w:rPr>
            <w:rStyle w:val="Hyperlink"/>
            <w:rFonts w:ascii="Calibri" w:hAnsi="Calibri" w:cs="Calibri"/>
            <w:color w:val="4A6EE0"/>
            <w:sz w:val="22"/>
            <w:szCs w:val="22"/>
          </w:rPr>
          <w:t>COSO</w:t>
        </w:r>
      </w:hyperlink>
      <w:r w:rsidRPr="00DE0B4A">
        <w:rPr>
          <w:rFonts w:ascii="Calibri" w:hAnsi="Calibri" w:cs="Calibri"/>
          <w:color w:val="0E101A"/>
          <w:sz w:val="22"/>
          <w:szCs w:val="22"/>
        </w:rPr>
        <w:t xml:space="preserve"> &amp; </w:t>
      </w:r>
      <w:hyperlink r:id="rId18" w:history="1">
        <w:r w:rsidRPr="00C01CCD">
          <w:rPr>
            <w:rStyle w:val="Hyperlink"/>
            <w:rFonts w:ascii="Calibri" w:hAnsi="Calibri" w:cs="Calibri"/>
            <w:color w:val="4A6EE0"/>
            <w:sz w:val="22"/>
            <w:szCs w:val="22"/>
          </w:rPr>
          <w:t>OECD</w:t>
        </w:r>
      </w:hyperlink>
      <w:r w:rsidRPr="00DE0B4A">
        <w:rPr>
          <w:rFonts w:ascii="Calibri" w:hAnsi="Calibri" w:cs="Calibri"/>
          <w:color w:val="0E101A"/>
          <w:sz w:val="22"/>
          <w:szCs w:val="22"/>
        </w:rPr>
        <w:t>) became the underpinning</w:t>
      </w:r>
      <w:r w:rsidRPr="00DE0B4A">
        <w:rPr>
          <w:rFonts w:ascii="Calibri" w:hAnsi="Calibri" w:cs="Calibri"/>
          <w:b/>
          <w:bCs/>
          <w:color w:val="0E101A"/>
          <w:sz w:val="22"/>
          <w:szCs w:val="22"/>
        </w:rPr>
        <w:t xml:space="preserve"> </w:t>
      </w:r>
      <w:r w:rsidRPr="00DE0B4A">
        <w:rPr>
          <w:rFonts w:ascii="Calibri" w:hAnsi="Calibri" w:cs="Calibri"/>
          <w:color w:val="0E101A"/>
          <w:sz w:val="22"/>
          <w:szCs w:val="22"/>
        </w:rPr>
        <w:t>background</w:t>
      </w:r>
      <w:r w:rsidRPr="00DE0B4A">
        <w:rPr>
          <w:rFonts w:ascii="Calibri" w:hAnsi="Calibri" w:cs="Calibri"/>
          <w:b/>
          <w:bCs/>
          <w:color w:val="0E101A"/>
          <w:sz w:val="22"/>
          <w:szCs w:val="22"/>
        </w:rPr>
        <w:t xml:space="preserve"> </w:t>
      </w:r>
      <w:r w:rsidRPr="00DE0B4A">
        <w:rPr>
          <w:rFonts w:ascii="Calibri" w:hAnsi="Calibri" w:cs="Calibri"/>
          <w:color w:val="0E101A"/>
          <w:sz w:val="22"/>
          <w:szCs w:val="22"/>
        </w:rPr>
        <w:t>embedded into the fabric of the first set of risk indicators. They were designed in tight cooperation with the SAS. The methodology supports an online analysis</w:t>
      </w:r>
      <w:r w:rsidRPr="00DE0B4A">
        <w:rPr>
          <w:rFonts w:ascii="Calibri" w:hAnsi="Calibri" w:cs="Calibri"/>
          <w:b/>
          <w:bCs/>
          <w:color w:val="0E101A"/>
          <w:sz w:val="22"/>
          <w:szCs w:val="22"/>
        </w:rPr>
        <w:t xml:space="preserve"> </w:t>
      </w:r>
      <w:r w:rsidRPr="00DE0B4A">
        <w:rPr>
          <w:rFonts w:ascii="Calibri" w:hAnsi="Calibri" w:cs="Calibri"/>
          <w:color w:val="0E101A"/>
          <w:sz w:val="22"/>
          <w:szCs w:val="22"/>
        </w:rPr>
        <w:t>of the public procurement OCDS Open Data from the Prozorro system. It references procurement data against developed automated algorithms of red flags and risk indicators. When implemented and expanded, the methodology should aim to be a part of the government</w:t>
      </w:r>
      <w:r w:rsidR="007A5C4A">
        <w:rPr>
          <w:rFonts w:ascii="Calibri" w:hAnsi="Calibri" w:cs="Calibri"/>
          <w:color w:val="0E101A"/>
          <w:sz w:val="22"/>
          <w:szCs w:val="22"/>
        </w:rPr>
        <w:t>’</w:t>
      </w:r>
      <w:r w:rsidRPr="00DE0B4A">
        <w:rPr>
          <w:rFonts w:ascii="Calibri" w:hAnsi="Calibri" w:cs="Calibri"/>
          <w:color w:val="0E101A"/>
          <w:sz w:val="22"/>
          <w:szCs w:val="22"/>
        </w:rPr>
        <w:t>s effective mechanism that helps track procurement decisions, identify potential risks and draw attention to procurement transactions that appear to depart from established norms and regulations.</w:t>
      </w:r>
    </w:p>
    <w:p w14:paraId="39ED82E3" w14:textId="77777777" w:rsidR="00217152" w:rsidRPr="00DE0B4A" w:rsidRDefault="00217152" w:rsidP="00217152">
      <w:pPr>
        <w:pStyle w:val="NormalWeb"/>
        <w:spacing w:before="0" w:beforeAutospacing="0" w:after="0" w:afterAutospacing="0"/>
        <w:jc w:val="both"/>
        <w:rPr>
          <w:rFonts w:ascii="Calibri" w:hAnsi="Calibri" w:cs="Calibri"/>
          <w:sz w:val="22"/>
          <w:szCs w:val="22"/>
        </w:rPr>
      </w:pPr>
      <w:r w:rsidRPr="00DE0B4A">
        <w:rPr>
          <w:rFonts w:ascii="Calibri" w:hAnsi="Calibri" w:cs="Calibri"/>
          <w:color w:val="0E101A"/>
          <w:sz w:val="22"/>
          <w:szCs w:val="22"/>
        </w:rPr>
        <w:t>The methodology is viewing automated indicators of risk as:</w:t>
      </w:r>
    </w:p>
    <w:p w14:paraId="67C311B5" w14:textId="77777777" w:rsidR="00217152" w:rsidRPr="00DE0B4A" w:rsidRDefault="00217152" w:rsidP="00217152">
      <w:pPr>
        <w:pStyle w:val="NormalWeb"/>
        <w:numPr>
          <w:ilvl w:val="0"/>
          <w:numId w:val="45"/>
        </w:numPr>
        <w:spacing w:before="0" w:beforeAutospacing="0" w:after="0" w:afterAutospacing="0"/>
        <w:jc w:val="both"/>
        <w:textAlignment w:val="baseline"/>
        <w:rPr>
          <w:rFonts w:ascii="Calibri" w:hAnsi="Calibri" w:cs="Calibri"/>
          <w:color w:val="0E101A"/>
          <w:sz w:val="22"/>
          <w:szCs w:val="22"/>
        </w:rPr>
      </w:pPr>
      <w:r w:rsidRPr="00DE0B4A">
        <w:rPr>
          <w:rFonts w:ascii="Calibri" w:hAnsi="Calibri" w:cs="Calibri"/>
          <w:b/>
          <w:bCs/>
          <w:color w:val="0E101A"/>
          <w:sz w:val="22"/>
          <w:szCs w:val="22"/>
        </w:rPr>
        <w:t>Red flags or irregularities</w:t>
      </w:r>
      <w:r w:rsidRPr="00DE0B4A">
        <w:rPr>
          <w:rFonts w:ascii="Calibri" w:hAnsi="Calibri" w:cs="Calibri"/>
          <w:color w:val="0E101A"/>
          <w:sz w:val="22"/>
          <w:szCs w:val="22"/>
        </w:rPr>
        <w:t xml:space="preserve"> - is when national rules and laws are not respected by the procurement process participants causing an actual breach of norms of the law related to the procurement procedure process and/or potential loss to the public budget through this violation.</w:t>
      </w:r>
    </w:p>
    <w:p w14:paraId="418B4564" w14:textId="77777777" w:rsidR="00217152" w:rsidRPr="00DE0B4A" w:rsidRDefault="00217152" w:rsidP="00C01CCD">
      <w:pPr>
        <w:pStyle w:val="NormalWeb"/>
        <w:numPr>
          <w:ilvl w:val="0"/>
          <w:numId w:val="45"/>
        </w:numPr>
        <w:spacing w:before="0" w:beforeAutospacing="0" w:after="120" w:afterAutospacing="0"/>
        <w:ind w:left="714" w:hanging="357"/>
        <w:jc w:val="both"/>
        <w:textAlignment w:val="baseline"/>
        <w:rPr>
          <w:rFonts w:ascii="Calibri" w:hAnsi="Calibri" w:cs="Calibri"/>
          <w:color w:val="0E101A"/>
          <w:sz w:val="22"/>
          <w:szCs w:val="22"/>
        </w:rPr>
      </w:pPr>
      <w:r w:rsidRPr="00DE0B4A">
        <w:rPr>
          <w:rFonts w:ascii="Calibri" w:hAnsi="Calibri" w:cs="Calibri"/>
          <w:b/>
          <w:bCs/>
          <w:color w:val="0E101A"/>
          <w:sz w:val="22"/>
          <w:szCs w:val="22"/>
        </w:rPr>
        <w:t>Risk indicators</w:t>
      </w:r>
      <w:r w:rsidRPr="00DE0B4A">
        <w:rPr>
          <w:rFonts w:ascii="Calibri" w:hAnsi="Calibri" w:cs="Calibri"/>
          <w:color w:val="0E101A"/>
          <w:sz w:val="22"/>
          <w:szCs w:val="22"/>
        </w:rPr>
        <w:t xml:space="preserve"> - provide an early signal of increasing risk exposures in various procurement processes and key principles violations such as transparency, competition, non-discrimination, value for money, objectivity, and integrity in tenders evaluation.</w:t>
      </w:r>
    </w:p>
    <w:p w14:paraId="56081347" w14:textId="073E32CB" w:rsidR="00217152" w:rsidRPr="00DE0B4A" w:rsidRDefault="00217152" w:rsidP="00217152">
      <w:pPr>
        <w:pStyle w:val="NormalWeb"/>
        <w:spacing w:before="0" w:beforeAutospacing="0" w:after="120" w:afterAutospacing="0"/>
        <w:jc w:val="both"/>
        <w:rPr>
          <w:rFonts w:ascii="Calibri" w:hAnsi="Calibri" w:cs="Calibri"/>
          <w:color w:val="0E101A"/>
          <w:sz w:val="22"/>
          <w:szCs w:val="22"/>
        </w:rPr>
      </w:pPr>
      <w:r w:rsidRPr="00DE0B4A">
        <w:rPr>
          <w:rFonts w:ascii="Calibri" w:hAnsi="Calibri" w:cs="Calibri"/>
          <w:color w:val="0E101A"/>
          <w:sz w:val="22"/>
          <w:szCs w:val="22"/>
        </w:rPr>
        <w:t>The</w:t>
      </w:r>
      <w:r w:rsidR="00F37449" w:rsidRPr="00DE0B4A">
        <w:rPr>
          <w:rFonts w:ascii="Calibri" w:hAnsi="Calibri" w:cs="Calibri"/>
          <w:color w:val="0E101A"/>
          <w:sz w:val="22"/>
          <w:szCs w:val="22"/>
        </w:rPr>
        <w:t xml:space="preserve"> Project</w:t>
      </w:r>
      <w:r w:rsidRPr="00DE0B4A">
        <w:rPr>
          <w:rFonts w:ascii="Calibri" w:hAnsi="Calibri" w:cs="Calibri"/>
          <w:color w:val="0E101A"/>
          <w:sz w:val="22"/>
          <w:szCs w:val="22"/>
        </w:rPr>
        <w:t xml:space="preserve"> team carefully reviewed the requirements placed by the SAS to the automated risk indicators design. They were mainly related to the SAS’s entitled control responsibilities. For example, such risks as a violation of competition and non-discrimination principles are currently beyond the SAS control responsibility; therefore, the SAS </w:t>
      </w:r>
      <w:r w:rsidR="00D12546" w:rsidRPr="00DE0B4A">
        <w:rPr>
          <w:rFonts w:ascii="Calibri" w:hAnsi="Calibri" w:cs="Calibri"/>
          <w:color w:val="0E101A"/>
          <w:sz w:val="22"/>
          <w:szCs w:val="22"/>
        </w:rPr>
        <w:t>could not</w:t>
      </w:r>
      <w:r w:rsidRPr="00DE0B4A">
        <w:rPr>
          <w:rFonts w:ascii="Calibri" w:hAnsi="Calibri" w:cs="Calibri"/>
          <w:color w:val="0E101A"/>
          <w:sz w:val="22"/>
          <w:szCs w:val="22"/>
        </w:rPr>
        <w:t xml:space="preserve"> board risk indicators detecting such risks. At the initial stage, 27 unique algorithms were designed to support indicator</w:t>
      </w:r>
      <w:r w:rsidR="00C01CCD">
        <w:rPr>
          <w:rFonts w:ascii="Calibri" w:hAnsi="Calibri" w:cs="Calibri"/>
          <w:color w:val="0E101A"/>
          <w:sz w:val="22"/>
          <w:szCs w:val="22"/>
          <w:lang w:val="en-GB"/>
        </w:rPr>
        <w:t>s</w:t>
      </w:r>
      <w:r w:rsidRPr="00DE0B4A">
        <w:rPr>
          <w:rFonts w:ascii="Calibri" w:hAnsi="Calibri" w:cs="Calibri"/>
          <w:color w:val="0E101A"/>
          <w:sz w:val="22"/>
          <w:szCs w:val="22"/>
        </w:rPr>
        <w:t xml:space="preserve"> implementation, and 19 algorithms in the form of 32 indicators were taken on board for the first run of the approach. One algorithm can be split into two or more indicators and applied to different procurement method types. </w:t>
      </w:r>
    </w:p>
    <w:p w14:paraId="0ED87FE9" w14:textId="77777777" w:rsidR="00217152" w:rsidRPr="00C01CCD" w:rsidRDefault="00217152" w:rsidP="00FC41FD">
      <w:pPr>
        <w:pStyle w:val="NormalWeb"/>
        <w:spacing w:before="120" w:beforeAutospacing="0" w:after="120" w:afterAutospacing="0"/>
        <w:jc w:val="both"/>
        <w:rPr>
          <w:rFonts w:ascii="Calibri" w:eastAsiaTheme="majorEastAsia" w:hAnsi="Calibri" w:cs="Calibri"/>
          <w:b/>
          <w:color w:val="638C1B" w:themeColor="accent1" w:themeShade="BF"/>
          <w:sz w:val="22"/>
          <w:szCs w:val="22"/>
          <w:lang w:val="en-GB" w:eastAsia="en-US"/>
        </w:rPr>
      </w:pPr>
      <w:r w:rsidRPr="00C01CCD">
        <w:rPr>
          <w:rFonts w:ascii="Calibri" w:eastAsiaTheme="majorEastAsia" w:hAnsi="Calibri" w:cs="Calibri"/>
          <w:b/>
          <w:color w:val="638C1B" w:themeColor="accent1" w:themeShade="BF"/>
          <w:sz w:val="22"/>
          <w:szCs w:val="22"/>
          <w:lang w:val="en-GB" w:eastAsia="en-US"/>
        </w:rPr>
        <w:t>Methodology for procedures with risk selection </w:t>
      </w:r>
    </w:p>
    <w:p w14:paraId="22AFBD73" w14:textId="7419111F" w:rsidR="00217152" w:rsidRPr="00DE0B4A" w:rsidRDefault="00217152" w:rsidP="00217152">
      <w:pPr>
        <w:pStyle w:val="NormalWeb"/>
        <w:spacing w:before="0" w:beforeAutospacing="0" w:after="120" w:afterAutospacing="0"/>
        <w:jc w:val="both"/>
        <w:rPr>
          <w:rFonts w:ascii="Calibri" w:hAnsi="Calibri" w:cs="Calibri"/>
          <w:color w:val="0E101A"/>
          <w:sz w:val="22"/>
          <w:szCs w:val="22"/>
        </w:rPr>
      </w:pPr>
      <w:r w:rsidRPr="00DE0B4A">
        <w:rPr>
          <w:rFonts w:ascii="Calibri" w:hAnsi="Calibri" w:cs="Calibri"/>
          <w:color w:val="0E101A"/>
          <w:sz w:val="22"/>
          <w:szCs w:val="22"/>
        </w:rPr>
        <w:t>The</w:t>
      </w:r>
      <w:r w:rsidR="00C01CCD" w:rsidRPr="00C01CCD">
        <w:rPr>
          <w:rFonts w:ascii="Calibri" w:hAnsi="Calibri" w:cs="Calibri"/>
          <w:color w:val="0E101A"/>
          <w:sz w:val="22"/>
          <w:szCs w:val="22"/>
        </w:rPr>
        <w:t xml:space="preserve"> </w:t>
      </w:r>
      <w:r w:rsidR="00C01CCD" w:rsidRPr="00DE0B4A">
        <w:rPr>
          <w:rFonts w:ascii="Calibri" w:hAnsi="Calibri" w:cs="Calibri"/>
          <w:color w:val="0E101A"/>
          <w:sz w:val="22"/>
          <w:szCs w:val="22"/>
        </w:rPr>
        <w:t>Project</w:t>
      </w:r>
      <w:r w:rsidRPr="00DE0B4A">
        <w:rPr>
          <w:rFonts w:ascii="Calibri" w:hAnsi="Calibri" w:cs="Calibri"/>
          <w:color w:val="0E101A"/>
          <w:sz w:val="22"/>
          <w:szCs w:val="22"/>
        </w:rPr>
        <w:t xml:space="preserve"> team has also designed the methodology that allows risk-weight each procurement procedure with risk and streamline to</w:t>
      </w:r>
      <w:r w:rsidRPr="00DE0B4A">
        <w:rPr>
          <w:rFonts w:ascii="Calibri" w:hAnsi="Calibri" w:cs="Calibri"/>
          <w:b/>
          <w:bCs/>
          <w:color w:val="0E101A"/>
          <w:sz w:val="22"/>
          <w:szCs w:val="22"/>
        </w:rPr>
        <w:t xml:space="preserve"> help the auditor identify and prioriti</w:t>
      </w:r>
      <w:r w:rsidR="00D12546" w:rsidRPr="00DE0B4A">
        <w:rPr>
          <w:rFonts w:ascii="Calibri" w:hAnsi="Calibri" w:cs="Calibri"/>
          <w:b/>
          <w:bCs/>
          <w:color w:val="0E101A"/>
          <w:sz w:val="22"/>
          <w:szCs w:val="22"/>
        </w:rPr>
        <w:t>s</w:t>
      </w:r>
      <w:r w:rsidRPr="00DE0B4A">
        <w:rPr>
          <w:rFonts w:ascii="Calibri" w:hAnsi="Calibri" w:cs="Calibri"/>
          <w:b/>
          <w:bCs/>
          <w:color w:val="0E101A"/>
          <w:sz w:val="22"/>
          <w:szCs w:val="22"/>
        </w:rPr>
        <w:t xml:space="preserve">e the riskiest procedures </w:t>
      </w:r>
      <w:r w:rsidRPr="00DE0B4A">
        <w:rPr>
          <w:rFonts w:ascii="Calibri" w:hAnsi="Calibri" w:cs="Calibri"/>
          <w:color w:val="0E101A"/>
          <w:sz w:val="22"/>
          <w:szCs w:val="22"/>
        </w:rPr>
        <w:t>quickly. With the help of this methodology, auditors can get a full picture of procedures’ risk significance. The methodology allows</w:t>
      </w:r>
      <w:r w:rsidR="00D12546" w:rsidRPr="00DE0B4A">
        <w:rPr>
          <w:rFonts w:ascii="Calibri" w:hAnsi="Calibri" w:cs="Calibri"/>
          <w:color w:val="0E101A"/>
          <w:sz w:val="22"/>
          <w:szCs w:val="22"/>
        </w:rPr>
        <w:t xml:space="preserve"> the application</w:t>
      </w:r>
      <w:r w:rsidRPr="00DE0B4A">
        <w:rPr>
          <w:rFonts w:ascii="Calibri" w:hAnsi="Calibri" w:cs="Calibri"/>
          <w:color w:val="0E101A"/>
          <w:sz w:val="22"/>
          <w:szCs w:val="22"/>
        </w:rPr>
        <w:t xml:space="preserve"> </w:t>
      </w:r>
      <w:r w:rsidR="00D12546" w:rsidRPr="00DE0B4A">
        <w:rPr>
          <w:rFonts w:ascii="Calibri" w:hAnsi="Calibri" w:cs="Calibri"/>
          <w:color w:val="0E101A"/>
          <w:sz w:val="22"/>
          <w:szCs w:val="22"/>
        </w:rPr>
        <w:t xml:space="preserve">of </w:t>
      </w:r>
      <w:r w:rsidRPr="00DE0B4A">
        <w:rPr>
          <w:rFonts w:ascii="Calibri" w:hAnsi="Calibri" w:cs="Calibri"/>
          <w:color w:val="0E101A"/>
          <w:sz w:val="22"/>
          <w:szCs w:val="22"/>
        </w:rPr>
        <w:t xml:space="preserve">flexible parameters; therefore, </w:t>
      </w:r>
      <w:r w:rsidRPr="00C01CCD">
        <w:rPr>
          <w:rFonts w:ascii="Calibri" w:hAnsi="Calibri" w:cs="Calibri"/>
          <w:b/>
          <w:color w:val="0E101A"/>
          <w:sz w:val="22"/>
          <w:szCs w:val="22"/>
        </w:rPr>
        <w:t>auditors can adjust prioriti</w:t>
      </w:r>
      <w:r w:rsidR="00D12546" w:rsidRPr="00C01CCD">
        <w:rPr>
          <w:rFonts w:ascii="Calibri" w:hAnsi="Calibri" w:cs="Calibri"/>
          <w:b/>
          <w:color w:val="0E101A"/>
          <w:sz w:val="22"/>
          <w:szCs w:val="22"/>
        </w:rPr>
        <w:t>s</w:t>
      </w:r>
      <w:r w:rsidRPr="00C01CCD">
        <w:rPr>
          <w:rFonts w:ascii="Calibri" w:hAnsi="Calibri" w:cs="Calibri"/>
          <w:b/>
          <w:color w:val="0E101A"/>
          <w:sz w:val="22"/>
          <w:szCs w:val="22"/>
        </w:rPr>
        <w:t xml:space="preserve">ation logic </w:t>
      </w:r>
      <w:r w:rsidRPr="00DE0B4A">
        <w:rPr>
          <w:rFonts w:ascii="Calibri" w:hAnsi="Calibri" w:cs="Calibri"/>
          <w:color w:val="0E101A"/>
          <w:sz w:val="22"/>
          <w:szCs w:val="22"/>
        </w:rPr>
        <w:t xml:space="preserve">when such needs exist. The final methodology has been adopted by the </w:t>
      </w:r>
      <w:r w:rsidR="009220CE">
        <w:fldChar w:fldCharType="begin"/>
      </w:r>
      <w:r w:rsidR="009220CE">
        <w:instrText xml:space="preserve"> HYPERLINK "https://zakon.rada.gov.ua/rada/show/z1113-18" \l "Text" </w:instrText>
      </w:r>
      <w:r w:rsidR="009220CE">
        <w:fldChar w:fldCharType="separate"/>
      </w:r>
      <w:r w:rsidRPr="00DE0B4A">
        <w:rPr>
          <w:rStyle w:val="Hyperlink"/>
          <w:rFonts w:ascii="Calibri" w:hAnsi="Calibri" w:cs="Calibri"/>
          <w:color w:val="4A6EE0"/>
          <w:sz w:val="22"/>
          <w:szCs w:val="22"/>
        </w:rPr>
        <w:t>Decree of the Ministry of Finance</w:t>
      </w:r>
      <w:r w:rsidR="009220CE">
        <w:rPr>
          <w:rStyle w:val="Hyperlink"/>
          <w:rFonts w:ascii="Calibri" w:hAnsi="Calibri" w:cs="Calibri"/>
          <w:color w:val="4A6EE0"/>
          <w:sz w:val="22"/>
          <w:szCs w:val="22"/>
        </w:rPr>
        <w:fldChar w:fldCharType="end"/>
      </w:r>
      <w:r w:rsidRPr="00DE0B4A">
        <w:rPr>
          <w:rFonts w:ascii="Calibri" w:hAnsi="Calibri" w:cs="Calibri"/>
          <w:color w:val="0E101A"/>
          <w:sz w:val="22"/>
          <w:szCs w:val="22"/>
        </w:rPr>
        <w:t xml:space="preserve"> on September</w:t>
      </w:r>
      <w:r w:rsidR="00C01CCD">
        <w:rPr>
          <w:rFonts w:ascii="Calibri" w:hAnsi="Calibri" w:cs="Calibri"/>
          <w:color w:val="0E101A"/>
          <w:sz w:val="22"/>
          <w:szCs w:val="22"/>
        </w:rPr>
        <w:t xml:space="preserve"> 11,</w:t>
      </w:r>
      <w:r w:rsidRPr="00DE0B4A">
        <w:rPr>
          <w:rFonts w:ascii="Calibri" w:hAnsi="Calibri" w:cs="Calibri"/>
          <w:color w:val="0E101A"/>
          <w:sz w:val="22"/>
          <w:szCs w:val="22"/>
        </w:rPr>
        <w:t xml:space="preserve"> 2018</w:t>
      </w:r>
      <w:r w:rsidR="00C01CCD">
        <w:rPr>
          <w:rFonts w:ascii="Calibri" w:hAnsi="Calibri" w:cs="Calibri"/>
          <w:color w:val="0E101A"/>
          <w:sz w:val="22"/>
          <w:szCs w:val="22"/>
        </w:rPr>
        <w:t>,</w:t>
      </w:r>
      <w:r w:rsidRPr="00DE0B4A">
        <w:rPr>
          <w:rFonts w:ascii="Calibri" w:hAnsi="Calibri" w:cs="Calibri"/>
          <w:color w:val="0E101A"/>
          <w:sz w:val="22"/>
          <w:szCs w:val="22"/>
        </w:rPr>
        <w:t xml:space="preserve"> and amended on October</w:t>
      </w:r>
      <w:r w:rsidR="00C01CCD">
        <w:rPr>
          <w:rFonts w:ascii="Calibri" w:hAnsi="Calibri" w:cs="Calibri"/>
          <w:color w:val="0E101A"/>
          <w:sz w:val="22"/>
          <w:szCs w:val="22"/>
        </w:rPr>
        <w:t xml:space="preserve"> 28,</w:t>
      </w:r>
      <w:r w:rsidRPr="00DE0B4A">
        <w:rPr>
          <w:rFonts w:ascii="Calibri" w:hAnsi="Calibri" w:cs="Calibri"/>
          <w:color w:val="0E101A"/>
          <w:sz w:val="22"/>
          <w:szCs w:val="22"/>
        </w:rPr>
        <w:t xml:space="preserve"> 2020. </w:t>
      </w:r>
    </w:p>
    <w:p w14:paraId="4B03BA45" w14:textId="77777777" w:rsidR="00217152" w:rsidRPr="00C01CCD" w:rsidRDefault="00217152" w:rsidP="00217152">
      <w:pPr>
        <w:pStyle w:val="NormalWeb"/>
        <w:spacing w:before="0" w:beforeAutospacing="0" w:after="120" w:afterAutospacing="0"/>
        <w:jc w:val="both"/>
        <w:rPr>
          <w:rFonts w:ascii="Calibri" w:hAnsi="Calibri" w:cs="Calibri"/>
          <w:b/>
          <w:sz w:val="22"/>
          <w:szCs w:val="22"/>
        </w:rPr>
      </w:pPr>
      <w:r w:rsidRPr="00C01CCD">
        <w:rPr>
          <w:rFonts w:ascii="Calibri" w:eastAsiaTheme="majorEastAsia" w:hAnsi="Calibri" w:cs="Calibri"/>
          <w:b/>
          <w:color w:val="638C1B" w:themeColor="accent1" w:themeShade="BF"/>
          <w:sz w:val="22"/>
          <w:szCs w:val="22"/>
          <w:lang w:val="en-GB" w:eastAsia="en-US"/>
        </w:rPr>
        <w:t>Methodology amendments</w:t>
      </w:r>
    </w:p>
    <w:p w14:paraId="09D52EF7" w14:textId="73A93B09" w:rsidR="00AC400B" w:rsidRPr="00DE0B4A" w:rsidRDefault="00217152" w:rsidP="00F37449">
      <w:pPr>
        <w:rPr>
          <w:rFonts w:ascii="Calibri" w:hAnsi="Calibri" w:cs="Calibri"/>
          <w:sz w:val="22"/>
          <w:lang w:val="en-GB"/>
        </w:rPr>
      </w:pPr>
      <w:r w:rsidRPr="00DE0B4A">
        <w:rPr>
          <w:rFonts w:ascii="Calibri" w:hAnsi="Calibri" w:cs="Calibri"/>
          <w:color w:val="0E101A"/>
          <w:sz w:val="22"/>
        </w:rPr>
        <w:t xml:space="preserve">The developed methodology and analytical application for monitoring were officially in use since October 2018. The Public Procurement Law was amended in December 2019, with the amendments coming into force in April 2020. Together with the working group from the state authorities and civil societies, </w:t>
      </w:r>
      <w:r w:rsidR="00F413DE">
        <w:rPr>
          <w:rFonts w:ascii="Calibri" w:hAnsi="Calibri" w:cs="Calibri"/>
          <w:color w:val="0E101A"/>
          <w:sz w:val="22"/>
        </w:rPr>
        <w:t>t</w:t>
      </w:r>
      <w:r w:rsidR="00F413DE" w:rsidRPr="00DE0B4A">
        <w:rPr>
          <w:rFonts w:ascii="Calibri" w:hAnsi="Calibri" w:cs="Calibri"/>
          <w:color w:val="0E101A"/>
          <w:sz w:val="22"/>
        </w:rPr>
        <w:t>he</w:t>
      </w:r>
      <w:r w:rsidR="00F413DE" w:rsidRPr="00C01CCD">
        <w:rPr>
          <w:rFonts w:ascii="Calibri" w:hAnsi="Calibri" w:cs="Calibri"/>
          <w:color w:val="0E101A"/>
          <w:sz w:val="22"/>
        </w:rPr>
        <w:t xml:space="preserve"> </w:t>
      </w:r>
      <w:r w:rsidR="00F413DE" w:rsidRPr="00DE0B4A">
        <w:rPr>
          <w:rFonts w:ascii="Calibri" w:hAnsi="Calibri" w:cs="Calibri"/>
          <w:color w:val="0E101A"/>
          <w:sz w:val="22"/>
        </w:rPr>
        <w:t xml:space="preserve">Project team </w:t>
      </w:r>
      <w:r w:rsidRPr="00DE0B4A">
        <w:rPr>
          <w:rFonts w:ascii="Calibri" w:hAnsi="Calibri" w:cs="Calibri"/>
          <w:color w:val="0E101A"/>
          <w:sz w:val="22"/>
        </w:rPr>
        <w:t xml:space="preserve">conducted the performance evaluation for the current approach and assessed the law changes to identify opportunities for the methodology extension. </w:t>
      </w:r>
      <w:r w:rsidR="00F413DE">
        <w:rPr>
          <w:rFonts w:ascii="Calibri" w:hAnsi="Calibri" w:cs="Calibri"/>
          <w:color w:val="0E101A"/>
          <w:sz w:val="22"/>
        </w:rPr>
        <w:t>The team</w:t>
      </w:r>
      <w:r w:rsidRPr="00DE0B4A">
        <w:rPr>
          <w:rFonts w:ascii="Calibri" w:hAnsi="Calibri" w:cs="Calibri"/>
          <w:color w:val="0E101A"/>
          <w:sz w:val="22"/>
        </w:rPr>
        <w:t xml:space="preserve"> revealed areas for improvement for the methodology </w:t>
      </w:r>
      <w:r w:rsidRPr="00DE0B4A">
        <w:rPr>
          <w:rFonts w:ascii="Calibri" w:hAnsi="Calibri" w:cs="Calibri"/>
          <w:color w:val="0E101A"/>
          <w:sz w:val="22"/>
        </w:rPr>
        <w:lastRenderedPageBreak/>
        <w:t xml:space="preserve">and technologies and instances where new indicators could be created. </w:t>
      </w:r>
      <w:r w:rsidR="00F413DE">
        <w:rPr>
          <w:rFonts w:ascii="Calibri" w:hAnsi="Calibri" w:cs="Calibri"/>
          <w:color w:val="0E101A"/>
          <w:sz w:val="22"/>
        </w:rPr>
        <w:t>The team</w:t>
      </w:r>
      <w:r w:rsidR="00F413DE" w:rsidRPr="00DE0B4A">
        <w:rPr>
          <w:rFonts w:ascii="Calibri" w:hAnsi="Calibri" w:cs="Calibri"/>
          <w:color w:val="0E101A"/>
          <w:sz w:val="22"/>
        </w:rPr>
        <w:t xml:space="preserve"> </w:t>
      </w:r>
      <w:r w:rsidR="00F413DE">
        <w:rPr>
          <w:rFonts w:ascii="Calibri" w:hAnsi="Calibri" w:cs="Calibri"/>
          <w:color w:val="0E101A"/>
          <w:sz w:val="22"/>
        </w:rPr>
        <w:t xml:space="preserve">also </w:t>
      </w:r>
      <w:r w:rsidRPr="00DE0B4A">
        <w:rPr>
          <w:rFonts w:ascii="Calibri" w:hAnsi="Calibri" w:cs="Calibri"/>
          <w:color w:val="0E101A"/>
          <w:sz w:val="22"/>
        </w:rPr>
        <w:t xml:space="preserve">managed to address the feedback loop and suggested methodology amendments, redesigned existing indicators, and made new indicators to accommodate the Law changes and improve monitoring performance. The </w:t>
      </w:r>
      <w:hyperlink r:id="rId19" w:anchor="n4" w:history="1">
        <w:r w:rsidRPr="00F413DE">
          <w:rPr>
            <w:rStyle w:val="Hyperlink"/>
            <w:rFonts w:ascii="Calibri" w:eastAsia="Times New Roman" w:hAnsi="Calibri" w:cs="Calibri"/>
            <w:color w:val="4A6EE0"/>
            <w:sz w:val="22"/>
            <w:lang w:val="nl-BE" w:eastAsia="nl-BE"/>
          </w:rPr>
          <w:t>decree of the Ministry of Finance</w:t>
        </w:r>
      </w:hyperlink>
      <w:r w:rsidRPr="00DE0B4A">
        <w:rPr>
          <w:rFonts w:ascii="Calibri" w:hAnsi="Calibri" w:cs="Calibri"/>
          <w:color w:val="0E101A"/>
          <w:sz w:val="22"/>
        </w:rPr>
        <w:t xml:space="preserve"> in December 2020 officially adopted suggested changes.</w:t>
      </w:r>
    </w:p>
    <w:p w14:paraId="01E8496D" w14:textId="1E1DEA9E" w:rsidR="00DA18AB" w:rsidRPr="00FC41FD" w:rsidRDefault="00DA18AB" w:rsidP="00FC41FD">
      <w:pPr>
        <w:pStyle w:val="Heading4"/>
        <w:spacing w:after="120"/>
        <w:ind w:left="709" w:firstLine="0"/>
        <w:rPr>
          <w:rFonts w:ascii="Calibri" w:hAnsi="Calibri" w:cs="Calibri"/>
          <w:sz w:val="24"/>
        </w:rPr>
      </w:pPr>
      <w:r w:rsidRPr="00FC41FD">
        <w:rPr>
          <w:rFonts w:ascii="Calibri" w:hAnsi="Calibri" w:cs="Calibri"/>
          <w:sz w:val="24"/>
        </w:rPr>
        <w:t>Technological solution</w:t>
      </w:r>
      <w:r w:rsidR="00FA3ADF" w:rsidRPr="00FC41FD">
        <w:rPr>
          <w:rFonts w:ascii="Calibri" w:hAnsi="Calibri" w:cs="Calibri"/>
          <w:sz w:val="24"/>
        </w:rPr>
        <w:t xml:space="preserve"> and implementation</w:t>
      </w:r>
    </w:p>
    <w:p w14:paraId="2190D6C9" w14:textId="37E685C9" w:rsidR="00F17AA7" w:rsidRPr="00DE0B4A" w:rsidRDefault="0015777F" w:rsidP="008A57A6">
      <w:pPr>
        <w:spacing w:after="120"/>
        <w:rPr>
          <w:rFonts w:ascii="Calibri" w:hAnsi="Calibri" w:cs="Calibri"/>
          <w:sz w:val="22"/>
          <w:lang w:val="en-GB"/>
        </w:rPr>
      </w:pPr>
      <w:r w:rsidRPr="00DE0B4A">
        <w:rPr>
          <w:rFonts w:ascii="Calibri" w:hAnsi="Calibri" w:cs="Calibri"/>
          <w:b/>
          <w:sz w:val="22"/>
          <w:lang w:val="en-GB"/>
        </w:rPr>
        <w:t xml:space="preserve">The </w:t>
      </w:r>
      <w:r w:rsidR="00F37449" w:rsidRPr="00DE0B4A">
        <w:rPr>
          <w:rFonts w:ascii="Calibri" w:hAnsi="Calibri" w:cs="Calibri"/>
          <w:b/>
          <w:sz w:val="22"/>
          <w:lang w:val="en-GB"/>
        </w:rPr>
        <w:t>risk engine</w:t>
      </w:r>
      <w:r w:rsidR="00C96EB5" w:rsidRPr="00DE0B4A">
        <w:rPr>
          <w:rFonts w:ascii="Calibri" w:hAnsi="Calibri" w:cs="Calibri"/>
          <w:b/>
          <w:sz w:val="22"/>
          <w:lang w:val="en-GB"/>
        </w:rPr>
        <w:t xml:space="preserve"> tool</w:t>
      </w:r>
      <w:r w:rsidRPr="00DE0B4A">
        <w:rPr>
          <w:rFonts w:ascii="Calibri" w:hAnsi="Calibri" w:cs="Calibri"/>
          <w:b/>
          <w:sz w:val="22"/>
          <w:lang w:val="en-GB"/>
        </w:rPr>
        <w:t xml:space="preserve"> </w:t>
      </w:r>
      <w:r w:rsidR="00962504" w:rsidRPr="00DE0B4A">
        <w:rPr>
          <w:rFonts w:ascii="Calibri" w:hAnsi="Calibri" w:cs="Calibri"/>
          <w:sz w:val="22"/>
          <w:lang w:val="en-GB"/>
        </w:rPr>
        <w:t>ha</w:t>
      </w:r>
      <w:r w:rsidR="0030082C" w:rsidRPr="00DE0B4A">
        <w:rPr>
          <w:rFonts w:ascii="Calibri" w:hAnsi="Calibri" w:cs="Calibri"/>
          <w:sz w:val="22"/>
          <w:lang w:val="en-GB"/>
        </w:rPr>
        <w:t>s</w:t>
      </w:r>
      <w:r w:rsidR="00962504" w:rsidRPr="00DE0B4A">
        <w:rPr>
          <w:rFonts w:ascii="Calibri" w:hAnsi="Calibri" w:cs="Calibri"/>
          <w:sz w:val="22"/>
          <w:lang w:val="en-GB"/>
        </w:rPr>
        <w:t xml:space="preserve"> been </w:t>
      </w:r>
      <w:r w:rsidR="00C80374" w:rsidRPr="00DE0B4A">
        <w:rPr>
          <w:rFonts w:ascii="Calibri" w:hAnsi="Calibri" w:cs="Calibri"/>
          <w:sz w:val="22"/>
          <w:lang w:val="en-GB"/>
        </w:rPr>
        <w:t xml:space="preserve">designed to </w:t>
      </w:r>
      <w:r w:rsidR="00962504" w:rsidRPr="00DE0B4A">
        <w:rPr>
          <w:rFonts w:ascii="Calibri" w:hAnsi="Calibri" w:cs="Calibri"/>
          <w:b/>
          <w:sz w:val="22"/>
          <w:lang w:val="en-GB"/>
        </w:rPr>
        <w:t>access th</w:t>
      </w:r>
      <w:r w:rsidR="00F37449" w:rsidRPr="00DE0B4A">
        <w:rPr>
          <w:rFonts w:ascii="Calibri" w:hAnsi="Calibri" w:cs="Calibri"/>
          <w:b/>
          <w:sz w:val="22"/>
          <w:lang w:val="en-GB"/>
        </w:rPr>
        <w:t>e</w:t>
      </w:r>
      <w:r w:rsidR="00962504" w:rsidRPr="00DE0B4A">
        <w:rPr>
          <w:rFonts w:ascii="Calibri" w:hAnsi="Calibri" w:cs="Calibri"/>
          <w:b/>
          <w:sz w:val="22"/>
          <w:lang w:val="en-GB"/>
        </w:rPr>
        <w:t xml:space="preserve"> </w:t>
      </w:r>
      <w:r w:rsidR="00C80374" w:rsidRPr="00DE0B4A">
        <w:rPr>
          <w:rFonts w:ascii="Calibri" w:hAnsi="Calibri" w:cs="Calibri"/>
          <w:b/>
          <w:sz w:val="22"/>
          <w:lang w:val="en-GB"/>
        </w:rPr>
        <w:t xml:space="preserve">OCDS </w:t>
      </w:r>
      <w:r w:rsidR="00962504" w:rsidRPr="00DE0B4A">
        <w:rPr>
          <w:rFonts w:ascii="Calibri" w:hAnsi="Calibri" w:cs="Calibri"/>
          <w:b/>
          <w:sz w:val="22"/>
          <w:lang w:val="en-GB"/>
        </w:rPr>
        <w:t>data</w:t>
      </w:r>
      <w:r w:rsidR="00C12880" w:rsidRPr="00DE0B4A">
        <w:rPr>
          <w:rFonts w:ascii="Calibri" w:hAnsi="Calibri" w:cs="Calibri"/>
          <w:b/>
          <w:sz w:val="22"/>
          <w:lang w:val="en-GB"/>
        </w:rPr>
        <w:t>base</w:t>
      </w:r>
      <w:r w:rsidR="00962504" w:rsidRPr="00DE0B4A">
        <w:rPr>
          <w:rFonts w:ascii="Calibri" w:hAnsi="Calibri" w:cs="Calibri"/>
          <w:b/>
          <w:sz w:val="22"/>
          <w:lang w:val="en-GB"/>
        </w:rPr>
        <w:t xml:space="preserve"> </w:t>
      </w:r>
      <w:r w:rsidR="00F37449" w:rsidRPr="00DE0B4A">
        <w:rPr>
          <w:rFonts w:ascii="Calibri" w:hAnsi="Calibri" w:cs="Calibri"/>
          <w:b/>
          <w:sz w:val="22"/>
          <w:lang w:val="en-GB"/>
        </w:rPr>
        <w:t xml:space="preserve">from Prozorro </w:t>
      </w:r>
      <w:r w:rsidR="00962504" w:rsidRPr="00DE0B4A">
        <w:rPr>
          <w:rFonts w:ascii="Calibri" w:hAnsi="Calibri" w:cs="Calibri"/>
          <w:b/>
          <w:sz w:val="22"/>
          <w:lang w:val="en-GB"/>
        </w:rPr>
        <w:t xml:space="preserve">directly through an </w:t>
      </w:r>
      <w:r w:rsidR="00C80374" w:rsidRPr="00DE0B4A">
        <w:rPr>
          <w:rFonts w:ascii="Calibri" w:hAnsi="Calibri" w:cs="Calibri"/>
          <w:b/>
          <w:sz w:val="22"/>
          <w:lang w:val="en-GB"/>
        </w:rPr>
        <w:t>Application Programming Interface (</w:t>
      </w:r>
      <w:r w:rsidR="00962504" w:rsidRPr="00DE0B4A">
        <w:rPr>
          <w:rFonts w:ascii="Calibri" w:hAnsi="Calibri" w:cs="Calibri"/>
          <w:b/>
          <w:sz w:val="22"/>
          <w:lang w:val="en-GB"/>
        </w:rPr>
        <w:t>API</w:t>
      </w:r>
      <w:r w:rsidR="00C80374" w:rsidRPr="00DE0B4A">
        <w:rPr>
          <w:rFonts w:ascii="Calibri" w:hAnsi="Calibri" w:cs="Calibri"/>
          <w:b/>
          <w:sz w:val="22"/>
          <w:lang w:val="en-GB"/>
        </w:rPr>
        <w:t>)</w:t>
      </w:r>
      <w:r w:rsidR="00962504" w:rsidRPr="00DE0B4A">
        <w:rPr>
          <w:rFonts w:ascii="Calibri" w:hAnsi="Calibri" w:cs="Calibri"/>
          <w:sz w:val="22"/>
          <w:lang w:val="en-GB"/>
        </w:rPr>
        <w:t>.</w:t>
      </w:r>
      <w:r w:rsidR="00F37449" w:rsidRPr="00DE0B4A">
        <w:rPr>
          <w:rFonts w:ascii="Calibri" w:hAnsi="Calibri" w:cs="Calibri"/>
          <w:sz w:val="22"/>
          <w:lang w:val="en-GB"/>
        </w:rPr>
        <w:t xml:space="preserve"> </w:t>
      </w:r>
      <w:r w:rsidR="0028759A" w:rsidRPr="00DE0B4A">
        <w:rPr>
          <w:rFonts w:ascii="Calibri" w:hAnsi="Calibri" w:cs="Calibri"/>
          <w:sz w:val="22"/>
          <w:lang w:val="en-GB"/>
        </w:rPr>
        <w:t>The</w:t>
      </w:r>
      <w:r w:rsidR="00F37449" w:rsidRPr="00DE0B4A">
        <w:rPr>
          <w:rFonts w:ascii="Calibri" w:hAnsi="Calibri" w:cs="Calibri"/>
          <w:sz w:val="22"/>
          <w:lang w:val="en-GB"/>
        </w:rPr>
        <w:t xml:space="preserve"> risk engine</w:t>
      </w:r>
      <w:r w:rsidR="0028759A" w:rsidRPr="00DE0B4A">
        <w:rPr>
          <w:rFonts w:ascii="Calibri" w:hAnsi="Calibri" w:cs="Calibri"/>
          <w:sz w:val="22"/>
          <w:lang w:val="en-GB"/>
        </w:rPr>
        <w:t xml:space="preserve"> </w:t>
      </w:r>
      <w:r w:rsidR="00F37449" w:rsidRPr="00DE0B4A">
        <w:rPr>
          <w:rFonts w:ascii="Calibri" w:hAnsi="Calibri" w:cs="Calibri"/>
          <w:sz w:val="22"/>
          <w:lang w:val="en-GB"/>
        </w:rPr>
        <w:t>allows</w:t>
      </w:r>
      <w:r w:rsidR="0028759A" w:rsidRPr="00DE0B4A">
        <w:rPr>
          <w:rFonts w:ascii="Calibri" w:hAnsi="Calibri" w:cs="Calibri"/>
          <w:sz w:val="22"/>
          <w:lang w:val="en-GB"/>
        </w:rPr>
        <w:t xml:space="preserve"> users to analyse the eProcurement data</w:t>
      </w:r>
      <w:r w:rsidR="006753DE" w:rsidRPr="00DE0B4A">
        <w:rPr>
          <w:rFonts w:ascii="Calibri" w:hAnsi="Calibri" w:cs="Calibri"/>
          <w:sz w:val="22"/>
          <w:lang w:val="en-GB"/>
        </w:rPr>
        <w:t xml:space="preserve"> for </w:t>
      </w:r>
      <w:r w:rsidR="00F37449" w:rsidRPr="00DE0B4A">
        <w:rPr>
          <w:rFonts w:ascii="Calibri" w:hAnsi="Calibri" w:cs="Calibri"/>
          <w:sz w:val="22"/>
          <w:lang w:val="en-GB"/>
        </w:rPr>
        <w:t>monitoring</w:t>
      </w:r>
      <w:r w:rsidR="006753DE" w:rsidRPr="00DE0B4A">
        <w:rPr>
          <w:rFonts w:ascii="Calibri" w:hAnsi="Calibri" w:cs="Calibri"/>
          <w:sz w:val="22"/>
          <w:lang w:val="en-GB"/>
        </w:rPr>
        <w:t xml:space="preserve"> purposes</w:t>
      </w:r>
      <w:r w:rsidR="0028759A" w:rsidRPr="00DE0B4A">
        <w:rPr>
          <w:rFonts w:ascii="Calibri" w:hAnsi="Calibri" w:cs="Calibri"/>
          <w:sz w:val="22"/>
          <w:lang w:val="en-GB"/>
        </w:rPr>
        <w:t xml:space="preserve"> </w:t>
      </w:r>
      <w:r w:rsidR="00D12546" w:rsidRPr="00DE0B4A">
        <w:rPr>
          <w:rFonts w:ascii="Calibri" w:hAnsi="Calibri" w:cs="Calibri"/>
          <w:sz w:val="22"/>
          <w:lang w:val="en-GB"/>
        </w:rPr>
        <w:t>following</w:t>
      </w:r>
      <w:r w:rsidR="006753DE" w:rsidRPr="00DE0B4A">
        <w:rPr>
          <w:rFonts w:ascii="Calibri" w:hAnsi="Calibri" w:cs="Calibri"/>
          <w:sz w:val="22"/>
          <w:lang w:val="en-GB"/>
        </w:rPr>
        <w:t xml:space="preserve"> </w:t>
      </w:r>
      <w:r w:rsidR="00C80374" w:rsidRPr="00DE0B4A">
        <w:rPr>
          <w:rFonts w:ascii="Calibri" w:hAnsi="Calibri" w:cs="Calibri"/>
          <w:sz w:val="22"/>
          <w:lang w:val="en-GB"/>
        </w:rPr>
        <w:t xml:space="preserve">the </w:t>
      </w:r>
      <w:r w:rsidR="00F37449" w:rsidRPr="00DE0B4A">
        <w:rPr>
          <w:rFonts w:ascii="Calibri" w:hAnsi="Calibri" w:cs="Calibri"/>
          <w:sz w:val="22"/>
          <w:lang w:val="en-GB"/>
        </w:rPr>
        <w:t xml:space="preserve">risk indicators </w:t>
      </w:r>
      <w:r w:rsidR="006753DE" w:rsidRPr="00DE0B4A">
        <w:rPr>
          <w:rFonts w:ascii="Calibri" w:hAnsi="Calibri" w:cs="Calibri"/>
          <w:sz w:val="22"/>
          <w:lang w:val="en-GB"/>
        </w:rPr>
        <w:t>methodology</w:t>
      </w:r>
      <w:r w:rsidR="00F17AA7" w:rsidRPr="00DE0B4A">
        <w:rPr>
          <w:rFonts w:ascii="Calibri" w:hAnsi="Calibri" w:cs="Calibri"/>
          <w:sz w:val="22"/>
          <w:lang w:val="en-GB"/>
        </w:rPr>
        <w:t xml:space="preserve"> and provide calculations results through the dedicated API to the users’ interface for further processing</w:t>
      </w:r>
      <w:r w:rsidR="00F37449" w:rsidRPr="00DE0B4A">
        <w:rPr>
          <w:rFonts w:ascii="Calibri" w:hAnsi="Calibri" w:cs="Calibri"/>
          <w:sz w:val="22"/>
          <w:lang w:val="en-GB"/>
        </w:rPr>
        <w:t xml:space="preserve">. </w:t>
      </w:r>
      <w:proofErr w:type="gramStart"/>
      <w:r w:rsidR="00F37449" w:rsidRPr="00DE0B4A">
        <w:rPr>
          <w:rFonts w:ascii="Calibri" w:hAnsi="Calibri" w:cs="Calibri"/>
          <w:sz w:val="22"/>
          <w:lang w:val="en-GB"/>
        </w:rPr>
        <w:t xml:space="preserve">The risk engine was </w:t>
      </w:r>
      <w:r w:rsidR="00F17AA7" w:rsidRPr="00DE0B4A">
        <w:rPr>
          <w:rFonts w:ascii="Calibri" w:hAnsi="Calibri" w:cs="Calibri"/>
          <w:sz w:val="22"/>
          <w:lang w:val="en-GB"/>
        </w:rPr>
        <w:t xml:space="preserve">deployed within the Prozorro environment and supplies the indicators information to the </w:t>
      </w:r>
      <w:r w:rsidR="00010584">
        <w:rPr>
          <w:rFonts w:ascii="Calibri" w:hAnsi="Calibri" w:cs="Calibri"/>
          <w:sz w:val="22"/>
          <w:lang w:val="en-GB"/>
        </w:rPr>
        <w:t>A</w:t>
      </w:r>
      <w:r w:rsidR="00F17AA7" w:rsidRPr="00DE0B4A">
        <w:rPr>
          <w:rFonts w:ascii="Calibri" w:hAnsi="Calibri" w:cs="Calibri"/>
          <w:sz w:val="22"/>
          <w:lang w:val="en-GB"/>
        </w:rPr>
        <w:t xml:space="preserve">uditors’ </w:t>
      </w:r>
      <w:r w:rsidR="00010584">
        <w:rPr>
          <w:rFonts w:ascii="Calibri" w:hAnsi="Calibri" w:cs="Calibri"/>
          <w:sz w:val="22"/>
          <w:lang w:val="en-GB"/>
        </w:rPr>
        <w:t>C</w:t>
      </w:r>
      <w:r w:rsidR="00F17AA7" w:rsidRPr="00DE0B4A">
        <w:rPr>
          <w:rFonts w:ascii="Calibri" w:hAnsi="Calibri" w:cs="Calibri"/>
          <w:sz w:val="22"/>
          <w:lang w:val="en-GB"/>
        </w:rPr>
        <w:t>abinet for monitoring purposes.</w:t>
      </w:r>
      <w:proofErr w:type="gramEnd"/>
      <w:r w:rsidR="00F17AA7" w:rsidRPr="00DE0B4A">
        <w:rPr>
          <w:rFonts w:ascii="Calibri" w:hAnsi="Calibri" w:cs="Calibri"/>
          <w:sz w:val="22"/>
          <w:lang w:val="en-GB"/>
        </w:rPr>
        <w:t xml:space="preserve"> The Project team deployed another risk engine within the Project piloting environment where </w:t>
      </w:r>
      <w:r w:rsidR="00C80374" w:rsidRPr="00DE0B4A">
        <w:rPr>
          <w:rFonts w:ascii="Calibri" w:hAnsi="Calibri" w:cs="Calibri"/>
          <w:sz w:val="22"/>
          <w:lang w:val="en-GB"/>
        </w:rPr>
        <w:t>t</w:t>
      </w:r>
      <w:r w:rsidR="0016420E" w:rsidRPr="00DE0B4A">
        <w:rPr>
          <w:rFonts w:ascii="Calibri" w:hAnsi="Calibri" w:cs="Calibri"/>
          <w:sz w:val="22"/>
          <w:lang w:val="en-GB"/>
        </w:rPr>
        <w:t xml:space="preserve">he auditors can </w:t>
      </w:r>
      <w:r w:rsidR="00FE6CFD" w:rsidRPr="00DE0B4A">
        <w:rPr>
          <w:rFonts w:ascii="Calibri" w:hAnsi="Calibri" w:cs="Calibri"/>
          <w:sz w:val="22"/>
          <w:lang w:val="en-GB"/>
        </w:rPr>
        <w:t>analyse</w:t>
      </w:r>
      <w:r w:rsidR="0016420E" w:rsidRPr="00DE0B4A">
        <w:rPr>
          <w:rFonts w:ascii="Calibri" w:hAnsi="Calibri" w:cs="Calibri"/>
          <w:sz w:val="22"/>
          <w:lang w:val="en-GB"/>
        </w:rPr>
        <w:t xml:space="preserve"> </w:t>
      </w:r>
      <w:r w:rsidR="00C80374" w:rsidRPr="00DE0B4A">
        <w:rPr>
          <w:rFonts w:ascii="Calibri" w:hAnsi="Calibri" w:cs="Calibri"/>
          <w:sz w:val="22"/>
          <w:lang w:val="en-GB"/>
        </w:rPr>
        <w:t xml:space="preserve">the </w:t>
      </w:r>
      <w:r w:rsidR="0016420E" w:rsidRPr="00DE0B4A">
        <w:rPr>
          <w:rFonts w:ascii="Calibri" w:hAnsi="Calibri" w:cs="Calibri"/>
          <w:sz w:val="22"/>
          <w:lang w:val="en-GB"/>
        </w:rPr>
        <w:t>data</w:t>
      </w:r>
      <w:r w:rsidR="00C80374" w:rsidRPr="00DE0B4A">
        <w:rPr>
          <w:rFonts w:ascii="Calibri" w:hAnsi="Calibri" w:cs="Calibri"/>
          <w:sz w:val="22"/>
          <w:lang w:val="en-GB"/>
        </w:rPr>
        <w:t>,</w:t>
      </w:r>
      <w:r w:rsidR="0016420E" w:rsidRPr="00DE0B4A">
        <w:rPr>
          <w:rFonts w:ascii="Calibri" w:hAnsi="Calibri" w:cs="Calibri"/>
          <w:sz w:val="22"/>
          <w:lang w:val="en-GB"/>
        </w:rPr>
        <w:t xml:space="preserve"> </w:t>
      </w:r>
      <w:r w:rsidR="00C80374" w:rsidRPr="00DE0B4A">
        <w:rPr>
          <w:rFonts w:ascii="Calibri" w:hAnsi="Calibri" w:cs="Calibri"/>
          <w:sz w:val="22"/>
          <w:lang w:val="en-GB"/>
        </w:rPr>
        <w:t>using the</w:t>
      </w:r>
      <w:r w:rsidR="000C5968" w:rsidRPr="00DE0B4A">
        <w:rPr>
          <w:rFonts w:ascii="Calibri" w:hAnsi="Calibri" w:cs="Calibri"/>
          <w:sz w:val="22"/>
          <w:lang w:val="en-GB"/>
        </w:rPr>
        <w:t xml:space="preserve"> </w:t>
      </w:r>
      <w:r w:rsidR="005D19F4" w:rsidRPr="00DE0B4A">
        <w:rPr>
          <w:rFonts w:ascii="Calibri" w:hAnsi="Calibri" w:cs="Calibri"/>
          <w:sz w:val="22"/>
          <w:lang w:val="en-GB"/>
        </w:rPr>
        <w:t>de</w:t>
      </w:r>
      <w:r w:rsidR="00B52DEC" w:rsidRPr="00DE0B4A">
        <w:rPr>
          <w:rFonts w:ascii="Calibri" w:hAnsi="Calibri" w:cs="Calibri"/>
          <w:sz w:val="22"/>
          <w:lang w:val="en-GB"/>
        </w:rPr>
        <w:t>dicated</w:t>
      </w:r>
      <w:r w:rsidR="006753DE" w:rsidRPr="00DE0B4A">
        <w:rPr>
          <w:rFonts w:ascii="Calibri" w:hAnsi="Calibri" w:cs="Calibri"/>
          <w:sz w:val="22"/>
          <w:lang w:val="en-GB"/>
        </w:rPr>
        <w:t xml:space="preserve"> </w:t>
      </w:r>
      <w:r w:rsidR="00C80374" w:rsidRPr="00DE0B4A">
        <w:rPr>
          <w:rFonts w:ascii="Calibri" w:hAnsi="Calibri" w:cs="Calibri"/>
          <w:sz w:val="22"/>
          <w:lang w:val="en-GB"/>
        </w:rPr>
        <w:t xml:space="preserve">UI, by many different combinations of </w:t>
      </w:r>
      <w:r w:rsidR="002B1CCE" w:rsidRPr="00DE0B4A">
        <w:rPr>
          <w:rFonts w:ascii="Calibri" w:hAnsi="Calibri" w:cs="Calibri"/>
          <w:sz w:val="22"/>
          <w:lang w:val="en-GB"/>
        </w:rPr>
        <w:t>risk</w:t>
      </w:r>
      <w:r w:rsidR="00C80374" w:rsidRPr="00DE0B4A">
        <w:rPr>
          <w:rFonts w:ascii="Calibri" w:hAnsi="Calibri" w:cs="Calibri"/>
          <w:sz w:val="22"/>
          <w:lang w:val="en-GB"/>
        </w:rPr>
        <w:t>.</w:t>
      </w:r>
      <w:r w:rsidR="001701E8" w:rsidRPr="00DE0B4A">
        <w:rPr>
          <w:rFonts w:ascii="Calibri" w:hAnsi="Calibri" w:cs="Calibri"/>
          <w:sz w:val="22"/>
          <w:lang w:val="en-GB"/>
        </w:rPr>
        <w:t xml:space="preserve"> </w:t>
      </w:r>
      <w:r w:rsidR="00497AE0" w:rsidRPr="00DE0B4A">
        <w:rPr>
          <w:rFonts w:ascii="Calibri" w:hAnsi="Calibri" w:cs="Calibri"/>
          <w:sz w:val="22"/>
          <w:lang w:val="en-GB"/>
        </w:rPr>
        <w:t xml:space="preserve">The comparative analysis of public tenders and contracting authorities is available by risk and by their performance. </w:t>
      </w:r>
      <w:r w:rsidR="001701E8" w:rsidRPr="00DE0B4A">
        <w:rPr>
          <w:rFonts w:ascii="Calibri" w:hAnsi="Calibri" w:cs="Calibri"/>
          <w:sz w:val="22"/>
          <w:lang w:val="en-GB"/>
        </w:rPr>
        <w:t>The overall result is</w:t>
      </w:r>
      <w:r w:rsidR="00370D1E" w:rsidRPr="00DE0B4A">
        <w:rPr>
          <w:rFonts w:ascii="Calibri" w:hAnsi="Calibri" w:cs="Calibri"/>
          <w:sz w:val="22"/>
          <w:lang w:val="en-GB"/>
        </w:rPr>
        <w:t xml:space="preserve"> </w:t>
      </w:r>
      <w:r w:rsidR="00C80374" w:rsidRPr="00DE0B4A">
        <w:rPr>
          <w:rFonts w:ascii="Calibri" w:hAnsi="Calibri" w:cs="Calibri"/>
          <w:sz w:val="22"/>
          <w:lang w:val="en-GB"/>
        </w:rPr>
        <w:t xml:space="preserve">that </w:t>
      </w:r>
      <w:r w:rsidR="00930DF7" w:rsidRPr="008A57A6">
        <w:rPr>
          <w:rFonts w:ascii="Calibri" w:hAnsi="Calibri" w:cs="Calibri"/>
          <w:b/>
          <w:sz w:val="22"/>
          <w:lang w:val="en-GB"/>
        </w:rPr>
        <w:t xml:space="preserve">auditors have </w:t>
      </w:r>
      <w:r w:rsidR="00292945" w:rsidRPr="008A57A6">
        <w:rPr>
          <w:rFonts w:ascii="Calibri" w:hAnsi="Calibri" w:cs="Calibri"/>
          <w:b/>
          <w:sz w:val="22"/>
          <w:lang w:val="en-GB"/>
        </w:rPr>
        <w:t xml:space="preserve">access to </w:t>
      </w:r>
      <w:r w:rsidR="001841BC" w:rsidRPr="008A57A6">
        <w:rPr>
          <w:rFonts w:ascii="Calibri" w:hAnsi="Calibri" w:cs="Calibri"/>
          <w:b/>
          <w:sz w:val="22"/>
          <w:lang w:val="en-GB"/>
        </w:rPr>
        <w:t>eP</w:t>
      </w:r>
      <w:r w:rsidR="00292945" w:rsidRPr="008A57A6">
        <w:rPr>
          <w:rFonts w:ascii="Calibri" w:hAnsi="Calibri" w:cs="Calibri"/>
          <w:b/>
          <w:sz w:val="22"/>
          <w:lang w:val="en-GB"/>
        </w:rPr>
        <w:t xml:space="preserve">rocurement </w:t>
      </w:r>
      <w:r w:rsidR="00C80374" w:rsidRPr="008A57A6">
        <w:rPr>
          <w:rFonts w:ascii="Calibri" w:hAnsi="Calibri" w:cs="Calibri"/>
          <w:b/>
          <w:sz w:val="22"/>
          <w:lang w:val="en-GB"/>
        </w:rPr>
        <w:t xml:space="preserve">transaction </w:t>
      </w:r>
      <w:r w:rsidR="00292945" w:rsidRPr="008A57A6">
        <w:rPr>
          <w:rFonts w:ascii="Calibri" w:hAnsi="Calibri" w:cs="Calibri"/>
          <w:b/>
          <w:sz w:val="22"/>
          <w:lang w:val="en-GB"/>
        </w:rPr>
        <w:t xml:space="preserve">information </w:t>
      </w:r>
      <w:r w:rsidR="00450BB0" w:rsidRPr="008A57A6">
        <w:rPr>
          <w:rFonts w:ascii="Calibri" w:hAnsi="Calibri" w:cs="Calibri"/>
          <w:b/>
          <w:sz w:val="22"/>
          <w:lang w:val="en-GB"/>
        </w:rPr>
        <w:t xml:space="preserve">assessed by automated </w:t>
      </w:r>
      <w:r w:rsidR="00497A58" w:rsidRPr="008A57A6">
        <w:rPr>
          <w:rFonts w:ascii="Calibri" w:hAnsi="Calibri" w:cs="Calibri"/>
          <w:b/>
          <w:sz w:val="22"/>
          <w:lang w:val="en-GB"/>
        </w:rPr>
        <w:t xml:space="preserve">indicators for potential </w:t>
      </w:r>
      <w:r w:rsidR="00292945" w:rsidRPr="008A57A6">
        <w:rPr>
          <w:rFonts w:ascii="Calibri" w:hAnsi="Calibri" w:cs="Calibri"/>
          <w:b/>
          <w:sz w:val="22"/>
          <w:lang w:val="en-GB"/>
        </w:rPr>
        <w:t xml:space="preserve">irregularities </w:t>
      </w:r>
      <w:r w:rsidR="00292964" w:rsidRPr="008A57A6">
        <w:rPr>
          <w:rFonts w:ascii="Calibri" w:hAnsi="Calibri" w:cs="Calibri"/>
          <w:b/>
          <w:sz w:val="22"/>
          <w:lang w:val="en-GB"/>
        </w:rPr>
        <w:t>and</w:t>
      </w:r>
      <w:r w:rsidR="00292945" w:rsidRPr="008A57A6">
        <w:rPr>
          <w:rFonts w:ascii="Calibri" w:hAnsi="Calibri" w:cs="Calibri"/>
          <w:b/>
          <w:sz w:val="22"/>
          <w:lang w:val="en-GB"/>
        </w:rPr>
        <w:t xml:space="preserve"> risks</w:t>
      </w:r>
      <w:r w:rsidR="00497AE0" w:rsidRPr="008A57A6">
        <w:rPr>
          <w:rFonts w:ascii="Calibri" w:hAnsi="Calibri" w:cs="Calibri"/>
          <w:b/>
          <w:sz w:val="22"/>
          <w:lang w:val="en-GB"/>
        </w:rPr>
        <w:t xml:space="preserve"> and can use </w:t>
      </w:r>
      <w:r w:rsidR="0022457B" w:rsidRPr="008A57A6">
        <w:rPr>
          <w:rFonts w:ascii="Calibri" w:hAnsi="Calibri" w:cs="Calibri"/>
          <w:b/>
          <w:sz w:val="22"/>
          <w:lang w:val="en-GB"/>
        </w:rPr>
        <w:t>it</w:t>
      </w:r>
      <w:r w:rsidR="00F17AA7" w:rsidRPr="008A57A6">
        <w:rPr>
          <w:rFonts w:ascii="Calibri" w:hAnsi="Calibri" w:cs="Calibri"/>
          <w:b/>
          <w:sz w:val="22"/>
          <w:lang w:val="en-GB"/>
        </w:rPr>
        <w:t xml:space="preserve"> when deciding on </w:t>
      </w:r>
      <w:r w:rsidR="00D12546" w:rsidRPr="008A57A6">
        <w:rPr>
          <w:rFonts w:ascii="Calibri" w:hAnsi="Calibri" w:cs="Calibri"/>
          <w:b/>
          <w:sz w:val="22"/>
          <w:lang w:val="en-GB"/>
        </w:rPr>
        <w:t xml:space="preserve">a </w:t>
      </w:r>
      <w:r w:rsidR="00F17AA7" w:rsidRPr="008A57A6">
        <w:rPr>
          <w:rFonts w:ascii="Calibri" w:hAnsi="Calibri" w:cs="Calibri"/>
          <w:b/>
          <w:sz w:val="22"/>
          <w:lang w:val="en-GB"/>
        </w:rPr>
        <w:t xml:space="preserve">monitoring </w:t>
      </w:r>
      <w:r w:rsidR="00EF3B90" w:rsidRPr="008A57A6">
        <w:rPr>
          <w:rFonts w:ascii="Calibri" w:hAnsi="Calibri" w:cs="Calibri"/>
          <w:b/>
          <w:sz w:val="22"/>
          <w:lang w:val="en-GB"/>
        </w:rPr>
        <w:t>routine</w:t>
      </w:r>
      <w:r w:rsidR="00F17AA7" w:rsidRPr="00DE0B4A">
        <w:rPr>
          <w:rFonts w:ascii="Calibri" w:hAnsi="Calibri" w:cs="Calibri"/>
          <w:sz w:val="22"/>
          <w:lang w:val="en-GB"/>
        </w:rPr>
        <w:t>.</w:t>
      </w:r>
    </w:p>
    <w:p w14:paraId="1E149F59" w14:textId="382C965A" w:rsidR="00C96EB5" w:rsidRPr="00DE0B4A" w:rsidRDefault="00C96EB5" w:rsidP="00F17AA7">
      <w:pPr>
        <w:rPr>
          <w:rFonts w:ascii="Calibri" w:hAnsi="Calibri" w:cs="Calibri"/>
          <w:sz w:val="22"/>
          <w:lang w:val="en-GB"/>
        </w:rPr>
      </w:pPr>
      <w:r w:rsidRPr="00DE0B4A">
        <w:rPr>
          <w:rFonts w:ascii="Calibri" w:hAnsi="Calibri" w:cs="Calibri"/>
          <w:sz w:val="22"/>
          <w:lang w:val="en-GB"/>
        </w:rPr>
        <w:t xml:space="preserve">Developed </w:t>
      </w:r>
      <w:r w:rsidR="00ED2095" w:rsidRPr="00DE0B4A">
        <w:rPr>
          <w:rFonts w:ascii="Calibri" w:hAnsi="Calibri" w:cs="Calibri"/>
          <w:sz w:val="22"/>
          <w:lang w:val="en-GB"/>
        </w:rPr>
        <w:t>analytical</w:t>
      </w:r>
      <w:r w:rsidR="00F17AA7" w:rsidRPr="00DE0B4A">
        <w:rPr>
          <w:rFonts w:ascii="Calibri" w:hAnsi="Calibri" w:cs="Calibri"/>
          <w:sz w:val="22"/>
          <w:lang w:val="en-GB"/>
        </w:rPr>
        <w:t xml:space="preserve"> infrastructure</w:t>
      </w:r>
      <w:r w:rsidR="00ED2095" w:rsidRPr="00DE0B4A">
        <w:rPr>
          <w:rFonts w:ascii="Calibri" w:hAnsi="Calibri" w:cs="Calibri"/>
          <w:sz w:val="22"/>
          <w:lang w:val="en-GB"/>
        </w:rPr>
        <w:t xml:space="preserve"> for </w:t>
      </w:r>
      <w:r w:rsidR="00F17AA7" w:rsidRPr="00DE0B4A">
        <w:rPr>
          <w:rFonts w:ascii="Calibri" w:hAnsi="Calibri" w:cs="Calibri"/>
          <w:sz w:val="22"/>
          <w:lang w:val="en-GB"/>
        </w:rPr>
        <w:t>procurement procedures monitoring by the SAS</w:t>
      </w:r>
      <w:r w:rsidRPr="00DE0B4A">
        <w:rPr>
          <w:rFonts w:ascii="Calibri" w:hAnsi="Calibri" w:cs="Calibri"/>
          <w:sz w:val="22"/>
          <w:lang w:val="en-GB"/>
        </w:rPr>
        <w:t xml:space="preserve"> </w:t>
      </w:r>
      <w:r w:rsidR="0051291F" w:rsidRPr="00DE0B4A">
        <w:rPr>
          <w:rFonts w:ascii="Calibri" w:hAnsi="Calibri" w:cs="Calibri"/>
          <w:sz w:val="22"/>
          <w:lang w:val="en-GB"/>
        </w:rPr>
        <w:t>has</w:t>
      </w:r>
      <w:r w:rsidRPr="00DE0B4A">
        <w:rPr>
          <w:rFonts w:ascii="Calibri" w:hAnsi="Calibri" w:cs="Calibri"/>
          <w:sz w:val="22"/>
          <w:lang w:val="en-GB"/>
        </w:rPr>
        <w:t xml:space="preserve"> </w:t>
      </w:r>
      <w:r w:rsidR="00370D1E" w:rsidRPr="00DE0B4A">
        <w:rPr>
          <w:rFonts w:ascii="Calibri" w:hAnsi="Calibri" w:cs="Calibri"/>
          <w:sz w:val="22"/>
          <w:lang w:val="en-GB"/>
        </w:rPr>
        <w:t xml:space="preserve">the </w:t>
      </w:r>
      <w:r w:rsidRPr="00DE0B4A">
        <w:rPr>
          <w:rFonts w:ascii="Calibri" w:hAnsi="Calibri" w:cs="Calibri"/>
          <w:sz w:val="22"/>
          <w:lang w:val="en-GB"/>
        </w:rPr>
        <w:t xml:space="preserve">following architecture: </w:t>
      </w:r>
    </w:p>
    <w:p w14:paraId="44D773E3" w14:textId="07E786D6" w:rsidR="008A57A6" w:rsidRPr="008A57A6" w:rsidRDefault="008A57A6" w:rsidP="00A57DC1">
      <w:pPr>
        <w:pStyle w:val="Caption"/>
        <w:spacing w:before="240" w:after="120"/>
        <w:ind w:left="284"/>
        <w:rPr>
          <w:i/>
        </w:rPr>
      </w:pPr>
      <w:r w:rsidRPr="008A57A6">
        <w:rPr>
          <w:i/>
        </w:rPr>
        <w:t xml:space="preserve">Figure </w:t>
      </w:r>
      <w:r w:rsidRPr="008A57A6">
        <w:rPr>
          <w:i/>
        </w:rPr>
        <w:fldChar w:fldCharType="begin"/>
      </w:r>
      <w:r w:rsidRPr="008A57A6">
        <w:rPr>
          <w:i/>
        </w:rPr>
        <w:instrText xml:space="preserve"> SEQ Figure \* ARABIC </w:instrText>
      </w:r>
      <w:r w:rsidRPr="008A57A6">
        <w:rPr>
          <w:i/>
        </w:rPr>
        <w:fldChar w:fldCharType="separate"/>
      </w:r>
      <w:r w:rsidR="00A57DC1">
        <w:rPr>
          <w:i/>
          <w:noProof/>
        </w:rPr>
        <w:t>1</w:t>
      </w:r>
      <w:r w:rsidRPr="008A57A6">
        <w:rPr>
          <w:i/>
        </w:rPr>
        <w:fldChar w:fldCharType="end"/>
      </w:r>
      <w:r w:rsidRPr="008A57A6">
        <w:rPr>
          <w:i/>
        </w:rPr>
        <w:t xml:space="preserve"> Infrastructure for procurement procedures monitoring architecture</w:t>
      </w:r>
    </w:p>
    <w:p w14:paraId="497A757F" w14:textId="3A018F3A" w:rsidR="00532F21" w:rsidRPr="00DE0B4A" w:rsidRDefault="00F17AA7" w:rsidP="00ED2095">
      <w:pPr>
        <w:pStyle w:val="TableParagraph"/>
        <w:ind w:left="90"/>
        <w:jc w:val="both"/>
        <w:rPr>
          <w:rFonts w:ascii="Calibri" w:eastAsiaTheme="minorHAnsi" w:hAnsi="Calibri" w:cs="Calibri"/>
          <w:sz w:val="18"/>
          <w:lang w:val="en-GB" w:eastAsia="en-US" w:bidi="ar-SA"/>
        </w:rPr>
      </w:pPr>
      <w:r>
        <w:rPr>
          <w:noProof/>
          <w:lang w:val="en-US" w:eastAsia="en-US" w:bidi="ar-SA"/>
        </w:rPr>
        <w:drawing>
          <wp:inline distT="0" distB="0" distL="0" distR="0" wp14:anchorId="7EFCE729" wp14:editId="47897B4A">
            <wp:extent cx="5685693" cy="3056703"/>
            <wp:effectExtent l="0" t="0" r="0" b="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rotWithShape="1">
                    <a:blip r:embed="rId20">
                      <a:extLst>
                        <a:ext uri="{28A0092B-C50C-407E-A947-70E740481C1C}">
                          <a14:useLocalDpi xmlns:a14="http://schemas.microsoft.com/office/drawing/2010/main" val="0"/>
                        </a:ext>
                      </a:extLst>
                    </a:blip>
                    <a:srcRect l="1475" t="10083" r="3945"/>
                    <a:stretch/>
                  </pic:blipFill>
                  <pic:spPr bwMode="auto">
                    <a:xfrm>
                      <a:off x="0" y="0"/>
                      <a:ext cx="5690846" cy="3059473"/>
                    </a:xfrm>
                    <a:prstGeom prst="rect">
                      <a:avLst/>
                    </a:prstGeom>
                    <a:ln>
                      <a:noFill/>
                    </a:ln>
                    <a:extLst>
                      <a:ext uri="{53640926-AAD7-44D8-BBD7-CCE9431645EC}">
                        <a14:shadowObscured xmlns:a14="http://schemas.microsoft.com/office/drawing/2010/main"/>
                      </a:ext>
                    </a:extLst>
                  </pic:spPr>
                </pic:pic>
              </a:graphicData>
            </a:graphic>
          </wp:inline>
        </w:drawing>
      </w:r>
    </w:p>
    <w:p w14:paraId="3BC1D66C" w14:textId="69487874" w:rsidR="002474BB" w:rsidRPr="00DE0B4A" w:rsidRDefault="002474BB" w:rsidP="00555D30">
      <w:pPr>
        <w:rPr>
          <w:rFonts w:ascii="Calibri" w:eastAsiaTheme="majorEastAsia" w:hAnsi="Calibri" w:cs="Calibri"/>
          <w:b/>
          <w:bCs/>
          <w:color w:val="638C1B" w:themeColor="accent1" w:themeShade="BF"/>
          <w:sz w:val="22"/>
          <w:lang w:val="en-GB"/>
        </w:rPr>
      </w:pPr>
      <w:r w:rsidRPr="00DE0B4A">
        <w:rPr>
          <w:rFonts w:ascii="Calibri" w:eastAsiaTheme="majorEastAsia" w:hAnsi="Calibri" w:cs="Calibri"/>
          <w:b/>
          <w:bCs/>
          <w:color w:val="638C1B" w:themeColor="accent1" w:themeShade="BF"/>
          <w:sz w:val="22"/>
          <w:lang w:val="en-GB"/>
        </w:rPr>
        <w:t xml:space="preserve">Prozorro Environment </w:t>
      </w:r>
    </w:p>
    <w:p w14:paraId="2AC422A4" w14:textId="22874DD6" w:rsidR="00C80374" w:rsidRPr="00DE0B4A" w:rsidRDefault="00C80374" w:rsidP="008A57A6">
      <w:pPr>
        <w:spacing w:after="120"/>
        <w:rPr>
          <w:rFonts w:ascii="Calibri" w:eastAsiaTheme="majorEastAsia" w:hAnsi="Calibri" w:cs="Calibri"/>
          <w:color w:val="638C1B" w:themeColor="accent1" w:themeShade="BF"/>
          <w:sz w:val="22"/>
          <w:lang w:val="en-GB"/>
        </w:rPr>
      </w:pPr>
      <w:proofErr w:type="gramStart"/>
      <w:r w:rsidRPr="00DE0B4A">
        <w:rPr>
          <w:rFonts w:ascii="Calibri" w:eastAsiaTheme="majorEastAsia" w:hAnsi="Calibri" w:cs="Calibri"/>
          <w:color w:val="638C1B" w:themeColor="accent1" w:themeShade="BF"/>
          <w:sz w:val="22"/>
          <w:lang w:val="en-GB"/>
        </w:rPr>
        <w:t>eProcurement</w:t>
      </w:r>
      <w:proofErr w:type="gramEnd"/>
      <w:r w:rsidRPr="00DE0B4A">
        <w:rPr>
          <w:rFonts w:ascii="Calibri" w:eastAsiaTheme="majorEastAsia" w:hAnsi="Calibri" w:cs="Calibri"/>
          <w:color w:val="638C1B" w:themeColor="accent1" w:themeShade="BF"/>
          <w:sz w:val="22"/>
          <w:lang w:val="en-GB"/>
        </w:rPr>
        <w:t xml:space="preserve"> system</w:t>
      </w:r>
      <w:r w:rsidR="00723F09" w:rsidRPr="00DE0B4A">
        <w:rPr>
          <w:rFonts w:ascii="Calibri" w:eastAsiaTheme="majorEastAsia" w:hAnsi="Calibri" w:cs="Calibri"/>
          <w:color w:val="638C1B" w:themeColor="accent1" w:themeShade="BF"/>
          <w:sz w:val="22"/>
          <w:lang w:val="en-GB"/>
        </w:rPr>
        <w:t xml:space="preserve"> (</w:t>
      </w:r>
      <w:proofErr w:type="spellStart"/>
      <w:r w:rsidR="00723F09" w:rsidRPr="00DE0B4A">
        <w:rPr>
          <w:rFonts w:ascii="Calibri" w:eastAsiaTheme="majorEastAsia" w:hAnsi="Calibri" w:cs="Calibri"/>
          <w:color w:val="638C1B" w:themeColor="accent1" w:themeShade="BF"/>
          <w:sz w:val="22"/>
          <w:lang w:val="en-GB"/>
        </w:rPr>
        <w:t>ePS</w:t>
      </w:r>
      <w:proofErr w:type="spellEnd"/>
      <w:r w:rsidR="00723F09" w:rsidRPr="00DE0B4A">
        <w:rPr>
          <w:rFonts w:ascii="Calibri" w:eastAsiaTheme="majorEastAsia" w:hAnsi="Calibri" w:cs="Calibri"/>
          <w:color w:val="638C1B" w:themeColor="accent1" w:themeShade="BF"/>
          <w:sz w:val="22"/>
          <w:lang w:val="en-GB"/>
        </w:rPr>
        <w:t>)</w:t>
      </w:r>
    </w:p>
    <w:p w14:paraId="79C45A47" w14:textId="51984E11" w:rsidR="00C80374" w:rsidRPr="00DE0B4A" w:rsidRDefault="00723F09" w:rsidP="00555D30">
      <w:pPr>
        <w:rPr>
          <w:rFonts w:ascii="Calibri" w:eastAsiaTheme="majorEastAsia" w:hAnsi="Calibri" w:cs="Calibri"/>
          <w:color w:val="638C1B" w:themeColor="accent1" w:themeShade="BF"/>
          <w:sz w:val="22"/>
          <w:lang w:val="nl-BE"/>
        </w:rPr>
      </w:pPr>
      <w:r w:rsidRPr="00DE0B4A">
        <w:rPr>
          <w:rFonts w:ascii="Calibri" w:hAnsi="Calibri" w:cs="Calibri"/>
          <w:sz w:val="22"/>
          <w:lang w:val="en-GB"/>
        </w:rPr>
        <w:t xml:space="preserve">The public procurement reform </w:t>
      </w:r>
      <w:r w:rsidR="002474BB" w:rsidRPr="00DE0B4A">
        <w:rPr>
          <w:rFonts w:ascii="Calibri" w:hAnsi="Calibri" w:cs="Calibri"/>
          <w:sz w:val="22"/>
          <w:lang w:val="en-GB"/>
        </w:rPr>
        <w:t xml:space="preserve">in Ukraine </w:t>
      </w:r>
      <w:r w:rsidRPr="00DE0B4A">
        <w:rPr>
          <w:rFonts w:ascii="Calibri" w:hAnsi="Calibri" w:cs="Calibri"/>
          <w:sz w:val="22"/>
          <w:lang w:val="en-GB"/>
        </w:rPr>
        <w:t>has been ongoing for several years, legislative changes were made</w:t>
      </w:r>
      <w:r w:rsidR="00D12546" w:rsidRPr="00DE0B4A">
        <w:rPr>
          <w:rFonts w:ascii="Calibri" w:hAnsi="Calibri" w:cs="Calibri"/>
          <w:sz w:val="22"/>
          <w:lang w:val="en-GB"/>
        </w:rPr>
        <w:t>,</w:t>
      </w:r>
      <w:r w:rsidRPr="00DE0B4A">
        <w:rPr>
          <w:rFonts w:ascii="Calibri" w:hAnsi="Calibri" w:cs="Calibri"/>
          <w:sz w:val="22"/>
          <w:lang w:val="en-GB"/>
        </w:rPr>
        <w:t xml:space="preserve"> and an electronic public procurement </w:t>
      </w:r>
      <w:r w:rsidR="002474BB" w:rsidRPr="00DE0B4A">
        <w:rPr>
          <w:rFonts w:ascii="Calibri" w:hAnsi="Calibri" w:cs="Calibri"/>
          <w:sz w:val="22"/>
          <w:lang w:val="en-GB"/>
        </w:rPr>
        <w:t>system Prozorro</w:t>
      </w:r>
      <w:r w:rsidRPr="00DE0B4A">
        <w:rPr>
          <w:rFonts w:ascii="Calibri" w:hAnsi="Calibri" w:cs="Calibri"/>
          <w:sz w:val="22"/>
          <w:lang w:val="en-GB"/>
        </w:rPr>
        <w:t xml:space="preserve"> was created </w:t>
      </w:r>
      <w:r w:rsidR="008A57A6">
        <w:rPr>
          <w:rFonts w:ascii="Calibri" w:hAnsi="Calibri" w:cs="Calibri"/>
          <w:sz w:val="22"/>
          <w:lang w:val="en-GB"/>
        </w:rPr>
        <w:t>with the portal</w:t>
      </w:r>
      <w:r w:rsidR="002474BB" w:rsidRPr="00DE0B4A">
        <w:rPr>
          <w:rFonts w:ascii="Calibri" w:hAnsi="Calibri" w:cs="Calibri"/>
          <w:sz w:val="22"/>
        </w:rPr>
        <w:t xml:space="preserve"> </w:t>
      </w:r>
      <w:hyperlink r:id="rId21" w:history="1">
        <w:r w:rsidR="002474BB" w:rsidRPr="008A57A6">
          <w:rPr>
            <w:rStyle w:val="Hyperlink"/>
            <w:rFonts w:ascii="Calibri" w:eastAsia="Times New Roman" w:hAnsi="Calibri" w:cs="Calibri"/>
            <w:color w:val="4A6EE0"/>
            <w:sz w:val="22"/>
            <w:lang w:val="nl-BE" w:eastAsia="nl-BE"/>
          </w:rPr>
          <w:t>https://prozorro.gov.ua/en</w:t>
        </w:r>
      </w:hyperlink>
      <w:r w:rsidRPr="00DE0B4A">
        <w:rPr>
          <w:rFonts w:ascii="Calibri" w:hAnsi="Calibri" w:cs="Calibri"/>
          <w:sz w:val="22"/>
          <w:lang w:val="en-GB"/>
        </w:rPr>
        <w:t>. </w:t>
      </w:r>
      <w:r w:rsidR="002474BB" w:rsidRPr="00DE0B4A">
        <w:rPr>
          <w:rFonts w:ascii="Calibri" w:hAnsi="Calibri" w:cs="Calibri"/>
          <w:sz w:val="22"/>
          <w:lang w:val="en-GB"/>
        </w:rPr>
        <w:t>Ukraine</w:t>
      </w:r>
      <w:r w:rsidRPr="00DE0B4A">
        <w:rPr>
          <w:rFonts w:ascii="Calibri" w:hAnsi="Calibri" w:cs="Calibri"/>
          <w:sz w:val="22"/>
          <w:lang w:val="en-GB"/>
        </w:rPr>
        <w:t xml:space="preserve"> is on the track of becoming yet another country to </w:t>
      </w:r>
      <w:r w:rsidR="008A57A6">
        <w:rPr>
          <w:rFonts w:ascii="Calibri" w:hAnsi="Calibri" w:cs="Calibri"/>
          <w:sz w:val="22"/>
          <w:lang w:val="en-GB"/>
        </w:rPr>
        <w:t>adopt eP</w:t>
      </w:r>
      <w:r w:rsidR="009E57C4" w:rsidRPr="00DE0B4A">
        <w:rPr>
          <w:rFonts w:ascii="Calibri" w:hAnsi="Calibri" w:cs="Calibri"/>
          <w:sz w:val="22"/>
          <w:lang w:val="en-GB"/>
        </w:rPr>
        <w:t>rocurement fully</w:t>
      </w:r>
      <w:r w:rsidRPr="00DE0B4A">
        <w:rPr>
          <w:rFonts w:ascii="Calibri" w:hAnsi="Calibri" w:cs="Calibri"/>
          <w:sz w:val="22"/>
          <w:lang w:val="en-GB"/>
        </w:rPr>
        <w:t xml:space="preserve">. The </w:t>
      </w:r>
      <w:proofErr w:type="spellStart"/>
      <w:r w:rsidRPr="00DE0B4A">
        <w:rPr>
          <w:rFonts w:ascii="Calibri" w:hAnsi="Calibri" w:cs="Calibri"/>
          <w:sz w:val="22"/>
          <w:lang w:val="en-GB"/>
        </w:rPr>
        <w:t>ePS</w:t>
      </w:r>
      <w:proofErr w:type="spellEnd"/>
      <w:r w:rsidRPr="00DE0B4A">
        <w:rPr>
          <w:rFonts w:ascii="Calibri" w:hAnsi="Calibri" w:cs="Calibri"/>
          <w:sz w:val="22"/>
          <w:lang w:val="en-GB"/>
        </w:rPr>
        <w:t xml:space="preserve"> is developing </w:t>
      </w:r>
      <w:r w:rsidR="002474BB" w:rsidRPr="00DE0B4A">
        <w:rPr>
          <w:rFonts w:ascii="Calibri" w:hAnsi="Calibri" w:cs="Calibri"/>
          <w:sz w:val="22"/>
          <w:lang w:val="en-GB"/>
        </w:rPr>
        <w:t xml:space="preserve">continuously </w:t>
      </w:r>
      <w:r w:rsidRPr="00DE0B4A">
        <w:rPr>
          <w:rFonts w:ascii="Calibri" w:hAnsi="Calibri" w:cs="Calibri"/>
          <w:sz w:val="22"/>
          <w:lang w:val="en-GB"/>
        </w:rPr>
        <w:t>and need</w:t>
      </w:r>
      <w:r w:rsidR="00CE4204" w:rsidRPr="00DE0B4A">
        <w:rPr>
          <w:rFonts w:ascii="Calibri" w:hAnsi="Calibri" w:cs="Calibri"/>
          <w:sz w:val="22"/>
          <w:lang w:val="en-GB"/>
        </w:rPr>
        <w:t>s</w:t>
      </w:r>
      <w:r w:rsidRPr="00DE0B4A">
        <w:rPr>
          <w:rFonts w:ascii="Calibri" w:hAnsi="Calibri" w:cs="Calibri"/>
          <w:sz w:val="22"/>
          <w:lang w:val="en-GB"/>
        </w:rPr>
        <w:t xml:space="preserve"> to overcome a lot of chal</w:t>
      </w:r>
      <w:r w:rsidR="009E57C4" w:rsidRPr="00DE0B4A">
        <w:rPr>
          <w:rFonts w:ascii="Calibri" w:hAnsi="Calibri" w:cs="Calibri"/>
          <w:sz w:val="22"/>
          <w:lang w:val="en-GB"/>
        </w:rPr>
        <w:t>le</w:t>
      </w:r>
      <w:r w:rsidRPr="00DE0B4A">
        <w:rPr>
          <w:rFonts w:ascii="Calibri" w:hAnsi="Calibri" w:cs="Calibri"/>
          <w:sz w:val="22"/>
          <w:lang w:val="en-GB"/>
        </w:rPr>
        <w:t xml:space="preserve">nges. </w:t>
      </w:r>
      <w:r w:rsidR="002474BB" w:rsidRPr="00DE0B4A">
        <w:rPr>
          <w:rFonts w:ascii="Calibri" w:hAnsi="Calibri" w:cs="Calibri"/>
          <w:sz w:val="22"/>
          <w:lang w:val="en-GB"/>
        </w:rPr>
        <w:t>However, the</w:t>
      </w:r>
      <w:r w:rsidRPr="00DE0B4A">
        <w:rPr>
          <w:rFonts w:ascii="Calibri" w:hAnsi="Calibri" w:cs="Calibri"/>
          <w:sz w:val="22"/>
          <w:lang w:val="en-GB"/>
        </w:rPr>
        <w:t xml:space="preserve"> Government of </w:t>
      </w:r>
      <w:r w:rsidR="002474BB" w:rsidRPr="00DE0B4A">
        <w:rPr>
          <w:rFonts w:ascii="Calibri" w:hAnsi="Calibri" w:cs="Calibri"/>
          <w:sz w:val="22"/>
          <w:lang w:val="en-GB"/>
        </w:rPr>
        <w:t>Ukraine</w:t>
      </w:r>
      <w:r w:rsidRPr="00DE0B4A">
        <w:rPr>
          <w:rFonts w:ascii="Calibri" w:hAnsi="Calibri" w:cs="Calibri"/>
          <w:sz w:val="22"/>
          <w:lang w:val="en-GB"/>
        </w:rPr>
        <w:t xml:space="preserve"> is actively introducing IT technologies into all business processes in the state administration,</w:t>
      </w:r>
      <w:r w:rsidR="009E57C4" w:rsidRPr="00DE0B4A">
        <w:rPr>
          <w:rFonts w:ascii="Calibri" w:hAnsi="Calibri" w:cs="Calibri"/>
          <w:sz w:val="22"/>
          <w:lang w:val="en-GB"/>
        </w:rPr>
        <w:t xml:space="preserve"> and</w:t>
      </w:r>
      <w:r w:rsidRPr="00DE0B4A">
        <w:rPr>
          <w:rFonts w:ascii="Calibri" w:hAnsi="Calibri" w:cs="Calibri"/>
          <w:sz w:val="22"/>
          <w:lang w:val="en-GB"/>
        </w:rPr>
        <w:t xml:space="preserve"> electronic public procurement is one of the essential directions in digital transformation.</w:t>
      </w:r>
    </w:p>
    <w:p w14:paraId="036A198C" w14:textId="6EACF9D5" w:rsidR="001B6520" w:rsidRPr="00DE0B4A" w:rsidRDefault="002474BB" w:rsidP="008A57A6">
      <w:pPr>
        <w:spacing w:after="120"/>
        <w:rPr>
          <w:rFonts w:ascii="Calibri" w:eastAsiaTheme="majorEastAsia" w:hAnsi="Calibri" w:cs="Calibri"/>
          <w:color w:val="638C1B" w:themeColor="accent1" w:themeShade="BF"/>
          <w:sz w:val="22"/>
          <w:lang w:val="en-GB"/>
        </w:rPr>
      </w:pPr>
      <w:r w:rsidRPr="00DE0B4A">
        <w:rPr>
          <w:rFonts w:ascii="Calibri" w:eastAsiaTheme="majorEastAsia" w:hAnsi="Calibri" w:cs="Calibri"/>
          <w:color w:val="638C1B" w:themeColor="accent1" w:themeShade="BF"/>
          <w:sz w:val="22"/>
          <w:lang w:val="en-GB"/>
        </w:rPr>
        <w:t>Risk Engine</w:t>
      </w:r>
    </w:p>
    <w:p w14:paraId="7FE11F84" w14:textId="7F9BCE83" w:rsidR="002474BB" w:rsidRPr="00DE0B4A" w:rsidRDefault="002474BB" w:rsidP="002474BB">
      <w:pPr>
        <w:pStyle w:val="NormalWeb"/>
        <w:numPr>
          <w:ilvl w:val="0"/>
          <w:numId w:val="46"/>
        </w:numPr>
        <w:spacing w:before="0" w:beforeAutospacing="0" w:after="120" w:afterAutospacing="0"/>
        <w:jc w:val="both"/>
        <w:textAlignment w:val="baseline"/>
        <w:rPr>
          <w:rFonts w:ascii="Calibri" w:hAnsi="Calibri" w:cs="Calibri"/>
          <w:color w:val="0E101A"/>
          <w:sz w:val="22"/>
          <w:szCs w:val="22"/>
        </w:rPr>
      </w:pPr>
      <w:r w:rsidRPr="00DE0B4A">
        <w:rPr>
          <w:rFonts w:ascii="Calibri" w:hAnsi="Calibri" w:cs="Calibri"/>
          <w:color w:val="0E101A"/>
          <w:sz w:val="22"/>
          <w:szCs w:val="22"/>
        </w:rPr>
        <w:lastRenderedPageBreak/>
        <w:t>A dedicated module capable of analy</w:t>
      </w:r>
      <w:r w:rsidR="00D12546" w:rsidRPr="00DE0B4A">
        <w:rPr>
          <w:rFonts w:ascii="Calibri" w:hAnsi="Calibri" w:cs="Calibri"/>
          <w:color w:val="0E101A"/>
          <w:sz w:val="22"/>
          <w:szCs w:val="22"/>
        </w:rPr>
        <w:t>s</w:t>
      </w:r>
      <w:r w:rsidRPr="00DE0B4A">
        <w:rPr>
          <w:rFonts w:ascii="Calibri" w:hAnsi="Calibri" w:cs="Calibri"/>
          <w:color w:val="0E101A"/>
          <w:sz w:val="22"/>
          <w:szCs w:val="22"/>
        </w:rPr>
        <w:t xml:space="preserve">ing high volumes of real-time consolidated procurement OCDS data automatically runs a set of automated coded algorithms. Obtained results (results of red flags and risk indicators calculation) are stored inside this module. The module keeps the </w:t>
      </w:r>
      <w:r w:rsidR="00D12546" w:rsidRPr="00DE0B4A">
        <w:rPr>
          <w:rFonts w:ascii="Calibri" w:hAnsi="Calibri" w:cs="Calibri"/>
          <w:color w:val="0E101A"/>
          <w:sz w:val="22"/>
          <w:szCs w:val="22"/>
        </w:rPr>
        <w:t>calculation history</w:t>
      </w:r>
      <w:r w:rsidRPr="00DE0B4A">
        <w:rPr>
          <w:rFonts w:ascii="Calibri" w:hAnsi="Calibri" w:cs="Calibri"/>
          <w:color w:val="0E101A"/>
          <w:sz w:val="22"/>
          <w:szCs w:val="22"/>
        </w:rPr>
        <w:t xml:space="preserve"> for each procedure and indicator and makes it available for further processing via API. </w:t>
      </w:r>
    </w:p>
    <w:p w14:paraId="7A82FE57" w14:textId="2B6842B5" w:rsidR="002474BB" w:rsidRPr="00DE0B4A" w:rsidRDefault="002474BB" w:rsidP="002474BB">
      <w:pPr>
        <w:pStyle w:val="NormalWeb"/>
        <w:numPr>
          <w:ilvl w:val="0"/>
          <w:numId w:val="46"/>
        </w:numPr>
        <w:spacing w:before="0" w:beforeAutospacing="0" w:after="120" w:afterAutospacing="0"/>
        <w:jc w:val="both"/>
        <w:textAlignment w:val="baseline"/>
        <w:rPr>
          <w:rFonts w:ascii="Calibri" w:hAnsi="Calibri" w:cs="Calibri"/>
          <w:color w:val="0E101A"/>
          <w:sz w:val="22"/>
          <w:szCs w:val="22"/>
        </w:rPr>
      </w:pPr>
      <w:r w:rsidRPr="00DE0B4A">
        <w:rPr>
          <w:rFonts w:ascii="Calibri" w:hAnsi="Calibri" w:cs="Calibri"/>
          <w:color w:val="0E101A"/>
          <w:sz w:val="22"/>
          <w:szCs w:val="22"/>
        </w:rPr>
        <w:t>Queueing and prioriti</w:t>
      </w:r>
      <w:r w:rsidR="00D12546" w:rsidRPr="00DE0B4A">
        <w:rPr>
          <w:rFonts w:ascii="Calibri" w:hAnsi="Calibri" w:cs="Calibri"/>
          <w:color w:val="0E101A"/>
          <w:sz w:val="22"/>
          <w:szCs w:val="22"/>
        </w:rPr>
        <w:t>s</w:t>
      </w:r>
      <w:r w:rsidRPr="00DE0B4A">
        <w:rPr>
          <w:rFonts w:ascii="Calibri" w:hAnsi="Calibri" w:cs="Calibri"/>
          <w:color w:val="0E101A"/>
          <w:sz w:val="22"/>
          <w:szCs w:val="22"/>
        </w:rPr>
        <w:t>ation module</w:t>
      </w:r>
      <w:r w:rsidRPr="00DE0B4A">
        <w:rPr>
          <w:rFonts w:ascii="Calibri" w:hAnsi="Calibri" w:cs="Calibri"/>
          <w:b/>
          <w:bCs/>
          <w:color w:val="0E101A"/>
          <w:sz w:val="22"/>
          <w:szCs w:val="22"/>
        </w:rPr>
        <w:t xml:space="preserve"> </w:t>
      </w:r>
      <w:r w:rsidR="008A57A6">
        <w:rPr>
          <w:rFonts w:ascii="Calibri" w:hAnsi="Calibri" w:cs="Calibri"/>
          <w:color w:val="0E101A"/>
          <w:sz w:val="22"/>
          <w:szCs w:val="22"/>
        </w:rPr>
        <w:t>–</w:t>
      </w:r>
      <w:r w:rsidRPr="00DE0B4A">
        <w:rPr>
          <w:rFonts w:ascii="Calibri" w:hAnsi="Calibri" w:cs="Calibri"/>
          <w:color w:val="0E101A"/>
          <w:sz w:val="22"/>
          <w:szCs w:val="22"/>
        </w:rPr>
        <w:t xml:space="preserve"> retrieves the data of red flags and risk indicators calculation results from the risk calculation engine and performs risky procurement transactions queueing as described by the methodology. This module also has the functionality to integrate with external systems or users</w:t>
      </w:r>
      <w:r w:rsidR="007A5C4A">
        <w:rPr>
          <w:rFonts w:ascii="Calibri" w:hAnsi="Calibri" w:cs="Calibri"/>
          <w:color w:val="0E101A"/>
          <w:sz w:val="22"/>
          <w:szCs w:val="22"/>
        </w:rPr>
        <w:t>’</w:t>
      </w:r>
      <w:r w:rsidRPr="00DE0B4A">
        <w:rPr>
          <w:rFonts w:ascii="Calibri" w:hAnsi="Calibri" w:cs="Calibri"/>
          <w:color w:val="0E101A"/>
          <w:sz w:val="22"/>
          <w:szCs w:val="22"/>
        </w:rPr>
        <w:t xml:space="preserve"> interfaces for results reporting.</w:t>
      </w:r>
    </w:p>
    <w:p w14:paraId="0E644552" w14:textId="1CA1C037" w:rsidR="002474BB" w:rsidRPr="00DE0B4A" w:rsidRDefault="002474BB" w:rsidP="002474BB">
      <w:pPr>
        <w:pStyle w:val="NormalWeb"/>
        <w:numPr>
          <w:ilvl w:val="0"/>
          <w:numId w:val="46"/>
        </w:numPr>
        <w:spacing w:before="0" w:beforeAutospacing="0" w:after="120" w:afterAutospacing="0"/>
        <w:jc w:val="both"/>
        <w:textAlignment w:val="baseline"/>
        <w:rPr>
          <w:rFonts w:ascii="Calibri" w:hAnsi="Calibri" w:cs="Calibri"/>
          <w:color w:val="0E101A"/>
          <w:sz w:val="22"/>
          <w:szCs w:val="22"/>
        </w:rPr>
      </w:pPr>
      <w:r w:rsidRPr="00DE0B4A">
        <w:rPr>
          <w:rFonts w:ascii="Calibri" w:hAnsi="Calibri" w:cs="Calibri"/>
          <w:color w:val="0E101A"/>
          <w:sz w:val="22"/>
          <w:szCs w:val="22"/>
        </w:rPr>
        <w:t xml:space="preserve">Indicators algorithms library </w:t>
      </w:r>
      <w:r w:rsidR="008A57A6">
        <w:rPr>
          <w:rFonts w:ascii="Calibri" w:hAnsi="Calibri" w:cs="Calibri"/>
          <w:color w:val="0E101A"/>
          <w:sz w:val="22"/>
          <w:szCs w:val="22"/>
        </w:rPr>
        <w:t>–</w:t>
      </w:r>
      <w:r w:rsidRPr="00DE0B4A">
        <w:rPr>
          <w:rFonts w:ascii="Calibri" w:hAnsi="Calibri" w:cs="Calibri"/>
          <w:color w:val="0E101A"/>
          <w:sz w:val="22"/>
          <w:szCs w:val="22"/>
        </w:rPr>
        <w:t xml:space="preserve"> contains “red flags” and “risk indicators” algorithms, calculation conditions, and parameters. </w:t>
      </w:r>
    </w:p>
    <w:p w14:paraId="37C41C0D" w14:textId="7FAC803E" w:rsidR="002474BB" w:rsidRPr="00DE0B4A" w:rsidRDefault="002474BB" w:rsidP="002474BB">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Risk engine forms the part of Prozorro, and Prozorro</w:t>
      </w:r>
      <w:r w:rsidR="007A5C4A">
        <w:rPr>
          <w:rFonts w:ascii="Calibri" w:hAnsi="Calibri" w:cs="Calibri"/>
          <w:color w:val="0E101A"/>
          <w:sz w:val="22"/>
          <w:szCs w:val="22"/>
        </w:rPr>
        <w:t>’</w:t>
      </w:r>
      <w:r w:rsidRPr="00DE0B4A">
        <w:rPr>
          <w:rFonts w:ascii="Calibri" w:hAnsi="Calibri" w:cs="Calibri"/>
          <w:color w:val="0E101A"/>
          <w:sz w:val="22"/>
          <w:szCs w:val="22"/>
        </w:rPr>
        <w:t xml:space="preserve">s technical team supports its functioning. The risk engine works only with officially adopted risk indicators. Risk indicators calculation results are fed to the </w:t>
      </w:r>
      <w:r w:rsidR="008A57A6">
        <w:rPr>
          <w:rFonts w:ascii="Calibri" w:hAnsi="Calibri" w:cs="Calibri"/>
          <w:color w:val="0E101A"/>
          <w:sz w:val="22"/>
          <w:szCs w:val="22"/>
        </w:rPr>
        <w:t>A</w:t>
      </w:r>
      <w:r w:rsidRPr="00DE0B4A">
        <w:rPr>
          <w:rFonts w:ascii="Calibri" w:hAnsi="Calibri" w:cs="Calibri"/>
          <w:color w:val="0E101A"/>
          <w:sz w:val="22"/>
          <w:szCs w:val="22"/>
        </w:rPr>
        <w:t>uditors</w:t>
      </w:r>
      <w:r w:rsidR="007A5C4A">
        <w:rPr>
          <w:rFonts w:ascii="Calibri" w:hAnsi="Calibri" w:cs="Calibri"/>
          <w:color w:val="0E101A"/>
          <w:sz w:val="22"/>
          <w:szCs w:val="22"/>
        </w:rPr>
        <w:t>’</w:t>
      </w:r>
      <w:r w:rsidRPr="00DE0B4A">
        <w:rPr>
          <w:rFonts w:ascii="Calibri" w:hAnsi="Calibri" w:cs="Calibri"/>
          <w:color w:val="0E101A"/>
          <w:sz w:val="22"/>
          <w:szCs w:val="22"/>
        </w:rPr>
        <w:t xml:space="preserve"> </w:t>
      </w:r>
      <w:r w:rsidR="008A57A6">
        <w:rPr>
          <w:rFonts w:ascii="Calibri" w:hAnsi="Calibri" w:cs="Calibri"/>
          <w:color w:val="0E101A"/>
          <w:sz w:val="22"/>
          <w:szCs w:val="22"/>
        </w:rPr>
        <w:t>C</w:t>
      </w:r>
      <w:r w:rsidRPr="00DE0B4A">
        <w:rPr>
          <w:rFonts w:ascii="Calibri" w:hAnsi="Calibri" w:cs="Calibri"/>
          <w:color w:val="0E101A"/>
          <w:sz w:val="22"/>
          <w:szCs w:val="22"/>
        </w:rPr>
        <w:t xml:space="preserve">abinet for monitoring. </w:t>
      </w:r>
    </w:p>
    <w:p w14:paraId="25EBDFF5" w14:textId="620CED1F" w:rsidR="002474BB" w:rsidRPr="00DE0B4A" w:rsidRDefault="002474BB" w:rsidP="008A57A6">
      <w:pPr>
        <w:spacing w:after="120"/>
        <w:rPr>
          <w:rFonts w:ascii="Calibri" w:eastAsiaTheme="majorEastAsia" w:hAnsi="Calibri" w:cs="Calibri"/>
          <w:color w:val="638C1B" w:themeColor="accent1" w:themeShade="BF"/>
          <w:sz w:val="22"/>
          <w:lang w:val="en-GB"/>
        </w:rPr>
      </w:pPr>
      <w:r w:rsidRPr="00DE0B4A">
        <w:rPr>
          <w:rFonts w:ascii="Calibri" w:eastAsiaTheme="majorEastAsia" w:hAnsi="Calibri" w:cs="Calibri"/>
          <w:color w:val="638C1B" w:themeColor="accent1" w:themeShade="BF"/>
          <w:sz w:val="22"/>
          <w:lang w:val="en-GB"/>
        </w:rPr>
        <w:t>Auditors’ Cabinet</w:t>
      </w:r>
    </w:p>
    <w:p w14:paraId="226956E2" w14:textId="4EC37FD6" w:rsidR="002474BB" w:rsidRPr="00DE0B4A" w:rsidRDefault="002474BB" w:rsidP="00555D30">
      <w:pPr>
        <w:rPr>
          <w:rFonts w:ascii="Calibri" w:hAnsi="Calibri" w:cs="Calibri"/>
          <w:color w:val="0E101A"/>
          <w:sz w:val="22"/>
        </w:rPr>
      </w:pPr>
      <w:r w:rsidRPr="00DE0B4A">
        <w:rPr>
          <w:rFonts w:ascii="Calibri" w:hAnsi="Calibri" w:cs="Calibri"/>
          <w:color w:val="0E101A"/>
          <w:sz w:val="22"/>
          <w:lang w:val="en-GB"/>
        </w:rPr>
        <w:t>A</w:t>
      </w:r>
      <w:r w:rsidRPr="00DE0B4A">
        <w:rPr>
          <w:rFonts w:ascii="Calibri" w:hAnsi="Calibri" w:cs="Calibri"/>
          <w:color w:val="0E101A"/>
          <w:sz w:val="22"/>
        </w:rPr>
        <w:t xml:space="preserve"> working space for auditors developed on the site of the Prozorro system. The cabinet supports monitoring process flow performed by the auditors and creates a data footprint of monitoring instances inside the Prozorro system.</w:t>
      </w:r>
    </w:p>
    <w:p w14:paraId="5D088295" w14:textId="2FD85716" w:rsidR="002474BB" w:rsidRPr="00DE0B4A" w:rsidRDefault="002474BB" w:rsidP="00821DCF">
      <w:pPr>
        <w:spacing w:before="240" w:after="120"/>
        <w:rPr>
          <w:rFonts w:ascii="Calibri" w:eastAsiaTheme="majorEastAsia" w:hAnsi="Calibri" w:cs="Calibri"/>
          <w:b/>
          <w:bCs/>
          <w:color w:val="638C1B" w:themeColor="accent1" w:themeShade="BF"/>
          <w:sz w:val="22"/>
          <w:lang w:val="en-GB"/>
        </w:rPr>
      </w:pPr>
      <w:r w:rsidRPr="00DE0B4A">
        <w:rPr>
          <w:rFonts w:ascii="Calibri" w:eastAsiaTheme="majorEastAsia" w:hAnsi="Calibri" w:cs="Calibri"/>
          <w:b/>
          <w:bCs/>
          <w:color w:val="638C1B" w:themeColor="accent1" w:themeShade="BF"/>
          <w:sz w:val="22"/>
          <w:lang w:val="en-GB"/>
        </w:rPr>
        <w:t xml:space="preserve">The SAS </w:t>
      </w:r>
      <w:r w:rsidR="008A57A6">
        <w:rPr>
          <w:rFonts w:ascii="Calibri" w:eastAsiaTheme="majorEastAsia" w:hAnsi="Calibri" w:cs="Calibri"/>
          <w:b/>
          <w:bCs/>
          <w:color w:val="638C1B" w:themeColor="accent1" w:themeShade="BF"/>
          <w:sz w:val="22"/>
          <w:lang w:val="en-GB"/>
        </w:rPr>
        <w:t>P</w:t>
      </w:r>
      <w:r w:rsidRPr="00DE0B4A">
        <w:rPr>
          <w:rFonts w:ascii="Calibri" w:eastAsiaTheme="majorEastAsia" w:hAnsi="Calibri" w:cs="Calibri"/>
          <w:b/>
          <w:bCs/>
          <w:color w:val="638C1B" w:themeColor="accent1" w:themeShade="BF"/>
          <w:sz w:val="22"/>
          <w:lang w:val="en-GB"/>
        </w:rPr>
        <w:t xml:space="preserve">iloting </w:t>
      </w:r>
      <w:r w:rsidR="008A57A6">
        <w:rPr>
          <w:rFonts w:ascii="Calibri" w:eastAsiaTheme="majorEastAsia" w:hAnsi="Calibri" w:cs="Calibri"/>
          <w:b/>
          <w:bCs/>
          <w:color w:val="638C1B" w:themeColor="accent1" w:themeShade="BF"/>
          <w:sz w:val="22"/>
          <w:lang w:val="en-GB"/>
        </w:rPr>
        <w:t>E</w:t>
      </w:r>
      <w:r w:rsidRPr="00DE0B4A">
        <w:rPr>
          <w:rFonts w:ascii="Calibri" w:eastAsiaTheme="majorEastAsia" w:hAnsi="Calibri" w:cs="Calibri"/>
          <w:b/>
          <w:bCs/>
          <w:color w:val="638C1B" w:themeColor="accent1" w:themeShade="BF"/>
          <w:sz w:val="22"/>
          <w:lang w:val="en-GB"/>
        </w:rPr>
        <w:t xml:space="preserve">nvironment  </w:t>
      </w:r>
    </w:p>
    <w:p w14:paraId="3D0C0B96" w14:textId="3030D650" w:rsidR="002474BB" w:rsidRPr="00DE0B4A" w:rsidRDefault="002474BB" w:rsidP="008A57A6">
      <w:pPr>
        <w:spacing w:after="120"/>
        <w:rPr>
          <w:rFonts w:ascii="Calibri" w:eastAsiaTheme="majorEastAsia" w:hAnsi="Calibri" w:cs="Calibri"/>
          <w:color w:val="638C1B" w:themeColor="accent1" w:themeShade="BF"/>
          <w:sz w:val="22"/>
          <w:lang w:val="en-GB"/>
        </w:rPr>
      </w:pPr>
      <w:r w:rsidRPr="00DE0B4A">
        <w:rPr>
          <w:rFonts w:ascii="Calibri" w:eastAsiaTheme="majorEastAsia" w:hAnsi="Calibri" w:cs="Calibri"/>
          <w:color w:val="638C1B" w:themeColor="accent1" w:themeShade="BF"/>
          <w:sz w:val="22"/>
          <w:lang w:val="en-GB"/>
        </w:rPr>
        <w:t xml:space="preserve">Analytical </w:t>
      </w:r>
      <w:r w:rsidR="008A57A6">
        <w:rPr>
          <w:rFonts w:ascii="Calibri" w:eastAsiaTheme="majorEastAsia" w:hAnsi="Calibri" w:cs="Calibri"/>
          <w:color w:val="638C1B" w:themeColor="accent1" w:themeShade="BF"/>
          <w:sz w:val="22"/>
          <w:lang w:val="en-GB"/>
        </w:rPr>
        <w:t>“Sandbox”</w:t>
      </w:r>
    </w:p>
    <w:p w14:paraId="752A1343" w14:textId="4E4631CE" w:rsidR="00C80374" w:rsidRPr="00DE0B4A" w:rsidRDefault="002474BB" w:rsidP="00555D30">
      <w:pPr>
        <w:rPr>
          <w:rFonts w:ascii="Calibri" w:hAnsi="Calibri" w:cs="Calibri"/>
          <w:color w:val="0E101A"/>
          <w:sz w:val="22"/>
        </w:rPr>
      </w:pPr>
      <w:r w:rsidRPr="00DE0B4A">
        <w:rPr>
          <w:rFonts w:ascii="Calibri" w:hAnsi="Calibri" w:cs="Calibri"/>
          <w:color w:val="0E101A"/>
          <w:sz w:val="22"/>
        </w:rPr>
        <w:t>Th</w:t>
      </w:r>
      <w:r w:rsidR="00D12546" w:rsidRPr="00DE0B4A">
        <w:rPr>
          <w:rFonts w:ascii="Calibri" w:hAnsi="Calibri" w:cs="Calibri"/>
          <w:color w:val="0E101A"/>
          <w:sz w:val="22"/>
        </w:rPr>
        <w:t>is</w:t>
      </w:r>
      <w:r w:rsidRPr="00DE0B4A">
        <w:rPr>
          <w:rFonts w:ascii="Calibri" w:hAnsi="Calibri" w:cs="Calibri"/>
          <w:color w:val="0E101A"/>
          <w:sz w:val="22"/>
        </w:rPr>
        <w:t xml:space="preserve"> module fully replicates the risk engine operations</w:t>
      </w:r>
      <w:r w:rsidR="008A57A6">
        <w:rPr>
          <w:rFonts w:ascii="Calibri" w:hAnsi="Calibri" w:cs="Calibri"/>
          <w:color w:val="0E101A"/>
          <w:sz w:val="22"/>
        </w:rPr>
        <w:t xml:space="preserve"> and</w:t>
      </w:r>
      <w:r w:rsidRPr="00DE0B4A">
        <w:rPr>
          <w:rFonts w:ascii="Calibri" w:hAnsi="Calibri" w:cs="Calibri"/>
          <w:color w:val="0E101A"/>
          <w:sz w:val="22"/>
        </w:rPr>
        <w:t xml:space="preserve"> ensures the appropriate performance of the R</w:t>
      </w:r>
      <w:r w:rsidR="008A57A6">
        <w:rPr>
          <w:rFonts w:ascii="Calibri" w:hAnsi="Calibri" w:cs="Calibri"/>
          <w:color w:val="0E101A"/>
          <w:sz w:val="22"/>
        </w:rPr>
        <w:t>isk</w:t>
      </w:r>
      <w:r w:rsidRPr="00DE0B4A">
        <w:rPr>
          <w:rFonts w:ascii="Calibri" w:hAnsi="Calibri" w:cs="Calibri"/>
          <w:color w:val="0E101A"/>
          <w:sz w:val="22"/>
        </w:rPr>
        <w:t xml:space="preserve"> E</w:t>
      </w:r>
      <w:r w:rsidR="008A57A6">
        <w:rPr>
          <w:rFonts w:ascii="Calibri" w:hAnsi="Calibri" w:cs="Calibri"/>
          <w:color w:val="0E101A"/>
          <w:sz w:val="22"/>
        </w:rPr>
        <w:t>ngine</w:t>
      </w:r>
      <w:r w:rsidRPr="00DE0B4A">
        <w:rPr>
          <w:rFonts w:ascii="Calibri" w:hAnsi="Calibri" w:cs="Calibri"/>
          <w:color w:val="0E101A"/>
          <w:sz w:val="22"/>
        </w:rPr>
        <w:t xml:space="preserve"> on the Prozorro side. The </w:t>
      </w:r>
      <w:r w:rsidR="008A57A6">
        <w:rPr>
          <w:rFonts w:ascii="Calibri" w:hAnsi="Calibri" w:cs="Calibri"/>
          <w:color w:val="0E101A"/>
          <w:sz w:val="22"/>
        </w:rPr>
        <w:t>“</w:t>
      </w:r>
      <w:r w:rsidRPr="00DE0B4A">
        <w:rPr>
          <w:rFonts w:ascii="Calibri" w:hAnsi="Calibri" w:cs="Calibri"/>
          <w:color w:val="0E101A"/>
          <w:sz w:val="22"/>
        </w:rPr>
        <w:t>S</w:t>
      </w:r>
      <w:r w:rsidR="008A57A6">
        <w:rPr>
          <w:rFonts w:ascii="Calibri" w:hAnsi="Calibri" w:cs="Calibri"/>
          <w:color w:val="0E101A"/>
          <w:sz w:val="22"/>
        </w:rPr>
        <w:t>andbox”</w:t>
      </w:r>
      <w:r w:rsidRPr="00DE0B4A">
        <w:rPr>
          <w:rFonts w:ascii="Calibri" w:hAnsi="Calibri" w:cs="Calibri"/>
          <w:color w:val="0E101A"/>
          <w:sz w:val="22"/>
        </w:rPr>
        <w:t xml:space="preserve"> runs the same risk indicators algorithms officially adopted</w:t>
      </w:r>
      <w:r w:rsidR="00D12546" w:rsidRPr="00DE0B4A">
        <w:rPr>
          <w:rFonts w:ascii="Calibri" w:hAnsi="Calibri" w:cs="Calibri"/>
          <w:color w:val="0E101A"/>
          <w:sz w:val="22"/>
        </w:rPr>
        <w:t>. A</w:t>
      </w:r>
      <w:r w:rsidRPr="00DE0B4A">
        <w:rPr>
          <w:rFonts w:ascii="Calibri" w:hAnsi="Calibri" w:cs="Calibri"/>
          <w:color w:val="0E101A"/>
          <w:sz w:val="22"/>
        </w:rPr>
        <w:t xml:space="preserve">ny deviations with </w:t>
      </w:r>
      <w:proofErr w:type="spellStart"/>
      <w:r w:rsidRPr="00DE0B4A">
        <w:rPr>
          <w:rFonts w:ascii="Calibri" w:hAnsi="Calibri" w:cs="Calibri"/>
          <w:color w:val="0E101A"/>
          <w:sz w:val="22"/>
        </w:rPr>
        <w:t>Prozorro’s</w:t>
      </w:r>
      <w:proofErr w:type="spellEnd"/>
      <w:r w:rsidRPr="00DE0B4A">
        <w:rPr>
          <w:rFonts w:ascii="Calibri" w:hAnsi="Calibri" w:cs="Calibri"/>
          <w:color w:val="0E101A"/>
          <w:sz w:val="22"/>
        </w:rPr>
        <w:t xml:space="preserve"> Risk Engine can be investigated. This adds significant comfort to the risk engine completeness and accuracy of automated calculation so sought by auditors. The “Sandbox” has additional functio</w:t>
      </w:r>
      <w:r w:rsidR="007A5C4A">
        <w:rPr>
          <w:rFonts w:ascii="Calibri" w:hAnsi="Calibri" w:cs="Calibri"/>
          <w:color w:val="0E101A"/>
          <w:sz w:val="22"/>
        </w:rPr>
        <w:t>nalities that allow auditors to building</w:t>
      </w:r>
      <w:r w:rsidRPr="00DE0B4A">
        <w:rPr>
          <w:rFonts w:ascii="Calibri" w:hAnsi="Calibri" w:cs="Calibri"/>
          <w:color w:val="0E101A"/>
          <w:sz w:val="22"/>
        </w:rPr>
        <w:t xml:space="preserve"> new hypotheses for risk indicators and risk analytics, then to try and test them on </w:t>
      </w:r>
      <w:r w:rsidR="00D12546" w:rsidRPr="00DE0B4A">
        <w:rPr>
          <w:rFonts w:ascii="Calibri" w:hAnsi="Calibri" w:cs="Calibri"/>
          <w:color w:val="0E101A"/>
          <w:sz w:val="22"/>
        </w:rPr>
        <w:t>actu</w:t>
      </w:r>
      <w:r w:rsidRPr="00DE0B4A">
        <w:rPr>
          <w:rFonts w:ascii="Calibri" w:hAnsi="Calibri" w:cs="Calibri"/>
          <w:color w:val="0E101A"/>
          <w:sz w:val="22"/>
        </w:rPr>
        <w:t>al procurements data before official approval.</w:t>
      </w:r>
    </w:p>
    <w:p w14:paraId="47F106F1" w14:textId="6BB758FF" w:rsidR="002474BB" w:rsidRPr="00DE0B4A" w:rsidRDefault="002474BB" w:rsidP="008A57A6">
      <w:pPr>
        <w:spacing w:after="120"/>
        <w:rPr>
          <w:rFonts w:ascii="Calibri" w:eastAsiaTheme="majorEastAsia" w:hAnsi="Calibri" w:cs="Calibri"/>
          <w:color w:val="638C1B" w:themeColor="accent1" w:themeShade="BF"/>
          <w:sz w:val="22"/>
          <w:lang w:val="en-GB"/>
        </w:rPr>
      </w:pPr>
      <w:r w:rsidRPr="00DE0B4A">
        <w:rPr>
          <w:rFonts w:ascii="Calibri" w:eastAsiaTheme="majorEastAsia" w:hAnsi="Calibri" w:cs="Calibri"/>
          <w:color w:val="638C1B" w:themeColor="accent1" w:themeShade="BF"/>
          <w:sz w:val="22"/>
          <w:lang w:val="en-GB"/>
        </w:rPr>
        <w:t xml:space="preserve">Analytical Web-Interface </w:t>
      </w:r>
    </w:p>
    <w:p w14:paraId="7E592EEF" w14:textId="075EBD6E" w:rsidR="002474BB" w:rsidRPr="00DE0B4A" w:rsidRDefault="00D12546" w:rsidP="002474BB">
      <w:pPr>
        <w:pStyle w:val="NormalWeb"/>
        <w:spacing w:before="0" w:beforeAutospacing="0" w:after="120" w:afterAutospacing="0"/>
        <w:jc w:val="both"/>
        <w:rPr>
          <w:rFonts w:ascii="Calibri" w:hAnsi="Calibri" w:cs="Calibri"/>
          <w:color w:val="0E101A"/>
          <w:sz w:val="22"/>
          <w:szCs w:val="22"/>
        </w:rPr>
      </w:pPr>
      <w:r w:rsidRPr="00DE0B4A">
        <w:rPr>
          <w:rFonts w:ascii="Calibri" w:hAnsi="Calibri" w:cs="Calibri"/>
          <w:color w:val="0E101A"/>
          <w:sz w:val="22"/>
          <w:szCs w:val="22"/>
          <w:lang w:val="en-GB"/>
        </w:rPr>
        <w:t>This module is d</w:t>
      </w:r>
      <w:r w:rsidR="002474BB" w:rsidRPr="00DE0B4A">
        <w:rPr>
          <w:rFonts w:ascii="Calibri" w:hAnsi="Calibri" w:cs="Calibri"/>
          <w:color w:val="0E101A"/>
          <w:sz w:val="22"/>
          <w:szCs w:val="22"/>
          <w:lang w:val="en-GB"/>
        </w:rPr>
        <w:t>eveloped by the Project</w:t>
      </w:r>
      <w:r w:rsidR="008A57A6">
        <w:rPr>
          <w:rFonts w:ascii="Calibri" w:hAnsi="Calibri" w:cs="Calibri"/>
          <w:color w:val="0E101A"/>
          <w:sz w:val="22"/>
          <w:szCs w:val="22"/>
          <w:lang w:val="en-GB"/>
        </w:rPr>
        <w:t xml:space="preserve"> team</w:t>
      </w:r>
      <w:r w:rsidR="002474BB" w:rsidRPr="00DE0B4A">
        <w:rPr>
          <w:rFonts w:ascii="Calibri" w:hAnsi="Calibri" w:cs="Calibri"/>
          <w:color w:val="0E101A"/>
          <w:sz w:val="22"/>
          <w:szCs w:val="22"/>
        </w:rPr>
        <w:t xml:space="preserve"> for auditors to calculate automatic risk indicators and aggregated analytics. The </w:t>
      </w:r>
      <w:r w:rsidR="008A57A6">
        <w:rPr>
          <w:rFonts w:ascii="Calibri" w:hAnsi="Calibri" w:cs="Calibri"/>
          <w:color w:val="0E101A"/>
          <w:sz w:val="22"/>
          <w:szCs w:val="22"/>
        </w:rPr>
        <w:t>W</w:t>
      </w:r>
      <w:r w:rsidR="002474BB" w:rsidRPr="00DE0B4A">
        <w:rPr>
          <w:rFonts w:ascii="Calibri" w:hAnsi="Calibri" w:cs="Calibri"/>
          <w:color w:val="0E101A"/>
          <w:sz w:val="22"/>
          <w:szCs w:val="22"/>
        </w:rPr>
        <w:t>eb</w:t>
      </w:r>
      <w:r w:rsidR="008A57A6">
        <w:rPr>
          <w:rFonts w:ascii="Calibri" w:hAnsi="Calibri" w:cs="Calibri"/>
          <w:color w:val="0E101A"/>
          <w:sz w:val="22"/>
          <w:szCs w:val="22"/>
        </w:rPr>
        <w:t>-I</w:t>
      </w:r>
      <w:r w:rsidR="002474BB" w:rsidRPr="00DE0B4A">
        <w:rPr>
          <w:rFonts w:ascii="Calibri" w:hAnsi="Calibri" w:cs="Calibri"/>
          <w:color w:val="0E101A"/>
          <w:sz w:val="22"/>
          <w:szCs w:val="22"/>
        </w:rPr>
        <w:t>nterface consists of various information indicators, charts, and tabular data that use the applied data analytics results</w:t>
      </w:r>
      <w:r w:rsidRPr="00DE0B4A">
        <w:rPr>
          <w:rFonts w:ascii="Calibri" w:hAnsi="Calibri" w:cs="Calibri"/>
          <w:color w:val="0E101A"/>
          <w:sz w:val="22"/>
          <w:szCs w:val="22"/>
        </w:rPr>
        <w:t>,</w:t>
      </w:r>
      <w:r w:rsidR="002474BB" w:rsidRPr="00DE0B4A">
        <w:rPr>
          <w:rFonts w:ascii="Calibri" w:hAnsi="Calibri" w:cs="Calibri"/>
          <w:color w:val="0E101A"/>
          <w:sz w:val="22"/>
          <w:szCs w:val="22"/>
        </w:rPr>
        <w:t xml:space="preserve"> automatic risk indicators and transactional public procurement data as data sources. Web pages include filtering tools to drill down on the data displayed following the requirements of the end-user. Auditors can also evaluate the effectiveness of risk indicators and existing methodologies using dedicated functionality that allows feedback on performance.</w:t>
      </w:r>
    </w:p>
    <w:p w14:paraId="689F2919" w14:textId="30C5DBD3" w:rsidR="002474BB" w:rsidRPr="00DE0B4A" w:rsidRDefault="002474BB" w:rsidP="00821DCF">
      <w:pPr>
        <w:pStyle w:val="NormalWeb"/>
        <w:spacing w:before="240" w:beforeAutospacing="0" w:after="120" w:afterAutospacing="0"/>
        <w:jc w:val="both"/>
        <w:rPr>
          <w:rFonts w:ascii="Calibri" w:eastAsiaTheme="majorEastAsia" w:hAnsi="Calibri" w:cs="Calibri"/>
          <w:b/>
          <w:bCs/>
          <w:color w:val="638C1B" w:themeColor="accent1" w:themeShade="BF"/>
          <w:sz w:val="22"/>
          <w:szCs w:val="22"/>
          <w:lang w:val="en-GB" w:eastAsia="en-US"/>
        </w:rPr>
      </w:pPr>
      <w:r w:rsidRPr="00DE0B4A">
        <w:rPr>
          <w:rFonts w:ascii="Calibri" w:eastAsiaTheme="majorEastAsia" w:hAnsi="Calibri" w:cs="Calibri"/>
          <w:b/>
          <w:bCs/>
          <w:color w:val="638C1B" w:themeColor="accent1" w:themeShade="BF"/>
          <w:sz w:val="22"/>
          <w:szCs w:val="22"/>
          <w:lang w:val="en-GB" w:eastAsia="en-US"/>
        </w:rPr>
        <w:t xml:space="preserve">Data </w:t>
      </w:r>
      <w:r w:rsidR="00821DCF">
        <w:rPr>
          <w:rFonts w:ascii="Calibri" w:eastAsiaTheme="majorEastAsia" w:hAnsi="Calibri" w:cs="Calibri"/>
          <w:b/>
          <w:bCs/>
          <w:color w:val="638C1B" w:themeColor="accent1" w:themeShade="BF"/>
          <w:sz w:val="22"/>
          <w:szCs w:val="22"/>
          <w:lang w:val="en-GB" w:eastAsia="en-US"/>
        </w:rPr>
        <w:t>U</w:t>
      </w:r>
      <w:r w:rsidRPr="00DE0B4A">
        <w:rPr>
          <w:rFonts w:ascii="Calibri" w:eastAsiaTheme="majorEastAsia" w:hAnsi="Calibri" w:cs="Calibri"/>
          <w:b/>
          <w:bCs/>
          <w:color w:val="638C1B" w:themeColor="accent1" w:themeShade="BF"/>
          <w:sz w:val="22"/>
          <w:szCs w:val="22"/>
          <w:lang w:val="en-GB" w:eastAsia="en-US"/>
        </w:rPr>
        <w:t>sed</w:t>
      </w:r>
    </w:p>
    <w:p w14:paraId="6E02B85A" w14:textId="259FE87E" w:rsidR="002474BB" w:rsidRPr="00DE0B4A" w:rsidRDefault="002474BB" w:rsidP="002474BB">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 xml:space="preserve">The Prozorro system was developed with </w:t>
      </w:r>
      <w:r w:rsidR="00821DCF">
        <w:rPr>
          <w:rFonts w:ascii="Calibri" w:hAnsi="Calibri" w:cs="Calibri"/>
          <w:color w:val="0E101A"/>
          <w:sz w:val="22"/>
          <w:szCs w:val="22"/>
        </w:rPr>
        <w:t>an</w:t>
      </w:r>
      <w:r w:rsidRPr="00DE0B4A">
        <w:rPr>
          <w:rFonts w:ascii="Calibri" w:hAnsi="Calibri" w:cs="Calibri"/>
          <w:color w:val="0E101A"/>
          <w:sz w:val="22"/>
          <w:szCs w:val="22"/>
        </w:rPr>
        <w:t xml:space="preserve"> open procurement data format</w:t>
      </w:r>
      <w:r w:rsidR="007A5C4A">
        <w:rPr>
          <w:rFonts w:ascii="Calibri" w:hAnsi="Calibri" w:cs="Calibri"/>
          <w:color w:val="0E101A"/>
          <w:sz w:val="22"/>
          <w:szCs w:val="22"/>
        </w:rPr>
        <w:t>’</w:t>
      </w:r>
      <w:r w:rsidRPr="00DE0B4A">
        <w:rPr>
          <w:rFonts w:ascii="Calibri" w:hAnsi="Calibri" w:cs="Calibri"/>
          <w:color w:val="0E101A"/>
          <w:sz w:val="22"/>
          <w:szCs w:val="22"/>
        </w:rPr>
        <w:t xml:space="preserve">s perspective, with a fully available </w:t>
      </w:r>
      <w:hyperlink r:id="rId22" w:history="1">
        <w:r w:rsidRPr="00DE0B4A">
          <w:rPr>
            <w:rStyle w:val="Hyperlink"/>
            <w:rFonts w:ascii="Calibri" w:hAnsi="Calibri" w:cs="Calibri"/>
            <w:color w:val="4A6EE0"/>
            <w:sz w:val="22"/>
            <w:szCs w:val="22"/>
          </w:rPr>
          <w:t>API</w:t>
        </w:r>
      </w:hyperlink>
      <w:r w:rsidRPr="00DE0B4A">
        <w:rPr>
          <w:rFonts w:ascii="Calibri" w:hAnsi="Calibri" w:cs="Calibri"/>
          <w:color w:val="0E101A"/>
          <w:sz w:val="22"/>
          <w:szCs w:val="22"/>
        </w:rPr>
        <w:t xml:space="preserve"> dataset. OCDS became a core stone element of the Prozorro procurement system, assisting in retrieving well-structured data that reflects the complete procurement contracting cycle. All this makes the Prozorro eProcurement data accessible and transparent for various users interested in procurement data access.</w:t>
      </w:r>
    </w:p>
    <w:p w14:paraId="79674D07" w14:textId="77777777" w:rsidR="002474BB" w:rsidRPr="00DE0B4A" w:rsidRDefault="002474BB" w:rsidP="002474BB">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The OCDS-like structured eProcurement data is an asset that has a high analytical potential to be effectively used by various state controlling authorities. In Ukraine, the public procurement environment is complex and layered among various state authorities. Therefore, those involved in procurement control need to understand what data is used in analysis and how.</w:t>
      </w:r>
    </w:p>
    <w:p w14:paraId="0B02FAF6" w14:textId="093E8F0D" w:rsidR="002474BB" w:rsidRPr="00DE0B4A" w:rsidRDefault="002474BB" w:rsidP="002474BB">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lastRenderedPageBreak/>
        <w:t>The use of standardi</w:t>
      </w:r>
      <w:r w:rsidR="00D12546" w:rsidRPr="00DE0B4A">
        <w:rPr>
          <w:rFonts w:ascii="Calibri" w:hAnsi="Calibri" w:cs="Calibri"/>
          <w:color w:val="0E101A"/>
          <w:sz w:val="22"/>
          <w:szCs w:val="22"/>
        </w:rPr>
        <w:t>s</w:t>
      </w:r>
      <w:r w:rsidRPr="00DE0B4A">
        <w:rPr>
          <w:rFonts w:ascii="Calibri" w:hAnsi="Calibri" w:cs="Calibri"/>
          <w:color w:val="0E101A"/>
          <w:sz w:val="22"/>
          <w:szCs w:val="22"/>
        </w:rPr>
        <w:t>ed data eased risk indicators development and made it more transparent for key stakeholders. The Project team was able to link each data field appropriately to the procurement transaction</w:t>
      </w:r>
      <w:r w:rsidR="007A5C4A">
        <w:rPr>
          <w:rFonts w:ascii="Calibri" w:hAnsi="Calibri" w:cs="Calibri"/>
          <w:color w:val="0E101A"/>
          <w:sz w:val="22"/>
          <w:szCs w:val="22"/>
        </w:rPr>
        <w:t>’</w:t>
      </w:r>
      <w:r w:rsidRPr="00DE0B4A">
        <w:rPr>
          <w:rFonts w:ascii="Calibri" w:hAnsi="Calibri" w:cs="Calibri"/>
          <w:color w:val="0E101A"/>
          <w:sz w:val="22"/>
          <w:szCs w:val="22"/>
        </w:rPr>
        <w:t xml:space="preserve">s logic described in the Public Procurement Law. The designing of the risk indicators was not a </w:t>
      </w:r>
      <w:r w:rsidR="007A5C4A">
        <w:rPr>
          <w:rFonts w:ascii="Calibri" w:hAnsi="Calibri" w:cs="Calibri"/>
          <w:color w:val="0E101A"/>
          <w:sz w:val="22"/>
          <w:szCs w:val="22"/>
        </w:rPr>
        <w:t>“</w:t>
      </w:r>
      <w:r w:rsidRPr="00DE0B4A">
        <w:rPr>
          <w:rFonts w:ascii="Calibri" w:hAnsi="Calibri" w:cs="Calibri"/>
          <w:color w:val="0E101A"/>
          <w:sz w:val="22"/>
          <w:szCs w:val="22"/>
        </w:rPr>
        <w:t>black box</w:t>
      </w:r>
      <w:r w:rsidR="007A5C4A">
        <w:rPr>
          <w:rFonts w:ascii="Calibri" w:hAnsi="Calibri" w:cs="Calibri"/>
          <w:color w:val="0E101A"/>
          <w:sz w:val="22"/>
          <w:szCs w:val="22"/>
        </w:rPr>
        <w:t>”</w:t>
      </w:r>
      <w:r w:rsidRPr="00DE0B4A">
        <w:rPr>
          <w:rFonts w:ascii="Calibri" w:hAnsi="Calibri" w:cs="Calibri"/>
          <w:color w:val="0E101A"/>
          <w:sz w:val="22"/>
          <w:szCs w:val="22"/>
        </w:rPr>
        <w:t xml:space="preserve"> exercise for the SAS auditors</w:t>
      </w:r>
      <w:r w:rsidR="00D12546" w:rsidRPr="00DE0B4A">
        <w:rPr>
          <w:rFonts w:ascii="Calibri" w:hAnsi="Calibri" w:cs="Calibri"/>
          <w:color w:val="0E101A"/>
          <w:sz w:val="22"/>
          <w:szCs w:val="22"/>
        </w:rPr>
        <w:t>. T</w:t>
      </w:r>
      <w:r w:rsidRPr="00DE0B4A">
        <w:rPr>
          <w:rFonts w:ascii="Calibri" w:hAnsi="Calibri" w:cs="Calibri"/>
          <w:color w:val="0E101A"/>
          <w:sz w:val="22"/>
          <w:szCs w:val="22"/>
        </w:rPr>
        <w:t>he team quickly managed to get to the common view on the mechanics of each indicator. The OCDS data structure allowed a much more precise and clear-cut explanation of each algorithm</w:t>
      </w:r>
      <w:r w:rsidR="007A5C4A">
        <w:rPr>
          <w:rFonts w:ascii="Calibri" w:hAnsi="Calibri" w:cs="Calibri"/>
          <w:color w:val="0E101A"/>
          <w:sz w:val="22"/>
          <w:szCs w:val="22"/>
        </w:rPr>
        <w:t>’</w:t>
      </w:r>
      <w:r w:rsidRPr="00DE0B4A">
        <w:rPr>
          <w:rFonts w:ascii="Calibri" w:hAnsi="Calibri" w:cs="Calibri"/>
          <w:color w:val="0E101A"/>
          <w:sz w:val="22"/>
          <w:szCs w:val="22"/>
        </w:rPr>
        <w:t>s design and performance. </w:t>
      </w:r>
    </w:p>
    <w:p w14:paraId="0C6254C3" w14:textId="77777777" w:rsidR="002474BB" w:rsidRPr="00DE0B4A" w:rsidRDefault="002474BB" w:rsidP="002474BB">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The automated risk indicators are an instrument the SAS is now using to perform their public procurements controls routine. </w:t>
      </w:r>
    </w:p>
    <w:p w14:paraId="335A6274" w14:textId="46ACD501" w:rsidR="002474BB" w:rsidRPr="00DE0B4A" w:rsidRDefault="002474BB" w:rsidP="002474BB">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Thanks to the OCDS-like data deployed in each indicator</w:t>
      </w:r>
      <w:r w:rsidR="007A5C4A">
        <w:rPr>
          <w:rFonts w:ascii="Calibri" w:hAnsi="Calibri" w:cs="Calibri"/>
          <w:color w:val="0E101A"/>
          <w:sz w:val="22"/>
          <w:szCs w:val="22"/>
        </w:rPr>
        <w:t>’</w:t>
      </w:r>
      <w:r w:rsidRPr="00DE0B4A">
        <w:rPr>
          <w:rFonts w:ascii="Calibri" w:hAnsi="Calibri" w:cs="Calibri"/>
          <w:color w:val="0E101A"/>
          <w:sz w:val="22"/>
          <w:szCs w:val="22"/>
        </w:rPr>
        <w:t xml:space="preserve">s fabric, they can be replicated and used by the </w:t>
      </w:r>
      <w:hyperlink r:id="rId23" w:history="1">
        <w:r w:rsidRPr="003C6754">
          <w:rPr>
            <w:rStyle w:val="Hyperlink"/>
            <w:rFonts w:ascii="Calibri" w:hAnsi="Calibri" w:cs="Calibri"/>
            <w:color w:val="4A6EE0"/>
            <w:sz w:val="22"/>
            <w:szCs w:val="22"/>
          </w:rPr>
          <w:t>Accounting Chamber</w:t>
        </w:r>
      </w:hyperlink>
      <w:r w:rsidRPr="00DE0B4A">
        <w:rPr>
          <w:rFonts w:ascii="Calibri" w:hAnsi="Calibri" w:cs="Calibri"/>
          <w:color w:val="0E101A"/>
          <w:sz w:val="22"/>
          <w:szCs w:val="22"/>
        </w:rPr>
        <w:t xml:space="preserve"> or other stakeholders. </w:t>
      </w:r>
      <w:r w:rsidR="007A5C4A">
        <w:rPr>
          <w:rFonts w:ascii="Calibri" w:hAnsi="Calibri" w:cs="Calibri"/>
          <w:color w:val="0E101A"/>
          <w:sz w:val="22"/>
          <w:szCs w:val="22"/>
        </w:rPr>
        <w:t>For example, i</w:t>
      </w:r>
      <w:r w:rsidRPr="00DE0B4A">
        <w:rPr>
          <w:rFonts w:ascii="Calibri" w:hAnsi="Calibri" w:cs="Calibri"/>
          <w:color w:val="0E101A"/>
          <w:sz w:val="22"/>
          <w:szCs w:val="22"/>
        </w:rPr>
        <w:t>t can use a dedicated set of risk indicators to assess the contracting authority</w:t>
      </w:r>
      <w:r w:rsidR="007A5C4A">
        <w:rPr>
          <w:rFonts w:ascii="Calibri" w:hAnsi="Calibri" w:cs="Calibri"/>
          <w:color w:val="0E101A"/>
          <w:sz w:val="22"/>
          <w:szCs w:val="22"/>
        </w:rPr>
        <w:t>’</w:t>
      </w:r>
      <w:r w:rsidRPr="00DE0B4A">
        <w:rPr>
          <w:rFonts w:ascii="Calibri" w:hAnsi="Calibri" w:cs="Calibri"/>
          <w:color w:val="0E101A"/>
          <w:sz w:val="22"/>
          <w:szCs w:val="22"/>
        </w:rPr>
        <w:t xml:space="preserve">s procurement practice risk and decide to include contracting authorities into the audit plan based on such assessment. </w:t>
      </w:r>
    </w:p>
    <w:p w14:paraId="1B199FD4" w14:textId="1EFEB250" w:rsidR="00201EBB" w:rsidRPr="00FC41FD" w:rsidRDefault="00201EBB" w:rsidP="00FC41FD">
      <w:pPr>
        <w:pStyle w:val="Heading4"/>
        <w:spacing w:after="120"/>
        <w:ind w:left="709" w:firstLine="0"/>
        <w:rPr>
          <w:rFonts w:ascii="Calibri" w:hAnsi="Calibri" w:cs="Calibri"/>
          <w:sz w:val="24"/>
        </w:rPr>
      </w:pPr>
      <w:r w:rsidRPr="00FC41FD">
        <w:rPr>
          <w:rFonts w:ascii="Calibri" w:hAnsi="Calibri" w:cs="Calibri"/>
          <w:sz w:val="24"/>
        </w:rPr>
        <w:t>Results</w:t>
      </w:r>
      <w:r w:rsidR="00FF49CA" w:rsidRPr="00FC41FD">
        <w:rPr>
          <w:rFonts w:ascii="Calibri" w:hAnsi="Calibri" w:cs="Calibri"/>
          <w:sz w:val="24"/>
        </w:rPr>
        <w:t xml:space="preserve"> and </w:t>
      </w:r>
      <w:r w:rsidR="009951AD" w:rsidRPr="00FC41FD">
        <w:rPr>
          <w:rFonts w:ascii="Calibri" w:hAnsi="Calibri" w:cs="Calibri"/>
          <w:sz w:val="24"/>
        </w:rPr>
        <w:t>future expectations</w:t>
      </w:r>
    </w:p>
    <w:p w14:paraId="3F4E055F" w14:textId="72083375" w:rsidR="00AE3FCC" w:rsidRPr="00DE0B4A" w:rsidRDefault="00A57DC1" w:rsidP="00A57DC1">
      <w:pPr>
        <w:spacing w:after="120"/>
        <w:rPr>
          <w:rFonts w:ascii="Calibri" w:hAnsi="Calibri" w:cs="Calibri"/>
          <w:sz w:val="22"/>
          <w:lang w:val="en-GB"/>
        </w:rPr>
      </w:pPr>
      <w:r>
        <w:rPr>
          <w:rFonts w:ascii="Calibri" w:hAnsi="Calibri" w:cs="Calibri"/>
          <w:sz w:val="22"/>
          <w:lang w:val="en-GB"/>
        </w:rPr>
        <w:t>As a result of the P</w:t>
      </w:r>
      <w:r w:rsidR="00237DAE" w:rsidRPr="00DE0B4A">
        <w:rPr>
          <w:rFonts w:ascii="Calibri" w:hAnsi="Calibri" w:cs="Calibri"/>
          <w:sz w:val="22"/>
          <w:lang w:val="en-GB"/>
        </w:rPr>
        <w:t xml:space="preserve">roject, </w:t>
      </w:r>
      <w:r w:rsidR="00A42E30" w:rsidRPr="00DE0B4A">
        <w:rPr>
          <w:rFonts w:ascii="Calibri" w:hAnsi="Calibri" w:cs="Calibri"/>
          <w:sz w:val="22"/>
          <w:lang w:val="en-GB"/>
        </w:rPr>
        <w:t>the</w:t>
      </w:r>
      <w:r w:rsidR="000248E1" w:rsidRPr="00DE0B4A">
        <w:rPr>
          <w:rFonts w:ascii="Calibri" w:hAnsi="Calibri" w:cs="Calibri"/>
          <w:sz w:val="22"/>
          <w:lang w:val="en-GB"/>
        </w:rPr>
        <w:t xml:space="preserve"> </w:t>
      </w:r>
      <w:r w:rsidR="00AE3E3D" w:rsidRPr="00DE0B4A">
        <w:rPr>
          <w:rFonts w:ascii="Calibri" w:hAnsi="Calibri" w:cs="Calibri"/>
          <w:sz w:val="22"/>
          <w:lang w:val="en-GB"/>
        </w:rPr>
        <w:t>m</w:t>
      </w:r>
      <w:r w:rsidR="000248E1" w:rsidRPr="00DE0B4A">
        <w:rPr>
          <w:rFonts w:ascii="Calibri" w:hAnsi="Calibri" w:cs="Calibri"/>
          <w:sz w:val="22"/>
          <w:lang w:val="en-GB"/>
        </w:rPr>
        <w:t xml:space="preserve">ethodology for </w:t>
      </w:r>
      <w:r w:rsidR="00AE3E3D" w:rsidRPr="00DE0B4A">
        <w:rPr>
          <w:rFonts w:ascii="Calibri" w:hAnsi="Calibri" w:cs="Calibri"/>
          <w:sz w:val="22"/>
          <w:lang w:val="en-GB"/>
        </w:rPr>
        <w:t>e</w:t>
      </w:r>
      <w:r w:rsidR="000248E1" w:rsidRPr="00DE0B4A">
        <w:rPr>
          <w:rFonts w:ascii="Calibri" w:hAnsi="Calibri" w:cs="Calibri"/>
          <w:sz w:val="22"/>
          <w:lang w:val="en-GB"/>
        </w:rPr>
        <w:t xml:space="preserve">lectronic </w:t>
      </w:r>
      <w:r w:rsidR="00AE3E3D" w:rsidRPr="00DE0B4A">
        <w:rPr>
          <w:rFonts w:ascii="Calibri" w:hAnsi="Calibri" w:cs="Calibri"/>
          <w:sz w:val="22"/>
          <w:lang w:val="en-GB"/>
        </w:rPr>
        <w:t>p</w:t>
      </w:r>
      <w:r w:rsidR="000248E1" w:rsidRPr="00DE0B4A">
        <w:rPr>
          <w:rFonts w:ascii="Calibri" w:hAnsi="Calibri" w:cs="Calibri"/>
          <w:sz w:val="22"/>
          <w:lang w:val="en-GB"/>
        </w:rPr>
        <w:t xml:space="preserve">ublic </w:t>
      </w:r>
      <w:r w:rsidR="00AE3E3D" w:rsidRPr="00DE0B4A">
        <w:rPr>
          <w:rFonts w:ascii="Calibri" w:hAnsi="Calibri" w:cs="Calibri"/>
          <w:sz w:val="22"/>
          <w:lang w:val="en-GB"/>
        </w:rPr>
        <w:t>t</w:t>
      </w:r>
      <w:r w:rsidR="000248E1" w:rsidRPr="00DE0B4A">
        <w:rPr>
          <w:rFonts w:ascii="Calibri" w:hAnsi="Calibri" w:cs="Calibri"/>
          <w:sz w:val="22"/>
          <w:lang w:val="en-GB"/>
        </w:rPr>
        <w:t>ender</w:t>
      </w:r>
      <w:r w:rsidR="00AE3E3D" w:rsidRPr="00DE0B4A">
        <w:rPr>
          <w:rFonts w:ascii="Calibri" w:hAnsi="Calibri" w:cs="Calibri"/>
          <w:sz w:val="22"/>
          <w:lang w:val="en-GB"/>
        </w:rPr>
        <w:t>s</w:t>
      </w:r>
      <w:r w:rsidR="00934757" w:rsidRPr="00DE0B4A">
        <w:rPr>
          <w:rFonts w:ascii="Calibri" w:hAnsi="Calibri" w:cs="Calibri"/>
          <w:sz w:val="22"/>
          <w:lang w:val="en-GB"/>
        </w:rPr>
        <w:t xml:space="preserve"> monitoring</w:t>
      </w:r>
      <w:r w:rsidR="00AE3E3D" w:rsidRPr="00DE0B4A">
        <w:rPr>
          <w:rFonts w:ascii="Calibri" w:hAnsi="Calibri" w:cs="Calibri"/>
          <w:sz w:val="22"/>
          <w:lang w:val="en-GB"/>
        </w:rPr>
        <w:t xml:space="preserve"> was developed and piloted</w:t>
      </w:r>
      <w:r w:rsidR="001F76AE" w:rsidRPr="00DE0B4A">
        <w:rPr>
          <w:rFonts w:ascii="Calibri" w:hAnsi="Calibri" w:cs="Calibri"/>
          <w:sz w:val="22"/>
          <w:lang w:val="en-GB"/>
        </w:rPr>
        <w:t>.</w:t>
      </w:r>
      <w:r w:rsidR="00AE3E3D" w:rsidRPr="00DE0B4A">
        <w:rPr>
          <w:rFonts w:ascii="Calibri" w:hAnsi="Calibri" w:cs="Calibri"/>
          <w:sz w:val="22"/>
          <w:lang w:val="en-GB"/>
        </w:rPr>
        <w:t xml:space="preserve"> </w:t>
      </w:r>
      <w:r w:rsidR="001F76AE" w:rsidRPr="00DE0B4A">
        <w:rPr>
          <w:rFonts w:ascii="Calibri" w:hAnsi="Calibri" w:cs="Calibri"/>
          <w:sz w:val="22"/>
          <w:lang w:val="en-GB"/>
        </w:rPr>
        <w:t>T</w:t>
      </w:r>
      <w:r w:rsidR="00730D80" w:rsidRPr="00DE0B4A">
        <w:rPr>
          <w:rFonts w:ascii="Calibri" w:hAnsi="Calibri" w:cs="Calibri"/>
          <w:sz w:val="22"/>
          <w:lang w:val="en-GB"/>
        </w:rPr>
        <w:t xml:space="preserve">he </w:t>
      </w:r>
      <w:r w:rsidR="00934757" w:rsidRPr="00DE0B4A">
        <w:rPr>
          <w:rFonts w:ascii="Calibri" w:hAnsi="Calibri" w:cs="Calibri"/>
          <w:sz w:val="22"/>
          <w:lang w:val="en-GB"/>
        </w:rPr>
        <w:t xml:space="preserve">SAS </w:t>
      </w:r>
      <w:r w:rsidR="00AE3FCC" w:rsidRPr="00DE0B4A">
        <w:rPr>
          <w:rFonts w:ascii="Calibri" w:hAnsi="Calibri" w:cs="Calibri"/>
          <w:sz w:val="22"/>
          <w:lang w:val="en-GB"/>
        </w:rPr>
        <w:t>now has</w:t>
      </w:r>
      <w:r w:rsidR="00237DAE" w:rsidRPr="00DE0B4A">
        <w:rPr>
          <w:rFonts w:ascii="Calibri" w:hAnsi="Calibri" w:cs="Calibri"/>
          <w:sz w:val="22"/>
          <w:lang w:val="en-GB"/>
        </w:rPr>
        <w:t xml:space="preserve"> a </w:t>
      </w:r>
      <w:r w:rsidR="00B21E23" w:rsidRPr="00DE0B4A">
        <w:rPr>
          <w:rFonts w:ascii="Calibri" w:hAnsi="Calibri" w:cs="Calibri"/>
          <w:sz w:val="22"/>
          <w:lang w:val="en-GB"/>
        </w:rPr>
        <w:t>data-driven</w:t>
      </w:r>
      <w:r w:rsidR="00237DAE" w:rsidRPr="00DE0B4A">
        <w:rPr>
          <w:rFonts w:ascii="Calibri" w:hAnsi="Calibri" w:cs="Calibri"/>
          <w:sz w:val="22"/>
          <w:lang w:val="en-GB"/>
        </w:rPr>
        <w:t xml:space="preserve"> </w:t>
      </w:r>
      <w:r w:rsidR="00B21E23" w:rsidRPr="00DE0B4A">
        <w:rPr>
          <w:rFonts w:ascii="Calibri" w:hAnsi="Calibri" w:cs="Calibri"/>
          <w:sz w:val="22"/>
          <w:lang w:val="en-GB"/>
        </w:rPr>
        <w:t xml:space="preserve">audit methodology and the public procurement </w:t>
      </w:r>
      <w:r w:rsidR="00237DAE" w:rsidRPr="00DE0B4A">
        <w:rPr>
          <w:rFonts w:ascii="Calibri" w:hAnsi="Calibri" w:cs="Calibri"/>
          <w:sz w:val="22"/>
          <w:lang w:val="en-GB"/>
        </w:rPr>
        <w:t>data analytical infrastructure</w:t>
      </w:r>
      <w:r w:rsidR="007A746A" w:rsidRPr="00DE0B4A">
        <w:rPr>
          <w:rFonts w:ascii="Calibri" w:hAnsi="Calibri" w:cs="Calibri"/>
          <w:sz w:val="22"/>
          <w:lang w:val="en-GB"/>
        </w:rPr>
        <w:t xml:space="preserve"> </w:t>
      </w:r>
      <w:r w:rsidR="00C24FA0" w:rsidRPr="00DE0B4A">
        <w:rPr>
          <w:rFonts w:ascii="Calibri" w:hAnsi="Calibri" w:cs="Calibri"/>
          <w:sz w:val="22"/>
          <w:lang w:val="en-GB"/>
        </w:rPr>
        <w:t xml:space="preserve">to support their </w:t>
      </w:r>
      <w:r w:rsidR="00934757" w:rsidRPr="00DE0B4A">
        <w:rPr>
          <w:rFonts w:ascii="Calibri" w:hAnsi="Calibri" w:cs="Calibri"/>
          <w:sz w:val="22"/>
          <w:lang w:val="en-GB"/>
        </w:rPr>
        <w:t>monitoring activities</w:t>
      </w:r>
      <w:r w:rsidR="00237DAE" w:rsidRPr="00DE0B4A">
        <w:rPr>
          <w:rFonts w:ascii="Calibri" w:hAnsi="Calibri" w:cs="Calibri"/>
          <w:sz w:val="22"/>
          <w:lang w:val="en-GB"/>
        </w:rPr>
        <w:t>. Th</w:t>
      </w:r>
      <w:r w:rsidR="00AE3E3D" w:rsidRPr="00DE0B4A">
        <w:rPr>
          <w:rFonts w:ascii="Calibri" w:hAnsi="Calibri" w:cs="Calibri"/>
          <w:sz w:val="22"/>
          <w:lang w:val="en-GB"/>
        </w:rPr>
        <w:t>e methodology and analytical tool</w:t>
      </w:r>
      <w:r w:rsidR="002609DC" w:rsidRPr="00DE0B4A">
        <w:rPr>
          <w:rFonts w:ascii="Calibri" w:hAnsi="Calibri" w:cs="Calibri"/>
          <w:sz w:val="22"/>
          <w:lang w:val="en-GB"/>
        </w:rPr>
        <w:t>s</w:t>
      </w:r>
      <w:r w:rsidR="00237DAE" w:rsidRPr="00DE0B4A">
        <w:rPr>
          <w:rFonts w:ascii="Calibri" w:hAnsi="Calibri" w:cs="Calibri"/>
          <w:sz w:val="22"/>
          <w:lang w:val="en-GB"/>
        </w:rPr>
        <w:t xml:space="preserve"> </w:t>
      </w:r>
      <w:r w:rsidR="00F15F3E" w:rsidRPr="00DE0B4A">
        <w:rPr>
          <w:rFonts w:ascii="Calibri" w:hAnsi="Calibri" w:cs="Calibri"/>
          <w:sz w:val="22"/>
          <w:lang w:val="en-GB"/>
        </w:rPr>
        <w:t>enable</w:t>
      </w:r>
      <w:r w:rsidR="00237DAE" w:rsidRPr="00DE0B4A">
        <w:rPr>
          <w:rFonts w:ascii="Calibri" w:hAnsi="Calibri" w:cs="Calibri"/>
          <w:sz w:val="22"/>
          <w:lang w:val="en-GB"/>
        </w:rPr>
        <w:t xml:space="preserve"> a previously impossible level of </w:t>
      </w:r>
      <w:r w:rsidR="005B1826" w:rsidRPr="00DE0B4A">
        <w:rPr>
          <w:rFonts w:ascii="Calibri" w:hAnsi="Calibri" w:cs="Calibri"/>
          <w:sz w:val="22"/>
          <w:lang w:val="en-GB"/>
        </w:rPr>
        <w:t xml:space="preserve">risk </w:t>
      </w:r>
      <w:r w:rsidR="002609DC" w:rsidRPr="00DE0B4A">
        <w:rPr>
          <w:rFonts w:ascii="Calibri" w:hAnsi="Calibri" w:cs="Calibri"/>
          <w:sz w:val="22"/>
          <w:lang w:val="en-GB"/>
        </w:rPr>
        <w:t>analysis</w:t>
      </w:r>
      <w:r w:rsidR="00237DAE" w:rsidRPr="00DE0B4A">
        <w:rPr>
          <w:rFonts w:ascii="Calibri" w:hAnsi="Calibri" w:cs="Calibri"/>
          <w:sz w:val="22"/>
          <w:lang w:val="en-GB"/>
        </w:rPr>
        <w:t xml:space="preserve"> </w:t>
      </w:r>
      <w:r w:rsidR="002609DC" w:rsidRPr="00DE0B4A">
        <w:rPr>
          <w:rFonts w:ascii="Calibri" w:hAnsi="Calibri" w:cs="Calibri"/>
          <w:sz w:val="22"/>
          <w:lang w:val="en-GB"/>
        </w:rPr>
        <w:t>of</w:t>
      </w:r>
      <w:r w:rsidR="00237DAE" w:rsidRPr="00DE0B4A">
        <w:rPr>
          <w:rFonts w:ascii="Calibri" w:hAnsi="Calibri" w:cs="Calibri"/>
          <w:sz w:val="22"/>
          <w:lang w:val="en-GB"/>
        </w:rPr>
        <w:t xml:space="preserve"> procurement spending within the </w:t>
      </w:r>
      <w:r w:rsidR="00972451" w:rsidRPr="00DE0B4A">
        <w:rPr>
          <w:rFonts w:ascii="Calibri" w:hAnsi="Calibri" w:cs="Calibri"/>
          <w:sz w:val="22"/>
          <w:lang w:val="en-GB"/>
        </w:rPr>
        <w:t>country and</w:t>
      </w:r>
      <w:r w:rsidR="007A5C4A">
        <w:rPr>
          <w:rFonts w:ascii="Calibri" w:hAnsi="Calibri" w:cs="Calibri"/>
          <w:sz w:val="22"/>
          <w:lang w:val="en-GB"/>
        </w:rPr>
        <w:t>,</w:t>
      </w:r>
      <w:r w:rsidR="00237DAE" w:rsidRPr="00DE0B4A">
        <w:rPr>
          <w:rFonts w:ascii="Calibri" w:hAnsi="Calibri" w:cs="Calibri"/>
          <w:sz w:val="22"/>
          <w:lang w:val="en-GB"/>
        </w:rPr>
        <w:t xml:space="preserve"> </w:t>
      </w:r>
      <w:r w:rsidR="002609DC" w:rsidRPr="00DE0B4A">
        <w:rPr>
          <w:rFonts w:ascii="Calibri" w:hAnsi="Calibri" w:cs="Calibri"/>
          <w:sz w:val="22"/>
          <w:lang w:val="en-GB"/>
        </w:rPr>
        <w:t xml:space="preserve">at </w:t>
      </w:r>
      <w:r w:rsidR="00237DAE" w:rsidRPr="00DE0B4A">
        <w:rPr>
          <w:rFonts w:ascii="Calibri" w:hAnsi="Calibri" w:cs="Calibri"/>
          <w:sz w:val="22"/>
          <w:lang w:val="en-GB"/>
        </w:rPr>
        <w:t>various</w:t>
      </w:r>
      <w:r w:rsidR="002609DC" w:rsidRPr="00DE0B4A">
        <w:rPr>
          <w:rFonts w:ascii="Calibri" w:hAnsi="Calibri" w:cs="Calibri"/>
          <w:sz w:val="22"/>
          <w:lang w:val="en-GB"/>
        </w:rPr>
        <w:t xml:space="preserve"> </w:t>
      </w:r>
      <w:r w:rsidR="00D137DC" w:rsidRPr="00DE0B4A">
        <w:rPr>
          <w:rFonts w:ascii="Calibri" w:hAnsi="Calibri" w:cs="Calibri"/>
          <w:sz w:val="22"/>
          <w:lang w:val="en-GB"/>
        </w:rPr>
        <w:t>stage</w:t>
      </w:r>
      <w:r w:rsidR="002609DC" w:rsidRPr="00DE0B4A">
        <w:rPr>
          <w:rFonts w:ascii="Calibri" w:hAnsi="Calibri" w:cs="Calibri"/>
          <w:sz w:val="22"/>
          <w:lang w:val="en-GB"/>
        </w:rPr>
        <w:t>s</w:t>
      </w:r>
      <w:r w:rsidR="00D137DC" w:rsidRPr="00DE0B4A">
        <w:rPr>
          <w:rFonts w:ascii="Calibri" w:hAnsi="Calibri" w:cs="Calibri"/>
          <w:sz w:val="22"/>
          <w:lang w:val="en-GB"/>
        </w:rPr>
        <w:t xml:space="preserve"> of the </w:t>
      </w:r>
      <w:r w:rsidR="006B0B4C" w:rsidRPr="00DE0B4A">
        <w:rPr>
          <w:rFonts w:ascii="Calibri" w:hAnsi="Calibri" w:cs="Calibri"/>
          <w:sz w:val="22"/>
          <w:lang w:val="en-GB"/>
        </w:rPr>
        <w:t>digital procurements</w:t>
      </w:r>
      <w:r w:rsidR="009E57C4" w:rsidRPr="00DE0B4A">
        <w:rPr>
          <w:rFonts w:ascii="Calibri" w:hAnsi="Calibri" w:cs="Calibri"/>
          <w:sz w:val="22"/>
          <w:lang w:val="en-GB"/>
        </w:rPr>
        <w:t>,</w:t>
      </w:r>
      <w:r w:rsidR="006B0B4C" w:rsidRPr="00DE0B4A">
        <w:rPr>
          <w:rFonts w:ascii="Calibri" w:hAnsi="Calibri" w:cs="Calibri"/>
          <w:sz w:val="22"/>
          <w:lang w:val="en-GB"/>
        </w:rPr>
        <w:t xml:space="preserve"> </w:t>
      </w:r>
      <w:r w:rsidR="00934757" w:rsidRPr="00DE0B4A">
        <w:rPr>
          <w:rFonts w:ascii="Calibri" w:hAnsi="Calibri" w:cs="Calibri"/>
          <w:sz w:val="22"/>
          <w:lang w:val="en-GB"/>
        </w:rPr>
        <w:t xml:space="preserve">control activities. </w:t>
      </w:r>
    </w:p>
    <w:p w14:paraId="14B98DC8" w14:textId="18DDC701" w:rsidR="00237DAE" w:rsidRPr="00DE0B4A" w:rsidRDefault="00237DAE" w:rsidP="00A57DC1">
      <w:pPr>
        <w:spacing w:after="0"/>
        <w:rPr>
          <w:rFonts w:ascii="Calibri" w:hAnsi="Calibri" w:cs="Calibri"/>
          <w:sz w:val="22"/>
          <w:lang w:val="en-GB"/>
        </w:rPr>
      </w:pPr>
      <w:r w:rsidRPr="00DE0B4A">
        <w:rPr>
          <w:rFonts w:ascii="Calibri" w:hAnsi="Calibri" w:cs="Calibri"/>
          <w:sz w:val="22"/>
          <w:lang w:val="en-GB"/>
        </w:rPr>
        <w:t>I</w:t>
      </w:r>
      <w:r w:rsidR="005C4D35" w:rsidRPr="00DE0B4A">
        <w:rPr>
          <w:rFonts w:ascii="Calibri" w:hAnsi="Calibri" w:cs="Calibri"/>
          <w:sz w:val="22"/>
          <w:lang w:val="en-GB"/>
        </w:rPr>
        <w:t xml:space="preserve">n terms of the goals set for the </w:t>
      </w:r>
      <w:r w:rsidR="00A57DC1">
        <w:rPr>
          <w:rFonts w:ascii="Calibri" w:hAnsi="Calibri" w:cs="Calibri"/>
          <w:sz w:val="22"/>
          <w:lang w:val="en-GB"/>
        </w:rPr>
        <w:t>P</w:t>
      </w:r>
      <w:r w:rsidR="005C4D35" w:rsidRPr="00DE0B4A">
        <w:rPr>
          <w:rFonts w:ascii="Calibri" w:hAnsi="Calibri" w:cs="Calibri"/>
          <w:sz w:val="22"/>
          <w:lang w:val="en-GB"/>
        </w:rPr>
        <w:t xml:space="preserve">roject, the </w:t>
      </w:r>
      <w:r w:rsidR="00934757" w:rsidRPr="00DE0B4A">
        <w:rPr>
          <w:rFonts w:ascii="Calibri" w:hAnsi="Calibri" w:cs="Calibri"/>
          <w:sz w:val="22"/>
          <w:lang w:val="en-GB"/>
        </w:rPr>
        <w:t>procurement procedures monitoring</w:t>
      </w:r>
      <w:r w:rsidR="00B92A91" w:rsidRPr="00DE0B4A">
        <w:rPr>
          <w:rFonts w:ascii="Calibri" w:hAnsi="Calibri" w:cs="Calibri"/>
          <w:sz w:val="22"/>
          <w:lang w:val="en-GB"/>
        </w:rPr>
        <w:t xml:space="preserve"> methodology and analytical tool</w:t>
      </w:r>
      <w:r w:rsidR="005C4D35" w:rsidRPr="00DE0B4A">
        <w:rPr>
          <w:rFonts w:ascii="Calibri" w:hAnsi="Calibri" w:cs="Calibri"/>
          <w:sz w:val="22"/>
          <w:lang w:val="en-GB"/>
        </w:rPr>
        <w:t>:</w:t>
      </w:r>
    </w:p>
    <w:p w14:paraId="4E84AEBA" w14:textId="6F3AB4E4" w:rsidR="00404832" w:rsidRPr="00DE0B4A" w:rsidRDefault="00A57DC1" w:rsidP="00A57DC1">
      <w:pPr>
        <w:pStyle w:val="ListParagraph"/>
        <w:numPr>
          <w:ilvl w:val="0"/>
          <w:numId w:val="32"/>
        </w:numPr>
        <w:spacing w:after="120"/>
        <w:ind w:left="714" w:hanging="357"/>
        <w:contextualSpacing w:val="0"/>
        <w:rPr>
          <w:rFonts w:ascii="Calibri" w:hAnsi="Calibri" w:cs="Calibri"/>
          <w:sz w:val="22"/>
          <w:lang w:val="en-GB"/>
        </w:rPr>
      </w:pPr>
      <w:r>
        <w:rPr>
          <w:rFonts w:ascii="Calibri" w:hAnsi="Calibri" w:cs="Calibri"/>
          <w:sz w:val="22"/>
          <w:lang w:val="en-GB"/>
        </w:rPr>
        <w:t>P</w:t>
      </w:r>
      <w:r w:rsidR="00EE1922" w:rsidRPr="00DE0B4A">
        <w:rPr>
          <w:rFonts w:ascii="Calibri" w:hAnsi="Calibri" w:cs="Calibri"/>
          <w:sz w:val="22"/>
          <w:lang w:val="en-GB"/>
        </w:rPr>
        <w:t xml:space="preserve">rovides a </w:t>
      </w:r>
      <w:r w:rsidR="007B0F12" w:rsidRPr="00DE0B4A">
        <w:rPr>
          <w:rFonts w:ascii="Calibri" w:hAnsi="Calibri" w:cs="Calibri"/>
          <w:sz w:val="22"/>
          <w:lang w:val="en-GB"/>
        </w:rPr>
        <w:t>direction</w:t>
      </w:r>
      <w:r w:rsidR="00EE1922" w:rsidRPr="00DE0B4A">
        <w:rPr>
          <w:rFonts w:ascii="Calibri" w:hAnsi="Calibri" w:cs="Calibri"/>
          <w:sz w:val="22"/>
          <w:lang w:val="en-GB"/>
        </w:rPr>
        <w:t xml:space="preserve"> </w:t>
      </w:r>
      <w:r w:rsidR="004267C4" w:rsidRPr="00DE0B4A">
        <w:rPr>
          <w:rFonts w:ascii="Calibri" w:hAnsi="Calibri" w:cs="Calibri"/>
          <w:sz w:val="22"/>
          <w:lang w:val="en-GB"/>
        </w:rPr>
        <w:t xml:space="preserve">for </w:t>
      </w:r>
      <w:r w:rsidR="000465DD" w:rsidRPr="00DE0B4A">
        <w:rPr>
          <w:rFonts w:ascii="Calibri" w:hAnsi="Calibri" w:cs="Calibri"/>
          <w:sz w:val="22"/>
          <w:lang w:val="en-GB"/>
        </w:rPr>
        <w:t xml:space="preserve">data analytics </w:t>
      </w:r>
      <w:r w:rsidR="00353592" w:rsidRPr="00DE0B4A">
        <w:rPr>
          <w:rFonts w:ascii="Calibri" w:hAnsi="Calibri" w:cs="Calibri"/>
          <w:sz w:val="22"/>
          <w:lang w:val="en-GB"/>
        </w:rPr>
        <w:t xml:space="preserve">application during the </w:t>
      </w:r>
      <w:r w:rsidR="00404832" w:rsidRPr="00DE0B4A">
        <w:rPr>
          <w:rFonts w:ascii="Calibri" w:hAnsi="Calibri" w:cs="Calibri"/>
          <w:sz w:val="22"/>
          <w:lang w:val="en-GB"/>
        </w:rPr>
        <w:t xml:space="preserve">digital public procurement </w:t>
      </w:r>
      <w:r w:rsidR="00934757" w:rsidRPr="00DE0B4A">
        <w:rPr>
          <w:rFonts w:ascii="Calibri" w:hAnsi="Calibri" w:cs="Calibri"/>
          <w:sz w:val="22"/>
          <w:lang w:val="en-GB"/>
        </w:rPr>
        <w:t>procedures monitoring</w:t>
      </w:r>
      <w:r w:rsidR="004267C4" w:rsidRPr="00DE0B4A">
        <w:rPr>
          <w:rFonts w:ascii="Calibri" w:hAnsi="Calibri" w:cs="Calibri"/>
          <w:sz w:val="22"/>
          <w:lang w:val="en-GB"/>
        </w:rPr>
        <w:t xml:space="preserve"> </w:t>
      </w:r>
      <w:r w:rsidR="00404832" w:rsidRPr="00DE0B4A">
        <w:rPr>
          <w:rFonts w:ascii="Calibri" w:hAnsi="Calibri" w:cs="Calibri"/>
          <w:sz w:val="22"/>
          <w:lang w:val="en-GB"/>
        </w:rPr>
        <w:t>based on international best practice</w:t>
      </w:r>
      <w:r w:rsidR="00D12546" w:rsidRPr="00DE0B4A">
        <w:rPr>
          <w:rFonts w:ascii="Calibri" w:hAnsi="Calibri" w:cs="Calibri"/>
          <w:sz w:val="22"/>
          <w:lang w:val="en-GB"/>
        </w:rPr>
        <w:t>s</w:t>
      </w:r>
      <w:r w:rsidR="00404832" w:rsidRPr="00DE0B4A">
        <w:rPr>
          <w:rFonts w:ascii="Calibri" w:hAnsi="Calibri" w:cs="Calibri"/>
          <w:sz w:val="22"/>
          <w:lang w:val="en-GB"/>
        </w:rPr>
        <w:t xml:space="preserve">, and </w:t>
      </w:r>
    </w:p>
    <w:p w14:paraId="532FED16" w14:textId="3280C81C" w:rsidR="00404832" w:rsidRPr="00DE0B4A" w:rsidRDefault="00A57DC1" w:rsidP="00A57DC1">
      <w:pPr>
        <w:pStyle w:val="ListParagraph"/>
        <w:numPr>
          <w:ilvl w:val="0"/>
          <w:numId w:val="32"/>
        </w:numPr>
        <w:spacing w:after="120"/>
        <w:ind w:left="714" w:hanging="357"/>
        <w:rPr>
          <w:rFonts w:ascii="Calibri" w:hAnsi="Calibri" w:cs="Calibri"/>
          <w:sz w:val="22"/>
          <w:lang w:val="en-GB"/>
        </w:rPr>
      </w:pPr>
      <w:r>
        <w:rPr>
          <w:rFonts w:ascii="Calibri" w:hAnsi="Calibri" w:cs="Calibri"/>
          <w:sz w:val="22"/>
          <w:lang w:val="en-GB"/>
        </w:rPr>
        <w:t>E</w:t>
      </w:r>
      <w:r w:rsidR="00404832" w:rsidRPr="00DE0B4A">
        <w:rPr>
          <w:rFonts w:ascii="Calibri" w:hAnsi="Calibri" w:cs="Calibri"/>
          <w:sz w:val="22"/>
          <w:lang w:val="en-GB"/>
        </w:rPr>
        <w:t>nable</w:t>
      </w:r>
      <w:r w:rsidR="00353592" w:rsidRPr="00DE0B4A">
        <w:rPr>
          <w:rFonts w:ascii="Calibri" w:hAnsi="Calibri" w:cs="Calibri"/>
          <w:sz w:val="22"/>
          <w:lang w:val="en-GB"/>
        </w:rPr>
        <w:t>s</w:t>
      </w:r>
      <w:r w:rsidR="00404832" w:rsidRPr="00DE0B4A">
        <w:rPr>
          <w:rFonts w:ascii="Calibri" w:hAnsi="Calibri" w:cs="Calibri"/>
          <w:sz w:val="22"/>
          <w:lang w:val="en-GB"/>
        </w:rPr>
        <w:t xml:space="preserve"> </w:t>
      </w:r>
      <w:r w:rsidR="00D445E8" w:rsidRPr="00DE0B4A">
        <w:rPr>
          <w:rFonts w:ascii="Calibri" w:hAnsi="Calibri" w:cs="Calibri"/>
          <w:sz w:val="22"/>
          <w:lang w:val="en-GB"/>
        </w:rPr>
        <w:t xml:space="preserve">the </w:t>
      </w:r>
      <w:r w:rsidR="00934757" w:rsidRPr="00DE0B4A">
        <w:rPr>
          <w:rFonts w:ascii="Calibri" w:hAnsi="Calibri" w:cs="Calibri"/>
          <w:sz w:val="22"/>
          <w:lang w:val="en-GB"/>
        </w:rPr>
        <w:t xml:space="preserve">controlling authority (the SAS) </w:t>
      </w:r>
      <w:r w:rsidR="00D445E8" w:rsidRPr="00DE0B4A">
        <w:rPr>
          <w:rFonts w:ascii="Calibri" w:hAnsi="Calibri" w:cs="Calibri"/>
          <w:sz w:val="22"/>
          <w:lang w:val="en-GB"/>
        </w:rPr>
        <w:t xml:space="preserve">to conduct the </w:t>
      </w:r>
      <w:r w:rsidR="00404832" w:rsidRPr="00DE0B4A">
        <w:rPr>
          <w:rFonts w:ascii="Calibri" w:hAnsi="Calibri" w:cs="Calibri"/>
          <w:sz w:val="22"/>
          <w:lang w:val="en-GB"/>
        </w:rPr>
        <w:t xml:space="preserve">data-driven </w:t>
      </w:r>
      <w:r w:rsidR="00934757" w:rsidRPr="00DE0B4A">
        <w:rPr>
          <w:rFonts w:ascii="Calibri" w:hAnsi="Calibri" w:cs="Calibri"/>
          <w:sz w:val="22"/>
          <w:lang w:val="en-GB"/>
        </w:rPr>
        <w:t>“ex-ante” control</w:t>
      </w:r>
      <w:r w:rsidR="00404832" w:rsidRPr="00DE0B4A">
        <w:rPr>
          <w:rFonts w:ascii="Calibri" w:hAnsi="Calibri" w:cs="Calibri"/>
          <w:sz w:val="22"/>
          <w:lang w:val="en-GB"/>
        </w:rPr>
        <w:t xml:space="preserve"> of public procurement</w:t>
      </w:r>
      <w:r w:rsidR="002609DC" w:rsidRPr="00DE0B4A">
        <w:rPr>
          <w:rFonts w:ascii="Calibri" w:hAnsi="Calibri" w:cs="Calibri"/>
          <w:sz w:val="22"/>
          <w:lang w:val="en-GB"/>
        </w:rPr>
        <w:t xml:space="preserve"> transactions</w:t>
      </w:r>
      <w:r w:rsidR="00404832" w:rsidRPr="00DE0B4A">
        <w:rPr>
          <w:rFonts w:ascii="Calibri" w:hAnsi="Calibri" w:cs="Calibri"/>
          <w:sz w:val="22"/>
          <w:lang w:val="en-GB"/>
        </w:rPr>
        <w:t>.</w:t>
      </w:r>
    </w:p>
    <w:p w14:paraId="0D0B75F7" w14:textId="2CD737D0"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The Project team observed the approach</w:t>
      </w:r>
      <w:r w:rsidR="007A5C4A">
        <w:rPr>
          <w:rFonts w:ascii="Calibri" w:hAnsi="Calibri" w:cs="Calibri"/>
          <w:color w:val="0E101A"/>
          <w:sz w:val="22"/>
          <w:szCs w:val="22"/>
        </w:rPr>
        <w:t>’</w:t>
      </w:r>
      <w:r w:rsidRPr="00DE0B4A">
        <w:rPr>
          <w:rFonts w:ascii="Calibri" w:hAnsi="Calibri" w:cs="Calibri"/>
          <w:color w:val="0E101A"/>
          <w:sz w:val="22"/>
          <w:szCs w:val="22"/>
        </w:rPr>
        <w:t xml:space="preserve">s performance for more than two years already. Overall positive uplift of the effectiveness in public procurement control performed by the SAS can be noted. </w:t>
      </w:r>
      <w:r w:rsidRPr="00A57DC1">
        <w:rPr>
          <w:rFonts w:ascii="Calibri" w:hAnsi="Calibri" w:cs="Calibri"/>
          <w:b/>
          <w:color w:val="0E101A"/>
          <w:sz w:val="22"/>
          <w:szCs w:val="22"/>
        </w:rPr>
        <w:t>The approach has a great potential to evolve and become a backbone for any public procurement control activity</w:t>
      </w:r>
      <w:r w:rsidRPr="00DE0B4A">
        <w:rPr>
          <w:rFonts w:ascii="Calibri" w:hAnsi="Calibri" w:cs="Calibri"/>
          <w:color w:val="0E101A"/>
          <w:sz w:val="22"/>
          <w:szCs w:val="22"/>
        </w:rPr>
        <w:t>.</w:t>
      </w:r>
    </w:p>
    <w:p w14:paraId="0BB94639" w14:textId="2208F21F"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The SAS can use dedicated OCDS based indicators to precisely track the instance of the Law and procurement principles violations caused by contracting authorities within the entire eProcurement system. This, in turn, allows the SAS to perform their role as a law enforcement agency more effectively. </w:t>
      </w:r>
    </w:p>
    <w:p w14:paraId="5DC7A2BE" w14:textId="77777777"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The SAS can learn from the risk data produced by automated indicators and critically assess the existing processes deployed by the Ukrainian public procurement system, and suggest improvements to the legislation based on data-driven evidence.   </w:t>
      </w:r>
    </w:p>
    <w:p w14:paraId="4EBB290A" w14:textId="7177AA87"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The automated data analytics, such as risk indicators, help the controlling authority understand where the risk is located and how significant it may be within the dynamic eProcurement system. Moreover, with the help of standardi</w:t>
      </w:r>
      <w:r w:rsidR="00D12546" w:rsidRPr="00DE0B4A">
        <w:rPr>
          <w:rFonts w:ascii="Calibri" w:hAnsi="Calibri" w:cs="Calibri"/>
          <w:color w:val="0E101A"/>
          <w:sz w:val="22"/>
          <w:szCs w:val="22"/>
        </w:rPr>
        <w:t>s</w:t>
      </w:r>
      <w:r w:rsidRPr="00DE0B4A">
        <w:rPr>
          <w:rFonts w:ascii="Calibri" w:hAnsi="Calibri" w:cs="Calibri"/>
          <w:color w:val="0E101A"/>
          <w:sz w:val="22"/>
          <w:szCs w:val="22"/>
        </w:rPr>
        <w:t>ed OCDS procurement data, the knowledge about risk can reach a common understanding among various controlling authorities. This, in turn, helps to create a s</w:t>
      </w:r>
      <w:r w:rsidR="00D12546" w:rsidRPr="00DE0B4A">
        <w:rPr>
          <w:rFonts w:ascii="Calibri" w:hAnsi="Calibri" w:cs="Calibri"/>
          <w:color w:val="0E101A"/>
          <w:sz w:val="22"/>
          <w:szCs w:val="22"/>
        </w:rPr>
        <w:t>olid</w:t>
      </w:r>
      <w:r w:rsidRPr="00DE0B4A">
        <w:rPr>
          <w:rFonts w:ascii="Calibri" w:hAnsi="Calibri" w:cs="Calibri"/>
          <w:color w:val="0E101A"/>
          <w:sz w:val="22"/>
          <w:szCs w:val="22"/>
        </w:rPr>
        <w:t xml:space="preserve"> and continuous risk-fighting partnership across public controlling authorities engaged in the public procurement control process.        </w:t>
      </w:r>
    </w:p>
    <w:p w14:paraId="7D22528D" w14:textId="337F9118"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 xml:space="preserve">Currently, there are </w:t>
      </w:r>
      <w:hyperlink r:id="rId24" w:anchor="Text" w:history="1">
        <w:r w:rsidRPr="00DE0B4A">
          <w:rPr>
            <w:rStyle w:val="Hyperlink"/>
            <w:rFonts w:ascii="Calibri" w:hAnsi="Calibri" w:cs="Calibri"/>
            <w:color w:val="4A6EE0"/>
            <w:sz w:val="22"/>
            <w:szCs w:val="22"/>
          </w:rPr>
          <w:t>50 automated risk indicators officially approved</w:t>
        </w:r>
      </w:hyperlink>
      <w:r w:rsidRPr="00DE0B4A">
        <w:rPr>
          <w:rFonts w:ascii="Calibri" w:hAnsi="Calibri" w:cs="Calibri"/>
          <w:color w:val="0E101A"/>
          <w:sz w:val="22"/>
          <w:szCs w:val="22"/>
        </w:rPr>
        <w:t xml:space="preserve"> for monitoring. The SAS is using them to initiate monitoring of the procedure with risk. The analytical solution (</w:t>
      </w:r>
      <w:r w:rsidR="00A57DC1">
        <w:rPr>
          <w:rFonts w:ascii="Calibri" w:hAnsi="Calibri" w:cs="Calibri"/>
          <w:color w:val="0E101A"/>
          <w:sz w:val="22"/>
          <w:szCs w:val="22"/>
        </w:rPr>
        <w:t>“</w:t>
      </w:r>
      <w:r w:rsidRPr="00DE0B4A">
        <w:rPr>
          <w:rFonts w:ascii="Calibri" w:hAnsi="Calibri" w:cs="Calibri"/>
          <w:color w:val="0E101A"/>
          <w:sz w:val="22"/>
          <w:szCs w:val="22"/>
        </w:rPr>
        <w:t>Sandbox</w:t>
      </w:r>
      <w:r w:rsidR="00A57DC1">
        <w:rPr>
          <w:rFonts w:ascii="Calibri" w:hAnsi="Calibri" w:cs="Calibri"/>
          <w:color w:val="0E101A"/>
          <w:sz w:val="22"/>
          <w:szCs w:val="22"/>
        </w:rPr>
        <w:t>”</w:t>
      </w:r>
      <w:r w:rsidRPr="00DE0B4A">
        <w:rPr>
          <w:rFonts w:ascii="Calibri" w:hAnsi="Calibri" w:cs="Calibri"/>
          <w:color w:val="0E101A"/>
          <w:sz w:val="22"/>
          <w:szCs w:val="22"/>
        </w:rPr>
        <w:t xml:space="preserve"> and </w:t>
      </w:r>
      <w:r w:rsidR="00A57DC1">
        <w:rPr>
          <w:rFonts w:ascii="Calibri" w:hAnsi="Calibri" w:cs="Calibri"/>
          <w:color w:val="0E101A"/>
          <w:sz w:val="22"/>
          <w:szCs w:val="22"/>
        </w:rPr>
        <w:t>W</w:t>
      </w:r>
      <w:r w:rsidRPr="00DE0B4A">
        <w:rPr>
          <w:rFonts w:ascii="Calibri" w:hAnsi="Calibri" w:cs="Calibri"/>
          <w:color w:val="0E101A"/>
          <w:sz w:val="22"/>
          <w:szCs w:val="22"/>
        </w:rPr>
        <w:t>eb</w:t>
      </w:r>
      <w:r w:rsidR="00A57DC1">
        <w:rPr>
          <w:rFonts w:ascii="Calibri" w:hAnsi="Calibri" w:cs="Calibri"/>
          <w:color w:val="0E101A"/>
          <w:sz w:val="22"/>
          <w:szCs w:val="22"/>
        </w:rPr>
        <w:t>-I</w:t>
      </w:r>
      <w:r w:rsidRPr="00DE0B4A">
        <w:rPr>
          <w:rFonts w:ascii="Calibri" w:hAnsi="Calibri" w:cs="Calibri"/>
          <w:color w:val="0E101A"/>
          <w:sz w:val="22"/>
          <w:szCs w:val="22"/>
        </w:rPr>
        <w:t>nterface) also hosts indicators algorithms and aggregated analytics, which are not serving as an official reason to trigger monitoring</w:t>
      </w:r>
      <w:r w:rsidR="00D12546" w:rsidRPr="00DE0B4A">
        <w:rPr>
          <w:rFonts w:ascii="Calibri" w:hAnsi="Calibri" w:cs="Calibri"/>
          <w:color w:val="0E101A"/>
          <w:sz w:val="22"/>
          <w:szCs w:val="22"/>
        </w:rPr>
        <w:t>;</w:t>
      </w:r>
      <w:r w:rsidRPr="00DE0B4A">
        <w:rPr>
          <w:rFonts w:ascii="Calibri" w:hAnsi="Calibri" w:cs="Calibri"/>
          <w:color w:val="0E101A"/>
          <w:sz w:val="22"/>
          <w:szCs w:val="22"/>
        </w:rPr>
        <w:t xml:space="preserve"> however, the SAS is continually viewing the risk information they produce and use this information to start the monitoring per own initiative, as well as for other types of public procurement controls as a helping source (e.i. inspection and checking).  </w:t>
      </w:r>
    </w:p>
    <w:p w14:paraId="28C5D6F9" w14:textId="79214496"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 xml:space="preserve">The ex-ante monitoring officially started to operate on October 31, 2018. SAS initiated 18 780 ex-ante procurement monitoring between 2018 and 2020 with a total worth of UAH 254 856 million of the estimated </w:t>
      </w:r>
      <w:r w:rsidRPr="00DE0B4A">
        <w:rPr>
          <w:rFonts w:ascii="Calibri" w:hAnsi="Calibri" w:cs="Calibri"/>
          <w:color w:val="000000"/>
          <w:sz w:val="22"/>
          <w:szCs w:val="22"/>
        </w:rPr>
        <w:lastRenderedPageBreak/>
        <w:t>value (EUR 8 495 million). They covered 6% out of all above the threshold procedures in the Prozorro system by quantity, and 12% by estimated value. The graph below shows the dynamic of the monitoring instances per each trigger stipulated by the Law,  Sep 2018 - Dec 2020. </w:t>
      </w:r>
    </w:p>
    <w:p w14:paraId="48D4C9BA" w14:textId="23B64F8A" w:rsidR="00934757" w:rsidRPr="00DE0B4A" w:rsidRDefault="00D12546" w:rsidP="00934757">
      <w:pPr>
        <w:pStyle w:val="NormalWeb"/>
        <w:spacing w:before="0" w:beforeAutospacing="0" w:after="120" w:afterAutospacing="0"/>
        <w:jc w:val="both"/>
        <w:rPr>
          <w:rFonts w:ascii="Calibri" w:hAnsi="Calibri" w:cs="Calibri"/>
          <w:color w:val="000000"/>
          <w:sz w:val="22"/>
          <w:szCs w:val="22"/>
        </w:rPr>
      </w:pPr>
      <w:r w:rsidRPr="00DE0B4A">
        <w:rPr>
          <w:rFonts w:ascii="Calibri" w:hAnsi="Calibri" w:cs="Calibri"/>
          <w:color w:val="000000"/>
          <w:sz w:val="22"/>
          <w:szCs w:val="22"/>
        </w:rPr>
        <w:t>The i</w:t>
      </w:r>
      <w:r w:rsidR="00934757" w:rsidRPr="00DE0B4A">
        <w:rPr>
          <w:rFonts w:ascii="Calibri" w:hAnsi="Calibri" w:cs="Calibri"/>
          <w:color w:val="000000"/>
          <w:sz w:val="22"/>
          <w:szCs w:val="22"/>
        </w:rPr>
        <w:t xml:space="preserve">ntroduction of the new monitoring approach significantly improved the duration of the process. </w:t>
      </w:r>
      <w:r w:rsidRPr="00DE0B4A">
        <w:rPr>
          <w:rFonts w:ascii="Calibri" w:hAnsi="Calibri" w:cs="Calibri"/>
          <w:color w:val="000000"/>
          <w:sz w:val="22"/>
          <w:szCs w:val="22"/>
        </w:rPr>
        <w:t>The m</w:t>
      </w:r>
      <w:r w:rsidR="00934757" w:rsidRPr="00DE0B4A">
        <w:rPr>
          <w:rFonts w:ascii="Calibri" w:hAnsi="Calibri" w:cs="Calibri"/>
          <w:color w:val="000000"/>
          <w:sz w:val="22"/>
          <w:szCs w:val="22"/>
        </w:rPr>
        <w:t>edian time required to monitor 1 procedure reduced from 26-27 days to 6-10 days. In 2019 median time to monitor 1 procedure was 9 days.</w:t>
      </w:r>
    </w:p>
    <w:p w14:paraId="06B293F4" w14:textId="1DEB7F32" w:rsidR="00A57DC1" w:rsidRPr="00A57DC1" w:rsidRDefault="00A57DC1" w:rsidP="00A57DC1">
      <w:pPr>
        <w:pStyle w:val="Caption"/>
        <w:spacing w:before="240" w:after="120"/>
        <w:ind w:left="284"/>
        <w:rPr>
          <w:i/>
        </w:rPr>
      </w:pPr>
      <w:r w:rsidRPr="00A57DC1">
        <w:rPr>
          <w:i/>
        </w:rPr>
        <w:t xml:space="preserve">Figure </w:t>
      </w:r>
      <w:r w:rsidRPr="00A57DC1">
        <w:rPr>
          <w:i/>
        </w:rPr>
        <w:fldChar w:fldCharType="begin"/>
      </w:r>
      <w:r w:rsidRPr="00A57DC1">
        <w:rPr>
          <w:i/>
        </w:rPr>
        <w:instrText xml:space="preserve"> SEQ Figure \* ARABIC </w:instrText>
      </w:r>
      <w:r w:rsidRPr="00A57DC1">
        <w:rPr>
          <w:i/>
        </w:rPr>
        <w:fldChar w:fldCharType="separate"/>
      </w:r>
      <w:r w:rsidRPr="00A57DC1">
        <w:rPr>
          <w:i/>
        </w:rPr>
        <w:t>2</w:t>
      </w:r>
      <w:r w:rsidRPr="00A57DC1">
        <w:rPr>
          <w:i/>
        </w:rPr>
        <w:fldChar w:fldCharType="end"/>
      </w:r>
      <w:r w:rsidRPr="00A57DC1">
        <w:rPr>
          <w:i/>
        </w:rPr>
        <w:t xml:space="preserve"> </w:t>
      </w:r>
      <w:proofErr w:type="gramStart"/>
      <w:r>
        <w:rPr>
          <w:i/>
        </w:rPr>
        <w:t>T</w:t>
      </w:r>
      <w:r w:rsidRPr="00A57DC1">
        <w:rPr>
          <w:i/>
        </w:rPr>
        <w:t>he</w:t>
      </w:r>
      <w:proofErr w:type="gramEnd"/>
      <w:r w:rsidRPr="00A57DC1">
        <w:rPr>
          <w:i/>
        </w:rPr>
        <w:t xml:space="preserve"> year-to-year dynamic of monitoring instances</w:t>
      </w:r>
    </w:p>
    <w:p w14:paraId="264BB20C" w14:textId="5B0CCBFF" w:rsidR="00934757" w:rsidRPr="00DE0B4A" w:rsidRDefault="00934757" w:rsidP="00CD2F54">
      <w:pPr>
        <w:pStyle w:val="NormalWeb"/>
        <w:spacing w:before="0" w:beforeAutospacing="0" w:after="120" w:afterAutospacing="0"/>
        <w:jc w:val="center"/>
        <w:rPr>
          <w:rFonts w:ascii="Calibri" w:hAnsi="Calibri" w:cs="Calibri"/>
          <w:sz w:val="22"/>
          <w:szCs w:val="22"/>
        </w:rPr>
      </w:pPr>
      <w:r>
        <w:rPr>
          <w:noProof/>
          <w:lang w:val="en-US" w:eastAsia="en-US"/>
        </w:rPr>
        <w:drawing>
          <wp:inline distT="0" distB="0" distL="0" distR="0" wp14:anchorId="522FC0FC" wp14:editId="26DCE526">
            <wp:extent cx="4947138" cy="2737840"/>
            <wp:effectExtent l="0" t="0" r="6350" b="5715"/>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5">
                      <a:extLst>
                        <a:ext uri="{28A0092B-C50C-407E-A947-70E740481C1C}">
                          <a14:useLocalDpi xmlns:a14="http://schemas.microsoft.com/office/drawing/2010/main" val="0"/>
                        </a:ext>
                      </a:extLst>
                    </a:blip>
                    <a:stretch>
                      <a:fillRect/>
                    </a:stretch>
                  </pic:blipFill>
                  <pic:spPr>
                    <a:xfrm>
                      <a:off x="0" y="0"/>
                      <a:ext cx="4969603" cy="2750273"/>
                    </a:xfrm>
                    <a:prstGeom prst="rect">
                      <a:avLst/>
                    </a:prstGeom>
                  </pic:spPr>
                </pic:pic>
              </a:graphicData>
            </a:graphic>
          </wp:inline>
        </w:drawing>
      </w:r>
    </w:p>
    <w:p w14:paraId="40FA4928" w14:textId="77777777" w:rsidR="00934757" w:rsidRPr="00CD2F54" w:rsidRDefault="00934757" w:rsidP="00CD2F54">
      <w:pPr>
        <w:pStyle w:val="NormalWeb"/>
        <w:spacing w:before="0" w:beforeAutospacing="0" w:after="240" w:afterAutospacing="0"/>
        <w:jc w:val="both"/>
        <w:rPr>
          <w:rFonts w:ascii="Calibri" w:hAnsi="Calibri" w:cs="Calibri"/>
          <w:color w:val="808080" w:themeColor="background1" w:themeShade="80"/>
          <w:sz w:val="18"/>
          <w:szCs w:val="22"/>
        </w:rPr>
      </w:pPr>
      <w:r w:rsidRPr="00CD2F54">
        <w:rPr>
          <w:rFonts w:ascii="Calibri" w:hAnsi="Calibri" w:cs="Calibri"/>
          <w:i/>
          <w:iCs/>
          <w:color w:val="808080" w:themeColor="background1" w:themeShade="80"/>
          <w:sz w:val="18"/>
          <w:szCs w:val="22"/>
        </w:rPr>
        <w:t>Source: monitoring API</w:t>
      </w:r>
    </w:p>
    <w:p w14:paraId="5CD5525B" w14:textId="4162F337"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There is a positive year-to-year dynamic of monitoring instances triggered by the risk indicator</w:t>
      </w:r>
      <w:r w:rsidR="00160618">
        <w:rPr>
          <w:rFonts w:ascii="Calibri" w:hAnsi="Calibri" w:cs="Calibri"/>
          <w:color w:val="000000"/>
          <w:sz w:val="22"/>
          <w:szCs w:val="22"/>
        </w:rPr>
        <w:t>s</w:t>
      </w:r>
      <w:r w:rsidRPr="00DE0B4A">
        <w:rPr>
          <w:rFonts w:ascii="Calibri" w:hAnsi="Calibri" w:cs="Calibri"/>
          <w:color w:val="000000"/>
          <w:sz w:val="22"/>
          <w:szCs w:val="22"/>
        </w:rPr>
        <w:t xml:space="preserve"> and the SAS own initiative. However, it took significant time for the officials to accept the amended methodology and the new set of risk indicators after the Law changed in April 2020. Therefore, there is a decreasing trend for monitoring instances triggered by risk indicators from April till December 2020, as some indicators were not applicable anymore.  </w:t>
      </w:r>
    </w:p>
    <w:p w14:paraId="7EC54A31" w14:textId="51DDC221"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The risk indicators analytical system reported that 9% of</w:t>
      </w:r>
      <w:r w:rsidR="00160618">
        <w:rPr>
          <w:rFonts w:ascii="Calibri" w:hAnsi="Calibri" w:cs="Calibri"/>
          <w:color w:val="000000"/>
          <w:sz w:val="22"/>
          <w:szCs w:val="22"/>
        </w:rPr>
        <w:t xml:space="preserve"> procurement</w:t>
      </w:r>
      <w:r w:rsidRPr="00DE0B4A">
        <w:rPr>
          <w:rFonts w:ascii="Calibri" w:hAnsi="Calibri" w:cs="Calibri"/>
          <w:color w:val="000000"/>
          <w:sz w:val="22"/>
          <w:szCs w:val="22"/>
        </w:rPr>
        <w:t xml:space="preserve"> procedures by quantity and 20% by the estimated value had signs of risks identified by existing automated risk indicators. And it considerably more than was put for monitoring by the auditors. </w:t>
      </w:r>
    </w:p>
    <w:p w14:paraId="71BC3189" w14:textId="13C98EBE" w:rsidR="00934757" w:rsidRPr="00DE0B4A" w:rsidRDefault="00160618" w:rsidP="00934757">
      <w:pPr>
        <w:pStyle w:val="NormalWeb"/>
        <w:spacing w:before="0" w:beforeAutospacing="0" w:after="120" w:afterAutospacing="0"/>
        <w:jc w:val="both"/>
        <w:rPr>
          <w:rFonts w:ascii="Calibri" w:hAnsi="Calibri" w:cs="Calibri"/>
          <w:sz w:val="22"/>
          <w:szCs w:val="22"/>
        </w:rPr>
      </w:pPr>
      <w:r>
        <w:rPr>
          <w:rFonts w:ascii="Calibri" w:hAnsi="Calibri" w:cs="Calibri"/>
          <w:color w:val="000000"/>
          <w:sz w:val="22"/>
          <w:szCs w:val="22"/>
        </w:rPr>
        <w:t>The current L</w:t>
      </w:r>
      <w:r w:rsidR="00934757" w:rsidRPr="00DE0B4A">
        <w:rPr>
          <w:rFonts w:ascii="Calibri" w:hAnsi="Calibri" w:cs="Calibri"/>
          <w:color w:val="000000"/>
          <w:sz w:val="22"/>
          <w:szCs w:val="22"/>
        </w:rPr>
        <w:t xml:space="preserve">aw does not stipulate the monitoring of </w:t>
      </w:r>
      <w:hyperlink r:id="rId26" w:history="1">
        <w:r w:rsidR="00934757" w:rsidRPr="00160618">
          <w:rPr>
            <w:rStyle w:val="Hyperlink"/>
            <w:rFonts w:ascii="Calibri" w:hAnsi="Calibri" w:cs="Calibri"/>
            <w:color w:val="4A6EE0"/>
            <w:sz w:val="22"/>
            <w:szCs w:val="22"/>
          </w:rPr>
          <w:t>below thresholds</w:t>
        </w:r>
      </w:hyperlink>
      <w:r w:rsidR="00934757" w:rsidRPr="00DE0B4A">
        <w:rPr>
          <w:rFonts w:ascii="Calibri" w:hAnsi="Calibri" w:cs="Calibri"/>
          <w:color w:val="000000"/>
          <w:sz w:val="22"/>
          <w:szCs w:val="22"/>
        </w:rPr>
        <w:t xml:space="preserve"> procedures. The </w:t>
      </w:r>
      <w:r w:rsidR="00CF3341" w:rsidRPr="00DE0B4A">
        <w:rPr>
          <w:rFonts w:ascii="Calibri" w:hAnsi="Calibri" w:cs="Calibri"/>
          <w:color w:val="000000"/>
          <w:sz w:val="22"/>
          <w:szCs w:val="22"/>
        </w:rPr>
        <w:t xml:space="preserve">Project </w:t>
      </w:r>
      <w:r w:rsidR="00934757" w:rsidRPr="00DE0B4A">
        <w:rPr>
          <w:rFonts w:ascii="Calibri" w:hAnsi="Calibri" w:cs="Calibri"/>
          <w:color w:val="000000"/>
          <w:sz w:val="22"/>
          <w:szCs w:val="22"/>
        </w:rPr>
        <w:t>team did not analy</w:t>
      </w:r>
      <w:r w:rsidR="00D12546" w:rsidRPr="00DE0B4A">
        <w:rPr>
          <w:rFonts w:ascii="Calibri" w:hAnsi="Calibri" w:cs="Calibri"/>
          <w:color w:val="000000"/>
          <w:sz w:val="22"/>
          <w:szCs w:val="22"/>
        </w:rPr>
        <w:t>s</w:t>
      </w:r>
      <w:r w:rsidR="00934757" w:rsidRPr="00DE0B4A">
        <w:rPr>
          <w:rFonts w:ascii="Calibri" w:hAnsi="Calibri" w:cs="Calibri"/>
          <w:color w:val="000000"/>
          <w:sz w:val="22"/>
          <w:szCs w:val="22"/>
        </w:rPr>
        <w:t xml:space="preserve">e the below threshold procedures above because the SAS were not monitoring this procurement method type. However, the risk indicators analytical system reported 13% of the below threshold procedures with risk by the quantity and 54% or EUR 1,800 million by estimated value. </w:t>
      </w:r>
      <w:r w:rsidR="00934757" w:rsidRPr="00160618">
        <w:rPr>
          <w:rFonts w:ascii="Calibri" w:hAnsi="Calibri" w:cs="Calibri"/>
          <w:b/>
          <w:color w:val="000000"/>
          <w:sz w:val="22"/>
          <w:szCs w:val="22"/>
        </w:rPr>
        <w:t>This leaves considerable room for control improvement by the SAS and other controlling authorities</w:t>
      </w:r>
      <w:r w:rsidR="00934757" w:rsidRPr="00DE0B4A">
        <w:rPr>
          <w:rFonts w:ascii="Calibri" w:hAnsi="Calibri" w:cs="Calibri"/>
          <w:color w:val="000000"/>
          <w:sz w:val="22"/>
          <w:szCs w:val="22"/>
        </w:rPr>
        <w:t>. </w:t>
      </w:r>
    </w:p>
    <w:p w14:paraId="5BC538CC" w14:textId="6404E0E6"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 xml:space="preserve">The table below summarises procurements monitoring instances </w:t>
      </w:r>
      <w:r w:rsidR="007A5C4A">
        <w:rPr>
          <w:rFonts w:ascii="Calibri" w:hAnsi="Calibri" w:cs="Calibri"/>
          <w:color w:val="000000"/>
          <w:sz w:val="22"/>
          <w:szCs w:val="22"/>
        </w:rPr>
        <w:t xml:space="preserve">a </w:t>
      </w:r>
      <w:r w:rsidRPr="00DE0B4A">
        <w:rPr>
          <w:rFonts w:ascii="Calibri" w:hAnsi="Calibri" w:cs="Calibri"/>
          <w:color w:val="000000"/>
          <w:sz w:val="22"/>
          <w:szCs w:val="22"/>
        </w:rPr>
        <w:t>year to year dynamics. </w:t>
      </w:r>
    </w:p>
    <w:tbl>
      <w:tblPr>
        <w:tblStyle w:val="GridTable1Light-Accent3"/>
        <w:tblW w:w="0" w:type="auto"/>
        <w:tblBorders>
          <w:top w:val="single" w:sz="4" w:space="0" w:color="D0EC9F" w:themeColor="accent1" w:themeTint="66"/>
          <w:left w:val="single" w:sz="4" w:space="0" w:color="D0EC9F" w:themeColor="accent1" w:themeTint="66"/>
          <w:bottom w:val="single" w:sz="4" w:space="0" w:color="D0EC9F" w:themeColor="accent1" w:themeTint="66"/>
          <w:right w:val="single" w:sz="4" w:space="0" w:color="D0EC9F" w:themeColor="accent1" w:themeTint="66"/>
          <w:insideH w:val="single" w:sz="4" w:space="0" w:color="D0EC9F" w:themeColor="accent1" w:themeTint="66"/>
          <w:insideV w:val="single" w:sz="4" w:space="0" w:color="D0EC9F" w:themeColor="accent1" w:themeTint="66"/>
        </w:tblBorders>
        <w:tblLook w:val="04A0" w:firstRow="1" w:lastRow="0" w:firstColumn="1" w:lastColumn="0" w:noHBand="0" w:noVBand="1"/>
      </w:tblPr>
      <w:tblGrid>
        <w:gridCol w:w="6091"/>
        <w:gridCol w:w="1546"/>
        <w:gridCol w:w="718"/>
        <w:gridCol w:w="718"/>
        <w:gridCol w:w="663"/>
      </w:tblGrid>
      <w:tr w:rsidR="00431523" w:rsidRPr="00DE0B4A" w14:paraId="0A6BAD65" w14:textId="77777777" w:rsidTr="007A5C4A">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6091" w:type="dxa"/>
            <w:tcBorders>
              <w:bottom w:val="none" w:sz="0" w:space="0" w:color="auto"/>
            </w:tcBorders>
            <w:shd w:val="clear" w:color="auto" w:fill="86BC25" w:themeFill="accent1"/>
            <w:vAlign w:val="center"/>
            <w:hideMark/>
          </w:tcPr>
          <w:p w14:paraId="3820D6D5" w14:textId="5D319BD3" w:rsidR="00934757" w:rsidRPr="00431523" w:rsidRDefault="00160618" w:rsidP="00160618">
            <w:pPr>
              <w:jc w:val="center"/>
              <w:rPr>
                <w:rFonts w:ascii="Calibri" w:hAnsi="Calibri" w:cs="Calibri"/>
                <w:color w:val="FFFFFF" w:themeColor="background1"/>
                <w:sz w:val="22"/>
              </w:rPr>
            </w:pPr>
            <w:r w:rsidRPr="00431523">
              <w:rPr>
                <w:rFonts w:ascii="Calibri" w:hAnsi="Calibri" w:cs="Calibri"/>
                <w:color w:val="FFFFFF" w:themeColor="background1"/>
                <w:sz w:val="22"/>
              </w:rPr>
              <w:t>Description</w:t>
            </w:r>
          </w:p>
        </w:tc>
        <w:tc>
          <w:tcPr>
            <w:tcW w:w="1546" w:type="dxa"/>
            <w:tcBorders>
              <w:bottom w:val="none" w:sz="0" w:space="0" w:color="auto"/>
            </w:tcBorders>
            <w:shd w:val="clear" w:color="auto" w:fill="86BC25" w:themeFill="accent1"/>
            <w:hideMark/>
          </w:tcPr>
          <w:p w14:paraId="5EDE725C" w14:textId="77777777" w:rsidR="00934757" w:rsidRPr="00431523" w:rsidRDefault="00934757">
            <w:pPr>
              <w:pStyle w:val="NormalWeb"/>
              <w:spacing w:before="0" w:beforeAutospacing="0" w:after="12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r w:rsidRPr="00431523">
              <w:rPr>
                <w:rFonts w:ascii="Calibri" w:hAnsi="Calibri" w:cs="Calibri"/>
                <w:bCs w:val="0"/>
                <w:color w:val="FFFFFF" w:themeColor="background1"/>
                <w:sz w:val="22"/>
                <w:szCs w:val="22"/>
              </w:rPr>
              <w:t>Comparison 2020/2019, %</w:t>
            </w:r>
          </w:p>
        </w:tc>
        <w:tc>
          <w:tcPr>
            <w:tcW w:w="0" w:type="auto"/>
            <w:tcBorders>
              <w:bottom w:val="none" w:sz="0" w:space="0" w:color="auto"/>
            </w:tcBorders>
            <w:shd w:val="clear" w:color="auto" w:fill="86BC25" w:themeFill="accent1"/>
            <w:hideMark/>
          </w:tcPr>
          <w:p w14:paraId="16D60A1E" w14:textId="77777777" w:rsidR="00934757" w:rsidRPr="00431523" w:rsidRDefault="009220CE">
            <w:pPr>
              <w:pStyle w:val="NormalWeb"/>
              <w:spacing w:before="0" w:beforeAutospacing="0" w:after="12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hyperlink r:id="rId27" w:history="1">
              <w:r w:rsidR="00934757" w:rsidRPr="00431523">
                <w:rPr>
                  <w:rStyle w:val="Hyperlink"/>
                  <w:rFonts w:ascii="Calibri" w:hAnsi="Calibri" w:cs="Calibri"/>
                  <w:bCs w:val="0"/>
                  <w:color w:val="FFFFFF" w:themeColor="background1"/>
                  <w:sz w:val="22"/>
                  <w:szCs w:val="22"/>
                </w:rPr>
                <w:t>2020</w:t>
              </w:r>
            </w:hyperlink>
          </w:p>
        </w:tc>
        <w:tc>
          <w:tcPr>
            <w:tcW w:w="571" w:type="dxa"/>
            <w:tcBorders>
              <w:bottom w:val="none" w:sz="0" w:space="0" w:color="auto"/>
            </w:tcBorders>
            <w:shd w:val="clear" w:color="auto" w:fill="86BC25" w:themeFill="accent1"/>
            <w:hideMark/>
          </w:tcPr>
          <w:p w14:paraId="2C4EDA72" w14:textId="77777777" w:rsidR="00934757" w:rsidRPr="00431523" w:rsidRDefault="009220CE">
            <w:pPr>
              <w:pStyle w:val="NormalWeb"/>
              <w:spacing w:before="0" w:beforeAutospacing="0" w:after="12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hyperlink r:id="rId28" w:history="1">
              <w:r w:rsidR="00934757" w:rsidRPr="00431523">
                <w:rPr>
                  <w:rStyle w:val="Hyperlink"/>
                  <w:rFonts w:ascii="Calibri" w:hAnsi="Calibri" w:cs="Calibri"/>
                  <w:bCs w:val="0"/>
                  <w:color w:val="FFFFFF" w:themeColor="background1"/>
                  <w:sz w:val="22"/>
                  <w:szCs w:val="22"/>
                </w:rPr>
                <w:t>2019</w:t>
              </w:r>
            </w:hyperlink>
          </w:p>
        </w:tc>
        <w:tc>
          <w:tcPr>
            <w:tcW w:w="0" w:type="auto"/>
            <w:tcBorders>
              <w:bottom w:val="none" w:sz="0" w:space="0" w:color="auto"/>
            </w:tcBorders>
            <w:shd w:val="clear" w:color="auto" w:fill="86BC25" w:themeFill="accent1"/>
            <w:hideMark/>
          </w:tcPr>
          <w:p w14:paraId="681F0E12" w14:textId="77777777" w:rsidR="00934757" w:rsidRPr="00431523" w:rsidRDefault="009220CE">
            <w:pPr>
              <w:pStyle w:val="NormalWeb"/>
              <w:spacing w:before="0" w:beforeAutospacing="0" w:after="120" w:afterAutospacing="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FFFF" w:themeColor="background1"/>
                <w:sz w:val="22"/>
                <w:szCs w:val="22"/>
              </w:rPr>
            </w:pPr>
            <w:hyperlink r:id="rId29" w:history="1">
              <w:r w:rsidR="00934757" w:rsidRPr="00431523">
                <w:rPr>
                  <w:rStyle w:val="Hyperlink"/>
                  <w:rFonts w:ascii="Calibri" w:hAnsi="Calibri" w:cs="Calibri"/>
                  <w:bCs w:val="0"/>
                  <w:color w:val="FFFFFF" w:themeColor="background1"/>
                  <w:sz w:val="22"/>
                  <w:szCs w:val="22"/>
                </w:rPr>
                <w:t>2018</w:t>
              </w:r>
            </w:hyperlink>
          </w:p>
        </w:tc>
      </w:tr>
      <w:tr w:rsidR="00934757" w:rsidRPr="00DE0B4A" w14:paraId="79940A6C" w14:textId="77777777" w:rsidTr="007A5C4A">
        <w:trPr>
          <w:trHeight w:val="315"/>
        </w:trPr>
        <w:tc>
          <w:tcPr>
            <w:cnfStyle w:val="001000000000" w:firstRow="0" w:lastRow="0" w:firstColumn="1" w:lastColumn="0" w:oddVBand="0" w:evenVBand="0" w:oddHBand="0" w:evenHBand="0" w:firstRowFirstColumn="0" w:firstRowLastColumn="0" w:lastRowFirstColumn="0" w:lastRowLastColumn="0"/>
            <w:tcW w:w="6091" w:type="dxa"/>
            <w:hideMark/>
          </w:tcPr>
          <w:p w14:paraId="5FE7C1E6" w14:textId="77777777"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Quantity of procurements covered by the monitoring</w:t>
            </w:r>
          </w:p>
        </w:tc>
        <w:tc>
          <w:tcPr>
            <w:tcW w:w="1546" w:type="dxa"/>
            <w:hideMark/>
          </w:tcPr>
          <w:p w14:paraId="590675F6"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18.0</w:t>
            </w:r>
          </w:p>
        </w:tc>
        <w:tc>
          <w:tcPr>
            <w:tcW w:w="0" w:type="auto"/>
            <w:hideMark/>
          </w:tcPr>
          <w:p w14:paraId="67E83D4D"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9679</w:t>
            </w:r>
          </w:p>
        </w:tc>
        <w:tc>
          <w:tcPr>
            <w:tcW w:w="571" w:type="dxa"/>
            <w:hideMark/>
          </w:tcPr>
          <w:p w14:paraId="53849221"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8200</w:t>
            </w:r>
          </w:p>
        </w:tc>
        <w:tc>
          <w:tcPr>
            <w:tcW w:w="0" w:type="auto"/>
            <w:hideMark/>
          </w:tcPr>
          <w:p w14:paraId="1FE6F00E"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151</w:t>
            </w:r>
          </w:p>
        </w:tc>
      </w:tr>
      <w:tr w:rsidR="00934757" w:rsidRPr="00DE0B4A" w14:paraId="14783A30" w14:textId="77777777" w:rsidTr="007A5C4A">
        <w:trPr>
          <w:trHeight w:val="315"/>
        </w:trPr>
        <w:tc>
          <w:tcPr>
            <w:cnfStyle w:val="001000000000" w:firstRow="0" w:lastRow="0" w:firstColumn="1" w:lastColumn="0" w:oddVBand="0" w:evenVBand="0" w:oddHBand="0" w:evenHBand="0" w:firstRowFirstColumn="0" w:firstRowLastColumn="0" w:lastRowFirstColumn="0" w:lastRowLastColumn="0"/>
            <w:tcW w:w="6091" w:type="dxa"/>
            <w:hideMark/>
          </w:tcPr>
          <w:p w14:paraId="3F60BA0F" w14:textId="33B8C0F1" w:rsidR="00934757" w:rsidRPr="00160618" w:rsidRDefault="00934757" w:rsidP="007A5C4A">
            <w:pPr>
              <w:pStyle w:val="NormalWeb"/>
              <w:spacing w:before="0" w:beforeAutospacing="0" w:after="120" w:afterAutospacing="0"/>
              <w:ind w:right="37"/>
              <w:rPr>
                <w:rFonts w:ascii="Calibri" w:hAnsi="Calibri" w:cs="Calibri"/>
                <w:b w:val="0"/>
                <w:sz w:val="22"/>
                <w:szCs w:val="22"/>
              </w:rPr>
            </w:pPr>
            <w:r w:rsidRPr="00160618">
              <w:rPr>
                <w:rFonts w:ascii="Calibri" w:hAnsi="Calibri" w:cs="Calibri"/>
                <w:b w:val="0"/>
                <w:color w:val="000000"/>
                <w:sz w:val="22"/>
                <w:szCs w:val="22"/>
              </w:rPr>
              <w:t>T</w:t>
            </w:r>
            <w:r w:rsidR="00D12546" w:rsidRPr="00160618">
              <w:rPr>
                <w:rFonts w:ascii="Calibri" w:hAnsi="Calibri" w:cs="Calibri"/>
                <w:b w:val="0"/>
                <w:color w:val="000000"/>
                <w:sz w:val="22"/>
                <w:szCs w:val="22"/>
              </w:rPr>
              <w:t>he t</w:t>
            </w:r>
            <w:r w:rsidRPr="00160618">
              <w:rPr>
                <w:rFonts w:ascii="Calibri" w:hAnsi="Calibri" w:cs="Calibri"/>
                <w:b w:val="0"/>
                <w:color w:val="000000"/>
                <w:sz w:val="22"/>
                <w:szCs w:val="22"/>
              </w:rPr>
              <w:t xml:space="preserve">otal value of </w:t>
            </w:r>
            <w:r w:rsidR="007A5C4A">
              <w:rPr>
                <w:rFonts w:ascii="Calibri" w:hAnsi="Calibri" w:cs="Calibri"/>
                <w:b w:val="0"/>
                <w:color w:val="000000"/>
                <w:sz w:val="22"/>
                <w:szCs w:val="22"/>
              </w:rPr>
              <w:t xml:space="preserve">the </w:t>
            </w:r>
            <w:r w:rsidRPr="00160618">
              <w:rPr>
                <w:rFonts w:ascii="Calibri" w:hAnsi="Calibri" w:cs="Calibri"/>
                <w:b w:val="0"/>
                <w:color w:val="000000"/>
                <w:sz w:val="22"/>
                <w:szCs w:val="22"/>
              </w:rPr>
              <w:t>contract covered by the monitoring (BN UAH)</w:t>
            </w:r>
          </w:p>
        </w:tc>
        <w:tc>
          <w:tcPr>
            <w:tcW w:w="1546" w:type="dxa"/>
            <w:hideMark/>
          </w:tcPr>
          <w:p w14:paraId="7CCEAFC8"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115.9</w:t>
            </w:r>
          </w:p>
        </w:tc>
        <w:tc>
          <w:tcPr>
            <w:tcW w:w="0" w:type="auto"/>
            <w:hideMark/>
          </w:tcPr>
          <w:p w14:paraId="203A7FCC"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178.1</w:t>
            </w:r>
          </w:p>
        </w:tc>
        <w:tc>
          <w:tcPr>
            <w:tcW w:w="571" w:type="dxa"/>
            <w:hideMark/>
          </w:tcPr>
          <w:p w14:paraId="7F457D90"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82.5</w:t>
            </w:r>
          </w:p>
        </w:tc>
        <w:tc>
          <w:tcPr>
            <w:tcW w:w="0" w:type="auto"/>
            <w:hideMark/>
          </w:tcPr>
          <w:p w14:paraId="27EEEFF4"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6.6</w:t>
            </w:r>
          </w:p>
        </w:tc>
      </w:tr>
      <w:tr w:rsidR="00934757" w:rsidRPr="00DE0B4A" w14:paraId="2ADAF276" w14:textId="77777777" w:rsidTr="007A5C4A">
        <w:trPr>
          <w:trHeight w:val="525"/>
        </w:trPr>
        <w:tc>
          <w:tcPr>
            <w:cnfStyle w:val="001000000000" w:firstRow="0" w:lastRow="0" w:firstColumn="1" w:lastColumn="0" w:oddVBand="0" w:evenVBand="0" w:oddHBand="0" w:evenHBand="0" w:firstRowFirstColumn="0" w:firstRowLastColumn="0" w:lastRowFirstColumn="0" w:lastRowLastColumn="0"/>
            <w:tcW w:w="6091" w:type="dxa"/>
            <w:hideMark/>
          </w:tcPr>
          <w:p w14:paraId="635CEF0B" w14:textId="77777777"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Total value of contracts in which violations have been detected (BN UAH)</w:t>
            </w:r>
          </w:p>
        </w:tc>
        <w:tc>
          <w:tcPr>
            <w:tcW w:w="1546" w:type="dxa"/>
            <w:hideMark/>
          </w:tcPr>
          <w:p w14:paraId="7F4B6E41"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107.1</w:t>
            </w:r>
          </w:p>
        </w:tc>
        <w:tc>
          <w:tcPr>
            <w:tcW w:w="0" w:type="auto"/>
            <w:hideMark/>
          </w:tcPr>
          <w:p w14:paraId="0BD1BE16"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148.7</w:t>
            </w:r>
          </w:p>
        </w:tc>
        <w:tc>
          <w:tcPr>
            <w:tcW w:w="571" w:type="dxa"/>
            <w:hideMark/>
          </w:tcPr>
          <w:p w14:paraId="0875F8E2"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71.8</w:t>
            </w:r>
          </w:p>
        </w:tc>
        <w:tc>
          <w:tcPr>
            <w:tcW w:w="0" w:type="auto"/>
            <w:hideMark/>
          </w:tcPr>
          <w:p w14:paraId="30D9B3FE"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0.45</w:t>
            </w:r>
          </w:p>
        </w:tc>
      </w:tr>
      <w:tr w:rsidR="00934757" w:rsidRPr="00DE0B4A" w14:paraId="46A2A6DC" w14:textId="77777777" w:rsidTr="007A5C4A">
        <w:trPr>
          <w:trHeight w:val="525"/>
        </w:trPr>
        <w:tc>
          <w:tcPr>
            <w:cnfStyle w:val="001000000000" w:firstRow="0" w:lastRow="0" w:firstColumn="1" w:lastColumn="0" w:oddVBand="0" w:evenVBand="0" w:oddHBand="0" w:evenHBand="0" w:firstRowFirstColumn="0" w:firstRowLastColumn="0" w:lastRowFirstColumn="0" w:lastRowLastColumn="0"/>
            <w:tcW w:w="6091" w:type="dxa"/>
            <w:hideMark/>
          </w:tcPr>
          <w:p w14:paraId="2C9474E1" w14:textId="140DE6D0"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lastRenderedPageBreak/>
              <w:t>T</w:t>
            </w:r>
            <w:r w:rsidR="00D12546" w:rsidRPr="00160618">
              <w:rPr>
                <w:rFonts w:ascii="Calibri" w:hAnsi="Calibri" w:cs="Calibri"/>
                <w:b w:val="0"/>
                <w:color w:val="000000"/>
                <w:sz w:val="22"/>
                <w:szCs w:val="22"/>
              </w:rPr>
              <w:t>he t</w:t>
            </w:r>
            <w:r w:rsidRPr="00160618">
              <w:rPr>
                <w:rFonts w:ascii="Calibri" w:hAnsi="Calibri" w:cs="Calibri"/>
                <w:b w:val="0"/>
                <w:color w:val="000000"/>
                <w:sz w:val="22"/>
                <w:szCs w:val="22"/>
              </w:rPr>
              <w:t>otal value of procedures (cancelled bidding and termination of contracts) due to the Law violations (BN UAH)</w:t>
            </w:r>
          </w:p>
        </w:tc>
        <w:tc>
          <w:tcPr>
            <w:tcW w:w="1546" w:type="dxa"/>
            <w:hideMark/>
          </w:tcPr>
          <w:p w14:paraId="5654B7AD"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-20.2</w:t>
            </w:r>
          </w:p>
        </w:tc>
        <w:tc>
          <w:tcPr>
            <w:tcW w:w="0" w:type="auto"/>
            <w:hideMark/>
          </w:tcPr>
          <w:p w14:paraId="0B173CD2"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13.4</w:t>
            </w:r>
          </w:p>
        </w:tc>
        <w:tc>
          <w:tcPr>
            <w:tcW w:w="571" w:type="dxa"/>
            <w:hideMark/>
          </w:tcPr>
          <w:p w14:paraId="1584F705"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16.8</w:t>
            </w:r>
          </w:p>
        </w:tc>
        <w:tc>
          <w:tcPr>
            <w:tcW w:w="0" w:type="auto"/>
            <w:hideMark/>
          </w:tcPr>
          <w:p w14:paraId="29052D2C"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N\A</w:t>
            </w:r>
          </w:p>
        </w:tc>
      </w:tr>
      <w:tr w:rsidR="00934757" w:rsidRPr="00DE0B4A" w14:paraId="133AFCB7" w14:textId="77777777" w:rsidTr="007A5C4A">
        <w:trPr>
          <w:trHeight w:val="315"/>
        </w:trPr>
        <w:tc>
          <w:tcPr>
            <w:cnfStyle w:val="001000000000" w:firstRow="0" w:lastRow="0" w:firstColumn="1" w:lastColumn="0" w:oddVBand="0" w:evenVBand="0" w:oddHBand="0" w:evenHBand="0" w:firstRowFirstColumn="0" w:firstRowLastColumn="0" w:lastRowFirstColumn="0" w:lastRowLastColumn="0"/>
            <w:tcW w:w="6091" w:type="dxa"/>
            <w:hideMark/>
          </w:tcPr>
          <w:p w14:paraId="68E81066" w14:textId="77777777"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 cancelled bidding (BN UAH)</w:t>
            </w:r>
          </w:p>
        </w:tc>
        <w:tc>
          <w:tcPr>
            <w:tcW w:w="1546" w:type="dxa"/>
            <w:hideMark/>
          </w:tcPr>
          <w:p w14:paraId="29CA0806"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-28.1</w:t>
            </w:r>
          </w:p>
        </w:tc>
        <w:tc>
          <w:tcPr>
            <w:tcW w:w="0" w:type="auto"/>
            <w:hideMark/>
          </w:tcPr>
          <w:p w14:paraId="46A2A865"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10.5</w:t>
            </w:r>
          </w:p>
        </w:tc>
        <w:tc>
          <w:tcPr>
            <w:tcW w:w="571" w:type="dxa"/>
            <w:hideMark/>
          </w:tcPr>
          <w:p w14:paraId="6922F8D7"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14.6</w:t>
            </w:r>
          </w:p>
        </w:tc>
        <w:tc>
          <w:tcPr>
            <w:tcW w:w="0" w:type="auto"/>
            <w:hideMark/>
          </w:tcPr>
          <w:p w14:paraId="7DB13B40"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N\A</w:t>
            </w:r>
          </w:p>
        </w:tc>
      </w:tr>
      <w:tr w:rsidR="00934757" w:rsidRPr="00DE0B4A" w14:paraId="13F59867" w14:textId="77777777" w:rsidTr="007A5C4A">
        <w:trPr>
          <w:trHeight w:val="315"/>
        </w:trPr>
        <w:tc>
          <w:tcPr>
            <w:cnfStyle w:val="001000000000" w:firstRow="0" w:lastRow="0" w:firstColumn="1" w:lastColumn="0" w:oddVBand="0" w:evenVBand="0" w:oddHBand="0" w:evenHBand="0" w:firstRowFirstColumn="0" w:firstRowLastColumn="0" w:lastRowFirstColumn="0" w:lastRowLastColumn="0"/>
            <w:tcW w:w="6091" w:type="dxa"/>
            <w:hideMark/>
          </w:tcPr>
          <w:p w14:paraId="58FDB2B3" w14:textId="77777777"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 termination of contracts (BN UAH)</w:t>
            </w:r>
          </w:p>
        </w:tc>
        <w:tc>
          <w:tcPr>
            <w:tcW w:w="1546" w:type="dxa"/>
            <w:hideMark/>
          </w:tcPr>
          <w:p w14:paraId="17BD5C0A"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31.8</w:t>
            </w:r>
          </w:p>
        </w:tc>
        <w:tc>
          <w:tcPr>
            <w:tcW w:w="0" w:type="auto"/>
            <w:hideMark/>
          </w:tcPr>
          <w:p w14:paraId="5680AB65"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2.9</w:t>
            </w:r>
          </w:p>
        </w:tc>
        <w:tc>
          <w:tcPr>
            <w:tcW w:w="571" w:type="dxa"/>
            <w:hideMark/>
          </w:tcPr>
          <w:p w14:paraId="213C31A3"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2.2</w:t>
            </w:r>
          </w:p>
        </w:tc>
        <w:tc>
          <w:tcPr>
            <w:tcW w:w="0" w:type="auto"/>
            <w:hideMark/>
          </w:tcPr>
          <w:p w14:paraId="1D48FBEE"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N\A</w:t>
            </w:r>
          </w:p>
        </w:tc>
      </w:tr>
      <w:tr w:rsidR="00934757" w:rsidRPr="00DE0B4A" w14:paraId="2967A351" w14:textId="77777777" w:rsidTr="007A5C4A">
        <w:trPr>
          <w:trHeight w:val="525"/>
        </w:trPr>
        <w:tc>
          <w:tcPr>
            <w:cnfStyle w:val="001000000000" w:firstRow="0" w:lastRow="0" w:firstColumn="1" w:lastColumn="0" w:oddVBand="0" w:evenVBand="0" w:oddHBand="0" w:evenHBand="0" w:firstRowFirstColumn="0" w:firstRowLastColumn="0" w:lastRowFirstColumn="0" w:lastRowLastColumn="0"/>
            <w:tcW w:w="6091" w:type="dxa"/>
            <w:hideMark/>
          </w:tcPr>
          <w:p w14:paraId="4FE47112" w14:textId="77777777"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Quantity of protocols that were drawn up based on the results of procurement monitoring</w:t>
            </w:r>
          </w:p>
        </w:tc>
        <w:tc>
          <w:tcPr>
            <w:tcW w:w="1546" w:type="dxa"/>
            <w:hideMark/>
          </w:tcPr>
          <w:p w14:paraId="09D2AE96"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46.2</w:t>
            </w:r>
          </w:p>
        </w:tc>
        <w:tc>
          <w:tcPr>
            <w:tcW w:w="0" w:type="auto"/>
            <w:hideMark/>
          </w:tcPr>
          <w:p w14:paraId="72806B4F"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788</w:t>
            </w:r>
          </w:p>
        </w:tc>
        <w:tc>
          <w:tcPr>
            <w:tcW w:w="571" w:type="dxa"/>
            <w:hideMark/>
          </w:tcPr>
          <w:p w14:paraId="43A1A617"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539</w:t>
            </w:r>
          </w:p>
        </w:tc>
        <w:tc>
          <w:tcPr>
            <w:tcW w:w="0" w:type="auto"/>
            <w:hideMark/>
          </w:tcPr>
          <w:p w14:paraId="2B6DABE1"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N\A</w:t>
            </w:r>
          </w:p>
        </w:tc>
      </w:tr>
      <w:tr w:rsidR="00934757" w:rsidRPr="00DE0B4A" w14:paraId="09F6AB5D" w14:textId="77777777" w:rsidTr="007A5C4A">
        <w:trPr>
          <w:trHeight w:val="525"/>
        </w:trPr>
        <w:tc>
          <w:tcPr>
            <w:cnfStyle w:val="001000000000" w:firstRow="0" w:lastRow="0" w:firstColumn="1" w:lastColumn="0" w:oddVBand="0" w:evenVBand="0" w:oddHBand="0" w:evenHBand="0" w:firstRowFirstColumn="0" w:firstRowLastColumn="0" w:lastRowFirstColumn="0" w:lastRowLastColumn="0"/>
            <w:tcW w:w="6091" w:type="dxa"/>
            <w:hideMark/>
          </w:tcPr>
          <w:p w14:paraId="07F12655" w14:textId="1B7C0B87"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 xml:space="preserve">Quantity of administrative penalties that have been charged </w:t>
            </w:r>
            <w:r w:rsidR="00D12546" w:rsidRPr="00160618">
              <w:rPr>
                <w:rFonts w:ascii="Calibri" w:hAnsi="Calibri" w:cs="Calibri"/>
                <w:b w:val="0"/>
                <w:color w:val="000000"/>
                <w:sz w:val="22"/>
                <w:szCs w:val="22"/>
              </w:rPr>
              <w:t>based on</w:t>
            </w:r>
            <w:r w:rsidRPr="00160618">
              <w:rPr>
                <w:rFonts w:ascii="Calibri" w:hAnsi="Calibri" w:cs="Calibri"/>
                <w:b w:val="0"/>
                <w:color w:val="000000"/>
                <w:sz w:val="22"/>
                <w:szCs w:val="22"/>
              </w:rPr>
              <w:t xml:space="preserve"> procurement monitoring</w:t>
            </w:r>
          </w:p>
        </w:tc>
        <w:tc>
          <w:tcPr>
            <w:tcW w:w="1546" w:type="dxa"/>
            <w:hideMark/>
          </w:tcPr>
          <w:p w14:paraId="49583E6E"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627.9</w:t>
            </w:r>
          </w:p>
        </w:tc>
        <w:tc>
          <w:tcPr>
            <w:tcW w:w="0" w:type="auto"/>
            <w:hideMark/>
          </w:tcPr>
          <w:p w14:paraId="595FDA9A"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313</w:t>
            </w:r>
          </w:p>
        </w:tc>
        <w:tc>
          <w:tcPr>
            <w:tcW w:w="571" w:type="dxa"/>
            <w:hideMark/>
          </w:tcPr>
          <w:p w14:paraId="4D521B37"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43</w:t>
            </w:r>
          </w:p>
        </w:tc>
        <w:tc>
          <w:tcPr>
            <w:tcW w:w="0" w:type="auto"/>
            <w:hideMark/>
          </w:tcPr>
          <w:p w14:paraId="61EADB94"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N\A</w:t>
            </w:r>
          </w:p>
        </w:tc>
      </w:tr>
      <w:tr w:rsidR="00934757" w:rsidRPr="00DE0B4A" w14:paraId="5D87020E" w14:textId="77777777" w:rsidTr="007A5C4A">
        <w:trPr>
          <w:trHeight w:val="525"/>
        </w:trPr>
        <w:tc>
          <w:tcPr>
            <w:cnfStyle w:val="001000000000" w:firstRow="0" w:lastRow="0" w:firstColumn="1" w:lastColumn="0" w:oddVBand="0" w:evenVBand="0" w:oddHBand="0" w:evenHBand="0" w:firstRowFirstColumn="0" w:firstRowLastColumn="0" w:lastRowFirstColumn="0" w:lastRowLastColumn="0"/>
            <w:tcW w:w="6091" w:type="dxa"/>
            <w:hideMark/>
          </w:tcPr>
          <w:p w14:paraId="5718C628" w14:textId="0F7093B0" w:rsidR="00934757" w:rsidRPr="00160618" w:rsidRDefault="00934757">
            <w:pPr>
              <w:pStyle w:val="NormalWeb"/>
              <w:spacing w:before="0" w:beforeAutospacing="0" w:after="120" w:afterAutospacing="0"/>
              <w:rPr>
                <w:rFonts w:ascii="Calibri" w:hAnsi="Calibri" w:cs="Calibri"/>
                <w:b w:val="0"/>
                <w:sz w:val="22"/>
                <w:szCs w:val="22"/>
              </w:rPr>
            </w:pPr>
            <w:r w:rsidRPr="00160618">
              <w:rPr>
                <w:rFonts w:ascii="Calibri" w:hAnsi="Calibri" w:cs="Calibri"/>
                <w:b w:val="0"/>
                <w:color w:val="000000"/>
                <w:sz w:val="22"/>
                <w:szCs w:val="22"/>
              </w:rPr>
              <w:t>T</w:t>
            </w:r>
            <w:r w:rsidR="00D12546" w:rsidRPr="00160618">
              <w:rPr>
                <w:rFonts w:ascii="Calibri" w:hAnsi="Calibri" w:cs="Calibri"/>
                <w:b w:val="0"/>
                <w:color w:val="000000"/>
                <w:sz w:val="22"/>
                <w:szCs w:val="22"/>
              </w:rPr>
              <w:t>he t</w:t>
            </w:r>
            <w:r w:rsidRPr="00160618">
              <w:rPr>
                <w:rFonts w:ascii="Calibri" w:hAnsi="Calibri" w:cs="Calibri"/>
                <w:b w:val="0"/>
                <w:color w:val="000000"/>
                <w:sz w:val="22"/>
                <w:szCs w:val="22"/>
              </w:rPr>
              <w:t xml:space="preserve">otal sum of administrative penalties that have been charged </w:t>
            </w:r>
            <w:r w:rsidR="00D12546" w:rsidRPr="00160618">
              <w:rPr>
                <w:rFonts w:ascii="Calibri" w:hAnsi="Calibri" w:cs="Calibri"/>
                <w:b w:val="0"/>
                <w:color w:val="000000"/>
                <w:sz w:val="22"/>
                <w:szCs w:val="22"/>
              </w:rPr>
              <w:t>based on</w:t>
            </w:r>
            <w:r w:rsidRPr="00160618">
              <w:rPr>
                <w:rFonts w:ascii="Calibri" w:hAnsi="Calibri" w:cs="Calibri"/>
                <w:b w:val="0"/>
                <w:color w:val="000000"/>
                <w:sz w:val="22"/>
                <w:szCs w:val="22"/>
              </w:rPr>
              <w:t xml:space="preserve"> procurement monitoring (K UAH)</w:t>
            </w:r>
          </w:p>
        </w:tc>
        <w:tc>
          <w:tcPr>
            <w:tcW w:w="1546" w:type="dxa"/>
            <w:hideMark/>
          </w:tcPr>
          <w:p w14:paraId="6C76CF49"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80.8</w:t>
            </w:r>
          </w:p>
        </w:tc>
        <w:tc>
          <w:tcPr>
            <w:tcW w:w="0" w:type="auto"/>
            <w:hideMark/>
          </w:tcPr>
          <w:p w14:paraId="24FB0CCC"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946.9</w:t>
            </w:r>
          </w:p>
        </w:tc>
        <w:tc>
          <w:tcPr>
            <w:tcW w:w="571" w:type="dxa"/>
            <w:hideMark/>
          </w:tcPr>
          <w:p w14:paraId="4E26A987"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523.6</w:t>
            </w:r>
          </w:p>
        </w:tc>
        <w:tc>
          <w:tcPr>
            <w:tcW w:w="0" w:type="auto"/>
            <w:hideMark/>
          </w:tcPr>
          <w:p w14:paraId="3C427B75" w14:textId="77777777" w:rsidR="00934757" w:rsidRPr="00DE0B4A" w:rsidRDefault="00934757">
            <w:pPr>
              <w:pStyle w:val="NormalWeb"/>
              <w:spacing w:before="0" w:beforeAutospacing="0" w:after="120" w:afterAutospacing="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DE0B4A">
              <w:rPr>
                <w:rFonts w:ascii="Calibri" w:hAnsi="Calibri" w:cs="Calibri"/>
                <w:color w:val="000000"/>
                <w:sz w:val="22"/>
                <w:szCs w:val="22"/>
              </w:rPr>
              <w:t>N\A</w:t>
            </w:r>
          </w:p>
        </w:tc>
      </w:tr>
    </w:tbl>
    <w:p w14:paraId="598C2B92" w14:textId="11CE8C9C" w:rsidR="000B3008" w:rsidRPr="00DE0B4A" w:rsidRDefault="000B3008" w:rsidP="00431523">
      <w:pPr>
        <w:spacing w:before="240"/>
        <w:rPr>
          <w:rFonts w:ascii="Calibri" w:hAnsi="Calibri" w:cs="Calibri"/>
          <w:sz w:val="22"/>
          <w:lang w:val="en-GB"/>
        </w:rPr>
      </w:pPr>
      <w:r w:rsidRPr="00DE0B4A">
        <w:rPr>
          <w:rFonts w:ascii="Calibri" w:hAnsi="Calibri" w:cs="Calibri"/>
          <w:sz w:val="22"/>
          <w:lang w:val="en-GB"/>
        </w:rPr>
        <w:t xml:space="preserve">Going forward, the </w:t>
      </w:r>
      <w:r w:rsidR="00431523">
        <w:rPr>
          <w:rFonts w:ascii="Calibri" w:hAnsi="Calibri" w:cs="Calibri"/>
          <w:sz w:val="22"/>
          <w:lang w:val="en-GB"/>
        </w:rPr>
        <w:t>P</w:t>
      </w:r>
      <w:r w:rsidR="00D12546" w:rsidRPr="00DE0B4A">
        <w:rPr>
          <w:rFonts w:ascii="Calibri" w:hAnsi="Calibri" w:cs="Calibri"/>
          <w:sz w:val="22"/>
          <w:lang w:val="en-GB"/>
        </w:rPr>
        <w:t>roject</w:t>
      </w:r>
      <w:r w:rsidR="007A5C4A">
        <w:rPr>
          <w:rFonts w:ascii="Calibri" w:hAnsi="Calibri" w:cs="Calibri"/>
          <w:sz w:val="22"/>
          <w:lang w:val="en-GB"/>
        </w:rPr>
        <w:t>’</w:t>
      </w:r>
      <w:r w:rsidR="00D12546" w:rsidRPr="00DE0B4A">
        <w:rPr>
          <w:rFonts w:ascii="Calibri" w:hAnsi="Calibri" w:cs="Calibri"/>
          <w:sz w:val="22"/>
          <w:lang w:val="en-GB"/>
        </w:rPr>
        <w:t>s impa</w:t>
      </w:r>
      <w:r w:rsidRPr="00DE0B4A">
        <w:rPr>
          <w:rFonts w:ascii="Calibri" w:hAnsi="Calibri" w:cs="Calibri"/>
          <w:sz w:val="22"/>
          <w:lang w:val="en-GB"/>
        </w:rPr>
        <w:t xml:space="preserve">ct could be increased by allocating resources and </w:t>
      </w:r>
      <w:r w:rsidR="002609DC" w:rsidRPr="00DE0B4A">
        <w:rPr>
          <w:rFonts w:ascii="Calibri" w:hAnsi="Calibri" w:cs="Calibri"/>
          <w:sz w:val="22"/>
          <w:lang w:val="en-GB"/>
        </w:rPr>
        <w:t xml:space="preserve">a </w:t>
      </w:r>
      <w:r w:rsidRPr="00DE0B4A">
        <w:rPr>
          <w:rFonts w:ascii="Calibri" w:hAnsi="Calibri" w:cs="Calibri"/>
          <w:sz w:val="22"/>
          <w:lang w:val="en-GB"/>
        </w:rPr>
        <w:t xml:space="preserve">budget to </w:t>
      </w:r>
      <w:r w:rsidR="00B038EE" w:rsidRPr="00DE0B4A">
        <w:rPr>
          <w:rFonts w:ascii="Calibri" w:hAnsi="Calibri" w:cs="Calibri"/>
          <w:sz w:val="22"/>
          <w:lang w:val="en-GB"/>
        </w:rPr>
        <w:t xml:space="preserve">support </w:t>
      </w:r>
      <w:r w:rsidR="00B75298" w:rsidRPr="00DE0B4A">
        <w:rPr>
          <w:rFonts w:ascii="Calibri" w:hAnsi="Calibri" w:cs="Calibri"/>
          <w:sz w:val="22"/>
          <w:lang w:val="en-GB"/>
        </w:rPr>
        <w:t xml:space="preserve">the </w:t>
      </w:r>
      <w:r w:rsidR="00FD5156" w:rsidRPr="00DE0B4A">
        <w:rPr>
          <w:rFonts w:ascii="Calibri" w:hAnsi="Calibri" w:cs="Calibri"/>
          <w:sz w:val="22"/>
          <w:lang w:val="en-GB"/>
        </w:rPr>
        <w:t xml:space="preserve">analytical capacity of the </w:t>
      </w:r>
      <w:r w:rsidR="00005A09" w:rsidRPr="00DE0B4A">
        <w:rPr>
          <w:rFonts w:ascii="Calibri" w:hAnsi="Calibri" w:cs="Calibri"/>
          <w:sz w:val="22"/>
          <w:lang w:val="en-GB"/>
        </w:rPr>
        <w:t xml:space="preserve">auditors </w:t>
      </w:r>
      <w:r w:rsidR="00A2106E" w:rsidRPr="00DE0B4A">
        <w:rPr>
          <w:rFonts w:ascii="Calibri" w:hAnsi="Calibri" w:cs="Calibri"/>
          <w:sz w:val="22"/>
          <w:lang w:val="en-GB"/>
        </w:rPr>
        <w:t xml:space="preserve">to </w:t>
      </w:r>
      <w:r w:rsidR="00DC0298" w:rsidRPr="00DE0B4A">
        <w:rPr>
          <w:rFonts w:ascii="Calibri" w:hAnsi="Calibri" w:cs="Calibri"/>
          <w:sz w:val="22"/>
          <w:lang w:val="en-GB"/>
        </w:rPr>
        <w:t xml:space="preserve">develop </w:t>
      </w:r>
      <w:r w:rsidR="00B75298" w:rsidRPr="00DE0B4A">
        <w:rPr>
          <w:rFonts w:ascii="Calibri" w:hAnsi="Calibri" w:cs="Calibri"/>
          <w:sz w:val="22"/>
          <w:lang w:val="en-GB"/>
        </w:rPr>
        <w:t xml:space="preserve">a </w:t>
      </w:r>
      <w:r w:rsidR="00DC0298" w:rsidRPr="00DE0B4A">
        <w:rPr>
          <w:rFonts w:ascii="Calibri" w:hAnsi="Calibri" w:cs="Calibri"/>
          <w:sz w:val="22"/>
          <w:lang w:val="en-GB"/>
        </w:rPr>
        <w:t xml:space="preserve">new </w:t>
      </w:r>
      <w:r w:rsidR="00606F2D" w:rsidRPr="00DE0B4A">
        <w:rPr>
          <w:rFonts w:ascii="Calibri" w:hAnsi="Calibri" w:cs="Calibri"/>
          <w:sz w:val="22"/>
          <w:lang w:val="en-GB"/>
        </w:rPr>
        <w:t xml:space="preserve">analytical hypothesis </w:t>
      </w:r>
      <w:r w:rsidR="00B75298" w:rsidRPr="00DE0B4A">
        <w:rPr>
          <w:rFonts w:ascii="Calibri" w:hAnsi="Calibri" w:cs="Calibri"/>
          <w:sz w:val="22"/>
          <w:lang w:val="en-GB"/>
        </w:rPr>
        <w:t xml:space="preserve">on risk identification </w:t>
      </w:r>
      <w:r w:rsidR="00606F2D" w:rsidRPr="00DE0B4A">
        <w:rPr>
          <w:rFonts w:ascii="Calibri" w:hAnsi="Calibri" w:cs="Calibri"/>
          <w:sz w:val="22"/>
          <w:lang w:val="en-GB"/>
        </w:rPr>
        <w:t xml:space="preserve">and implement </w:t>
      </w:r>
      <w:r w:rsidR="00936914" w:rsidRPr="00DE0B4A">
        <w:rPr>
          <w:rFonts w:ascii="Calibri" w:hAnsi="Calibri" w:cs="Calibri"/>
          <w:sz w:val="22"/>
          <w:lang w:val="en-GB"/>
        </w:rPr>
        <w:t>them</w:t>
      </w:r>
      <w:r w:rsidR="00606F2D" w:rsidRPr="00DE0B4A">
        <w:rPr>
          <w:rFonts w:ascii="Calibri" w:hAnsi="Calibri" w:cs="Calibri"/>
          <w:sz w:val="22"/>
          <w:lang w:val="en-GB"/>
        </w:rPr>
        <w:t xml:space="preserve"> into </w:t>
      </w:r>
      <w:r w:rsidR="00936914" w:rsidRPr="00DE0B4A">
        <w:rPr>
          <w:rFonts w:ascii="Calibri" w:hAnsi="Calibri" w:cs="Calibri"/>
          <w:sz w:val="22"/>
          <w:lang w:val="en-GB"/>
        </w:rPr>
        <w:t xml:space="preserve">the </w:t>
      </w:r>
      <w:r w:rsidR="00606F2D" w:rsidRPr="00DE0B4A">
        <w:rPr>
          <w:rFonts w:ascii="Calibri" w:hAnsi="Calibri" w:cs="Calibri"/>
          <w:sz w:val="22"/>
          <w:lang w:val="en-GB"/>
        </w:rPr>
        <w:t xml:space="preserve">digital environment. </w:t>
      </w:r>
      <w:r w:rsidR="00B038EE" w:rsidRPr="00DE0B4A">
        <w:rPr>
          <w:rFonts w:ascii="Calibri" w:hAnsi="Calibri" w:cs="Calibri"/>
          <w:sz w:val="22"/>
          <w:lang w:val="en-GB"/>
        </w:rPr>
        <w:t xml:space="preserve"> </w:t>
      </w:r>
      <w:r w:rsidRPr="00DE0B4A">
        <w:rPr>
          <w:rFonts w:ascii="Calibri" w:hAnsi="Calibri" w:cs="Calibri"/>
          <w:sz w:val="22"/>
          <w:lang w:val="en-GB"/>
        </w:rPr>
        <w:t xml:space="preserve">The tools and </w:t>
      </w:r>
      <w:r w:rsidR="00606F2D" w:rsidRPr="00DE0B4A">
        <w:rPr>
          <w:rFonts w:ascii="Calibri" w:hAnsi="Calibri" w:cs="Calibri"/>
          <w:sz w:val="22"/>
          <w:lang w:val="en-GB"/>
        </w:rPr>
        <w:t>risk indicators</w:t>
      </w:r>
      <w:r w:rsidRPr="00DE0B4A">
        <w:rPr>
          <w:rFonts w:ascii="Calibri" w:hAnsi="Calibri" w:cs="Calibri"/>
          <w:sz w:val="22"/>
          <w:lang w:val="en-GB"/>
        </w:rPr>
        <w:t xml:space="preserve"> </w:t>
      </w:r>
      <w:r w:rsidR="00B27985" w:rsidRPr="00DE0B4A">
        <w:rPr>
          <w:rFonts w:ascii="Calibri" w:hAnsi="Calibri" w:cs="Calibri"/>
          <w:sz w:val="22"/>
          <w:lang w:val="en-GB"/>
        </w:rPr>
        <w:t>now available</w:t>
      </w:r>
      <w:r w:rsidR="00606F2D" w:rsidRPr="00DE0B4A">
        <w:rPr>
          <w:rFonts w:ascii="Calibri" w:hAnsi="Calibri" w:cs="Calibri"/>
          <w:sz w:val="22"/>
          <w:lang w:val="en-GB"/>
        </w:rPr>
        <w:t xml:space="preserve"> require</w:t>
      </w:r>
      <w:r w:rsidR="00385D77" w:rsidRPr="00DE0B4A">
        <w:rPr>
          <w:rFonts w:ascii="Calibri" w:hAnsi="Calibri" w:cs="Calibri"/>
          <w:sz w:val="22"/>
          <w:lang w:val="en-GB"/>
        </w:rPr>
        <w:t xml:space="preserve"> </w:t>
      </w:r>
      <w:r w:rsidR="009E57C4" w:rsidRPr="00DE0B4A">
        <w:rPr>
          <w:rFonts w:ascii="Calibri" w:hAnsi="Calibri" w:cs="Calibri"/>
          <w:sz w:val="22"/>
          <w:lang w:val="en-GB"/>
        </w:rPr>
        <w:t xml:space="preserve">a </w:t>
      </w:r>
      <w:r w:rsidR="00B75298" w:rsidRPr="00DE0B4A">
        <w:rPr>
          <w:rFonts w:ascii="Calibri" w:hAnsi="Calibri" w:cs="Calibri"/>
          <w:sz w:val="22"/>
          <w:lang w:val="en-GB"/>
        </w:rPr>
        <w:t xml:space="preserve">periodic </w:t>
      </w:r>
      <w:r w:rsidR="00385D77" w:rsidRPr="00DE0B4A">
        <w:rPr>
          <w:rFonts w:ascii="Calibri" w:hAnsi="Calibri" w:cs="Calibri"/>
          <w:sz w:val="22"/>
          <w:lang w:val="en-GB"/>
        </w:rPr>
        <w:t>evaluation and need to be</w:t>
      </w:r>
      <w:r w:rsidR="00546351" w:rsidRPr="00DE0B4A">
        <w:rPr>
          <w:rFonts w:ascii="Calibri" w:hAnsi="Calibri" w:cs="Calibri"/>
          <w:sz w:val="22"/>
          <w:lang w:val="en-GB"/>
        </w:rPr>
        <w:t xml:space="preserve"> assessed for </w:t>
      </w:r>
      <w:r w:rsidR="002609DC" w:rsidRPr="00DE0B4A">
        <w:rPr>
          <w:rFonts w:ascii="Calibri" w:hAnsi="Calibri" w:cs="Calibri"/>
          <w:sz w:val="22"/>
          <w:lang w:val="en-GB"/>
        </w:rPr>
        <w:t>their</w:t>
      </w:r>
      <w:r w:rsidR="00546351" w:rsidRPr="00DE0B4A">
        <w:rPr>
          <w:rFonts w:ascii="Calibri" w:hAnsi="Calibri" w:cs="Calibri"/>
          <w:sz w:val="22"/>
          <w:lang w:val="en-GB"/>
        </w:rPr>
        <w:t xml:space="preserve"> relevance</w:t>
      </w:r>
      <w:r w:rsidR="002609DC" w:rsidRPr="00DE0B4A">
        <w:rPr>
          <w:rFonts w:ascii="Calibri" w:hAnsi="Calibri" w:cs="Calibri"/>
          <w:sz w:val="22"/>
          <w:lang w:val="en-GB"/>
        </w:rPr>
        <w:t xml:space="preserve"> and effectiveness</w:t>
      </w:r>
      <w:r w:rsidR="00546351" w:rsidRPr="00DE0B4A">
        <w:rPr>
          <w:rFonts w:ascii="Calibri" w:hAnsi="Calibri" w:cs="Calibri"/>
          <w:sz w:val="22"/>
          <w:lang w:val="en-GB"/>
        </w:rPr>
        <w:t xml:space="preserve"> in </w:t>
      </w:r>
      <w:r w:rsidR="002609DC" w:rsidRPr="00DE0B4A">
        <w:rPr>
          <w:rFonts w:ascii="Calibri" w:hAnsi="Calibri" w:cs="Calibri"/>
          <w:sz w:val="22"/>
          <w:lang w:val="en-GB"/>
        </w:rPr>
        <w:t xml:space="preserve">a constantly </w:t>
      </w:r>
      <w:r w:rsidR="00546351" w:rsidRPr="00DE0B4A">
        <w:rPr>
          <w:rFonts w:ascii="Calibri" w:hAnsi="Calibri" w:cs="Calibri"/>
          <w:sz w:val="22"/>
          <w:lang w:val="en-GB"/>
        </w:rPr>
        <w:t xml:space="preserve">changing environment. </w:t>
      </w:r>
      <w:r w:rsidR="00AA1AC1" w:rsidRPr="00DE0B4A">
        <w:rPr>
          <w:rFonts w:ascii="Calibri" w:hAnsi="Calibri" w:cs="Calibri"/>
          <w:sz w:val="22"/>
          <w:lang w:val="en-GB"/>
        </w:rPr>
        <w:t xml:space="preserve">The risk information </w:t>
      </w:r>
      <w:r w:rsidR="00B27985" w:rsidRPr="00DE0B4A">
        <w:rPr>
          <w:rFonts w:ascii="Calibri" w:hAnsi="Calibri" w:cs="Calibri"/>
          <w:sz w:val="22"/>
          <w:lang w:val="en-GB"/>
        </w:rPr>
        <w:t xml:space="preserve">could be used to </w:t>
      </w:r>
      <w:r w:rsidR="007A1BC3" w:rsidRPr="00DE0B4A">
        <w:rPr>
          <w:rFonts w:ascii="Calibri" w:hAnsi="Calibri" w:cs="Calibri"/>
          <w:sz w:val="22"/>
          <w:lang w:val="en-GB"/>
        </w:rPr>
        <w:t>develop risk response</w:t>
      </w:r>
      <w:r w:rsidR="005F5D9F" w:rsidRPr="00DE0B4A">
        <w:rPr>
          <w:rFonts w:ascii="Calibri" w:hAnsi="Calibri" w:cs="Calibri"/>
          <w:sz w:val="22"/>
          <w:lang w:val="en-GB"/>
        </w:rPr>
        <w:t>s</w:t>
      </w:r>
      <w:r w:rsidR="00B27985" w:rsidRPr="00DE0B4A">
        <w:rPr>
          <w:rFonts w:ascii="Calibri" w:hAnsi="Calibri" w:cs="Calibri"/>
          <w:sz w:val="22"/>
          <w:lang w:val="en-GB"/>
        </w:rPr>
        <w:t xml:space="preserve"> not just </w:t>
      </w:r>
      <w:r w:rsidR="00035468" w:rsidRPr="00DE0B4A">
        <w:rPr>
          <w:rFonts w:ascii="Calibri" w:hAnsi="Calibri" w:cs="Calibri"/>
          <w:sz w:val="22"/>
          <w:lang w:val="en-GB"/>
        </w:rPr>
        <w:t xml:space="preserve">for </w:t>
      </w:r>
      <w:r w:rsidR="00CF3341" w:rsidRPr="00DE0B4A">
        <w:rPr>
          <w:rFonts w:ascii="Calibri" w:hAnsi="Calibri" w:cs="Calibri"/>
          <w:sz w:val="22"/>
          <w:lang w:val="en-GB"/>
        </w:rPr>
        <w:t>procedure monitoring</w:t>
      </w:r>
      <w:r w:rsidR="00EA23AA" w:rsidRPr="00DE0B4A">
        <w:rPr>
          <w:rFonts w:ascii="Calibri" w:hAnsi="Calibri" w:cs="Calibri"/>
          <w:sz w:val="22"/>
          <w:lang w:val="en-GB"/>
        </w:rPr>
        <w:t xml:space="preserve"> purposes</w:t>
      </w:r>
      <w:r w:rsidR="00035468" w:rsidRPr="00DE0B4A">
        <w:rPr>
          <w:rFonts w:ascii="Calibri" w:hAnsi="Calibri" w:cs="Calibri"/>
          <w:sz w:val="22"/>
          <w:lang w:val="en-GB"/>
        </w:rPr>
        <w:t xml:space="preserve"> but for policymakers </w:t>
      </w:r>
      <w:r w:rsidR="00EA23AA" w:rsidRPr="00DE0B4A">
        <w:rPr>
          <w:rFonts w:ascii="Calibri" w:hAnsi="Calibri" w:cs="Calibri"/>
          <w:sz w:val="22"/>
          <w:lang w:val="en-GB"/>
        </w:rPr>
        <w:t xml:space="preserve">in their decisions </w:t>
      </w:r>
      <w:r w:rsidR="00035468" w:rsidRPr="00DE0B4A">
        <w:rPr>
          <w:rFonts w:ascii="Calibri" w:hAnsi="Calibri" w:cs="Calibri"/>
          <w:sz w:val="22"/>
          <w:lang w:val="en-GB"/>
        </w:rPr>
        <w:t>across different policy fields.</w:t>
      </w:r>
    </w:p>
    <w:p w14:paraId="22BA651B" w14:textId="1C3370F8" w:rsidR="00201EBB" w:rsidRPr="00FC41FD" w:rsidRDefault="00201EBB" w:rsidP="00FC41FD">
      <w:pPr>
        <w:pStyle w:val="Heading4"/>
        <w:spacing w:after="120"/>
        <w:ind w:left="709" w:firstLine="0"/>
        <w:rPr>
          <w:rFonts w:ascii="Calibri" w:hAnsi="Calibri" w:cs="Calibri"/>
          <w:sz w:val="24"/>
        </w:rPr>
      </w:pPr>
      <w:r w:rsidRPr="00FC41FD">
        <w:rPr>
          <w:rFonts w:ascii="Calibri" w:hAnsi="Calibri" w:cs="Calibri"/>
          <w:sz w:val="24"/>
        </w:rPr>
        <w:t>Costs and requirements</w:t>
      </w:r>
    </w:p>
    <w:p w14:paraId="1AEC5679" w14:textId="77777777"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Implementation costs for a similar project may vary depending on many factors. They may include the current state of the public procurement control environment, the Government objectives, and the velocity of the approach developed to maintain and the overall level of public sector digital transformation.  </w:t>
      </w:r>
    </w:p>
    <w:p w14:paraId="77BE30BA" w14:textId="77777777"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 xml:space="preserve">For Ukraine, to reach the current state of the public procurement monitoring maturity, implementation costs comprised about </w:t>
      </w:r>
      <w:r w:rsidRPr="00DE0B4A">
        <w:rPr>
          <w:rFonts w:ascii="Calibri" w:hAnsi="Calibri" w:cs="Calibri"/>
          <w:b/>
          <w:bCs/>
          <w:color w:val="0E101A"/>
          <w:sz w:val="22"/>
          <w:szCs w:val="22"/>
        </w:rPr>
        <w:t>€350 – €400K</w:t>
      </w:r>
      <w:r w:rsidRPr="00DE0B4A">
        <w:rPr>
          <w:rFonts w:ascii="Calibri" w:hAnsi="Calibri" w:cs="Calibri"/>
          <w:color w:val="0E101A"/>
          <w:sz w:val="22"/>
          <w:szCs w:val="22"/>
        </w:rPr>
        <w:t>.</w:t>
      </w:r>
    </w:p>
    <w:p w14:paraId="5660486E" w14:textId="1875A4F1"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 xml:space="preserve">The </w:t>
      </w:r>
      <w:r w:rsidRPr="00DE0B4A">
        <w:rPr>
          <w:rFonts w:ascii="Calibri" w:hAnsi="Calibri" w:cs="Calibri"/>
          <w:b/>
          <w:bCs/>
          <w:color w:val="000000"/>
          <w:sz w:val="22"/>
          <w:szCs w:val="22"/>
        </w:rPr>
        <w:t>breakdown of costs</w:t>
      </w:r>
      <w:r w:rsidRPr="00DE0B4A">
        <w:rPr>
          <w:rFonts w:ascii="Calibri" w:hAnsi="Calibri" w:cs="Calibri"/>
          <w:color w:val="000000"/>
          <w:sz w:val="22"/>
          <w:szCs w:val="22"/>
        </w:rPr>
        <w:t xml:space="preserve"> is rough as follows:</w:t>
      </w:r>
    </w:p>
    <w:p w14:paraId="46C77D5A" w14:textId="1D76446D" w:rsidR="00934757" w:rsidRPr="00DE0B4A" w:rsidRDefault="00934757" w:rsidP="00934757">
      <w:pPr>
        <w:pStyle w:val="NormalWeb"/>
        <w:numPr>
          <w:ilvl w:val="0"/>
          <w:numId w:val="47"/>
        </w:numPr>
        <w:spacing w:before="0" w:beforeAutospacing="0" w:after="120" w:afterAutospacing="0"/>
        <w:jc w:val="both"/>
        <w:textAlignment w:val="baseline"/>
        <w:rPr>
          <w:rFonts w:ascii="Calibri" w:hAnsi="Calibri" w:cs="Calibri"/>
          <w:color w:val="0E101A"/>
          <w:sz w:val="22"/>
          <w:szCs w:val="22"/>
        </w:rPr>
      </w:pPr>
      <w:r w:rsidRPr="00DE0B4A">
        <w:rPr>
          <w:rFonts w:ascii="Calibri" w:hAnsi="Calibri" w:cs="Calibri"/>
          <w:b/>
          <w:bCs/>
          <w:color w:val="0E101A"/>
          <w:sz w:val="22"/>
          <w:szCs w:val="22"/>
        </w:rPr>
        <w:t>Development of the automated risk indicators methodology and procedures with risk prioriti</w:t>
      </w:r>
      <w:r w:rsidR="007A5C4A">
        <w:rPr>
          <w:rFonts w:ascii="Calibri" w:hAnsi="Calibri" w:cs="Calibri"/>
          <w:b/>
          <w:bCs/>
          <w:color w:val="0E101A"/>
          <w:sz w:val="22"/>
          <w:szCs w:val="22"/>
        </w:rPr>
        <w:t>s</w:t>
      </w:r>
      <w:r w:rsidRPr="00DE0B4A">
        <w:rPr>
          <w:rFonts w:ascii="Calibri" w:hAnsi="Calibri" w:cs="Calibri"/>
          <w:b/>
          <w:bCs/>
          <w:color w:val="0E101A"/>
          <w:sz w:val="22"/>
          <w:szCs w:val="22"/>
        </w:rPr>
        <w:t xml:space="preserve">ation </w:t>
      </w:r>
      <w:r w:rsidRPr="00DE0B4A">
        <w:rPr>
          <w:rFonts w:ascii="Calibri" w:hAnsi="Calibri" w:cs="Calibri"/>
          <w:color w:val="0E101A"/>
          <w:sz w:val="22"/>
          <w:szCs w:val="22"/>
        </w:rPr>
        <w:t xml:space="preserve">– </w:t>
      </w:r>
      <w:r w:rsidRPr="00DE0B4A">
        <w:rPr>
          <w:rFonts w:ascii="Calibri" w:hAnsi="Calibri" w:cs="Calibri"/>
          <w:b/>
          <w:bCs/>
          <w:color w:val="0E101A"/>
          <w:sz w:val="22"/>
          <w:szCs w:val="22"/>
        </w:rPr>
        <w:t>€150K</w:t>
      </w:r>
      <w:r w:rsidRPr="00DE0B4A">
        <w:rPr>
          <w:rFonts w:ascii="Calibri" w:hAnsi="Calibri" w:cs="Calibri"/>
          <w:color w:val="0E101A"/>
          <w:sz w:val="22"/>
          <w:szCs w:val="22"/>
        </w:rPr>
        <w:t>. The main variables affecting this cost are building risk condition hypotheses relevant to public procurements in Ukraine, testing this hypothesis, and turning them into effective risk or risk analytics indicators. The costs of similar projects in other countries or other authorities could vary considerably depending on the efforts required to locali</w:t>
      </w:r>
      <w:r w:rsidR="00D12546" w:rsidRPr="00DE0B4A">
        <w:rPr>
          <w:rFonts w:ascii="Calibri" w:hAnsi="Calibri" w:cs="Calibri"/>
          <w:color w:val="0E101A"/>
          <w:sz w:val="22"/>
          <w:szCs w:val="22"/>
        </w:rPr>
        <w:t>s</w:t>
      </w:r>
      <w:r w:rsidRPr="00DE0B4A">
        <w:rPr>
          <w:rFonts w:ascii="Calibri" w:hAnsi="Calibri" w:cs="Calibri"/>
          <w:color w:val="0E101A"/>
          <w:sz w:val="22"/>
          <w:szCs w:val="22"/>
        </w:rPr>
        <w:t>e the risk indicators and analytics methodology to the risks they should detect. </w:t>
      </w:r>
    </w:p>
    <w:p w14:paraId="6E20B3EB" w14:textId="21CED316" w:rsidR="00934757" w:rsidRPr="00DE0B4A" w:rsidRDefault="00934757" w:rsidP="00934757">
      <w:pPr>
        <w:pStyle w:val="NormalWeb"/>
        <w:numPr>
          <w:ilvl w:val="0"/>
          <w:numId w:val="47"/>
        </w:numPr>
        <w:spacing w:before="0" w:beforeAutospacing="0" w:after="120" w:afterAutospacing="0"/>
        <w:jc w:val="both"/>
        <w:textAlignment w:val="baseline"/>
        <w:rPr>
          <w:rFonts w:ascii="Calibri" w:hAnsi="Calibri" w:cs="Calibri"/>
          <w:color w:val="0E101A"/>
          <w:sz w:val="22"/>
          <w:szCs w:val="22"/>
        </w:rPr>
      </w:pPr>
      <w:r w:rsidRPr="00DE0B4A">
        <w:rPr>
          <w:rFonts w:ascii="Calibri" w:hAnsi="Calibri" w:cs="Calibri"/>
          <w:b/>
          <w:bCs/>
          <w:color w:val="0E101A"/>
          <w:sz w:val="22"/>
          <w:szCs w:val="22"/>
        </w:rPr>
        <w:t>Development of the analytical tool</w:t>
      </w:r>
      <w:r w:rsidRPr="00DE0B4A">
        <w:rPr>
          <w:rFonts w:ascii="Calibri" w:hAnsi="Calibri" w:cs="Calibri"/>
          <w:color w:val="0E101A"/>
          <w:sz w:val="22"/>
          <w:szCs w:val="22"/>
        </w:rPr>
        <w:t xml:space="preserve"> for auditors – </w:t>
      </w:r>
      <w:r w:rsidRPr="00DE0B4A">
        <w:rPr>
          <w:rFonts w:ascii="Calibri" w:hAnsi="Calibri" w:cs="Calibri"/>
          <w:b/>
          <w:bCs/>
          <w:color w:val="0E101A"/>
          <w:sz w:val="22"/>
          <w:szCs w:val="22"/>
        </w:rPr>
        <w:t>€200K</w:t>
      </w:r>
      <w:r w:rsidRPr="00DE0B4A">
        <w:rPr>
          <w:rFonts w:ascii="Calibri" w:hAnsi="Calibri" w:cs="Calibri"/>
          <w:color w:val="0E101A"/>
          <w:sz w:val="22"/>
          <w:szCs w:val="22"/>
        </w:rPr>
        <w:t>. The main factors influencing the cost are the data</w:t>
      </w:r>
      <w:r w:rsidR="007A5C4A">
        <w:rPr>
          <w:rFonts w:ascii="Calibri" w:hAnsi="Calibri" w:cs="Calibri"/>
          <w:color w:val="0E101A"/>
          <w:sz w:val="22"/>
          <w:szCs w:val="22"/>
        </w:rPr>
        <w:t>’</w:t>
      </w:r>
      <w:r w:rsidRPr="00DE0B4A">
        <w:rPr>
          <w:rFonts w:ascii="Calibri" w:hAnsi="Calibri" w:cs="Calibri"/>
          <w:color w:val="0E101A"/>
          <w:sz w:val="22"/>
          <w:szCs w:val="22"/>
        </w:rPr>
        <w:t>s underlying quality, the number of risk indicators, aggregated analytics, and dashboards to be developed.</w:t>
      </w:r>
    </w:p>
    <w:p w14:paraId="77A3307C" w14:textId="2D5E167D" w:rsidR="00934757" w:rsidRPr="00DE0B4A" w:rsidRDefault="00934757" w:rsidP="00934757">
      <w:pPr>
        <w:pStyle w:val="NormalWeb"/>
        <w:numPr>
          <w:ilvl w:val="0"/>
          <w:numId w:val="47"/>
        </w:numPr>
        <w:spacing w:before="0" w:beforeAutospacing="0" w:after="120" w:afterAutospacing="0"/>
        <w:jc w:val="both"/>
        <w:textAlignment w:val="baseline"/>
        <w:rPr>
          <w:rFonts w:ascii="Calibri" w:hAnsi="Calibri" w:cs="Calibri"/>
          <w:color w:val="0E101A"/>
          <w:sz w:val="22"/>
          <w:szCs w:val="22"/>
        </w:rPr>
      </w:pPr>
      <w:r w:rsidRPr="00DE0B4A">
        <w:rPr>
          <w:rFonts w:ascii="Calibri" w:hAnsi="Calibri" w:cs="Calibri"/>
          <w:b/>
          <w:bCs/>
          <w:color w:val="0E101A"/>
          <w:sz w:val="22"/>
          <w:szCs w:val="22"/>
        </w:rPr>
        <w:t xml:space="preserve">Ongoing support </w:t>
      </w:r>
      <w:r w:rsidRPr="00DE0B4A">
        <w:rPr>
          <w:rFonts w:ascii="Calibri" w:hAnsi="Calibri" w:cs="Calibri"/>
          <w:color w:val="0E101A"/>
          <w:sz w:val="22"/>
          <w:szCs w:val="22"/>
        </w:rPr>
        <w:t xml:space="preserve">of the methodology and developed technologies </w:t>
      </w:r>
      <w:r w:rsidR="00D07DFF" w:rsidRPr="00DE0B4A">
        <w:rPr>
          <w:rFonts w:ascii="Calibri" w:hAnsi="Calibri" w:cs="Calibri"/>
          <w:color w:val="0E101A"/>
          <w:sz w:val="22"/>
          <w:szCs w:val="22"/>
        </w:rPr>
        <w:t xml:space="preserve">– </w:t>
      </w:r>
      <w:r w:rsidRPr="00DE0B4A">
        <w:rPr>
          <w:rFonts w:ascii="Calibri" w:hAnsi="Calibri" w:cs="Calibri"/>
          <w:b/>
          <w:bCs/>
          <w:color w:val="0E101A"/>
          <w:sz w:val="22"/>
          <w:szCs w:val="22"/>
        </w:rPr>
        <w:t xml:space="preserve">€50K. </w:t>
      </w:r>
      <w:r w:rsidRPr="00DE0B4A">
        <w:rPr>
          <w:rFonts w:ascii="Calibri" w:hAnsi="Calibri" w:cs="Calibri"/>
          <w:color w:val="0E101A"/>
          <w:sz w:val="22"/>
          <w:szCs w:val="22"/>
        </w:rPr>
        <w:t>The external experts provided continuing support for the methodology application, data analysis, and technologies. This item</w:t>
      </w:r>
      <w:r w:rsidR="007A5C4A">
        <w:rPr>
          <w:rFonts w:ascii="Calibri" w:hAnsi="Calibri" w:cs="Calibri"/>
          <w:color w:val="0E101A"/>
          <w:sz w:val="22"/>
          <w:szCs w:val="22"/>
        </w:rPr>
        <w:t>’</w:t>
      </w:r>
      <w:r w:rsidRPr="00DE0B4A">
        <w:rPr>
          <w:rFonts w:ascii="Calibri" w:hAnsi="Calibri" w:cs="Calibri"/>
          <w:color w:val="0E101A"/>
          <w:sz w:val="22"/>
          <w:szCs w:val="22"/>
        </w:rPr>
        <w:t xml:space="preserve">s cost depends on how quickly and effectively the beneficiary authorities build their </w:t>
      </w:r>
      <w:r w:rsidR="007A5C4A">
        <w:rPr>
          <w:rFonts w:ascii="Calibri" w:hAnsi="Calibri" w:cs="Calibri"/>
          <w:color w:val="0E101A"/>
          <w:sz w:val="22"/>
          <w:szCs w:val="22"/>
        </w:rPr>
        <w:t>“</w:t>
      </w:r>
      <w:r w:rsidRPr="00DE0B4A">
        <w:rPr>
          <w:rFonts w:ascii="Calibri" w:hAnsi="Calibri" w:cs="Calibri"/>
          <w:color w:val="0E101A"/>
          <w:sz w:val="22"/>
          <w:szCs w:val="22"/>
        </w:rPr>
        <w:t>in-house</w:t>
      </w:r>
      <w:r w:rsidR="007A5C4A">
        <w:rPr>
          <w:rFonts w:ascii="Calibri" w:hAnsi="Calibri" w:cs="Calibri"/>
          <w:color w:val="0E101A"/>
          <w:sz w:val="22"/>
          <w:szCs w:val="22"/>
        </w:rPr>
        <w:t>”</w:t>
      </w:r>
      <w:r w:rsidRPr="00DE0B4A">
        <w:rPr>
          <w:rFonts w:ascii="Calibri" w:hAnsi="Calibri" w:cs="Calibri"/>
          <w:color w:val="0E101A"/>
          <w:sz w:val="22"/>
          <w:szCs w:val="22"/>
        </w:rPr>
        <w:t xml:space="preserve"> expertise. </w:t>
      </w:r>
    </w:p>
    <w:p w14:paraId="4A87F776" w14:textId="2DEA95AE"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 xml:space="preserve">The </w:t>
      </w:r>
      <w:r w:rsidR="00D07DFF">
        <w:rPr>
          <w:rFonts w:ascii="Calibri" w:hAnsi="Calibri" w:cs="Calibri"/>
          <w:color w:val="000000"/>
          <w:sz w:val="22"/>
          <w:szCs w:val="22"/>
        </w:rPr>
        <w:t>P</w:t>
      </w:r>
      <w:r w:rsidR="00D12546" w:rsidRPr="00DE0B4A">
        <w:rPr>
          <w:rFonts w:ascii="Calibri" w:hAnsi="Calibri" w:cs="Calibri"/>
          <w:color w:val="000000"/>
          <w:sz w:val="22"/>
          <w:szCs w:val="22"/>
        </w:rPr>
        <w:t>roject</w:t>
      </w:r>
      <w:r w:rsidR="007A5C4A">
        <w:rPr>
          <w:rFonts w:ascii="Calibri" w:hAnsi="Calibri" w:cs="Calibri"/>
          <w:color w:val="000000"/>
          <w:sz w:val="22"/>
          <w:szCs w:val="22"/>
        </w:rPr>
        <w:t>’</w:t>
      </w:r>
      <w:r w:rsidR="00D12546" w:rsidRPr="00DE0B4A">
        <w:rPr>
          <w:rFonts w:ascii="Calibri" w:hAnsi="Calibri" w:cs="Calibri"/>
          <w:color w:val="000000"/>
          <w:sz w:val="22"/>
          <w:szCs w:val="22"/>
        </w:rPr>
        <w:t>s first stage</w:t>
      </w:r>
      <w:r w:rsidRPr="00DE0B4A">
        <w:rPr>
          <w:rFonts w:ascii="Calibri" w:hAnsi="Calibri" w:cs="Calibri"/>
          <w:color w:val="000000"/>
          <w:sz w:val="22"/>
          <w:szCs w:val="22"/>
        </w:rPr>
        <w:t xml:space="preserve"> lasted for 10 months and resulted in an initial set of risk indicators and a risk engine. The second stage is planned to last for 15 months. The second stage intends to end up with an improved methodology and new set of risk indicators, multifunctional analytical “S</w:t>
      </w:r>
      <w:r w:rsidR="00D07DFF">
        <w:rPr>
          <w:rFonts w:ascii="Calibri" w:hAnsi="Calibri" w:cs="Calibri"/>
          <w:color w:val="000000"/>
          <w:sz w:val="22"/>
          <w:szCs w:val="22"/>
        </w:rPr>
        <w:t>andbox</w:t>
      </w:r>
      <w:r w:rsidRPr="00DE0B4A">
        <w:rPr>
          <w:rFonts w:ascii="Calibri" w:hAnsi="Calibri" w:cs="Calibri"/>
          <w:color w:val="000000"/>
          <w:sz w:val="22"/>
          <w:szCs w:val="22"/>
        </w:rPr>
        <w:t>”, a web interface for auditors, and the methodology to evaluate the monitoring effectiveness. </w:t>
      </w:r>
      <w:r w:rsidR="007A5C4A">
        <w:rPr>
          <w:rFonts w:ascii="Calibri" w:hAnsi="Calibri" w:cs="Calibri"/>
          <w:color w:val="000000"/>
          <w:sz w:val="22"/>
          <w:szCs w:val="22"/>
        </w:rPr>
        <w:t>In terms of human resources, the Project</w:t>
      </w:r>
      <w:r w:rsidR="00DC46D3">
        <w:rPr>
          <w:rFonts w:ascii="Calibri" w:hAnsi="Calibri" w:cs="Calibri"/>
          <w:color w:val="000000"/>
          <w:sz w:val="22"/>
          <w:szCs w:val="22"/>
        </w:rPr>
        <w:t xml:space="preserve"> </w:t>
      </w:r>
      <w:r w:rsidR="00DC46D3">
        <w:rPr>
          <w:rFonts w:ascii="Calibri" w:hAnsi="Calibri" w:cs="Calibri"/>
          <w:color w:val="000000"/>
          <w:sz w:val="22"/>
          <w:szCs w:val="22"/>
        </w:rPr>
        <w:lastRenderedPageBreak/>
        <w:t>required joining forces of three</w:t>
      </w:r>
      <w:r w:rsidRPr="00DE0B4A">
        <w:rPr>
          <w:rFonts w:ascii="Calibri" w:hAnsi="Calibri" w:cs="Calibri"/>
          <w:color w:val="000000"/>
          <w:sz w:val="22"/>
          <w:szCs w:val="22"/>
        </w:rPr>
        <w:t xml:space="preserve"> separate consulting and technology teams with expertise in risk management, auditing methodologies, development of risk-engine and web applications, and data analysis.</w:t>
      </w:r>
    </w:p>
    <w:p w14:paraId="5D2D51CB" w14:textId="50965252" w:rsidR="00934757" w:rsidRPr="00DE0B4A" w:rsidRDefault="00934757" w:rsidP="00934757">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Other vit</w:t>
      </w:r>
      <w:r w:rsidR="00DC46D3">
        <w:rPr>
          <w:rFonts w:ascii="Calibri" w:hAnsi="Calibri" w:cs="Calibri"/>
          <w:color w:val="0E101A"/>
          <w:sz w:val="22"/>
          <w:szCs w:val="22"/>
        </w:rPr>
        <w:t>al requirements to perform the P</w:t>
      </w:r>
      <w:r w:rsidRPr="00DE0B4A">
        <w:rPr>
          <w:rFonts w:ascii="Calibri" w:hAnsi="Calibri" w:cs="Calibri"/>
          <w:color w:val="0E101A"/>
          <w:sz w:val="22"/>
          <w:szCs w:val="22"/>
        </w:rPr>
        <w:t>roject include the existence of digital procurement systems in the first place. Systems with poorly organi</w:t>
      </w:r>
      <w:r w:rsidR="00D12546" w:rsidRPr="00DE0B4A">
        <w:rPr>
          <w:rFonts w:ascii="Calibri" w:hAnsi="Calibri" w:cs="Calibri"/>
          <w:color w:val="0E101A"/>
          <w:sz w:val="22"/>
          <w:szCs w:val="22"/>
        </w:rPr>
        <w:t>s</w:t>
      </w:r>
      <w:r w:rsidRPr="00DE0B4A">
        <w:rPr>
          <w:rFonts w:ascii="Calibri" w:hAnsi="Calibri" w:cs="Calibri"/>
          <w:color w:val="0E101A"/>
          <w:sz w:val="22"/>
          <w:szCs w:val="22"/>
        </w:rPr>
        <w:t>ed databases and low data quality will require considerably more time and expense to perform the necessary data clearance and setting up functioning data analytics tools. A final essential requirement to perform such a project is to have access to key stakeholders who can explain their control objectives and how the existing eProcurement process is set up, and what the data refers to.</w:t>
      </w:r>
    </w:p>
    <w:p w14:paraId="496772C0" w14:textId="18DAD800" w:rsidR="004E18A6" w:rsidRPr="00FC41FD" w:rsidRDefault="004E18A6" w:rsidP="00DC46D3">
      <w:pPr>
        <w:pStyle w:val="Heading4"/>
        <w:spacing w:before="240" w:after="120"/>
        <w:ind w:left="709" w:firstLine="0"/>
        <w:rPr>
          <w:rFonts w:ascii="Calibri" w:hAnsi="Calibri" w:cs="Calibri"/>
          <w:sz w:val="24"/>
        </w:rPr>
      </w:pPr>
      <w:r w:rsidRPr="00FC41FD">
        <w:rPr>
          <w:rFonts w:ascii="Calibri" w:hAnsi="Calibri" w:cs="Calibri"/>
          <w:sz w:val="24"/>
        </w:rPr>
        <w:t xml:space="preserve">Challenges and lessons </w:t>
      </w:r>
      <w:r w:rsidR="00FC41FD">
        <w:rPr>
          <w:rFonts w:ascii="Calibri" w:hAnsi="Calibri" w:cs="Calibri"/>
          <w:sz w:val="24"/>
        </w:rPr>
        <w:t>learnt</w:t>
      </w:r>
    </w:p>
    <w:p w14:paraId="18D0B47E" w14:textId="41D0BB5A" w:rsidR="00C1240A" w:rsidRPr="00DE0B4A" w:rsidRDefault="00E031E2" w:rsidP="00027AA2">
      <w:pPr>
        <w:tabs>
          <w:tab w:val="left" w:pos="4289"/>
        </w:tabs>
        <w:spacing w:after="120"/>
        <w:rPr>
          <w:rFonts w:ascii="Calibri" w:hAnsi="Calibri" w:cs="Calibri"/>
          <w:sz w:val="22"/>
          <w:lang w:val="en-GB"/>
        </w:rPr>
      </w:pPr>
      <w:r w:rsidRPr="00DE0B4A">
        <w:rPr>
          <w:rFonts w:ascii="Calibri" w:hAnsi="Calibri" w:cs="Calibri"/>
          <w:sz w:val="22"/>
          <w:lang w:val="en-GB"/>
        </w:rPr>
        <w:t xml:space="preserve">The main challenges for the </w:t>
      </w:r>
      <w:r w:rsidR="00027AA2">
        <w:rPr>
          <w:rFonts w:ascii="Calibri" w:hAnsi="Calibri" w:cs="Calibri"/>
          <w:sz w:val="22"/>
          <w:lang w:val="en-GB"/>
        </w:rPr>
        <w:t>P</w:t>
      </w:r>
      <w:r w:rsidRPr="00DE0B4A">
        <w:rPr>
          <w:rFonts w:ascii="Calibri" w:hAnsi="Calibri" w:cs="Calibri"/>
          <w:sz w:val="22"/>
          <w:lang w:val="en-GB"/>
        </w:rPr>
        <w:t xml:space="preserve">roject were related to </w:t>
      </w:r>
      <w:r w:rsidR="00D93D94" w:rsidRPr="00DE0B4A">
        <w:rPr>
          <w:rFonts w:ascii="Calibri" w:hAnsi="Calibri" w:cs="Calibri"/>
          <w:sz w:val="22"/>
          <w:lang w:val="en-GB"/>
        </w:rPr>
        <w:t>securing</w:t>
      </w:r>
      <w:r w:rsidRPr="00DE0B4A">
        <w:rPr>
          <w:rFonts w:ascii="Calibri" w:hAnsi="Calibri" w:cs="Calibri"/>
          <w:sz w:val="22"/>
          <w:lang w:val="en-GB"/>
        </w:rPr>
        <w:t xml:space="preserve"> the necessary support from the people and organisations to access the required systems, data, </w:t>
      </w:r>
      <w:r w:rsidR="00B125C9" w:rsidRPr="00DE0B4A">
        <w:rPr>
          <w:rFonts w:ascii="Calibri" w:hAnsi="Calibri" w:cs="Calibri"/>
          <w:sz w:val="22"/>
          <w:lang w:val="en-GB"/>
        </w:rPr>
        <w:t>policies,</w:t>
      </w:r>
      <w:r w:rsidRPr="00DE0B4A">
        <w:rPr>
          <w:rFonts w:ascii="Calibri" w:hAnsi="Calibri" w:cs="Calibri"/>
          <w:sz w:val="22"/>
          <w:lang w:val="en-GB"/>
        </w:rPr>
        <w:t xml:space="preserve"> and regulation</w:t>
      </w:r>
      <w:r w:rsidR="00D93D94" w:rsidRPr="00DE0B4A">
        <w:rPr>
          <w:rFonts w:ascii="Calibri" w:hAnsi="Calibri" w:cs="Calibri"/>
          <w:sz w:val="22"/>
          <w:lang w:val="en-GB"/>
        </w:rPr>
        <w:t>s</w:t>
      </w:r>
      <w:r w:rsidRPr="00DE0B4A">
        <w:rPr>
          <w:rFonts w:ascii="Calibri" w:hAnsi="Calibri" w:cs="Calibri"/>
          <w:sz w:val="22"/>
          <w:lang w:val="en-GB"/>
        </w:rPr>
        <w:t xml:space="preserve">. It took some time to agree on </w:t>
      </w:r>
      <w:r w:rsidR="00D93D94" w:rsidRPr="00DE0B4A">
        <w:rPr>
          <w:rFonts w:ascii="Calibri" w:hAnsi="Calibri" w:cs="Calibri"/>
          <w:sz w:val="22"/>
          <w:lang w:val="en-GB"/>
        </w:rPr>
        <w:t xml:space="preserve">the design </w:t>
      </w:r>
      <w:r w:rsidR="00C83490" w:rsidRPr="00DE0B4A">
        <w:rPr>
          <w:rFonts w:ascii="Calibri" w:hAnsi="Calibri" w:cs="Calibri"/>
          <w:sz w:val="22"/>
          <w:lang w:val="en-GB"/>
        </w:rPr>
        <w:t xml:space="preserve">of the </w:t>
      </w:r>
      <w:r w:rsidRPr="00DE0B4A">
        <w:rPr>
          <w:rFonts w:ascii="Calibri" w:hAnsi="Calibri" w:cs="Calibri"/>
          <w:sz w:val="22"/>
          <w:lang w:val="en-GB"/>
        </w:rPr>
        <w:t xml:space="preserve">risk indicators before </w:t>
      </w:r>
      <w:r w:rsidR="00D93D94" w:rsidRPr="00DE0B4A">
        <w:rPr>
          <w:rFonts w:ascii="Calibri" w:hAnsi="Calibri" w:cs="Calibri"/>
          <w:sz w:val="22"/>
          <w:lang w:val="en-GB"/>
        </w:rPr>
        <w:t>their</w:t>
      </w:r>
      <w:r w:rsidRPr="00DE0B4A">
        <w:rPr>
          <w:rFonts w:ascii="Calibri" w:hAnsi="Calibri" w:cs="Calibri"/>
          <w:sz w:val="22"/>
          <w:lang w:val="en-GB"/>
        </w:rPr>
        <w:t xml:space="preserve"> development and deployment. Significant time was spent getting interim feedback from the key beneficiaries on project milestones achieved and manag</w:t>
      </w:r>
      <w:r w:rsidR="00C83490" w:rsidRPr="00DE0B4A">
        <w:rPr>
          <w:rFonts w:ascii="Calibri" w:hAnsi="Calibri" w:cs="Calibri"/>
          <w:sz w:val="22"/>
          <w:lang w:val="en-GB"/>
        </w:rPr>
        <w:t>ing</w:t>
      </w:r>
      <w:r w:rsidRPr="00DE0B4A">
        <w:rPr>
          <w:rFonts w:ascii="Calibri" w:hAnsi="Calibri" w:cs="Calibri"/>
          <w:sz w:val="22"/>
          <w:lang w:val="en-GB"/>
        </w:rPr>
        <w:t xml:space="preserve"> their expectations on </w:t>
      </w:r>
      <w:r w:rsidR="00D93D94" w:rsidRPr="00DE0B4A">
        <w:rPr>
          <w:rFonts w:ascii="Calibri" w:hAnsi="Calibri" w:cs="Calibri"/>
          <w:sz w:val="22"/>
          <w:lang w:val="en-GB"/>
        </w:rPr>
        <w:t xml:space="preserve">the </w:t>
      </w:r>
      <w:r w:rsidR="00027AA2">
        <w:rPr>
          <w:rFonts w:ascii="Calibri" w:hAnsi="Calibri" w:cs="Calibri"/>
          <w:sz w:val="22"/>
          <w:lang w:val="en-GB"/>
        </w:rPr>
        <w:t>P</w:t>
      </w:r>
      <w:r w:rsidRPr="00DE0B4A">
        <w:rPr>
          <w:rFonts w:ascii="Calibri" w:hAnsi="Calibri" w:cs="Calibri"/>
          <w:sz w:val="22"/>
          <w:lang w:val="en-GB"/>
        </w:rPr>
        <w:t>roject interim results. This can be partially explained by the fact that this is a new concept, and change management should be considered</w:t>
      </w:r>
      <w:r w:rsidR="00C83490" w:rsidRPr="00DE0B4A">
        <w:rPr>
          <w:rFonts w:ascii="Calibri" w:hAnsi="Calibri" w:cs="Calibri"/>
          <w:sz w:val="22"/>
          <w:lang w:val="en-GB"/>
        </w:rPr>
        <w:t xml:space="preserve"> as part of future projects</w:t>
      </w:r>
      <w:r w:rsidRPr="00DE0B4A">
        <w:rPr>
          <w:rFonts w:ascii="Calibri" w:hAnsi="Calibri" w:cs="Calibri"/>
          <w:sz w:val="22"/>
          <w:lang w:val="en-GB"/>
        </w:rPr>
        <w:t xml:space="preserve">.   </w:t>
      </w:r>
    </w:p>
    <w:p w14:paraId="744D3464" w14:textId="024D5676" w:rsidR="003611F5" w:rsidRPr="00DE0B4A" w:rsidRDefault="003611F5" w:rsidP="00027AA2">
      <w:pPr>
        <w:tabs>
          <w:tab w:val="left" w:pos="4289"/>
        </w:tabs>
        <w:spacing w:after="120"/>
        <w:rPr>
          <w:rFonts w:ascii="Calibri" w:hAnsi="Calibri" w:cs="Calibri"/>
          <w:sz w:val="22"/>
          <w:lang w:val="en-GB"/>
        </w:rPr>
      </w:pPr>
      <w:r w:rsidRPr="00DE0B4A">
        <w:rPr>
          <w:rFonts w:ascii="Calibri" w:hAnsi="Calibri" w:cs="Calibri"/>
          <w:sz w:val="22"/>
          <w:lang w:val="en-GB"/>
        </w:rPr>
        <w:t>As a separate point, the design</w:t>
      </w:r>
      <w:r w:rsidR="00D93D94" w:rsidRPr="00DE0B4A">
        <w:rPr>
          <w:rFonts w:ascii="Calibri" w:hAnsi="Calibri" w:cs="Calibri"/>
          <w:sz w:val="22"/>
          <w:lang w:val="en-GB"/>
        </w:rPr>
        <w:t xml:space="preserve"> </w:t>
      </w:r>
      <w:r w:rsidRPr="00DE0B4A">
        <w:rPr>
          <w:rFonts w:ascii="Calibri" w:hAnsi="Calibri" w:cs="Calibri"/>
          <w:sz w:val="22"/>
          <w:lang w:val="en-GB"/>
        </w:rPr>
        <w:t>approach assumes the risk management framework</w:t>
      </w:r>
      <w:r w:rsidR="001E5467" w:rsidRPr="00DE0B4A">
        <w:rPr>
          <w:rFonts w:ascii="Calibri" w:hAnsi="Calibri" w:cs="Calibri"/>
          <w:sz w:val="22"/>
          <w:lang w:val="en-GB"/>
        </w:rPr>
        <w:t xml:space="preserve"> </w:t>
      </w:r>
      <w:r w:rsidR="00400368" w:rsidRPr="00DE0B4A">
        <w:rPr>
          <w:rFonts w:ascii="Calibri" w:hAnsi="Calibri" w:cs="Calibri"/>
          <w:sz w:val="22"/>
          <w:lang w:val="en-GB"/>
        </w:rPr>
        <w:t>is</w:t>
      </w:r>
      <w:r w:rsidR="00EB71FF" w:rsidRPr="00DE0B4A">
        <w:rPr>
          <w:rFonts w:ascii="Calibri" w:hAnsi="Calibri" w:cs="Calibri"/>
          <w:sz w:val="22"/>
          <w:lang w:val="en-GB"/>
        </w:rPr>
        <w:t xml:space="preserve"> </w:t>
      </w:r>
      <w:r w:rsidR="00181D04" w:rsidRPr="00DE0B4A">
        <w:rPr>
          <w:rFonts w:ascii="Calibri" w:hAnsi="Calibri" w:cs="Calibri"/>
          <w:sz w:val="22"/>
          <w:lang w:val="en-GB"/>
        </w:rPr>
        <w:t xml:space="preserve">developed and employed </w:t>
      </w:r>
      <w:r w:rsidR="00400368" w:rsidRPr="00DE0B4A">
        <w:rPr>
          <w:rFonts w:ascii="Calibri" w:hAnsi="Calibri" w:cs="Calibri"/>
          <w:sz w:val="22"/>
          <w:lang w:val="en-GB"/>
        </w:rPr>
        <w:t xml:space="preserve">for </w:t>
      </w:r>
      <w:r w:rsidR="00D12546" w:rsidRPr="00DE0B4A">
        <w:rPr>
          <w:rFonts w:ascii="Calibri" w:hAnsi="Calibri" w:cs="Calibri"/>
          <w:sz w:val="22"/>
          <w:lang w:val="en-GB"/>
        </w:rPr>
        <w:t xml:space="preserve">the </w:t>
      </w:r>
      <w:r w:rsidR="00400368" w:rsidRPr="00DE0B4A">
        <w:rPr>
          <w:rFonts w:ascii="Calibri" w:hAnsi="Calibri" w:cs="Calibri"/>
          <w:sz w:val="22"/>
          <w:lang w:val="en-GB"/>
        </w:rPr>
        <w:t xml:space="preserve">assessment, </w:t>
      </w:r>
      <w:r w:rsidR="00B125C9" w:rsidRPr="00DE0B4A">
        <w:rPr>
          <w:rFonts w:ascii="Calibri" w:hAnsi="Calibri" w:cs="Calibri"/>
          <w:sz w:val="22"/>
          <w:lang w:val="en-GB"/>
        </w:rPr>
        <w:t>prevention,</w:t>
      </w:r>
      <w:r w:rsidR="00400368" w:rsidRPr="00DE0B4A">
        <w:rPr>
          <w:rFonts w:ascii="Calibri" w:hAnsi="Calibri" w:cs="Calibri"/>
          <w:sz w:val="22"/>
          <w:lang w:val="en-GB"/>
        </w:rPr>
        <w:t xml:space="preserve"> and mitigation of risks throughout the public procurement cycle.</w:t>
      </w:r>
      <w:r w:rsidR="001E5467" w:rsidRPr="00DE0B4A">
        <w:rPr>
          <w:rFonts w:ascii="Calibri" w:hAnsi="Calibri" w:cs="Calibri"/>
          <w:sz w:val="22"/>
          <w:lang w:val="en-GB"/>
        </w:rPr>
        <w:t xml:space="preserve"> </w:t>
      </w:r>
      <w:r w:rsidR="00FC5F37" w:rsidRPr="00DE0B4A">
        <w:rPr>
          <w:rFonts w:ascii="Calibri" w:hAnsi="Calibri" w:cs="Calibri"/>
          <w:sz w:val="22"/>
          <w:lang w:val="en-GB"/>
        </w:rPr>
        <w:t>T</w:t>
      </w:r>
      <w:r w:rsidR="00002C5F" w:rsidRPr="00DE0B4A">
        <w:rPr>
          <w:rFonts w:ascii="Calibri" w:hAnsi="Calibri" w:cs="Calibri"/>
          <w:sz w:val="22"/>
          <w:lang w:val="en-GB"/>
        </w:rPr>
        <w:t xml:space="preserve">his is not the case for </w:t>
      </w:r>
      <w:r w:rsidR="00D12546" w:rsidRPr="00DE0B4A">
        <w:rPr>
          <w:rFonts w:ascii="Calibri" w:hAnsi="Calibri" w:cs="Calibri"/>
          <w:sz w:val="22"/>
          <w:lang w:val="en-GB"/>
        </w:rPr>
        <w:t xml:space="preserve">the </w:t>
      </w:r>
      <w:r w:rsidR="00B125C9" w:rsidRPr="00DE0B4A">
        <w:rPr>
          <w:rFonts w:ascii="Calibri" w:hAnsi="Calibri" w:cs="Calibri"/>
          <w:sz w:val="22"/>
          <w:lang w:val="en-GB"/>
        </w:rPr>
        <w:t>Ukrainian</w:t>
      </w:r>
      <w:r w:rsidR="00002C5F" w:rsidRPr="00DE0B4A">
        <w:rPr>
          <w:rFonts w:ascii="Calibri" w:hAnsi="Calibri" w:cs="Calibri"/>
          <w:sz w:val="22"/>
          <w:lang w:val="en-GB"/>
        </w:rPr>
        <w:t xml:space="preserve"> procurement sector. </w:t>
      </w:r>
      <w:r w:rsidR="005A0D1E" w:rsidRPr="00DE0B4A">
        <w:rPr>
          <w:rFonts w:ascii="Calibri" w:hAnsi="Calibri" w:cs="Calibri"/>
          <w:sz w:val="22"/>
          <w:lang w:val="en-GB"/>
        </w:rPr>
        <w:t xml:space="preserve">The </w:t>
      </w:r>
      <w:r w:rsidR="00B125C9" w:rsidRPr="00DE0B4A">
        <w:rPr>
          <w:rFonts w:ascii="Calibri" w:hAnsi="Calibri" w:cs="Calibri"/>
          <w:sz w:val="22"/>
          <w:lang w:val="en-GB"/>
        </w:rPr>
        <w:t>Ukrainian</w:t>
      </w:r>
      <w:r w:rsidR="005A0D1E" w:rsidRPr="00DE0B4A">
        <w:rPr>
          <w:rFonts w:ascii="Calibri" w:hAnsi="Calibri" w:cs="Calibri"/>
          <w:sz w:val="22"/>
          <w:lang w:val="en-GB"/>
        </w:rPr>
        <w:t xml:space="preserve"> procurement sector is missing</w:t>
      </w:r>
      <w:r w:rsidR="004905D3" w:rsidRPr="00DE0B4A">
        <w:rPr>
          <w:rFonts w:ascii="Calibri" w:hAnsi="Calibri" w:cs="Calibri"/>
          <w:sz w:val="22"/>
          <w:lang w:val="en-GB"/>
        </w:rPr>
        <w:t xml:space="preserve"> </w:t>
      </w:r>
      <w:r w:rsidR="005A0D1E" w:rsidRPr="00DE0B4A">
        <w:rPr>
          <w:rFonts w:ascii="Calibri" w:hAnsi="Calibri" w:cs="Calibri"/>
          <w:sz w:val="22"/>
          <w:lang w:val="en-GB"/>
        </w:rPr>
        <w:t xml:space="preserve">clear risk management frameworks, strategies and implementation plans according to relevant international standards. </w:t>
      </w:r>
      <w:r w:rsidR="00331A22" w:rsidRPr="00DE0B4A">
        <w:rPr>
          <w:rFonts w:ascii="Calibri" w:hAnsi="Calibri" w:cs="Calibri"/>
          <w:sz w:val="22"/>
          <w:lang w:val="en-GB"/>
        </w:rPr>
        <w:t>The risk indicators</w:t>
      </w:r>
      <w:r w:rsidR="00D27269" w:rsidRPr="00DE0B4A">
        <w:rPr>
          <w:rFonts w:ascii="Calibri" w:hAnsi="Calibri" w:cs="Calibri"/>
          <w:sz w:val="22"/>
          <w:lang w:val="en-GB"/>
        </w:rPr>
        <w:t xml:space="preserve"> are supposed to be an integral part of the </w:t>
      </w:r>
      <w:r w:rsidR="006526E5" w:rsidRPr="00DE0B4A">
        <w:rPr>
          <w:rFonts w:ascii="Calibri" w:hAnsi="Calibri" w:cs="Calibri"/>
          <w:sz w:val="22"/>
          <w:lang w:val="en-GB"/>
        </w:rPr>
        <w:t>comprehensive risk management framework</w:t>
      </w:r>
      <w:r w:rsidR="00FC5F37" w:rsidRPr="00DE0B4A">
        <w:rPr>
          <w:rFonts w:ascii="Calibri" w:hAnsi="Calibri" w:cs="Calibri"/>
          <w:sz w:val="22"/>
          <w:lang w:val="en-GB"/>
        </w:rPr>
        <w:t xml:space="preserve">; however, for this Project, they </w:t>
      </w:r>
      <w:r w:rsidR="006526E5" w:rsidRPr="00DE0B4A">
        <w:rPr>
          <w:rFonts w:ascii="Calibri" w:hAnsi="Calibri" w:cs="Calibri"/>
          <w:sz w:val="22"/>
          <w:lang w:val="en-GB"/>
        </w:rPr>
        <w:t>were developed outside of th</w:t>
      </w:r>
      <w:r w:rsidR="00FC5F37" w:rsidRPr="00DE0B4A">
        <w:rPr>
          <w:rFonts w:ascii="Calibri" w:hAnsi="Calibri" w:cs="Calibri"/>
          <w:sz w:val="22"/>
          <w:lang w:val="en-GB"/>
        </w:rPr>
        <w:t>is</w:t>
      </w:r>
      <w:r w:rsidR="006526E5" w:rsidRPr="00DE0B4A">
        <w:rPr>
          <w:rFonts w:ascii="Calibri" w:hAnsi="Calibri" w:cs="Calibri"/>
          <w:sz w:val="22"/>
          <w:lang w:val="en-GB"/>
        </w:rPr>
        <w:t xml:space="preserve"> framework</w:t>
      </w:r>
      <w:r w:rsidR="008C4629" w:rsidRPr="00DE0B4A">
        <w:rPr>
          <w:rFonts w:ascii="Calibri" w:hAnsi="Calibri" w:cs="Calibri"/>
          <w:sz w:val="22"/>
          <w:lang w:val="en-GB"/>
        </w:rPr>
        <w:t xml:space="preserve"> as </w:t>
      </w:r>
      <w:r w:rsidR="009E57C4" w:rsidRPr="00DE0B4A">
        <w:rPr>
          <w:rFonts w:ascii="Calibri" w:hAnsi="Calibri" w:cs="Calibri"/>
          <w:sz w:val="22"/>
          <w:lang w:val="en-GB"/>
        </w:rPr>
        <w:t xml:space="preserve">the risk management framework is not implemented for the public procurement system in </w:t>
      </w:r>
      <w:r w:rsidR="00B125C9" w:rsidRPr="00DE0B4A">
        <w:rPr>
          <w:rFonts w:ascii="Calibri" w:hAnsi="Calibri" w:cs="Calibri"/>
          <w:sz w:val="22"/>
          <w:lang w:val="en-GB"/>
        </w:rPr>
        <w:t>Ukraine</w:t>
      </w:r>
      <w:r w:rsidR="009E57C4" w:rsidRPr="00DE0B4A">
        <w:rPr>
          <w:rFonts w:ascii="Calibri" w:hAnsi="Calibri" w:cs="Calibri"/>
          <w:sz w:val="22"/>
          <w:lang w:val="en-GB"/>
        </w:rPr>
        <w:t xml:space="preserve">. </w:t>
      </w:r>
      <w:r w:rsidR="00331A22" w:rsidRPr="00DE0B4A">
        <w:rPr>
          <w:rFonts w:ascii="Calibri" w:hAnsi="Calibri" w:cs="Calibri"/>
          <w:sz w:val="22"/>
          <w:lang w:val="en-GB"/>
        </w:rPr>
        <w:t xml:space="preserve"> </w:t>
      </w:r>
      <w:r w:rsidR="00002C5F" w:rsidRPr="00DE0B4A">
        <w:rPr>
          <w:rFonts w:ascii="Calibri" w:hAnsi="Calibri" w:cs="Calibri"/>
          <w:sz w:val="22"/>
          <w:lang w:val="en-GB"/>
        </w:rPr>
        <w:t xml:space="preserve"> </w:t>
      </w:r>
    </w:p>
    <w:p w14:paraId="069F0DB0" w14:textId="56CAB490" w:rsidR="00C1240A" w:rsidRPr="00DE0B4A" w:rsidRDefault="00C1240A" w:rsidP="00027AA2">
      <w:pPr>
        <w:tabs>
          <w:tab w:val="left" w:pos="4289"/>
        </w:tabs>
        <w:spacing w:after="120"/>
        <w:jc w:val="left"/>
        <w:rPr>
          <w:rFonts w:ascii="Calibri" w:hAnsi="Calibri" w:cs="Calibri"/>
          <w:sz w:val="22"/>
          <w:lang w:val="en-GB"/>
        </w:rPr>
      </w:pPr>
      <w:r w:rsidRPr="00DE0B4A">
        <w:rPr>
          <w:rFonts w:ascii="Calibri" w:hAnsi="Calibri" w:cs="Calibri"/>
          <w:sz w:val="22"/>
          <w:lang w:val="en-GB"/>
        </w:rPr>
        <w:t>Lessons that can be taken from the project include:</w:t>
      </w:r>
    </w:p>
    <w:p w14:paraId="03BF5869" w14:textId="413E37E3" w:rsidR="00CF3341" w:rsidRPr="00DE0B4A" w:rsidRDefault="00CF3341" w:rsidP="00CF3341">
      <w:pPr>
        <w:pStyle w:val="NormalWeb"/>
        <w:numPr>
          <w:ilvl w:val="0"/>
          <w:numId w:val="48"/>
        </w:numPr>
        <w:spacing w:before="0" w:beforeAutospacing="0" w:after="120" w:afterAutospacing="0"/>
        <w:ind w:left="360"/>
        <w:jc w:val="both"/>
        <w:textAlignment w:val="baseline"/>
        <w:rPr>
          <w:rFonts w:ascii="Calibri" w:hAnsi="Calibri" w:cs="Calibri"/>
          <w:color w:val="0E101A"/>
          <w:sz w:val="22"/>
          <w:szCs w:val="22"/>
        </w:rPr>
      </w:pPr>
      <w:r w:rsidRPr="00DE0B4A">
        <w:rPr>
          <w:rFonts w:ascii="Calibri" w:hAnsi="Calibri" w:cs="Calibri"/>
          <w:b/>
          <w:bCs/>
          <w:color w:val="0E101A"/>
          <w:sz w:val="22"/>
          <w:szCs w:val="22"/>
        </w:rPr>
        <w:t>The underlying quality of the data is key</w:t>
      </w:r>
      <w:r w:rsidRPr="00DE0B4A">
        <w:rPr>
          <w:rFonts w:ascii="Calibri" w:hAnsi="Calibri" w:cs="Calibri"/>
          <w:color w:val="0E101A"/>
          <w:sz w:val="22"/>
          <w:szCs w:val="22"/>
        </w:rPr>
        <w:t xml:space="preserve"> – a lack of a data source and the poor quality of data create</w:t>
      </w:r>
      <w:r w:rsidR="00D12546" w:rsidRPr="00DE0B4A">
        <w:rPr>
          <w:rFonts w:ascii="Calibri" w:hAnsi="Calibri" w:cs="Calibri"/>
          <w:color w:val="0E101A"/>
          <w:sz w:val="22"/>
          <w:szCs w:val="22"/>
        </w:rPr>
        <w:t>s</w:t>
      </w:r>
      <w:r w:rsidRPr="00DE0B4A">
        <w:rPr>
          <w:rFonts w:ascii="Calibri" w:hAnsi="Calibri" w:cs="Calibri"/>
          <w:color w:val="0E101A"/>
          <w:sz w:val="22"/>
          <w:szCs w:val="22"/>
        </w:rPr>
        <w:t xml:space="preserve"> </w:t>
      </w:r>
      <w:r w:rsidR="00D12546" w:rsidRPr="00DE0B4A">
        <w:rPr>
          <w:rFonts w:ascii="Calibri" w:hAnsi="Calibri" w:cs="Calibri"/>
          <w:color w:val="0E101A"/>
          <w:sz w:val="22"/>
          <w:szCs w:val="22"/>
        </w:rPr>
        <w:t>significant</w:t>
      </w:r>
      <w:r w:rsidRPr="00DE0B4A">
        <w:rPr>
          <w:rFonts w:ascii="Calibri" w:hAnsi="Calibri" w:cs="Calibri"/>
          <w:color w:val="0E101A"/>
          <w:sz w:val="22"/>
          <w:szCs w:val="22"/>
        </w:rPr>
        <w:t xml:space="preserve"> challenges for the implementation of the approach. It increases the resources needed and pushes the project costs up and reduces the accuracy and reliability of the analytical tools available to the auditors. As a result</w:t>
      </w:r>
      <w:r w:rsidR="00D12546" w:rsidRPr="00DE0B4A">
        <w:rPr>
          <w:rFonts w:ascii="Calibri" w:hAnsi="Calibri" w:cs="Calibri"/>
          <w:color w:val="0E101A"/>
          <w:sz w:val="22"/>
          <w:szCs w:val="22"/>
        </w:rPr>
        <w:t>,</w:t>
      </w:r>
      <w:r w:rsidRPr="00DE0B4A">
        <w:rPr>
          <w:rFonts w:ascii="Calibri" w:hAnsi="Calibri" w:cs="Calibri"/>
          <w:color w:val="0E101A"/>
          <w:sz w:val="22"/>
          <w:szCs w:val="22"/>
        </w:rPr>
        <w:t xml:space="preserve"> there is a significant risk that the auditor’s trust in the </w:t>
      </w:r>
      <w:r w:rsidR="00D12546" w:rsidRPr="00DE0B4A">
        <w:rPr>
          <w:rFonts w:ascii="Calibri" w:hAnsi="Calibri" w:cs="Calibri"/>
          <w:color w:val="0E101A"/>
          <w:sz w:val="22"/>
          <w:szCs w:val="22"/>
        </w:rPr>
        <w:t>developed tools</w:t>
      </w:r>
      <w:r w:rsidRPr="00DE0B4A">
        <w:rPr>
          <w:rFonts w:ascii="Calibri" w:hAnsi="Calibri" w:cs="Calibri"/>
          <w:color w:val="0E101A"/>
          <w:sz w:val="22"/>
          <w:szCs w:val="22"/>
        </w:rPr>
        <w:t xml:space="preserve"> can be seriously undermined. The data quality issues encountered and the limited sources of the data reduced the options to </w:t>
      </w:r>
      <w:r w:rsidR="00D12546" w:rsidRPr="00DE0B4A">
        <w:rPr>
          <w:rFonts w:ascii="Calibri" w:hAnsi="Calibri" w:cs="Calibri"/>
          <w:color w:val="0E101A"/>
          <w:sz w:val="22"/>
          <w:szCs w:val="22"/>
        </w:rPr>
        <w:t>create</w:t>
      </w:r>
      <w:r w:rsidRPr="00DE0B4A">
        <w:rPr>
          <w:rFonts w:ascii="Calibri" w:hAnsi="Calibri" w:cs="Calibri"/>
          <w:color w:val="0E101A"/>
          <w:sz w:val="22"/>
          <w:szCs w:val="22"/>
        </w:rPr>
        <w:t xml:space="preserve"> and implement a range of automated risk indicators that could be used for sufficient identification of risks associated with the procurement process. Prozorro public procurement system demonstrates continuous development</w:t>
      </w:r>
      <w:r w:rsidR="00D12546" w:rsidRPr="00DE0B4A">
        <w:rPr>
          <w:rFonts w:ascii="Calibri" w:hAnsi="Calibri" w:cs="Calibri"/>
          <w:color w:val="0E101A"/>
          <w:sz w:val="22"/>
          <w:szCs w:val="22"/>
        </w:rPr>
        <w:t>. H</w:t>
      </w:r>
      <w:r w:rsidRPr="00DE0B4A">
        <w:rPr>
          <w:rFonts w:ascii="Calibri" w:hAnsi="Calibri" w:cs="Calibri"/>
          <w:color w:val="0E101A"/>
          <w:sz w:val="22"/>
          <w:szCs w:val="22"/>
        </w:rPr>
        <w:t>owever</w:t>
      </w:r>
      <w:r w:rsidR="00D12546" w:rsidRPr="00DE0B4A">
        <w:rPr>
          <w:rFonts w:ascii="Calibri" w:hAnsi="Calibri" w:cs="Calibri"/>
          <w:color w:val="0E101A"/>
          <w:sz w:val="22"/>
          <w:szCs w:val="22"/>
        </w:rPr>
        <w:t>,</w:t>
      </w:r>
      <w:r w:rsidRPr="00DE0B4A">
        <w:rPr>
          <w:rFonts w:ascii="Calibri" w:hAnsi="Calibri" w:cs="Calibri"/>
          <w:color w:val="0E101A"/>
          <w:sz w:val="22"/>
          <w:szCs w:val="22"/>
        </w:rPr>
        <w:t xml:space="preserve"> a significant part of the procurement information remains hard scanned and placed as an attachment file (approximately </w:t>
      </w:r>
      <w:hyperlink r:id="rId30" w:history="1">
        <w:r w:rsidRPr="00DE0B4A">
          <w:rPr>
            <w:rStyle w:val="Hyperlink"/>
            <w:rFonts w:ascii="Calibri" w:hAnsi="Calibri" w:cs="Calibri"/>
            <w:color w:val="1155CC"/>
            <w:sz w:val="22"/>
            <w:szCs w:val="22"/>
          </w:rPr>
          <w:t>80%</w:t>
        </w:r>
      </w:hyperlink>
      <w:r w:rsidRPr="00DE0B4A">
        <w:rPr>
          <w:rFonts w:ascii="Calibri" w:hAnsi="Calibri" w:cs="Calibri"/>
          <w:color w:val="0E101A"/>
          <w:sz w:val="22"/>
          <w:szCs w:val="22"/>
        </w:rPr>
        <w:t xml:space="preserve"> of the procurement information). This kind of information is hard to recogni</w:t>
      </w:r>
      <w:r w:rsidR="00D12546" w:rsidRPr="00DE0B4A">
        <w:rPr>
          <w:rFonts w:ascii="Calibri" w:hAnsi="Calibri" w:cs="Calibri"/>
          <w:color w:val="0E101A"/>
          <w:sz w:val="22"/>
          <w:szCs w:val="22"/>
        </w:rPr>
        <w:t>s</w:t>
      </w:r>
      <w:r w:rsidRPr="00DE0B4A">
        <w:rPr>
          <w:rFonts w:ascii="Calibri" w:hAnsi="Calibri" w:cs="Calibri"/>
          <w:color w:val="0E101A"/>
          <w:sz w:val="22"/>
          <w:szCs w:val="22"/>
        </w:rPr>
        <w:t xml:space="preserve">e and </w:t>
      </w:r>
      <w:r w:rsidR="00D12546" w:rsidRPr="00DE0B4A">
        <w:rPr>
          <w:rFonts w:ascii="Calibri" w:hAnsi="Calibri" w:cs="Calibri"/>
          <w:color w:val="0E101A"/>
          <w:sz w:val="22"/>
          <w:szCs w:val="22"/>
        </w:rPr>
        <w:t>examine</w:t>
      </w:r>
      <w:r w:rsidRPr="00DE0B4A">
        <w:rPr>
          <w:rFonts w:ascii="Calibri" w:hAnsi="Calibri" w:cs="Calibri"/>
          <w:color w:val="0E101A"/>
          <w:sz w:val="22"/>
          <w:szCs w:val="22"/>
        </w:rPr>
        <w:t xml:space="preserve"> for risk by affordable technologies</w:t>
      </w:r>
      <w:r w:rsidR="00D12546" w:rsidRPr="00DE0B4A">
        <w:rPr>
          <w:rFonts w:ascii="Calibri" w:hAnsi="Calibri" w:cs="Calibri"/>
          <w:color w:val="0E101A"/>
          <w:sz w:val="22"/>
          <w:szCs w:val="22"/>
        </w:rPr>
        <w:t>;</w:t>
      </w:r>
      <w:r w:rsidRPr="00DE0B4A">
        <w:rPr>
          <w:rFonts w:ascii="Calibri" w:hAnsi="Calibri" w:cs="Calibri"/>
          <w:color w:val="0E101A"/>
          <w:sz w:val="22"/>
          <w:szCs w:val="22"/>
        </w:rPr>
        <w:t xml:space="preserve"> therefore</w:t>
      </w:r>
      <w:r w:rsidR="00D12546" w:rsidRPr="00DE0B4A">
        <w:rPr>
          <w:rFonts w:ascii="Calibri" w:hAnsi="Calibri" w:cs="Calibri"/>
          <w:color w:val="0E101A"/>
          <w:sz w:val="22"/>
          <w:szCs w:val="22"/>
        </w:rPr>
        <w:t>,</w:t>
      </w:r>
      <w:r w:rsidRPr="00DE0B4A">
        <w:rPr>
          <w:rFonts w:ascii="Calibri" w:hAnsi="Calibri" w:cs="Calibri"/>
          <w:color w:val="0E101A"/>
          <w:sz w:val="22"/>
          <w:szCs w:val="22"/>
        </w:rPr>
        <w:t xml:space="preserve"> </w:t>
      </w:r>
      <w:r w:rsidR="00D12546" w:rsidRPr="00DE0B4A">
        <w:rPr>
          <w:rFonts w:ascii="Calibri" w:hAnsi="Calibri" w:cs="Calibri"/>
          <w:color w:val="0E101A"/>
          <w:sz w:val="22"/>
          <w:szCs w:val="22"/>
        </w:rPr>
        <w:t>the</w:t>
      </w:r>
      <w:r w:rsidRPr="00DE0B4A">
        <w:rPr>
          <w:rFonts w:ascii="Calibri" w:hAnsi="Calibri" w:cs="Calibri"/>
          <w:color w:val="0E101A"/>
          <w:sz w:val="22"/>
          <w:szCs w:val="22"/>
        </w:rPr>
        <w:t xml:space="preserve"> </w:t>
      </w:r>
      <w:r w:rsidR="007A5C4A">
        <w:rPr>
          <w:rFonts w:ascii="Calibri" w:hAnsi="Calibri" w:cs="Calibri"/>
          <w:color w:val="0E101A"/>
          <w:sz w:val="22"/>
          <w:szCs w:val="22"/>
        </w:rPr>
        <w:t>“</w:t>
      </w:r>
      <w:r w:rsidRPr="00DE0B4A">
        <w:rPr>
          <w:rFonts w:ascii="Calibri" w:hAnsi="Calibri" w:cs="Calibri"/>
          <w:color w:val="0E101A"/>
          <w:sz w:val="22"/>
          <w:szCs w:val="22"/>
        </w:rPr>
        <w:t>human</w:t>
      </w:r>
      <w:r w:rsidR="00D12546" w:rsidRPr="00DE0B4A">
        <w:rPr>
          <w:rFonts w:ascii="Calibri" w:hAnsi="Calibri" w:cs="Calibri"/>
          <w:color w:val="0E101A"/>
          <w:sz w:val="22"/>
          <w:szCs w:val="22"/>
        </w:rPr>
        <w:t xml:space="preserve"> </w:t>
      </w:r>
      <w:r w:rsidRPr="00DE0B4A">
        <w:rPr>
          <w:rFonts w:ascii="Calibri" w:hAnsi="Calibri" w:cs="Calibri"/>
          <w:color w:val="0E101A"/>
          <w:sz w:val="22"/>
          <w:szCs w:val="22"/>
        </w:rPr>
        <w:t>eye</w:t>
      </w:r>
      <w:r w:rsidR="007A5C4A">
        <w:rPr>
          <w:rFonts w:ascii="Calibri" w:hAnsi="Calibri" w:cs="Calibri"/>
          <w:color w:val="0E101A"/>
          <w:sz w:val="22"/>
          <w:szCs w:val="22"/>
        </w:rPr>
        <w:t>”</w:t>
      </w:r>
      <w:r w:rsidRPr="00DE0B4A">
        <w:rPr>
          <w:rFonts w:ascii="Calibri" w:hAnsi="Calibri" w:cs="Calibri"/>
          <w:color w:val="0E101A"/>
          <w:sz w:val="22"/>
          <w:szCs w:val="22"/>
        </w:rPr>
        <w:t xml:space="preserve"> remains the only available option. It does not add value to the process</w:t>
      </w:r>
      <w:r w:rsidR="007A5C4A">
        <w:rPr>
          <w:rFonts w:ascii="Calibri" w:hAnsi="Calibri" w:cs="Calibri"/>
          <w:color w:val="0E101A"/>
          <w:sz w:val="22"/>
          <w:szCs w:val="22"/>
        </w:rPr>
        <w:t>’</w:t>
      </w:r>
      <w:r w:rsidRPr="00DE0B4A">
        <w:rPr>
          <w:rFonts w:ascii="Calibri" w:hAnsi="Calibri" w:cs="Calibri"/>
          <w:color w:val="0E101A"/>
          <w:sz w:val="22"/>
          <w:szCs w:val="22"/>
        </w:rPr>
        <w:t>s effectiveness. Prozorro</w:t>
      </w:r>
      <w:r w:rsidR="007A5C4A">
        <w:rPr>
          <w:rFonts w:ascii="Calibri" w:hAnsi="Calibri" w:cs="Calibri"/>
          <w:color w:val="0E101A"/>
          <w:sz w:val="22"/>
          <w:szCs w:val="22"/>
        </w:rPr>
        <w:t>’</w:t>
      </w:r>
      <w:r w:rsidRPr="00DE0B4A">
        <w:rPr>
          <w:rFonts w:ascii="Calibri" w:hAnsi="Calibri" w:cs="Calibri"/>
          <w:color w:val="0E101A"/>
          <w:sz w:val="22"/>
          <w:szCs w:val="22"/>
        </w:rPr>
        <w:t>s volume of transactions is vast and generated by more than 30 thousand contracting authorities. At the same time, controlling authorities</w:t>
      </w:r>
      <w:r w:rsidR="007A5C4A">
        <w:rPr>
          <w:rFonts w:ascii="Calibri" w:hAnsi="Calibri" w:cs="Calibri"/>
          <w:color w:val="0E101A"/>
          <w:sz w:val="22"/>
          <w:szCs w:val="22"/>
        </w:rPr>
        <w:t>’</w:t>
      </w:r>
      <w:r w:rsidRPr="00DE0B4A">
        <w:rPr>
          <w:rFonts w:ascii="Calibri" w:hAnsi="Calibri" w:cs="Calibri"/>
          <w:color w:val="0E101A"/>
          <w:sz w:val="22"/>
          <w:szCs w:val="22"/>
        </w:rPr>
        <w:t xml:space="preserve"> capacity is very limited, and automation in the process is key for public procurement control enhancement.  </w:t>
      </w:r>
    </w:p>
    <w:p w14:paraId="5EAF58B5" w14:textId="09BDDFA4" w:rsidR="00CF3341" w:rsidRPr="00DE0B4A" w:rsidRDefault="00CF3341" w:rsidP="00CF3341">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color w:val="0E101A"/>
          <w:sz w:val="22"/>
          <w:szCs w:val="22"/>
          <w:shd w:val="clear" w:color="auto" w:fill="FFFFFF"/>
        </w:rPr>
        <w:t xml:space="preserve">When developing methodology and risk indicators, the Project team </w:t>
      </w:r>
      <w:r w:rsidR="00D12546" w:rsidRPr="00DE0B4A">
        <w:rPr>
          <w:rFonts w:ascii="Calibri" w:hAnsi="Calibri" w:cs="Calibri"/>
          <w:color w:val="0E101A"/>
          <w:sz w:val="22"/>
          <w:szCs w:val="22"/>
          <w:shd w:val="clear" w:color="auto" w:fill="FFFFFF"/>
        </w:rPr>
        <w:t>cooperated</w:t>
      </w:r>
      <w:r w:rsidRPr="00DE0B4A">
        <w:rPr>
          <w:rFonts w:ascii="Calibri" w:hAnsi="Calibri" w:cs="Calibri"/>
          <w:b/>
          <w:bCs/>
          <w:color w:val="0E101A"/>
          <w:sz w:val="22"/>
          <w:szCs w:val="22"/>
          <w:shd w:val="clear" w:color="auto" w:fill="FFFFFF"/>
        </w:rPr>
        <w:t xml:space="preserve"> with many stakeholders from various organi</w:t>
      </w:r>
      <w:r w:rsidR="00D12546" w:rsidRPr="00DE0B4A">
        <w:rPr>
          <w:rFonts w:ascii="Calibri" w:hAnsi="Calibri" w:cs="Calibri"/>
          <w:b/>
          <w:bCs/>
          <w:color w:val="0E101A"/>
          <w:sz w:val="22"/>
          <w:szCs w:val="22"/>
          <w:shd w:val="clear" w:color="auto" w:fill="FFFFFF"/>
        </w:rPr>
        <w:t>s</w:t>
      </w:r>
      <w:r w:rsidRPr="00DE0B4A">
        <w:rPr>
          <w:rFonts w:ascii="Calibri" w:hAnsi="Calibri" w:cs="Calibri"/>
          <w:b/>
          <w:bCs/>
          <w:color w:val="0E101A"/>
          <w:sz w:val="22"/>
          <w:szCs w:val="22"/>
          <w:shd w:val="clear" w:color="auto" w:fill="FFFFFF"/>
        </w:rPr>
        <w:t>ations</w:t>
      </w:r>
      <w:r w:rsidRPr="00DE0B4A">
        <w:rPr>
          <w:rFonts w:ascii="Calibri" w:hAnsi="Calibri" w:cs="Calibri"/>
          <w:color w:val="0E101A"/>
          <w:sz w:val="22"/>
          <w:szCs w:val="22"/>
          <w:shd w:val="clear" w:color="auto" w:fill="FFFFFF"/>
        </w:rPr>
        <w:t>. We noted that the perception of risks in public procurements was ranging significantly, and often it depended on individual goals perceived by each stakeholder’s organi</w:t>
      </w:r>
      <w:r w:rsidR="00D12546" w:rsidRPr="00DE0B4A">
        <w:rPr>
          <w:rFonts w:ascii="Calibri" w:hAnsi="Calibri" w:cs="Calibri"/>
          <w:color w:val="0E101A"/>
          <w:sz w:val="22"/>
          <w:szCs w:val="22"/>
          <w:shd w:val="clear" w:color="auto" w:fill="FFFFFF"/>
        </w:rPr>
        <w:t>s</w:t>
      </w:r>
      <w:r w:rsidRPr="00DE0B4A">
        <w:rPr>
          <w:rFonts w:ascii="Calibri" w:hAnsi="Calibri" w:cs="Calibri"/>
          <w:color w:val="0E101A"/>
          <w:sz w:val="22"/>
          <w:szCs w:val="22"/>
          <w:shd w:val="clear" w:color="auto" w:fill="FFFFFF"/>
        </w:rPr>
        <w:t>ation. There was no common understanding and a clear view on public procurements risks among them. Therefore, considerable time was spent discussing various issues</w:t>
      </w:r>
      <w:r w:rsidR="00D12546" w:rsidRPr="00DE0B4A">
        <w:rPr>
          <w:rFonts w:ascii="Calibri" w:hAnsi="Calibri" w:cs="Calibri"/>
          <w:color w:val="0E101A"/>
          <w:sz w:val="22"/>
          <w:szCs w:val="22"/>
          <w:shd w:val="clear" w:color="auto" w:fill="FFFFFF"/>
        </w:rPr>
        <w:t>. F</w:t>
      </w:r>
      <w:r w:rsidRPr="00DE0B4A">
        <w:rPr>
          <w:rFonts w:ascii="Calibri" w:hAnsi="Calibri" w:cs="Calibri"/>
          <w:color w:val="0E101A"/>
          <w:sz w:val="22"/>
          <w:szCs w:val="22"/>
          <w:shd w:val="clear" w:color="auto" w:fill="FFFFFF"/>
        </w:rPr>
        <w:t xml:space="preserve">or instance, the approval process for the new indicators took more than one year. There should be a </w:t>
      </w:r>
      <w:r w:rsidR="00D12546" w:rsidRPr="00DE0B4A">
        <w:rPr>
          <w:rFonts w:ascii="Calibri" w:hAnsi="Calibri" w:cs="Calibri"/>
          <w:color w:val="0E101A"/>
          <w:sz w:val="22"/>
          <w:szCs w:val="22"/>
          <w:shd w:val="clear" w:color="auto" w:fill="FFFFFF"/>
        </w:rPr>
        <w:t>precise</w:t>
      </w:r>
      <w:r w:rsidRPr="00DE0B4A">
        <w:rPr>
          <w:rFonts w:ascii="Calibri" w:hAnsi="Calibri" w:cs="Calibri"/>
          <w:color w:val="0E101A"/>
          <w:sz w:val="22"/>
          <w:szCs w:val="22"/>
          <w:shd w:val="clear" w:color="auto" w:fill="FFFFFF"/>
        </w:rPr>
        <w:t xml:space="preserve"> formulation and shared understanding of significant risks in public procurement among stakeholders involved in approach development. The controlling authorities should then develop the optimal mitigation strategies for substantial risk, including developing automated risk indicators capable of identifying those risks. The controlling authorities should seek identifying gaps in data that prevent them from creating useful automated risk indicators. The use of OCDS structure can facilitate the data gaps removing efforts. </w:t>
      </w:r>
      <w:r w:rsidRPr="00DE0B4A">
        <w:rPr>
          <w:rFonts w:ascii="Calibri" w:hAnsi="Calibri" w:cs="Calibri"/>
          <w:color w:val="000000"/>
          <w:sz w:val="22"/>
          <w:szCs w:val="22"/>
          <w:shd w:val="clear" w:color="auto" w:fill="FFFFFF"/>
        </w:rPr>
        <w:t>  </w:t>
      </w:r>
    </w:p>
    <w:p w14:paraId="07EB0A2C" w14:textId="1B34F6B3" w:rsidR="00CF3341" w:rsidRPr="00DE0B4A" w:rsidRDefault="00CF3341" w:rsidP="00CF3341">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b/>
          <w:bCs/>
          <w:color w:val="0E101A"/>
          <w:sz w:val="22"/>
          <w:szCs w:val="22"/>
          <w:shd w:val="clear" w:color="auto" w:fill="FFFFFF"/>
        </w:rPr>
        <w:lastRenderedPageBreak/>
        <w:t xml:space="preserve">Controlling authorities lack analytics capacity </w:t>
      </w:r>
      <w:r w:rsidRPr="00DE0B4A">
        <w:rPr>
          <w:rFonts w:ascii="Calibri" w:hAnsi="Calibri" w:cs="Calibri"/>
          <w:color w:val="0E101A"/>
          <w:sz w:val="22"/>
          <w:szCs w:val="22"/>
          <w:shd w:val="clear" w:color="auto" w:fill="FFFFFF"/>
        </w:rPr>
        <w:t>and are not free to apply analytical tools and techniques to perform proper risk identification and assessment using data analysis and risk indicators. The training and capacity-building program, which will explain the approach to the required point, may improve the situation. Besides, a working group of analysts and risk experts can be created to assess risks in Ukraine</w:t>
      </w:r>
      <w:r w:rsidR="007A5C4A">
        <w:rPr>
          <w:rFonts w:ascii="Calibri" w:hAnsi="Calibri" w:cs="Calibri"/>
          <w:color w:val="0E101A"/>
          <w:sz w:val="22"/>
          <w:szCs w:val="22"/>
          <w:shd w:val="clear" w:color="auto" w:fill="FFFFFF"/>
        </w:rPr>
        <w:t>’</w:t>
      </w:r>
      <w:r w:rsidRPr="00DE0B4A">
        <w:rPr>
          <w:rFonts w:ascii="Calibri" w:hAnsi="Calibri" w:cs="Calibri"/>
          <w:color w:val="0E101A"/>
          <w:sz w:val="22"/>
          <w:szCs w:val="22"/>
          <w:shd w:val="clear" w:color="auto" w:fill="FFFFFF"/>
        </w:rPr>
        <w:t>s procurement system regularly. They can evaluate the automated risk indicator</w:t>
      </w:r>
      <w:r w:rsidR="007A5C4A">
        <w:rPr>
          <w:rFonts w:ascii="Calibri" w:hAnsi="Calibri" w:cs="Calibri"/>
          <w:color w:val="0E101A"/>
          <w:sz w:val="22"/>
          <w:szCs w:val="22"/>
          <w:shd w:val="clear" w:color="auto" w:fill="FFFFFF"/>
        </w:rPr>
        <w:t>’</w:t>
      </w:r>
      <w:r w:rsidRPr="00DE0B4A">
        <w:rPr>
          <w:rFonts w:ascii="Calibri" w:hAnsi="Calibri" w:cs="Calibri"/>
          <w:color w:val="0E101A"/>
          <w:sz w:val="22"/>
          <w:szCs w:val="22"/>
          <w:shd w:val="clear" w:color="auto" w:fill="FFFFFF"/>
        </w:rPr>
        <w:t xml:space="preserve">s performance and seek opportunities to improve </w:t>
      </w:r>
      <w:r w:rsidR="00027AA2">
        <w:rPr>
          <w:rFonts w:ascii="Calibri" w:hAnsi="Calibri" w:cs="Calibri"/>
          <w:color w:val="0E101A"/>
          <w:sz w:val="22"/>
          <w:szCs w:val="22"/>
          <w:shd w:val="clear" w:color="auto" w:fill="FFFFFF"/>
        </w:rPr>
        <w:t xml:space="preserve">the </w:t>
      </w:r>
      <w:r w:rsidRPr="00DE0B4A">
        <w:rPr>
          <w:rFonts w:ascii="Calibri" w:hAnsi="Calibri" w:cs="Calibri"/>
          <w:color w:val="0E101A"/>
          <w:sz w:val="22"/>
          <w:szCs w:val="22"/>
          <w:shd w:val="clear" w:color="auto" w:fill="FFFFFF"/>
        </w:rPr>
        <w:t>data to design and implement new indicators that will detect significant risks in the public procurement system of Ukraine.</w:t>
      </w:r>
    </w:p>
    <w:p w14:paraId="4F5FCAEC" w14:textId="6D8D0A21" w:rsidR="00D23ED5" w:rsidRPr="00DE0B4A" w:rsidRDefault="00CF3341" w:rsidP="00D23ED5">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b/>
          <w:bCs/>
          <w:color w:val="0E101A"/>
          <w:sz w:val="22"/>
          <w:szCs w:val="22"/>
        </w:rPr>
        <w:t xml:space="preserve">None of the control should be a </w:t>
      </w:r>
      <w:r w:rsidR="007A5C4A">
        <w:rPr>
          <w:rFonts w:ascii="Calibri" w:hAnsi="Calibri" w:cs="Calibri"/>
          <w:b/>
          <w:bCs/>
          <w:color w:val="0E101A"/>
          <w:sz w:val="22"/>
          <w:szCs w:val="22"/>
        </w:rPr>
        <w:t>“</w:t>
      </w:r>
      <w:r w:rsidRPr="00DE0B4A">
        <w:rPr>
          <w:rFonts w:ascii="Calibri" w:hAnsi="Calibri" w:cs="Calibri"/>
          <w:b/>
          <w:bCs/>
          <w:color w:val="0E101A"/>
          <w:sz w:val="22"/>
          <w:szCs w:val="22"/>
        </w:rPr>
        <w:t>silo</w:t>
      </w:r>
      <w:r w:rsidR="007A5C4A">
        <w:rPr>
          <w:rFonts w:ascii="Calibri" w:hAnsi="Calibri" w:cs="Calibri"/>
          <w:b/>
          <w:bCs/>
          <w:color w:val="0E101A"/>
          <w:sz w:val="22"/>
          <w:szCs w:val="22"/>
        </w:rPr>
        <w:t>”</w:t>
      </w:r>
      <w:r w:rsidRPr="00DE0B4A">
        <w:rPr>
          <w:rFonts w:ascii="Calibri" w:hAnsi="Calibri" w:cs="Calibri"/>
          <w:b/>
          <w:bCs/>
          <w:color w:val="0E101A"/>
          <w:sz w:val="22"/>
          <w:szCs w:val="22"/>
        </w:rPr>
        <w:t xml:space="preserve"> activity.</w:t>
      </w:r>
      <w:r w:rsidRPr="00DE0B4A">
        <w:rPr>
          <w:rFonts w:ascii="Calibri" w:hAnsi="Calibri" w:cs="Calibri"/>
          <w:color w:val="0E101A"/>
          <w:sz w:val="22"/>
          <w:szCs w:val="22"/>
        </w:rPr>
        <w:t xml:space="preserve"> However, in most cases controlling authorities are not talking to each other; they are not discussing outcomes of the risk indicators calculation, risks in public procurements, and how to treat them. Risk information produced based on OCDS data and analy</w:t>
      </w:r>
      <w:r w:rsidR="00D12546" w:rsidRPr="00DE0B4A">
        <w:rPr>
          <w:rFonts w:ascii="Calibri" w:hAnsi="Calibri" w:cs="Calibri"/>
          <w:color w:val="0E101A"/>
          <w:sz w:val="22"/>
          <w:szCs w:val="22"/>
        </w:rPr>
        <w:t>s</w:t>
      </w:r>
      <w:r w:rsidRPr="00DE0B4A">
        <w:rPr>
          <w:rFonts w:ascii="Calibri" w:hAnsi="Calibri" w:cs="Calibri"/>
          <w:color w:val="0E101A"/>
          <w:sz w:val="22"/>
          <w:szCs w:val="22"/>
        </w:rPr>
        <w:t>ed by automated risk indicators can be shared among controlling authorities (for example, among the SAS and the Chamber of Accounts), resulting in more effective control measures performed by these organi</w:t>
      </w:r>
      <w:r w:rsidR="00D12546" w:rsidRPr="00DE0B4A">
        <w:rPr>
          <w:rFonts w:ascii="Calibri" w:hAnsi="Calibri" w:cs="Calibri"/>
          <w:color w:val="0E101A"/>
          <w:sz w:val="22"/>
          <w:szCs w:val="22"/>
        </w:rPr>
        <w:t>s</w:t>
      </w:r>
      <w:r w:rsidRPr="00DE0B4A">
        <w:rPr>
          <w:rFonts w:ascii="Calibri" w:hAnsi="Calibri" w:cs="Calibri"/>
          <w:color w:val="0E101A"/>
          <w:sz w:val="22"/>
          <w:szCs w:val="22"/>
        </w:rPr>
        <w:t>ations. For instance, the SAS may monitor multiple procedures of one contracting authority because indicators keep “blink</w:t>
      </w:r>
      <w:r w:rsidR="00027AA2">
        <w:rPr>
          <w:rFonts w:ascii="Calibri" w:hAnsi="Calibri" w:cs="Calibri"/>
          <w:color w:val="0E101A"/>
          <w:sz w:val="22"/>
          <w:szCs w:val="22"/>
        </w:rPr>
        <w:t>ing” for these procedures. The C</w:t>
      </w:r>
      <w:r w:rsidRPr="00DE0B4A">
        <w:rPr>
          <w:rFonts w:ascii="Calibri" w:hAnsi="Calibri" w:cs="Calibri"/>
          <w:color w:val="0E101A"/>
          <w:sz w:val="22"/>
          <w:szCs w:val="22"/>
        </w:rPr>
        <w:t xml:space="preserve">hamber of </w:t>
      </w:r>
      <w:r w:rsidR="00027AA2">
        <w:rPr>
          <w:rFonts w:ascii="Calibri" w:hAnsi="Calibri" w:cs="Calibri"/>
          <w:color w:val="0E101A"/>
          <w:sz w:val="22"/>
          <w:szCs w:val="22"/>
        </w:rPr>
        <w:t>A</w:t>
      </w:r>
      <w:r w:rsidRPr="00DE0B4A">
        <w:rPr>
          <w:rFonts w:ascii="Calibri" w:hAnsi="Calibri" w:cs="Calibri"/>
          <w:color w:val="0E101A"/>
          <w:sz w:val="22"/>
          <w:szCs w:val="22"/>
        </w:rPr>
        <w:t>ccounts can include this information and risk indicator outcomes into the risk assessment and decide to audit this contracting authority</w:t>
      </w:r>
      <w:r w:rsidR="007A5C4A">
        <w:rPr>
          <w:rFonts w:ascii="Calibri" w:hAnsi="Calibri" w:cs="Calibri"/>
          <w:color w:val="0E101A"/>
          <w:sz w:val="22"/>
          <w:szCs w:val="22"/>
        </w:rPr>
        <w:t>’</w:t>
      </w:r>
      <w:r w:rsidRPr="00DE0B4A">
        <w:rPr>
          <w:rFonts w:ascii="Calibri" w:hAnsi="Calibri" w:cs="Calibri"/>
          <w:color w:val="0E101A"/>
          <w:sz w:val="22"/>
          <w:szCs w:val="22"/>
        </w:rPr>
        <w:t>s procuring practice and direct influence the cause of unw</w:t>
      </w:r>
      <w:r w:rsidR="00D12546" w:rsidRPr="00DE0B4A">
        <w:rPr>
          <w:rFonts w:ascii="Calibri" w:hAnsi="Calibri" w:cs="Calibri"/>
          <w:color w:val="0E101A"/>
          <w:sz w:val="22"/>
          <w:szCs w:val="22"/>
        </w:rPr>
        <w:t>a</w:t>
      </w:r>
      <w:r w:rsidRPr="00DE0B4A">
        <w:rPr>
          <w:rFonts w:ascii="Calibri" w:hAnsi="Calibri" w:cs="Calibri"/>
          <w:color w:val="0E101A"/>
          <w:sz w:val="22"/>
          <w:szCs w:val="22"/>
        </w:rPr>
        <w:t xml:space="preserve">nted procurement practice.   </w:t>
      </w:r>
      <w:r w:rsidRPr="00DE0B4A">
        <w:rPr>
          <w:rFonts w:ascii="Calibri" w:hAnsi="Calibri" w:cs="Calibri"/>
          <w:color w:val="000000"/>
          <w:sz w:val="22"/>
          <w:szCs w:val="22"/>
        </w:rPr>
        <w:t> </w:t>
      </w:r>
    </w:p>
    <w:p w14:paraId="45E5D4CE" w14:textId="5CCBAB3E" w:rsidR="00D23ED5" w:rsidRPr="00DE0B4A" w:rsidRDefault="00D12546" w:rsidP="00D23ED5">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b/>
          <w:bCs/>
          <w:color w:val="0E101A"/>
          <w:sz w:val="22"/>
          <w:szCs w:val="22"/>
        </w:rPr>
        <w:t>The o</w:t>
      </w:r>
      <w:r w:rsidR="00CF3341" w:rsidRPr="00DE0B4A">
        <w:rPr>
          <w:rFonts w:ascii="Calibri" w:hAnsi="Calibri" w:cs="Calibri"/>
          <w:b/>
          <w:bCs/>
          <w:color w:val="0E101A"/>
          <w:sz w:val="22"/>
          <w:szCs w:val="22"/>
        </w:rPr>
        <w:t>penness of the risk indicators methodology and calculation results should be adequate</w:t>
      </w:r>
      <w:r w:rsidR="00CF3341" w:rsidRPr="00DE0B4A">
        <w:rPr>
          <w:rFonts w:ascii="Calibri" w:hAnsi="Calibri" w:cs="Calibri"/>
          <w:color w:val="0E101A"/>
          <w:sz w:val="22"/>
          <w:szCs w:val="22"/>
        </w:rPr>
        <w:t xml:space="preserve">. Corruption and fraud schemes are the main problem in the public procurement system in Ukraine. They are generated quickly and </w:t>
      </w:r>
      <w:r w:rsidRPr="00DE0B4A">
        <w:rPr>
          <w:rFonts w:ascii="Calibri" w:hAnsi="Calibri" w:cs="Calibri"/>
          <w:color w:val="0E101A"/>
          <w:sz w:val="22"/>
          <w:szCs w:val="22"/>
        </w:rPr>
        <w:t>smartl</w:t>
      </w:r>
      <w:r w:rsidR="00CF3341" w:rsidRPr="00DE0B4A">
        <w:rPr>
          <w:rFonts w:ascii="Calibri" w:hAnsi="Calibri" w:cs="Calibri"/>
          <w:color w:val="0E101A"/>
          <w:sz w:val="22"/>
          <w:szCs w:val="22"/>
        </w:rPr>
        <w:t>y. At the same time, the risk indicators calculation results, which are intended for use by the SAS, are open data at the moment. Everyone interested can get these results through the dedicated API. Also, a detailed description of each indicator calculation logic is available in the regulatory documents. These factors create conditions for the wrongdoers, among public procurement practitioners, to adapt their corruption schemes to the risk indicators and stay undiscovered. As a result, the effectiveness of monitoring based on risk indicators can be significantly reduced. It is necessary to carefully research, define, and establish each existing indicator</w:t>
      </w:r>
      <w:r w:rsidR="007A5C4A">
        <w:rPr>
          <w:rFonts w:ascii="Calibri" w:hAnsi="Calibri" w:cs="Calibri"/>
          <w:color w:val="0E101A"/>
          <w:sz w:val="22"/>
          <w:szCs w:val="22"/>
        </w:rPr>
        <w:t>’</w:t>
      </w:r>
      <w:r w:rsidR="00CF3341" w:rsidRPr="00DE0B4A">
        <w:rPr>
          <w:rFonts w:ascii="Calibri" w:hAnsi="Calibri" w:cs="Calibri"/>
          <w:color w:val="0E101A"/>
          <w:sz w:val="22"/>
          <w:szCs w:val="22"/>
        </w:rPr>
        <w:t xml:space="preserve">s typology </w:t>
      </w:r>
      <w:r w:rsidRPr="00DE0B4A">
        <w:rPr>
          <w:rFonts w:ascii="Calibri" w:hAnsi="Calibri" w:cs="Calibri"/>
          <w:color w:val="0E101A"/>
          <w:sz w:val="22"/>
          <w:szCs w:val="22"/>
        </w:rPr>
        <w:t>following</w:t>
      </w:r>
      <w:r w:rsidR="00CF3341" w:rsidRPr="00DE0B4A">
        <w:rPr>
          <w:rFonts w:ascii="Calibri" w:hAnsi="Calibri" w:cs="Calibri"/>
          <w:color w:val="0E101A"/>
          <w:sz w:val="22"/>
          <w:szCs w:val="22"/>
        </w:rPr>
        <w:t xml:space="preserve"> its purpose and the procurement risk it indicates. Accordingly, it is necessary to analy</w:t>
      </w:r>
      <w:r w:rsidRPr="00DE0B4A">
        <w:rPr>
          <w:rFonts w:ascii="Calibri" w:hAnsi="Calibri" w:cs="Calibri"/>
          <w:color w:val="0E101A"/>
          <w:sz w:val="22"/>
          <w:szCs w:val="22"/>
        </w:rPr>
        <w:t>s</w:t>
      </w:r>
      <w:r w:rsidR="00CF3341" w:rsidRPr="00DE0B4A">
        <w:rPr>
          <w:rFonts w:ascii="Calibri" w:hAnsi="Calibri" w:cs="Calibri"/>
          <w:color w:val="0E101A"/>
          <w:sz w:val="22"/>
          <w:szCs w:val="22"/>
        </w:rPr>
        <w:t>e the reasonableness of each indicator</w:t>
      </w:r>
      <w:r w:rsidR="007A5C4A">
        <w:rPr>
          <w:rFonts w:ascii="Calibri" w:hAnsi="Calibri" w:cs="Calibri"/>
          <w:color w:val="0E101A"/>
          <w:sz w:val="22"/>
          <w:szCs w:val="22"/>
        </w:rPr>
        <w:t>’</w:t>
      </w:r>
      <w:r w:rsidR="00CF3341" w:rsidRPr="00DE0B4A">
        <w:rPr>
          <w:rFonts w:ascii="Calibri" w:hAnsi="Calibri" w:cs="Calibri"/>
          <w:color w:val="0E101A"/>
          <w:sz w:val="22"/>
          <w:szCs w:val="22"/>
        </w:rPr>
        <w:t xml:space="preserve">s result to be treated as open data. In their </w:t>
      </w:r>
      <w:hyperlink r:id="rId31" w:history="1">
        <w:r w:rsidR="00CF3341" w:rsidRPr="00DE0B4A">
          <w:rPr>
            <w:rStyle w:val="Hyperlink"/>
            <w:rFonts w:ascii="Calibri" w:hAnsi="Calibri" w:cs="Calibri"/>
            <w:color w:val="1155CC"/>
            <w:sz w:val="22"/>
            <w:szCs w:val="22"/>
          </w:rPr>
          <w:t>Principles of integrity in public procurement</w:t>
        </w:r>
      </w:hyperlink>
      <w:r w:rsidR="00CF3341" w:rsidRPr="00DE0B4A">
        <w:rPr>
          <w:rFonts w:ascii="Calibri" w:hAnsi="Calibri" w:cs="Calibri"/>
          <w:color w:val="0E101A"/>
          <w:sz w:val="22"/>
          <w:szCs w:val="22"/>
        </w:rPr>
        <w:t xml:space="preserve">, the </w:t>
      </w:r>
      <w:hyperlink r:id="rId32" w:history="1">
        <w:r w:rsidR="00CF3341" w:rsidRPr="000C50BD">
          <w:rPr>
            <w:rStyle w:val="Hyperlink"/>
            <w:rFonts w:ascii="Calibri" w:hAnsi="Calibri" w:cs="Calibri"/>
            <w:color w:val="1155CC"/>
            <w:sz w:val="22"/>
            <w:szCs w:val="22"/>
          </w:rPr>
          <w:t>OECD</w:t>
        </w:r>
      </w:hyperlink>
      <w:r w:rsidR="00CF3341" w:rsidRPr="00DE0B4A">
        <w:rPr>
          <w:rFonts w:ascii="Calibri" w:hAnsi="Calibri" w:cs="Calibri"/>
          <w:color w:val="0E101A"/>
          <w:sz w:val="22"/>
          <w:szCs w:val="22"/>
        </w:rPr>
        <w:t xml:space="preserve"> recommends not communicating indicators results to the public procurement practitioners to avoid influencing their behavio</w:t>
      </w:r>
      <w:r w:rsidR="007A5C4A">
        <w:rPr>
          <w:rFonts w:ascii="Calibri" w:hAnsi="Calibri" w:cs="Calibri"/>
          <w:color w:val="0E101A"/>
          <w:sz w:val="22"/>
          <w:szCs w:val="22"/>
        </w:rPr>
        <w:t>u</w:t>
      </w:r>
      <w:r w:rsidR="00CF3341" w:rsidRPr="00DE0B4A">
        <w:rPr>
          <w:rFonts w:ascii="Calibri" w:hAnsi="Calibri" w:cs="Calibri"/>
          <w:color w:val="0E101A"/>
          <w:sz w:val="22"/>
          <w:szCs w:val="22"/>
        </w:rPr>
        <w:t xml:space="preserve">r. In this regard, the Ministry of Economy, the SAS, and the Ministry of Finance need to revise the open data policy put on </w:t>
      </w:r>
      <w:r w:rsidRPr="00DE0B4A">
        <w:rPr>
          <w:rFonts w:ascii="Calibri" w:hAnsi="Calibri" w:cs="Calibri"/>
          <w:color w:val="0E101A"/>
          <w:sz w:val="22"/>
          <w:szCs w:val="22"/>
        </w:rPr>
        <w:t xml:space="preserve">the </w:t>
      </w:r>
      <w:r w:rsidR="00CF3341" w:rsidRPr="00DE0B4A">
        <w:rPr>
          <w:rFonts w:ascii="Calibri" w:hAnsi="Calibri" w:cs="Calibri"/>
          <w:color w:val="0E101A"/>
          <w:sz w:val="22"/>
          <w:szCs w:val="22"/>
        </w:rPr>
        <w:t xml:space="preserve">indicators calculation result, being that the current set of indicators is developed for the control conducted by the state controlling authority, namely, the monitoring of the public procurements conducted by the SAS. Potentially some of </w:t>
      </w:r>
      <w:r w:rsidRPr="00DE0B4A">
        <w:rPr>
          <w:rFonts w:ascii="Calibri" w:hAnsi="Calibri" w:cs="Calibri"/>
          <w:color w:val="0E101A"/>
          <w:sz w:val="22"/>
          <w:szCs w:val="22"/>
        </w:rPr>
        <w:t xml:space="preserve">the </w:t>
      </w:r>
      <w:r w:rsidR="00CF3341" w:rsidRPr="00DE0B4A">
        <w:rPr>
          <w:rFonts w:ascii="Calibri" w:hAnsi="Calibri" w:cs="Calibri"/>
          <w:color w:val="0E101A"/>
          <w:sz w:val="22"/>
          <w:szCs w:val="22"/>
        </w:rPr>
        <w:t>indicators methodology and calculations results could be removed from the open domain.</w:t>
      </w:r>
    </w:p>
    <w:p w14:paraId="461437F8" w14:textId="6FE49E00" w:rsidR="00D23ED5" w:rsidRPr="00DE0B4A" w:rsidRDefault="00660DF3" w:rsidP="00D23ED5">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b/>
          <w:bCs/>
          <w:sz w:val="22"/>
          <w:szCs w:val="22"/>
          <w:lang w:val="en-GB"/>
        </w:rPr>
        <w:t xml:space="preserve">The methodology and supporting tools </w:t>
      </w:r>
      <w:r w:rsidR="00D12546" w:rsidRPr="00DE0B4A">
        <w:rPr>
          <w:rFonts w:ascii="Calibri" w:hAnsi="Calibri" w:cs="Calibri"/>
          <w:b/>
          <w:bCs/>
          <w:sz w:val="22"/>
          <w:szCs w:val="22"/>
          <w:lang w:val="en-GB"/>
        </w:rPr>
        <w:t xml:space="preserve">of </w:t>
      </w:r>
      <w:r w:rsidRPr="00DE0B4A">
        <w:rPr>
          <w:rFonts w:ascii="Calibri" w:hAnsi="Calibri" w:cs="Calibri"/>
          <w:b/>
          <w:bCs/>
          <w:sz w:val="22"/>
          <w:szCs w:val="22"/>
          <w:lang w:val="en-GB"/>
        </w:rPr>
        <w:t>performance assessment</w:t>
      </w:r>
      <w:r w:rsidRPr="00DE0B4A">
        <w:rPr>
          <w:rFonts w:ascii="Calibri" w:hAnsi="Calibri" w:cs="Calibri"/>
          <w:sz w:val="22"/>
          <w:szCs w:val="22"/>
          <w:lang w:val="en-GB"/>
        </w:rPr>
        <w:t xml:space="preserve"> will drive further development</w:t>
      </w:r>
      <w:r w:rsidR="00B03D40" w:rsidRPr="00DE0B4A">
        <w:rPr>
          <w:rFonts w:ascii="Calibri" w:hAnsi="Calibri" w:cs="Calibri"/>
          <w:sz w:val="22"/>
          <w:szCs w:val="22"/>
          <w:lang w:val="en-GB"/>
        </w:rPr>
        <w:t>. F</w:t>
      </w:r>
      <w:r w:rsidRPr="00DE0B4A">
        <w:rPr>
          <w:rFonts w:ascii="Calibri" w:hAnsi="Calibri" w:cs="Calibri"/>
          <w:sz w:val="22"/>
          <w:szCs w:val="22"/>
          <w:lang w:val="en-GB"/>
        </w:rPr>
        <w:t xml:space="preserve">or the data-driven methodology and supporting analytical tools to work correctly, </w:t>
      </w:r>
      <w:r w:rsidR="00DB362D" w:rsidRPr="00DE0B4A">
        <w:rPr>
          <w:rFonts w:ascii="Calibri" w:hAnsi="Calibri" w:cs="Calibri"/>
          <w:sz w:val="22"/>
          <w:szCs w:val="22"/>
          <w:lang w:val="en-GB"/>
        </w:rPr>
        <w:t>a</w:t>
      </w:r>
      <w:r w:rsidRPr="00DE0B4A">
        <w:rPr>
          <w:rFonts w:ascii="Calibri" w:hAnsi="Calibri" w:cs="Calibri"/>
          <w:sz w:val="22"/>
          <w:szCs w:val="22"/>
          <w:lang w:val="en-GB"/>
        </w:rPr>
        <w:t xml:space="preserve"> feedback loop should be built into </w:t>
      </w:r>
      <w:r w:rsidR="00DB362D" w:rsidRPr="00DE0B4A">
        <w:rPr>
          <w:rFonts w:ascii="Calibri" w:hAnsi="Calibri" w:cs="Calibri"/>
          <w:sz w:val="22"/>
          <w:szCs w:val="22"/>
          <w:lang w:val="en-GB"/>
        </w:rPr>
        <w:t xml:space="preserve">the </w:t>
      </w:r>
      <w:r w:rsidR="00D12546" w:rsidRPr="00DE0B4A">
        <w:rPr>
          <w:rFonts w:ascii="Calibri" w:hAnsi="Calibri" w:cs="Calibri"/>
          <w:sz w:val="22"/>
          <w:szCs w:val="22"/>
          <w:lang w:val="en-GB"/>
        </w:rPr>
        <w:t>approach</w:t>
      </w:r>
      <w:r w:rsidR="00B03D40" w:rsidRPr="00DE0B4A">
        <w:rPr>
          <w:rFonts w:ascii="Calibri" w:hAnsi="Calibri" w:cs="Calibri"/>
          <w:sz w:val="22"/>
          <w:szCs w:val="22"/>
          <w:lang w:val="en-GB"/>
        </w:rPr>
        <w:t xml:space="preserve"> </w:t>
      </w:r>
      <w:r w:rsidRPr="00DE0B4A">
        <w:rPr>
          <w:rFonts w:ascii="Calibri" w:hAnsi="Calibri" w:cs="Calibri"/>
          <w:sz w:val="22"/>
          <w:szCs w:val="22"/>
          <w:lang w:val="en-GB"/>
        </w:rPr>
        <w:t xml:space="preserve">linking back </w:t>
      </w:r>
      <w:r w:rsidR="00DB362D" w:rsidRPr="00DE0B4A">
        <w:rPr>
          <w:rFonts w:ascii="Calibri" w:hAnsi="Calibri" w:cs="Calibri"/>
          <w:sz w:val="22"/>
          <w:szCs w:val="22"/>
          <w:lang w:val="en-GB"/>
        </w:rPr>
        <w:t xml:space="preserve">to </w:t>
      </w:r>
      <w:r w:rsidRPr="00DE0B4A">
        <w:rPr>
          <w:rFonts w:ascii="Calibri" w:hAnsi="Calibri" w:cs="Calibri"/>
          <w:sz w:val="22"/>
          <w:szCs w:val="22"/>
          <w:lang w:val="en-GB"/>
        </w:rPr>
        <w:t>the performance measurement of the methodology, analytical tools</w:t>
      </w:r>
      <w:r w:rsidR="00B03D40" w:rsidRPr="00DE0B4A">
        <w:rPr>
          <w:rFonts w:ascii="Calibri" w:hAnsi="Calibri" w:cs="Calibri"/>
          <w:sz w:val="22"/>
          <w:szCs w:val="22"/>
          <w:lang w:val="en-GB"/>
        </w:rPr>
        <w:t>,</w:t>
      </w:r>
      <w:r w:rsidRPr="00DE0B4A">
        <w:rPr>
          <w:rFonts w:ascii="Calibri" w:hAnsi="Calibri" w:cs="Calibri"/>
          <w:sz w:val="22"/>
          <w:szCs w:val="22"/>
          <w:lang w:val="en-GB"/>
        </w:rPr>
        <w:t xml:space="preserve"> risk indicators and the auditors’ efforts </w:t>
      </w:r>
      <w:r w:rsidR="00D12546" w:rsidRPr="00DE0B4A">
        <w:rPr>
          <w:rFonts w:ascii="Calibri" w:hAnsi="Calibri" w:cs="Calibri"/>
          <w:sz w:val="22"/>
          <w:szCs w:val="22"/>
          <w:lang w:val="en-GB"/>
        </w:rPr>
        <w:t>us</w:t>
      </w:r>
      <w:r w:rsidRPr="00DE0B4A">
        <w:rPr>
          <w:rFonts w:ascii="Calibri" w:hAnsi="Calibri" w:cs="Calibri"/>
          <w:sz w:val="22"/>
          <w:szCs w:val="22"/>
          <w:lang w:val="en-GB"/>
        </w:rPr>
        <w:t>ed. Appropriately established performance management process</w:t>
      </w:r>
      <w:r w:rsidR="00DB362D" w:rsidRPr="00DE0B4A">
        <w:rPr>
          <w:rFonts w:ascii="Calibri" w:hAnsi="Calibri" w:cs="Calibri"/>
          <w:sz w:val="22"/>
          <w:szCs w:val="22"/>
          <w:lang w:val="en-GB"/>
        </w:rPr>
        <w:t>es</w:t>
      </w:r>
      <w:r w:rsidRPr="00DE0B4A">
        <w:rPr>
          <w:rFonts w:ascii="Calibri" w:hAnsi="Calibri" w:cs="Calibri"/>
          <w:sz w:val="22"/>
          <w:szCs w:val="22"/>
          <w:lang w:val="en-GB"/>
        </w:rPr>
        <w:t xml:space="preserve"> will </w:t>
      </w:r>
      <w:r w:rsidR="00D23ED5" w:rsidRPr="00DE0B4A">
        <w:rPr>
          <w:rFonts w:ascii="Calibri" w:hAnsi="Calibri" w:cs="Calibri"/>
          <w:sz w:val="22"/>
          <w:szCs w:val="22"/>
          <w:lang w:val="en-GB"/>
        </w:rPr>
        <w:t>assist</w:t>
      </w:r>
      <w:r w:rsidRPr="00DE0B4A">
        <w:rPr>
          <w:rFonts w:ascii="Calibri" w:hAnsi="Calibri" w:cs="Calibri"/>
          <w:sz w:val="22"/>
          <w:szCs w:val="22"/>
          <w:lang w:val="en-GB"/>
        </w:rPr>
        <w:t xml:space="preserve"> ongoing and effective </w:t>
      </w:r>
      <w:r w:rsidR="00DB362D" w:rsidRPr="00DE0B4A">
        <w:rPr>
          <w:rFonts w:ascii="Calibri" w:hAnsi="Calibri" w:cs="Calibri"/>
          <w:sz w:val="22"/>
          <w:szCs w:val="22"/>
          <w:lang w:val="en-GB"/>
        </w:rPr>
        <w:t xml:space="preserve">improvements to the </w:t>
      </w:r>
      <w:r w:rsidRPr="00DE0B4A">
        <w:rPr>
          <w:rFonts w:ascii="Calibri" w:hAnsi="Calibri" w:cs="Calibri"/>
          <w:sz w:val="22"/>
          <w:szCs w:val="22"/>
          <w:lang w:val="en-GB"/>
        </w:rPr>
        <w:t xml:space="preserve">methodology and </w:t>
      </w:r>
      <w:r w:rsidR="00DB362D" w:rsidRPr="00DE0B4A">
        <w:rPr>
          <w:rFonts w:ascii="Calibri" w:hAnsi="Calibri" w:cs="Calibri"/>
          <w:sz w:val="22"/>
          <w:szCs w:val="22"/>
          <w:lang w:val="en-GB"/>
        </w:rPr>
        <w:t xml:space="preserve">the </w:t>
      </w:r>
      <w:r w:rsidRPr="00DE0B4A">
        <w:rPr>
          <w:rFonts w:ascii="Calibri" w:hAnsi="Calibri" w:cs="Calibri"/>
          <w:sz w:val="22"/>
          <w:szCs w:val="22"/>
          <w:lang w:val="en-GB"/>
        </w:rPr>
        <w:t>supporting tools</w:t>
      </w:r>
      <w:r w:rsidR="00D23ED5" w:rsidRPr="00DE0B4A">
        <w:rPr>
          <w:rFonts w:ascii="Calibri" w:hAnsi="Calibri" w:cs="Calibri"/>
          <w:sz w:val="22"/>
          <w:szCs w:val="22"/>
          <w:lang w:val="en-GB"/>
        </w:rPr>
        <w:t>.</w:t>
      </w:r>
      <w:r w:rsidRPr="00DE0B4A">
        <w:rPr>
          <w:rFonts w:ascii="Calibri" w:hAnsi="Calibri" w:cs="Calibri"/>
          <w:sz w:val="22"/>
          <w:szCs w:val="22"/>
          <w:lang w:val="en-GB"/>
        </w:rPr>
        <w:t xml:space="preserve"> </w:t>
      </w:r>
    </w:p>
    <w:p w14:paraId="2C6A1380" w14:textId="2A989BE5" w:rsidR="00D23ED5" w:rsidRPr="00DE0B4A" w:rsidRDefault="00660DF3" w:rsidP="00D23ED5">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b/>
          <w:bCs/>
          <w:sz w:val="22"/>
          <w:szCs w:val="22"/>
          <w:lang w:val="en-GB"/>
        </w:rPr>
        <w:t xml:space="preserve">Training and learnings – </w:t>
      </w:r>
      <w:r w:rsidR="00DB362D" w:rsidRPr="00DE0B4A">
        <w:rPr>
          <w:rFonts w:ascii="Calibri" w:hAnsi="Calibri" w:cs="Calibri"/>
          <w:color w:val="000000"/>
          <w:sz w:val="22"/>
          <w:szCs w:val="22"/>
          <w:shd w:val="clear" w:color="auto" w:fill="FFFFFF"/>
          <w:lang w:val="en-GB"/>
        </w:rPr>
        <w:t xml:space="preserve">training in </w:t>
      </w:r>
      <w:r w:rsidRPr="00DE0B4A">
        <w:rPr>
          <w:rFonts w:ascii="Calibri" w:hAnsi="Calibri" w:cs="Calibri"/>
          <w:color w:val="000000"/>
          <w:sz w:val="22"/>
          <w:szCs w:val="22"/>
          <w:shd w:val="clear" w:color="auto" w:fill="FFFFFF"/>
          <w:lang w:val="en-GB"/>
        </w:rPr>
        <w:t xml:space="preserve">risk </w:t>
      </w:r>
      <w:r w:rsidR="00DB362D" w:rsidRPr="00DE0B4A">
        <w:rPr>
          <w:rFonts w:ascii="Calibri" w:hAnsi="Calibri" w:cs="Calibri"/>
          <w:color w:val="000000"/>
          <w:sz w:val="22"/>
          <w:szCs w:val="22"/>
          <w:shd w:val="clear" w:color="auto" w:fill="FFFFFF"/>
          <w:lang w:val="en-GB"/>
        </w:rPr>
        <w:t xml:space="preserve">identification, management, </w:t>
      </w:r>
      <w:r w:rsidR="00D23ED5" w:rsidRPr="00DE0B4A">
        <w:rPr>
          <w:rFonts w:ascii="Calibri" w:hAnsi="Calibri" w:cs="Calibri"/>
          <w:color w:val="000000"/>
          <w:sz w:val="22"/>
          <w:szCs w:val="22"/>
          <w:shd w:val="clear" w:color="auto" w:fill="FFFFFF"/>
          <w:lang w:val="en-GB"/>
        </w:rPr>
        <w:t>mitigation,</w:t>
      </w:r>
      <w:r w:rsidR="00DB362D" w:rsidRPr="00DE0B4A">
        <w:rPr>
          <w:rFonts w:ascii="Calibri" w:hAnsi="Calibri" w:cs="Calibri"/>
          <w:color w:val="000000"/>
          <w:sz w:val="22"/>
          <w:szCs w:val="22"/>
          <w:shd w:val="clear" w:color="auto" w:fill="FFFFFF"/>
          <w:lang w:val="en-GB"/>
        </w:rPr>
        <w:t xml:space="preserve"> </w:t>
      </w:r>
      <w:r w:rsidRPr="00DE0B4A">
        <w:rPr>
          <w:rFonts w:ascii="Calibri" w:hAnsi="Calibri" w:cs="Calibri"/>
          <w:color w:val="000000"/>
          <w:sz w:val="22"/>
          <w:szCs w:val="22"/>
          <w:shd w:val="clear" w:color="auto" w:fill="FFFFFF"/>
          <w:lang w:val="en-GB"/>
        </w:rPr>
        <w:t xml:space="preserve">and communication are central to ensuring that </w:t>
      </w:r>
      <w:r w:rsidR="00D23ED5" w:rsidRPr="00DE0B4A">
        <w:rPr>
          <w:rFonts w:ascii="Calibri" w:hAnsi="Calibri" w:cs="Calibri"/>
          <w:color w:val="000000"/>
          <w:sz w:val="22"/>
          <w:szCs w:val="22"/>
          <w:shd w:val="clear" w:color="auto" w:fill="FFFFFF"/>
          <w:lang w:val="en-GB"/>
        </w:rPr>
        <w:t>the controlling authorities</w:t>
      </w:r>
      <w:r w:rsidR="00D12546" w:rsidRPr="00DE0B4A">
        <w:rPr>
          <w:rFonts w:ascii="Calibri" w:hAnsi="Calibri" w:cs="Calibri"/>
          <w:color w:val="000000"/>
          <w:sz w:val="22"/>
          <w:szCs w:val="22"/>
          <w:shd w:val="clear" w:color="auto" w:fill="FFFFFF"/>
          <w:lang w:val="en-GB"/>
        </w:rPr>
        <w:t>,</w:t>
      </w:r>
      <w:r w:rsidR="00D23ED5" w:rsidRPr="00DE0B4A">
        <w:rPr>
          <w:rFonts w:ascii="Calibri" w:hAnsi="Calibri" w:cs="Calibri"/>
          <w:color w:val="000000"/>
          <w:sz w:val="22"/>
          <w:szCs w:val="22"/>
          <w:shd w:val="clear" w:color="auto" w:fill="FFFFFF"/>
          <w:lang w:val="en-GB"/>
        </w:rPr>
        <w:t xml:space="preserve"> including the SAS</w:t>
      </w:r>
      <w:r w:rsidR="00D12546" w:rsidRPr="00DE0B4A">
        <w:rPr>
          <w:rFonts w:ascii="Calibri" w:hAnsi="Calibri" w:cs="Calibri"/>
          <w:color w:val="000000"/>
          <w:sz w:val="22"/>
          <w:szCs w:val="22"/>
          <w:shd w:val="clear" w:color="auto" w:fill="FFFFFF"/>
          <w:lang w:val="en-GB"/>
        </w:rPr>
        <w:t>,</w:t>
      </w:r>
      <w:r w:rsidRPr="00DE0B4A">
        <w:rPr>
          <w:rFonts w:ascii="Calibri" w:hAnsi="Calibri" w:cs="Calibri"/>
          <w:color w:val="000000"/>
          <w:sz w:val="22"/>
          <w:szCs w:val="22"/>
          <w:shd w:val="clear" w:color="auto" w:fill="FFFFFF"/>
          <w:lang w:val="en-GB"/>
        </w:rPr>
        <w:t xml:space="preserve"> understand risks in the public procurement cycle, </w:t>
      </w:r>
      <w:r w:rsidR="00DB362D" w:rsidRPr="00DE0B4A">
        <w:rPr>
          <w:rFonts w:ascii="Calibri" w:hAnsi="Calibri" w:cs="Calibri"/>
          <w:color w:val="000000"/>
          <w:sz w:val="22"/>
          <w:szCs w:val="22"/>
          <w:shd w:val="clear" w:color="auto" w:fill="FFFFFF"/>
          <w:lang w:val="en-GB"/>
        </w:rPr>
        <w:t xml:space="preserve">the </w:t>
      </w:r>
      <w:r w:rsidRPr="00DE0B4A">
        <w:rPr>
          <w:rFonts w:ascii="Calibri" w:hAnsi="Calibri" w:cs="Calibri"/>
          <w:color w:val="000000"/>
          <w:sz w:val="22"/>
          <w:szCs w:val="22"/>
          <w:shd w:val="clear" w:color="auto" w:fill="FFFFFF"/>
          <w:lang w:val="en-GB"/>
        </w:rPr>
        <w:t xml:space="preserve">ways it can be controlled by applying </w:t>
      </w:r>
      <w:r w:rsidR="00DB362D" w:rsidRPr="00DE0B4A">
        <w:rPr>
          <w:rFonts w:ascii="Calibri" w:hAnsi="Calibri" w:cs="Calibri"/>
          <w:color w:val="000000"/>
          <w:sz w:val="22"/>
          <w:szCs w:val="22"/>
          <w:shd w:val="clear" w:color="auto" w:fill="FFFFFF"/>
          <w:lang w:val="en-GB"/>
        </w:rPr>
        <w:t xml:space="preserve">the </w:t>
      </w:r>
      <w:r w:rsidRPr="00DE0B4A">
        <w:rPr>
          <w:rFonts w:ascii="Calibri" w:hAnsi="Calibri" w:cs="Calibri"/>
          <w:color w:val="000000"/>
          <w:sz w:val="22"/>
          <w:szCs w:val="22"/>
          <w:shd w:val="clear" w:color="auto" w:fill="FFFFFF"/>
          <w:lang w:val="en-GB"/>
        </w:rPr>
        <w:t>methodologies and technologies</w:t>
      </w:r>
      <w:r w:rsidR="00DB362D" w:rsidRPr="00DE0B4A">
        <w:rPr>
          <w:rFonts w:ascii="Calibri" w:hAnsi="Calibri" w:cs="Calibri"/>
          <w:color w:val="000000"/>
          <w:sz w:val="22"/>
          <w:szCs w:val="22"/>
          <w:shd w:val="clear" w:color="auto" w:fill="FFFFFF"/>
          <w:lang w:val="en-GB"/>
        </w:rPr>
        <w:t xml:space="preserve"> available and</w:t>
      </w:r>
      <w:r w:rsidRPr="00DE0B4A">
        <w:rPr>
          <w:rFonts w:ascii="Calibri" w:hAnsi="Calibri" w:cs="Calibri"/>
          <w:color w:val="000000"/>
          <w:sz w:val="22"/>
          <w:szCs w:val="22"/>
          <w:shd w:val="clear" w:color="auto" w:fill="FFFFFF"/>
          <w:lang w:val="en-GB"/>
        </w:rPr>
        <w:t xml:space="preserve"> the attitudes and behaviours they need to </w:t>
      </w:r>
      <w:r w:rsidR="00D12546" w:rsidRPr="00DE0B4A">
        <w:rPr>
          <w:rFonts w:ascii="Calibri" w:hAnsi="Calibri" w:cs="Calibri"/>
          <w:color w:val="000000"/>
          <w:sz w:val="22"/>
          <w:szCs w:val="22"/>
          <w:shd w:val="clear" w:color="auto" w:fill="FFFFFF"/>
          <w:lang w:val="en-GB"/>
        </w:rPr>
        <w:t>perform their roles effectively</w:t>
      </w:r>
      <w:r w:rsidRPr="00DE0B4A">
        <w:rPr>
          <w:rFonts w:ascii="Calibri" w:hAnsi="Calibri" w:cs="Calibri"/>
          <w:color w:val="000000"/>
          <w:sz w:val="22"/>
          <w:szCs w:val="22"/>
          <w:shd w:val="clear" w:color="auto" w:fill="FFFFFF"/>
          <w:lang w:val="en-GB"/>
        </w:rPr>
        <w:t>. The purpose of</w:t>
      </w:r>
      <w:r w:rsidR="00CE4204" w:rsidRPr="00DE0B4A">
        <w:rPr>
          <w:rFonts w:ascii="Calibri" w:hAnsi="Calibri" w:cs="Calibri"/>
          <w:color w:val="000000"/>
          <w:sz w:val="22"/>
          <w:szCs w:val="22"/>
          <w:shd w:val="clear" w:color="auto" w:fill="FFFFFF"/>
          <w:lang w:val="en-GB"/>
        </w:rPr>
        <w:t xml:space="preserve"> </w:t>
      </w:r>
      <w:r w:rsidRPr="00DE0B4A">
        <w:rPr>
          <w:rFonts w:ascii="Calibri" w:hAnsi="Calibri" w:cs="Calibri"/>
          <w:color w:val="000000"/>
          <w:sz w:val="22"/>
          <w:szCs w:val="22"/>
          <w:shd w:val="clear" w:color="auto" w:fill="FFFFFF"/>
          <w:lang w:val="en-GB"/>
        </w:rPr>
        <w:t xml:space="preserve">training is to raise awareness of risks and mechanisms, </w:t>
      </w:r>
      <w:r w:rsidR="007A5C4A">
        <w:rPr>
          <w:rFonts w:ascii="Calibri" w:hAnsi="Calibri" w:cs="Calibri"/>
          <w:color w:val="000000"/>
          <w:sz w:val="22"/>
          <w:szCs w:val="22"/>
          <w:shd w:val="clear" w:color="auto" w:fill="FFFFFF"/>
          <w:lang w:val="en-GB"/>
        </w:rPr>
        <w:t>enabling auditors and other stakeholders to identify and control them in their areas of responsibilities and</w:t>
      </w:r>
      <w:r w:rsidRPr="00DE0B4A">
        <w:rPr>
          <w:rFonts w:ascii="Calibri" w:hAnsi="Calibri" w:cs="Calibri"/>
          <w:color w:val="000000"/>
          <w:sz w:val="22"/>
          <w:szCs w:val="22"/>
          <w:shd w:val="clear" w:color="auto" w:fill="FFFFFF"/>
          <w:lang w:val="en-GB"/>
        </w:rPr>
        <w:t xml:space="preserve"> strengthen the public procurement cycle through adequate overseeing of potential risks. </w:t>
      </w:r>
    </w:p>
    <w:p w14:paraId="7F67E8F4" w14:textId="1F601BB1" w:rsidR="00D23ED5" w:rsidRPr="00DE0B4A" w:rsidRDefault="00154089" w:rsidP="00D23ED5">
      <w:pPr>
        <w:pStyle w:val="NormalWeb"/>
        <w:numPr>
          <w:ilvl w:val="0"/>
          <w:numId w:val="48"/>
        </w:numPr>
        <w:spacing w:before="0" w:beforeAutospacing="0" w:after="120" w:afterAutospacing="0"/>
        <w:ind w:left="360"/>
        <w:jc w:val="both"/>
        <w:textAlignment w:val="baseline"/>
        <w:rPr>
          <w:rFonts w:ascii="Calibri" w:hAnsi="Calibri" w:cs="Calibri"/>
          <w:color w:val="000000"/>
          <w:sz w:val="22"/>
          <w:szCs w:val="22"/>
        </w:rPr>
      </w:pPr>
      <w:r w:rsidRPr="00DE0B4A">
        <w:rPr>
          <w:rFonts w:ascii="Calibri" w:hAnsi="Calibri" w:cs="Calibri"/>
          <w:b/>
          <w:sz w:val="22"/>
          <w:szCs w:val="22"/>
          <w:lang w:val="en-GB"/>
        </w:rPr>
        <w:t>Projects should be designed in several phases</w:t>
      </w:r>
      <w:r w:rsidRPr="00DE0B4A">
        <w:rPr>
          <w:rFonts w:ascii="Calibri" w:hAnsi="Calibri" w:cs="Calibri"/>
          <w:sz w:val="22"/>
          <w:szCs w:val="22"/>
          <w:lang w:val="en-GB"/>
        </w:rPr>
        <w:t xml:space="preserve">, </w:t>
      </w:r>
      <w:r w:rsidR="00D12546" w:rsidRPr="00DE0B4A">
        <w:rPr>
          <w:rFonts w:ascii="Calibri" w:hAnsi="Calibri" w:cs="Calibri"/>
          <w:sz w:val="22"/>
          <w:szCs w:val="22"/>
          <w:lang w:val="en-GB"/>
        </w:rPr>
        <w:t>allowing</w:t>
      </w:r>
      <w:r w:rsidRPr="00DE0B4A">
        <w:rPr>
          <w:rFonts w:ascii="Calibri" w:hAnsi="Calibri" w:cs="Calibri"/>
          <w:sz w:val="22"/>
          <w:szCs w:val="22"/>
          <w:lang w:val="en-GB"/>
        </w:rPr>
        <w:t xml:space="preserve"> the model methodology users to move through the analytics maturity levels naturally and consistently, providing support to grow with their capacity at each level</w:t>
      </w:r>
      <w:r w:rsidR="00A33D48" w:rsidRPr="00DE0B4A">
        <w:rPr>
          <w:rFonts w:ascii="Calibri" w:hAnsi="Calibri" w:cs="Calibri"/>
          <w:sz w:val="22"/>
          <w:szCs w:val="22"/>
          <w:lang w:val="en-GB"/>
        </w:rPr>
        <w:t>.</w:t>
      </w:r>
    </w:p>
    <w:p w14:paraId="75986476" w14:textId="3DB429BC" w:rsidR="00D23ED5" w:rsidRPr="00FC41FD" w:rsidRDefault="00D23ED5" w:rsidP="00FC41FD">
      <w:pPr>
        <w:pStyle w:val="Heading4"/>
        <w:spacing w:after="120"/>
        <w:ind w:left="709" w:firstLine="0"/>
        <w:rPr>
          <w:rFonts w:ascii="Calibri" w:hAnsi="Calibri" w:cs="Calibri"/>
          <w:sz w:val="24"/>
        </w:rPr>
      </w:pPr>
      <w:r w:rsidRPr="00FC41FD">
        <w:rPr>
          <w:rFonts w:ascii="Calibri" w:hAnsi="Calibri" w:cs="Calibri"/>
          <w:sz w:val="24"/>
        </w:rPr>
        <w:lastRenderedPageBreak/>
        <w:t xml:space="preserve">Conclusion </w:t>
      </w:r>
      <w:r w:rsidR="00FC41FD">
        <w:rPr>
          <w:rFonts w:ascii="Calibri" w:hAnsi="Calibri" w:cs="Calibri"/>
          <w:sz w:val="24"/>
        </w:rPr>
        <w:t>and</w:t>
      </w:r>
      <w:r w:rsidRPr="00FC41FD">
        <w:rPr>
          <w:rFonts w:ascii="Calibri" w:hAnsi="Calibri" w:cs="Calibri"/>
          <w:sz w:val="24"/>
        </w:rPr>
        <w:t xml:space="preserve"> recommendations</w:t>
      </w:r>
    </w:p>
    <w:p w14:paraId="7252FF65" w14:textId="0FBFCB7C" w:rsidR="00D23ED5" w:rsidRPr="00DE0B4A" w:rsidRDefault="00D23ED5" w:rsidP="00FC41FD">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The achievements of the desired goals and objectives of the public procurement sector in Ukraine are hugely dependent on how well the control mechanism can address the spectrum of risks to ensure procurement effectiveness. The public procurement online monitoring control has been in operation for more than two years and, as shown above, has demonstrated positive performance dynamics. The risk management concept and data-driven techniques underpin this control operation.</w:t>
      </w:r>
      <w:r w:rsidR="007A5C4A">
        <w:rPr>
          <w:rFonts w:ascii="Calibri" w:hAnsi="Calibri" w:cs="Calibri"/>
          <w:color w:val="000000"/>
          <w:sz w:val="22"/>
          <w:szCs w:val="22"/>
        </w:rPr>
        <w:t xml:space="preserve"> Furthermore,</w:t>
      </w:r>
      <w:r w:rsidRPr="00DE0B4A">
        <w:rPr>
          <w:rFonts w:ascii="Calibri" w:hAnsi="Calibri" w:cs="Calibri"/>
          <w:color w:val="000000"/>
          <w:sz w:val="22"/>
          <w:szCs w:val="22"/>
        </w:rPr>
        <w:t xml:space="preserve"> </w:t>
      </w:r>
      <w:r w:rsidR="007A5C4A">
        <w:rPr>
          <w:rFonts w:ascii="Calibri" w:hAnsi="Calibri" w:cs="Calibri"/>
          <w:color w:val="000000"/>
          <w:sz w:val="22"/>
          <w:szCs w:val="22"/>
        </w:rPr>
        <w:t xml:space="preserve">the </w:t>
      </w:r>
      <w:r w:rsidRPr="00DE0B4A">
        <w:rPr>
          <w:rFonts w:ascii="Calibri" w:hAnsi="Calibri" w:cs="Calibri"/>
          <w:color w:val="000000"/>
          <w:sz w:val="22"/>
          <w:szCs w:val="22"/>
        </w:rPr>
        <w:t>OCDS data structure used to enable the data-driven approach showed a high level of practical application, making procurement data analysis by applying indicators straightforward and easy to employ. Therefore, the monitoring is deemed to be the most advanced but still challenging control in the public procurement environment in Ukraine. </w:t>
      </w:r>
    </w:p>
    <w:p w14:paraId="751CC1B2" w14:textId="77777777" w:rsidR="00D23ED5" w:rsidRPr="00DE0B4A" w:rsidRDefault="00D23ED5" w:rsidP="00FC41FD">
      <w:pPr>
        <w:pStyle w:val="NormalWeb"/>
        <w:spacing w:before="0" w:beforeAutospacing="0" w:after="120" w:afterAutospacing="0"/>
        <w:jc w:val="both"/>
        <w:rPr>
          <w:rFonts w:ascii="Calibri" w:hAnsi="Calibri" w:cs="Calibri"/>
          <w:sz w:val="22"/>
          <w:szCs w:val="22"/>
        </w:rPr>
      </w:pPr>
      <w:r w:rsidRPr="00DE0B4A">
        <w:rPr>
          <w:rFonts w:ascii="Calibri" w:hAnsi="Calibri" w:cs="Calibri"/>
          <w:color w:val="000000"/>
          <w:sz w:val="22"/>
          <w:szCs w:val="22"/>
        </w:rPr>
        <w:t>While the need for effective control has never been higher, one should acknowledge how critical the design and operation of effective public procurement control systems are and their interface with public procurement stakeholders. One should also be aware that online procurements monitoring is one of the many control procedures established in the public procurement sector. Other controls performed by the SAS and fellow controlling authorities should be equally equipped by data-driven and risk-based analytics and risk indicators to stay relevant. </w:t>
      </w:r>
    </w:p>
    <w:p w14:paraId="6B3FBB2E" w14:textId="2B33FA4C" w:rsidR="00D23ED5" w:rsidRPr="00DE0B4A" w:rsidRDefault="00D23ED5" w:rsidP="00FC41FD">
      <w:pPr>
        <w:pStyle w:val="NormalWeb"/>
        <w:spacing w:before="0" w:beforeAutospacing="0" w:after="120" w:afterAutospacing="0"/>
        <w:jc w:val="both"/>
        <w:rPr>
          <w:rFonts w:ascii="Calibri" w:hAnsi="Calibri" w:cs="Calibri"/>
          <w:sz w:val="22"/>
          <w:szCs w:val="22"/>
        </w:rPr>
      </w:pPr>
      <w:r w:rsidRPr="00DE0B4A">
        <w:rPr>
          <w:rFonts w:ascii="Calibri" w:hAnsi="Calibri" w:cs="Calibri"/>
          <w:color w:val="0E101A"/>
          <w:sz w:val="22"/>
          <w:szCs w:val="22"/>
        </w:rPr>
        <w:t xml:space="preserve">For example, the SAS monitors a single procurement transaction; however, if procuring entity keeps generating transactions with the same issues after monitoring occurred, it is more efficient to apply another type of control (for example – audit) which would detect the common source for the erroneous transactions and suggest appropriate remediation actions. Data analytics and risk indicators application can serve as a perfect background </w:t>
      </w:r>
      <w:r w:rsidR="007A5C4A">
        <w:rPr>
          <w:rFonts w:ascii="Calibri" w:hAnsi="Calibri" w:cs="Calibri"/>
          <w:color w:val="0E101A"/>
          <w:sz w:val="22"/>
          <w:szCs w:val="22"/>
        </w:rPr>
        <w:t>for building an effective process for such controls cross-functioning and improving</w:t>
      </w:r>
      <w:r w:rsidRPr="00DE0B4A">
        <w:rPr>
          <w:rFonts w:ascii="Calibri" w:hAnsi="Calibri" w:cs="Calibri"/>
          <w:color w:val="0E101A"/>
          <w:sz w:val="22"/>
          <w:szCs w:val="22"/>
        </w:rPr>
        <w:t xml:space="preserve"> public procurements controls overall effectiveness.  </w:t>
      </w:r>
    </w:p>
    <w:p w14:paraId="06FCB4BF" w14:textId="77777777" w:rsidR="00D23ED5" w:rsidRPr="00DE0B4A" w:rsidRDefault="00D23ED5" w:rsidP="00FC41FD">
      <w:pPr>
        <w:pStyle w:val="NormalWeb"/>
        <w:spacing w:before="0" w:beforeAutospacing="0" w:after="120" w:afterAutospacing="0"/>
        <w:jc w:val="both"/>
        <w:rPr>
          <w:rFonts w:ascii="Calibri" w:hAnsi="Calibri" w:cs="Calibri"/>
          <w:color w:val="0E101A"/>
          <w:sz w:val="22"/>
          <w:szCs w:val="22"/>
        </w:rPr>
      </w:pPr>
      <w:r w:rsidRPr="5F9E1367">
        <w:rPr>
          <w:rFonts w:ascii="Calibri" w:hAnsi="Calibri" w:cs="Calibri"/>
          <w:color w:val="0E101A"/>
          <w:sz w:val="22"/>
          <w:szCs w:val="22"/>
        </w:rPr>
        <w:t xml:space="preserve">There are still many challenges to address and, per our opinion, the </w:t>
      </w:r>
      <w:r w:rsidRPr="005207F6">
        <w:rPr>
          <w:rFonts w:ascii="Calibri" w:hAnsi="Calibri" w:cs="Calibri"/>
          <w:b/>
          <w:color w:val="0E101A"/>
          <w:sz w:val="22"/>
          <w:szCs w:val="22"/>
        </w:rPr>
        <w:t>controlling authorities need to consider the following key directions to evolve the public procurements data-driven control to the highest standards</w:t>
      </w:r>
      <w:r w:rsidRPr="5F9E1367">
        <w:rPr>
          <w:rFonts w:ascii="Calibri" w:hAnsi="Calibri" w:cs="Calibri"/>
          <w:color w:val="0E101A"/>
          <w:sz w:val="22"/>
          <w:szCs w:val="22"/>
        </w:rPr>
        <w:t>: </w:t>
      </w:r>
    </w:p>
    <w:p w14:paraId="56A82C5B" w14:textId="635FFC1F" w:rsidR="00D23ED5" w:rsidRPr="00DE0B4A" w:rsidRDefault="42C6ADC8" w:rsidP="00FC41FD">
      <w:pPr>
        <w:pStyle w:val="NormalWeb"/>
        <w:numPr>
          <w:ilvl w:val="0"/>
          <w:numId w:val="49"/>
        </w:numPr>
        <w:spacing w:before="0" w:beforeAutospacing="0" w:after="120" w:afterAutospacing="0"/>
        <w:jc w:val="both"/>
        <w:textAlignment w:val="baseline"/>
        <w:rPr>
          <w:rFonts w:asciiTheme="minorHAnsi" w:eastAsiaTheme="minorEastAsia" w:hAnsiTheme="minorHAnsi" w:cstheme="minorBidi"/>
          <w:color w:val="0E101A"/>
          <w:sz w:val="22"/>
          <w:szCs w:val="22"/>
        </w:rPr>
      </w:pPr>
      <w:r w:rsidRPr="5F9E1367">
        <w:rPr>
          <w:rFonts w:ascii="Calibri" w:hAnsi="Calibri" w:cs="Calibri"/>
          <w:color w:val="0E101A"/>
          <w:sz w:val="22"/>
          <w:szCs w:val="22"/>
        </w:rPr>
        <w:t xml:space="preserve">Establish the risk management process for the Ukrainian public procurement sector in line with the recognised risk management standards (INTOSAI, COSO, ISO3100). The process should identify significant risks and the control measures to reduce those risks. </w:t>
      </w:r>
    </w:p>
    <w:p w14:paraId="300C070A" w14:textId="62289F07" w:rsidR="00D23ED5" w:rsidRPr="00DE0B4A" w:rsidRDefault="42C6ADC8" w:rsidP="00FC41FD">
      <w:pPr>
        <w:pStyle w:val="ListParagraph"/>
        <w:numPr>
          <w:ilvl w:val="0"/>
          <w:numId w:val="49"/>
        </w:numPr>
        <w:spacing w:after="120"/>
        <w:contextualSpacing w:val="0"/>
        <w:textAlignment w:val="baseline"/>
        <w:rPr>
          <w:rFonts w:eastAsiaTheme="minorEastAsia"/>
          <w:color w:val="0E101A"/>
          <w:sz w:val="22"/>
          <w:lang w:val="nl-BE"/>
        </w:rPr>
      </w:pPr>
      <w:r w:rsidRPr="5F9E1367">
        <w:rPr>
          <w:rFonts w:ascii="Calibri" w:eastAsia="Times New Roman" w:hAnsi="Calibri" w:cs="Calibri"/>
          <w:color w:val="0E101A"/>
          <w:sz w:val="22"/>
          <w:lang w:val="nl-BE" w:eastAsia="nl-BE"/>
        </w:rPr>
        <w:t xml:space="preserve">To develop automated risk indicators to become an effective instrument for identifying significant public procurement risks by the SAS and other controlling authorities. The current set of risk indicators do not cover the entire procurement flow; therefore, it should be considered when applying for procurements control. </w:t>
      </w:r>
    </w:p>
    <w:p w14:paraId="23F1D67A" w14:textId="716AAD42" w:rsidR="00D23ED5" w:rsidRPr="00DE0B4A" w:rsidRDefault="42C6ADC8" w:rsidP="00FC41FD">
      <w:pPr>
        <w:pStyle w:val="ListParagraph"/>
        <w:numPr>
          <w:ilvl w:val="0"/>
          <w:numId w:val="49"/>
        </w:numPr>
        <w:spacing w:after="120"/>
        <w:contextualSpacing w:val="0"/>
        <w:textAlignment w:val="baseline"/>
        <w:rPr>
          <w:rFonts w:eastAsiaTheme="minorEastAsia"/>
          <w:color w:val="0E101A"/>
          <w:sz w:val="22"/>
          <w:lang w:val="nl-BE"/>
        </w:rPr>
      </w:pPr>
      <w:r w:rsidRPr="5F9E1367">
        <w:rPr>
          <w:rFonts w:ascii="Calibri" w:eastAsia="Times New Roman" w:hAnsi="Calibri" w:cs="Calibri"/>
          <w:color w:val="0E101A"/>
          <w:sz w:val="22"/>
          <w:lang w:val="nl-BE" w:eastAsia="nl-BE"/>
        </w:rPr>
        <w:t>It is worth it for controlling authorities to develop “in-house” capacity and expertise in analysing procurement data for risks and identifying opportunities to build intelligent risk indicators.</w:t>
      </w:r>
    </w:p>
    <w:p w14:paraId="2F167171" w14:textId="7B1DE657" w:rsidR="00D23ED5" w:rsidRPr="00DE0B4A" w:rsidRDefault="42C6ADC8" w:rsidP="00FC41FD">
      <w:pPr>
        <w:pStyle w:val="ListParagraph"/>
        <w:numPr>
          <w:ilvl w:val="0"/>
          <w:numId w:val="49"/>
        </w:numPr>
        <w:spacing w:after="120"/>
        <w:ind w:left="714" w:hanging="357"/>
        <w:contextualSpacing w:val="0"/>
        <w:textAlignment w:val="baseline"/>
        <w:rPr>
          <w:rFonts w:eastAsiaTheme="minorEastAsia"/>
          <w:color w:val="0E101A"/>
          <w:sz w:val="22"/>
          <w:lang w:val="nl-BE"/>
        </w:rPr>
      </w:pPr>
      <w:r w:rsidRPr="5F9E1367">
        <w:rPr>
          <w:rFonts w:ascii="Calibri" w:eastAsia="Times New Roman" w:hAnsi="Calibri" w:cs="Calibri"/>
          <w:color w:val="0E101A"/>
          <w:sz w:val="22"/>
          <w:lang w:val="nl-BE" w:eastAsia="nl-BE"/>
        </w:rPr>
        <w:t xml:space="preserve">Develop the process to assess the performance of the adopted methodologies and supporting analytical tools for monitoring procurement procedures. The feedback loop should be built into </w:t>
      </w:r>
      <w:r w:rsidR="007A5C4A">
        <w:rPr>
          <w:rFonts w:ascii="Calibri" w:eastAsia="Times New Roman" w:hAnsi="Calibri" w:cs="Calibri"/>
          <w:color w:val="0E101A"/>
          <w:sz w:val="22"/>
          <w:lang w:val="nl-BE" w:eastAsia="nl-BE"/>
        </w:rPr>
        <w:t>monitoring</w:t>
      </w:r>
      <w:r w:rsidRPr="5F9E1367">
        <w:rPr>
          <w:rFonts w:ascii="Calibri" w:eastAsia="Times New Roman" w:hAnsi="Calibri" w:cs="Calibri"/>
          <w:color w:val="0E101A"/>
          <w:sz w:val="22"/>
          <w:lang w:val="nl-BE" w:eastAsia="nl-BE"/>
        </w:rPr>
        <w:t xml:space="preserve"> </w:t>
      </w:r>
      <w:r w:rsidR="005207F6">
        <w:rPr>
          <w:rFonts w:ascii="Calibri" w:eastAsia="Times New Roman" w:hAnsi="Calibri" w:cs="Calibri"/>
          <w:color w:val="0E101A"/>
          <w:sz w:val="22"/>
          <w:lang w:val="nl-BE" w:eastAsia="nl-BE"/>
        </w:rPr>
        <w:t>e</w:t>
      </w:r>
      <w:r w:rsidRPr="5F9E1367">
        <w:rPr>
          <w:rFonts w:ascii="Calibri" w:eastAsia="Times New Roman" w:hAnsi="Calibri" w:cs="Calibri"/>
          <w:color w:val="0E101A"/>
          <w:sz w:val="22"/>
          <w:lang w:val="nl-BE" w:eastAsia="nl-BE"/>
        </w:rPr>
        <w:t xml:space="preserve">Procurement procedures, linking back applied policies, processes, tools, and techniques. The developed performance measurement framework should cover at least the main components of the established monitoring processes and assess its effectiveness when applying the adopted methodology and supporting tools. </w:t>
      </w:r>
    </w:p>
    <w:p w14:paraId="51208EC4" w14:textId="041C2181" w:rsidR="00A33D48" w:rsidRPr="005207F6" w:rsidRDefault="42C6ADC8" w:rsidP="005207F6">
      <w:pPr>
        <w:pStyle w:val="ListParagraph"/>
        <w:numPr>
          <w:ilvl w:val="0"/>
          <w:numId w:val="1"/>
        </w:numPr>
        <w:spacing w:after="0"/>
        <w:textAlignment w:val="baseline"/>
        <w:rPr>
          <w:rFonts w:eastAsiaTheme="minorEastAsia"/>
          <w:color w:val="0E101A"/>
          <w:sz w:val="22"/>
        </w:rPr>
      </w:pPr>
      <w:r w:rsidRPr="5F9E1367">
        <w:rPr>
          <w:rFonts w:ascii="Calibri" w:eastAsia="Times New Roman" w:hAnsi="Calibri" w:cs="Calibri"/>
          <w:color w:val="0E101A"/>
          <w:sz w:val="22"/>
          <w:lang w:val="nl-BE" w:eastAsia="nl-BE"/>
        </w:rPr>
        <w:t xml:space="preserve">Improving source data quality and extending data sources for analysis. Namely, improving the quality of data produced by the Prozorro system and searching for </w:t>
      </w:r>
      <w:r w:rsidR="007A5C4A">
        <w:rPr>
          <w:rFonts w:ascii="Calibri" w:eastAsia="Times New Roman" w:hAnsi="Calibri" w:cs="Calibri"/>
          <w:color w:val="0E101A"/>
          <w:sz w:val="22"/>
          <w:lang w:val="nl-BE" w:eastAsia="nl-BE"/>
        </w:rPr>
        <w:t xml:space="preserve">an </w:t>
      </w:r>
      <w:r w:rsidRPr="5F9E1367">
        <w:rPr>
          <w:rFonts w:ascii="Calibri" w:eastAsia="Times New Roman" w:hAnsi="Calibri" w:cs="Calibri"/>
          <w:color w:val="0E101A"/>
          <w:sz w:val="22"/>
          <w:lang w:val="nl-BE" w:eastAsia="nl-BE"/>
        </w:rPr>
        <w:t>opportunity to integrate with other sources of state information relevant to contrac</w:t>
      </w:r>
      <w:r w:rsidR="005207F6">
        <w:rPr>
          <w:rFonts w:ascii="Calibri" w:eastAsia="Times New Roman" w:hAnsi="Calibri" w:cs="Calibri"/>
          <w:color w:val="0E101A"/>
          <w:sz w:val="22"/>
          <w:lang w:val="nl-BE" w:eastAsia="nl-BE"/>
        </w:rPr>
        <w:t>ting authorities’ activities.</w:t>
      </w:r>
    </w:p>
    <w:sectPr w:rsidR="00A33D48" w:rsidRPr="005207F6" w:rsidSect="005207F6">
      <w:footerReference w:type="default" r:id="rId33"/>
      <w:footerReference w:type="first" r:id="rId34"/>
      <w:pgSz w:w="11906" w:h="16838" w:code="9"/>
      <w:pgMar w:top="1440" w:right="1080" w:bottom="1440" w:left="1080" w:header="680" w:footer="567"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480A6" w14:textId="77777777" w:rsidR="009220CE" w:rsidRDefault="009220CE" w:rsidP="00513C44">
      <w:r>
        <w:separator/>
      </w:r>
    </w:p>
  </w:endnote>
  <w:endnote w:type="continuationSeparator" w:id="0">
    <w:p w14:paraId="5B3E50E2" w14:textId="77777777" w:rsidR="009220CE" w:rsidRDefault="009220CE" w:rsidP="00513C44">
      <w:r>
        <w:continuationSeparator/>
      </w:r>
    </w:p>
  </w:endnote>
  <w:endnote w:type="continuationNotice" w:id="1">
    <w:p w14:paraId="43E7E554" w14:textId="77777777" w:rsidR="009220CE" w:rsidRDefault="009220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39397"/>
      <w:docPartObj>
        <w:docPartGallery w:val="Page Numbers (Bottom of Page)"/>
        <w:docPartUnique/>
      </w:docPartObj>
    </w:sdtPr>
    <w:sdtEndPr>
      <w:rPr>
        <w:noProof/>
      </w:rPr>
    </w:sdtEndPr>
    <w:sdtContent>
      <w:p w14:paraId="293A5F26" w14:textId="707DBC49" w:rsidR="005207F6" w:rsidRDefault="005207F6">
        <w:pPr>
          <w:pStyle w:val="Footer"/>
          <w:jc w:val="center"/>
        </w:pPr>
        <w:r>
          <w:fldChar w:fldCharType="begin"/>
        </w:r>
        <w:r>
          <w:instrText xml:space="preserve"> PAGE   \* MERGEFORMAT </w:instrText>
        </w:r>
        <w:r>
          <w:fldChar w:fldCharType="separate"/>
        </w:r>
        <w:r w:rsidR="003778E3">
          <w:rPr>
            <w:noProof/>
          </w:rPr>
          <w:t>12</w:t>
        </w:r>
        <w:r>
          <w:rPr>
            <w:noProof/>
          </w:rPr>
          <w:fldChar w:fldCharType="end"/>
        </w:r>
      </w:p>
    </w:sdtContent>
  </w:sdt>
  <w:p w14:paraId="72DA681A" w14:textId="77777777" w:rsidR="005207F6" w:rsidRDefault="00520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366409"/>
      <w:docPartObj>
        <w:docPartGallery w:val="Page Numbers (Bottom of Page)"/>
        <w:docPartUnique/>
      </w:docPartObj>
    </w:sdtPr>
    <w:sdtEndPr>
      <w:rPr>
        <w:noProof/>
      </w:rPr>
    </w:sdtEndPr>
    <w:sdtContent>
      <w:p w14:paraId="23FE05D1" w14:textId="0DAB430D" w:rsidR="005F5D9F" w:rsidRPr="002233CD" w:rsidRDefault="005F5D9F" w:rsidP="00DC1D1D">
        <w:pPr>
          <w:pStyle w:val="Footer"/>
          <w:jc w:val="center"/>
        </w:pPr>
        <w:r>
          <w:fldChar w:fldCharType="begin"/>
        </w:r>
        <w:r>
          <w:instrText xml:space="preserve"> PAGE   \* MERGEFORMAT </w:instrText>
        </w:r>
        <w:r>
          <w:fldChar w:fldCharType="separate"/>
        </w:r>
        <w:r w:rsidR="005207F6">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6BA34" w14:textId="77777777" w:rsidR="009220CE" w:rsidRDefault="009220CE" w:rsidP="00513C44">
      <w:r>
        <w:separator/>
      </w:r>
    </w:p>
  </w:footnote>
  <w:footnote w:type="continuationSeparator" w:id="0">
    <w:p w14:paraId="55209CEB" w14:textId="77777777" w:rsidR="009220CE" w:rsidRDefault="009220CE" w:rsidP="00513C44">
      <w:r>
        <w:continuationSeparator/>
      </w:r>
    </w:p>
  </w:footnote>
  <w:footnote w:type="continuationNotice" w:id="1">
    <w:p w14:paraId="6F8C279C" w14:textId="77777777" w:rsidR="009220CE" w:rsidRDefault="009220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1DA8222E"/>
    <w:lvl w:ilvl="0">
      <w:start w:val="1"/>
      <w:numFmt w:val="lowerLetter"/>
      <w:pStyle w:val="ListNumber2"/>
      <w:lvlText w:val="%1."/>
      <w:lvlJc w:val="left"/>
      <w:pPr>
        <w:ind w:left="644" w:hanging="360"/>
      </w:pPr>
    </w:lvl>
  </w:abstractNum>
  <w:abstractNum w:abstractNumId="1" w15:restartNumberingAfterBreak="0">
    <w:nsid w:val="FFFFFF80"/>
    <w:multiLevelType w:val="singleLevel"/>
    <w:tmpl w:val="DE9E0162"/>
    <w:lvl w:ilvl="0">
      <w:start w:val="1"/>
      <w:numFmt w:val="bullet"/>
      <w:pStyle w:val="ListBullet5"/>
      <w:lvlText w:val=""/>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ListBullet2"/>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CD34F5"/>
    <w:multiLevelType w:val="hybridMultilevel"/>
    <w:tmpl w:val="0B46D66A"/>
    <w:lvl w:ilvl="0" w:tplc="DD023BEA">
      <w:start w:val="1"/>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DF2DE4"/>
    <w:multiLevelType w:val="multilevel"/>
    <w:tmpl w:val="A28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8584005"/>
    <w:multiLevelType w:val="hybridMultilevel"/>
    <w:tmpl w:val="6E4A99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AD6DA4"/>
    <w:multiLevelType w:val="hybridMultilevel"/>
    <w:tmpl w:val="9E221A80"/>
    <w:lvl w:ilvl="0" w:tplc="914807F4">
      <w:start w:val="1"/>
      <w:numFmt w:val="decimal"/>
      <w:lvlText w:val="%1."/>
      <w:lvlJc w:val="left"/>
      <w:pPr>
        <w:ind w:left="720" w:hanging="360"/>
      </w:pPr>
      <w:rPr>
        <w:rFonts w:ascii="Calibri" w:hAnsi="Calibri" w:cs="Calibri" w:hint="default"/>
        <w:color w:val="0E101A"/>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6" w15:restartNumberingAfterBreak="0">
    <w:nsid w:val="25142366"/>
    <w:multiLevelType w:val="hybridMultilevel"/>
    <w:tmpl w:val="A54A9D84"/>
    <w:lvl w:ilvl="0" w:tplc="10C46A64">
      <w:start w:val="1"/>
      <w:numFmt w:val="bullet"/>
      <w:pStyle w:val="NormalBullets"/>
      <w:lvlText w:val=""/>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267755D3"/>
    <w:multiLevelType w:val="hybridMultilevel"/>
    <w:tmpl w:val="7568B464"/>
    <w:lvl w:ilvl="0" w:tplc="FA98275C">
      <w:start w:val="1"/>
      <w:numFmt w:val="bullet"/>
      <w:lvlText w:val=""/>
      <w:lvlJc w:val="left"/>
      <w:pPr>
        <w:ind w:left="720" w:hanging="360"/>
      </w:pPr>
      <w:rPr>
        <w:rFonts w:ascii="Symbol" w:hAnsi="Symbol" w:hint="default"/>
      </w:rPr>
    </w:lvl>
    <w:lvl w:ilvl="1" w:tplc="65B2F6C8">
      <w:start w:val="1"/>
      <w:numFmt w:val="bullet"/>
      <w:lvlText w:val="o"/>
      <w:lvlJc w:val="left"/>
      <w:pPr>
        <w:ind w:left="1440" w:hanging="360"/>
      </w:pPr>
      <w:rPr>
        <w:rFonts w:ascii="Courier New" w:hAnsi="Courier New" w:hint="default"/>
      </w:rPr>
    </w:lvl>
    <w:lvl w:ilvl="2" w:tplc="FBC088EE">
      <w:start w:val="1"/>
      <w:numFmt w:val="bullet"/>
      <w:lvlText w:val=""/>
      <w:lvlJc w:val="left"/>
      <w:pPr>
        <w:ind w:left="2160" w:hanging="360"/>
      </w:pPr>
      <w:rPr>
        <w:rFonts w:ascii="Wingdings" w:hAnsi="Wingdings" w:hint="default"/>
      </w:rPr>
    </w:lvl>
    <w:lvl w:ilvl="3" w:tplc="84809836">
      <w:start w:val="1"/>
      <w:numFmt w:val="bullet"/>
      <w:lvlText w:val=""/>
      <w:lvlJc w:val="left"/>
      <w:pPr>
        <w:ind w:left="2880" w:hanging="360"/>
      </w:pPr>
      <w:rPr>
        <w:rFonts w:ascii="Symbol" w:hAnsi="Symbol" w:hint="default"/>
      </w:rPr>
    </w:lvl>
    <w:lvl w:ilvl="4" w:tplc="C69A95F8">
      <w:start w:val="1"/>
      <w:numFmt w:val="bullet"/>
      <w:lvlText w:val="o"/>
      <w:lvlJc w:val="left"/>
      <w:pPr>
        <w:ind w:left="3600" w:hanging="360"/>
      </w:pPr>
      <w:rPr>
        <w:rFonts w:ascii="Courier New" w:hAnsi="Courier New" w:hint="default"/>
      </w:rPr>
    </w:lvl>
    <w:lvl w:ilvl="5" w:tplc="E97001EE">
      <w:start w:val="1"/>
      <w:numFmt w:val="bullet"/>
      <w:lvlText w:val=""/>
      <w:lvlJc w:val="left"/>
      <w:pPr>
        <w:ind w:left="4320" w:hanging="360"/>
      </w:pPr>
      <w:rPr>
        <w:rFonts w:ascii="Wingdings" w:hAnsi="Wingdings" w:hint="default"/>
      </w:rPr>
    </w:lvl>
    <w:lvl w:ilvl="6" w:tplc="66F42658">
      <w:start w:val="1"/>
      <w:numFmt w:val="bullet"/>
      <w:lvlText w:val=""/>
      <w:lvlJc w:val="left"/>
      <w:pPr>
        <w:ind w:left="5040" w:hanging="360"/>
      </w:pPr>
      <w:rPr>
        <w:rFonts w:ascii="Symbol" w:hAnsi="Symbol" w:hint="default"/>
      </w:rPr>
    </w:lvl>
    <w:lvl w:ilvl="7" w:tplc="7D408BEC">
      <w:start w:val="1"/>
      <w:numFmt w:val="bullet"/>
      <w:lvlText w:val="o"/>
      <w:lvlJc w:val="left"/>
      <w:pPr>
        <w:ind w:left="5760" w:hanging="360"/>
      </w:pPr>
      <w:rPr>
        <w:rFonts w:ascii="Courier New" w:hAnsi="Courier New" w:hint="default"/>
      </w:rPr>
    </w:lvl>
    <w:lvl w:ilvl="8" w:tplc="543631D4">
      <w:start w:val="1"/>
      <w:numFmt w:val="bullet"/>
      <w:lvlText w:val=""/>
      <w:lvlJc w:val="left"/>
      <w:pPr>
        <w:ind w:left="6480" w:hanging="360"/>
      </w:pPr>
      <w:rPr>
        <w:rFonts w:ascii="Wingdings" w:hAnsi="Wingdings" w:hint="default"/>
      </w:rPr>
    </w:lvl>
  </w:abstractNum>
  <w:abstractNum w:abstractNumId="18" w15:restartNumberingAfterBreak="0">
    <w:nsid w:val="270D648F"/>
    <w:multiLevelType w:val="multilevel"/>
    <w:tmpl w:val="BC967386"/>
    <w:lvl w:ilvl="0">
      <w:start w:val="1"/>
      <w:numFmt w:val="bullet"/>
      <w:lvlText w:val="-"/>
      <w:lvlJc w:val="left"/>
      <w:pPr>
        <w:tabs>
          <w:tab w:val="num" w:pos="720"/>
        </w:tabs>
        <w:ind w:left="720" w:hanging="360"/>
      </w:pPr>
      <w:rPr>
        <w:rFonts w:ascii="Verdana" w:eastAsiaTheme="minorHAnsi" w:hAnsi="Verdana"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6E1EFF"/>
    <w:multiLevelType w:val="multilevel"/>
    <w:tmpl w:val="905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9B2424"/>
    <w:multiLevelType w:val="multilevel"/>
    <w:tmpl w:val="643C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F75C3"/>
    <w:multiLevelType w:val="multilevel"/>
    <w:tmpl w:val="36A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7C2C9D"/>
    <w:multiLevelType w:val="multilevel"/>
    <w:tmpl w:val="45B6DAE0"/>
    <w:lvl w:ilvl="0">
      <w:start w:val="1"/>
      <w:numFmt w:val="bullet"/>
      <w:pStyle w:val="ListBullet"/>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38832EF"/>
    <w:multiLevelType w:val="multilevel"/>
    <w:tmpl w:val="29A29A2E"/>
    <w:styleLink w:val="BulletEU"/>
    <w:lvl w:ilvl="0">
      <w:start w:val="1"/>
      <w:numFmt w:val="bullet"/>
      <w:lvlText w:val=""/>
      <w:lvlJc w:val="left"/>
      <w:pPr>
        <w:tabs>
          <w:tab w:val="num" w:pos="360"/>
        </w:tabs>
        <w:ind w:left="680" w:hanging="226"/>
      </w:pPr>
      <w:rPr>
        <w:rFonts w:ascii="Arial" w:hAnsi="Arial" w:hint="default"/>
        <w:color w:val="auto"/>
      </w:rPr>
    </w:lvl>
    <w:lvl w:ilvl="1">
      <w:start w:val="1"/>
      <w:numFmt w:val="bullet"/>
      <w:lvlText w:val=""/>
      <w:lvlJc w:val="left"/>
      <w:pPr>
        <w:tabs>
          <w:tab w:val="num" w:pos="1040"/>
        </w:tabs>
        <w:ind w:left="1360" w:hanging="226"/>
      </w:pPr>
      <w:rPr>
        <w:rFonts w:ascii="Symbol" w:hAnsi="Symbol" w:hint="default"/>
        <w:color w:val="auto"/>
      </w:rPr>
    </w:lvl>
    <w:lvl w:ilvl="2">
      <w:start w:val="1"/>
      <w:numFmt w:val="bullet"/>
      <w:lvlText w:val=""/>
      <w:lvlJc w:val="left"/>
      <w:pPr>
        <w:tabs>
          <w:tab w:val="num" w:pos="1720"/>
        </w:tabs>
        <w:ind w:left="2040" w:hanging="226"/>
      </w:pPr>
      <w:rPr>
        <w:rFonts w:ascii="Symbol" w:hAnsi="Symbol" w:hint="default"/>
        <w:color w:val="auto"/>
      </w:rPr>
    </w:lvl>
    <w:lvl w:ilvl="3">
      <w:start w:val="1"/>
      <w:numFmt w:val="bullet"/>
      <w:lvlText w:val=""/>
      <w:lvlJc w:val="left"/>
      <w:pPr>
        <w:tabs>
          <w:tab w:val="num" w:pos="2400"/>
        </w:tabs>
        <w:ind w:left="2720" w:hanging="226"/>
      </w:pPr>
      <w:rPr>
        <w:rFonts w:ascii="Symbol" w:hAnsi="Symbol" w:hint="default"/>
        <w:color w:val="auto"/>
      </w:rPr>
    </w:lvl>
    <w:lvl w:ilvl="4">
      <w:start w:val="1"/>
      <w:numFmt w:val="bullet"/>
      <w:lvlText w:val=""/>
      <w:lvlJc w:val="left"/>
      <w:pPr>
        <w:tabs>
          <w:tab w:val="num" w:pos="3080"/>
        </w:tabs>
        <w:ind w:left="3400" w:hanging="226"/>
      </w:pPr>
      <w:rPr>
        <w:rFonts w:ascii="Symbol" w:hAnsi="Symbol" w:hint="default"/>
        <w:color w:val="auto"/>
      </w:rPr>
    </w:lvl>
    <w:lvl w:ilvl="5">
      <w:start w:val="1"/>
      <w:numFmt w:val="bullet"/>
      <w:lvlText w:val=""/>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26"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A2154C"/>
    <w:multiLevelType w:val="multilevel"/>
    <w:tmpl w:val="559A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0341D"/>
    <w:multiLevelType w:val="hybridMultilevel"/>
    <w:tmpl w:val="0D00FF68"/>
    <w:lvl w:ilvl="0" w:tplc="D96E0B0E">
      <w:numFmt w:val="bullet"/>
      <w:lvlText w:val="-"/>
      <w:lvlJc w:val="left"/>
      <w:pPr>
        <w:ind w:left="1428" w:hanging="360"/>
      </w:pPr>
      <w:rPr>
        <w:rFonts w:ascii="Times New Roman" w:eastAsiaTheme="minorEastAsia"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3D645A"/>
    <w:multiLevelType w:val="multilevel"/>
    <w:tmpl w:val="2D7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946CE"/>
    <w:multiLevelType w:val="multilevel"/>
    <w:tmpl w:val="3B48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544F8"/>
    <w:multiLevelType w:val="multilevel"/>
    <w:tmpl w:val="3D92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10F5687"/>
    <w:multiLevelType w:val="hybridMultilevel"/>
    <w:tmpl w:val="755252D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13332E9"/>
    <w:multiLevelType w:val="hybridMultilevel"/>
    <w:tmpl w:val="16B0BEB0"/>
    <w:lvl w:ilvl="0" w:tplc="1436DF18">
      <w:start w:val="1"/>
      <w:numFmt w:val="bullet"/>
      <w:lvlText w:val="-"/>
      <w:lvlJc w:val="left"/>
      <w:pPr>
        <w:ind w:left="420" w:hanging="360"/>
      </w:pPr>
      <w:rPr>
        <w:rFonts w:ascii="Verdana" w:eastAsiaTheme="minorHAnsi" w:hAnsi="Verdana"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8" w15:restartNumberingAfterBreak="0">
    <w:nsid w:val="61984B09"/>
    <w:multiLevelType w:val="multilevel"/>
    <w:tmpl w:val="B35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31B5309"/>
    <w:multiLevelType w:val="multilevel"/>
    <w:tmpl w:val="845C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C79C9"/>
    <w:multiLevelType w:val="hybridMultilevel"/>
    <w:tmpl w:val="635422BC"/>
    <w:lvl w:ilvl="0" w:tplc="0AFE026C">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43" w15:restartNumberingAfterBreak="0">
    <w:nsid w:val="762F4C76"/>
    <w:multiLevelType w:val="hybridMultilevel"/>
    <w:tmpl w:val="74208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CA683E"/>
    <w:multiLevelType w:val="hybridMultilevel"/>
    <w:tmpl w:val="E48C4C3E"/>
    <w:lvl w:ilvl="0" w:tplc="50C4E540">
      <w:start w:val="1"/>
      <w:numFmt w:val="bullet"/>
      <w:lvlText w:val="·"/>
      <w:lvlJc w:val="left"/>
      <w:pPr>
        <w:ind w:left="720" w:hanging="360"/>
      </w:pPr>
      <w:rPr>
        <w:rFonts w:ascii="Symbol" w:hAnsi="Symbol" w:hint="default"/>
      </w:rPr>
    </w:lvl>
    <w:lvl w:ilvl="1" w:tplc="68563458">
      <w:start w:val="1"/>
      <w:numFmt w:val="bullet"/>
      <w:lvlText w:val="o"/>
      <w:lvlJc w:val="left"/>
      <w:pPr>
        <w:ind w:left="1440" w:hanging="360"/>
      </w:pPr>
      <w:rPr>
        <w:rFonts w:ascii="Courier New" w:hAnsi="Courier New" w:hint="default"/>
      </w:rPr>
    </w:lvl>
    <w:lvl w:ilvl="2" w:tplc="A1CA650E">
      <w:start w:val="1"/>
      <w:numFmt w:val="bullet"/>
      <w:lvlText w:val=""/>
      <w:lvlJc w:val="left"/>
      <w:pPr>
        <w:ind w:left="2160" w:hanging="360"/>
      </w:pPr>
      <w:rPr>
        <w:rFonts w:ascii="Wingdings" w:hAnsi="Wingdings" w:hint="default"/>
      </w:rPr>
    </w:lvl>
    <w:lvl w:ilvl="3" w:tplc="5246D2A0">
      <w:start w:val="1"/>
      <w:numFmt w:val="bullet"/>
      <w:lvlText w:val=""/>
      <w:lvlJc w:val="left"/>
      <w:pPr>
        <w:ind w:left="2880" w:hanging="360"/>
      </w:pPr>
      <w:rPr>
        <w:rFonts w:ascii="Symbol" w:hAnsi="Symbol" w:hint="default"/>
      </w:rPr>
    </w:lvl>
    <w:lvl w:ilvl="4" w:tplc="039CBF84">
      <w:start w:val="1"/>
      <w:numFmt w:val="bullet"/>
      <w:lvlText w:val="o"/>
      <w:lvlJc w:val="left"/>
      <w:pPr>
        <w:ind w:left="3600" w:hanging="360"/>
      </w:pPr>
      <w:rPr>
        <w:rFonts w:ascii="Courier New" w:hAnsi="Courier New" w:hint="default"/>
      </w:rPr>
    </w:lvl>
    <w:lvl w:ilvl="5" w:tplc="D122A37E">
      <w:start w:val="1"/>
      <w:numFmt w:val="bullet"/>
      <w:lvlText w:val=""/>
      <w:lvlJc w:val="left"/>
      <w:pPr>
        <w:ind w:left="4320" w:hanging="360"/>
      </w:pPr>
      <w:rPr>
        <w:rFonts w:ascii="Wingdings" w:hAnsi="Wingdings" w:hint="default"/>
      </w:rPr>
    </w:lvl>
    <w:lvl w:ilvl="6" w:tplc="90BAD320">
      <w:start w:val="1"/>
      <w:numFmt w:val="bullet"/>
      <w:lvlText w:val=""/>
      <w:lvlJc w:val="left"/>
      <w:pPr>
        <w:ind w:left="5040" w:hanging="360"/>
      </w:pPr>
      <w:rPr>
        <w:rFonts w:ascii="Symbol" w:hAnsi="Symbol" w:hint="default"/>
      </w:rPr>
    </w:lvl>
    <w:lvl w:ilvl="7" w:tplc="078E2828">
      <w:start w:val="1"/>
      <w:numFmt w:val="bullet"/>
      <w:lvlText w:val="o"/>
      <w:lvlJc w:val="left"/>
      <w:pPr>
        <w:ind w:left="5760" w:hanging="360"/>
      </w:pPr>
      <w:rPr>
        <w:rFonts w:ascii="Courier New" w:hAnsi="Courier New" w:hint="default"/>
      </w:rPr>
    </w:lvl>
    <w:lvl w:ilvl="8" w:tplc="0B2CECAE">
      <w:start w:val="1"/>
      <w:numFmt w:val="bullet"/>
      <w:lvlText w:val=""/>
      <w:lvlJc w:val="left"/>
      <w:pPr>
        <w:ind w:left="6480" w:hanging="360"/>
      </w:pPr>
      <w:rPr>
        <w:rFonts w:ascii="Wingdings" w:hAnsi="Wingdings" w:hint="default"/>
      </w:rPr>
    </w:lvl>
  </w:abstractNum>
  <w:num w:numId="1">
    <w:abstractNumId w:val="17"/>
  </w:num>
  <w:num w:numId="2">
    <w:abstractNumId w:val="47"/>
  </w:num>
  <w:num w:numId="3">
    <w:abstractNumId w:val="2"/>
  </w:num>
  <w:num w:numId="4">
    <w:abstractNumId w:val="3"/>
  </w:num>
  <w:num w:numId="5">
    <w:abstractNumId w:val="0"/>
  </w:num>
  <w:num w:numId="6">
    <w:abstractNumId w:val="26"/>
  </w:num>
  <w:num w:numId="7">
    <w:abstractNumId w:val="4"/>
  </w:num>
  <w:num w:numId="8">
    <w:abstractNumId w:val="7"/>
  </w:num>
  <w:num w:numId="9">
    <w:abstractNumId w:val="14"/>
  </w:num>
  <w:num w:numId="10">
    <w:abstractNumId w:val="42"/>
  </w:num>
  <w:num w:numId="11">
    <w:abstractNumId w:val="16"/>
  </w:num>
  <w:num w:numId="12">
    <w:abstractNumId w:val="1"/>
  </w:num>
  <w:num w:numId="13">
    <w:abstractNumId w:val="23"/>
  </w:num>
  <w:num w:numId="14">
    <w:abstractNumId w:val="25"/>
  </w:num>
  <w:num w:numId="15">
    <w:abstractNumId w:val="46"/>
  </w:num>
  <w:num w:numId="16">
    <w:abstractNumId w:val="15"/>
  </w:num>
  <w:num w:numId="17">
    <w:abstractNumId w:val="11"/>
  </w:num>
  <w:num w:numId="18">
    <w:abstractNumId w:val="44"/>
  </w:num>
  <w:num w:numId="19">
    <w:abstractNumId w:val="9"/>
    <w:lvlOverride w:ilvl="0">
      <w:startOverride w:val="1"/>
    </w:lvlOverride>
  </w:num>
  <w:num w:numId="20">
    <w:abstractNumId w:val="29"/>
  </w:num>
  <w:num w:numId="21">
    <w:abstractNumId w:val="9"/>
  </w:num>
  <w:num w:numId="22">
    <w:abstractNumId w:val="45"/>
  </w:num>
  <w:num w:numId="23">
    <w:abstractNumId w:val="33"/>
  </w:num>
  <w:num w:numId="24">
    <w:abstractNumId w:val="35"/>
  </w:num>
  <w:num w:numId="25">
    <w:abstractNumId w:val="22"/>
  </w:num>
  <w:num w:numId="26">
    <w:abstractNumId w:val="39"/>
  </w:num>
  <w:num w:numId="27">
    <w:abstractNumId w:val="12"/>
  </w:num>
  <w:num w:numId="28">
    <w:abstractNumId w:val="24"/>
  </w:num>
  <w:num w:numId="29">
    <w:abstractNumId w:val="34"/>
  </w:num>
  <w:num w:numId="30">
    <w:abstractNumId w:val="13"/>
  </w:num>
  <w:num w:numId="31">
    <w:abstractNumId w:val="41"/>
  </w:num>
  <w:num w:numId="32">
    <w:abstractNumId w:val="37"/>
  </w:num>
  <w:num w:numId="33">
    <w:abstractNumId w:val="43"/>
  </w:num>
  <w:num w:numId="34">
    <w:abstractNumId w:val="28"/>
  </w:num>
  <w:num w:numId="35">
    <w:abstractNumId w:val="36"/>
  </w:num>
  <w:num w:numId="36">
    <w:abstractNumId w:val="8"/>
  </w:num>
  <w:num w:numId="37">
    <w:abstractNumId w:val="19"/>
  </w:num>
  <w:num w:numId="38">
    <w:abstractNumId w:val="30"/>
  </w:num>
  <w:num w:numId="39">
    <w:abstractNumId w:val="21"/>
  </w:num>
  <w:num w:numId="40">
    <w:abstractNumId w:val="31"/>
  </w:num>
  <w:num w:numId="41">
    <w:abstractNumId w:val="10"/>
  </w:num>
  <w:num w:numId="42">
    <w:abstractNumId w:val="32"/>
  </w:num>
  <w:num w:numId="43">
    <w:abstractNumId w:val="40"/>
  </w:num>
  <w:num w:numId="44">
    <w:abstractNumId w:val="5"/>
  </w:num>
  <w:num w:numId="45">
    <w:abstractNumId w:val="38"/>
  </w:num>
  <w:num w:numId="46">
    <w:abstractNumId w:val="27"/>
  </w:num>
  <w:num w:numId="47">
    <w:abstractNumId w:val="6"/>
  </w:num>
  <w:num w:numId="48">
    <w:abstractNumId w:val="18"/>
  </w:num>
  <w:num w:numId="4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ru-RU"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0NzK2sDQwMjYwM7ZQ0lEKTi0uzszPAykwtKgFAIfkG28tAAAA"/>
  </w:docVars>
  <w:rsids>
    <w:rsidRoot w:val="008E4A83"/>
    <w:rsid w:val="000005FE"/>
    <w:rsid w:val="00002ACF"/>
    <w:rsid w:val="00002C5F"/>
    <w:rsid w:val="00002E65"/>
    <w:rsid w:val="00003BE4"/>
    <w:rsid w:val="00004A63"/>
    <w:rsid w:val="00005A09"/>
    <w:rsid w:val="00006444"/>
    <w:rsid w:val="00006981"/>
    <w:rsid w:val="00007837"/>
    <w:rsid w:val="00010085"/>
    <w:rsid w:val="00010584"/>
    <w:rsid w:val="00010D88"/>
    <w:rsid w:val="000131A3"/>
    <w:rsid w:val="0001494B"/>
    <w:rsid w:val="00014B89"/>
    <w:rsid w:val="00015164"/>
    <w:rsid w:val="0001542F"/>
    <w:rsid w:val="000173B3"/>
    <w:rsid w:val="00020B8D"/>
    <w:rsid w:val="00020D44"/>
    <w:rsid w:val="00021A39"/>
    <w:rsid w:val="000224E6"/>
    <w:rsid w:val="000248E1"/>
    <w:rsid w:val="00024DDA"/>
    <w:rsid w:val="00025E7D"/>
    <w:rsid w:val="00025F2A"/>
    <w:rsid w:val="00026BFC"/>
    <w:rsid w:val="00027AA2"/>
    <w:rsid w:val="00031CE2"/>
    <w:rsid w:val="00032348"/>
    <w:rsid w:val="0003378A"/>
    <w:rsid w:val="000349EA"/>
    <w:rsid w:val="00035468"/>
    <w:rsid w:val="00035DBA"/>
    <w:rsid w:val="00036C1B"/>
    <w:rsid w:val="00037157"/>
    <w:rsid w:val="00037C17"/>
    <w:rsid w:val="000408F7"/>
    <w:rsid w:val="00040DF0"/>
    <w:rsid w:val="00041DB4"/>
    <w:rsid w:val="0004248A"/>
    <w:rsid w:val="000429AC"/>
    <w:rsid w:val="00042B6A"/>
    <w:rsid w:val="00042B99"/>
    <w:rsid w:val="00043C52"/>
    <w:rsid w:val="000465DD"/>
    <w:rsid w:val="000479E3"/>
    <w:rsid w:val="000516C4"/>
    <w:rsid w:val="000517C0"/>
    <w:rsid w:val="00054444"/>
    <w:rsid w:val="00056FB9"/>
    <w:rsid w:val="000608C1"/>
    <w:rsid w:val="00061444"/>
    <w:rsid w:val="000637A6"/>
    <w:rsid w:val="000643C1"/>
    <w:rsid w:val="00066BBA"/>
    <w:rsid w:val="00071111"/>
    <w:rsid w:val="00071509"/>
    <w:rsid w:val="00071EB7"/>
    <w:rsid w:val="0007723B"/>
    <w:rsid w:val="0007775D"/>
    <w:rsid w:val="0007793C"/>
    <w:rsid w:val="000811FD"/>
    <w:rsid w:val="00082CB3"/>
    <w:rsid w:val="00083063"/>
    <w:rsid w:val="00083DD5"/>
    <w:rsid w:val="0008699B"/>
    <w:rsid w:val="00092341"/>
    <w:rsid w:val="00096963"/>
    <w:rsid w:val="000A0D13"/>
    <w:rsid w:val="000A144C"/>
    <w:rsid w:val="000A2993"/>
    <w:rsid w:val="000A50C9"/>
    <w:rsid w:val="000A6F28"/>
    <w:rsid w:val="000A6F39"/>
    <w:rsid w:val="000A7F05"/>
    <w:rsid w:val="000B155C"/>
    <w:rsid w:val="000B2978"/>
    <w:rsid w:val="000B3008"/>
    <w:rsid w:val="000B3184"/>
    <w:rsid w:val="000B3ACA"/>
    <w:rsid w:val="000B4126"/>
    <w:rsid w:val="000B4F05"/>
    <w:rsid w:val="000B5782"/>
    <w:rsid w:val="000B620F"/>
    <w:rsid w:val="000B6C05"/>
    <w:rsid w:val="000B733A"/>
    <w:rsid w:val="000B7448"/>
    <w:rsid w:val="000C20BD"/>
    <w:rsid w:val="000C2B24"/>
    <w:rsid w:val="000C3CF6"/>
    <w:rsid w:val="000C50BD"/>
    <w:rsid w:val="000C5968"/>
    <w:rsid w:val="000C5EA5"/>
    <w:rsid w:val="000C6CA9"/>
    <w:rsid w:val="000D05FA"/>
    <w:rsid w:val="000D13E8"/>
    <w:rsid w:val="000D2DE0"/>
    <w:rsid w:val="000D5088"/>
    <w:rsid w:val="000D5B93"/>
    <w:rsid w:val="000E0EFD"/>
    <w:rsid w:val="000E2C94"/>
    <w:rsid w:val="000E458D"/>
    <w:rsid w:val="000E4AA4"/>
    <w:rsid w:val="000E682E"/>
    <w:rsid w:val="000F2F64"/>
    <w:rsid w:val="000F5C22"/>
    <w:rsid w:val="000F6CDB"/>
    <w:rsid w:val="000F7023"/>
    <w:rsid w:val="000F785B"/>
    <w:rsid w:val="0010113D"/>
    <w:rsid w:val="001029D1"/>
    <w:rsid w:val="00104422"/>
    <w:rsid w:val="0010462B"/>
    <w:rsid w:val="00105210"/>
    <w:rsid w:val="00106034"/>
    <w:rsid w:val="00111011"/>
    <w:rsid w:val="001134B3"/>
    <w:rsid w:val="00116B87"/>
    <w:rsid w:val="001177A9"/>
    <w:rsid w:val="00120138"/>
    <w:rsid w:val="001206A0"/>
    <w:rsid w:val="00121C6D"/>
    <w:rsid w:val="00123AD3"/>
    <w:rsid w:val="001240B3"/>
    <w:rsid w:val="001265CF"/>
    <w:rsid w:val="001268B5"/>
    <w:rsid w:val="00130191"/>
    <w:rsid w:val="00135844"/>
    <w:rsid w:val="00135BDD"/>
    <w:rsid w:val="00136294"/>
    <w:rsid w:val="001367D8"/>
    <w:rsid w:val="001372B3"/>
    <w:rsid w:val="00141D37"/>
    <w:rsid w:val="0014226A"/>
    <w:rsid w:val="00142A72"/>
    <w:rsid w:val="001457BC"/>
    <w:rsid w:val="0014642E"/>
    <w:rsid w:val="00146795"/>
    <w:rsid w:val="00152C5B"/>
    <w:rsid w:val="00154089"/>
    <w:rsid w:val="001569CB"/>
    <w:rsid w:val="0015777F"/>
    <w:rsid w:val="00157BD7"/>
    <w:rsid w:val="00160618"/>
    <w:rsid w:val="00160FBF"/>
    <w:rsid w:val="001623B1"/>
    <w:rsid w:val="00162E4C"/>
    <w:rsid w:val="00163881"/>
    <w:rsid w:val="0016420E"/>
    <w:rsid w:val="00165865"/>
    <w:rsid w:val="001659E4"/>
    <w:rsid w:val="00165F18"/>
    <w:rsid w:val="00167FE1"/>
    <w:rsid w:val="001701E8"/>
    <w:rsid w:val="001704FB"/>
    <w:rsid w:val="001708B9"/>
    <w:rsid w:val="0017280D"/>
    <w:rsid w:val="00173DFE"/>
    <w:rsid w:val="0017544A"/>
    <w:rsid w:val="001757CE"/>
    <w:rsid w:val="00177073"/>
    <w:rsid w:val="00180BDA"/>
    <w:rsid w:val="0018108F"/>
    <w:rsid w:val="00181D04"/>
    <w:rsid w:val="0018215E"/>
    <w:rsid w:val="00182C2D"/>
    <w:rsid w:val="00183EDF"/>
    <w:rsid w:val="001841BC"/>
    <w:rsid w:val="00186FC8"/>
    <w:rsid w:val="00190786"/>
    <w:rsid w:val="00191397"/>
    <w:rsid w:val="001975EF"/>
    <w:rsid w:val="0019765A"/>
    <w:rsid w:val="001A17B3"/>
    <w:rsid w:val="001A1F1A"/>
    <w:rsid w:val="001A2BDE"/>
    <w:rsid w:val="001A2FA8"/>
    <w:rsid w:val="001A45CF"/>
    <w:rsid w:val="001B0F94"/>
    <w:rsid w:val="001B129E"/>
    <w:rsid w:val="001B3E42"/>
    <w:rsid w:val="001B5044"/>
    <w:rsid w:val="001B5C19"/>
    <w:rsid w:val="001B6279"/>
    <w:rsid w:val="001B6520"/>
    <w:rsid w:val="001B7387"/>
    <w:rsid w:val="001C0AC8"/>
    <w:rsid w:val="001C2330"/>
    <w:rsid w:val="001C25B5"/>
    <w:rsid w:val="001C45B9"/>
    <w:rsid w:val="001C4CB8"/>
    <w:rsid w:val="001C4EE4"/>
    <w:rsid w:val="001C57F7"/>
    <w:rsid w:val="001C5842"/>
    <w:rsid w:val="001C66B8"/>
    <w:rsid w:val="001D03A7"/>
    <w:rsid w:val="001D280E"/>
    <w:rsid w:val="001D4DB1"/>
    <w:rsid w:val="001D6EA2"/>
    <w:rsid w:val="001D71FE"/>
    <w:rsid w:val="001E016B"/>
    <w:rsid w:val="001E052B"/>
    <w:rsid w:val="001E5467"/>
    <w:rsid w:val="001E6043"/>
    <w:rsid w:val="001E7D3E"/>
    <w:rsid w:val="001F38BE"/>
    <w:rsid w:val="001F430D"/>
    <w:rsid w:val="001F4948"/>
    <w:rsid w:val="001F564F"/>
    <w:rsid w:val="001F5830"/>
    <w:rsid w:val="001F59C4"/>
    <w:rsid w:val="001F61B8"/>
    <w:rsid w:val="001F6839"/>
    <w:rsid w:val="001F76AE"/>
    <w:rsid w:val="00200D4E"/>
    <w:rsid w:val="00201313"/>
    <w:rsid w:val="0020157D"/>
    <w:rsid w:val="00201EBB"/>
    <w:rsid w:val="00204CBA"/>
    <w:rsid w:val="00205624"/>
    <w:rsid w:val="002101EC"/>
    <w:rsid w:val="00211AB1"/>
    <w:rsid w:val="00211C8A"/>
    <w:rsid w:val="00211D2C"/>
    <w:rsid w:val="00212852"/>
    <w:rsid w:val="00215AF1"/>
    <w:rsid w:val="00215D72"/>
    <w:rsid w:val="00216CF6"/>
    <w:rsid w:val="00217152"/>
    <w:rsid w:val="00220CCF"/>
    <w:rsid w:val="00223024"/>
    <w:rsid w:val="00223AF8"/>
    <w:rsid w:val="0022457B"/>
    <w:rsid w:val="002246BB"/>
    <w:rsid w:val="00224A18"/>
    <w:rsid w:val="0022563D"/>
    <w:rsid w:val="00225BE7"/>
    <w:rsid w:val="00225FD5"/>
    <w:rsid w:val="00227F1F"/>
    <w:rsid w:val="00231B44"/>
    <w:rsid w:val="002340B6"/>
    <w:rsid w:val="00234B90"/>
    <w:rsid w:val="00234BA2"/>
    <w:rsid w:val="002354C9"/>
    <w:rsid w:val="002354D5"/>
    <w:rsid w:val="00235582"/>
    <w:rsid w:val="002370AB"/>
    <w:rsid w:val="00237872"/>
    <w:rsid w:val="00237DAE"/>
    <w:rsid w:val="002418D5"/>
    <w:rsid w:val="00244010"/>
    <w:rsid w:val="00244039"/>
    <w:rsid w:val="0024486B"/>
    <w:rsid w:val="00246027"/>
    <w:rsid w:val="00246D16"/>
    <w:rsid w:val="00247202"/>
    <w:rsid w:val="002474BB"/>
    <w:rsid w:val="0025067D"/>
    <w:rsid w:val="00251CC2"/>
    <w:rsid w:val="00253D2A"/>
    <w:rsid w:val="00254706"/>
    <w:rsid w:val="002556BB"/>
    <w:rsid w:val="00255D53"/>
    <w:rsid w:val="002609DC"/>
    <w:rsid w:val="002650F5"/>
    <w:rsid w:val="00265C9E"/>
    <w:rsid w:val="00265F39"/>
    <w:rsid w:val="00266BE1"/>
    <w:rsid w:val="002720B0"/>
    <w:rsid w:val="002738DA"/>
    <w:rsid w:val="00273B33"/>
    <w:rsid w:val="00274B47"/>
    <w:rsid w:val="00275F87"/>
    <w:rsid w:val="002823C8"/>
    <w:rsid w:val="00285343"/>
    <w:rsid w:val="002870C0"/>
    <w:rsid w:val="0028759A"/>
    <w:rsid w:val="002919AF"/>
    <w:rsid w:val="002924AA"/>
    <w:rsid w:val="00292945"/>
    <w:rsid w:val="00292964"/>
    <w:rsid w:val="002930B2"/>
    <w:rsid w:val="002946D7"/>
    <w:rsid w:val="00294BBA"/>
    <w:rsid w:val="00295B52"/>
    <w:rsid w:val="00297214"/>
    <w:rsid w:val="00297BE0"/>
    <w:rsid w:val="002A0230"/>
    <w:rsid w:val="002A291C"/>
    <w:rsid w:val="002A7DE8"/>
    <w:rsid w:val="002B0595"/>
    <w:rsid w:val="002B1CCE"/>
    <w:rsid w:val="002B2376"/>
    <w:rsid w:val="002B2FDE"/>
    <w:rsid w:val="002B4054"/>
    <w:rsid w:val="002B41DB"/>
    <w:rsid w:val="002B47F9"/>
    <w:rsid w:val="002B49C8"/>
    <w:rsid w:val="002B4D02"/>
    <w:rsid w:val="002B6825"/>
    <w:rsid w:val="002B6C0F"/>
    <w:rsid w:val="002B6D2E"/>
    <w:rsid w:val="002B764C"/>
    <w:rsid w:val="002C04FD"/>
    <w:rsid w:val="002C5C45"/>
    <w:rsid w:val="002C5FEA"/>
    <w:rsid w:val="002C6543"/>
    <w:rsid w:val="002C690A"/>
    <w:rsid w:val="002C6E06"/>
    <w:rsid w:val="002C6F50"/>
    <w:rsid w:val="002C7930"/>
    <w:rsid w:val="002C7DD6"/>
    <w:rsid w:val="002D1435"/>
    <w:rsid w:val="002D2000"/>
    <w:rsid w:val="002D3BD6"/>
    <w:rsid w:val="002D41F7"/>
    <w:rsid w:val="002D4201"/>
    <w:rsid w:val="002D4BDA"/>
    <w:rsid w:val="002E0291"/>
    <w:rsid w:val="002E1C00"/>
    <w:rsid w:val="002E2711"/>
    <w:rsid w:val="002E4E21"/>
    <w:rsid w:val="002E7099"/>
    <w:rsid w:val="002E719B"/>
    <w:rsid w:val="002F250E"/>
    <w:rsid w:val="002F2771"/>
    <w:rsid w:val="002F32A8"/>
    <w:rsid w:val="002F4EBB"/>
    <w:rsid w:val="0030082C"/>
    <w:rsid w:val="003067EA"/>
    <w:rsid w:val="003108CE"/>
    <w:rsid w:val="00311657"/>
    <w:rsid w:val="003121C1"/>
    <w:rsid w:val="003135FB"/>
    <w:rsid w:val="00314EB3"/>
    <w:rsid w:val="0031634B"/>
    <w:rsid w:val="00316F52"/>
    <w:rsid w:val="00321B76"/>
    <w:rsid w:val="00322C6E"/>
    <w:rsid w:val="0032373B"/>
    <w:rsid w:val="003242A9"/>
    <w:rsid w:val="00330A2E"/>
    <w:rsid w:val="00331A22"/>
    <w:rsid w:val="00331D1F"/>
    <w:rsid w:val="003340C1"/>
    <w:rsid w:val="00334CA8"/>
    <w:rsid w:val="00335E47"/>
    <w:rsid w:val="00335F0F"/>
    <w:rsid w:val="003372B1"/>
    <w:rsid w:val="00337680"/>
    <w:rsid w:val="00340A74"/>
    <w:rsid w:val="00343DC4"/>
    <w:rsid w:val="00345629"/>
    <w:rsid w:val="0034608E"/>
    <w:rsid w:val="00347273"/>
    <w:rsid w:val="00347E3B"/>
    <w:rsid w:val="003502D5"/>
    <w:rsid w:val="003503BB"/>
    <w:rsid w:val="00351533"/>
    <w:rsid w:val="00353592"/>
    <w:rsid w:val="003544BA"/>
    <w:rsid w:val="00356306"/>
    <w:rsid w:val="0035782B"/>
    <w:rsid w:val="00357E4F"/>
    <w:rsid w:val="003611F5"/>
    <w:rsid w:val="00361849"/>
    <w:rsid w:val="00362F01"/>
    <w:rsid w:val="00370035"/>
    <w:rsid w:val="00370D1E"/>
    <w:rsid w:val="00373E64"/>
    <w:rsid w:val="003741FC"/>
    <w:rsid w:val="00375EB8"/>
    <w:rsid w:val="003778E3"/>
    <w:rsid w:val="00377AE4"/>
    <w:rsid w:val="00382D32"/>
    <w:rsid w:val="00383175"/>
    <w:rsid w:val="0038580F"/>
    <w:rsid w:val="00385D77"/>
    <w:rsid w:val="003863C7"/>
    <w:rsid w:val="0038776E"/>
    <w:rsid w:val="0039181B"/>
    <w:rsid w:val="003923FD"/>
    <w:rsid w:val="00392940"/>
    <w:rsid w:val="00392BD6"/>
    <w:rsid w:val="00393A7E"/>
    <w:rsid w:val="0039560F"/>
    <w:rsid w:val="003A034D"/>
    <w:rsid w:val="003A1078"/>
    <w:rsid w:val="003A1137"/>
    <w:rsid w:val="003A3378"/>
    <w:rsid w:val="003A4791"/>
    <w:rsid w:val="003A494E"/>
    <w:rsid w:val="003A507C"/>
    <w:rsid w:val="003B0851"/>
    <w:rsid w:val="003B223B"/>
    <w:rsid w:val="003B3379"/>
    <w:rsid w:val="003B3C47"/>
    <w:rsid w:val="003B3F96"/>
    <w:rsid w:val="003C0C72"/>
    <w:rsid w:val="003C0E83"/>
    <w:rsid w:val="003C12AF"/>
    <w:rsid w:val="003C4BE4"/>
    <w:rsid w:val="003C4DE4"/>
    <w:rsid w:val="003C4FBF"/>
    <w:rsid w:val="003C6495"/>
    <w:rsid w:val="003C6754"/>
    <w:rsid w:val="003D1A80"/>
    <w:rsid w:val="003D69BC"/>
    <w:rsid w:val="003E138D"/>
    <w:rsid w:val="003E1820"/>
    <w:rsid w:val="003E28C1"/>
    <w:rsid w:val="003E3ABD"/>
    <w:rsid w:val="003E49BA"/>
    <w:rsid w:val="003E63B0"/>
    <w:rsid w:val="003E6C8F"/>
    <w:rsid w:val="003F08D7"/>
    <w:rsid w:val="003F2224"/>
    <w:rsid w:val="003F233A"/>
    <w:rsid w:val="003F3791"/>
    <w:rsid w:val="003F3BB2"/>
    <w:rsid w:val="003F445A"/>
    <w:rsid w:val="003F52BD"/>
    <w:rsid w:val="003F5828"/>
    <w:rsid w:val="003F76C8"/>
    <w:rsid w:val="00400368"/>
    <w:rsid w:val="0040232E"/>
    <w:rsid w:val="00403BAC"/>
    <w:rsid w:val="00404297"/>
    <w:rsid w:val="00404832"/>
    <w:rsid w:val="004048ED"/>
    <w:rsid w:val="00404E50"/>
    <w:rsid w:val="004052BC"/>
    <w:rsid w:val="004066C3"/>
    <w:rsid w:val="00411B22"/>
    <w:rsid w:val="00412EA0"/>
    <w:rsid w:val="004133AF"/>
    <w:rsid w:val="00415371"/>
    <w:rsid w:val="00415FAE"/>
    <w:rsid w:val="00417D84"/>
    <w:rsid w:val="0042216B"/>
    <w:rsid w:val="00422E01"/>
    <w:rsid w:val="00425F3B"/>
    <w:rsid w:val="004267C4"/>
    <w:rsid w:val="0042733F"/>
    <w:rsid w:val="004314E1"/>
    <w:rsid w:val="00431523"/>
    <w:rsid w:val="00431D9B"/>
    <w:rsid w:val="00431EBF"/>
    <w:rsid w:val="00432002"/>
    <w:rsid w:val="004400E4"/>
    <w:rsid w:val="00440BBF"/>
    <w:rsid w:val="0044117C"/>
    <w:rsid w:val="004414F4"/>
    <w:rsid w:val="0044558B"/>
    <w:rsid w:val="0044659F"/>
    <w:rsid w:val="0044784B"/>
    <w:rsid w:val="00447F92"/>
    <w:rsid w:val="004509E3"/>
    <w:rsid w:val="00450BB0"/>
    <w:rsid w:val="00451AD9"/>
    <w:rsid w:val="00460790"/>
    <w:rsid w:val="0046117B"/>
    <w:rsid w:val="00463BEF"/>
    <w:rsid w:val="00466537"/>
    <w:rsid w:val="0047110F"/>
    <w:rsid w:val="004714AE"/>
    <w:rsid w:val="0047163F"/>
    <w:rsid w:val="00473614"/>
    <w:rsid w:val="00473CE8"/>
    <w:rsid w:val="00474513"/>
    <w:rsid w:val="004765F6"/>
    <w:rsid w:val="00476C99"/>
    <w:rsid w:val="00476D35"/>
    <w:rsid w:val="00483636"/>
    <w:rsid w:val="00483A41"/>
    <w:rsid w:val="00484542"/>
    <w:rsid w:val="004860A3"/>
    <w:rsid w:val="00486736"/>
    <w:rsid w:val="0049019B"/>
    <w:rsid w:val="004905D3"/>
    <w:rsid w:val="00491205"/>
    <w:rsid w:val="00491C93"/>
    <w:rsid w:val="004946DA"/>
    <w:rsid w:val="00494F93"/>
    <w:rsid w:val="00497A58"/>
    <w:rsid w:val="00497AE0"/>
    <w:rsid w:val="004A0291"/>
    <w:rsid w:val="004A0DCC"/>
    <w:rsid w:val="004A3C97"/>
    <w:rsid w:val="004A6C6D"/>
    <w:rsid w:val="004A716A"/>
    <w:rsid w:val="004B232D"/>
    <w:rsid w:val="004B391B"/>
    <w:rsid w:val="004B413F"/>
    <w:rsid w:val="004B4BE9"/>
    <w:rsid w:val="004B5E01"/>
    <w:rsid w:val="004C0C9A"/>
    <w:rsid w:val="004C1A99"/>
    <w:rsid w:val="004C2616"/>
    <w:rsid w:val="004D159E"/>
    <w:rsid w:val="004D1F57"/>
    <w:rsid w:val="004D4469"/>
    <w:rsid w:val="004D49FC"/>
    <w:rsid w:val="004D4DE1"/>
    <w:rsid w:val="004D5F61"/>
    <w:rsid w:val="004D7343"/>
    <w:rsid w:val="004D7516"/>
    <w:rsid w:val="004E0BBD"/>
    <w:rsid w:val="004E18A6"/>
    <w:rsid w:val="004E5C25"/>
    <w:rsid w:val="004E5E5C"/>
    <w:rsid w:val="004E6820"/>
    <w:rsid w:val="004E6C0E"/>
    <w:rsid w:val="004F47B4"/>
    <w:rsid w:val="004F4A4B"/>
    <w:rsid w:val="004F543D"/>
    <w:rsid w:val="0050120C"/>
    <w:rsid w:val="00501EFF"/>
    <w:rsid w:val="00504585"/>
    <w:rsid w:val="005058D9"/>
    <w:rsid w:val="00510104"/>
    <w:rsid w:val="0051291F"/>
    <w:rsid w:val="00513C44"/>
    <w:rsid w:val="00514140"/>
    <w:rsid w:val="005153A9"/>
    <w:rsid w:val="00516D05"/>
    <w:rsid w:val="0051743B"/>
    <w:rsid w:val="005207F6"/>
    <w:rsid w:val="005227D6"/>
    <w:rsid w:val="005230D8"/>
    <w:rsid w:val="005244A8"/>
    <w:rsid w:val="00525143"/>
    <w:rsid w:val="00525390"/>
    <w:rsid w:val="00526863"/>
    <w:rsid w:val="005270F9"/>
    <w:rsid w:val="0052733F"/>
    <w:rsid w:val="00530977"/>
    <w:rsid w:val="00532F21"/>
    <w:rsid w:val="00535AA6"/>
    <w:rsid w:val="005403D1"/>
    <w:rsid w:val="00542505"/>
    <w:rsid w:val="0054342B"/>
    <w:rsid w:val="00543BA8"/>
    <w:rsid w:val="00544D24"/>
    <w:rsid w:val="00546351"/>
    <w:rsid w:val="00547C17"/>
    <w:rsid w:val="00553317"/>
    <w:rsid w:val="00553955"/>
    <w:rsid w:val="00553ED5"/>
    <w:rsid w:val="00554860"/>
    <w:rsid w:val="00554BB6"/>
    <w:rsid w:val="00554DD9"/>
    <w:rsid w:val="00555D30"/>
    <w:rsid w:val="0055693D"/>
    <w:rsid w:val="00563C6F"/>
    <w:rsid w:val="00564829"/>
    <w:rsid w:val="00564F21"/>
    <w:rsid w:val="0056573E"/>
    <w:rsid w:val="00571FA9"/>
    <w:rsid w:val="005727E9"/>
    <w:rsid w:val="005731AD"/>
    <w:rsid w:val="00573556"/>
    <w:rsid w:val="005735B3"/>
    <w:rsid w:val="00573D2F"/>
    <w:rsid w:val="005741BD"/>
    <w:rsid w:val="00576F93"/>
    <w:rsid w:val="005778EC"/>
    <w:rsid w:val="00577DE1"/>
    <w:rsid w:val="00581B9B"/>
    <w:rsid w:val="005843DE"/>
    <w:rsid w:val="0058611E"/>
    <w:rsid w:val="00586CF3"/>
    <w:rsid w:val="00586CF4"/>
    <w:rsid w:val="00590C95"/>
    <w:rsid w:val="00593BF7"/>
    <w:rsid w:val="00596204"/>
    <w:rsid w:val="00596374"/>
    <w:rsid w:val="005967D7"/>
    <w:rsid w:val="0059682F"/>
    <w:rsid w:val="005969FB"/>
    <w:rsid w:val="005A0D1E"/>
    <w:rsid w:val="005A1214"/>
    <w:rsid w:val="005A1B96"/>
    <w:rsid w:val="005A50AA"/>
    <w:rsid w:val="005A536D"/>
    <w:rsid w:val="005A6876"/>
    <w:rsid w:val="005B0CDB"/>
    <w:rsid w:val="005B0D94"/>
    <w:rsid w:val="005B1826"/>
    <w:rsid w:val="005B1CF0"/>
    <w:rsid w:val="005B2436"/>
    <w:rsid w:val="005B2B47"/>
    <w:rsid w:val="005B2D65"/>
    <w:rsid w:val="005B36E4"/>
    <w:rsid w:val="005B3D96"/>
    <w:rsid w:val="005B4B61"/>
    <w:rsid w:val="005B6B53"/>
    <w:rsid w:val="005B7EF6"/>
    <w:rsid w:val="005C06AD"/>
    <w:rsid w:val="005C165A"/>
    <w:rsid w:val="005C2837"/>
    <w:rsid w:val="005C4D35"/>
    <w:rsid w:val="005C4F6F"/>
    <w:rsid w:val="005D19F4"/>
    <w:rsid w:val="005D4779"/>
    <w:rsid w:val="005D5512"/>
    <w:rsid w:val="005D571D"/>
    <w:rsid w:val="005D70F0"/>
    <w:rsid w:val="005E0B30"/>
    <w:rsid w:val="005E1B41"/>
    <w:rsid w:val="005E20EC"/>
    <w:rsid w:val="005E2206"/>
    <w:rsid w:val="005E3501"/>
    <w:rsid w:val="005E7060"/>
    <w:rsid w:val="005F0D3D"/>
    <w:rsid w:val="005F1B71"/>
    <w:rsid w:val="005F3D7B"/>
    <w:rsid w:val="005F4D8E"/>
    <w:rsid w:val="005F525A"/>
    <w:rsid w:val="005F54F5"/>
    <w:rsid w:val="005F5D9F"/>
    <w:rsid w:val="005F68FD"/>
    <w:rsid w:val="005F74C0"/>
    <w:rsid w:val="006005AE"/>
    <w:rsid w:val="006007AA"/>
    <w:rsid w:val="00601BD3"/>
    <w:rsid w:val="0060439A"/>
    <w:rsid w:val="00604451"/>
    <w:rsid w:val="00604DEA"/>
    <w:rsid w:val="00605199"/>
    <w:rsid w:val="00605CDC"/>
    <w:rsid w:val="00606274"/>
    <w:rsid w:val="00606F2D"/>
    <w:rsid w:val="00611537"/>
    <w:rsid w:val="00611991"/>
    <w:rsid w:val="0061376C"/>
    <w:rsid w:val="00614CFA"/>
    <w:rsid w:val="006153E6"/>
    <w:rsid w:val="00617560"/>
    <w:rsid w:val="00620097"/>
    <w:rsid w:val="00620B8E"/>
    <w:rsid w:val="006222B8"/>
    <w:rsid w:val="0062332E"/>
    <w:rsid w:val="00624655"/>
    <w:rsid w:val="00624C5E"/>
    <w:rsid w:val="0062539F"/>
    <w:rsid w:val="0062676D"/>
    <w:rsid w:val="00626BF5"/>
    <w:rsid w:val="00626FD8"/>
    <w:rsid w:val="006335CE"/>
    <w:rsid w:val="00635884"/>
    <w:rsid w:val="00637B1D"/>
    <w:rsid w:val="006405D4"/>
    <w:rsid w:val="00640CDE"/>
    <w:rsid w:val="00641E5A"/>
    <w:rsid w:val="00643276"/>
    <w:rsid w:val="00644BA6"/>
    <w:rsid w:val="006464CD"/>
    <w:rsid w:val="00647564"/>
    <w:rsid w:val="00650D85"/>
    <w:rsid w:val="006526E5"/>
    <w:rsid w:val="006528C9"/>
    <w:rsid w:val="00653717"/>
    <w:rsid w:val="006538BE"/>
    <w:rsid w:val="00653D1F"/>
    <w:rsid w:val="00656140"/>
    <w:rsid w:val="0065670F"/>
    <w:rsid w:val="00656EE2"/>
    <w:rsid w:val="0065757C"/>
    <w:rsid w:val="00660A6B"/>
    <w:rsid w:val="00660DF3"/>
    <w:rsid w:val="00661F96"/>
    <w:rsid w:val="00662BDB"/>
    <w:rsid w:val="00663C1D"/>
    <w:rsid w:val="006673E8"/>
    <w:rsid w:val="006702E6"/>
    <w:rsid w:val="006703A2"/>
    <w:rsid w:val="00671EC0"/>
    <w:rsid w:val="006753DE"/>
    <w:rsid w:val="00676F48"/>
    <w:rsid w:val="0067770B"/>
    <w:rsid w:val="00683A5A"/>
    <w:rsid w:val="00683FD0"/>
    <w:rsid w:val="0068594D"/>
    <w:rsid w:val="00686056"/>
    <w:rsid w:val="00690006"/>
    <w:rsid w:val="0069022C"/>
    <w:rsid w:val="00691C32"/>
    <w:rsid w:val="00691CBC"/>
    <w:rsid w:val="00691D2A"/>
    <w:rsid w:val="0069289F"/>
    <w:rsid w:val="006948E8"/>
    <w:rsid w:val="00697AA1"/>
    <w:rsid w:val="006A004D"/>
    <w:rsid w:val="006A07CE"/>
    <w:rsid w:val="006A1E01"/>
    <w:rsid w:val="006A473D"/>
    <w:rsid w:val="006A55CF"/>
    <w:rsid w:val="006B0513"/>
    <w:rsid w:val="006B0B4C"/>
    <w:rsid w:val="006B16E0"/>
    <w:rsid w:val="006B24BB"/>
    <w:rsid w:val="006B30D1"/>
    <w:rsid w:val="006B4816"/>
    <w:rsid w:val="006B7523"/>
    <w:rsid w:val="006C157B"/>
    <w:rsid w:val="006C46C3"/>
    <w:rsid w:val="006C5AD3"/>
    <w:rsid w:val="006C617F"/>
    <w:rsid w:val="006C6E6C"/>
    <w:rsid w:val="006C70D8"/>
    <w:rsid w:val="006C78B5"/>
    <w:rsid w:val="006D23D9"/>
    <w:rsid w:val="006D46B9"/>
    <w:rsid w:val="006D49A7"/>
    <w:rsid w:val="006D4A01"/>
    <w:rsid w:val="006D6A17"/>
    <w:rsid w:val="006D7979"/>
    <w:rsid w:val="006E2139"/>
    <w:rsid w:val="006E2AA3"/>
    <w:rsid w:val="006E2E28"/>
    <w:rsid w:val="006E367C"/>
    <w:rsid w:val="006E5CB7"/>
    <w:rsid w:val="006E7517"/>
    <w:rsid w:val="006F04FB"/>
    <w:rsid w:val="006F124F"/>
    <w:rsid w:val="006F23E9"/>
    <w:rsid w:val="006F45DD"/>
    <w:rsid w:val="00700AB5"/>
    <w:rsid w:val="007011EC"/>
    <w:rsid w:val="007037FE"/>
    <w:rsid w:val="00705766"/>
    <w:rsid w:val="0071121B"/>
    <w:rsid w:val="007118A9"/>
    <w:rsid w:val="00716381"/>
    <w:rsid w:val="007172D9"/>
    <w:rsid w:val="00720183"/>
    <w:rsid w:val="00720578"/>
    <w:rsid w:val="00720888"/>
    <w:rsid w:val="00720C4E"/>
    <w:rsid w:val="0072138D"/>
    <w:rsid w:val="00721642"/>
    <w:rsid w:val="00721A4A"/>
    <w:rsid w:val="00721CAD"/>
    <w:rsid w:val="00723F09"/>
    <w:rsid w:val="007253F6"/>
    <w:rsid w:val="00726DD3"/>
    <w:rsid w:val="0072746D"/>
    <w:rsid w:val="00727777"/>
    <w:rsid w:val="00730D80"/>
    <w:rsid w:val="007312AA"/>
    <w:rsid w:val="007342AA"/>
    <w:rsid w:val="00734C1B"/>
    <w:rsid w:val="00735CDB"/>
    <w:rsid w:val="00735E4A"/>
    <w:rsid w:val="0074091B"/>
    <w:rsid w:val="007411A9"/>
    <w:rsid w:val="0074137D"/>
    <w:rsid w:val="0074181A"/>
    <w:rsid w:val="007460A4"/>
    <w:rsid w:val="00747ACE"/>
    <w:rsid w:val="007509F5"/>
    <w:rsid w:val="00750D3B"/>
    <w:rsid w:val="007516F0"/>
    <w:rsid w:val="00753A99"/>
    <w:rsid w:val="00753B35"/>
    <w:rsid w:val="007550AB"/>
    <w:rsid w:val="00755BA4"/>
    <w:rsid w:val="007604FB"/>
    <w:rsid w:val="00760D34"/>
    <w:rsid w:val="007638CD"/>
    <w:rsid w:val="00764382"/>
    <w:rsid w:val="00764799"/>
    <w:rsid w:val="007653DA"/>
    <w:rsid w:val="0076614E"/>
    <w:rsid w:val="00773205"/>
    <w:rsid w:val="00773725"/>
    <w:rsid w:val="0077515D"/>
    <w:rsid w:val="00776366"/>
    <w:rsid w:val="00777258"/>
    <w:rsid w:val="00777791"/>
    <w:rsid w:val="00780D8F"/>
    <w:rsid w:val="007834E3"/>
    <w:rsid w:val="00783B70"/>
    <w:rsid w:val="00784EB7"/>
    <w:rsid w:val="0078561F"/>
    <w:rsid w:val="007873E2"/>
    <w:rsid w:val="00791EDE"/>
    <w:rsid w:val="0079305A"/>
    <w:rsid w:val="007951E7"/>
    <w:rsid w:val="00797271"/>
    <w:rsid w:val="0079776D"/>
    <w:rsid w:val="007A03A7"/>
    <w:rsid w:val="007A0CE2"/>
    <w:rsid w:val="007A1421"/>
    <w:rsid w:val="007A1881"/>
    <w:rsid w:val="007A1BC3"/>
    <w:rsid w:val="007A3555"/>
    <w:rsid w:val="007A5C4A"/>
    <w:rsid w:val="007A746A"/>
    <w:rsid w:val="007A7CEE"/>
    <w:rsid w:val="007A7FE3"/>
    <w:rsid w:val="007B0F12"/>
    <w:rsid w:val="007B0FFA"/>
    <w:rsid w:val="007B1B72"/>
    <w:rsid w:val="007B293A"/>
    <w:rsid w:val="007B29C4"/>
    <w:rsid w:val="007B2F4F"/>
    <w:rsid w:val="007B2FB1"/>
    <w:rsid w:val="007B3D5C"/>
    <w:rsid w:val="007B4FD0"/>
    <w:rsid w:val="007B74AF"/>
    <w:rsid w:val="007C008A"/>
    <w:rsid w:val="007C03DA"/>
    <w:rsid w:val="007C05F1"/>
    <w:rsid w:val="007C0C20"/>
    <w:rsid w:val="007C2FB4"/>
    <w:rsid w:val="007C66B0"/>
    <w:rsid w:val="007C78F1"/>
    <w:rsid w:val="007C7944"/>
    <w:rsid w:val="007C7C55"/>
    <w:rsid w:val="007C7CCF"/>
    <w:rsid w:val="007D3179"/>
    <w:rsid w:val="007D3C8D"/>
    <w:rsid w:val="007D589A"/>
    <w:rsid w:val="007D6152"/>
    <w:rsid w:val="007D6D58"/>
    <w:rsid w:val="007E03C0"/>
    <w:rsid w:val="007E2034"/>
    <w:rsid w:val="007E2836"/>
    <w:rsid w:val="007E2873"/>
    <w:rsid w:val="007E3D50"/>
    <w:rsid w:val="007E568A"/>
    <w:rsid w:val="007E6295"/>
    <w:rsid w:val="007F00E1"/>
    <w:rsid w:val="007F0D03"/>
    <w:rsid w:val="007F1B18"/>
    <w:rsid w:val="007F1B6E"/>
    <w:rsid w:val="007F1CE3"/>
    <w:rsid w:val="007F2DEC"/>
    <w:rsid w:val="007F331D"/>
    <w:rsid w:val="007F4828"/>
    <w:rsid w:val="008005C8"/>
    <w:rsid w:val="008006BE"/>
    <w:rsid w:val="00802289"/>
    <w:rsid w:val="0080397A"/>
    <w:rsid w:val="0080398F"/>
    <w:rsid w:val="00806D1E"/>
    <w:rsid w:val="00807054"/>
    <w:rsid w:val="0080728A"/>
    <w:rsid w:val="0081398E"/>
    <w:rsid w:val="00813DBC"/>
    <w:rsid w:val="00813F7A"/>
    <w:rsid w:val="00814287"/>
    <w:rsid w:val="0081728D"/>
    <w:rsid w:val="00820F8E"/>
    <w:rsid w:val="00821637"/>
    <w:rsid w:val="00821DCF"/>
    <w:rsid w:val="00821F18"/>
    <w:rsid w:val="00822995"/>
    <w:rsid w:val="00822FC7"/>
    <w:rsid w:val="00823795"/>
    <w:rsid w:val="00823DD8"/>
    <w:rsid w:val="00825CB7"/>
    <w:rsid w:val="00826991"/>
    <w:rsid w:val="008273CB"/>
    <w:rsid w:val="0083018C"/>
    <w:rsid w:val="00832D90"/>
    <w:rsid w:val="00833C4A"/>
    <w:rsid w:val="0083589A"/>
    <w:rsid w:val="00845A45"/>
    <w:rsid w:val="00853A86"/>
    <w:rsid w:val="00855A9A"/>
    <w:rsid w:val="00856A0E"/>
    <w:rsid w:val="00856BA9"/>
    <w:rsid w:val="00856F17"/>
    <w:rsid w:val="00862134"/>
    <w:rsid w:val="008631CE"/>
    <w:rsid w:val="0086443E"/>
    <w:rsid w:val="00865AAD"/>
    <w:rsid w:val="00870FB9"/>
    <w:rsid w:val="008724AF"/>
    <w:rsid w:val="00872BF1"/>
    <w:rsid w:val="00872FD2"/>
    <w:rsid w:val="00873D35"/>
    <w:rsid w:val="00876869"/>
    <w:rsid w:val="00876E51"/>
    <w:rsid w:val="00880EE9"/>
    <w:rsid w:val="00881862"/>
    <w:rsid w:val="00885B62"/>
    <w:rsid w:val="00886047"/>
    <w:rsid w:val="008877B6"/>
    <w:rsid w:val="0089183A"/>
    <w:rsid w:val="00892F42"/>
    <w:rsid w:val="00894174"/>
    <w:rsid w:val="00894419"/>
    <w:rsid w:val="00894F26"/>
    <w:rsid w:val="00894F9A"/>
    <w:rsid w:val="00896BD0"/>
    <w:rsid w:val="008A1A16"/>
    <w:rsid w:val="008A224D"/>
    <w:rsid w:val="008A230C"/>
    <w:rsid w:val="008A3DC9"/>
    <w:rsid w:val="008A57A6"/>
    <w:rsid w:val="008A5C30"/>
    <w:rsid w:val="008B26FD"/>
    <w:rsid w:val="008B2BC0"/>
    <w:rsid w:val="008B2E86"/>
    <w:rsid w:val="008C005D"/>
    <w:rsid w:val="008C0EAA"/>
    <w:rsid w:val="008C23C2"/>
    <w:rsid w:val="008C307A"/>
    <w:rsid w:val="008C4283"/>
    <w:rsid w:val="008C4629"/>
    <w:rsid w:val="008C5A91"/>
    <w:rsid w:val="008D0F7C"/>
    <w:rsid w:val="008D3A2C"/>
    <w:rsid w:val="008D4B67"/>
    <w:rsid w:val="008E21AB"/>
    <w:rsid w:val="008E2830"/>
    <w:rsid w:val="008E3008"/>
    <w:rsid w:val="008E4A83"/>
    <w:rsid w:val="008E6AB3"/>
    <w:rsid w:val="008E7B8E"/>
    <w:rsid w:val="008E7ED3"/>
    <w:rsid w:val="008F293E"/>
    <w:rsid w:val="008F304C"/>
    <w:rsid w:val="008F31BA"/>
    <w:rsid w:val="008F4F89"/>
    <w:rsid w:val="008F69D0"/>
    <w:rsid w:val="009017C2"/>
    <w:rsid w:val="009032E9"/>
    <w:rsid w:val="00904097"/>
    <w:rsid w:val="009053F7"/>
    <w:rsid w:val="00905422"/>
    <w:rsid w:val="00905946"/>
    <w:rsid w:val="00907CBD"/>
    <w:rsid w:val="009150C4"/>
    <w:rsid w:val="009220CE"/>
    <w:rsid w:val="0092366D"/>
    <w:rsid w:val="00924EE9"/>
    <w:rsid w:val="00930258"/>
    <w:rsid w:val="00930625"/>
    <w:rsid w:val="00930A39"/>
    <w:rsid w:val="00930DF7"/>
    <w:rsid w:val="00931929"/>
    <w:rsid w:val="00933D7F"/>
    <w:rsid w:val="0093426C"/>
    <w:rsid w:val="00934757"/>
    <w:rsid w:val="009350F0"/>
    <w:rsid w:val="00935E99"/>
    <w:rsid w:val="00936857"/>
    <w:rsid w:val="00936914"/>
    <w:rsid w:val="00936A48"/>
    <w:rsid w:val="00937EEC"/>
    <w:rsid w:val="009419A4"/>
    <w:rsid w:val="00945BE8"/>
    <w:rsid w:val="00952D32"/>
    <w:rsid w:val="0095693E"/>
    <w:rsid w:val="00957BA0"/>
    <w:rsid w:val="009602FB"/>
    <w:rsid w:val="00960B15"/>
    <w:rsid w:val="00962504"/>
    <w:rsid w:val="00965BA4"/>
    <w:rsid w:val="00971AC8"/>
    <w:rsid w:val="00972451"/>
    <w:rsid w:val="0097311B"/>
    <w:rsid w:val="00975F27"/>
    <w:rsid w:val="00977BEA"/>
    <w:rsid w:val="0098628D"/>
    <w:rsid w:val="0098640B"/>
    <w:rsid w:val="00986921"/>
    <w:rsid w:val="00991538"/>
    <w:rsid w:val="0099372E"/>
    <w:rsid w:val="00993BE7"/>
    <w:rsid w:val="00993DC9"/>
    <w:rsid w:val="00994C96"/>
    <w:rsid w:val="00995104"/>
    <w:rsid w:val="0099511D"/>
    <w:rsid w:val="009951AD"/>
    <w:rsid w:val="009967EC"/>
    <w:rsid w:val="00996A92"/>
    <w:rsid w:val="00997935"/>
    <w:rsid w:val="009A0464"/>
    <w:rsid w:val="009A44A5"/>
    <w:rsid w:val="009A6568"/>
    <w:rsid w:val="009A73C3"/>
    <w:rsid w:val="009B058D"/>
    <w:rsid w:val="009B139F"/>
    <w:rsid w:val="009B2D95"/>
    <w:rsid w:val="009B368E"/>
    <w:rsid w:val="009B3E1B"/>
    <w:rsid w:val="009B451D"/>
    <w:rsid w:val="009B60B8"/>
    <w:rsid w:val="009C157D"/>
    <w:rsid w:val="009C403B"/>
    <w:rsid w:val="009C4D33"/>
    <w:rsid w:val="009C53B6"/>
    <w:rsid w:val="009C548F"/>
    <w:rsid w:val="009C6DB7"/>
    <w:rsid w:val="009D1327"/>
    <w:rsid w:val="009D1B0C"/>
    <w:rsid w:val="009D3564"/>
    <w:rsid w:val="009D5174"/>
    <w:rsid w:val="009D5748"/>
    <w:rsid w:val="009D57E3"/>
    <w:rsid w:val="009E006D"/>
    <w:rsid w:val="009E0A65"/>
    <w:rsid w:val="009E3307"/>
    <w:rsid w:val="009E42FF"/>
    <w:rsid w:val="009E49C4"/>
    <w:rsid w:val="009E5122"/>
    <w:rsid w:val="009E57C4"/>
    <w:rsid w:val="009F06B9"/>
    <w:rsid w:val="009F1F2B"/>
    <w:rsid w:val="009F2C03"/>
    <w:rsid w:val="009F6105"/>
    <w:rsid w:val="00A03C84"/>
    <w:rsid w:val="00A041DC"/>
    <w:rsid w:val="00A063EE"/>
    <w:rsid w:val="00A07DD4"/>
    <w:rsid w:val="00A15766"/>
    <w:rsid w:val="00A161A4"/>
    <w:rsid w:val="00A17887"/>
    <w:rsid w:val="00A17957"/>
    <w:rsid w:val="00A2106E"/>
    <w:rsid w:val="00A225FC"/>
    <w:rsid w:val="00A22C63"/>
    <w:rsid w:val="00A239E9"/>
    <w:rsid w:val="00A27B48"/>
    <w:rsid w:val="00A32258"/>
    <w:rsid w:val="00A324D4"/>
    <w:rsid w:val="00A33333"/>
    <w:rsid w:val="00A33D48"/>
    <w:rsid w:val="00A35B67"/>
    <w:rsid w:val="00A3613D"/>
    <w:rsid w:val="00A37554"/>
    <w:rsid w:val="00A40EDA"/>
    <w:rsid w:val="00A42423"/>
    <w:rsid w:val="00A42BF5"/>
    <w:rsid w:val="00A42D16"/>
    <w:rsid w:val="00A42E30"/>
    <w:rsid w:val="00A42F00"/>
    <w:rsid w:val="00A43B3E"/>
    <w:rsid w:val="00A4526A"/>
    <w:rsid w:val="00A47852"/>
    <w:rsid w:val="00A52973"/>
    <w:rsid w:val="00A52E61"/>
    <w:rsid w:val="00A542C8"/>
    <w:rsid w:val="00A5467B"/>
    <w:rsid w:val="00A56062"/>
    <w:rsid w:val="00A5690E"/>
    <w:rsid w:val="00A578F4"/>
    <w:rsid w:val="00A57DC1"/>
    <w:rsid w:val="00A6068C"/>
    <w:rsid w:val="00A6172E"/>
    <w:rsid w:val="00A64968"/>
    <w:rsid w:val="00A6537C"/>
    <w:rsid w:val="00A659E1"/>
    <w:rsid w:val="00A66134"/>
    <w:rsid w:val="00A66311"/>
    <w:rsid w:val="00A664AB"/>
    <w:rsid w:val="00A7281A"/>
    <w:rsid w:val="00A8002D"/>
    <w:rsid w:val="00A80E26"/>
    <w:rsid w:val="00A835EA"/>
    <w:rsid w:val="00A85445"/>
    <w:rsid w:val="00A86019"/>
    <w:rsid w:val="00A861D6"/>
    <w:rsid w:val="00A866B9"/>
    <w:rsid w:val="00A86D79"/>
    <w:rsid w:val="00A87979"/>
    <w:rsid w:val="00A900CC"/>
    <w:rsid w:val="00A902CD"/>
    <w:rsid w:val="00A9095F"/>
    <w:rsid w:val="00A90A50"/>
    <w:rsid w:val="00A947C9"/>
    <w:rsid w:val="00A97EDE"/>
    <w:rsid w:val="00AA01EC"/>
    <w:rsid w:val="00AA1AC1"/>
    <w:rsid w:val="00AA2B81"/>
    <w:rsid w:val="00AA34E3"/>
    <w:rsid w:val="00AA4905"/>
    <w:rsid w:val="00AA733A"/>
    <w:rsid w:val="00AB32A9"/>
    <w:rsid w:val="00AB3933"/>
    <w:rsid w:val="00AB3DD5"/>
    <w:rsid w:val="00AB4085"/>
    <w:rsid w:val="00AB6456"/>
    <w:rsid w:val="00AB68C9"/>
    <w:rsid w:val="00AB6EE3"/>
    <w:rsid w:val="00AB6F48"/>
    <w:rsid w:val="00AC02AA"/>
    <w:rsid w:val="00AC1D94"/>
    <w:rsid w:val="00AC2059"/>
    <w:rsid w:val="00AC2081"/>
    <w:rsid w:val="00AC400B"/>
    <w:rsid w:val="00AC5CEE"/>
    <w:rsid w:val="00AC7970"/>
    <w:rsid w:val="00AD333C"/>
    <w:rsid w:val="00AD4DF0"/>
    <w:rsid w:val="00AD6475"/>
    <w:rsid w:val="00AE01DC"/>
    <w:rsid w:val="00AE0FC7"/>
    <w:rsid w:val="00AE1349"/>
    <w:rsid w:val="00AE3E3D"/>
    <w:rsid w:val="00AE3FCC"/>
    <w:rsid w:val="00AE4CAF"/>
    <w:rsid w:val="00AE57B5"/>
    <w:rsid w:val="00AE5E8B"/>
    <w:rsid w:val="00AE6C40"/>
    <w:rsid w:val="00AE710A"/>
    <w:rsid w:val="00AF15CB"/>
    <w:rsid w:val="00AF2438"/>
    <w:rsid w:val="00AF3060"/>
    <w:rsid w:val="00AF3F39"/>
    <w:rsid w:val="00AF5BCC"/>
    <w:rsid w:val="00AF5C5B"/>
    <w:rsid w:val="00AF6FE8"/>
    <w:rsid w:val="00B00896"/>
    <w:rsid w:val="00B01599"/>
    <w:rsid w:val="00B0170E"/>
    <w:rsid w:val="00B020E4"/>
    <w:rsid w:val="00B038EE"/>
    <w:rsid w:val="00B03D40"/>
    <w:rsid w:val="00B04C32"/>
    <w:rsid w:val="00B055B1"/>
    <w:rsid w:val="00B0660D"/>
    <w:rsid w:val="00B06697"/>
    <w:rsid w:val="00B1177D"/>
    <w:rsid w:val="00B125C9"/>
    <w:rsid w:val="00B12CFE"/>
    <w:rsid w:val="00B17149"/>
    <w:rsid w:val="00B176C3"/>
    <w:rsid w:val="00B17F3D"/>
    <w:rsid w:val="00B20E03"/>
    <w:rsid w:val="00B21E23"/>
    <w:rsid w:val="00B23661"/>
    <w:rsid w:val="00B253A1"/>
    <w:rsid w:val="00B262AB"/>
    <w:rsid w:val="00B2727E"/>
    <w:rsid w:val="00B27985"/>
    <w:rsid w:val="00B312D6"/>
    <w:rsid w:val="00B32F9D"/>
    <w:rsid w:val="00B33CB7"/>
    <w:rsid w:val="00B34077"/>
    <w:rsid w:val="00B352FA"/>
    <w:rsid w:val="00B36B5C"/>
    <w:rsid w:val="00B36D31"/>
    <w:rsid w:val="00B43146"/>
    <w:rsid w:val="00B43C37"/>
    <w:rsid w:val="00B45B21"/>
    <w:rsid w:val="00B46969"/>
    <w:rsid w:val="00B46E58"/>
    <w:rsid w:val="00B4761C"/>
    <w:rsid w:val="00B47A1D"/>
    <w:rsid w:val="00B47E91"/>
    <w:rsid w:val="00B50A40"/>
    <w:rsid w:val="00B5124C"/>
    <w:rsid w:val="00B52DEC"/>
    <w:rsid w:val="00B547B0"/>
    <w:rsid w:val="00B55F7D"/>
    <w:rsid w:val="00B617CD"/>
    <w:rsid w:val="00B61F5F"/>
    <w:rsid w:val="00B6285C"/>
    <w:rsid w:val="00B66FC9"/>
    <w:rsid w:val="00B73572"/>
    <w:rsid w:val="00B73FBE"/>
    <w:rsid w:val="00B75298"/>
    <w:rsid w:val="00B7568E"/>
    <w:rsid w:val="00B75F0F"/>
    <w:rsid w:val="00B76AF5"/>
    <w:rsid w:val="00B805E0"/>
    <w:rsid w:val="00B91F8E"/>
    <w:rsid w:val="00B92A91"/>
    <w:rsid w:val="00B93607"/>
    <w:rsid w:val="00B955FF"/>
    <w:rsid w:val="00B962CB"/>
    <w:rsid w:val="00B97D3E"/>
    <w:rsid w:val="00BA4AC3"/>
    <w:rsid w:val="00BA63DA"/>
    <w:rsid w:val="00BB1275"/>
    <w:rsid w:val="00BB3BB2"/>
    <w:rsid w:val="00BB3F9C"/>
    <w:rsid w:val="00BB49F1"/>
    <w:rsid w:val="00BB4A7A"/>
    <w:rsid w:val="00BB6984"/>
    <w:rsid w:val="00BB6CB3"/>
    <w:rsid w:val="00BC0047"/>
    <w:rsid w:val="00BC266F"/>
    <w:rsid w:val="00BC4DB1"/>
    <w:rsid w:val="00BC6D63"/>
    <w:rsid w:val="00BC795C"/>
    <w:rsid w:val="00BD093C"/>
    <w:rsid w:val="00BD158B"/>
    <w:rsid w:val="00BD36B4"/>
    <w:rsid w:val="00BE06AC"/>
    <w:rsid w:val="00BE48D2"/>
    <w:rsid w:val="00BE592F"/>
    <w:rsid w:val="00BE69E7"/>
    <w:rsid w:val="00BE6D47"/>
    <w:rsid w:val="00BE6FEE"/>
    <w:rsid w:val="00BE77B1"/>
    <w:rsid w:val="00BF0649"/>
    <w:rsid w:val="00BF2B04"/>
    <w:rsid w:val="00BF2CD2"/>
    <w:rsid w:val="00BF44C1"/>
    <w:rsid w:val="00BF67EE"/>
    <w:rsid w:val="00BF6F8B"/>
    <w:rsid w:val="00C019E3"/>
    <w:rsid w:val="00C019FE"/>
    <w:rsid w:val="00C01CCD"/>
    <w:rsid w:val="00C04DCF"/>
    <w:rsid w:val="00C04F0F"/>
    <w:rsid w:val="00C059AE"/>
    <w:rsid w:val="00C06177"/>
    <w:rsid w:val="00C075EA"/>
    <w:rsid w:val="00C07A93"/>
    <w:rsid w:val="00C1005F"/>
    <w:rsid w:val="00C108BC"/>
    <w:rsid w:val="00C112F4"/>
    <w:rsid w:val="00C1240A"/>
    <w:rsid w:val="00C12880"/>
    <w:rsid w:val="00C133B3"/>
    <w:rsid w:val="00C158DA"/>
    <w:rsid w:val="00C21D5D"/>
    <w:rsid w:val="00C22896"/>
    <w:rsid w:val="00C22F55"/>
    <w:rsid w:val="00C23968"/>
    <w:rsid w:val="00C23990"/>
    <w:rsid w:val="00C24FA0"/>
    <w:rsid w:val="00C25EC1"/>
    <w:rsid w:val="00C271B9"/>
    <w:rsid w:val="00C27793"/>
    <w:rsid w:val="00C32D15"/>
    <w:rsid w:val="00C34C43"/>
    <w:rsid w:val="00C353E4"/>
    <w:rsid w:val="00C36FB3"/>
    <w:rsid w:val="00C40EB0"/>
    <w:rsid w:val="00C41BEB"/>
    <w:rsid w:val="00C42B4A"/>
    <w:rsid w:val="00C440E6"/>
    <w:rsid w:val="00C44420"/>
    <w:rsid w:val="00C46B46"/>
    <w:rsid w:val="00C50A26"/>
    <w:rsid w:val="00C51645"/>
    <w:rsid w:val="00C521B7"/>
    <w:rsid w:val="00C601AF"/>
    <w:rsid w:val="00C60C15"/>
    <w:rsid w:val="00C61AC6"/>
    <w:rsid w:val="00C62FF0"/>
    <w:rsid w:val="00C6791C"/>
    <w:rsid w:val="00C702C7"/>
    <w:rsid w:val="00C707B7"/>
    <w:rsid w:val="00C737F5"/>
    <w:rsid w:val="00C7429C"/>
    <w:rsid w:val="00C74CA6"/>
    <w:rsid w:val="00C7529F"/>
    <w:rsid w:val="00C762EB"/>
    <w:rsid w:val="00C7720A"/>
    <w:rsid w:val="00C77492"/>
    <w:rsid w:val="00C77750"/>
    <w:rsid w:val="00C80374"/>
    <w:rsid w:val="00C80B4D"/>
    <w:rsid w:val="00C80D50"/>
    <w:rsid w:val="00C83490"/>
    <w:rsid w:val="00C842D2"/>
    <w:rsid w:val="00C854DF"/>
    <w:rsid w:val="00C8689C"/>
    <w:rsid w:val="00C86CED"/>
    <w:rsid w:val="00C8703B"/>
    <w:rsid w:val="00C87264"/>
    <w:rsid w:val="00C876D6"/>
    <w:rsid w:val="00C87DC2"/>
    <w:rsid w:val="00C906B0"/>
    <w:rsid w:val="00C9175B"/>
    <w:rsid w:val="00C93494"/>
    <w:rsid w:val="00C96311"/>
    <w:rsid w:val="00C96EB5"/>
    <w:rsid w:val="00CA27B9"/>
    <w:rsid w:val="00CA3071"/>
    <w:rsid w:val="00CA3738"/>
    <w:rsid w:val="00CA382D"/>
    <w:rsid w:val="00CA4E63"/>
    <w:rsid w:val="00CA5B05"/>
    <w:rsid w:val="00CA6654"/>
    <w:rsid w:val="00CA6DC5"/>
    <w:rsid w:val="00CA6F43"/>
    <w:rsid w:val="00CB3374"/>
    <w:rsid w:val="00CB59EC"/>
    <w:rsid w:val="00CB73CC"/>
    <w:rsid w:val="00CB79A6"/>
    <w:rsid w:val="00CC2A1A"/>
    <w:rsid w:val="00CC2B20"/>
    <w:rsid w:val="00CC3B14"/>
    <w:rsid w:val="00CC4BC9"/>
    <w:rsid w:val="00CC5E8F"/>
    <w:rsid w:val="00CD0C81"/>
    <w:rsid w:val="00CD1F0F"/>
    <w:rsid w:val="00CD2F54"/>
    <w:rsid w:val="00CD3114"/>
    <w:rsid w:val="00CD3856"/>
    <w:rsid w:val="00CD410F"/>
    <w:rsid w:val="00CD5766"/>
    <w:rsid w:val="00CD5842"/>
    <w:rsid w:val="00CD5AF3"/>
    <w:rsid w:val="00CD6F4F"/>
    <w:rsid w:val="00CD7B7A"/>
    <w:rsid w:val="00CE0A86"/>
    <w:rsid w:val="00CE1D9F"/>
    <w:rsid w:val="00CE4204"/>
    <w:rsid w:val="00CE45B2"/>
    <w:rsid w:val="00CE4AAF"/>
    <w:rsid w:val="00CE5CE2"/>
    <w:rsid w:val="00CE5F38"/>
    <w:rsid w:val="00CE64CF"/>
    <w:rsid w:val="00CE76C3"/>
    <w:rsid w:val="00CE7CA2"/>
    <w:rsid w:val="00CF1270"/>
    <w:rsid w:val="00CF3341"/>
    <w:rsid w:val="00CF3CA4"/>
    <w:rsid w:val="00CF43ED"/>
    <w:rsid w:val="00CF4CA7"/>
    <w:rsid w:val="00CF5020"/>
    <w:rsid w:val="00CF546E"/>
    <w:rsid w:val="00CF5A7C"/>
    <w:rsid w:val="00CF7F7F"/>
    <w:rsid w:val="00D0023B"/>
    <w:rsid w:val="00D00C7E"/>
    <w:rsid w:val="00D00DD7"/>
    <w:rsid w:val="00D01239"/>
    <w:rsid w:val="00D07DFF"/>
    <w:rsid w:val="00D07F0A"/>
    <w:rsid w:val="00D106F2"/>
    <w:rsid w:val="00D10F67"/>
    <w:rsid w:val="00D113A1"/>
    <w:rsid w:val="00D12546"/>
    <w:rsid w:val="00D137DC"/>
    <w:rsid w:val="00D13B3B"/>
    <w:rsid w:val="00D148D6"/>
    <w:rsid w:val="00D160E9"/>
    <w:rsid w:val="00D165E6"/>
    <w:rsid w:val="00D175C9"/>
    <w:rsid w:val="00D215AE"/>
    <w:rsid w:val="00D232CD"/>
    <w:rsid w:val="00D236E8"/>
    <w:rsid w:val="00D23ED5"/>
    <w:rsid w:val="00D26AFF"/>
    <w:rsid w:val="00D26B1F"/>
    <w:rsid w:val="00D26ED3"/>
    <w:rsid w:val="00D270D8"/>
    <w:rsid w:val="00D27269"/>
    <w:rsid w:val="00D27B73"/>
    <w:rsid w:val="00D329DF"/>
    <w:rsid w:val="00D33A2B"/>
    <w:rsid w:val="00D347E7"/>
    <w:rsid w:val="00D3549D"/>
    <w:rsid w:val="00D35C72"/>
    <w:rsid w:val="00D36E73"/>
    <w:rsid w:val="00D40C5F"/>
    <w:rsid w:val="00D41297"/>
    <w:rsid w:val="00D4179D"/>
    <w:rsid w:val="00D41821"/>
    <w:rsid w:val="00D4280C"/>
    <w:rsid w:val="00D445E8"/>
    <w:rsid w:val="00D45F56"/>
    <w:rsid w:val="00D51C81"/>
    <w:rsid w:val="00D5297D"/>
    <w:rsid w:val="00D52A6A"/>
    <w:rsid w:val="00D53441"/>
    <w:rsid w:val="00D537DC"/>
    <w:rsid w:val="00D61DFC"/>
    <w:rsid w:val="00D62B61"/>
    <w:rsid w:val="00D6372D"/>
    <w:rsid w:val="00D67D03"/>
    <w:rsid w:val="00D720DF"/>
    <w:rsid w:val="00D768FD"/>
    <w:rsid w:val="00D7732D"/>
    <w:rsid w:val="00D80B2A"/>
    <w:rsid w:val="00D81380"/>
    <w:rsid w:val="00D81491"/>
    <w:rsid w:val="00D815D0"/>
    <w:rsid w:val="00D8195A"/>
    <w:rsid w:val="00D8201E"/>
    <w:rsid w:val="00D83F55"/>
    <w:rsid w:val="00D84A81"/>
    <w:rsid w:val="00D84F0F"/>
    <w:rsid w:val="00D86E2B"/>
    <w:rsid w:val="00D86EAD"/>
    <w:rsid w:val="00D870BA"/>
    <w:rsid w:val="00D9063F"/>
    <w:rsid w:val="00D909AD"/>
    <w:rsid w:val="00D93D94"/>
    <w:rsid w:val="00DA12D7"/>
    <w:rsid w:val="00DA18AB"/>
    <w:rsid w:val="00DA1962"/>
    <w:rsid w:val="00DA3DE9"/>
    <w:rsid w:val="00DA6B31"/>
    <w:rsid w:val="00DA6F35"/>
    <w:rsid w:val="00DA73CC"/>
    <w:rsid w:val="00DB0733"/>
    <w:rsid w:val="00DB0CB1"/>
    <w:rsid w:val="00DB362D"/>
    <w:rsid w:val="00DB5D79"/>
    <w:rsid w:val="00DB7CC3"/>
    <w:rsid w:val="00DB7DBA"/>
    <w:rsid w:val="00DC0298"/>
    <w:rsid w:val="00DC1D1D"/>
    <w:rsid w:val="00DC2556"/>
    <w:rsid w:val="00DC2636"/>
    <w:rsid w:val="00DC2B29"/>
    <w:rsid w:val="00DC2C76"/>
    <w:rsid w:val="00DC38FA"/>
    <w:rsid w:val="00DC46D3"/>
    <w:rsid w:val="00DC4D91"/>
    <w:rsid w:val="00DC5456"/>
    <w:rsid w:val="00DC60D6"/>
    <w:rsid w:val="00DC65D0"/>
    <w:rsid w:val="00DC79D8"/>
    <w:rsid w:val="00DD14E0"/>
    <w:rsid w:val="00DD16C4"/>
    <w:rsid w:val="00DD1E10"/>
    <w:rsid w:val="00DD1E11"/>
    <w:rsid w:val="00DD2BCA"/>
    <w:rsid w:val="00DD47C4"/>
    <w:rsid w:val="00DD5350"/>
    <w:rsid w:val="00DD5A1B"/>
    <w:rsid w:val="00DD715C"/>
    <w:rsid w:val="00DD79D6"/>
    <w:rsid w:val="00DE0B4A"/>
    <w:rsid w:val="00DE1628"/>
    <w:rsid w:val="00DE18BC"/>
    <w:rsid w:val="00DE3739"/>
    <w:rsid w:val="00DE4D2A"/>
    <w:rsid w:val="00DE4DB9"/>
    <w:rsid w:val="00DF2ED3"/>
    <w:rsid w:val="00DF3BD3"/>
    <w:rsid w:val="00DF4B62"/>
    <w:rsid w:val="00DF597C"/>
    <w:rsid w:val="00DF698F"/>
    <w:rsid w:val="00E031E2"/>
    <w:rsid w:val="00E03B83"/>
    <w:rsid w:val="00E04BCC"/>
    <w:rsid w:val="00E0517E"/>
    <w:rsid w:val="00E0574D"/>
    <w:rsid w:val="00E05946"/>
    <w:rsid w:val="00E10068"/>
    <w:rsid w:val="00E11DDB"/>
    <w:rsid w:val="00E13785"/>
    <w:rsid w:val="00E14847"/>
    <w:rsid w:val="00E15DEF"/>
    <w:rsid w:val="00E15E9E"/>
    <w:rsid w:val="00E2392B"/>
    <w:rsid w:val="00E254DE"/>
    <w:rsid w:val="00E26113"/>
    <w:rsid w:val="00E266A4"/>
    <w:rsid w:val="00E329FD"/>
    <w:rsid w:val="00E35306"/>
    <w:rsid w:val="00E355A3"/>
    <w:rsid w:val="00E35847"/>
    <w:rsid w:val="00E36C7A"/>
    <w:rsid w:val="00E37453"/>
    <w:rsid w:val="00E4015D"/>
    <w:rsid w:val="00E41304"/>
    <w:rsid w:val="00E4362E"/>
    <w:rsid w:val="00E44571"/>
    <w:rsid w:val="00E44BF1"/>
    <w:rsid w:val="00E45AA1"/>
    <w:rsid w:val="00E46776"/>
    <w:rsid w:val="00E46EA9"/>
    <w:rsid w:val="00E47F46"/>
    <w:rsid w:val="00E51605"/>
    <w:rsid w:val="00E54BEF"/>
    <w:rsid w:val="00E55355"/>
    <w:rsid w:val="00E56993"/>
    <w:rsid w:val="00E56F4A"/>
    <w:rsid w:val="00E5727F"/>
    <w:rsid w:val="00E608F0"/>
    <w:rsid w:val="00E62442"/>
    <w:rsid w:val="00E65F78"/>
    <w:rsid w:val="00E70AF7"/>
    <w:rsid w:val="00E720F9"/>
    <w:rsid w:val="00E7258E"/>
    <w:rsid w:val="00E7288C"/>
    <w:rsid w:val="00E7433E"/>
    <w:rsid w:val="00E75AFF"/>
    <w:rsid w:val="00E777F4"/>
    <w:rsid w:val="00E7797E"/>
    <w:rsid w:val="00E82807"/>
    <w:rsid w:val="00E83422"/>
    <w:rsid w:val="00E85FDA"/>
    <w:rsid w:val="00E87432"/>
    <w:rsid w:val="00E917C6"/>
    <w:rsid w:val="00E943B8"/>
    <w:rsid w:val="00E94C20"/>
    <w:rsid w:val="00E953EE"/>
    <w:rsid w:val="00E956A6"/>
    <w:rsid w:val="00E958D7"/>
    <w:rsid w:val="00EA23AA"/>
    <w:rsid w:val="00EA2A4F"/>
    <w:rsid w:val="00EB04FB"/>
    <w:rsid w:val="00EB121D"/>
    <w:rsid w:val="00EB209E"/>
    <w:rsid w:val="00EB3010"/>
    <w:rsid w:val="00EB4FE1"/>
    <w:rsid w:val="00EB5CD1"/>
    <w:rsid w:val="00EB71FF"/>
    <w:rsid w:val="00EC0CCF"/>
    <w:rsid w:val="00EC0E13"/>
    <w:rsid w:val="00EC3172"/>
    <w:rsid w:val="00EC3CA5"/>
    <w:rsid w:val="00EC3EC0"/>
    <w:rsid w:val="00EC4DA9"/>
    <w:rsid w:val="00EC4E9F"/>
    <w:rsid w:val="00EC6CC9"/>
    <w:rsid w:val="00EC7608"/>
    <w:rsid w:val="00ED0A62"/>
    <w:rsid w:val="00ED2095"/>
    <w:rsid w:val="00ED2AC3"/>
    <w:rsid w:val="00ED40B4"/>
    <w:rsid w:val="00ED5523"/>
    <w:rsid w:val="00ED5DBC"/>
    <w:rsid w:val="00EE0207"/>
    <w:rsid w:val="00EE16D4"/>
    <w:rsid w:val="00EE1922"/>
    <w:rsid w:val="00EE2C87"/>
    <w:rsid w:val="00EE3969"/>
    <w:rsid w:val="00EE5ED5"/>
    <w:rsid w:val="00EE61A2"/>
    <w:rsid w:val="00EE6F01"/>
    <w:rsid w:val="00EE76FD"/>
    <w:rsid w:val="00EF04C1"/>
    <w:rsid w:val="00EF0925"/>
    <w:rsid w:val="00EF0ED6"/>
    <w:rsid w:val="00EF123D"/>
    <w:rsid w:val="00EF2F46"/>
    <w:rsid w:val="00EF3B90"/>
    <w:rsid w:val="00EF4086"/>
    <w:rsid w:val="00EF6565"/>
    <w:rsid w:val="00F024A3"/>
    <w:rsid w:val="00F02BEC"/>
    <w:rsid w:val="00F03714"/>
    <w:rsid w:val="00F03819"/>
    <w:rsid w:val="00F045B9"/>
    <w:rsid w:val="00F06686"/>
    <w:rsid w:val="00F100B7"/>
    <w:rsid w:val="00F11B04"/>
    <w:rsid w:val="00F1518C"/>
    <w:rsid w:val="00F15F3E"/>
    <w:rsid w:val="00F15F5C"/>
    <w:rsid w:val="00F17A7C"/>
    <w:rsid w:val="00F17AA7"/>
    <w:rsid w:val="00F2035B"/>
    <w:rsid w:val="00F23266"/>
    <w:rsid w:val="00F241BB"/>
    <w:rsid w:val="00F25920"/>
    <w:rsid w:val="00F2715D"/>
    <w:rsid w:val="00F27379"/>
    <w:rsid w:val="00F3081C"/>
    <w:rsid w:val="00F30B55"/>
    <w:rsid w:val="00F30C08"/>
    <w:rsid w:val="00F37449"/>
    <w:rsid w:val="00F413DE"/>
    <w:rsid w:val="00F4172A"/>
    <w:rsid w:val="00F44342"/>
    <w:rsid w:val="00F448EC"/>
    <w:rsid w:val="00F4513D"/>
    <w:rsid w:val="00F451F5"/>
    <w:rsid w:val="00F47689"/>
    <w:rsid w:val="00F47873"/>
    <w:rsid w:val="00F506EF"/>
    <w:rsid w:val="00F509A8"/>
    <w:rsid w:val="00F50A1C"/>
    <w:rsid w:val="00F5140D"/>
    <w:rsid w:val="00F565A3"/>
    <w:rsid w:val="00F625A6"/>
    <w:rsid w:val="00F630B1"/>
    <w:rsid w:val="00F64334"/>
    <w:rsid w:val="00F64FB4"/>
    <w:rsid w:val="00F6688A"/>
    <w:rsid w:val="00F66FAA"/>
    <w:rsid w:val="00F67B37"/>
    <w:rsid w:val="00F703D5"/>
    <w:rsid w:val="00F70F7A"/>
    <w:rsid w:val="00F740DA"/>
    <w:rsid w:val="00F7435C"/>
    <w:rsid w:val="00F758DD"/>
    <w:rsid w:val="00F821F8"/>
    <w:rsid w:val="00F84E1F"/>
    <w:rsid w:val="00F868E8"/>
    <w:rsid w:val="00F9119D"/>
    <w:rsid w:val="00F93122"/>
    <w:rsid w:val="00F93B4B"/>
    <w:rsid w:val="00F94471"/>
    <w:rsid w:val="00F9519F"/>
    <w:rsid w:val="00F95CD6"/>
    <w:rsid w:val="00F96165"/>
    <w:rsid w:val="00F973D7"/>
    <w:rsid w:val="00F9754E"/>
    <w:rsid w:val="00F9762D"/>
    <w:rsid w:val="00F979FA"/>
    <w:rsid w:val="00FA2145"/>
    <w:rsid w:val="00FA2B42"/>
    <w:rsid w:val="00FA3ADF"/>
    <w:rsid w:val="00FA4AC6"/>
    <w:rsid w:val="00FA6EC4"/>
    <w:rsid w:val="00FB0CB7"/>
    <w:rsid w:val="00FB19F0"/>
    <w:rsid w:val="00FB25C1"/>
    <w:rsid w:val="00FB56FE"/>
    <w:rsid w:val="00FB6C38"/>
    <w:rsid w:val="00FC0580"/>
    <w:rsid w:val="00FC2104"/>
    <w:rsid w:val="00FC2B0D"/>
    <w:rsid w:val="00FC2CCA"/>
    <w:rsid w:val="00FC3A87"/>
    <w:rsid w:val="00FC41FD"/>
    <w:rsid w:val="00FC5C06"/>
    <w:rsid w:val="00FC5F37"/>
    <w:rsid w:val="00FD24C3"/>
    <w:rsid w:val="00FD505C"/>
    <w:rsid w:val="00FD5156"/>
    <w:rsid w:val="00FD5421"/>
    <w:rsid w:val="00FE2DB8"/>
    <w:rsid w:val="00FE3232"/>
    <w:rsid w:val="00FE513A"/>
    <w:rsid w:val="00FE5AF1"/>
    <w:rsid w:val="00FE6ACA"/>
    <w:rsid w:val="00FE6CFD"/>
    <w:rsid w:val="00FE6FEE"/>
    <w:rsid w:val="00FE7287"/>
    <w:rsid w:val="00FE7E6F"/>
    <w:rsid w:val="00FF0F52"/>
    <w:rsid w:val="00FF168E"/>
    <w:rsid w:val="00FF17BA"/>
    <w:rsid w:val="00FF1E8D"/>
    <w:rsid w:val="00FF49CA"/>
    <w:rsid w:val="02279D96"/>
    <w:rsid w:val="42C6ADC8"/>
    <w:rsid w:val="5F9E1367"/>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8AE90A5-222C-42DF-AF1B-930DADEC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6B9"/>
    <w:pPr>
      <w:spacing w:after="240" w:line="280" w:lineRule="atLeast"/>
      <w:jc w:val="both"/>
    </w:pPr>
    <w:rPr>
      <w:sz w:val="18"/>
      <w:lang w:val="en-US"/>
    </w:rPr>
  </w:style>
  <w:style w:type="paragraph" w:styleId="Heading1">
    <w:name w:val="heading 1"/>
    <w:basedOn w:val="Sectiontitle"/>
    <w:next w:val="Normal"/>
    <w:link w:val="Heading1Char"/>
    <w:uiPriority w:val="9"/>
    <w:qFormat/>
    <w:rsid w:val="00FE6ACA"/>
    <w:pPr>
      <w:ind w:left="709" w:hanging="709"/>
      <w:outlineLvl w:val="0"/>
    </w:pPr>
  </w:style>
  <w:style w:type="paragraph" w:styleId="Heading2">
    <w:name w:val="heading 2"/>
    <w:basedOn w:val="Normal"/>
    <w:next w:val="Normal"/>
    <w:link w:val="Heading2Char"/>
    <w:uiPriority w:val="9"/>
    <w:qFormat/>
    <w:rsid w:val="00DF3BD3"/>
    <w:pPr>
      <w:keepNext/>
      <w:numPr>
        <w:ilvl w:val="1"/>
        <w:numId w:val="8"/>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Heading3">
    <w:name w:val="heading 3"/>
    <w:basedOn w:val="Heading2"/>
    <w:next w:val="Normal"/>
    <w:link w:val="Heading3Char"/>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Heading4">
    <w:name w:val="heading 4"/>
    <w:basedOn w:val="Normal"/>
    <w:next w:val="Normal"/>
    <w:link w:val="Heading4Char"/>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Heading5">
    <w:name w:val="heading 5"/>
    <w:basedOn w:val="Normal"/>
    <w:next w:val="Normal"/>
    <w:link w:val="Heading5Char"/>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Heading7">
    <w:name w:val="heading 7"/>
    <w:aliases w:val="letter list,lettered list,Heading 7 CFMU,h7,Header 7,Legal Level 1.1.,sub3,Heading 7 (do not use),Para 7,Heading 7 TLS,DTSÜberschrift 7,H7,Para7,DNV-H7,a) artikel_def"/>
    <w:basedOn w:val="Normal"/>
    <w:next w:val="Normal"/>
    <w:link w:val="Heading7Char"/>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Heading8">
    <w:name w:val="heading 8"/>
    <w:aliases w:val="Heading 8 CFMU,h8,Header 8,ASAPHeading 8,Heading 8 (do not use),8,Titolo8,action,action1,action2,action11,action3,action4,action5,action6,action7,action12,action21,action111,action31,action8,action13,action22,action112,action32,Heading 8 TLS"/>
    <w:basedOn w:val="Normal"/>
    <w:next w:val="Normal"/>
    <w:link w:val="Heading8Char"/>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Heading9">
    <w:name w:val="heading 9"/>
    <w:basedOn w:val="Normal"/>
    <w:next w:val="Normal"/>
    <w:link w:val="Heading9Char"/>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ACA"/>
    <w:rPr>
      <w:spacing w:val="-4"/>
      <w:sz w:val="60"/>
      <w:lang w:val="en-US"/>
    </w:rPr>
  </w:style>
  <w:style w:type="character" w:customStyle="1" w:styleId="Heading2Char">
    <w:name w:val="Heading 2 Char"/>
    <w:basedOn w:val="DefaultParagraphFont"/>
    <w:link w:val="Heading2"/>
    <w:uiPriority w:val="9"/>
    <w:rsid w:val="00DF3BD3"/>
    <w:rPr>
      <w:rFonts w:asciiTheme="majorHAnsi" w:hAnsiTheme="majorHAnsi"/>
      <w:b/>
      <w:color w:val="62B5E5" w:themeColor="accent3"/>
      <w:spacing w:val="-4"/>
      <w:sz w:val="18"/>
    </w:rPr>
  </w:style>
  <w:style w:type="table" w:styleId="TableGrid">
    <w:name w:val="Table Grid"/>
    <w:aliases w:val="Deloitte"/>
    <w:basedOn w:val="TableNormal"/>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Header">
    <w:name w:val="header"/>
    <w:link w:val="HeaderChar"/>
    <w:uiPriority w:val="99"/>
    <w:rsid w:val="008631CE"/>
    <w:pPr>
      <w:tabs>
        <w:tab w:val="center" w:pos="4513"/>
        <w:tab w:val="right" w:pos="9026"/>
      </w:tabs>
      <w:spacing w:after="0" w:line="240" w:lineRule="auto"/>
    </w:pPr>
    <w:rPr>
      <w:b/>
      <w:sz w:val="14"/>
      <w:lang w:val="en-US"/>
    </w:rPr>
  </w:style>
  <w:style w:type="character" w:customStyle="1" w:styleId="HeaderChar">
    <w:name w:val="Header Char"/>
    <w:basedOn w:val="DefaultParagraphFont"/>
    <w:link w:val="Header"/>
    <w:uiPriority w:val="99"/>
    <w:rsid w:val="008631CE"/>
    <w:rPr>
      <w:b/>
      <w:sz w:val="14"/>
      <w:lang w:val="en-US"/>
    </w:rPr>
  </w:style>
  <w:style w:type="paragraph" w:styleId="Footer">
    <w:name w:val="footer"/>
    <w:basedOn w:val="Normal"/>
    <w:link w:val="FooterChar"/>
    <w:uiPriority w:val="99"/>
    <w:rsid w:val="001975EF"/>
    <w:pPr>
      <w:tabs>
        <w:tab w:val="right" w:pos="7371"/>
      </w:tabs>
      <w:spacing w:after="0" w:line="200" w:lineRule="atLeast"/>
    </w:pPr>
    <w:rPr>
      <w:sz w:val="16"/>
    </w:rPr>
  </w:style>
  <w:style w:type="character" w:customStyle="1" w:styleId="FooterChar">
    <w:name w:val="Footer Char"/>
    <w:basedOn w:val="DefaultParagraphFont"/>
    <w:link w:val="Footer"/>
    <w:uiPriority w:val="99"/>
    <w:rsid w:val="007550AB"/>
    <w:rPr>
      <w:sz w:val="16"/>
      <w:lang w:val="en-US"/>
    </w:rPr>
  </w:style>
  <w:style w:type="paragraph" w:styleId="BalloonText">
    <w:name w:val="Balloon Text"/>
    <w:basedOn w:val="Normal"/>
    <w:link w:val="BalloonTextChar"/>
    <w:uiPriority w:val="99"/>
    <w:semiHidden/>
    <w:rsid w:val="00C70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2C7"/>
    <w:rPr>
      <w:rFonts w:ascii="Tahoma" w:hAnsi="Tahoma" w:cs="Tahoma"/>
      <w:sz w:val="16"/>
      <w:szCs w:val="16"/>
    </w:rPr>
  </w:style>
  <w:style w:type="paragraph" w:customStyle="1" w:styleId="Subject">
    <w:name w:val="Subject"/>
    <w:basedOn w:val="Normal"/>
    <w:semiHidden/>
    <w:qFormat/>
    <w:rsid w:val="00A43B3E"/>
    <w:rPr>
      <w:b/>
    </w:rPr>
  </w:style>
  <w:style w:type="character" w:styleId="PlaceholderText">
    <w:name w:val="Placeholder Text"/>
    <w:basedOn w:val="DefaultParagraphFont"/>
    <w:uiPriority w:val="99"/>
    <w:semiHidden/>
    <w:rsid w:val="001975EF"/>
    <w:rPr>
      <w:color w:val="808080"/>
    </w:rPr>
  </w:style>
  <w:style w:type="paragraph" w:styleId="ListBullet">
    <w:name w:val="List Bullet"/>
    <w:basedOn w:val="Normal"/>
    <w:uiPriority w:val="99"/>
    <w:qFormat/>
    <w:rsid w:val="00894174"/>
    <w:pPr>
      <w:numPr>
        <w:numId w:val="13"/>
      </w:numPr>
      <w:contextualSpacing/>
    </w:pPr>
  </w:style>
  <w:style w:type="paragraph" w:styleId="ListBullet2">
    <w:name w:val="List Bullet 2"/>
    <w:basedOn w:val="Normal"/>
    <w:uiPriority w:val="99"/>
    <w:qFormat/>
    <w:rsid w:val="00A4526A"/>
    <w:pPr>
      <w:numPr>
        <w:numId w:val="3"/>
      </w:numPr>
      <w:ind w:left="568" w:hanging="284"/>
      <w:contextualSpacing/>
      <w:jc w:val="left"/>
    </w:pPr>
  </w:style>
  <w:style w:type="paragraph" w:styleId="ListNumber">
    <w:name w:val="List Number"/>
    <w:basedOn w:val="Normal"/>
    <w:uiPriority w:val="99"/>
    <w:qFormat/>
    <w:rsid w:val="00544D24"/>
    <w:pPr>
      <w:numPr>
        <w:numId w:val="4"/>
      </w:numPr>
      <w:tabs>
        <w:tab w:val="clear" w:pos="360"/>
      </w:tabs>
      <w:spacing w:after="0"/>
      <w:ind w:left="284" w:hanging="284"/>
      <w:contextualSpacing/>
    </w:pPr>
  </w:style>
  <w:style w:type="paragraph" w:styleId="ListNumber2">
    <w:name w:val="List Number 2"/>
    <w:basedOn w:val="Normal"/>
    <w:uiPriority w:val="99"/>
    <w:qFormat/>
    <w:rsid w:val="00D35C72"/>
    <w:pPr>
      <w:numPr>
        <w:numId w:val="5"/>
      </w:numPr>
      <w:ind w:left="568" w:hanging="284"/>
      <w:contextualSpacing/>
    </w:pPr>
  </w:style>
  <w:style w:type="character" w:customStyle="1" w:styleId="Heading3Char">
    <w:name w:val="Heading 3 Char"/>
    <w:basedOn w:val="DefaultParagraphFont"/>
    <w:link w:val="Heading3"/>
    <w:uiPriority w:val="9"/>
    <w:rsid w:val="00183EDF"/>
    <w:rPr>
      <w:rFonts w:asciiTheme="majorHAnsi" w:eastAsiaTheme="majorEastAsia" w:hAnsiTheme="majorHAnsi" w:cstheme="majorBidi"/>
      <w:b/>
      <w:bCs/>
      <w:sz w:val="18"/>
    </w:rPr>
  </w:style>
  <w:style w:type="character" w:customStyle="1" w:styleId="Heading4Char">
    <w:name w:val="Heading 4 Char"/>
    <w:basedOn w:val="DefaultParagraphFont"/>
    <w:link w:val="Heading4"/>
    <w:uiPriority w:val="9"/>
    <w:rsid w:val="00183EDF"/>
    <w:rPr>
      <w:rFonts w:asciiTheme="majorHAnsi" w:eastAsiaTheme="majorEastAsia" w:hAnsiTheme="majorHAnsi" w:cstheme="majorBidi"/>
      <w:b/>
      <w:bCs/>
      <w:iCs/>
      <w:color w:val="75787B" w:themeColor="accent6"/>
      <w:sz w:val="18"/>
    </w:rPr>
  </w:style>
  <w:style w:type="paragraph" w:styleId="FootnoteText">
    <w:name w:val="footnote text"/>
    <w:aliases w:val="Footnote Text Char1,Schriftart: 9 pt,Schriftart: 10 pt,Schriftart: 8 pt,WB-Fußnotentext,Reference,Fußnote,fn,Footnote Text Char2,Footnote Text Char Char1,Footnote Text Char1 Char Char,Footnote Text Char Char Char Char,Ch,stile 1,o"/>
    <w:basedOn w:val="Normal"/>
    <w:link w:val="FootnoteTextChar"/>
    <w:uiPriority w:val="99"/>
    <w:qFormat/>
    <w:rsid w:val="00F3081C"/>
    <w:pPr>
      <w:spacing w:after="0" w:line="240" w:lineRule="auto"/>
    </w:pPr>
    <w:rPr>
      <w:sz w:val="16"/>
      <w:szCs w:val="20"/>
    </w:rPr>
  </w:style>
  <w:style w:type="character" w:customStyle="1" w:styleId="FootnoteTextChar">
    <w:name w:val="Footnote Text Char"/>
    <w:aliases w:val="Footnote Text Char1 Char,Schriftart: 9 pt Char,Schriftart: 10 pt Char,Schriftart: 8 pt Char,WB-Fußnotentext Char,Reference Char,Fußnote Char,fn Char,Footnote Text Char2 Char,Footnote Text Char Char1 Char,Ch Char,stile 1 Char,o Char"/>
    <w:basedOn w:val="DefaultParagraphFont"/>
    <w:link w:val="FootnoteText"/>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Normal"/>
    <w:next w:val="Normal"/>
    <w:semiHidden/>
    <w:qFormat/>
    <w:rsid w:val="00D236E8"/>
    <w:pPr>
      <w:spacing w:after="0"/>
    </w:pPr>
    <w:rPr>
      <w:rFonts w:asciiTheme="majorHAnsi" w:eastAsiaTheme="majorEastAsia" w:hAnsiTheme="majorHAnsi" w:cstheme="majorBidi"/>
      <w:b/>
      <w:bCs/>
      <w:iCs/>
      <w:color w:val="000000" w:themeColor="text1"/>
    </w:rPr>
  </w:style>
  <w:style w:type="character" w:styleId="FootnoteReference">
    <w:name w:val="footnote reference"/>
    <w:aliases w:val="Footnote symbol,Voetnootverwijzing,Times 10 Point,Exposant 3 Point,Footnote reference number,Ref,de nota al pie,note TESI,SUPERS,EN Footnote Reference,Footnote sign,Footnote Reference Superscript,stylish,fr,FR,Foo,No, Exposant 3 Point"/>
    <w:basedOn w:val="DefaultParagraphFont"/>
    <w:link w:val="FootnotesymbolCharCharCharChar"/>
    <w:uiPriority w:val="99"/>
    <w:qFormat/>
    <w:rsid w:val="00412EA0"/>
    <w:rPr>
      <w:vertAlign w:val="superscript"/>
    </w:rPr>
  </w:style>
  <w:style w:type="paragraph" w:customStyle="1" w:styleId="Sectionintro">
    <w:name w:val="Section intro"/>
    <w:basedOn w:val="Normal"/>
    <w:next w:val="Normal"/>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Normal"/>
    <w:next w:val="Normal"/>
    <w:link w:val="SectiontitleChar"/>
    <w:rsid w:val="00571FA9"/>
    <w:pPr>
      <w:numPr>
        <w:numId w:val="8"/>
      </w:numPr>
      <w:spacing w:after="480" w:line="720" w:lineRule="atLeast"/>
      <w:jc w:val="left"/>
    </w:pPr>
    <w:rPr>
      <w:spacing w:val="-4"/>
      <w:sz w:val="60"/>
    </w:rPr>
  </w:style>
  <w:style w:type="paragraph" w:customStyle="1" w:styleId="PulloutBlue">
    <w:name w:val="Pullout Blue"/>
    <w:basedOn w:val="Normal"/>
    <w:next w:val="Normal"/>
    <w:qFormat/>
    <w:rsid w:val="00DD5A1B"/>
    <w:pPr>
      <w:spacing w:line="360" w:lineRule="atLeast"/>
    </w:pPr>
    <w:rPr>
      <w:color w:val="62B5E5" w:themeColor="accent3"/>
      <w:sz w:val="28"/>
    </w:rPr>
  </w:style>
  <w:style w:type="paragraph" w:customStyle="1" w:styleId="Contacttext">
    <w:name w:val="Contact text"/>
    <w:basedOn w:val="Normal"/>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Caption">
    <w:name w:val="caption"/>
    <w:aliases w:val="Caption PSP,Caption - Centre Graphic,Char Char Char,Caption1 Char Char Char Char Char Char Char Char,Caption1 Char Char Char Char Char Char Char Char Tegn Tegn Tegn Tegn Tegn,Caption1 Char Char Char Char Char Char Char Char Tegn Tegn Tegn,Char,C"/>
    <w:basedOn w:val="Normal"/>
    <w:next w:val="Normal"/>
    <w:link w:val="CaptionChar"/>
    <w:uiPriority w:val="35"/>
    <w:qFormat/>
    <w:rsid w:val="00B46969"/>
    <w:pPr>
      <w:keepNext/>
      <w:spacing w:line="240" w:lineRule="auto"/>
    </w:pPr>
    <w:rPr>
      <w:iCs/>
      <w:color w:val="75787B" w:themeColor="accent6"/>
      <w:sz w:val="17"/>
      <w:szCs w:val="18"/>
    </w:rPr>
  </w:style>
  <w:style w:type="character" w:styleId="Hyperlink">
    <w:name w:val="Hyperlink"/>
    <w:basedOn w:val="DefaultParagraphFont"/>
    <w:uiPriority w:val="99"/>
    <w:unhideWhenUsed/>
    <w:rsid w:val="00E94C20"/>
    <w:rPr>
      <w:color w:val="00A3E0" w:themeColor="hyperlink"/>
      <w:u w:val="single"/>
    </w:rPr>
  </w:style>
  <w:style w:type="paragraph" w:customStyle="1" w:styleId="PulloutGreen">
    <w:name w:val="Pullout Green"/>
    <w:basedOn w:val="PulloutBlue"/>
    <w:next w:val="Normal"/>
    <w:qFormat/>
    <w:rsid w:val="00822995"/>
    <w:rPr>
      <w:color w:val="86BC25" w:themeColor="accent1"/>
    </w:rPr>
  </w:style>
  <w:style w:type="paragraph" w:customStyle="1" w:styleId="QuotesourceBlue">
    <w:name w:val="Quote source Blue"/>
    <w:basedOn w:val="Normal"/>
    <w:next w:val="Normal"/>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Normal"/>
    <w:qFormat/>
    <w:rsid w:val="000516C4"/>
    <w:rPr>
      <w:color w:val="86BC25" w:themeColor="accent1"/>
    </w:rPr>
  </w:style>
  <w:style w:type="paragraph" w:customStyle="1" w:styleId="Paneltext">
    <w:name w:val="Panel text"/>
    <w:basedOn w:val="Normal"/>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Normal"/>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Normal"/>
    <w:qFormat/>
    <w:rsid w:val="006528C9"/>
    <w:pPr>
      <w:spacing w:after="120" w:line="440" w:lineRule="atLeast"/>
    </w:pPr>
    <w:rPr>
      <w:sz w:val="36"/>
    </w:rPr>
  </w:style>
  <w:style w:type="paragraph" w:customStyle="1" w:styleId="Contentstitle">
    <w:name w:val="Contents title"/>
    <w:basedOn w:val="Sectiontitle"/>
    <w:next w:val="Normal"/>
    <w:rsid w:val="00244010"/>
  </w:style>
  <w:style w:type="paragraph" w:styleId="TOC1">
    <w:name w:val="toc 1"/>
    <w:basedOn w:val="Normal"/>
    <w:next w:val="Normal"/>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Normal"/>
    <w:rsid w:val="00BF6F8B"/>
    <w:pPr>
      <w:spacing w:after="0" w:line="180" w:lineRule="atLeast"/>
      <w:ind w:right="5387"/>
    </w:pPr>
    <w:rPr>
      <w:sz w:val="14"/>
    </w:rPr>
  </w:style>
  <w:style w:type="table" w:customStyle="1" w:styleId="Deloittetable">
    <w:name w:val="Deloitte table"/>
    <w:basedOn w:val="TableNormal"/>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Normal"/>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Caption"/>
    <w:next w:val="Normal"/>
    <w:qFormat/>
    <w:rsid w:val="003B3379"/>
    <w:pPr>
      <w:spacing w:before="120"/>
    </w:pPr>
    <w:rPr>
      <w:sz w:val="14"/>
    </w:rPr>
  </w:style>
  <w:style w:type="paragraph" w:customStyle="1" w:styleId="Tablebullets">
    <w:name w:val="Table bullets"/>
    <w:basedOn w:val="Tabletext"/>
    <w:qFormat/>
    <w:rsid w:val="00AD6475"/>
    <w:pPr>
      <w:numPr>
        <w:numId w:val="6"/>
      </w:numPr>
      <w:ind w:left="284" w:hanging="284"/>
    </w:pPr>
  </w:style>
  <w:style w:type="paragraph" w:customStyle="1" w:styleId="Tablenumbered">
    <w:name w:val="Table numbered"/>
    <w:basedOn w:val="Tablebullets"/>
    <w:qFormat/>
    <w:rsid w:val="00AD6475"/>
    <w:pPr>
      <w:numPr>
        <w:numId w:val="7"/>
      </w:numPr>
      <w:ind w:left="284" w:hanging="284"/>
    </w:pPr>
  </w:style>
  <w:style w:type="paragraph" w:customStyle="1" w:styleId="Charttitle">
    <w:name w:val="Chart title"/>
    <w:basedOn w:val="Heading2"/>
    <w:rsid w:val="00DF3BD3"/>
  </w:style>
  <w:style w:type="paragraph" w:styleId="TOCHeading">
    <w:name w:val="TOC Heading"/>
    <w:basedOn w:val="Heading1"/>
    <w:next w:val="Normal"/>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TOC2">
    <w:name w:val="toc 2"/>
    <w:basedOn w:val="Normal"/>
    <w:next w:val="Normal"/>
    <w:autoRedefine/>
    <w:uiPriority w:val="39"/>
    <w:rsid w:val="00CE64CF"/>
    <w:pPr>
      <w:spacing w:before="240" w:after="0"/>
      <w:jc w:val="left"/>
    </w:pPr>
    <w:rPr>
      <w:b/>
      <w:bCs/>
      <w:sz w:val="20"/>
      <w:szCs w:val="20"/>
    </w:rPr>
  </w:style>
  <w:style w:type="paragraph" w:styleId="TOC3">
    <w:name w:val="toc 3"/>
    <w:basedOn w:val="Normal"/>
    <w:next w:val="Normal"/>
    <w:autoRedefine/>
    <w:uiPriority w:val="39"/>
    <w:rsid w:val="00CE64CF"/>
    <w:pPr>
      <w:spacing w:after="0"/>
      <w:ind w:left="180"/>
      <w:jc w:val="left"/>
    </w:pPr>
    <w:rPr>
      <w:sz w:val="20"/>
      <w:szCs w:val="20"/>
    </w:rPr>
  </w:style>
  <w:style w:type="paragraph" w:styleId="TOC4">
    <w:name w:val="toc 4"/>
    <w:basedOn w:val="Normal"/>
    <w:next w:val="Normal"/>
    <w:autoRedefine/>
    <w:uiPriority w:val="39"/>
    <w:semiHidden/>
    <w:rsid w:val="00CD6F4F"/>
    <w:pPr>
      <w:spacing w:after="0"/>
      <w:ind w:left="360"/>
      <w:jc w:val="left"/>
    </w:pPr>
    <w:rPr>
      <w:sz w:val="20"/>
      <w:szCs w:val="20"/>
    </w:rPr>
  </w:style>
  <w:style w:type="paragraph" w:styleId="TOC5">
    <w:name w:val="toc 5"/>
    <w:basedOn w:val="Normal"/>
    <w:next w:val="Normal"/>
    <w:autoRedefine/>
    <w:uiPriority w:val="39"/>
    <w:semiHidden/>
    <w:rsid w:val="00CD6F4F"/>
    <w:pPr>
      <w:spacing w:after="0"/>
      <w:ind w:left="540"/>
      <w:jc w:val="left"/>
    </w:pPr>
    <w:rPr>
      <w:sz w:val="20"/>
      <w:szCs w:val="20"/>
    </w:rPr>
  </w:style>
  <w:style w:type="paragraph" w:styleId="TOC6">
    <w:name w:val="toc 6"/>
    <w:basedOn w:val="Normal"/>
    <w:next w:val="Normal"/>
    <w:autoRedefine/>
    <w:uiPriority w:val="39"/>
    <w:semiHidden/>
    <w:rsid w:val="00CD6F4F"/>
    <w:pPr>
      <w:spacing w:after="0"/>
      <w:ind w:left="720"/>
      <w:jc w:val="left"/>
    </w:pPr>
    <w:rPr>
      <w:sz w:val="20"/>
      <w:szCs w:val="20"/>
    </w:rPr>
  </w:style>
  <w:style w:type="paragraph" w:styleId="TOC7">
    <w:name w:val="toc 7"/>
    <w:basedOn w:val="Normal"/>
    <w:next w:val="Normal"/>
    <w:autoRedefine/>
    <w:uiPriority w:val="39"/>
    <w:semiHidden/>
    <w:rsid w:val="00CD6F4F"/>
    <w:pPr>
      <w:spacing w:after="0"/>
      <w:ind w:left="900"/>
      <w:jc w:val="left"/>
    </w:pPr>
    <w:rPr>
      <w:sz w:val="20"/>
      <w:szCs w:val="20"/>
    </w:rPr>
  </w:style>
  <w:style w:type="paragraph" w:styleId="TOC8">
    <w:name w:val="toc 8"/>
    <w:basedOn w:val="Normal"/>
    <w:next w:val="Normal"/>
    <w:autoRedefine/>
    <w:uiPriority w:val="39"/>
    <w:semiHidden/>
    <w:rsid w:val="00CD6F4F"/>
    <w:pPr>
      <w:spacing w:after="0"/>
      <w:ind w:left="1080"/>
      <w:jc w:val="left"/>
    </w:pPr>
    <w:rPr>
      <w:sz w:val="20"/>
      <w:szCs w:val="20"/>
    </w:rPr>
  </w:style>
  <w:style w:type="paragraph" w:styleId="TOC9">
    <w:name w:val="toc 9"/>
    <w:basedOn w:val="Normal"/>
    <w:next w:val="Normal"/>
    <w:autoRedefine/>
    <w:uiPriority w:val="39"/>
    <w:semiHidden/>
    <w:rsid w:val="00CD6F4F"/>
    <w:pPr>
      <w:spacing w:after="0"/>
      <w:ind w:left="1260"/>
      <w:jc w:val="left"/>
    </w:pPr>
    <w:rPr>
      <w:sz w:val="20"/>
      <w:szCs w:val="20"/>
    </w:rPr>
  </w:style>
  <w:style w:type="paragraph" w:styleId="TableofFigures">
    <w:name w:val="table of figures"/>
    <w:basedOn w:val="Normal"/>
    <w:next w:val="Normal"/>
    <w:uiPriority w:val="99"/>
    <w:rsid w:val="00CD6F4F"/>
    <w:pPr>
      <w:spacing w:after="0"/>
    </w:pPr>
  </w:style>
  <w:style w:type="table" w:styleId="PlainTable1">
    <w:name w:val="Plain Table 1"/>
    <w:basedOn w:val="TableNormal"/>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9"/>
      </w:numPr>
    </w:pPr>
  </w:style>
  <w:style w:type="paragraph" w:styleId="Quote">
    <w:name w:val="Quote"/>
    <w:basedOn w:val="Normal"/>
    <w:next w:val="Normal"/>
    <w:link w:val="QuoteChar"/>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DefaultParagraphFont"/>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QuoteChar">
    <w:name w:val="Quote Char"/>
    <w:basedOn w:val="DefaultParagraphFont"/>
    <w:link w:val="Quote"/>
    <w:uiPriority w:val="29"/>
    <w:rsid w:val="00590C95"/>
    <w:rPr>
      <w:rFonts w:ascii="Calibri" w:eastAsiaTheme="minorEastAsia" w:hAnsi="Calibri"/>
      <w:b/>
      <w:i/>
      <w:iCs/>
      <w:color w:val="86BC25" w:themeColor="accent1"/>
      <w:sz w:val="24"/>
    </w:rPr>
  </w:style>
  <w:style w:type="paragraph" w:styleId="CommentText">
    <w:name w:val="annotation text"/>
    <w:basedOn w:val="Normal"/>
    <w:link w:val="CommentTextChar"/>
    <w:rsid w:val="00590C95"/>
    <w:pPr>
      <w:spacing w:line="240" w:lineRule="auto"/>
    </w:pPr>
    <w:rPr>
      <w:sz w:val="20"/>
      <w:szCs w:val="20"/>
    </w:rPr>
  </w:style>
  <w:style w:type="character" w:customStyle="1" w:styleId="CommentTextChar">
    <w:name w:val="Comment Text Char"/>
    <w:basedOn w:val="DefaultParagraphFont"/>
    <w:link w:val="CommentText"/>
    <w:rsid w:val="00590C95"/>
    <w:rPr>
      <w:sz w:val="20"/>
      <w:szCs w:val="20"/>
      <w:lang w:val="en-US"/>
    </w:rPr>
  </w:style>
  <w:style w:type="table" w:styleId="ListTable4">
    <w:name w:val="List Table 4"/>
    <w:basedOn w:val="TableNormal"/>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7Char">
    <w:name w:val="Heading 7 Char"/>
    <w:aliases w:val="letter list Char,lettered list Char,Heading 7 CFMU Char,h7 Char,Header 7 Char,Legal Level 1.1. Char,sub3 Char,Heading 7 (do not use) Char,Para 7 Char,Heading 7 TLS Char,DTSÜberschrift 7 Char,H7 Char,Para7 Char,DNV-H7 Char"/>
    <w:basedOn w:val="DefaultParagraphFont"/>
    <w:link w:val="Heading7"/>
    <w:uiPriority w:val="9"/>
    <w:rsid w:val="00590C95"/>
    <w:rPr>
      <w:rFonts w:asciiTheme="majorHAnsi" w:eastAsiaTheme="majorEastAsia" w:hAnsiTheme="majorHAnsi" w:cstheme="majorBidi"/>
      <w:i/>
      <w:iCs/>
      <w:color w:val="425E12" w:themeColor="accent1" w:themeShade="80"/>
      <w:sz w:val="24"/>
    </w:rPr>
  </w:style>
  <w:style w:type="character" w:customStyle="1" w:styleId="Heading8Char">
    <w:name w:val="Heading 8 Char"/>
    <w:aliases w:val="Heading 8 CFMU Char,h8 Char,Header 8 Char,ASAPHeading 8 Char,Heading 8 (do not use) Char,8 Char,Titolo8 Char,action Char,action1 Char,action2 Char,action11 Char,action3 Char,action4 Char,action5 Char,action6 Char,action7 Char,action8 Char"/>
    <w:basedOn w:val="DefaultParagraphFont"/>
    <w:link w:val="Heading8"/>
    <w:uiPriority w:val="9"/>
    <w:rsid w:val="00590C9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590C95"/>
    <w:rPr>
      <w:rFonts w:asciiTheme="majorHAnsi" w:eastAsiaTheme="majorEastAsia" w:hAnsiTheme="majorHAnsi" w:cstheme="majorBidi"/>
      <w:i/>
      <w:iCs/>
      <w:color w:val="262626" w:themeColor="text1" w:themeTint="D9"/>
      <w:sz w:val="21"/>
      <w:szCs w:val="21"/>
    </w:rPr>
  </w:style>
  <w:style w:type="character" w:styleId="CommentReference">
    <w:name w:val="annotation reference"/>
    <w:basedOn w:val="DefaultParagraphFont"/>
    <w:unhideWhenUsed/>
    <w:rsid w:val="00590C95"/>
    <w:rPr>
      <w:sz w:val="16"/>
      <w:szCs w:val="16"/>
    </w:rPr>
  </w:style>
  <w:style w:type="paragraph" w:styleId="CommentSubject">
    <w:name w:val="annotation subject"/>
    <w:basedOn w:val="CommentText"/>
    <w:next w:val="CommentText"/>
    <w:link w:val="CommentSubjectChar"/>
    <w:uiPriority w:val="99"/>
    <w:semiHidden/>
    <w:rsid w:val="00590C95"/>
    <w:rPr>
      <w:b/>
      <w:bCs/>
    </w:rPr>
  </w:style>
  <w:style w:type="character" w:customStyle="1" w:styleId="CommentSubjectChar">
    <w:name w:val="Comment Subject Char"/>
    <w:basedOn w:val="CommentTextChar"/>
    <w:link w:val="CommentSubject"/>
    <w:uiPriority w:val="99"/>
    <w:semiHidden/>
    <w:rsid w:val="00590C95"/>
    <w:rPr>
      <w:b/>
      <w:bCs/>
      <w:sz w:val="20"/>
      <w:szCs w:val="20"/>
      <w:lang w:val="en-US"/>
    </w:rPr>
  </w:style>
  <w:style w:type="paragraph" w:customStyle="1" w:styleId="Firstline">
    <w:name w:val="First line"/>
    <w:basedOn w:val="Normal"/>
    <w:next w:val="Normal"/>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DefaultParagraphFont"/>
    <w:link w:val="Firstline"/>
    <w:rsid w:val="006E2E28"/>
    <w:rPr>
      <w:rFonts w:ascii="Calibri" w:eastAsiaTheme="minorEastAsia" w:hAnsi="Calibri"/>
      <w:b/>
      <w:color w:val="86BC25" w:themeColor="accent1"/>
      <w:sz w:val="24"/>
      <w:szCs w:val="24"/>
    </w:rPr>
  </w:style>
  <w:style w:type="character" w:customStyle="1" w:styleId="CaptionChar">
    <w:name w:val="Caption Char"/>
    <w:aliases w:val="Caption PSP Char,Caption - Centre Graphic Char,Char Char Char Char,Caption1 Char Char Char Char Char Char Char Char Char,Caption1 Char Char Char Char Char Char Char Char Tegn Tegn Tegn Tegn Tegn Char,Char Char,C Char"/>
    <w:basedOn w:val="DefaultParagraphFont"/>
    <w:link w:val="Caption"/>
    <w:uiPriority w:val="35"/>
    <w:rsid w:val="006E2E28"/>
    <w:rPr>
      <w:iCs/>
      <w:color w:val="75787B" w:themeColor="accent6"/>
      <w:sz w:val="17"/>
      <w:szCs w:val="18"/>
      <w:lang w:val="en-US"/>
    </w:rPr>
  </w:style>
  <w:style w:type="paragraph" w:customStyle="1" w:styleId="BulletPSP">
    <w:name w:val="Bullet PSP"/>
    <w:basedOn w:val="Normal"/>
    <w:link w:val="BulletPSPChar"/>
    <w:qFormat/>
    <w:rsid w:val="006E2E28"/>
    <w:pPr>
      <w:numPr>
        <w:numId w:val="10"/>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DefaultParagraphFont"/>
    <w:link w:val="BulletPSP"/>
    <w:rsid w:val="006E2E28"/>
    <w:rPr>
      <w:rFonts w:ascii="Calibri" w:eastAsiaTheme="minorEastAsia" w:hAnsi="Calibri"/>
      <w:color w:val="000000"/>
      <w:sz w:val="24"/>
    </w:rPr>
  </w:style>
  <w:style w:type="paragraph" w:customStyle="1" w:styleId="Table-stylePSP">
    <w:name w:val="Table-style PSP"/>
    <w:basedOn w:val="Normal"/>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DefaultParagraphFont"/>
    <w:link w:val="Table-stylePSP"/>
    <w:rsid w:val="006E2E28"/>
    <w:rPr>
      <w:rFonts w:ascii="Calibri" w:eastAsiaTheme="minorEastAsia" w:hAnsi="Calibri"/>
      <w:bCs/>
      <w:sz w:val="24"/>
    </w:rPr>
  </w:style>
  <w:style w:type="character" w:customStyle="1" w:styleId="Heading5Char">
    <w:name w:val="Heading 5 Char"/>
    <w:basedOn w:val="DefaultParagraphFont"/>
    <w:link w:val="Heading5"/>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Normal"/>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DefaultParagraphFont"/>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TableNormal"/>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ListParagraph">
    <w:name w:val="List Paragraph"/>
    <w:aliases w:val="List,List1,List11,List111,1st level - Bullet List Paragraph,List Paragraph1,Lettre d'introduction,Paragrafo elenco,Normal bullet 2,Medium Grid 1 - Accent 21,List Paragraph11,FooterText,Paragraphe de liste1,Bullet list,Llista Nivell1,lp1,l"/>
    <w:basedOn w:val="Normal"/>
    <w:link w:val="ListParagraphChar"/>
    <w:uiPriority w:val="34"/>
    <w:qFormat/>
    <w:rsid w:val="006E2139"/>
    <w:pPr>
      <w:ind w:left="720"/>
      <w:contextualSpacing/>
    </w:pPr>
  </w:style>
  <w:style w:type="paragraph" w:customStyle="1" w:styleId="TableText0">
    <w:name w:val="Table Text"/>
    <w:basedOn w:val="Normal"/>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DefaultParagraphFont"/>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TableNormal"/>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TableNormal"/>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Normal"/>
    <w:link w:val="FootnoteReference"/>
    <w:uiPriority w:val="99"/>
    <w:rsid w:val="00040DF0"/>
    <w:pPr>
      <w:spacing w:after="160" w:line="240" w:lineRule="exact"/>
      <w:jc w:val="left"/>
    </w:pPr>
    <w:rPr>
      <w:sz w:val="22"/>
      <w:vertAlign w:val="superscript"/>
      <w:lang w:val="en-GB"/>
    </w:rPr>
  </w:style>
  <w:style w:type="table" w:styleId="GridTable1Light-Accent3">
    <w:name w:val="Grid Table 1 Light Accent 3"/>
    <w:basedOn w:val="TableNormal"/>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TableNormal"/>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TableNormal"/>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NoList"/>
    <w:uiPriority w:val="99"/>
    <w:semiHidden/>
    <w:unhideWhenUsed/>
    <w:rsid w:val="007F1CE3"/>
  </w:style>
  <w:style w:type="table" w:customStyle="1" w:styleId="TableGrid1">
    <w:name w:val="Table Grid1"/>
    <w:basedOn w:val="TableNormal"/>
    <w:next w:val="TableGrid"/>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TableNormal"/>
    <w:next w:val="PlainTable1"/>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TableNormal"/>
    <w:next w:val="ListTable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next w:val="GridTable5Dark"/>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TableNormal"/>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TableNormal"/>
    <w:next w:val="GridTable1Light-Accent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TableNormal"/>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TableNormal"/>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Revision">
    <w:name w:val="Revision"/>
    <w:hidden/>
    <w:uiPriority w:val="99"/>
    <w:semiHidden/>
    <w:rsid w:val="007F1CE3"/>
    <w:pPr>
      <w:spacing w:after="0" w:line="240" w:lineRule="auto"/>
    </w:pPr>
    <w:rPr>
      <w:sz w:val="18"/>
    </w:rPr>
  </w:style>
  <w:style w:type="table" w:customStyle="1" w:styleId="Deloittetable2">
    <w:name w:val="Deloitte table2"/>
    <w:basedOn w:val="TableNormal"/>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ListParagraphChar">
    <w:name w:val="List Paragraph Char"/>
    <w:aliases w:val="List Char,List1 Char,List11 Char,List111 Char,1st level - Bullet List Paragraph Char,List Paragraph1 Char,Lettre d'introduction Char,Paragrafo elenco Char,Normal bullet 2 Char,Medium Grid 1 - Accent 21 Char,List Paragraph11 Char"/>
    <w:basedOn w:val="DefaultParagraphFont"/>
    <w:link w:val="ListParagraph"/>
    <w:uiPriority w:val="34"/>
    <w:qFormat/>
    <w:rsid w:val="007F1CE3"/>
    <w:rPr>
      <w:sz w:val="18"/>
      <w:lang w:val="en-US"/>
    </w:rPr>
  </w:style>
  <w:style w:type="paragraph" w:customStyle="1" w:styleId="FirstlinePSP">
    <w:name w:val="First line PSP"/>
    <w:basedOn w:val="Normal"/>
    <w:next w:val="Normal"/>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DefaultParagraphFont"/>
    <w:link w:val="FirstlinePSP"/>
    <w:rsid w:val="007F1CE3"/>
    <w:rPr>
      <w:rFonts w:ascii="Calibri" w:eastAsiaTheme="minorEastAsia" w:hAnsi="Calibri"/>
      <w:color w:val="000000" w:themeColor="text1"/>
      <w:lang w:val="en-US"/>
    </w:rPr>
  </w:style>
  <w:style w:type="paragraph" w:customStyle="1" w:styleId="NormalBullets">
    <w:name w:val="Normal Bullets"/>
    <w:basedOn w:val="ListParagraph"/>
    <w:uiPriority w:val="99"/>
    <w:qFormat/>
    <w:rsid w:val="007F1CE3"/>
    <w:pPr>
      <w:numPr>
        <w:numId w:val="11"/>
      </w:numPr>
      <w:spacing w:after="120" w:line="240" w:lineRule="auto"/>
    </w:pPr>
    <w:rPr>
      <w:rFonts w:ascii="Arial" w:eastAsia="Times" w:hAnsi="Arial" w:cs="Times New Roman"/>
      <w:color w:val="000000"/>
      <w:sz w:val="22"/>
      <w:szCs w:val="20"/>
    </w:rPr>
  </w:style>
  <w:style w:type="paragraph" w:customStyle="1" w:styleId="NormalQuote">
    <w:name w:val="Normal Quote"/>
    <w:basedOn w:val="Normal"/>
    <w:next w:val="Normal"/>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DefaultParagraphFont"/>
    <w:link w:val="NormalQuote"/>
    <w:rsid w:val="007F1CE3"/>
    <w:rPr>
      <w:rFonts w:ascii="Calibri" w:eastAsiaTheme="minorEastAsia" w:hAnsi="Calibri"/>
      <w:b/>
      <w:i/>
      <w:color w:val="046A38" w:themeColor="accent2"/>
      <w:lang w:val="en-US"/>
    </w:rPr>
  </w:style>
  <w:style w:type="paragraph" w:customStyle="1" w:styleId="Source">
    <w:name w:val="Source"/>
    <w:basedOn w:val="Normal"/>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DefaultParagraphFont"/>
    <w:link w:val="Source"/>
    <w:rsid w:val="006538BE"/>
    <w:rPr>
      <w:i/>
      <w:color w:val="62B5E5" w:themeColor="accent3"/>
      <w:sz w:val="16"/>
    </w:rPr>
  </w:style>
  <w:style w:type="character" w:styleId="Strong">
    <w:name w:val="Strong"/>
    <w:basedOn w:val="DefaultParagraphFont"/>
    <w:uiPriority w:val="22"/>
    <w:qFormat/>
    <w:rsid w:val="007F1CE3"/>
    <w:rPr>
      <w:b/>
      <w:bCs/>
    </w:rPr>
  </w:style>
  <w:style w:type="character" w:styleId="IntenseEmphasis">
    <w:name w:val="Intense Emphasis"/>
    <w:basedOn w:val="DefaultParagraphFont"/>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ListBullet5">
    <w:name w:val="List Bullet 5"/>
    <w:basedOn w:val="ListBullet"/>
    <w:uiPriority w:val="99"/>
    <w:unhideWhenUsed/>
    <w:rsid w:val="007F1CE3"/>
    <w:pPr>
      <w:numPr>
        <w:numId w:val="12"/>
      </w:numPr>
      <w:spacing w:after="120" w:line="300" w:lineRule="atLeast"/>
    </w:pPr>
    <w:rPr>
      <w:rFonts w:ascii="Arial" w:eastAsia="Times" w:hAnsi="Arial" w:cs="Arial"/>
      <w:b/>
      <w:color w:val="000000"/>
      <w:sz w:val="22"/>
      <w:szCs w:val="20"/>
      <w:lang w:val="en-GB"/>
    </w:rPr>
  </w:style>
  <w:style w:type="table" w:customStyle="1" w:styleId="ListTable3-Accent11">
    <w:name w:val="List Table 3 - Accent 11"/>
    <w:basedOn w:val="TableNormal"/>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Normal"/>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7F1CE3"/>
    <w:rPr>
      <w:i/>
      <w:iCs/>
    </w:rPr>
  </w:style>
  <w:style w:type="paragraph" w:styleId="NoSpacing">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4"/>
      </w:numPr>
    </w:pPr>
  </w:style>
  <w:style w:type="table" w:styleId="GridTable2-Accent3">
    <w:name w:val="Grid Table 2 Accent 3"/>
    <w:basedOn w:val="TableNormal"/>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TableGridLight">
    <w:name w:val="Grid Table Light"/>
    <w:basedOn w:val="TableNormal"/>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TableNormal"/>
    <w:uiPriority w:val="99"/>
    <w:rsid w:val="008273CB"/>
    <w:pPr>
      <w:spacing w:after="0" w:line="240" w:lineRule="auto"/>
      <w:ind w:left="57" w:right="57"/>
    </w:pPr>
    <w:rPr>
      <w:color w:val="404040" w:themeColor="text1" w:themeTint="BF"/>
    </w:rPr>
    <w:tblPr/>
  </w:style>
  <w:style w:type="table" w:styleId="GridTable1Light">
    <w:name w:val="Grid Table 1 Light"/>
    <w:basedOn w:val="TableNormal"/>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Normal"/>
    <w:uiPriority w:val="99"/>
    <w:rsid w:val="00CA6654"/>
    <w:pPr>
      <w:keepNext/>
      <w:numPr>
        <w:ilvl w:val="1"/>
        <w:numId w:val="15"/>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Normal"/>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Normal"/>
    <w:rsid w:val="00DF3BD3"/>
    <w:pPr>
      <w:numPr>
        <w:numId w:val="16"/>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BodyText">
    <w:name w:val="Body Text"/>
    <w:basedOn w:val="Normal"/>
    <w:link w:val="BodyTextChar"/>
    <w:rsid w:val="00DF3BD3"/>
    <w:pPr>
      <w:spacing w:after="120" w:line="240" w:lineRule="auto"/>
    </w:pPr>
    <w:rPr>
      <w:rFonts w:ascii="Times New Roman" w:eastAsia="Times New Roman" w:hAnsi="Times New Roman" w:cs="Times New Roman"/>
      <w:sz w:val="22"/>
      <w:szCs w:val="20"/>
      <w:lang w:val="en-GB"/>
    </w:rPr>
  </w:style>
  <w:style w:type="character" w:customStyle="1" w:styleId="BodyTextChar">
    <w:name w:val="Body Text Char"/>
    <w:basedOn w:val="DefaultParagraphFont"/>
    <w:link w:val="BodyText"/>
    <w:rsid w:val="00DF3BD3"/>
    <w:rPr>
      <w:rFonts w:ascii="Times New Roman" w:eastAsia="Times New Roman" w:hAnsi="Times New Roman" w:cs="Times New Roman"/>
      <w:szCs w:val="20"/>
    </w:rPr>
  </w:style>
  <w:style w:type="paragraph" w:customStyle="1" w:styleId="PM2-Body">
    <w:name w:val="PM2-Body"/>
    <w:basedOn w:val="Normal"/>
    <w:qFormat/>
    <w:rsid w:val="00DF3BD3"/>
    <w:pPr>
      <w:spacing w:before="40" w:after="100" w:line="240" w:lineRule="auto"/>
    </w:pPr>
    <w:rPr>
      <w:rFonts w:eastAsia="PMingLiU" w:cstheme="minorHAnsi"/>
      <w:sz w:val="21"/>
      <w:szCs w:val="20"/>
      <w:lang w:val="en-CA"/>
    </w:rPr>
  </w:style>
  <w:style w:type="paragraph" w:customStyle="1" w:styleId="Guidance">
    <w:name w:val="Guidance"/>
    <w:basedOn w:val="Normal"/>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ListParagraph"/>
    <w:link w:val="BulletedlistChar"/>
    <w:qFormat/>
    <w:rsid w:val="00905946"/>
    <w:pPr>
      <w:numPr>
        <w:numId w:val="18"/>
      </w:numPr>
      <w:spacing w:after="60" w:line="276" w:lineRule="auto"/>
    </w:pPr>
    <w:rPr>
      <w:rFonts w:cs="Arial"/>
      <w:lang w:val="en-GB"/>
    </w:rPr>
  </w:style>
  <w:style w:type="paragraph" w:customStyle="1" w:styleId="PM2-NumberedList">
    <w:name w:val="PM2-NumberedList"/>
    <w:basedOn w:val="Normal"/>
    <w:qFormat/>
    <w:rsid w:val="007C78F1"/>
    <w:pPr>
      <w:numPr>
        <w:numId w:val="20"/>
      </w:numPr>
      <w:spacing w:after="0" w:line="276" w:lineRule="auto"/>
      <w:jc w:val="left"/>
    </w:pPr>
    <w:rPr>
      <w:rFonts w:eastAsia="PMingLiU" w:cstheme="minorHAnsi"/>
      <w:sz w:val="21"/>
      <w:szCs w:val="20"/>
      <w:lang w:val="en-CA"/>
    </w:rPr>
  </w:style>
  <w:style w:type="character" w:customStyle="1" w:styleId="BulletedlistChar">
    <w:name w:val="Bulleted list Char"/>
    <w:basedOn w:val="ListParagraphChar"/>
    <w:link w:val="Bulletedlist"/>
    <w:rsid w:val="00905946"/>
    <w:rPr>
      <w:rFonts w:cs="Arial"/>
      <w:sz w:val="18"/>
      <w:lang w:val="en-US"/>
    </w:rPr>
  </w:style>
  <w:style w:type="paragraph" w:customStyle="1" w:styleId="VEBodyTextFLI">
    <w:name w:val="VE Body Text FLI"/>
    <w:aliases w:val="BTFL"/>
    <w:basedOn w:val="Normal"/>
    <w:rsid w:val="00DC2556"/>
    <w:pPr>
      <w:autoSpaceDE w:val="0"/>
      <w:autoSpaceDN w:val="0"/>
      <w:spacing w:line="240" w:lineRule="auto"/>
      <w:ind w:firstLine="720"/>
    </w:pPr>
    <w:rPr>
      <w:rFonts w:ascii="Times New Roman" w:eastAsia="Times New Roman" w:hAnsi="Times New Roman" w:cs="Times New Roman"/>
      <w:sz w:val="24"/>
      <w:szCs w:val="24"/>
      <w:lang w:val="en-GB" w:eastAsia="en-GB"/>
    </w:rPr>
  </w:style>
  <w:style w:type="paragraph" w:customStyle="1" w:styleId="TableParagraph">
    <w:name w:val="Table Paragraph"/>
    <w:basedOn w:val="Normal"/>
    <w:uiPriority w:val="1"/>
    <w:qFormat/>
    <w:rsid w:val="003A507C"/>
    <w:pPr>
      <w:widowControl w:val="0"/>
      <w:autoSpaceDE w:val="0"/>
      <w:autoSpaceDN w:val="0"/>
      <w:spacing w:after="0" w:line="240" w:lineRule="auto"/>
      <w:jc w:val="left"/>
    </w:pPr>
    <w:rPr>
      <w:rFonts w:ascii="Georgia" w:eastAsia="Georgia" w:hAnsi="Georgia" w:cs="Georgia"/>
      <w:sz w:val="22"/>
      <w:lang w:val="nl-NL" w:eastAsia="nl-NL" w:bidi="nl-NL"/>
    </w:rPr>
  </w:style>
  <w:style w:type="paragraph" w:customStyle="1" w:styleId="a">
    <w:name w:val="Док_Текст_основной"/>
    <w:basedOn w:val="Normal"/>
    <w:link w:val="a0"/>
    <w:rsid w:val="003A507C"/>
    <w:pPr>
      <w:tabs>
        <w:tab w:val="left" w:pos="0"/>
        <w:tab w:val="left" w:pos="360"/>
      </w:tabs>
      <w:spacing w:before="60" w:line="240" w:lineRule="auto"/>
    </w:pPr>
    <w:rPr>
      <w:rFonts w:ascii="Bell MT" w:eastAsiaTheme="minorEastAsia" w:hAnsi="Bell MT" w:cs="Times New Roman"/>
      <w:sz w:val="24"/>
      <w:szCs w:val="24"/>
      <w:lang w:val="en-GB" w:eastAsia="ja-JP"/>
    </w:rPr>
  </w:style>
  <w:style w:type="character" w:customStyle="1" w:styleId="a0">
    <w:name w:val="Док_Текст_основной Знак"/>
    <w:basedOn w:val="DefaultParagraphFont"/>
    <w:link w:val="a"/>
    <w:rsid w:val="003A507C"/>
    <w:rPr>
      <w:rFonts w:ascii="Bell MT" w:eastAsiaTheme="minorEastAsia" w:hAnsi="Bell MT" w:cs="Times New Roman"/>
      <w:sz w:val="24"/>
      <w:szCs w:val="24"/>
      <w:lang w:eastAsia="ja-JP"/>
    </w:rPr>
  </w:style>
  <w:style w:type="character" w:customStyle="1" w:styleId="UnresolvedMention">
    <w:name w:val="Unresolved Mention"/>
    <w:basedOn w:val="DefaultParagraphFont"/>
    <w:uiPriority w:val="99"/>
    <w:semiHidden/>
    <w:unhideWhenUsed/>
    <w:rsid w:val="00CE4204"/>
    <w:rPr>
      <w:color w:val="605E5C"/>
      <w:shd w:val="clear" w:color="auto" w:fill="E1DFDD"/>
    </w:rPr>
  </w:style>
  <w:style w:type="table" w:styleId="GridTable1Light-Accent1">
    <w:name w:val="Grid Table 1 Light Accent 1"/>
    <w:basedOn w:val="TableNormal"/>
    <w:uiPriority w:val="46"/>
    <w:rsid w:val="00CF3341"/>
    <w:pPr>
      <w:spacing w:after="0" w:line="240" w:lineRule="auto"/>
    </w:pPr>
    <w:tblPr>
      <w:tblStyleRowBandSize w:val="1"/>
      <w:tblStyleColBandSize w:val="1"/>
      <w:tblBorders>
        <w:top w:val="single" w:sz="4" w:space="0" w:color="D0EC9F" w:themeColor="accent1" w:themeTint="66"/>
        <w:left w:val="single" w:sz="4" w:space="0" w:color="D0EC9F" w:themeColor="accent1" w:themeTint="66"/>
        <w:bottom w:val="single" w:sz="4" w:space="0" w:color="D0EC9F" w:themeColor="accent1" w:themeTint="66"/>
        <w:right w:val="single" w:sz="4" w:space="0" w:color="D0EC9F" w:themeColor="accent1" w:themeTint="66"/>
        <w:insideH w:val="single" w:sz="4" w:space="0" w:color="D0EC9F" w:themeColor="accent1" w:themeTint="66"/>
        <w:insideV w:val="single" w:sz="4" w:space="0" w:color="D0EC9F" w:themeColor="accent1" w:themeTint="66"/>
      </w:tblBorders>
    </w:tblPr>
    <w:tblStylePr w:type="firstRow">
      <w:rPr>
        <w:b/>
        <w:bCs/>
      </w:rPr>
      <w:tblPr/>
      <w:tcPr>
        <w:tcBorders>
          <w:bottom w:val="single" w:sz="12" w:space="0" w:color="B9E370" w:themeColor="accent1" w:themeTint="99"/>
        </w:tcBorders>
      </w:tcPr>
    </w:tblStylePr>
    <w:tblStylePr w:type="lastRow">
      <w:rPr>
        <w:b/>
        <w:bCs/>
      </w:rPr>
      <w:tblPr/>
      <w:tcPr>
        <w:tcBorders>
          <w:top w:val="double" w:sz="2" w:space="0" w:color="B9E370"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6654">
      <w:bodyDiv w:val="1"/>
      <w:marLeft w:val="0"/>
      <w:marRight w:val="0"/>
      <w:marTop w:val="0"/>
      <w:marBottom w:val="0"/>
      <w:divBdr>
        <w:top w:val="none" w:sz="0" w:space="0" w:color="auto"/>
        <w:left w:val="none" w:sz="0" w:space="0" w:color="auto"/>
        <w:bottom w:val="none" w:sz="0" w:space="0" w:color="auto"/>
        <w:right w:val="none" w:sz="0" w:space="0" w:color="auto"/>
      </w:divBdr>
    </w:div>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02654175">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228806493">
      <w:bodyDiv w:val="1"/>
      <w:marLeft w:val="0"/>
      <w:marRight w:val="0"/>
      <w:marTop w:val="0"/>
      <w:marBottom w:val="0"/>
      <w:divBdr>
        <w:top w:val="none" w:sz="0" w:space="0" w:color="auto"/>
        <w:left w:val="none" w:sz="0" w:space="0" w:color="auto"/>
        <w:bottom w:val="none" w:sz="0" w:space="0" w:color="auto"/>
        <w:right w:val="none" w:sz="0" w:space="0" w:color="auto"/>
      </w:divBdr>
    </w:div>
    <w:div w:id="244073959">
      <w:bodyDiv w:val="1"/>
      <w:marLeft w:val="0"/>
      <w:marRight w:val="0"/>
      <w:marTop w:val="0"/>
      <w:marBottom w:val="0"/>
      <w:divBdr>
        <w:top w:val="none" w:sz="0" w:space="0" w:color="auto"/>
        <w:left w:val="none" w:sz="0" w:space="0" w:color="auto"/>
        <w:bottom w:val="none" w:sz="0" w:space="0" w:color="auto"/>
        <w:right w:val="none" w:sz="0" w:space="0" w:color="auto"/>
      </w:divBdr>
    </w:div>
    <w:div w:id="357314427">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011956125">
      <w:bodyDiv w:val="1"/>
      <w:marLeft w:val="0"/>
      <w:marRight w:val="0"/>
      <w:marTop w:val="0"/>
      <w:marBottom w:val="0"/>
      <w:divBdr>
        <w:top w:val="none" w:sz="0" w:space="0" w:color="auto"/>
        <w:left w:val="none" w:sz="0" w:space="0" w:color="auto"/>
        <w:bottom w:val="none" w:sz="0" w:space="0" w:color="auto"/>
        <w:right w:val="none" w:sz="0" w:space="0" w:color="auto"/>
      </w:divBdr>
    </w:div>
    <w:div w:id="1162623720">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28917462">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69195392">
      <w:bodyDiv w:val="1"/>
      <w:marLeft w:val="0"/>
      <w:marRight w:val="0"/>
      <w:marTop w:val="0"/>
      <w:marBottom w:val="0"/>
      <w:divBdr>
        <w:top w:val="none" w:sz="0" w:space="0" w:color="auto"/>
        <w:left w:val="none" w:sz="0" w:space="0" w:color="auto"/>
        <w:bottom w:val="none" w:sz="0" w:space="0" w:color="auto"/>
        <w:right w:val="none" w:sz="0" w:space="0" w:color="auto"/>
      </w:divBdr>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39488745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465006151">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649895253">
          <w:marLeft w:val="274"/>
          <w:marRight w:val="0"/>
          <w:marTop w:val="0"/>
          <w:marBottom w:val="267"/>
          <w:divBdr>
            <w:top w:val="none" w:sz="0" w:space="0" w:color="auto"/>
            <w:left w:val="none" w:sz="0" w:space="0" w:color="auto"/>
            <w:bottom w:val="none" w:sz="0" w:space="0" w:color="auto"/>
            <w:right w:val="none" w:sz="0" w:space="0" w:color="auto"/>
          </w:divBdr>
        </w:div>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sChild>
    </w:div>
    <w:div w:id="1735005378">
      <w:bodyDiv w:val="1"/>
      <w:marLeft w:val="0"/>
      <w:marRight w:val="0"/>
      <w:marTop w:val="0"/>
      <w:marBottom w:val="0"/>
      <w:divBdr>
        <w:top w:val="none" w:sz="0" w:space="0" w:color="auto"/>
        <w:left w:val="none" w:sz="0" w:space="0" w:color="auto"/>
        <w:bottom w:val="none" w:sz="0" w:space="0" w:color="auto"/>
        <w:right w:val="none" w:sz="0" w:space="0" w:color="auto"/>
      </w:divBdr>
    </w:div>
    <w:div w:id="1770617612">
      <w:bodyDiv w:val="1"/>
      <w:marLeft w:val="0"/>
      <w:marRight w:val="0"/>
      <w:marTop w:val="0"/>
      <w:marBottom w:val="0"/>
      <w:divBdr>
        <w:top w:val="none" w:sz="0" w:space="0" w:color="auto"/>
        <w:left w:val="none" w:sz="0" w:space="0" w:color="auto"/>
        <w:bottom w:val="none" w:sz="0" w:space="0" w:color="auto"/>
        <w:right w:val="none" w:sz="0" w:space="0" w:color="auto"/>
      </w:divBdr>
    </w:div>
    <w:div w:id="1902326192">
      <w:bodyDiv w:val="1"/>
      <w:marLeft w:val="0"/>
      <w:marRight w:val="0"/>
      <w:marTop w:val="0"/>
      <w:marBottom w:val="0"/>
      <w:divBdr>
        <w:top w:val="none" w:sz="0" w:space="0" w:color="auto"/>
        <w:left w:val="none" w:sz="0" w:space="0" w:color="auto"/>
        <w:bottom w:val="none" w:sz="0" w:space="0" w:color="auto"/>
        <w:right w:val="none" w:sz="0" w:space="0" w:color="auto"/>
      </w:divBdr>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 w:id="2075007592">
      <w:bodyDiv w:val="1"/>
      <w:marLeft w:val="0"/>
      <w:marRight w:val="0"/>
      <w:marTop w:val="0"/>
      <w:marBottom w:val="0"/>
      <w:divBdr>
        <w:top w:val="none" w:sz="0" w:space="0" w:color="auto"/>
        <w:left w:val="none" w:sz="0" w:space="0" w:color="auto"/>
        <w:bottom w:val="none" w:sz="0" w:space="0" w:color="auto"/>
        <w:right w:val="none" w:sz="0" w:space="0" w:color="auto"/>
      </w:divBdr>
    </w:div>
    <w:div w:id="21422597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i-ukraine.org/en/" TargetMode="External"/><Relationship Id="rId18" Type="http://schemas.openxmlformats.org/officeDocument/2006/relationships/hyperlink" Target="https://www.oecd.org/gov/ethics/48994520.pdf" TargetMode="External"/><Relationship Id="rId26" Type="http://schemas.openxmlformats.org/officeDocument/2006/relationships/hyperlink" Target="https://infobox.prozorro.org/faq/yak-viznachayetsya-porig-zakupivli-ta-yaki-zakupivli-mozhna-vvazhati-doporogovimi-a-yaki-ponadporogovimi" TargetMode="External"/><Relationship Id="rId3" Type="http://schemas.openxmlformats.org/officeDocument/2006/relationships/customXml" Target="../customXml/item3.xml"/><Relationship Id="rId21" Type="http://schemas.openxmlformats.org/officeDocument/2006/relationships/hyperlink" Target="https://prozorro.gov.ua/en" TargetMode="External"/><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github.com/EBRD-ProzorroA7-RiskIndicators-SASU/Ukraine-Development-of-online-data-driven-monitoring-methodologies-and-piloting-analytical-tools/tree/main/Development%20of%20online%20data-driven%20monitoring%20methodologies%20and%20piloting%20analytical%20and%20monitoring%20tools%20by%20the%20State%20Audit%20Service%20of%20Ukraine" TargetMode="External"/><Relationship Id="rId17" Type="http://schemas.openxmlformats.org/officeDocument/2006/relationships/hyperlink" Target="https://www.coso.org/Pages/guidance.aspx" TargetMode="External"/><Relationship Id="rId25" Type="http://schemas.openxmlformats.org/officeDocument/2006/relationships/image" Target="media/image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e.gov.ua/News/Detail?lang=uk-UA&amp;id=eef2c8f5-1e3d-4b0f-9da0-c314a70daf50&amp;title=ProzorroSignalizuvatimeProPotentsiiniPorushenniaDerzhavnikhZamovnikivUZakupivliakh" TargetMode="External"/><Relationship Id="rId20" Type="http://schemas.openxmlformats.org/officeDocument/2006/relationships/image" Target="media/image1.png"/><Relationship Id="rId29" Type="http://schemas.openxmlformats.org/officeDocument/2006/relationships/hyperlink" Target="https://www.dasu.gov.ua/attachments/68787307-9c90-49c3-a2a7-8310e7e8f96c_%D0%9F%D1%83%D0%B1%D0%BB%D1%96%D1%87%D0%BD%D0%B8%D0%B9%20%D0%B7%D0%B2%D1%96%D1%82%20%D0%BF%D1%80%D0%BE%20%D0%B4%D1%96%D1%8F%D0%BB%D1%8C%D0%BD%D1%96%D1%81%D1%82%D1%8C%20%D0%94%D0%B5%D1%80%D0%B6%D0%B0%D0%B2%D0%BD%D0%BE%D1%97%20%D0%B0%D1%83%D0%B4%D0%B8%D1%82%D0%BE%D1%80%D1%81%D1%8C%D0%BA%D0%BE%D1%97%20%D1%81%D0%BB%D1%83%D0%B6%D0%B1%D0%B8%202018%20%D1%80%D1%96%D0%BA.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zakon.rada.gov.ua/rada/show/z1284-20" TargetMode="External"/><Relationship Id="rId32" Type="http://schemas.openxmlformats.org/officeDocument/2006/relationships/hyperlink" Target="https://www.oecd.org/" TargetMode="External"/><Relationship Id="rId5" Type="http://schemas.openxmlformats.org/officeDocument/2006/relationships/customXml" Target="../customXml/item5.xml"/><Relationship Id="rId15" Type="http://schemas.openxmlformats.org/officeDocument/2006/relationships/hyperlink" Target="https://www.me.gov.ua/?lang=en-GB" TargetMode="External"/><Relationship Id="rId23" Type="http://schemas.openxmlformats.org/officeDocument/2006/relationships/hyperlink" Target="https://rp.gov.ua/home/?lang=eng" TargetMode="External"/><Relationship Id="rId28" Type="http://schemas.openxmlformats.org/officeDocument/2006/relationships/hyperlink" Target="https://www.dasu.gov.ua/attachments/bd917f8b-429b-481c-943a-98dbca654cda_%D0%9F%D1%83%D0%B1%D0%BB%D1%96%D1%87%D0%BD%D0%B8%D0%B9%20%D0%B7%D0%B2%D1%96%D1%82%20%D0%BF%D1%80%D0%BE%20%D0%B4%D1%96%D1%8F%D0%BB%D1%8C%D0%BD%D1%96%D1%81%D1%82%D1%8C%20%D0%94%D0%B5%D1%80%D0%B6%D0%B0%D0%B2%D0%BD%D0%BE%D1%97%20%D0%B0%D1%83%D0%B4%D0%B8%D1%82%D0%BE%D1%80%D1%81%D1%8C%D0%BA%D0%BE%D1%97%20%D1%81%D0%BB%D1%83%D0%B6%D0%B1%D0%B8%202019%20%D1%80%D1%96%D0%BA.pdf"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zakon.rada.gov.ua/laws/show/z1284-20" TargetMode="External"/><Relationship Id="rId31" Type="http://schemas.openxmlformats.org/officeDocument/2006/relationships/hyperlink" Target="https://www.oecd.org/gov/ethics/4899452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zorro.org/blog/portal-dozorro-novi-mozhlivosti" TargetMode="External"/><Relationship Id="rId22" Type="http://schemas.openxmlformats.org/officeDocument/2006/relationships/hyperlink" Target="https://prozorro-api-docs.readthedocs.io/uk/latest/index.html" TargetMode="External"/><Relationship Id="rId27" Type="http://schemas.openxmlformats.org/officeDocument/2006/relationships/hyperlink" Target="https://www.dasu.gov.ua/ua/plugins/userPages/71" TargetMode="External"/><Relationship Id="rId30" Type="http://schemas.openxmlformats.org/officeDocument/2006/relationships/hyperlink" Target="https://www.dasu.gov.ua/ua/news/430/" TargetMode="External"/><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C8AC1654601BB34D890086E010272397" ma:contentTypeVersion="6" ma:contentTypeDescription="Создание документа." ma:contentTypeScope="" ma:versionID="1dc7f8799019065fdd0567ffe8c67abd">
  <xsd:schema xmlns:xsd="http://www.w3.org/2001/XMLSchema" xmlns:xs="http://www.w3.org/2001/XMLSchema" xmlns:p="http://schemas.microsoft.com/office/2006/metadata/properties" xmlns:ns2="82aff270-f4e9-44e1-ac7c-33200d85f377" xmlns:ns3="58d5ff09-7d80-43fd-9408-aae625a81482" targetNamespace="http://schemas.microsoft.com/office/2006/metadata/properties" ma:root="true" ma:fieldsID="924775d9604cb5a76ee3c58f2a0b159d" ns2:_="" ns3:_="">
    <xsd:import namespace="82aff270-f4e9-44e1-ac7c-33200d85f377"/>
    <xsd:import namespace="58d5ff09-7d80-43fd-9408-aae625a814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aff270-f4e9-44e1-ac7c-33200d85f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d5ff09-7d80-43fd-9408-aae625a81482"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FB03-57ED-4B99-A88C-44A29E6E3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aff270-f4e9-44e1-ac7c-33200d85f377"/>
    <ds:schemaRef ds:uri="58d5ff09-7d80-43fd-9408-aae625a81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4.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D6CFE10-DBEC-40A2-8D15-0C9F68F47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Stanislav Pugach</cp:lastModifiedBy>
  <cp:revision>3</cp:revision>
  <cp:lastPrinted>2016-04-04T15:14:00Z</cp:lastPrinted>
  <dcterms:created xsi:type="dcterms:W3CDTF">2021-07-01T11:41:00Z</dcterms:created>
  <dcterms:modified xsi:type="dcterms:W3CDTF">2021-07-09T08:07:00Z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0x010100C8AC1654601BB34D890086E010272397</vt:lpwstr>
  </property>
</Properties>
</file>