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D1847" w14:textId="77777777" w:rsidR="000B0E45" w:rsidRPr="00C930FC" w:rsidRDefault="000B0E45"/>
    <w:p w14:paraId="10D911AB" w14:textId="77777777" w:rsidR="00CD6EBB" w:rsidRPr="00C930FC" w:rsidRDefault="004B1425">
      <w:r w:rsidRPr="00E827EB">
        <w:rPr>
          <w:noProof/>
          <w:lang w:val="en-US" w:eastAsia="en-US"/>
        </w:rPr>
        <w:drawing>
          <wp:anchor distT="0" distB="0" distL="114300" distR="114300" simplePos="0" relativeHeight="251659264" behindDoc="0" locked="0" layoutInCell="1" allowOverlap="1" wp14:anchorId="0C01553C" wp14:editId="2A2FA0F6">
            <wp:simplePos x="0" y="0"/>
            <wp:positionH relativeFrom="margin">
              <wp:posOffset>922655</wp:posOffset>
            </wp:positionH>
            <wp:positionV relativeFrom="margin">
              <wp:posOffset>526415</wp:posOffset>
            </wp:positionV>
            <wp:extent cx="4032885" cy="2112010"/>
            <wp:effectExtent l="0" t="0" r="5715" b="2540"/>
            <wp:wrapSquare wrapText="bothSides"/>
            <wp:docPr id="5" name="Imagen 5"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BRD_2NcFAqFnH.jpg (1323×69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2885" cy="2112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879799" w14:textId="77777777" w:rsidR="00CD6EBB" w:rsidRPr="00C930FC" w:rsidRDefault="00CD6EBB"/>
    <w:p w14:paraId="56CFB78D" w14:textId="77777777" w:rsidR="00CD6EBB" w:rsidRPr="00C930FC" w:rsidRDefault="00CD6EBB"/>
    <w:p w14:paraId="79C17682" w14:textId="77777777" w:rsidR="00CD6EBB" w:rsidRPr="00C930FC" w:rsidRDefault="00CD6EBB"/>
    <w:p w14:paraId="0DEC54B6" w14:textId="77777777" w:rsidR="00CD6EBB" w:rsidRPr="00C930FC" w:rsidRDefault="00CD6EBB"/>
    <w:p w14:paraId="3E7A8AC8" w14:textId="77777777" w:rsidR="00CD6EBB" w:rsidRPr="00C930FC" w:rsidRDefault="00CD6EBB"/>
    <w:p w14:paraId="7E2AEB20" w14:textId="77777777" w:rsidR="00CD6EBB" w:rsidRPr="00C930FC" w:rsidRDefault="00CD6EBB"/>
    <w:p w14:paraId="4F8B2DF9" w14:textId="77777777" w:rsidR="00CD6EBB" w:rsidRPr="00C930FC" w:rsidRDefault="00CD6EBB"/>
    <w:p w14:paraId="296F9355" w14:textId="77777777" w:rsidR="00CD6EBB" w:rsidRPr="00C930FC" w:rsidRDefault="00CD6EBB">
      <w:pPr>
        <w:rPr>
          <w:sz w:val="24"/>
        </w:rPr>
      </w:pPr>
    </w:p>
    <w:p w14:paraId="3873F09B" w14:textId="77777777" w:rsidR="00CD6EBB" w:rsidRPr="00C930FC" w:rsidRDefault="00CD6EBB">
      <w:pPr>
        <w:rPr>
          <w:sz w:val="24"/>
        </w:rPr>
      </w:pPr>
    </w:p>
    <w:p w14:paraId="52E24426" w14:textId="77777777" w:rsidR="00CD6EBB" w:rsidRPr="00C930FC" w:rsidRDefault="00CD6EBB">
      <w:pPr>
        <w:rPr>
          <w:sz w:val="24"/>
        </w:rPr>
      </w:pPr>
    </w:p>
    <w:p w14:paraId="4D5D377A" w14:textId="77777777" w:rsidR="00CD6EBB" w:rsidRPr="00C930FC" w:rsidRDefault="00CD6EBB">
      <w:pPr>
        <w:rPr>
          <w:sz w:val="24"/>
        </w:rPr>
      </w:pPr>
    </w:p>
    <w:p w14:paraId="0C261CB7" w14:textId="77777777" w:rsidR="009A67F0" w:rsidRPr="00C930FC" w:rsidRDefault="009A67F0" w:rsidP="00E07371">
      <w:pPr>
        <w:jc w:val="center"/>
        <w:rPr>
          <w:b/>
          <w:bCs/>
          <w:i/>
          <w:caps/>
          <w:kern w:val="28"/>
          <w:sz w:val="40"/>
          <w:szCs w:val="32"/>
          <w:lang w:eastAsia="fr-FR"/>
        </w:rPr>
      </w:pPr>
    </w:p>
    <w:p w14:paraId="2D284058" w14:textId="54A4E2B5" w:rsidR="009A67F0" w:rsidRPr="00C930FC" w:rsidRDefault="00AD72EC" w:rsidP="00E07371">
      <w:pPr>
        <w:jc w:val="center"/>
        <w:rPr>
          <w:b/>
          <w:bCs/>
          <w:i/>
          <w:caps/>
          <w:kern w:val="28"/>
          <w:sz w:val="40"/>
          <w:szCs w:val="32"/>
          <w:lang w:eastAsia="fr-FR"/>
        </w:rPr>
      </w:pPr>
      <w:r w:rsidRPr="00C930FC">
        <w:rPr>
          <w:b/>
          <w:bCs/>
          <w:i/>
          <w:caps/>
          <w:kern w:val="28"/>
          <w:sz w:val="40"/>
          <w:szCs w:val="32"/>
          <w:lang w:eastAsia="fr-FR"/>
        </w:rPr>
        <w:t xml:space="preserve">OPEN </w:t>
      </w:r>
      <w:r w:rsidR="00E26E2B" w:rsidRPr="00C930FC">
        <w:rPr>
          <w:b/>
          <w:bCs/>
          <w:i/>
          <w:caps/>
          <w:kern w:val="28"/>
          <w:sz w:val="40"/>
          <w:szCs w:val="32"/>
          <w:lang w:eastAsia="fr-FR"/>
        </w:rPr>
        <w:t>CONTRACTING</w:t>
      </w:r>
      <w:r w:rsidR="005913FB" w:rsidRPr="00C930FC">
        <w:rPr>
          <w:b/>
          <w:bCs/>
          <w:i/>
          <w:caps/>
          <w:kern w:val="28"/>
          <w:sz w:val="40"/>
          <w:szCs w:val="32"/>
          <w:lang w:eastAsia="fr-FR"/>
        </w:rPr>
        <w:t xml:space="preserve"> </w:t>
      </w:r>
      <w:r w:rsidRPr="00C930FC">
        <w:rPr>
          <w:b/>
          <w:bCs/>
          <w:i/>
          <w:caps/>
          <w:kern w:val="28"/>
          <w:sz w:val="40"/>
          <w:szCs w:val="32"/>
          <w:lang w:eastAsia="fr-FR"/>
        </w:rPr>
        <w:t>DIGITAL PROCUREMENT SYSTEM</w:t>
      </w:r>
    </w:p>
    <w:p w14:paraId="7C393BB8" w14:textId="77777777" w:rsidR="009A67F0" w:rsidRPr="00C930FC" w:rsidRDefault="009A67F0" w:rsidP="00E07371">
      <w:pPr>
        <w:jc w:val="center"/>
        <w:rPr>
          <w:b/>
          <w:bCs/>
          <w:i/>
          <w:caps/>
          <w:kern w:val="28"/>
          <w:sz w:val="40"/>
          <w:szCs w:val="32"/>
          <w:lang w:eastAsia="fr-FR"/>
        </w:rPr>
      </w:pPr>
    </w:p>
    <w:p w14:paraId="3AB4F42F" w14:textId="77777777" w:rsidR="009A67F0" w:rsidRPr="00C930FC" w:rsidRDefault="009A67F0" w:rsidP="00E07371">
      <w:pPr>
        <w:jc w:val="center"/>
        <w:rPr>
          <w:b/>
          <w:bCs/>
          <w:i/>
          <w:caps/>
          <w:kern w:val="28"/>
          <w:sz w:val="40"/>
          <w:szCs w:val="32"/>
          <w:lang w:eastAsia="fr-FR"/>
        </w:rPr>
      </w:pPr>
    </w:p>
    <w:p w14:paraId="4B08901B" w14:textId="2FCDBE35" w:rsidR="00E07371" w:rsidRPr="00C930FC" w:rsidRDefault="00AD72EC" w:rsidP="00E07371">
      <w:pPr>
        <w:jc w:val="center"/>
        <w:rPr>
          <w:i/>
          <w:sz w:val="36"/>
          <w:szCs w:val="36"/>
        </w:rPr>
      </w:pPr>
      <w:r w:rsidRPr="00C930FC">
        <w:rPr>
          <w:i/>
          <w:sz w:val="36"/>
          <w:szCs w:val="36"/>
        </w:rPr>
        <w:t>Technical Concept</w:t>
      </w:r>
      <w:r w:rsidR="00FC160F" w:rsidRPr="00C930FC">
        <w:rPr>
          <w:i/>
          <w:sz w:val="36"/>
          <w:szCs w:val="36"/>
        </w:rPr>
        <w:t xml:space="preserve"> </w:t>
      </w:r>
      <w:r w:rsidR="00771B04" w:rsidRPr="00C930FC">
        <w:rPr>
          <w:i/>
          <w:sz w:val="36"/>
          <w:szCs w:val="36"/>
        </w:rPr>
        <w:t>Paper</w:t>
      </w:r>
    </w:p>
    <w:p w14:paraId="228D3E44" w14:textId="77777777" w:rsidR="00B41BBD" w:rsidRPr="00C930FC" w:rsidRDefault="00B41BBD"/>
    <w:p w14:paraId="1F9A841B" w14:textId="77777777" w:rsidR="004B1425" w:rsidRPr="00C930FC" w:rsidRDefault="004B1425" w:rsidP="009A67F0">
      <w:pPr>
        <w:jc w:val="right"/>
        <w:rPr>
          <w:sz w:val="28"/>
          <w:szCs w:val="36"/>
        </w:rPr>
      </w:pPr>
    </w:p>
    <w:p w14:paraId="05CACBA4" w14:textId="77777777" w:rsidR="00FC160F" w:rsidRPr="00C930FC" w:rsidRDefault="00FC160F" w:rsidP="009A67F0">
      <w:pPr>
        <w:jc w:val="right"/>
        <w:rPr>
          <w:sz w:val="28"/>
          <w:szCs w:val="36"/>
        </w:rPr>
      </w:pPr>
    </w:p>
    <w:p w14:paraId="4FF2FF29" w14:textId="6E9C3950" w:rsidR="00FC160F" w:rsidRPr="00C930FC" w:rsidRDefault="00FC160F" w:rsidP="009A67F0">
      <w:pPr>
        <w:jc w:val="right"/>
        <w:rPr>
          <w:sz w:val="28"/>
          <w:szCs w:val="36"/>
        </w:rPr>
      </w:pPr>
    </w:p>
    <w:p w14:paraId="7A4FB27D" w14:textId="01E67DAE" w:rsidR="00AB7D58" w:rsidRPr="00C930FC" w:rsidRDefault="005F422D" w:rsidP="009A67F0">
      <w:pPr>
        <w:jc w:val="right"/>
        <w:rPr>
          <w:sz w:val="28"/>
          <w:szCs w:val="36"/>
        </w:rPr>
      </w:pPr>
      <w:r>
        <w:rPr>
          <w:sz w:val="28"/>
          <w:szCs w:val="36"/>
        </w:rPr>
        <w:t>May</w:t>
      </w:r>
      <w:r w:rsidR="00AB7D58" w:rsidRPr="00C930FC">
        <w:rPr>
          <w:sz w:val="28"/>
          <w:szCs w:val="36"/>
        </w:rPr>
        <w:t xml:space="preserve"> 202</w:t>
      </w:r>
      <w:r>
        <w:rPr>
          <w:sz w:val="28"/>
          <w:szCs w:val="36"/>
        </w:rPr>
        <w:t>1</w:t>
      </w:r>
    </w:p>
    <w:p w14:paraId="3833A4A8" w14:textId="77777777" w:rsidR="00EF29DB" w:rsidRPr="00C930FC" w:rsidRDefault="00EF29DB">
      <w:pPr>
        <w:spacing w:before="0" w:after="0" w:line="240" w:lineRule="auto"/>
        <w:jc w:val="left"/>
        <w:rPr>
          <w:b/>
          <w:bCs/>
          <w:color w:val="9AAE04"/>
          <w:kern w:val="32"/>
          <w:sz w:val="28"/>
          <w:szCs w:val="32"/>
        </w:rPr>
      </w:pPr>
      <w:bookmarkStart w:id="0" w:name="_Toc349478509"/>
      <w:bookmarkStart w:id="1" w:name="_Toc349676602"/>
      <w:bookmarkStart w:id="2" w:name="_Toc353206519"/>
      <w:bookmarkStart w:id="3" w:name="_Toc353810958"/>
      <w:bookmarkStart w:id="4" w:name="_Toc354439045"/>
      <w:bookmarkStart w:id="5" w:name="_Toc441234880"/>
      <w:bookmarkStart w:id="6" w:name="_Toc441508969"/>
      <w:bookmarkStart w:id="7" w:name="_Toc441566567"/>
      <w:bookmarkStart w:id="8" w:name="_Toc441571319"/>
      <w:bookmarkStart w:id="9" w:name="_Toc441571865"/>
      <w:bookmarkStart w:id="10" w:name="_Toc441656640"/>
      <w:bookmarkStart w:id="11" w:name="_Toc441664764"/>
      <w:bookmarkStart w:id="12" w:name="_Toc451511070"/>
      <w:bookmarkStart w:id="13" w:name="_Toc451512139"/>
      <w:bookmarkStart w:id="14" w:name="_Toc451517817"/>
      <w:bookmarkStart w:id="15" w:name="_Toc454968161"/>
      <w:bookmarkStart w:id="16" w:name="_Toc454968820"/>
      <w:bookmarkStart w:id="17" w:name="_Toc455574183"/>
      <w:r w:rsidRPr="00C930FC">
        <w:rPr>
          <w:b/>
          <w:bCs/>
          <w:color w:val="9AAE04"/>
          <w:kern w:val="32"/>
          <w:sz w:val="28"/>
          <w:szCs w:val="32"/>
        </w:rPr>
        <w:br w:type="page"/>
      </w:r>
    </w:p>
    <w:p w14:paraId="304095ED" w14:textId="77777777" w:rsidR="009A7B30" w:rsidRPr="00C930FC" w:rsidRDefault="00D2200F" w:rsidP="00DA72AC">
      <w:pPr>
        <w:pStyle w:val="Ttulo"/>
        <w:rPr>
          <w:rFonts w:cs="Times New Roman"/>
        </w:rPr>
      </w:pPr>
      <w:bookmarkStart w:id="18" w:name="_Toc441566569"/>
      <w:bookmarkStart w:id="19" w:name="_Toc441571321"/>
      <w:bookmarkStart w:id="20" w:name="_Toc441571867"/>
      <w:bookmarkStart w:id="21" w:name="_Toc441656642"/>
      <w:bookmarkStart w:id="22" w:name="_Toc441664766"/>
      <w:bookmarkStart w:id="23" w:name="_Toc451511072"/>
      <w:bookmarkStart w:id="24" w:name="_Toc451512141"/>
      <w:bookmarkStart w:id="25" w:name="_Toc451517819"/>
      <w:bookmarkStart w:id="26" w:name="_Toc454968163"/>
      <w:bookmarkStart w:id="27" w:name="_Toc454968822"/>
      <w:bookmarkStart w:id="28" w:name="_Toc455574185"/>
      <w:bookmarkStart w:id="29" w:name="_Toc456018560"/>
      <w:bookmarkStart w:id="30" w:name="_Toc456082017"/>
      <w:bookmarkStart w:id="31" w:name="_Toc456957458"/>
      <w:bookmarkStart w:id="32" w:name="_Toc457460801"/>
      <w:bookmarkStart w:id="33" w:name="_Toc24386693"/>
      <w:bookmarkStart w:id="34" w:name="_Toc27672842"/>
      <w:bookmarkStart w:id="35" w:name="_Toc29820133"/>
      <w:bookmarkStart w:id="36" w:name="_Toc29820172"/>
      <w:bookmarkStart w:id="37" w:name="_Toc31029329"/>
      <w:bookmarkStart w:id="38" w:name="_Toc31033340"/>
      <w:bookmarkStart w:id="39" w:name="_Toc31127237"/>
      <w:bookmarkStart w:id="40" w:name="_Toc31289736"/>
      <w:bookmarkStart w:id="41" w:name="_Toc100151303"/>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Pr="00C930FC">
        <w:rPr>
          <w:rFonts w:cs="Times New Roman"/>
        </w:rPr>
        <w:lastRenderedPageBreak/>
        <w:t>Table of Contents</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27896662" w14:textId="56E46918" w:rsidR="00DA557B" w:rsidRDefault="008A1CA5">
      <w:pPr>
        <w:pStyle w:val="TDC1"/>
        <w:rPr>
          <w:rFonts w:asciiTheme="minorHAnsi" w:eastAsiaTheme="minorEastAsia" w:hAnsiTheme="minorHAnsi" w:cstheme="minorBidi"/>
          <w:noProof/>
          <w:szCs w:val="22"/>
          <w:lang w:val="ca-ES" w:eastAsia="ca-ES"/>
        </w:rPr>
      </w:pPr>
      <w:r w:rsidRPr="00C930FC">
        <w:fldChar w:fldCharType="begin"/>
      </w:r>
      <w:r w:rsidRPr="00C930FC">
        <w:instrText xml:space="preserve"> TOC \o "1-3" \h \z \u </w:instrText>
      </w:r>
      <w:r w:rsidRPr="00C930FC">
        <w:fldChar w:fldCharType="separate"/>
      </w:r>
      <w:hyperlink w:anchor="_Toc100151303" w:history="1">
        <w:r w:rsidR="00DA557B" w:rsidRPr="00715A9E">
          <w:rPr>
            <w:rStyle w:val="Hipervnculo"/>
            <w:noProof/>
          </w:rPr>
          <w:t>Table of Contents</w:t>
        </w:r>
        <w:r w:rsidR="00DA557B">
          <w:rPr>
            <w:noProof/>
            <w:webHidden/>
          </w:rPr>
          <w:tab/>
        </w:r>
        <w:r w:rsidR="00DA557B">
          <w:rPr>
            <w:noProof/>
            <w:webHidden/>
          </w:rPr>
          <w:fldChar w:fldCharType="begin"/>
        </w:r>
        <w:r w:rsidR="00DA557B">
          <w:rPr>
            <w:noProof/>
            <w:webHidden/>
          </w:rPr>
          <w:instrText xml:space="preserve"> PAGEREF _Toc100151303 \h </w:instrText>
        </w:r>
        <w:r w:rsidR="00DA557B">
          <w:rPr>
            <w:noProof/>
            <w:webHidden/>
          </w:rPr>
        </w:r>
        <w:r w:rsidR="00DA557B">
          <w:rPr>
            <w:noProof/>
            <w:webHidden/>
          </w:rPr>
          <w:fldChar w:fldCharType="separate"/>
        </w:r>
        <w:r w:rsidR="00DA557B">
          <w:rPr>
            <w:noProof/>
            <w:webHidden/>
          </w:rPr>
          <w:t>2</w:t>
        </w:r>
        <w:r w:rsidR="00DA557B">
          <w:rPr>
            <w:noProof/>
            <w:webHidden/>
          </w:rPr>
          <w:fldChar w:fldCharType="end"/>
        </w:r>
      </w:hyperlink>
    </w:p>
    <w:p w14:paraId="5D2979D8" w14:textId="6039C010" w:rsidR="00DA557B" w:rsidRDefault="00DA557B">
      <w:pPr>
        <w:pStyle w:val="TDC1"/>
        <w:rPr>
          <w:rFonts w:asciiTheme="minorHAnsi" w:eastAsiaTheme="minorEastAsia" w:hAnsiTheme="minorHAnsi" w:cstheme="minorBidi"/>
          <w:noProof/>
          <w:szCs w:val="22"/>
          <w:lang w:val="ca-ES" w:eastAsia="ca-ES"/>
        </w:rPr>
      </w:pPr>
      <w:hyperlink w:anchor="_Toc100151304" w:history="1">
        <w:r w:rsidRPr="00715A9E">
          <w:rPr>
            <w:rStyle w:val="Hipervnculo"/>
            <w:noProof/>
          </w:rPr>
          <w:t>List of tables</w:t>
        </w:r>
        <w:r>
          <w:rPr>
            <w:noProof/>
            <w:webHidden/>
          </w:rPr>
          <w:tab/>
        </w:r>
        <w:r>
          <w:rPr>
            <w:noProof/>
            <w:webHidden/>
          </w:rPr>
          <w:fldChar w:fldCharType="begin"/>
        </w:r>
        <w:r>
          <w:rPr>
            <w:noProof/>
            <w:webHidden/>
          </w:rPr>
          <w:instrText xml:space="preserve"> PAGEREF _Toc100151304 \h </w:instrText>
        </w:r>
        <w:r>
          <w:rPr>
            <w:noProof/>
            <w:webHidden/>
          </w:rPr>
        </w:r>
        <w:r>
          <w:rPr>
            <w:noProof/>
            <w:webHidden/>
          </w:rPr>
          <w:fldChar w:fldCharType="separate"/>
        </w:r>
        <w:r>
          <w:rPr>
            <w:noProof/>
            <w:webHidden/>
          </w:rPr>
          <w:t>3</w:t>
        </w:r>
        <w:r>
          <w:rPr>
            <w:noProof/>
            <w:webHidden/>
          </w:rPr>
          <w:fldChar w:fldCharType="end"/>
        </w:r>
      </w:hyperlink>
    </w:p>
    <w:p w14:paraId="1B342ECF" w14:textId="55BE43FE" w:rsidR="00DA557B" w:rsidRDefault="00DA557B">
      <w:pPr>
        <w:pStyle w:val="TDC1"/>
        <w:rPr>
          <w:rFonts w:asciiTheme="minorHAnsi" w:eastAsiaTheme="minorEastAsia" w:hAnsiTheme="minorHAnsi" w:cstheme="minorBidi"/>
          <w:noProof/>
          <w:szCs w:val="22"/>
          <w:lang w:val="ca-ES" w:eastAsia="ca-ES"/>
        </w:rPr>
      </w:pPr>
      <w:hyperlink w:anchor="_Toc100151305" w:history="1">
        <w:r w:rsidRPr="00715A9E">
          <w:rPr>
            <w:rStyle w:val="Hipervnculo"/>
            <w:noProof/>
          </w:rPr>
          <w:t>List of figures</w:t>
        </w:r>
        <w:r>
          <w:rPr>
            <w:noProof/>
            <w:webHidden/>
          </w:rPr>
          <w:tab/>
        </w:r>
        <w:r>
          <w:rPr>
            <w:noProof/>
            <w:webHidden/>
          </w:rPr>
          <w:fldChar w:fldCharType="begin"/>
        </w:r>
        <w:r>
          <w:rPr>
            <w:noProof/>
            <w:webHidden/>
          </w:rPr>
          <w:instrText xml:space="preserve"> PAGEREF _Toc100151305 \h </w:instrText>
        </w:r>
        <w:r>
          <w:rPr>
            <w:noProof/>
            <w:webHidden/>
          </w:rPr>
        </w:r>
        <w:r>
          <w:rPr>
            <w:noProof/>
            <w:webHidden/>
          </w:rPr>
          <w:fldChar w:fldCharType="separate"/>
        </w:r>
        <w:r>
          <w:rPr>
            <w:noProof/>
            <w:webHidden/>
          </w:rPr>
          <w:t>3</w:t>
        </w:r>
        <w:r>
          <w:rPr>
            <w:noProof/>
            <w:webHidden/>
          </w:rPr>
          <w:fldChar w:fldCharType="end"/>
        </w:r>
      </w:hyperlink>
    </w:p>
    <w:p w14:paraId="3BF47EC9" w14:textId="342511ED" w:rsidR="00DA557B" w:rsidRDefault="00DA557B">
      <w:pPr>
        <w:pStyle w:val="TDC1"/>
        <w:rPr>
          <w:rFonts w:asciiTheme="minorHAnsi" w:eastAsiaTheme="minorEastAsia" w:hAnsiTheme="minorHAnsi" w:cstheme="minorBidi"/>
          <w:noProof/>
          <w:szCs w:val="22"/>
          <w:lang w:val="ca-ES" w:eastAsia="ca-ES"/>
        </w:rPr>
      </w:pPr>
      <w:hyperlink w:anchor="_Toc100151306" w:history="1">
        <w:r w:rsidRPr="00715A9E">
          <w:rPr>
            <w:rStyle w:val="Hipervnculo"/>
            <w:noProof/>
          </w:rPr>
          <w:t>List of abbreviations</w:t>
        </w:r>
        <w:r>
          <w:rPr>
            <w:noProof/>
            <w:webHidden/>
          </w:rPr>
          <w:tab/>
        </w:r>
        <w:r>
          <w:rPr>
            <w:noProof/>
            <w:webHidden/>
          </w:rPr>
          <w:fldChar w:fldCharType="begin"/>
        </w:r>
        <w:r>
          <w:rPr>
            <w:noProof/>
            <w:webHidden/>
          </w:rPr>
          <w:instrText xml:space="preserve"> PAGEREF _Toc100151306 \h </w:instrText>
        </w:r>
        <w:r>
          <w:rPr>
            <w:noProof/>
            <w:webHidden/>
          </w:rPr>
        </w:r>
        <w:r>
          <w:rPr>
            <w:noProof/>
            <w:webHidden/>
          </w:rPr>
          <w:fldChar w:fldCharType="separate"/>
        </w:r>
        <w:r>
          <w:rPr>
            <w:noProof/>
            <w:webHidden/>
          </w:rPr>
          <w:t>4</w:t>
        </w:r>
        <w:r>
          <w:rPr>
            <w:noProof/>
            <w:webHidden/>
          </w:rPr>
          <w:fldChar w:fldCharType="end"/>
        </w:r>
      </w:hyperlink>
    </w:p>
    <w:p w14:paraId="2DB0B8B7" w14:textId="56AF6810" w:rsidR="00DA557B" w:rsidRDefault="00DA557B">
      <w:pPr>
        <w:pStyle w:val="TDC1"/>
        <w:rPr>
          <w:rFonts w:asciiTheme="minorHAnsi" w:eastAsiaTheme="minorEastAsia" w:hAnsiTheme="minorHAnsi" w:cstheme="minorBidi"/>
          <w:noProof/>
          <w:szCs w:val="22"/>
          <w:lang w:val="ca-ES" w:eastAsia="ca-ES"/>
        </w:rPr>
      </w:pPr>
      <w:hyperlink w:anchor="_Toc100151307" w:history="1">
        <w:r w:rsidRPr="00715A9E">
          <w:rPr>
            <w:rStyle w:val="Hipervnculo"/>
            <w:noProof/>
          </w:rPr>
          <w:t>Executive Summary</w:t>
        </w:r>
        <w:r>
          <w:rPr>
            <w:noProof/>
            <w:webHidden/>
          </w:rPr>
          <w:tab/>
        </w:r>
        <w:r>
          <w:rPr>
            <w:noProof/>
            <w:webHidden/>
          </w:rPr>
          <w:fldChar w:fldCharType="begin"/>
        </w:r>
        <w:r>
          <w:rPr>
            <w:noProof/>
            <w:webHidden/>
          </w:rPr>
          <w:instrText xml:space="preserve"> PAGEREF _Toc100151307 \h </w:instrText>
        </w:r>
        <w:r>
          <w:rPr>
            <w:noProof/>
            <w:webHidden/>
          </w:rPr>
        </w:r>
        <w:r>
          <w:rPr>
            <w:noProof/>
            <w:webHidden/>
          </w:rPr>
          <w:fldChar w:fldCharType="separate"/>
        </w:r>
        <w:r>
          <w:rPr>
            <w:noProof/>
            <w:webHidden/>
          </w:rPr>
          <w:t>1</w:t>
        </w:r>
        <w:r>
          <w:rPr>
            <w:noProof/>
            <w:webHidden/>
          </w:rPr>
          <w:fldChar w:fldCharType="end"/>
        </w:r>
      </w:hyperlink>
    </w:p>
    <w:p w14:paraId="6FAB1A32" w14:textId="7CC9CCBB" w:rsidR="00DA557B" w:rsidRDefault="00DA557B">
      <w:pPr>
        <w:pStyle w:val="TDC1"/>
        <w:tabs>
          <w:tab w:val="left" w:pos="440"/>
        </w:tabs>
        <w:rPr>
          <w:rFonts w:asciiTheme="minorHAnsi" w:eastAsiaTheme="minorEastAsia" w:hAnsiTheme="minorHAnsi" w:cstheme="minorBidi"/>
          <w:noProof/>
          <w:szCs w:val="22"/>
          <w:lang w:val="ca-ES" w:eastAsia="ca-ES"/>
        </w:rPr>
      </w:pPr>
      <w:hyperlink w:anchor="_Toc100151308" w:history="1">
        <w:r w:rsidRPr="00715A9E">
          <w:rPr>
            <w:rStyle w:val="Hipervnculo"/>
            <w:noProof/>
          </w:rPr>
          <w:t>1</w:t>
        </w:r>
        <w:r>
          <w:rPr>
            <w:rFonts w:asciiTheme="minorHAnsi" w:eastAsiaTheme="minorEastAsia" w:hAnsiTheme="minorHAnsi" w:cstheme="minorBidi"/>
            <w:noProof/>
            <w:szCs w:val="22"/>
            <w:lang w:val="ca-ES" w:eastAsia="ca-ES"/>
          </w:rPr>
          <w:tab/>
        </w:r>
        <w:r w:rsidRPr="00715A9E">
          <w:rPr>
            <w:rStyle w:val="Hipervnculo"/>
            <w:noProof/>
          </w:rPr>
          <w:t>Objectives</w:t>
        </w:r>
        <w:r>
          <w:rPr>
            <w:noProof/>
            <w:webHidden/>
          </w:rPr>
          <w:tab/>
        </w:r>
        <w:r>
          <w:rPr>
            <w:noProof/>
            <w:webHidden/>
          </w:rPr>
          <w:fldChar w:fldCharType="begin"/>
        </w:r>
        <w:r>
          <w:rPr>
            <w:noProof/>
            <w:webHidden/>
          </w:rPr>
          <w:instrText xml:space="preserve"> PAGEREF _Toc100151308 \h </w:instrText>
        </w:r>
        <w:r>
          <w:rPr>
            <w:noProof/>
            <w:webHidden/>
          </w:rPr>
        </w:r>
        <w:r>
          <w:rPr>
            <w:noProof/>
            <w:webHidden/>
          </w:rPr>
          <w:fldChar w:fldCharType="separate"/>
        </w:r>
        <w:r>
          <w:rPr>
            <w:noProof/>
            <w:webHidden/>
          </w:rPr>
          <w:t>4</w:t>
        </w:r>
        <w:r>
          <w:rPr>
            <w:noProof/>
            <w:webHidden/>
          </w:rPr>
          <w:fldChar w:fldCharType="end"/>
        </w:r>
      </w:hyperlink>
    </w:p>
    <w:p w14:paraId="1218E894" w14:textId="38BD902F" w:rsidR="00DA557B" w:rsidRDefault="00DA557B">
      <w:pPr>
        <w:pStyle w:val="TDC1"/>
        <w:tabs>
          <w:tab w:val="left" w:pos="440"/>
        </w:tabs>
        <w:rPr>
          <w:rFonts w:asciiTheme="minorHAnsi" w:eastAsiaTheme="minorEastAsia" w:hAnsiTheme="minorHAnsi" w:cstheme="minorBidi"/>
          <w:noProof/>
          <w:szCs w:val="22"/>
          <w:lang w:val="ca-ES" w:eastAsia="ca-ES"/>
        </w:rPr>
      </w:pPr>
      <w:hyperlink w:anchor="_Toc100151309" w:history="1">
        <w:r w:rsidRPr="00715A9E">
          <w:rPr>
            <w:rStyle w:val="Hipervnculo"/>
            <w:noProof/>
          </w:rPr>
          <w:t>2</w:t>
        </w:r>
        <w:r>
          <w:rPr>
            <w:rFonts w:asciiTheme="minorHAnsi" w:eastAsiaTheme="minorEastAsia" w:hAnsiTheme="minorHAnsi" w:cstheme="minorBidi"/>
            <w:noProof/>
            <w:szCs w:val="22"/>
            <w:lang w:val="ca-ES" w:eastAsia="ca-ES"/>
          </w:rPr>
          <w:tab/>
        </w:r>
        <w:r w:rsidRPr="00715A9E">
          <w:rPr>
            <w:rStyle w:val="Hipervnculo"/>
            <w:noProof/>
          </w:rPr>
          <w:t>Open Contracting Digital Procurement System concept</w:t>
        </w:r>
        <w:r>
          <w:rPr>
            <w:noProof/>
            <w:webHidden/>
          </w:rPr>
          <w:tab/>
        </w:r>
        <w:r>
          <w:rPr>
            <w:noProof/>
            <w:webHidden/>
          </w:rPr>
          <w:fldChar w:fldCharType="begin"/>
        </w:r>
        <w:r>
          <w:rPr>
            <w:noProof/>
            <w:webHidden/>
          </w:rPr>
          <w:instrText xml:space="preserve"> PAGEREF _Toc100151309 \h </w:instrText>
        </w:r>
        <w:r>
          <w:rPr>
            <w:noProof/>
            <w:webHidden/>
          </w:rPr>
        </w:r>
        <w:r>
          <w:rPr>
            <w:noProof/>
            <w:webHidden/>
          </w:rPr>
          <w:fldChar w:fldCharType="separate"/>
        </w:r>
        <w:r>
          <w:rPr>
            <w:noProof/>
            <w:webHidden/>
          </w:rPr>
          <w:t>5</w:t>
        </w:r>
        <w:r>
          <w:rPr>
            <w:noProof/>
            <w:webHidden/>
          </w:rPr>
          <w:fldChar w:fldCharType="end"/>
        </w:r>
      </w:hyperlink>
    </w:p>
    <w:p w14:paraId="609F2558" w14:textId="29F1928F" w:rsidR="00DA557B" w:rsidRDefault="00DA557B">
      <w:pPr>
        <w:pStyle w:val="TDC1"/>
        <w:tabs>
          <w:tab w:val="left" w:pos="440"/>
        </w:tabs>
        <w:rPr>
          <w:rFonts w:asciiTheme="minorHAnsi" w:eastAsiaTheme="minorEastAsia" w:hAnsiTheme="minorHAnsi" w:cstheme="minorBidi"/>
          <w:noProof/>
          <w:szCs w:val="22"/>
          <w:lang w:val="ca-ES" w:eastAsia="ca-ES"/>
        </w:rPr>
      </w:pPr>
      <w:hyperlink w:anchor="_Toc100151310" w:history="1">
        <w:r w:rsidRPr="00715A9E">
          <w:rPr>
            <w:rStyle w:val="Hipervnculo"/>
            <w:noProof/>
          </w:rPr>
          <w:t>3</w:t>
        </w:r>
        <w:r>
          <w:rPr>
            <w:rFonts w:asciiTheme="minorHAnsi" w:eastAsiaTheme="minorEastAsia" w:hAnsiTheme="minorHAnsi" w:cstheme="minorBidi"/>
            <w:noProof/>
            <w:szCs w:val="22"/>
            <w:lang w:val="ca-ES" w:eastAsia="ca-ES"/>
          </w:rPr>
          <w:tab/>
        </w:r>
        <w:r w:rsidRPr="00715A9E">
          <w:rPr>
            <w:rStyle w:val="Hipervnculo"/>
            <w:noProof/>
          </w:rPr>
          <w:t>The technical concept for Digital Transformation of Public Procurement</w:t>
        </w:r>
        <w:r>
          <w:rPr>
            <w:noProof/>
            <w:webHidden/>
          </w:rPr>
          <w:tab/>
        </w:r>
        <w:r>
          <w:rPr>
            <w:noProof/>
            <w:webHidden/>
          </w:rPr>
          <w:fldChar w:fldCharType="begin"/>
        </w:r>
        <w:r>
          <w:rPr>
            <w:noProof/>
            <w:webHidden/>
          </w:rPr>
          <w:instrText xml:space="preserve"> PAGEREF _Toc100151310 \h </w:instrText>
        </w:r>
        <w:r>
          <w:rPr>
            <w:noProof/>
            <w:webHidden/>
          </w:rPr>
        </w:r>
        <w:r>
          <w:rPr>
            <w:noProof/>
            <w:webHidden/>
          </w:rPr>
          <w:fldChar w:fldCharType="separate"/>
        </w:r>
        <w:r>
          <w:rPr>
            <w:noProof/>
            <w:webHidden/>
          </w:rPr>
          <w:t>7</w:t>
        </w:r>
        <w:r>
          <w:rPr>
            <w:noProof/>
            <w:webHidden/>
          </w:rPr>
          <w:fldChar w:fldCharType="end"/>
        </w:r>
      </w:hyperlink>
    </w:p>
    <w:p w14:paraId="546887EB" w14:textId="3ADA6258" w:rsidR="00DA557B" w:rsidRDefault="00DA557B">
      <w:pPr>
        <w:pStyle w:val="TDC2"/>
        <w:tabs>
          <w:tab w:val="left" w:pos="880"/>
          <w:tab w:val="right" w:leader="dot" w:pos="8777"/>
        </w:tabs>
        <w:rPr>
          <w:rFonts w:asciiTheme="minorHAnsi" w:eastAsiaTheme="minorEastAsia" w:hAnsiTheme="minorHAnsi" w:cstheme="minorBidi"/>
          <w:noProof/>
          <w:szCs w:val="22"/>
          <w:lang w:val="ca-ES" w:eastAsia="ca-ES"/>
        </w:rPr>
      </w:pPr>
      <w:hyperlink w:anchor="_Toc100151311" w:history="1">
        <w:r w:rsidRPr="00715A9E">
          <w:rPr>
            <w:rStyle w:val="Hipervnculo"/>
            <w:noProof/>
          </w:rPr>
          <w:t>3.1</w:t>
        </w:r>
        <w:r>
          <w:rPr>
            <w:rFonts w:asciiTheme="minorHAnsi" w:eastAsiaTheme="minorEastAsia" w:hAnsiTheme="minorHAnsi" w:cstheme="minorBidi"/>
            <w:noProof/>
            <w:szCs w:val="22"/>
            <w:lang w:val="ca-ES" w:eastAsia="ca-ES"/>
          </w:rPr>
          <w:tab/>
        </w:r>
        <w:r w:rsidRPr="00715A9E">
          <w:rPr>
            <w:rStyle w:val="Hipervnculo"/>
            <w:noProof/>
          </w:rPr>
          <w:t>General introduction</w:t>
        </w:r>
        <w:r>
          <w:rPr>
            <w:noProof/>
            <w:webHidden/>
          </w:rPr>
          <w:tab/>
        </w:r>
        <w:r>
          <w:rPr>
            <w:noProof/>
            <w:webHidden/>
          </w:rPr>
          <w:fldChar w:fldCharType="begin"/>
        </w:r>
        <w:r>
          <w:rPr>
            <w:noProof/>
            <w:webHidden/>
          </w:rPr>
          <w:instrText xml:space="preserve"> PAGEREF _Toc100151311 \h </w:instrText>
        </w:r>
        <w:r>
          <w:rPr>
            <w:noProof/>
            <w:webHidden/>
          </w:rPr>
        </w:r>
        <w:r>
          <w:rPr>
            <w:noProof/>
            <w:webHidden/>
          </w:rPr>
          <w:fldChar w:fldCharType="separate"/>
        </w:r>
        <w:r>
          <w:rPr>
            <w:noProof/>
            <w:webHidden/>
          </w:rPr>
          <w:t>7</w:t>
        </w:r>
        <w:r>
          <w:rPr>
            <w:noProof/>
            <w:webHidden/>
          </w:rPr>
          <w:fldChar w:fldCharType="end"/>
        </w:r>
      </w:hyperlink>
    </w:p>
    <w:p w14:paraId="4933323D" w14:textId="3B9C884B" w:rsidR="00DA557B" w:rsidRDefault="00DA557B">
      <w:pPr>
        <w:pStyle w:val="TDC2"/>
        <w:tabs>
          <w:tab w:val="left" w:pos="880"/>
          <w:tab w:val="right" w:leader="dot" w:pos="8777"/>
        </w:tabs>
        <w:rPr>
          <w:rFonts w:asciiTheme="minorHAnsi" w:eastAsiaTheme="minorEastAsia" w:hAnsiTheme="minorHAnsi" w:cstheme="minorBidi"/>
          <w:noProof/>
          <w:szCs w:val="22"/>
          <w:lang w:val="ca-ES" w:eastAsia="ca-ES"/>
        </w:rPr>
      </w:pPr>
      <w:hyperlink w:anchor="_Toc100151312" w:history="1">
        <w:r w:rsidRPr="00715A9E">
          <w:rPr>
            <w:rStyle w:val="Hipervnculo"/>
            <w:noProof/>
          </w:rPr>
          <w:t>3.2</w:t>
        </w:r>
        <w:r>
          <w:rPr>
            <w:rFonts w:asciiTheme="minorHAnsi" w:eastAsiaTheme="minorEastAsia" w:hAnsiTheme="minorHAnsi" w:cstheme="minorBidi"/>
            <w:noProof/>
            <w:szCs w:val="22"/>
            <w:lang w:val="ca-ES" w:eastAsia="ca-ES"/>
          </w:rPr>
          <w:tab/>
        </w:r>
        <w:r w:rsidRPr="00715A9E">
          <w:rPr>
            <w:rStyle w:val="Hipervnculo"/>
            <w:noProof/>
          </w:rPr>
          <w:t>Regulatory reform axis</w:t>
        </w:r>
        <w:r>
          <w:rPr>
            <w:noProof/>
            <w:webHidden/>
          </w:rPr>
          <w:tab/>
        </w:r>
        <w:r>
          <w:rPr>
            <w:noProof/>
            <w:webHidden/>
          </w:rPr>
          <w:fldChar w:fldCharType="begin"/>
        </w:r>
        <w:r>
          <w:rPr>
            <w:noProof/>
            <w:webHidden/>
          </w:rPr>
          <w:instrText xml:space="preserve"> PAGEREF _Toc100151312 \h </w:instrText>
        </w:r>
        <w:r>
          <w:rPr>
            <w:noProof/>
            <w:webHidden/>
          </w:rPr>
        </w:r>
        <w:r>
          <w:rPr>
            <w:noProof/>
            <w:webHidden/>
          </w:rPr>
          <w:fldChar w:fldCharType="separate"/>
        </w:r>
        <w:r>
          <w:rPr>
            <w:noProof/>
            <w:webHidden/>
          </w:rPr>
          <w:t>8</w:t>
        </w:r>
        <w:r>
          <w:rPr>
            <w:noProof/>
            <w:webHidden/>
          </w:rPr>
          <w:fldChar w:fldCharType="end"/>
        </w:r>
      </w:hyperlink>
    </w:p>
    <w:p w14:paraId="4C1B2F44" w14:textId="2ADF4F12" w:rsidR="00DA557B" w:rsidRDefault="00DA557B">
      <w:pPr>
        <w:pStyle w:val="TDC2"/>
        <w:tabs>
          <w:tab w:val="left" w:pos="880"/>
          <w:tab w:val="right" w:leader="dot" w:pos="8777"/>
        </w:tabs>
        <w:rPr>
          <w:rFonts w:asciiTheme="minorHAnsi" w:eastAsiaTheme="minorEastAsia" w:hAnsiTheme="minorHAnsi" w:cstheme="minorBidi"/>
          <w:noProof/>
          <w:szCs w:val="22"/>
          <w:lang w:val="ca-ES" w:eastAsia="ca-ES"/>
        </w:rPr>
      </w:pPr>
      <w:hyperlink w:anchor="_Toc100151313" w:history="1">
        <w:r w:rsidRPr="00715A9E">
          <w:rPr>
            <w:rStyle w:val="Hipervnculo"/>
            <w:noProof/>
          </w:rPr>
          <w:t>3.3</w:t>
        </w:r>
        <w:r>
          <w:rPr>
            <w:rFonts w:asciiTheme="minorHAnsi" w:eastAsiaTheme="minorEastAsia" w:hAnsiTheme="minorHAnsi" w:cstheme="minorBidi"/>
            <w:noProof/>
            <w:szCs w:val="22"/>
            <w:lang w:val="ca-ES" w:eastAsia="ca-ES"/>
          </w:rPr>
          <w:tab/>
        </w:r>
        <w:r w:rsidRPr="00715A9E">
          <w:rPr>
            <w:rStyle w:val="Hipervnculo"/>
            <w:noProof/>
          </w:rPr>
          <w:t>Business: Key strategic decisions</w:t>
        </w:r>
        <w:r>
          <w:rPr>
            <w:noProof/>
            <w:webHidden/>
          </w:rPr>
          <w:tab/>
        </w:r>
        <w:r>
          <w:rPr>
            <w:noProof/>
            <w:webHidden/>
          </w:rPr>
          <w:fldChar w:fldCharType="begin"/>
        </w:r>
        <w:r>
          <w:rPr>
            <w:noProof/>
            <w:webHidden/>
          </w:rPr>
          <w:instrText xml:space="preserve"> PAGEREF _Toc100151313 \h </w:instrText>
        </w:r>
        <w:r>
          <w:rPr>
            <w:noProof/>
            <w:webHidden/>
          </w:rPr>
        </w:r>
        <w:r>
          <w:rPr>
            <w:noProof/>
            <w:webHidden/>
          </w:rPr>
          <w:fldChar w:fldCharType="separate"/>
        </w:r>
        <w:r>
          <w:rPr>
            <w:noProof/>
            <w:webHidden/>
          </w:rPr>
          <w:t>11</w:t>
        </w:r>
        <w:r>
          <w:rPr>
            <w:noProof/>
            <w:webHidden/>
          </w:rPr>
          <w:fldChar w:fldCharType="end"/>
        </w:r>
      </w:hyperlink>
    </w:p>
    <w:p w14:paraId="49F12D20" w14:textId="4911A422"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14" w:history="1">
        <w:r w:rsidRPr="00715A9E">
          <w:rPr>
            <w:rStyle w:val="Hipervnculo"/>
            <w:noProof/>
          </w:rPr>
          <w:t>3.3.1</w:t>
        </w:r>
        <w:r>
          <w:rPr>
            <w:rFonts w:asciiTheme="minorHAnsi" w:eastAsiaTheme="minorEastAsia" w:hAnsiTheme="minorHAnsi" w:cstheme="minorBidi"/>
            <w:noProof/>
            <w:szCs w:val="22"/>
            <w:lang w:val="ca-ES" w:eastAsia="ca-ES"/>
          </w:rPr>
          <w:tab/>
        </w:r>
        <w:r w:rsidRPr="00715A9E">
          <w:rPr>
            <w:rStyle w:val="Hipervnculo"/>
            <w:noProof/>
          </w:rPr>
          <w:t>Strategic decision 1: Single vs. multiple platforms</w:t>
        </w:r>
        <w:r>
          <w:rPr>
            <w:noProof/>
            <w:webHidden/>
          </w:rPr>
          <w:tab/>
        </w:r>
        <w:r>
          <w:rPr>
            <w:noProof/>
            <w:webHidden/>
          </w:rPr>
          <w:fldChar w:fldCharType="begin"/>
        </w:r>
        <w:r>
          <w:rPr>
            <w:noProof/>
            <w:webHidden/>
          </w:rPr>
          <w:instrText xml:space="preserve"> PAGEREF _Toc100151314 \h </w:instrText>
        </w:r>
        <w:r>
          <w:rPr>
            <w:noProof/>
            <w:webHidden/>
          </w:rPr>
        </w:r>
        <w:r>
          <w:rPr>
            <w:noProof/>
            <w:webHidden/>
          </w:rPr>
          <w:fldChar w:fldCharType="separate"/>
        </w:r>
        <w:r>
          <w:rPr>
            <w:noProof/>
            <w:webHidden/>
          </w:rPr>
          <w:t>11</w:t>
        </w:r>
        <w:r>
          <w:rPr>
            <w:noProof/>
            <w:webHidden/>
          </w:rPr>
          <w:fldChar w:fldCharType="end"/>
        </w:r>
      </w:hyperlink>
    </w:p>
    <w:p w14:paraId="445D1445" w14:textId="52BFB11B"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15" w:history="1">
        <w:r w:rsidRPr="00715A9E">
          <w:rPr>
            <w:rStyle w:val="Hipervnculo"/>
            <w:noProof/>
          </w:rPr>
          <w:t>3.3.2</w:t>
        </w:r>
        <w:r>
          <w:rPr>
            <w:rFonts w:asciiTheme="minorHAnsi" w:eastAsiaTheme="minorEastAsia" w:hAnsiTheme="minorHAnsi" w:cstheme="minorBidi"/>
            <w:noProof/>
            <w:szCs w:val="22"/>
            <w:lang w:val="ca-ES" w:eastAsia="ca-ES"/>
          </w:rPr>
          <w:tab/>
        </w:r>
        <w:r w:rsidRPr="00715A9E">
          <w:rPr>
            <w:rStyle w:val="Hipervnculo"/>
            <w:noProof/>
          </w:rPr>
          <w:t>Strategic decision 2: Coverage</w:t>
        </w:r>
        <w:r>
          <w:rPr>
            <w:noProof/>
            <w:webHidden/>
          </w:rPr>
          <w:tab/>
        </w:r>
        <w:r>
          <w:rPr>
            <w:noProof/>
            <w:webHidden/>
          </w:rPr>
          <w:fldChar w:fldCharType="begin"/>
        </w:r>
        <w:r>
          <w:rPr>
            <w:noProof/>
            <w:webHidden/>
          </w:rPr>
          <w:instrText xml:space="preserve"> PAGEREF _Toc100151315 \h </w:instrText>
        </w:r>
        <w:r>
          <w:rPr>
            <w:noProof/>
            <w:webHidden/>
          </w:rPr>
        </w:r>
        <w:r>
          <w:rPr>
            <w:noProof/>
            <w:webHidden/>
          </w:rPr>
          <w:fldChar w:fldCharType="separate"/>
        </w:r>
        <w:r>
          <w:rPr>
            <w:noProof/>
            <w:webHidden/>
          </w:rPr>
          <w:t>13</w:t>
        </w:r>
        <w:r>
          <w:rPr>
            <w:noProof/>
            <w:webHidden/>
          </w:rPr>
          <w:fldChar w:fldCharType="end"/>
        </w:r>
      </w:hyperlink>
    </w:p>
    <w:p w14:paraId="41DF6745" w14:textId="6BCF82F2"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16" w:history="1">
        <w:r w:rsidRPr="00715A9E">
          <w:rPr>
            <w:rStyle w:val="Hipervnculo"/>
            <w:noProof/>
          </w:rPr>
          <w:t>3.3.3</w:t>
        </w:r>
        <w:r>
          <w:rPr>
            <w:rFonts w:asciiTheme="minorHAnsi" w:eastAsiaTheme="minorEastAsia" w:hAnsiTheme="minorHAnsi" w:cstheme="minorBidi"/>
            <w:noProof/>
            <w:szCs w:val="22"/>
            <w:lang w:val="ca-ES" w:eastAsia="ca-ES"/>
          </w:rPr>
          <w:tab/>
        </w:r>
        <w:r w:rsidRPr="00715A9E">
          <w:rPr>
            <w:rStyle w:val="Hipervnculo"/>
            <w:noProof/>
          </w:rPr>
          <w:t>Strategic decision 3: Integration</w:t>
        </w:r>
        <w:r>
          <w:rPr>
            <w:noProof/>
            <w:webHidden/>
          </w:rPr>
          <w:tab/>
        </w:r>
        <w:r>
          <w:rPr>
            <w:noProof/>
            <w:webHidden/>
          </w:rPr>
          <w:fldChar w:fldCharType="begin"/>
        </w:r>
        <w:r>
          <w:rPr>
            <w:noProof/>
            <w:webHidden/>
          </w:rPr>
          <w:instrText xml:space="preserve"> PAGEREF _Toc100151316 \h </w:instrText>
        </w:r>
        <w:r>
          <w:rPr>
            <w:noProof/>
            <w:webHidden/>
          </w:rPr>
        </w:r>
        <w:r>
          <w:rPr>
            <w:noProof/>
            <w:webHidden/>
          </w:rPr>
          <w:fldChar w:fldCharType="separate"/>
        </w:r>
        <w:r>
          <w:rPr>
            <w:noProof/>
            <w:webHidden/>
          </w:rPr>
          <w:t>18</w:t>
        </w:r>
        <w:r>
          <w:rPr>
            <w:noProof/>
            <w:webHidden/>
          </w:rPr>
          <w:fldChar w:fldCharType="end"/>
        </w:r>
      </w:hyperlink>
    </w:p>
    <w:p w14:paraId="3289917E" w14:textId="56F9DB7F"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17" w:history="1">
        <w:r w:rsidRPr="00715A9E">
          <w:rPr>
            <w:rStyle w:val="Hipervnculo"/>
            <w:noProof/>
          </w:rPr>
          <w:t>3.3.4</w:t>
        </w:r>
        <w:r>
          <w:rPr>
            <w:rFonts w:asciiTheme="minorHAnsi" w:eastAsiaTheme="minorEastAsia" w:hAnsiTheme="minorHAnsi" w:cstheme="minorBidi"/>
            <w:noProof/>
            <w:szCs w:val="22"/>
            <w:lang w:val="ca-ES" w:eastAsia="ca-ES"/>
          </w:rPr>
          <w:tab/>
        </w:r>
        <w:r w:rsidRPr="00715A9E">
          <w:rPr>
            <w:rStyle w:val="Hipervnculo"/>
            <w:noProof/>
          </w:rPr>
          <w:t>Strategic decision 4: Management</w:t>
        </w:r>
        <w:r>
          <w:rPr>
            <w:noProof/>
            <w:webHidden/>
          </w:rPr>
          <w:tab/>
        </w:r>
        <w:r>
          <w:rPr>
            <w:noProof/>
            <w:webHidden/>
          </w:rPr>
          <w:fldChar w:fldCharType="begin"/>
        </w:r>
        <w:r>
          <w:rPr>
            <w:noProof/>
            <w:webHidden/>
          </w:rPr>
          <w:instrText xml:space="preserve"> PAGEREF _Toc100151317 \h </w:instrText>
        </w:r>
        <w:r>
          <w:rPr>
            <w:noProof/>
            <w:webHidden/>
          </w:rPr>
        </w:r>
        <w:r>
          <w:rPr>
            <w:noProof/>
            <w:webHidden/>
          </w:rPr>
          <w:fldChar w:fldCharType="separate"/>
        </w:r>
        <w:r>
          <w:rPr>
            <w:noProof/>
            <w:webHidden/>
          </w:rPr>
          <w:t>19</w:t>
        </w:r>
        <w:r>
          <w:rPr>
            <w:noProof/>
            <w:webHidden/>
          </w:rPr>
          <w:fldChar w:fldCharType="end"/>
        </w:r>
      </w:hyperlink>
    </w:p>
    <w:p w14:paraId="629F56ED" w14:textId="1A4CA7A6"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18" w:history="1">
        <w:r w:rsidRPr="00715A9E">
          <w:rPr>
            <w:rStyle w:val="Hipervnculo"/>
            <w:noProof/>
          </w:rPr>
          <w:t>3.3.5</w:t>
        </w:r>
        <w:r>
          <w:rPr>
            <w:rFonts w:asciiTheme="minorHAnsi" w:eastAsiaTheme="minorEastAsia" w:hAnsiTheme="minorHAnsi" w:cstheme="minorBidi"/>
            <w:noProof/>
            <w:szCs w:val="22"/>
            <w:lang w:val="ca-ES" w:eastAsia="ca-ES"/>
          </w:rPr>
          <w:tab/>
        </w:r>
        <w:r w:rsidRPr="00715A9E">
          <w:rPr>
            <w:rStyle w:val="Hipervnculo"/>
            <w:noProof/>
          </w:rPr>
          <w:t>Strategic decision 5: Acquisition</w:t>
        </w:r>
        <w:r>
          <w:rPr>
            <w:noProof/>
            <w:webHidden/>
          </w:rPr>
          <w:tab/>
        </w:r>
        <w:r>
          <w:rPr>
            <w:noProof/>
            <w:webHidden/>
          </w:rPr>
          <w:fldChar w:fldCharType="begin"/>
        </w:r>
        <w:r>
          <w:rPr>
            <w:noProof/>
            <w:webHidden/>
          </w:rPr>
          <w:instrText xml:space="preserve"> PAGEREF _Toc100151318 \h </w:instrText>
        </w:r>
        <w:r>
          <w:rPr>
            <w:noProof/>
            <w:webHidden/>
          </w:rPr>
        </w:r>
        <w:r>
          <w:rPr>
            <w:noProof/>
            <w:webHidden/>
          </w:rPr>
          <w:fldChar w:fldCharType="separate"/>
        </w:r>
        <w:r>
          <w:rPr>
            <w:noProof/>
            <w:webHidden/>
          </w:rPr>
          <w:t>20</w:t>
        </w:r>
        <w:r>
          <w:rPr>
            <w:noProof/>
            <w:webHidden/>
          </w:rPr>
          <w:fldChar w:fldCharType="end"/>
        </w:r>
      </w:hyperlink>
    </w:p>
    <w:p w14:paraId="15D6BF3B" w14:textId="7A4F4A06"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19" w:history="1">
        <w:r w:rsidRPr="00715A9E">
          <w:rPr>
            <w:rStyle w:val="Hipervnculo"/>
            <w:noProof/>
          </w:rPr>
          <w:t>3.3.6</w:t>
        </w:r>
        <w:r>
          <w:rPr>
            <w:rFonts w:asciiTheme="minorHAnsi" w:eastAsiaTheme="minorEastAsia" w:hAnsiTheme="minorHAnsi" w:cstheme="minorBidi"/>
            <w:noProof/>
            <w:szCs w:val="22"/>
            <w:lang w:val="ca-ES" w:eastAsia="ca-ES"/>
          </w:rPr>
          <w:tab/>
        </w:r>
        <w:r w:rsidRPr="00715A9E">
          <w:rPr>
            <w:rStyle w:val="Hipervnculo"/>
            <w:noProof/>
          </w:rPr>
          <w:t>Strategic decision 6: Development</w:t>
        </w:r>
        <w:r>
          <w:rPr>
            <w:noProof/>
            <w:webHidden/>
          </w:rPr>
          <w:tab/>
        </w:r>
        <w:r>
          <w:rPr>
            <w:noProof/>
            <w:webHidden/>
          </w:rPr>
          <w:fldChar w:fldCharType="begin"/>
        </w:r>
        <w:r>
          <w:rPr>
            <w:noProof/>
            <w:webHidden/>
          </w:rPr>
          <w:instrText xml:space="preserve"> PAGEREF _Toc100151319 \h </w:instrText>
        </w:r>
        <w:r>
          <w:rPr>
            <w:noProof/>
            <w:webHidden/>
          </w:rPr>
        </w:r>
        <w:r>
          <w:rPr>
            <w:noProof/>
            <w:webHidden/>
          </w:rPr>
          <w:fldChar w:fldCharType="separate"/>
        </w:r>
        <w:r>
          <w:rPr>
            <w:noProof/>
            <w:webHidden/>
          </w:rPr>
          <w:t>23</w:t>
        </w:r>
        <w:r>
          <w:rPr>
            <w:noProof/>
            <w:webHidden/>
          </w:rPr>
          <w:fldChar w:fldCharType="end"/>
        </w:r>
      </w:hyperlink>
    </w:p>
    <w:p w14:paraId="6A72FAF2" w14:textId="1220CC4F" w:rsidR="00DA557B" w:rsidRDefault="00DA557B">
      <w:pPr>
        <w:pStyle w:val="TDC2"/>
        <w:tabs>
          <w:tab w:val="left" w:pos="880"/>
          <w:tab w:val="right" w:leader="dot" w:pos="8777"/>
        </w:tabs>
        <w:rPr>
          <w:rFonts w:asciiTheme="minorHAnsi" w:eastAsiaTheme="minorEastAsia" w:hAnsiTheme="minorHAnsi" w:cstheme="minorBidi"/>
          <w:noProof/>
          <w:szCs w:val="22"/>
          <w:lang w:val="ca-ES" w:eastAsia="ca-ES"/>
        </w:rPr>
      </w:pPr>
      <w:hyperlink w:anchor="_Toc100151320" w:history="1">
        <w:r w:rsidRPr="00715A9E">
          <w:rPr>
            <w:rStyle w:val="Hipervnculo"/>
            <w:noProof/>
          </w:rPr>
          <w:t>3.4</w:t>
        </w:r>
        <w:r>
          <w:rPr>
            <w:rFonts w:asciiTheme="minorHAnsi" w:eastAsiaTheme="minorEastAsia" w:hAnsiTheme="minorHAnsi" w:cstheme="minorBidi"/>
            <w:noProof/>
            <w:szCs w:val="22"/>
            <w:lang w:val="ca-ES" w:eastAsia="ca-ES"/>
          </w:rPr>
          <w:tab/>
        </w:r>
        <w:r w:rsidRPr="00715A9E">
          <w:rPr>
            <w:rStyle w:val="Hipervnculo"/>
            <w:noProof/>
          </w:rPr>
          <w:t>Technology reform axis</w:t>
        </w:r>
        <w:r>
          <w:rPr>
            <w:noProof/>
            <w:webHidden/>
          </w:rPr>
          <w:tab/>
        </w:r>
        <w:r>
          <w:rPr>
            <w:noProof/>
            <w:webHidden/>
          </w:rPr>
          <w:fldChar w:fldCharType="begin"/>
        </w:r>
        <w:r>
          <w:rPr>
            <w:noProof/>
            <w:webHidden/>
          </w:rPr>
          <w:instrText xml:space="preserve"> PAGEREF _Toc100151320 \h </w:instrText>
        </w:r>
        <w:r>
          <w:rPr>
            <w:noProof/>
            <w:webHidden/>
          </w:rPr>
        </w:r>
        <w:r>
          <w:rPr>
            <w:noProof/>
            <w:webHidden/>
          </w:rPr>
          <w:fldChar w:fldCharType="separate"/>
        </w:r>
        <w:r>
          <w:rPr>
            <w:noProof/>
            <w:webHidden/>
          </w:rPr>
          <w:t>24</w:t>
        </w:r>
        <w:r>
          <w:rPr>
            <w:noProof/>
            <w:webHidden/>
          </w:rPr>
          <w:fldChar w:fldCharType="end"/>
        </w:r>
      </w:hyperlink>
    </w:p>
    <w:p w14:paraId="5811FED0" w14:textId="5937DC18"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21" w:history="1">
        <w:r w:rsidRPr="00715A9E">
          <w:rPr>
            <w:rStyle w:val="Hipervnculo"/>
            <w:noProof/>
          </w:rPr>
          <w:t>3.4.1</w:t>
        </w:r>
        <w:r>
          <w:rPr>
            <w:rFonts w:asciiTheme="minorHAnsi" w:eastAsiaTheme="minorEastAsia" w:hAnsiTheme="minorHAnsi" w:cstheme="minorBidi"/>
            <w:noProof/>
            <w:szCs w:val="22"/>
            <w:lang w:val="ca-ES" w:eastAsia="ca-ES"/>
          </w:rPr>
          <w:tab/>
        </w:r>
        <w:r w:rsidRPr="00715A9E">
          <w:rPr>
            <w:rStyle w:val="Hipervnculo"/>
            <w:noProof/>
          </w:rPr>
          <w:t>Architecture</w:t>
        </w:r>
        <w:r>
          <w:rPr>
            <w:noProof/>
            <w:webHidden/>
          </w:rPr>
          <w:tab/>
        </w:r>
        <w:r>
          <w:rPr>
            <w:noProof/>
            <w:webHidden/>
          </w:rPr>
          <w:fldChar w:fldCharType="begin"/>
        </w:r>
        <w:r>
          <w:rPr>
            <w:noProof/>
            <w:webHidden/>
          </w:rPr>
          <w:instrText xml:space="preserve"> PAGEREF _Toc100151321 \h </w:instrText>
        </w:r>
        <w:r>
          <w:rPr>
            <w:noProof/>
            <w:webHidden/>
          </w:rPr>
        </w:r>
        <w:r>
          <w:rPr>
            <w:noProof/>
            <w:webHidden/>
          </w:rPr>
          <w:fldChar w:fldCharType="separate"/>
        </w:r>
        <w:r>
          <w:rPr>
            <w:noProof/>
            <w:webHidden/>
          </w:rPr>
          <w:t>26</w:t>
        </w:r>
        <w:r>
          <w:rPr>
            <w:noProof/>
            <w:webHidden/>
          </w:rPr>
          <w:fldChar w:fldCharType="end"/>
        </w:r>
      </w:hyperlink>
    </w:p>
    <w:p w14:paraId="456956CA" w14:textId="5F1F0347"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22" w:history="1">
        <w:r w:rsidRPr="00715A9E">
          <w:rPr>
            <w:rStyle w:val="Hipervnculo"/>
            <w:noProof/>
          </w:rPr>
          <w:t>3.4.2</w:t>
        </w:r>
        <w:r>
          <w:rPr>
            <w:rFonts w:asciiTheme="minorHAnsi" w:eastAsiaTheme="minorEastAsia" w:hAnsiTheme="minorHAnsi" w:cstheme="minorBidi"/>
            <w:noProof/>
            <w:szCs w:val="22"/>
            <w:lang w:val="ca-ES" w:eastAsia="ca-ES"/>
          </w:rPr>
          <w:tab/>
        </w:r>
        <w:r w:rsidRPr="00715A9E">
          <w:rPr>
            <w:rStyle w:val="Hipervnculo"/>
            <w:noProof/>
          </w:rPr>
          <w:t>End-user technology</w:t>
        </w:r>
        <w:r>
          <w:rPr>
            <w:noProof/>
            <w:webHidden/>
          </w:rPr>
          <w:tab/>
        </w:r>
        <w:r>
          <w:rPr>
            <w:noProof/>
            <w:webHidden/>
          </w:rPr>
          <w:fldChar w:fldCharType="begin"/>
        </w:r>
        <w:r>
          <w:rPr>
            <w:noProof/>
            <w:webHidden/>
          </w:rPr>
          <w:instrText xml:space="preserve"> PAGEREF _Toc100151322 \h </w:instrText>
        </w:r>
        <w:r>
          <w:rPr>
            <w:noProof/>
            <w:webHidden/>
          </w:rPr>
        </w:r>
        <w:r>
          <w:rPr>
            <w:noProof/>
            <w:webHidden/>
          </w:rPr>
          <w:fldChar w:fldCharType="separate"/>
        </w:r>
        <w:r>
          <w:rPr>
            <w:noProof/>
            <w:webHidden/>
          </w:rPr>
          <w:t>28</w:t>
        </w:r>
        <w:r>
          <w:rPr>
            <w:noProof/>
            <w:webHidden/>
          </w:rPr>
          <w:fldChar w:fldCharType="end"/>
        </w:r>
      </w:hyperlink>
    </w:p>
    <w:p w14:paraId="75336C6E" w14:textId="2999FB54"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23" w:history="1">
        <w:r w:rsidRPr="00715A9E">
          <w:rPr>
            <w:rStyle w:val="Hipervnculo"/>
            <w:noProof/>
          </w:rPr>
          <w:t>3.4.3</w:t>
        </w:r>
        <w:r>
          <w:rPr>
            <w:rFonts w:asciiTheme="minorHAnsi" w:eastAsiaTheme="minorEastAsia" w:hAnsiTheme="minorHAnsi" w:cstheme="minorBidi"/>
            <w:noProof/>
            <w:szCs w:val="22"/>
            <w:lang w:val="ca-ES" w:eastAsia="ca-ES"/>
          </w:rPr>
          <w:tab/>
        </w:r>
        <w:r w:rsidRPr="00715A9E">
          <w:rPr>
            <w:rStyle w:val="Hipervnculo"/>
            <w:noProof/>
          </w:rPr>
          <w:t>Interoperability</w:t>
        </w:r>
        <w:r>
          <w:rPr>
            <w:noProof/>
            <w:webHidden/>
          </w:rPr>
          <w:tab/>
        </w:r>
        <w:r>
          <w:rPr>
            <w:noProof/>
            <w:webHidden/>
          </w:rPr>
          <w:fldChar w:fldCharType="begin"/>
        </w:r>
        <w:r>
          <w:rPr>
            <w:noProof/>
            <w:webHidden/>
          </w:rPr>
          <w:instrText xml:space="preserve"> PAGEREF _Toc100151323 \h </w:instrText>
        </w:r>
        <w:r>
          <w:rPr>
            <w:noProof/>
            <w:webHidden/>
          </w:rPr>
        </w:r>
        <w:r>
          <w:rPr>
            <w:noProof/>
            <w:webHidden/>
          </w:rPr>
          <w:fldChar w:fldCharType="separate"/>
        </w:r>
        <w:r>
          <w:rPr>
            <w:noProof/>
            <w:webHidden/>
          </w:rPr>
          <w:t>28</w:t>
        </w:r>
        <w:r>
          <w:rPr>
            <w:noProof/>
            <w:webHidden/>
          </w:rPr>
          <w:fldChar w:fldCharType="end"/>
        </w:r>
      </w:hyperlink>
    </w:p>
    <w:p w14:paraId="50D3AB20" w14:textId="134DB5FE"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24" w:history="1">
        <w:r w:rsidRPr="00715A9E">
          <w:rPr>
            <w:rStyle w:val="Hipervnculo"/>
            <w:noProof/>
          </w:rPr>
          <w:t>3.4.4</w:t>
        </w:r>
        <w:r>
          <w:rPr>
            <w:rFonts w:asciiTheme="minorHAnsi" w:eastAsiaTheme="minorEastAsia" w:hAnsiTheme="minorHAnsi" w:cstheme="minorBidi"/>
            <w:noProof/>
            <w:szCs w:val="22"/>
            <w:lang w:val="ca-ES" w:eastAsia="ca-ES"/>
          </w:rPr>
          <w:tab/>
        </w:r>
        <w:r w:rsidRPr="00715A9E">
          <w:rPr>
            <w:rStyle w:val="Hipervnculo"/>
            <w:noProof/>
          </w:rPr>
          <w:t>Security</w:t>
        </w:r>
        <w:r>
          <w:rPr>
            <w:noProof/>
            <w:webHidden/>
          </w:rPr>
          <w:tab/>
        </w:r>
        <w:r>
          <w:rPr>
            <w:noProof/>
            <w:webHidden/>
          </w:rPr>
          <w:fldChar w:fldCharType="begin"/>
        </w:r>
        <w:r>
          <w:rPr>
            <w:noProof/>
            <w:webHidden/>
          </w:rPr>
          <w:instrText xml:space="preserve"> PAGEREF _Toc100151324 \h </w:instrText>
        </w:r>
        <w:r>
          <w:rPr>
            <w:noProof/>
            <w:webHidden/>
          </w:rPr>
        </w:r>
        <w:r>
          <w:rPr>
            <w:noProof/>
            <w:webHidden/>
          </w:rPr>
          <w:fldChar w:fldCharType="separate"/>
        </w:r>
        <w:r>
          <w:rPr>
            <w:noProof/>
            <w:webHidden/>
          </w:rPr>
          <w:t>29</w:t>
        </w:r>
        <w:r>
          <w:rPr>
            <w:noProof/>
            <w:webHidden/>
          </w:rPr>
          <w:fldChar w:fldCharType="end"/>
        </w:r>
      </w:hyperlink>
    </w:p>
    <w:p w14:paraId="6358CB81" w14:textId="33D87189"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25" w:history="1">
        <w:r w:rsidRPr="00715A9E">
          <w:rPr>
            <w:rStyle w:val="Hipervnculo"/>
            <w:noProof/>
          </w:rPr>
          <w:t>3.4.5</w:t>
        </w:r>
        <w:r>
          <w:rPr>
            <w:rFonts w:asciiTheme="minorHAnsi" w:eastAsiaTheme="minorEastAsia" w:hAnsiTheme="minorHAnsi" w:cstheme="minorBidi"/>
            <w:noProof/>
            <w:szCs w:val="22"/>
            <w:lang w:val="ca-ES" w:eastAsia="ca-ES"/>
          </w:rPr>
          <w:tab/>
        </w:r>
        <w:r w:rsidRPr="00715A9E">
          <w:rPr>
            <w:rStyle w:val="Hipervnculo"/>
            <w:noProof/>
          </w:rPr>
          <w:t>Technology choice</w:t>
        </w:r>
        <w:r>
          <w:rPr>
            <w:noProof/>
            <w:webHidden/>
          </w:rPr>
          <w:tab/>
        </w:r>
        <w:r>
          <w:rPr>
            <w:noProof/>
            <w:webHidden/>
          </w:rPr>
          <w:fldChar w:fldCharType="begin"/>
        </w:r>
        <w:r>
          <w:rPr>
            <w:noProof/>
            <w:webHidden/>
          </w:rPr>
          <w:instrText xml:space="preserve"> PAGEREF _Toc100151325 \h </w:instrText>
        </w:r>
        <w:r>
          <w:rPr>
            <w:noProof/>
            <w:webHidden/>
          </w:rPr>
        </w:r>
        <w:r>
          <w:rPr>
            <w:noProof/>
            <w:webHidden/>
          </w:rPr>
          <w:fldChar w:fldCharType="separate"/>
        </w:r>
        <w:r>
          <w:rPr>
            <w:noProof/>
            <w:webHidden/>
          </w:rPr>
          <w:t>29</w:t>
        </w:r>
        <w:r>
          <w:rPr>
            <w:noProof/>
            <w:webHidden/>
          </w:rPr>
          <w:fldChar w:fldCharType="end"/>
        </w:r>
      </w:hyperlink>
    </w:p>
    <w:p w14:paraId="60840EBE" w14:textId="7F01A85A"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26" w:history="1">
        <w:r w:rsidRPr="00715A9E">
          <w:rPr>
            <w:rStyle w:val="Hipervnculo"/>
            <w:noProof/>
          </w:rPr>
          <w:t>3.4.6</w:t>
        </w:r>
        <w:r>
          <w:rPr>
            <w:rFonts w:asciiTheme="minorHAnsi" w:eastAsiaTheme="minorEastAsia" w:hAnsiTheme="minorHAnsi" w:cstheme="minorBidi"/>
            <w:noProof/>
            <w:szCs w:val="22"/>
            <w:lang w:val="ca-ES" w:eastAsia="ca-ES"/>
          </w:rPr>
          <w:tab/>
        </w:r>
        <w:r w:rsidRPr="00715A9E">
          <w:rPr>
            <w:rStyle w:val="Hipervnculo"/>
            <w:noProof/>
          </w:rPr>
          <w:t>Infrastructure</w:t>
        </w:r>
        <w:r>
          <w:rPr>
            <w:noProof/>
            <w:webHidden/>
          </w:rPr>
          <w:tab/>
        </w:r>
        <w:r>
          <w:rPr>
            <w:noProof/>
            <w:webHidden/>
          </w:rPr>
          <w:fldChar w:fldCharType="begin"/>
        </w:r>
        <w:r>
          <w:rPr>
            <w:noProof/>
            <w:webHidden/>
          </w:rPr>
          <w:instrText xml:space="preserve"> PAGEREF _Toc100151326 \h </w:instrText>
        </w:r>
        <w:r>
          <w:rPr>
            <w:noProof/>
            <w:webHidden/>
          </w:rPr>
        </w:r>
        <w:r>
          <w:rPr>
            <w:noProof/>
            <w:webHidden/>
          </w:rPr>
          <w:fldChar w:fldCharType="separate"/>
        </w:r>
        <w:r>
          <w:rPr>
            <w:noProof/>
            <w:webHidden/>
          </w:rPr>
          <w:t>30</w:t>
        </w:r>
        <w:r>
          <w:rPr>
            <w:noProof/>
            <w:webHidden/>
          </w:rPr>
          <w:fldChar w:fldCharType="end"/>
        </w:r>
      </w:hyperlink>
    </w:p>
    <w:p w14:paraId="45368B08" w14:textId="67DC019F" w:rsidR="00DA557B" w:rsidRDefault="00DA557B">
      <w:pPr>
        <w:pStyle w:val="TDC2"/>
        <w:tabs>
          <w:tab w:val="left" w:pos="880"/>
          <w:tab w:val="right" w:leader="dot" w:pos="8777"/>
        </w:tabs>
        <w:rPr>
          <w:rFonts w:asciiTheme="minorHAnsi" w:eastAsiaTheme="minorEastAsia" w:hAnsiTheme="minorHAnsi" w:cstheme="minorBidi"/>
          <w:noProof/>
          <w:szCs w:val="22"/>
          <w:lang w:val="ca-ES" w:eastAsia="ca-ES"/>
        </w:rPr>
      </w:pPr>
      <w:hyperlink w:anchor="_Toc100151327" w:history="1">
        <w:r w:rsidRPr="00715A9E">
          <w:rPr>
            <w:rStyle w:val="Hipervnculo"/>
            <w:noProof/>
          </w:rPr>
          <w:t>3.5</w:t>
        </w:r>
        <w:r>
          <w:rPr>
            <w:rFonts w:asciiTheme="minorHAnsi" w:eastAsiaTheme="minorEastAsia" w:hAnsiTheme="minorHAnsi" w:cstheme="minorBidi"/>
            <w:noProof/>
            <w:szCs w:val="22"/>
            <w:lang w:val="ca-ES" w:eastAsia="ca-ES"/>
          </w:rPr>
          <w:tab/>
        </w:r>
        <w:r w:rsidRPr="00715A9E">
          <w:rPr>
            <w:rStyle w:val="Hipervnculo"/>
            <w:noProof/>
          </w:rPr>
          <w:t>System implementation budget</w:t>
        </w:r>
        <w:r>
          <w:rPr>
            <w:noProof/>
            <w:webHidden/>
          </w:rPr>
          <w:tab/>
        </w:r>
        <w:r>
          <w:rPr>
            <w:noProof/>
            <w:webHidden/>
          </w:rPr>
          <w:fldChar w:fldCharType="begin"/>
        </w:r>
        <w:r>
          <w:rPr>
            <w:noProof/>
            <w:webHidden/>
          </w:rPr>
          <w:instrText xml:space="preserve"> PAGEREF _Toc100151327 \h </w:instrText>
        </w:r>
        <w:r>
          <w:rPr>
            <w:noProof/>
            <w:webHidden/>
          </w:rPr>
        </w:r>
        <w:r>
          <w:rPr>
            <w:noProof/>
            <w:webHidden/>
          </w:rPr>
          <w:fldChar w:fldCharType="separate"/>
        </w:r>
        <w:r>
          <w:rPr>
            <w:noProof/>
            <w:webHidden/>
          </w:rPr>
          <w:t>32</w:t>
        </w:r>
        <w:r>
          <w:rPr>
            <w:noProof/>
            <w:webHidden/>
          </w:rPr>
          <w:fldChar w:fldCharType="end"/>
        </w:r>
      </w:hyperlink>
    </w:p>
    <w:p w14:paraId="58807CFC" w14:textId="795431EB"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28" w:history="1">
        <w:r w:rsidRPr="00715A9E">
          <w:rPr>
            <w:rStyle w:val="Hipervnculo"/>
            <w:noProof/>
          </w:rPr>
          <w:t>3.5.1</w:t>
        </w:r>
        <w:r>
          <w:rPr>
            <w:rFonts w:asciiTheme="minorHAnsi" w:eastAsiaTheme="minorEastAsia" w:hAnsiTheme="minorHAnsi" w:cstheme="minorBidi"/>
            <w:noProof/>
            <w:szCs w:val="22"/>
            <w:lang w:val="ca-ES" w:eastAsia="ca-ES"/>
          </w:rPr>
          <w:tab/>
        </w:r>
        <w:r w:rsidRPr="00715A9E">
          <w:rPr>
            <w:rStyle w:val="Hipervnculo"/>
            <w:noProof/>
          </w:rPr>
          <w:t>Fee model</w:t>
        </w:r>
        <w:r>
          <w:rPr>
            <w:noProof/>
            <w:webHidden/>
          </w:rPr>
          <w:tab/>
        </w:r>
        <w:r>
          <w:rPr>
            <w:noProof/>
            <w:webHidden/>
          </w:rPr>
          <w:fldChar w:fldCharType="begin"/>
        </w:r>
        <w:r>
          <w:rPr>
            <w:noProof/>
            <w:webHidden/>
          </w:rPr>
          <w:instrText xml:space="preserve"> PAGEREF _Toc100151328 \h </w:instrText>
        </w:r>
        <w:r>
          <w:rPr>
            <w:noProof/>
            <w:webHidden/>
          </w:rPr>
        </w:r>
        <w:r>
          <w:rPr>
            <w:noProof/>
            <w:webHidden/>
          </w:rPr>
          <w:fldChar w:fldCharType="separate"/>
        </w:r>
        <w:r>
          <w:rPr>
            <w:noProof/>
            <w:webHidden/>
          </w:rPr>
          <w:t>32</w:t>
        </w:r>
        <w:r>
          <w:rPr>
            <w:noProof/>
            <w:webHidden/>
          </w:rPr>
          <w:fldChar w:fldCharType="end"/>
        </w:r>
      </w:hyperlink>
    </w:p>
    <w:p w14:paraId="5447A989" w14:textId="481A9030"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29" w:history="1">
        <w:r w:rsidRPr="00715A9E">
          <w:rPr>
            <w:rStyle w:val="Hipervnculo"/>
            <w:noProof/>
          </w:rPr>
          <w:t>3.5.2</w:t>
        </w:r>
        <w:r>
          <w:rPr>
            <w:rFonts w:asciiTheme="minorHAnsi" w:eastAsiaTheme="minorEastAsia" w:hAnsiTheme="minorHAnsi" w:cstheme="minorBidi"/>
            <w:noProof/>
            <w:szCs w:val="22"/>
            <w:lang w:val="ca-ES" w:eastAsia="ca-ES"/>
          </w:rPr>
          <w:tab/>
        </w:r>
        <w:r w:rsidRPr="00715A9E">
          <w:rPr>
            <w:rStyle w:val="Hipervnculo"/>
            <w:noProof/>
          </w:rPr>
          <w:t>Setup and operational costs</w:t>
        </w:r>
        <w:r>
          <w:rPr>
            <w:noProof/>
            <w:webHidden/>
          </w:rPr>
          <w:tab/>
        </w:r>
        <w:r>
          <w:rPr>
            <w:noProof/>
            <w:webHidden/>
          </w:rPr>
          <w:fldChar w:fldCharType="begin"/>
        </w:r>
        <w:r>
          <w:rPr>
            <w:noProof/>
            <w:webHidden/>
          </w:rPr>
          <w:instrText xml:space="preserve"> PAGEREF _Toc100151329 \h </w:instrText>
        </w:r>
        <w:r>
          <w:rPr>
            <w:noProof/>
            <w:webHidden/>
          </w:rPr>
        </w:r>
        <w:r>
          <w:rPr>
            <w:noProof/>
            <w:webHidden/>
          </w:rPr>
          <w:fldChar w:fldCharType="separate"/>
        </w:r>
        <w:r>
          <w:rPr>
            <w:noProof/>
            <w:webHidden/>
          </w:rPr>
          <w:t>33</w:t>
        </w:r>
        <w:r>
          <w:rPr>
            <w:noProof/>
            <w:webHidden/>
          </w:rPr>
          <w:fldChar w:fldCharType="end"/>
        </w:r>
      </w:hyperlink>
    </w:p>
    <w:p w14:paraId="5C3FCC60" w14:textId="42069585"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30" w:history="1">
        <w:r w:rsidRPr="00715A9E">
          <w:rPr>
            <w:rStyle w:val="Hipervnculo"/>
            <w:noProof/>
          </w:rPr>
          <w:t>3.5.3</w:t>
        </w:r>
        <w:r>
          <w:rPr>
            <w:rFonts w:asciiTheme="minorHAnsi" w:eastAsiaTheme="minorEastAsia" w:hAnsiTheme="minorHAnsi" w:cstheme="minorBidi"/>
            <w:noProof/>
            <w:szCs w:val="22"/>
            <w:lang w:val="ca-ES" w:eastAsia="ca-ES"/>
          </w:rPr>
          <w:tab/>
        </w:r>
        <w:r w:rsidRPr="00715A9E">
          <w:rPr>
            <w:rStyle w:val="Hipervnculo"/>
            <w:noProof/>
          </w:rPr>
          <w:t>Maintenance costs</w:t>
        </w:r>
        <w:r>
          <w:rPr>
            <w:noProof/>
            <w:webHidden/>
          </w:rPr>
          <w:tab/>
        </w:r>
        <w:r>
          <w:rPr>
            <w:noProof/>
            <w:webHidden/>
          </w:rPr>
          <w:fldChar w:fldCharType="begin"/>
        </w:r>
        <w:r>
          <w:rPr>
            <w:noProof/>
            <w:webHidden/>
          </w:rPr>
          <w:instrText xml:space="preserve"> PAGEREF _Toc100151330 \h </w:instrText>
        </w:r>
        <w:r>
          <w:rPr>
            <w:noProof/>
            <w:webHidden/>
          </w:rPr>
        </w:r>
        <w:r>
          <w:rPr>
            <w:noProof/>
            <w:webHidden/>
          </w:rPr>
          <w:fldChar w:fldCharType="separate"/>
        </w:r>
        <w:r>
          <w:rPr>
            <w:noProof/>
            <w:webHidden/>
          </w:rPr>
          <w:t>34</w:t>
        </w:r>
        <w:r>
          <w:rPr>
            <w:noProof/>
            <w:webHidden/>
          </w:rPr>
          <w:fldChar w:fldCharType="end"/>
        </w:r>
      </w:hyperlink>
    </w:p>
    <w:p w14:paraId="16907663" w14:textId="289B6801" w:rsidR="00DA557B" w:rsidRDefault="00DA557B">
      <w:pPr>
        <w:pStyle w:val="TDC2"/>
        <w:tabs>
          <w:tab w:val="left" w:pos="880"/>
          <w:tab w:val="right" w:leader="dot" w:pos="8777"/>
        </w:tabs>
        <w:rPr>
          <w:rFonts w:asciiTheme="minorHAnsi" w:eastAsiaTheme="minorEastAsia" w:hAnsiTheme="minorHAnsi" w:cstheme="minorBidi"/>
          <w:noProof/>
          <w:szCs w:val="22"/>
          <w:lang w:val="ca-ES" w:eastAsia="ca-ES"/>
        </w:rPr>
      </w:pPr>
      <w:hyperlink w:anchor="_Toc100151331" w:history="1">
        <w:r w:rsidRPr="00715A9E">
          <w:rPr>
            <w:rStyle w:val="Hipervnculo"/>
            <w:noProof/>
          </w:rPr>
          <w:t>3.6</w:t>
        </w:r>
        <w:r>
          <w:rPr>
            <w:rFonts w:asciiTheme="minorHAnsi" w:eastAsiaTheme="minorEastAsia" w:hAnsiTheme="minorHAnsi" w:cstheme="minorBidi"/>
            <w:noProof/>
            <w:szCs w:val="22"/>
            <w:lang w:val="ca-ES" w:eastAsia="ca-ES"/>
          </w:rPr>
          <w:tab/>
        </w:r>
        <w:r w:rsidRPr="00715A9E">
          <w:rPr>
            <w:rStyle w:val="Hipervnculo"/>
            <w:noProof/>
          </w:rPr>
          <w:t>Implementation plan approach</w:t>
        </w:r>
        <w:r>
          <w:rPr>
            <w:noProof/>
            <w:webHidden/>
          </w:rPr>
          <w:tab/>
        </w:r>
        <w:r>
          <w:rPr>
            <w:noProof/>
            <w:webHidden/>
          </w:rPr>
          <w:fldChar w:fldCharType="begin"/>
        </w:r>
        <w:r>
          <w:rPr>
            <w:noProof/>
            <w:webHidden/>
          </w:rPr>
          <w:instrText xml:space="preserve"> PAGEREF _Toc100151331 \h </w:instrText>
        </w:r>
        <w:r>
          <w:rPr>
            <w:noProof/>
            <w:webHidden/>
          </w:rPr>
        </w:r>
        <w:r>
          <w:rPr>
            <w:noProof/>
            <w:webHidden/>
          </w:rPr>
          <w:fldChar w:fldCharType="separate"/>
        </w:r>
        <w:r>
          <w:rPr>
            <w:noProof/>
            <w:webHidden/>
          </w:rPr>
          <w:t>34</w:t>
        </w:r>
        <w:r>
          <w:rPr>
            <w:noProof/>
            <w:webHidden/>
          </w:rPr>
          <w:fldChar w:fldCharType="end"/>
        </w:r>
      </w:hyperlink>
    </w:p>
    <w:p w14:paraId="3F1A82F1" w14:textId="63BDE1B4"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32" w:history="1">
        <w:r w:rsidRPr="00715A9E">
          <w:rPr>
            <w:rStyle w:val="Hipervnculo"/>
            <w:noProof/>
          </w:rPr>
          <w:t>3.6.1</w:t>
        </w:r>
        <w:r>
          <w:rPr>
            <w:rFonts w:asciiTheme="minorHAnsi" w:eastAsiaTheme="minorEastAsia" w:hAnsiTheme="minorHAnsi" w:cstheme="minorBidi"/>
            <w:noProof/>
            <w:szCs w:val="22"/>
            <w:lang w:val="ca-ES" w:eastAsia="ca-ES"/>
          </w:rPr>
          <w:tab/>
        </w:r>
        <w:r w:rsidRPr="00715A9E">
          <w:rPr>
            <w:rStyle w:val="Hipervnculo"/>
            <w:noProof/>
          </w:rPr>
          <w:t>Implementation Phase I</w:t>
        </w:r>
        <w:r>
          <w:rPr>
            <w:noProof/>
            <w:webHidden/>
          </w:rPr>
          <w:tab/>
        </w:r>
        <w:r>
          <w:rPr>
            <w:noProof/>
            <w:webHidden/>
          </w:rPr>
          <w:fldChar w:fldCharType="begin"/>
        </w:r>
        <w:r>
          <w:rPr>
            <w:noProof/>
            <w:webHidden/>
          </w:rPr>
          <w:instrText xml:space="preserve"> PAGEREF _Toc100151332 \h </w:instrText>
        </w:r>
        <w:r>
          <w:rPr>
            <w:noProof/>
            <w:webHidden/>
          </w:rPr>
        </w:r>
        <w:r>
          <w:rPr>
            <w:noProof/>
            <w:webHidden/>
          </w:rPr>
          <w:fldChar w:fldCharType="separate"/>
        </w:r>
        <w:r>
          <w:rPr>
            <w:noProof/>
            <w:webHidden/>
          </w:rPr>
          <w:t>35</w:t>
        </w:r>
        <w:r>
          <w:rPr>
            <w:noProof/>
            <w:webHidden/>
          </w:rPr>
          <w:fldChar w:fldCharType="end"/>
        </w:r>
      </w:hyperlink>
    </w:p>
    <w:p w14:paraId="771E1C42" w14:textId="35DE00B6" w:rsidR="00DA557B" w:rsidRDefault="00DA557B">
      <w:pPr>
        <w:pStyle w:val="TDC3"/>
        <w:tabs>
          <w:tab w:val="left" w:pos="1320"/>
          <w:tab w:val="right" w:leader="dot" w:pos="8777"/>
        </w:tabs>
        <w:rPr>
          <w:rFonts w:asciiTheme="minorHAnsi" w:eastAsiaTheme="minorEastAsia" w:hAnsiTheme="minorHAnsi" w:cstheme="minorBidi"/>
          <w:noProof/>
          <w:szCs w:val="22"/>
          <w:lang w:val="ca-ES" w:eastAsia="ca-ES"/>
        </w:rPr>
      </w:pPr>
      <w:hyperlink w:anchor="_Toc100151333" w:history="1">
        <w:r w:rsidRPr="00715A9E">
          <w:rPr>
            <w:rStyle w:val="Hipervnculo"/>
            <w:noProof/>
          </w:rPr>
          <w:t>3.6.2</w:t>
        </w:r>
        <w:r>
          <w:rPr>
            <w:rFonts w:asciiTheme="minorHAnsi" w:eastAsiaTheme="minorEastAsia" w:hAnsiTheme="minorHAnsi" w:cstheme="minorBidi"/>
            <w:noProof/>
            <w:szCs w:val="22"/>
            <w:lang w:val="ca-ES" w:eastAsia="ca-ES"/>
          </w:rPr>
          <w:tab/>
        </w:r>
        <w:r w:rsidRPr="00715A9E">
          <w:rPr>
            <w:rStyle w:val="Hipervnculo"/>
            <w:noProof/>
          </w:rPr>
          <w:t>Implementation Phase II</w:t>
        </w:r>
        <w:r>
          <w:rPr>
            <w:noProof/>
            <w:webHidden/>
          </w:rPr>
          <w:tab/>
        </w:r>
        <w:r>
          <w:rPr>
            <w:noProof/>
            <w:webHidden/>
          </w:rPr>
          <w:fldChar w:fldCharType="begin"/>
        </w:r>
        <w:r>
          <w:rPr>
            <w:noProof/>
            <w:webHidden/>
          </w:rPr>
          <w:instrText xml:space="preserve"> PAGEREF _Toc100151333 \h </w:instrText>
        </w:r>
        <w:r>
          <w:rPr>
            <w:noProof/>
            <w:webHidden/>
          </w:rPr>
        </w:r>
        <w:r>
          <w:rPr>
            <w:noProof/>
            <w:webHidden/>
          </w:rPr>
          <w:fldChar w:fldCharType="separate"/>
        </w:r>
        <w:r>
          <w:rPr>
            <w:noProof/>
            <w:webHidden/>
          </w:rPr>
          <w:t>37</w:t>
        </w:r>
        <w:r>
          <w:rPr>
            <w:noProof/>
            <w:webHidden/>
          </w:rPr>
          <w:fldChar w:fldCharType="end"/>
        </w:r>
      </w:hyperlink>
    </w:p>
    <w:p w14:paraId="592EFF78" w14:textId="2983C7DD" w:rsidR="00DA557B" w:rsidRDefault="00DA557B">
      <w:pPr>
        <w:pStyle w:val="TDC2"/>
        <w:tabs>
          <w:tab w:val="left" w:pos="880"/>
          <w:tab w:val="right" w:leader="dot" w:pos="8777"/>
        </w:tabs>
        <w:rPr>
          <w:rFonts w:asciiTheme="minorHAnsi" w:eastAsiaTheme="minorEastAsia" w:hAnsiTheme="minorHAnsi" w:cstheme="minorBidi"/>
          <w:noProof/>
          <w:szCs w:val="22"/>
          <w:lang w:val="ca-ES" w:eastAsia="ca-ES"/>
        </w:rPr>
      </w:pPr>
      <w:hyperlink w:anchor="_Toc100151334" w:history="1">
        <w:r w:rsidRPr="00715A9E">
          <w:rPr>
            <w:rStyle w:val="Hipervnculo"/>
            <w:noProof/>
          </w:rPr>
          <w:t>3.7</w:t>
        </w:r>
        <w:r>
          <w:rPr>
            <w:rFonts w:asciiTheme="minorHAnsi" w:eastAsiaTheme="minorEastAsia" w:hAnsiTheme="minorHAnsi" w:cstheme="minorBidi"/>
            <w:noProof/>
            <w:szCs w:val="22"/>
            <w:lang w:val="ca-ES" w:eastAsia="ca-ES"/>
          </w:rPr>
          <w:tab/>
        </w:r>
        <w:r w:rsidRPr="00715A9E">
          <w:rPr>
            <w:rStyle w:val="Hipervnculo"/>
            <w:noProof/>
          </w:rPr>
          <w:t>Challenges to be addressed</w:t>
        </w:r>
        <w:r>
          <w:rPr>
            <w:noProof/>
            <w:webHidden/>
          </w:rPr>
          <w:tab/>
        </w:r>
        <w:r>
          <w:rPr>
            <w:noProof/>
            <w:webHidden/>
          </w:rPr>
          <w:fldChar w:fldCharType="begin"/>
        </w:r>
        <w:r>
          <w:rPr>
            <w:noProof/>
            <w:webHidden/>
          </w:rPr>
          <w:instrText xml:space="preserve"> PAGEREF _Toc100151334 \h </w:instrText>
        </w:r>
        <w:r>
          <w:rPr>
            <w:noProof/>
            <w:webHidden/>
          </w:rPr>
        </w:r>
        <w:r>
          <w:rPr>
            <w:noProof/>
            <w:webHidden/>
          </w:rPr>
          <w:fldChar w:fldCharType="separate"/>
        </w:r>
        <w:r>
          <w:rPr>
            <w:noProof/>
            <w:webHidden/>
          </w:rPr>
          <w:t>37</w:t>
        </w:r>
        <w:r>
          <w:rPr>
            <w:noProof/>
            <w:webHidden/>
          </w:rPr>
          <w:fldChar w:fldCharType="end"/>
        </w:r>
      </w:hyperlink>
    </w:p>
    <w:p w14:paraId="7B0B8338" w14:textId="1D693BE6" w:rsidR="00DA557B" w:rsidRDefault="00DA557B">
      <w:pPr>
        <w:pStyle w:val="TDC1"/>
        <w:tabs>
          <w:tab w:val="left" w:pos="440"/>
        </w:tabs>
        <w:rPr>
          <w:rFonts w:asciiTheme="minorHAnsi" w:eastAsiaTheme="minorEastAsia" w:hAnsiTheme="minorHAnsi" w:cstheme="minorBidi"/>
          <w:noProof/>
          <w:szCs w:val="22"/>
          <w:lang w:val="ca-ES" w:eastAsia="ca-ES"/>
        </w:rPr>
      </w:pPr>
      <w:hyperlink w:anchor="_Toc100151335" w:history="1">
        <w:r w:rsidRPr="00715A9E">
          <w:rPr>
            <w:rStyle w:val="Hipervnculo"/>
            <w:noProof/>
          </w:rPr>
          <w:t>4</w:t>
        </w:r>
        <w:r>
          <w:rPr>
            <w:rFonts w:asciiTheme="minorHAnsi" w:eastAsiaTheme="minorEastAsia" w:hAnsiTheme="minorHAnsi" w:cstheme="minorBidi"/>
            <w:noProof/>
            <w:szCs w:val="22"/>
            <w:lang w:val="ca-ES" w:eastAsia="ca-ES"/>
          </w:rPr>
          <w:tab/>
        </w:r>
        <w:r w:rsidRPr="00715A9E">
          <w:rPr>
            <w:rStyle w:val="Hipervnculo"/>
            <w:noProof/>
          </w:rPr>
          <w:t>Next steps for eProcurement reform implementation</w:t>
        </w:r>
        <w:r>
          <w:rPr>
            <w:noProof/>
            <w:webHidden/>
          </w:rPr>
          <w:tab/>
        </w:r>
        <w:r>
          <w:rPr>
            <w:noProof/>
            <w:webHidden/>
          </w:rPr>
          <w:fldChar w:fldCharType="begin"/>
        </w:r>
        <w:r>
          <w:rPr>
            <w:noProof/>
            <w:webHidden/>
          </w:rPr>
          <w:instrText xml:space="preserve"> PAGEREF _Toc100151335 \h </w:instrText>
        </w:r>
        <w:r>
          <w:rPr>
            <w:noProof/>
            <w:webHidden/>
          </w:rPr>
        </w:r>
        <w:r>
          <w:rPr>
            <w:noProof/>
            <w:webHidden/>
          </w:rPr>
          <w:fldChar w:fldCharType="separate"/>
        </w:r>
        <w:r>
          <w:rPr>
            <w:noProof/>
            <w:webHidden/>
          </w:rPr>
          <w:t>41</w:t>
        </w:r>
        <w:r>
          <w:rPr>
            <w:noProof/>
            <w:webHidden/>
          </w:rPr>
          <w:fldChar w:fldCharType="end"/>
        </w:r>
      </w:hyperlink>
    </w:p>
    <w:p w14:paraId="03B5F961" w14:textId="308B4B77" w:rsidR="00DA557B" w:rsidRDefault="00DA557B">
      <w:pPr>
        <w:pStyle w:val="TDC1"/>
        <w:tabs>
          <w:tab w:val="left" w:pos="440"/>
        </w:tabs>
        <w:rPr>
          <w:rFonts w:asciiTheme="minorHAnsi" w:eastAsiaTheme="minorEastAsia" w:hAnsiTheme="minorHAnsi" w:cstheme="minorBidi"/>
          <w:noProof/>
          <w:szCs w:val="22"/>
          <w:lang w:val="ca-ES" w:eastAsia="ca-ES"/>
        </w:rPr>
      </w:pPr>
      <w:hyperlink w:anchor="_Toc100151336" w:history="1">
        <w:r w:rsidRPr="00715A9E">
          <w:rPr>
            <w:rStyle w:val="Hipervnculo"/>
            <w:noProof/>
          </w:rPr>
          <w:t>5</w:t>
        </w:r>
        <w:r>
          <w:rPr>
            <w:rFonts w:asciiTheme="minorHAnsi" w:eastAsiaTheme="minorEastAsia" w:hAnsiTheme="minorHAnsi" w:cstheme="minorBidi"/>
            <w:noProof/>
            <w:szCs w:val="22"/>
            <w:lang w:val="ca-ES" w:eastAsia="ca-ES"/>
          </w:rPr>
          <w:tab/>
        </w:r>
        <w:r w:rsidRPr="00715A9E">
          <w:rPr>
            <w:rStyle w:val="Hipervnculo"/>
            <w:noProof/>
          </w:rPr>
          <w:t>Annexes</w:t>
        </w:r>
        <w:r>
          <w:rPr>
            <w:noProof/>
            <w:webHidden/>
          </w:rPr>
          <w:tab/>
        </w:r>
        <w:r>
          <w:rPr>
            <w:noProof/>
            <w:webHidden/>
          </w:rPr>
          <w:fldChar w:fldCharType="begin"/>
        </w:r>
        <w:r>
          <w:rPr>
            <w:noProof/>
            <w:webHidden/>
          </w:rPr>
          <w:instrText xml:space="preserve"> PAGEREF _Toc100151336 \h </w:instrText>
        </w:r>
        <w:r>
          <w:rPr>
            <w:noProof/>
            <w:webHidden/>
          </w:rPr>
        </w:r>
        <w:r>
          <w:rPr>
            <w:noProof/>
            <w:webHidden/>
          </w:rPr>
          <w:fldChar w:fldCharType="separate"/>
        </w:r>
        <w:r>
          <w:rPr>
            <w:noProof/>
            <w:webHidden/>
          </w:rPr>
          <w:t>42</w:t>
        </w:r>
        <w:r>
          <w:rPr>
            <w:noProof/>
            <w:webHidden/>
          </w:rPr>
          <w:fldChar w:fldCharType="end"/>
        </w:r>
      </w:hyperlink>
    </w:p>
    <w:p w14:paraId="772C9F6E" w14:textId="7045B942" w:rsidR="00DA557B" w:rsidRDefault="00DA557B">
      <w:pPr>
        <w:pStyle w:val="TDC2"/>
        <w:tabs>
          <w:tab w:val="left" w:pos="880"/>
          <w:tab w:val="right" w:leader="dot" w:pos="8777"/>
        </w:tabs>
        <w:rPr>
          <w:rFonts w:asciiTheme="minorHAnsi" w:eastAsiaTheme="minorEastAsia" w:hAnsiTheme="minorHAnsi" w:cstheme="minorBidi"/>
          <w:noProof/>
          <w:szCs w:val="22"/>
          <w:lang w:val="ca-ES" w:eastAsia="ca-ES"/>
        </w:rPr>
      </w:pPr>
      <w:hyperlink w:anchor="_Toc100151337" w:history="1">
        <w:r w:rsidRPr="00715A9E">
          <w:rPr>
            <w:rStyle w:val="Hipervnculo"/>
            <w:noProof/>
          </w:rPr>
          <w:t>5.1</w:t>
        </w:r>
        <w:r>
          <w:rPr>
            <w:rFonts w:asciiTheme="minorHAnsi" w:eastAsiaTheme="minorEastAsia" w:hAnsiTheme="minorHAnsi" w:cstheme="minorBidi"/>
            <w:noProof/>
            <w:szCs w:val="22"/>
            <w:lang w:val="ca-ES" w:eastAsia="ca-ES"/>
          </w:rPr>
          <w:tab/>
        </w:r>
        <w:r w:rsidRPr="00715A9E">
          <w:rPr>
            <w:rStyle w:val="Hipervnculo"/>
            <w:noProof/>
          </w:rPr>
          <w:t>Annex I - Functionalities description</w:t>
        </w:r>
        <w:r>
          <w:rPr>
            <w:noProof/>
            <w:webHidden/>
          </w:rPr>
          <w:tab/>
        </w:r>
        <w:r>
          <w:rPr>
            <w:noProof/>
            <w:webHidden/>
          </w:rPr>
          <w:fldChar w:fldCharType="begin"/>
        </w:r>
        <w:r>
          <w:rPr>
            <w:noProof/>
            <w:webHidden/>
          </w:rPr>
          <w:instrText xml:space="preserve"> PAGEREF _Toc100151337 \h </w:instrText>
        </w:r>
        <w:r>
          <w:rPr>
            <w:noProof/>
            <w:webHidden/>
          </w:rPr>
        </w:r>
        <w:r>
          <w:rPr>
            <w:noProof/>
            <w:webHidden/>
          </w:rPr>
          <w:fldChar w:fldCharType="separate"/>
        </w:r>
        <w:r>
          <w:rPr>
            <w:noProof/>
            <w:webHidden/>
          </w:rPr>
          <w:t>42</w:t>
        </w:r>
        <w:r>
          <w:rPr>
            <w:noProof/>
            <w:webHidden/>
          </w:rPr>
          <w:fldChar w:fldCharType="end"/>
        </w:r>
      </w:hyperlink>
    </w:p>
    <w:p w14:paraId="05ED2AB6" w14:textId="57AF25E9" w:rsidR="00DA557B" w:rsidRDefault="00DA557B">
      <w:pPr>
        <w:pStyle w:val="TDC2"/>
        <w:tabs>
          <w:tab w:val="left" w:pos="880"/>
          <w:tab w:val="right" w:leader="dot" w:pos="8777"/>
        </w:tabs>
        <w:rPr>
          <w:rFonts w:asciiTheme="minorHAnsi" w:eastAsiaTheme="minorEastAsia" w:hAnsiTheme="minorHAnsi" w:cstheme="minorBidi"/>
          <w:noProof/>
          <w:szCs w:val="22"/>
          <w:lang w:val="ca-ES" w:eastAsia="ca-ES"/>
        </w:rPr>
      </w:pPr>
      <w:hyperlink w:anchor="_Toc100151338" w:history="1">
        <w:r w:rsidRPr="00715A9E">
          <w:rPr>
            <w:rStyle w:val="Hipervnculo"/>
            <w:noProof/>
          </w:rPr>
          <w:t>5.2</w:t>
        </w:r>
        <w:r>
          <w:rPr>
            <w:rFonts w:asciiTheme="minorHAnsi" w:eastAsiaTheme="minorEastAsia" w:hAnsiTheme="minorHAnsi" w:cstheme="minorBidi"/>
            <w:noProof/>
            <w:szCs w:val="22"/>
            <w:lang w:val="ca-ES" w:eastAsia="ca-ES"/>
          </w:rPr>
          <w:tab/>
        </w:r>
        <w:r w:rsidRPr="00715A9E">
          <w:rPr>
            <w:rStyle w:val="Hipervnculo"/>
            <w:noProof/>
          </w:rPr>
          <w:t>Annex II - Case study: Moldova MTender implementation</w:t>
        </w:r>
        <w:r>
          <w:rPr>
            <w:noProof/>
            <w:webHidden/>
          </w:rPr>
          <w:tab/>
        </w:r>
        <w:r>
          <w:rPr>
            <w:noProof/>
            <w:webHidden/>
          </w:rPr>
          <w:fldChar w:fldCharType="begin"/>
        </w:r>
        <w:r>
          <w:rPr>
            <w:noProof/>
            <w:webHidden/>
          </w:rPr>
          <w:instrText xml:space="preserve"> PAGEREF _Toc100151338 \h </w:instrText>
        </w:r>
        <w:r>
          <w:rPr>
            <w:noProof/>
            <w:webHidden/>
          </w:rPr>
        </w:r>
        <w:r>
          <w:rPr>
            <w:noProof/>
            <w:webHidden/>
          </w:rPr>
          <w:fldChar w:fldCharType="separate"/>
        </w:r>
        <w:r>
          <w:rPr>
            <w:noProof/>
            <w:webHidden/>
          </w:rPr>
          <w:t>43</w:t>
        </w:r>
        <w:r>
          <w:rPr>
            <w:noProof/>
            <w:webHidden/>
          </w:rPr>
          <w:fldChar w:fldCharType="end"/>
        </w:r>
      </w:hyperlink>
    </w:p>
    <w:p w14:paraId="768C4362" w14:textId="45129521" w:rsidR="00DA557B" w:rsidRDefault="00DA557B">
      <w:pPr>
        <w:pStyle w:val="TDC2"/>
        <w:tabs>
          <w:tab w:val="left" w:pos="880"/>
          <w:tab w:val="right" w:leader="dot" w:pos="8777"/>
        </w:tabs>
        <w:rPr>
          <w:rFonts w:asciiTheme="minorHAnsi" w:eastAsiaTheme="minorEastAsia" w:hAnsiTheme="minorHAnsi" w:cstheme="minorBidi"/>
          <w:noProof/>
          <w:szCs w:val="22"/>
          <w:lang w:val="ca-ES" w:eastAsia="ca-ES"/>
        </w:rPr>
      </w:pPr>
      <w:hyperlink w:anchor="_Toc100151339" w:history="1">
        <w:r w:rsidRPr="00715A9E">
          <w:rPr>
            <w:rStyle w:val="Hipervnculo"/>
            <w:noProof/>
          </w:rPr>
          <w:t>5.3</w:t>
        </w:r>
        <w:r>
          <w:rPr>
            <w:rFonts w:asciiTheme="minorHAnsi" w:eastAsiaTheme="minorEastAsia" w:hAnsiTheme="minorHAnsi" w:cstheme="minorBidi"/>
            <w:noProof/>
            <w:szCs w:val="22"/>
            <w:lang w:val="ca-ES" w:eastAsia="ca-ES"/>
          </w:rPr>
          <w:tab/>
        </w:r>
        <w:r w:rsidRPr="00715A9E">
          <w:rPr>
            <w:rStyle w:val="Hipervnculo"/>
            <w:noProof/>
          </w:rPr>
          <w:t>Annex III - Alignment with EU best practices</w:t>
        </w:r>
        <w:r>
          <w:rPr>
            <w:noProof/>
            <w:webHidden/>
          </w:rPr>
          <w:tab/>
        </w:r>
        <w:r>
          <w:rPr>
            <w:noProof/>
            <w:webHidden/>
          </w:rPr>
          <w:fldChar w:fldCharType="begin"/>
        </w:r>
        <w:r>
          <w:rPr>
            <w:noProof/>
            <w:webHidden/>
          </w:rPr>
          <w:instrText xml:space="preserve"> PAGEREF _Toc100151339 \h </w:instrText>
        </w:r>
        <w:r>
          <w:rPr>
            <w:noProof/>
            <w:webHidden/>
          </w:rPr>
        </w:r>
        <w:r>
          <w:rPr>
            <w:noProof/>
            <w:webHidden/>
          </w:rPr>
          <w:fldChar w:fldCharType="separate"/>
        </w:r>
        <w:r>
          <w:rPr>
            <w:noProof/>
            <w:webHidden/>
          </w:rPr>
          <w:t>49</w:t>
        </w:r>
        <w:r>
          <w:rPr>
            <w:noProof/>
            <w:webHidden/>
          </w:rPr>
          <w:fldChar w:fldCharType="end"/>
        </w:r>
      </w:hyperlink>
    </w:p>
    <w:p w14:paraId="537397A8" w14:textId="7E01FA70" w:rsidR="008A1CA5" w:rsidRPr="00C930FC" w:rsidRDefault="008A1CA5" w:rsidP="00FD4F20">
      <w:pPr>
        <w:pStyle w:val="TDC1"/>
      </w:pPr>
      <w:r w:rsidRPr="00C930FC">
        <w:fldChar w:fldCharType="end"/>
      </w:r>
    </w:p>
    <w:p w14:paraId="148DE64B" w14:textId="46B2AF68" w:rsidR="008A1CA5" w:rsidRPr="00C930FC" w:rsidRDefault="008A1CA5" w:rsidP="00DA72AC">
      <w:pPr>
        <w:pStyle w:val="Ttulo"/>
        <w:rPr>
          <w:rFonts w:cs="Times New Roman"/>
        </w:rPr>
      </w:pPr>
      <w:bookmarkStart w:id="42" w:name="_Toc451512142"/>
      <w:bookmarkStart w:id="43" w:name="_Toc451517820"/>
      <w:bookmarkStart w:id="44" w:name="_Toc454968164"/>
      <w:bookmarkStart w:id="45" w:name="_Toc454968823"/>
      <w:bookmarkStart w:id="46" w:name="_Toc455574186"/>
      <w:bookmarkStart w:id="47" w:name="_Toc456018561"/>
      <w:bookmarkStart w:id="48" w:name="_Toc456082018"/>
      <w:bookmarkStart w:id="49" w:name="_Toc456957459"/>
      <w:bookmarkStart w:id="50" w:name="_Toc457460802"/>
      <w:bookmarkStart w:id="51" w:name="_Toc24386694"/>
      <w:bookmarkStart w:id="52" w:name="_Toc27672843"/>
      <w:bookmarkStart w:id="53" w:name="_Toc29820134"/>
      <w:bookmarkStart w:id="54" w:name="_Toc29820173"/>
      <w:bookmarkStart w:id="55" w:name="_Toc31029330"/>
      <w:bookmarkStart w:id="56" w:name="_Toc31033341"/>
      <w:bookmarkStart w:id="57" w:name="_Toc31127238"/>
      <w:bookmarkStart w:id="58" w:name="_Toc31289737"/>
      <w:bookmarkStart w:id="59" w:name="_Toc100151304"/>
      <w:r w:rsidRPr="00C930FC">
        <w:rPr>
          <w:rFonts w:cs="Times New Roman"/>
        </w:rPr>
        <w:t>L</w:t>
      </w:r>
      <w:bookmarkEnd w:id="42"/>
      <w:bookmarkEnd w:id="43"/>
      <w:bookmarkEnd w:id="44"/>
      <w:bookmarkEnd w:id="45"/>
      <w:bookmarkEnd w:id="46"/>
      <w:bookmarkEnd w:id="47"/>
      <w:bookmarkEnd w:id="48"/>
      <w:bookmarkEnd w:id="49"/>
      <w:bookmarkEnd w:id="50"/>
      <w:r w:rsidR="004A7E7F" w:rsidRPr="00C930FC">
        <w:rPr>
          <w:rFonts w:cs="Times New Roman"/>
        </w:rPr>
        <w:t>ist of tables</w:t>
      </w:r>
      <w:bookmarkEnd w:id="51"/>
      <w:bookmarkEnd w:id="52"/>
      <w:bookmarkEnd w:id="53"/>
      <w:bookmarkEnd w:id="54"/>
      <w:bookmarkEnd w:id="55"/>
      <w:bookmarkEnd w:id="56"/>
      <w:bookmarkEnd w:id="57"/>
      <w:bookmarkEnd w:id="58"/>
      <w:bookmarkEnd w:id="59"/>
    </w:p>
    <w:p w14:paraId="1DB66D08" w14:textId="19EDAA34" w:rsidR="00DA557B" w:rsidRDefault="008A1CA5">
      <w:pPr>
        <w:pStyle w:val="Tabladeilustraciones"/>
        <w:tabs>
          <w:tab w:val="right" w:leader="dot" w:pos="8777"/>
        </w:tabs>
        <w:rPr>
          <w:rFonts w:asciiTheme="minorHAnsi" w:eastAsiaTheme="minorEastAsia" w:hAnsiTheme="minorHAnsi" w:cstheme="minorBidi"/>
          <w:noProof/>
          <w:szCs w:val="22"/>
          <w:lang w:val="ca-ES" w:eastAsia="ca-ES"/>
        </w:rPr>
      </w:pPr>
      <w:r w:rsidRPr="00C930FC">
        <w:rPr>
          <w:szCs w:val="22"/>
        </w:rPr>
        <w:fldChar w:fldCharType="begin"/>
      </w:r>
      <w:r w:rsidRPr="00C930FC">
        <w:rPr>
          <w:szCs w:val="22"/>
        </w:rPr>
        <w:instrText xml:space="preserve"> TOC \h \z \c "Table" </w:instrText>
      </w:r>
      <w:r w:rsidRPr="00C930FC">
        <w:rPr>
          <w:szCs w:val="22"/>
        </w:rPr>
        <w:fldChar w:fldCharType="separate"/>
      </w:r>
      <w:hyperlink w:anchor="_Toc100151340" w:history="1">
        <w:r w:rsidR="00DA557B" w:rsidRPr="00CB5994">
          <w:rPr>
            <w:rStyle w:val="Hipervnculo"/>
            <w:noProof/>
          </w:rPr>
          <w:t>Table 1  Recommendations for implementing the Digital Transformation of Public Procurement</w:t>
        </w:r>
        <w:r w:rsidR="00DA557B">
          <w:rPr>
            <w:noProof/>
            <w:webHidden/>
          </w:rPr>
          <w:tab/>
        </w:r>
        <w:r w:rsidR="00DA557B">
          <w:rPr>
            <w:noProof/>
            <w:webHidden/>
          </w:rPr>
          <w:fldChar w:fldCharType="begin"/>
        </w:r>
        <w:r w:rsidR="00DA557B">
          <w:rPr>
            <w:noProof/>
            <w:webHidden/>
          </w:rPr>
          <w:instrText xml:space="preserve"> PAGEREF _Toc100151340 \h </w:instrText>
        </w:r>
        <w:r w:rsidR="00DA557B">
          <w:rPr>
            <w:noProof/>
            <w:webHidden/>
          </w:rPr>
        </w:r>
        <w:r w:rsidR="00DA557B">
          <w:rPr>
            <w:noProof/>
            <w:webHidden/>
          </w:rPr>
          <w:fldChar w:fldCharType="separate"/>
        </w:r>
        <w:r w:rsidR="00DA557B">
          <w:rPr>
            <w:noProof/>
            <w:webHidden/>
          </w:rPr>
          <w:t>3</w:t>
        </w:r>
        <w:r w:rsidR="00DA557B">
          <w:rPr>
            <w:noProof/>
            <w:webHidden/>
          </w:rPr>
          <w:fldChar w:fldCharType="end"/>
        </w:r>
      </w:hyperlink>
    </w:p>
    <w:p w14:paraId="7A818FF0" w14:textId="26321C1C"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41" w:history="1">
        <w:r w:rsidRPr="00CB5994">
          <w:rPr>
            <w:rStyle w:val="Hipervnculo"/>
            <w:noProof/>
          </w:rPr>
          <w:t>Table 2 Technology selection</w:t>
        </w:r>
        <w:r>
          <w:rPr>
            <w:noProof/>
            <w:webHidden/>
          </w:rPr>
          <w:tab/>
        </w:r>
        <w:r>
          <w:rPr>
            <w:noProof/>
            <w:webHidden/>
          </w:rPr>
          <w:fldChar w:fldCharType="begin"/>
        </w:r>
        <w:r>
          <w:rPr>
            <w:noProof/>
            <w:webHidden/>
          </w:rPr>
          <w:instrText xml:space="preserve"> PAGEREF _Toc100151341 \h </w:instrText>
        </w:r>
        <w:r>
          <w:rPr>
            <w:noProof/>
            <w:webHidden/>
          </w:rPr>
        </w:r>
        <w:r>
          <w:rPr>
            <w:noProof/>
            <w:webHidden/>
          </w:rPr>
          <w:fldChar w:fldCharType="separate"/>
        </w:r>
        <w:r>
          <w:rPr>
            <w:noProof/>
            <w:webHidden/>
          </w:rPr>
          <w:t>3</w:t>
        </w:r>
        <w:r>
          <w:rPr>
            <w:noProof/>
            <w:webHidden/>
          </w:rPr>
          <w:fldChar w:fldCharType="end"/>
        </w:r>
      </w:hyperlink>
    </w:p>
    <w:p w14:paraId="577BE7B1" w14:textId="692DAA19"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42" w:history="1">
        <w:r w:rsidRPr="00CB5994">
          <w:rPr>
            <w:rStyle w:val="Hipervnculo"/>
            <w:noProof/>
          </w:rPr>
          <w:t>Table 3 Document goals</w:t>
        </w:r>
        <w:r>
          <w:rPr>
            <w:noProof/>
            <w:webHidden/>
          </w:rPr>
          <w:tab/>
        </w:r>
        <w:r>
          <w:rPr>
            <w:noProof/>
            <w:webHidden/>
          </w:rPr>
          <w:fldChar w:fldCharType="begin"/>
        </w:r>
        <w:r>
          <w:rPr>
            <w:noProof/>
            <w:webHidden/>
          </w:rPr>
          <w:instrText xml:space="preserve"> PAGEREF _Toc100151342 \h </w:instrText>
        </w:r>
        <w:r>
          <w:rPr>
            <w:noProof/>
            <w:webHidden/>
          </w:rPr>
        </w:r>
        <w:r>
          <w:rPr>
            <w:noProof/>
            <w:webHidden/>
          </w:rPr>
          <w:fldChar w:fldCharType="separate"/>
        </w:r>
        <w:r>
          <w:rPr>
            <w:noProof/>
            <w:webHidden/>
          </w:rPr>
          <w:t>4</w:t>
        </w:r>
        <w:r>
          <w:rPr>
            <w:noProof/>
            <w:webHidden/>
          </w:rPr>
          <w:fldChar w:fldCharType="end"/>
        </w:r>
      </w:hyperlink>
    </w:p>
    <w:p w14:paraId="477454BB" w14:textId="08B80836"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43" w:history="1">
        <w:r w:rsidRPr="00CB5994">
          <w:rPr>
            <w:rStyle w:val="Hipervnculo"/>
            <w:noProof/>
          </w:rPr>
          <w:t>Table 4 Common roles in the public procurement lifecycle</w:t>
        </w:r>
        <w:r>
          <w:rPr>
            <w:noProof/>
            <w:webHidden/>
          </w:rPr>
          <w:tab/>
        </w:r>
        <w:r>
          <w:rPr>
            <w:noProof/>
            <w:webHidden/>
          </w:rPr>
          <w:fldChar w:fldCharType="begin"/>
        </w:r>
        <w:r>
          <w:rPr>
            <w:noProof/>
            <w:webHidden/>
          </w:rPr>
          <w:instrText xml:space="preserve"> PAGEREF _Toc100151343 \h </w:instrText>
        </w:r>
        <w:r>
          <w:rPr>
            <w:noProof/>
            <w:webHidden/>
          </w:rPr>
        </w:r>
        <w:r>
          <w:rPr>
            <w:noProof/>
            <w:webHidden/>
          </w:rPr>
          <w:fldChar w:fldCharType="separate"/>
        </w:r>
        <w:r>
          <w:rPr>
            <w:noProof/>
            <w:webHidden/>
          </w:rPr>
          <w:t>17</w:t>
        </w:r>
        <w:r>
          <w:rPr>
            <w:noProof/>
            <w:webHidden/>
          </w:rPr>
          <w:fldChar w:fldCharType="end"/>
        </w:r>
      </w:hyperlink>
    </w:p>
    <w:p w14:paraId="54E36532" w14:textId="36CB0828"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44" w:history="1">
        <w:r w:rsidRPr="00CB5994">
          <w:rPr>
            <w:rStyle w:val="Hipervnculo"/>
            <w:noProof/>
          </w:rPr>
          <w:t>Table 5 Open Contracting Digital Procurement System Technology choice</w:t>
        </w:r>
        <w:r>
          <w:rPr>
            <w:noProof/>
            <w:webHidden/>
          </w:rPr>
          <w:tab/>
        </w:r>
        <w:r>
          <w:rPr>
            <w:noProof/>
            <w:webHidden/>
          </w:rPr>
          <w:fldChar w:fldCharType="begin"/>
        </w:r>
        <w:r>
          <w:rPr>
            <w:noProof/>
            <w:webHidden/>
          </w:rPr>
          <w:instrText xml:space="preserve"> PAGEREF _Toc100151344 \h </w:instrText>
        </w:r>
        <w:r>
          <w:rPr>
            <w:noProof/>
            <w:webHidden/>
          </w:rPr>
        </w:r>
        <w:r>
          <w:rPr>
            <w:noProof/>
            <w:webHidden/>
          </w:rPr>
          <w:fldChar w:fldCharType="separate"/>
        </w:r>
        <w:r>
          <w:rPr>
            <w:noProof/>
            <w:webHidden/>
          </w:rPr>
          <w:t>29</w:t>
        </w:r>
        <w:r>
          <w:rPr>
            <w:noProof/>
            <w:webHidden/>
          </w:rPr>
          <w:fldChar w:fldCharType="end"/>
        </w:r>
      </w:hyperlink>
    </w:p>
    <w:p w14:paraId="32AE1225" w14:textId="01F4DA4F"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45" w:history="1">
        <w:r w:rsidRPr="00CB5994">
          <w:rPr>
            <w:rStyle w:val="Hipervnculo"/>
            <w:noProof/>
          </w:rPr>
          <w:t>Table 6 Fee model estimation (example)</w:t>
        </w:r>
        <w:r>
          <w:rPr>
            <w:noProof/>
            <w:webHidden/>
          </w:rPr>
          <w:tab/>
        </w:r>
        <w:r>
          <w:rPr>
            <w:noProof/>
            <w:webHidden/>
          </w:rPr>
          <w:fldChar w:fldCharType="begin"/>
        </w:r>
        <w:r>
          <w:rPr>
            <w:noProof/>
            <w:webHidden/>
          </w:rPr>
          <w:instrText xml:space="preserve"> PAGEREF _Toc100151345 \h </w:instrText>
        </w:r>
        <w:r>
          <w:rPr>
            <w:noProof/>
            <w:webHidden/>
          </w:rPr>
        </w:r>
        <w:r>
          <w:rPr>
            <w:noProof/>
            <w:webHidden/>
          </w:rPr>
          <w:fldChar w:fldCharType="separate"/>
        </w:r>
        <w:r>
          <w:rPr>
            <w:noProof/>
            <w:webHidden/>
          </w:rPr>
          <w:t>32</w:t>
        </w:r>
        <w:r>
          <w:rPr>
            <w:noProof/>
            <w:webHidden/>
          </w:rPr>
          <w:fldChar w:fldCharType="end"/>
        </w:r>
      </w:hyperlink>
    </w:p>
    <w:p w14:paraId="5AFAED42" w14:textId="629043D7"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46" w:history="1">
        <w:r w:rsidRPr="00CB5994">
          <w:rPr>
            <w:rStyle w:val="Hipervnculo"/>
            <w:noProof/>
          </w:rPr>
          <w:t>Table 7 Challenges of the implementation of an eProcurement system</w:t>
        </w:r>
        <w:r>
          <w:rPr>
            <w:noProof/>
            <w:webHidden/>
          </w:rPr>
          <w:tab/>
        </w:r>
        <w:r>
          <w:rPr>
            <w:noProof/>
            <w:webHidden/>
          </w:rPr>
          <w:fldChar w:fldCharType="begin"/>
        </w:r>
        <w:r>
          <w:rPr>
            <w:noProof/>
            <w:webHidden/>
          </w:rPr>
          <w:instrText xml:space="preserve"> PAGEREF _Toc100151346 \h </w:instrText>
        </w:r>
        <w:r>
          <w:rPr>
            <w:noProof/>
            <w:webHidden/>
          </w:rPr>
        </w:r>
        <w:r>
          <w:rPr>
            <w:noProof/>
            <w:webHidden/>
          </w:rPr>
          <w:fldChar w:fldCharType="separate"/>
        </w:r>
        <w:r>
          <w:rPr>
            <w:noProof/>
            <w:webHidden/>
          </w:rPr>
          <w:t>38</w:t>
        </w:r>
        <w:r>
          <w:rPr>
            <w:noProof/>
            <w:webHidden/>
          </w:rPr>
          <w:fldChar w:fldCharType="end"/>
        </w:r>
      </w:hyperlink>
    </w:p>
    <w:p w14:paraId="676CD251" w14:textId="36134F89"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47" w:history="1">
        <w:r w:rsidRPr="00CB5994">
          <w:rPr>
            <w:rStyle w:val="Hipervnculo"/>
            <w:noProof/>
          </w:rPr>
          <w:t>Table 8 Functionalities description</w:t>
        </w:r>
        <w:r>
          <w:rPr>
            <w:noProof/>
            <w:webHidden/>
          </w:rPr>
          <w:tab/>
        </w:r>
        <w:r>
          <w:rPr>
            <w:noProof/>
            <w:webHidden/>
          </w:rPr>
          <w:fldChar w:fldCharType="begin"/>
        </w:r>
        <w:r>
          <w:rPr>
            <w:noProof/>
            <w:webHidden/>
          </w:rPr>
          <w:instrText xml:space="preserve"> PAGEREF _Toc100151347 \h </w:instrText>
        </w:r>
        <w:r>
          <w:rPr>
            <w:noProof/>
            <w:webHidden/>
          </w:rPr>
        </w:r>
        <w:r>
          <w:rPr>
            <w:noProof/>
            <w:webHidden/>
          </w:rPr>
          <w:fldChar w:fldCharType="separate"/>
        </w:r>
        <w:r>
          <w:rPr>
            <w:noProof/>
            <w:webHidden/>
          </w:rPr>
          <w:t>42</w:t>
        </w:r>
        <w:r>
          <w:rPr>
            <w:noProof/>
            <w:webHidden/>
          </w:rPr>
          <w:fldChar w:fldCharType="end"/>
        </w:r>
      </w:hyperlink>
    </w:p>
    <w:p w14:paraId="54CD695B" w14:textId="12D763B2"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48" w:history="1">
        <w:r w:rsidRPr="00CB5994">
          <w:rPr>
            <w:rStyle w:val="Hipervnculo"/>
            <w:noProof/>
          </w:rPr>
          <w:t>Table 9 key findings from previous experience</w:t>
        </w:r>
        <w:r>
          <w:rPr>
            <w:noProof/>
            <w:webHidden/>
          </w:rPr>
          <w:tab/>
        </w:r>
        <w:r>
          <w:rPr>
            <w:noProof/>
            <w:webHidden/>
          </w:rPr>
          <w:fldChar w:fldCharType="begin"/>
        </w:r>
        <w:r>
          <w:rPr>
            <w:noProof/>
            <w:webHidden/>
          </w:rPr>
          <w:instrText xml:space="preserve"> PAGEREF _Toc100151348 \h </w:instrText>
        </w:r>
        <w:r>
          <w:rPr>
            <w:noProof/>
            <w:webHidden/>
          </w:rPr>
        </w:r>
        <w:r>
          <w:rPr>
            <w:noProof/>
            <w:webHidden/>
          </w:rPr>
          <w:fldChar w:fldCharType="separate"/>
        </w:r>
        <w:r>
          <w:rPr>
            <w:noProof/>
            <w:webHidden/>
          </w:rPr>
          <w:t>48</w:t>
        </w:r>
        <w:r>
          <w:rPr>
            <w:noProof/>
            <w:webHidden/>
          </w:rPr>
          <w:fldChar w:fldCharType="end"/>
        </w:r>
      </w:hyperlink>
    </w:p>
    <w:p w14:paraId="674FB288" w14:textId="6404004F"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49" w:history="1">
        <w:r w:rsidRPr="00CB5994">
          <w:rPr>
            <w:rStyle w:val="Hipervnculo"/>
            <w:noProof/>
          </w:rPr>
          <w:t>Table 10 Review against EU best practices</w:t>
        </w:r>
        <w:r>
          <w:rPr>
            <w:noProof/>
            <w:webHidden/>
          </w:rPr>
          <w:tab/>
        </w:r>
        <w:r>
          <w:rPr>
            <w:noProof/>
            <w:webHidden/>
          </w:rPr>
          <w:fldChar w:fldCharType="begin"/>
        </w:r>
        <w:r>
          <w:rPr>
            <w:noProof/>
            <w:webHidden/>
          </w:rPr>
          <w:instrText xml:space="preserve"> PAGEREF _Toc100151349 \h </w:instrText>
        </w:r>
        <w:r>
          <w:rPr>
            <w:noProof/>
            <w:webHidden/>
          </w:rPr>
        </w:r>
        <w:r>
          <w:rPr>
            <w:noProof/>
            <w:webHidden/>
          </w:rPr>
          <w:fldChar w:fldCharType="separate"/>
        </w:r>
        <w:r>
          <w:rPr>
            <w:noProof/>
            <w:webHidden/>
          </w:rPr>
          <w:t>49</w:t>
        </w:r>
        <w:r>
          <w:rPr>
            <w:noProof/>
            <w:webHidden/>
          </w:rPr>
          <w:fldChar w:fldCharType="end"/>
        </w:r>
      </w:hyperlink>
    </w:p>
    <w:p w14:paraId="6AB94015" w14:textId="7780E983" w:rsidR="008A1CA5" w:rsidRPr="00C930FC" w:rsidRDefault="008A1CA5">
      <w:pPr>
        <w:spacing w:before="0" w:after="0" w:line="240" w:lineRule="auto"/>
        <w:jc w:val="left"/>
        <w:rPr>
          <w:szCs w:val="22"/>
        </w:rPr>
      </w:pPr>
      <w:r w:rsidRPr="00C930FC">
        <w:rPr>
          <w:szCs w:val="22"/>
        </w:rPr>
        <w:fldChar w:fldCharType="end"/>
      </w:r>
    </w:p>
    <w:p w14:paraId="21F133F2" w14:textId="77777777" w:rsidR="008A1CA5" w:rsidRPr="00C930FC" w:rsidRDefault="008A1CA5" w:rsidP="00DA72AC">
      <w:pPr>
        <w:pStyle w:val="Ttulo"/>
        <w:rPr>
          <w:rFonts w:cs="Times New Roman"/>
        </w:rPr>
      </w:pPr>
      <w:bookmarkStart w:id="60" w:name="_Toc451512143"/>
      <w:bookmarkStart w:id="61" w:name="_Toc451517821"/>
      <w:bookmarkStart w:id="62" w:name="_Toc454968165"/>
      <w:bookmarkStart w:id="63" w:name="_Toc454968824"/>
      <w:bookmarkStart w:id="64" w:name="_Toc455574187"/>
      <w:bookmarkStart w:id="65" w:name="_Toc456018562"/>
      <w:bookmarkStart w:id="66" w:name="_Toc456082019"/>
      <w:bookmarkStart w:id="67" w:name="_Toc456957460"/>
      <w:bookmarkStart w:id="68" w:name="_Toc457460803"/>
      <w:bookmarkStart w:id="69" w:name="_Toc24386695"/>
      <w:bookmarkStart w:id="70" w:name="_Toc27672844"/>
      <w:bookmarkStart w:id="71" w:name="_Toc29820135"/>
      <w:bookmarkStart w:id="72" w:name="_Toc29820174"/>
      <w:bookmarkStart w:id="73" w:name="_Toc31029331"/>
      <w:bookmarkStart w:id="74" w:name="_Toc31033342"/>
      <w:bookmarkStart w:id="75" w:name="_Toc31127239"/>
      <w:bookmarkStart w:id="76" w:name="_Toc31289738"/>
      <w:bookmarkStart w:id="77" w:name="_Toc100151305"/>
      <w:r w:rsidRPr="00C930FC">
        <w:rPr>
          <w:rFonts w:cs="Times New Roman"/>
        </w:rPr>
        <w:t>L</w:t>
      </w:r>
      <w:bookmarkEnd w:id="60"/>
      <w:bookmarkEnd w:id="61"/>
      <w:bookmarkEnd w:id="62"/>
      <w:bookmarkEnd w:id="63"/>
      <w:bookmarkEnd w:id="64"/>
      <w:bookmarkEnd w:id="65"/>
      <w:bookmarkEnd w:id="66"/>
      <w:bookmarkEnd w:id="67"/>
      <w:bookmarkEnd w:id="68"/>
      <w:r w:rsidR="004A7E7F" w:rsidRPr="00C930FC">
        <w:rPr>
          <w:rFonts w:cs="Times New Roman"/>
        </w:rPr>
        <w:t>ist of figures</w:t>
      </w:r>
      <w:bookmarkEnd w:id="69"/>
      <w:bookmarkEnd w:id="70"/>
      <w:bookmarkEnd w:id="71"/>
      <w:bookmarkEnd w:id="72"/>
      <w:bookmarkEnd w:id="73"/>
      <w:bookmarkEnd w:id="74"/>
      <w:bookmarkEnd w:id="75"/>
      <w:bookmarkEnd w:id="76"/>
      <w:bookmarkEnd w:id="77"/>
    </w:p>
    <w:p w14:paraId="17D7619A" w14:textId="67860227" w:rsidR="00DA557B" w:rsidRDefault="008A1CA5">
      <w:pPr>
        <w:pStyle w:val="Tabladeilustraciones"/>
        <w:tabs>
          <w:tab w:val="right" w:leader="dot" w:pos="8777"/>
        </w:tabs>
        <w:rPr>
          <w:rFonts w:asciiTheme="minorHAnsi" w:eastAsiaTheme="minorEastAsia" w:hAnsiTheme="minorHAnsi" w:cstheme="minorBidi"/>
          <w:noProof/>
          <w:szCs w:val="22"/>
          <w:lang w:val="ca-ES" w:eastAsia="ca-ES"/>
        </w:rPr>
      </w:pPr>
      <w:r w:rsidRPr="00C930FC">
        <w:rPr>
          <w:szCs w:val="22"/>
        </w:rPr>
        <w:fldChar w:fldCharType="begin"/>
      </w:r>
      <w:r w:rsidRPr="00C930FC">
        <w:rPr>
          <w:szCs w:val="22"/>
        </w:rPr>
        <w:instrText xml:space="preserve"> TOC \h \z \c "Figure" </w:instrText>
      </w:r>
      <w:r w:rsidRPr="00C930FC">
        <w:rPr>
          <w:szCs w:val="22"/>
        </w:rPr>
        <w:fldChar w:fldCharType="separate"/>
      </w:r>
      <w:hyperlink w:anchor="_Toc100151350" w:history="1">
        <w:r w:rsidR="00DA557B" w:rsidRPr="002559BC">
          <w:rPr>
            <w:rStyle w:val="Hipervnculo"/>
            <w:noProof/>
          </w:rPr>
          <w:t>Figure 1. Main pillars of OCDPS</w:t>
        </w:r>
        <w:r w:rsidR="00DA557B">
          <w:rPr>
            <w:noProof/>
            <w:webHidden/>
          </w:rPr>
          <w:tab/>
        </w:r>
        <w:r w:rsidR="00DA557B">
          <w:rPr>
            <w:noProof/>
            <w:webHidden/>
          </w:rPr>
          <w:fldChar w:fldCharType="begin"/>
        </w:r>
        <w:r w:rsidR="00DA557B">
          <w:rPr>
            <w:noProof/>
            <w:webHidden/>
          </w:rPr>
          <w:instrText xml:space="preserve"> PAGEREF _Toc100151350 \h </w:instrText>
        </w:r>
        <w:r w:rsidR="00DA557B">
          <w:rPr>
            <w:noProof/>
            <w:webHidden/>
          </w:rPr>
        </w:r>
        <w:r w:rsidR="00DA557B">
          <w:rPr>
            <w:noProof/>
            <w:webHidden/>
          </w:rPr>
          <w:fldChar w:fldCharType="separate"/>
        </w:r>
        <w:r w:rsidR="00DA557B">
          <w:rPr>
            <w:noProof/>
            <w:webHidden/>
          </w:rPr>
          <w:t>5</w:t>
        </w:r>
        <w:r w:rsidR="00DA557B">
          <w:rPr>
            <w:noProof/>
            <w:webHidden/>
          </w:rPr>
          <w:fldChar w:fldCharType="end"/>
        </w:r>
      </w:hyperlink>
    </w:p>
    <w:p w14:paraId="3CC81954" w14:textId="59C7955F"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51" w:history="1">
        <w:r w:rsidRPr="002559BC">
          <w:rPr>
            <w:rStyle w:val="Hipervnculo"/>
            <w:noProof/>
          </w:rPr>
          <w:t>Figure 2. Open networking model</w:t>
        </w:r>
        <w:r>
          <w:rPr>
            <w:noProof/>
            <w:webHidden/>
          </w:rPr>
          <w:tab/>
        </w:r>
        <w:r>
          <w:rPr>
            <w:noProof/>
            <w:webHidden/>
          </w:rPr>
          <w:fldChar w:fldCharType="begin"/>
        </w:r>
        <w:r>
          <w:rPr>
            <w:noProof/>
            <w:webHidden/>
          </w:rPr>
          <w:instrText xml:space="preserve"> PAGEREF _Toc100151351 \h </w:instrText>
        </w:r>
        <w:r>
          <w:rPr>
            <w:noProof/>
            <w:webHidden/>
          </w:rPr>
        </w:r>
        <w:r>
          <w:rPr>
            <w:noProof/>
            <w:webHidden/>
          </w:rPr>
          <w:fldChar w:fldCharType="separate"/>
        </w:r>
        <w:r>
          <w:rPr>
            <w:noProof/>
            <w:webHidden/>
          </w:rPr>
          <w:t>12</w:t>
        </w:r>
        <w:r>
          <w:rPr>
            <w:noProof/>
            <w:webHidden/>
          </w:rPr>
          <w:fldChar w:fldCharType="end"/>
        </w:r>
      </w:hyperlink>
    </w:p>
    <w:p w14:paraId="638070D3" w14:textId="479CCA23"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52" w:history="1">
        <w:r w:rsidRPr="002559BC">
          <w:rPr>
            <w:rStyle w:val="Hipervnculo"/>
            <w:noProof/>
          </w:rPr>
          <w:t>Figure 3. Public procurement lifecycle</w:t>
        </w:r>
        <w:r>
          <w:rPr>
            <w:noProof/>
            <w:webHidden/>
          </w:rPr>
          <w:tab/>
        </w:r>
        <w:r>
          <w:rPr>
            <w:noProof/>
            <w:webHidden/>
          </w:rPr>
          <w:fldChar w:fldCharType="begin"/>
        </w:r>
        <w:r>
          <w:rPr>
            <w:noProof/>
            <w:webHidden/>
          </w:rPr>
          <w:instrText xml:space="preserve"> PAGEREF _Toc100151352 \h </w:instrText>
        </w:r>
        <w:r>
          <w:rPr>
            <w:noProof/>
            <w:webHidden/>
          </w:rPr>
        </w:r>
        <w:r>
          <w:rPr>
            <w:noProof/>
            <w:webHidden/>
          </w:rPr>
          <w:fldChar w:fldCharType="separate"/>
        </w:r>
        <w:r>
          <w:rPr>
            <w:noProof/>
            <w:webHidden/>
          </w:rPr>
          <w:t>14</w:t>
        </w:r>
        <w:r>
          <w:rPr>
            <w:noProof/>
            <w:webHidden/>
          </w:rPr>
          <w:fldChar w:fldCharType="end"/>
        </w:r>
      </w:hyperlink>
    </w:p>
    <w:p w14:paraId="5175292A" w14:textId="01BDDC1C"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53" w:history="1">
        <w:r w:rsidRPr="002559BC">
          <w:rPr>
            <w:rStyle w:val="Hipervnculo"/>
            <w:noProof/>
          </w:rPr>
          <w:t>Figure 4. The acquisition process for an eProcurement Central Unit</w:t>
        </w:r>
        <w:r>
          <w:rPr>
            <w:noProof/>
            <w:webHidden/>
          </w:rPr>
          <w:tab/>
        </w:r>
        <w:r>
          <w:rPr>
            <w:noProof/>
            <w:webHidden/>
          </w:rPr>
          <w:fldChar w:fldCharType="begin"/>
        </w:r>
        <w:r>
          <w:rPr>
            <w:noProof/>
            <w:webHidden/>
          </w:rPr>
          <w:instrText xml:space="preserve"> PAGEREF _Toc100151353 \h </w:instrText>
        </w:r>
        <w:r>
          <w:rPr>
            <w:noProof/>
            <w:webHidden/>
          </w:rPr>
        </w:r>
        <w:r>
          <w:rPr>
            <w:noProof/>
            <w:webHidden/>
          </w:rPr>
          <w:fldChar w:fldCharType="separate"/>
        </w:r>
        <w:r>
          <w:rPr>
            <w:noProof/>
            <w:webHidden/>
          </w:rPr>
          <w:t>21</w:t>
        </w:r>
        <w:r>
          <w:rPr>
            <w:noProof/>
            <w:webHidden/>
          </w:rPr>
          <w:fldChar w:fldCharType="end"/>
        </w:r>
      </w:hyperlink>
    </w:p>
    <w:p w14:paraId="16B91A49" w14:textId="2C0FAA59"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54" w:history="1">
        <w:r w:rsidRPr="002559BC">
          <w:rPr>
            <w:rStyle w:val="Hipervnculo"/>
            <w:noProof/>
          </w:rPr>
          <w:t>Figure 5. Accreditation process for NEPPs</w:t>
        </w:r>
        <w:r>
          <w:rPr>
            <w:noProof/>
            <w:webHidden/>
          </w:rPr>
          <w:tab/>
        </w:r>
        <w:r>
          <w:rPr>
            <w:noProof/>
            <w:webHidden/>
          </w:rPr>
          <w:fldChar w:fldCharType="begin"/>
        </w:r>
        <w:r>
          <w:rPr>
            <w:noProof/>
            <w:webHidden/>
          </w:rPr>
          <w:instrText xml:space="preserve"> PAGEREF _Toc100151354 \h </w:instrText>
        </w:r>
        <w:r>
          <w:rPr>
            <w:noProof/>
            <w:webHidden/>
          </w:rPr>
        </w:r>
        <w:r>
          <w:rPr>
            <w:noProof/>
            <w:webHidden/>
          </w:rPr>
          <w:fldChar w:fldCharType="separate"/>
        </w:r>
        <w:r>
          <w:rPr>
            <w:noProof/>
            <w:webHidden/>
          </w:rPr>
          <w:t>22</w:t>
        </w:r>
        <w:r>
          <w:rPr>
            <w:noProof/>
            <w:webHidden/>
          </w:rPr>
          <w:fldChar w:fldCharType="end"/>
        </w:r>
      </w:hyperlink>
    </w:p>
    <w:p w14:paraId="563216D2" w14:textId="700993EE"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55" w:history="1">
        <w:r w:rsidRPr="002559BC">
          <w:rPr>
            <w:rStyle w:val="Hipervnculo"/>
            <w:noProof/>
          </w:rPr>
          <w:t>Figure 6. Goals of proposed data tools</w:t>
        </w:r>
        <w:r>
          <w:rPr>
            <w:noProof/>
            <w:webHidden/>
          </w:rPr>
          <w:tab/>
        </w:r>
        <w:r>
          <w:rPr>
            <w:noProof/>
            <w:webHidden/>
          </w:rPr>
          <w:fldChar w:fldCharType="begin"/>
        </w:r>
        <w:r>
          <w:rPr>
            <w:noProof/>
            <w:webHidden/>
          </w:rPr>
          <w:instrText xml:space="preserve"> PAGEREF _Toc100151355 \h </w:instrText>
        </w:r>
        <w:r>
          <w:rPr>
            <w:noProof/>
            <w:webHidden/>
          </w:rPr>
        </w:r>
        <w:r>
          <w:rPr>
            <w:noProof/>
            <w:webHidden/>
          </w:rPr>
          <w:fldChar w:fldCharType="separate"/>
        </w:r>
        <w:r>
          <w:rPr>
            <w:noProof/>
            <w:webHidden/>
          </w:rPr>
          <w:t>25</w:t>
        </w:r>
        <w:r>
          <w:rPr>
            <w:noProof/>
            <w:webHidden/>
          </w:rPr>
          <w:fldChar w:fldCharType="end"/>
        </w:r>
      </w:hyperlink>
    </w:p>
    <w:p w14:paraId="5AA247E2" w14:textId="6C0BD964"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56" w:history="1">
        <w:r w:rsidRPr="002559BC">
          <w:rPr>
            <w:rStyle w:val="Hipervnculo"/>
            <w:noProof/>
          </w:rPr>
          <w:t>Figure 7. High-level architecture</w:t>
        </w:r>
        <w:r>
          <w:rPr>
            <w:noProof/>
            <w:webHidden/>
          </w:rPr>
          <w:tab/>
        </w:r>
        <w:r>
          <w:rPr>
            <w:noProof/>
            <w:webHidden/>
          </w:rPr>
          <w:fldChar w:fldCharType="begin"/>
        </w:r>
        <w:r>
          <w:rPr>
            <w:noProof/>
            <w:webHidden/>
          </w:rPr>
          <w:instrText xml:space="preserve"> PAGEREF _Toc100151356 \h </w:instrText>
        </w:r>
        <w:r>
          <w:rPr>
            <w:noProof/>
            <w:webHidden/>
          </w:rPr>
        </w:r>
        <w:r>
          <w:rPr>
            <w:noProof/>
            <w:webHidden/>
          </w:rPr>
          <w:fldChar w:fldCharType="separate"/>
        </w:r>
        <w:r>
          <w:rPr>
            <w:noProof/>
            <w:webHidden/>
          </w:rPr>
          <w:t>27</w:t>
        </w:r>
        <w:r>
          <w:rPr>
            <w:noProof/>
            <w:webHidden/>
          </w:rPr>
          <w:fldChar w:fldCharType="end"/>
        </w:r>
      </w:hyperlink>
    </w:p>
    <w:p w14:paraId="1EACA1E3" w14:textId="115CCFA3"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57" w:history="1">
        <w:r w:rsidRPr="002559BC">
          <w:rPr>
            <w:rStyle w:val="Hipervnculo"/>
            <w:noProof/>
          </w:rPr>
          <w:t>Figure 8. Model of MTender Networking Digital Procurement System (pilot partners as of September 2019)</w:t>
        </w:r>
        <w:r>
          <w:rPr>
            <w:noProof/>
            <w:webHidden/>
          </w:rPr>
          <w:tab/>
        </w:r>
        <w:r>
          <w:rPr>
            <w:noProof/>
            <w:webHidden/>
          </w:rPr>
          <w:fldChar w:fldCharType="begin"/>
        </w:r>
        <w:r>
          <w:rPr>
            <w:noProof/>
            <w:webHidden/>
          </w:rPr>
          <w:instrText xml:space="preserve"> PAGEREF _Toc100151357 \h </w:instrText>
        </w:r>
        <w:r>
          <w:rPr>
            <w:noProof/>
            <w:webHidden/>
          </w:rPr>
        </w:r>
        <w:r>
          <w:rPr>
            <w:noProof/>
            <w:webHidden/>
          </w:rPr>
          <w:fldChar w:fldCharType="separate"/>
        </w:r>
        <w:r>
          <w:rPr>
            <w:noProof/>
            <w:webHidden/>
          </w:rPr>
          <w:t>44</w:t>
        </w:r>
        <w:r>
          <w:rPr>
            <w:noProof/>
            <w:webHidden/>
          </w:rPr>
          <w:fldChar w:fldCharType="end"/>
        </w:r>
      </w:hyperlink>
    </w:p>
    <w:p w14:paraId="5FCB53CF" w14:textId="2AFDFED5"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58" w:history="1">
        <w:r w:rsidRPr="002559BC">
          <w:rPr>
            <w:rStyle w:val="Hipervnculo"/>
            <w:noProof/>
          </w:rPr>
          <w:t>Figure 9. MTender project milestones</w:t>
        </w:r>
        <w:r>
          <w:rPr>
            <w:noProof/>
            <w:webHidden/>
          </w:rPr>
          <w:tab/>
        </w:r>
        <w:r>
          <w:rPr>
            <w:noProof/>
            <w:webHidden/>
          </w:rPr>
          <w:fldChar w:fldCharType="begin"/>
        </w:r>
        <w:r>
          <w:rPr>
            <w:noProof/>
            <w:webHidden/>
          </w:rPr>
          <w:instrText xml:space="preserve"> PAGEREF _Toc100151358 \h </w:instrText>
        </w:r>
        <w:r>
          <w:rPr>
            <w:noProof/>
            <w:webHidden/>
          </w:rPr>
        </w:r>
        <w:r>
          <w:rPr>
            <w:noProof/>
            <w:webHidden/>
          </w:rPr>
          <w:fldChar w:fldCharType="separate"/>
        </w:r>
        <w:r>
          <w:rPr>
            <w:noProof/>
            <w:webHidden/>
          </w:rPr>
          <w:t>45</w:t>
        </w:r>
        <w:r>
          <w:rPr>
            <w:noProof/>
            <w:webHidden/>
          </w:rPr>
          <w:fldChar w:fldCharType="end"/>
        </w:r>
      </w:hyperlink>
    </w:p>
    <w:p w14:paraId="165B1DF1" w14:textId="4803C9D5"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59" w:history="1">
        <w:r w:rsidRPr="002559BC">
          <w:rPr>
            <w:rStyle w:val="Hipervnculo"/>
            <w:noProof/>
          </w:rPr>
          <w:t>Figure 10. MTender project legal amendments needed</w:t>
        </w:r>
        <w:r>
          <w:rPr>
            <w:noProof/>
            <w:webHidden/>
          </w:rPr>
          <w:tab/>
        </w:r>
        <w:r>
          <w:rPr>
            <w:noProof/>
            <w:webHidden/>
          </w:rPr>
          <w:fldChar w:fldCharType="begin"/>
        </w:r>
        <w:r>
          <w:rPr>
            <w:noProof/>
            <w:webHidden/>
          </w:rPr>
          <w:instrText xml:space="preserve"> PAGEREF _Toc100151359 \h </w:instrText>
        </w:r>
        <w:r>
          <w:rPr>
            <w:noProof/>
            <w:webHidden/>
          </w:rPr>
        </w:r>
        <w:r>
          <w:rPr>
            <w:noProof/>
            <w:webHidden/>
          </w:rPr>
          <w:fldChar w:fldCharType="separate"/>
        </w:r>
        <w:r>
          <w:rPr>
            <w:noProof/>
            <w:webHidden/>
          </w:rPr>
          <w:t>46</w:t>
        </w:r>
        <w:r>
          <w:rPr>
            <w:noProof/>
            <w:webHidden/>
          </w:rPr>
          <w:fldChar w:fldCharType="end"/>
        </w:r>
      </w:hyperlink>
    </w:p>
    <w:p w14:paraId="4098760D" w14:textId="4137DA88"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60" w:history="1">
        <w:r w:rsidRPr="002559BC">
          <w:rPr>
            <w:rStyle w:val="Hipervnculo"/>
            <w:noProof/>
          </w:rPr>
          <w:t>Figure 11. MTender key results (September 2019)</w:t>
        </w:r>
        <w:r>
          <w:rPr>
            <w:noProof/>
            <w:webHidden/>
          </w:rPr>
          <w:tab/>
        </w:r>
        <w:r>
          <w:rPr>
            <w:noProof/>
            <w:webHidden/>
          </w:rPr>
          <w:fldChar w:fldCharType="begin"/>
        </w:r>
        <w:r>
          <w:rPr>
            <w:noProof/>
            <w:webHidden/>
          </w:rPr>
          <w:instrText xml:space="preserve"> PAGEREF _Toc100151360 \h </w:instrText>
        </w:r>
        <w:r>
          <w:rPr>
            <w:noProof/>
            <w:webHidden/>
          </w:rPr>
        </w:r>
        <w:r>
          <w:rPr>
            <w:noProof/>
            <w:webHidden/>
          </w:rPr>
          <w:fldChar w:fldCharType="separate"/>
        </w:r>
        <w:r>
          <w:rPr>
            <w:noProof/>
            <w:webHidden/>
          </w:rPr>
          <w:t>47</w:t>
        </w:r>
        <w:r>
          <w:rPr>
            <w:noProof/>
            <w:webHidden/>
          </w:rPr>
          <w:fldChar w:fldCharType="end"/>
        </w:r>
      </w:hyperlink>
    </w:p>
    <w:p w14:paraId="33F59FD9" w14:textId="32BD66BE"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61" w:history="1">
        <w:r w:rsidRPr="002559BC">
          <w:rPr>
            <w:rStyle w:val="Hipervnculo"/>
            <w:noProof/>
          </w:rPr>
          <w:t>Figure 12. MTender participation figures</w:t>
        </w:r>
        <w:r>
          <w:rPr>
            <w:noProof/>
            <w:webHidden/>
          </w:rPr>
          <w:tab/>
        </w:r>
        <w:r>
          <w:rPr>
            <w:noProof/>
            <w:webHidden/>
          </w:rPr>
          <w:fldChar w:fldCharType="begin"/>
        </w:r>
        <w:r>
          <w:rPr>
            <w:noProof/>
            <w:webHidden/>
          </w:rPr>
          <w:instrText xml:space="preserve"> PAGEREF _Toc100151361 \h </w:instrText>
        </w:r>
        <w:r>
          <w:rPr>
            <w:noProof/>
            <w:webHidden/>
          </w:rPr>
        </w:r>
        <w:r>
          <w:rPr>
            <w:noProof/>
            <w:webHidden/>
          </w:rPr>
          <w:fldChar w:fldCharType="separate"/>
        </w:r>
        <w:r>
          <w:rPr>
            <w:noProof/>
            <w:webHidden/>
          </w:rPr>
          <w:t>47</w:t>
        </w:r>
        <w:r>
          <w:rPr>
            <w:noProof/>
            <w:webHidden/>
          </w:rPr>
          <w:fldChar w:fldCharType="end"/>
        </w:r>
      </w:hyperlink>
    </w:p>
    <w:p w14:paraId="71021A7A" w14:textId="211D6D8C" w:rsidR="00DA557B" w:rsidRDefault="00DA557B">
      <w:pPr>
        <w:pStyle w:val="Tabladeilustraciones"/>
        <w:tabs>
          <w:tab w:val="right" w:leader="dot" w:pos="8777"/>
        </w:tabs>
        <w:rPr>
          <w:rFonts w:asciiTheme="minorHAnsi" w:eastAsiaTheme="minorEastAsia" w:hAnsiTheme="minorHAnsi" w:cstheme="minorBidi"/>
          <w:noProof/>
          <w:szCs w:val="22"/>
          <w:lang w:val="ca-ES" w:eastAsia="ca-ES"/>
        </w:rPr>
      </w:pPr>
      <w:hyperlink w:anchor="_Toc100151362" w:history="1">
        <w:r w:rsidRPr="002559BC">
          <w:rPr>
            <w:rStyle w:val="Hipervnculo"/>
            <w:noProof/>
          </w:rPr>
          <w:t>Figure 13. MTender public procurement stage</w:t>
        </w:r>
        <w:r>
          <w:rPr>
            <w:noProof/>
            <w:webHidden/>
          </w:rPr>
          <w:tab/>
        </w:r>
        <w:r>
          <w:rPr>
            <w:noProof/>
            <w:webHidden/>
          </w:rPr>
          <w:fldChar w:fldCharType="begin"/>
        </w:r>
        <w:r>
          <w:rPr>
            <w:noProof/>
            <w:webHidden/>
          </w:rPr>
          <w:instrText xml:space="preserve"> PAGEREF _Toc100151362 \h </w:instrText>
        </w:r>
        <w:r>
          <w:rPr>
            <w:noProof/>
            <w:webHidden/>
          </w:rPr>
        </w:r>
        <w:r>
          <w:rPr>
            <w:noProof/>
            <w:webHidden/>
          </w:rPr>
          <w:fldChar w:fldCharType="separate"/>
        </w:r>
        <w:r>
          <w:rPr>
            <w:noProof/>
            <w:webHidden/>
          </w:rPr>
          <w:t>48</w:t>
        </w:r>
        <w:r>
          <w:rPr>
            <w:noProof/>
            <w:webHidden/>
          </w:rPr>
          <w:fldChar w:fldCharType="end"/>
        </w:r>
      </w:hyperlink>
    </w:p>
    <w:p w14:paraId="50BC2514" w14:textId="78BEA192" w:rsidR="001354E1" w:rsidRPr="00C930FC" w:rsidRDefault="008A1CA5" w:rsidP="0051727D">
      <w:pPr>
        <w:rPr>
          <w:b/>
          <w:bCs/>
          <w:caps/>
          <w:color w:val="00539B"/>
          <w:kern w:val="28"/>
          <w:sz w:val="32"/>
          <w:szCs w:val="32"/>
          <w:lang w:eastAsia="fr-FR"/>
        </w:rPr>
      </w:pPr>
      <w:r w:rsidRPr="00C930FC">
        <w:rPr>
          <w:szCs w:val="22"/>
        </w:rPr>
        <w:fldChar w:fldCharType="end"/>
      </w:r>
      <w:bookmarkStart w:id="78" w:name="_Toc451511073"/>
      <w:bookmarkStart w:id="79" w:name="_Toc451512144"/>
      <w:bookmarkStart w:id="80" w:name="_Toc451517822"/>
      <w:bookmarkStart w:id="81" w:name="_Toc454968166"/>
      <w:bookmarkStart w:id="82" w:name="_Toc454968825"/>
      <w:bookmarkStart w:id="83" w:name="_Toc455574188"/>
      <w:bookmarkStart w:id="84" w:name="_Toc456018563"/>
      <w:bookmarkStart w:id="85" w:name="_Toc456082020"/>
      <w:bookmarkStart w:id="86" w:name="_Toc456957461"/>
      <w:bookmarkStart w:id="87" w:name="_Toc457460804"/>
      <w:bookmarkStart w:id="88" w:name="_Toc24386696"/>
      <w:bookmarkStart w:id="89" w:name="_Toc27672845"/>
      <w:bookmarkStart w:id="90" w:name="_Toc29820136"/>
      <w:bookmarkStart w:id="91" w:name="_Toc29820175"/>
    </w:p>
    <w:p w14:paraId="2A6C8617" w14:textId="7AB101EC" w:rsidR="008A1CA5" w:rsidRPr="00C930FC" w:rsidRDefault="008A1CA5" w:rsidP="008A1CA5">
      <w:pPr>
        <w:pStyle w:val="Ttulo"/>
        <w:rPr>
          <w:rFonts w:cs="Times New Roman"/>
        </w:rPr>
      </w:pPr>
      <w:bookmarkStart w:id="92" w:name="_Toc31029332"/>
      <w:bookmarkStart w:id="93" w:name="_Toc31033343"/>
      <w:bookmarkStart w:id="94" w:name="_Toc31127240"/>
      <w:bookmarkStart w:id="95" w:name="_Toc31289739"/>
      <w:bookmarkStart w:id="96" w:name="_Toc100151306"/>
      <w:r w:rsidRPr="00C930FC">
        <w:rPr>
          <w:rFonts w:cs="Times New Roman"/>
        </w:rPr>
        <w:t>List of abbreviations</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tbl>
      <w:tblPr>
        <w:tblStyle w:val="Tablaconcuadrcula"/>
        <w:tblW w:w="8920" w:type="dxa"/>
        <w:tblLook w:val="04A0" w:firstRow="1" w:lastRow="0" w:firstColumn="1" w:lastColumn="0" w:noHBand="0" w:noVBand="1"/>
      </w:tblPr>
      <w:tblGrid>
        <w:gridCol w:w="1996"/>
        <w:gridCol w:w="6924"/>
      </w:tblGrid>
      <w:tr w:rsidR="00B82F87" w:rsidRPr="00C930FC" w14:paraId="7252F7BE" w14:textId="77777777" w:rsidTr="00EF059D">
        <w:trPr>
          <w:trHeight w:val="311"/>
        </w:trPr>
        <w:tc>
          <w:tcPr>
            <w:tcW w:w="1996" w:type="dxa"/>
            <w:noWrap/>
            <w:vAlign w:val="center"/>
          </w:tcPr>
          <w:p w14:paraId="5897788E" w14:textId="67DFB082" w:rsidR="00B82F87" w:rsidRPr="00C930FC" w:rsidRDefault="00B82F87" w:rsidP="000C1CA2">
            <w:pPr>
              <w:spacing w:before="0" w:after="0"/>
              <w:rPr>
                <w:color w:val="000000"/>
                <w:sz w:val="18"/>
                <w:szCs w:val="18"/>
              </w:rPr>
            </w:pPr>
            <w:r w:rsidRPr="00C930FC">
              <w:rPr>
                <w:color w:val="000000"/>
                <w:sz w:val="18"/>
                <w:szCs w:val="18"/>
              </w:rPr>
              <w:t>BPMN</w:t>
            </w:r>
          </w:p>
        </w:tc>
        <w:tc>
          <w:tcPr>
            <w:tcW w:w="6924" w:type="dxa"/>
            <w:noWrap/>
            <w:vAlign w:val="center"/>
          </w:tcPr>
          <w:p w14:paraId="45F8BC0C" w14:textId="401F2D4E" w:rsidR="00B82F87" w:rsidRPr="00C930FC" w:rsidRDefault="00B82F87" w:rsidP="000C1CA2">
            <w:pPr>
              <w:spacing w:before="0" w:after="0"/>
              <w:rPr>
                <w:color w:val="000000"/>
                <w:sz w:val="18"/>
                <w:szCs w:val="18"/>
              </w:rPr>
            </w:pPr>
            <w:bookmarkStart w:id="97" w:name="_Hlk53520150"/>
            <w:r w:rsidRPr="00C930FC">
              <w:rPr>
                <w:color w:val="000000"/>
                <w:sz w:val="18"/>
                <w:szCs w:val="18"/>
              </w:rPr>
              <w:t>Business Process M</w:t>
            </w:r>
            <w:r w:rsidR="0005090C" w:rsidRPr="00C930FC">
              <w:rPr>
                <w:color w:val="000000"/>
                <w:sz w:val="18"/>
                <w:szCs w:val="18"/>
              </w:rPr>
              <w:t>odel and Notation</w:t>
            </w:r>
            <w:bookmarkEnd w:id="97"/>
          </w:p>
        </w:tc>
      </w:tr>
      <w:tr w:rsidR="008A1CA5" w:rsidRPr="00C930FC" w14:paraId="59A05189" w14:textId="77777777" w:rsidTr="00EF059D">
        <w:trPr>
          <w:trHeight w:val="311"/>
        </w:trPr>
        <w:tc>
          <w:tcPr>
            <w:tcW w:w="1996" w:type="dxa"/>
            <w:noWrap/>
            <w:vAlign w:val="center"/>
            <w:hideMark/>
          </w:tcPr>
          <w:p w14:paraId="75D3427B" w14:textId="77777777" w:rsidR="008A1CA5" w:rsidRPr="00C930FC" w:rsidRDefault="008A1CA5" w:rsidP="000C1CA2">
            <w:pPr>
              <w:spacing w:before="0" w:after="0"/>
              <w:rPr>
                <w:color w:val="000000"/>
                <w:sz w:val="18"/>
                <w:szCs w:val="18"/>
              </w:rPr>
            </w:pPr>
            <w:r w:rsidRPr="00C930FC">
              <w:rPr>
                <w:color w:val="000000"/>
                <w:sz w:val="18"/>
                <w:szCs w:val="18"/>
              </w:rPr>
              <w:t xml:space="preserve">CPV </w:t>
            </w:r>
          </w:p>
        </w:tc>
        <w:tc>
          <w:tcPr>
            <w:tcW w:w="6924" w:type="dxa"/>
            <w:noWrap/>
            <w:vAlign w:val="center"/>
            <w:hideMark/>
          </w:tcPr>
          <w:p w14:paraId="44AA703B" w14:textId="77777777" w:rsidR="008A1CA5" w:rsidRPr="00C930FC" w:rsidRDefault="008A1CA5" w:rsidP="000C1CA2">
            <w:pPr>
              <w:spacing w:before="0" w:after="0"/>
              <w:rPr>
                <w:color w:val="000000"/>
                <w:sz w:val="18"/>
                <w:szCs w:val="18"/>
              </w:rPr>
            </w:pPr>
            <w:r w:rsidRPr="00C930FC">
              <w:rPr>
                <w:color w:val="000000"/>
                <w:sz w:val="18"/>
                <w:szCs w:val="18"/>
              </w:rPr>
              <w:t xml:space="preserve">Common Procurement Vocabulary </w:t>
            </w:r>
          </w:p>
        </w:tc>
      </w:tr>
      <w:tr w:rsidR="008A1CA5" w:rsidRPr="00C930FC" w14:paraId="22660777" w14:textId="77777777" w:rsidTr="00EF059D">
        <w:trPr>
          <w:trHeight w:val="311"/>
        </w:trPr>
        <w:tc>
          <w:tcPr>
            <w:tcW w:w="1996" w:type="dxa"/>
            <w:noWrap/>
            <w:vAlign w:val="center"/>
            <w:hideMark/>
          </w:tcPr>
          <w:p w14:paraId="7664E742" w14:textId="77777777" w:rsidR="008A1CA5" w:rsidRPr="00C930FC" w:rsidRDefault="008A1CA5" w:rsidP="000C1CA2">
            <w:pPr>
              <w:spacing w:before="0" w:after="0"/>
              <w:rPr>
                <w:color w:val="000000"/>
                <w:sz w:val="18"/>
                <w:szCs w:val="18"/>
              </w:rPr>
            </w:pPr>
            <w:r w:rsidRPr="00C930FC">
              <w:rPr>
                <w:color w:val="000000"/>
                <w:sz w:val="18"/>
                <w:szCs w:val="18"/>
              </w:rPr>
              <w:t xml:space="preserve">EBRD </w:t>
            </w:r>
          </w:p>
        </w:tc>
        <w:tc>
          <w:tcPr>
            <w:tcW w:w="6924" w:type="dxa"/>
            <w:noWrap/>
            <w:vAlign w:val="center"/>
            <w:hideMark/>
          </w:tcPr>
          <w:p w14:paraId="1808BDCC" w14:textId="77777777" w:rsidR="008A1CA5" w:rsidRPr="00C930FC" w:rsidRDefault="008A1CA5" w:rsidP="000C1CA2">
            <w:pPr>
              <w:spacing w:before="0" w:after="0"/>
              <w:rPr>
                <w:color w:val="000000"/>
                <w:sz w:val="18"/>
                <w:szCs w:val="18"/>
              </w:rPr>
            </w:pPr>
            <w:r w:rsidRPr="00C930FC">
              <w:rPr>
                <w:color w:val="000000"/>
                <w:sz w:val="18"/>
                <w:szCs w:val="18"/>
              </w:rPr>
              <w:t>European Bank for Reconstruction and Development</w:t>
            </w:r>
          </w:p>
        </w:tc>
      </w:tr>
      <w:tr w:rsidR="008A1CA5" w:rsidRPr="00C930FC" w14:paraId="1E2A71E7" w14:textId="77777777" w:rsidTr="00EF059D">
        <w:trPr>
          <w:trHeight w:val="311"/>
        </w:trPr>
        <w:tc>
          <w:tcPr>
            <w:tcW w:w="1996" w:type="dxa"/>
            <w:noWrap/>
            <w:vAlign w:val="center"/>
          </w:tcPr>
          <w:p w14:paraId="4A470BEC" w14:textId="77777777" w:rsidR="008A1CA5" w:rsidRPr="00C930FC" w:rsidRDefault="008A1CA5" w:rsidP="000C1CA2">
            <w:pPr>
              <w:spacing w:before="0" w:after="0"/>
              <w:rPr>
                <w:color w:val="000000"/>
                <w:sz w:val="18"/>
                <w:szCs w:val="18"/>
              </w:rPr>
            </w:pPr>
            <w:r w:rsidRPr="00C930FC">
              <w:rPr>
                <w:color w:val="000000"/>
                <w:sz w:val="18"/>
                <w:szCs w:val="18"/>
              </w:rPr>
              <w:t>eProcurement</w:t>
            </w:r>
          </w:p>
        </w:tc>
        <w:tc>
          <w:tcPr>
            <w:tcW w:w="6924" w:type="dxa"/>
            <w:noWrap/>
            <w:vAlign w:val="center"/>
          </w:tcPr>
          <w:p w14:paraId="22A13993" w14:textId="77777777" w:rsidR="008A1CA5" w:rsidRPr="00C930FC" w:rsidRDefault="008A1CA5" w:rsidP="000C1CA2">
            <w:pPr>
              <w:spacing w:before="0" w:after="0"/>
              <w:rPr>
                <w:color w:val="000000"/>
                <w:sz w:val="18"/>
                <w:szCs w:val="18"/>
              </w:rPr>
            </w:pPr>
            <w:r w:rsidRPr="00C930FC">
              <w:rPr>
                <w:color w:val="000000"/>
                <w:sz w:val="18"/>
                <w:szCs w:val="18"/>
              </w:rPr>
              <w:t>Electronic Procurement</w:t>
            </w:r>
          </w:p>
        </w:tc>
      </w:tr>
      <w:tr w:rsidR="008A1CA5" w:rsidRPr="00C930FC" w14:paraId="4D4E4469" w14:textId="77777777" w:rsidTr="00EF059D">
        <w:trPr>
          <w:trHeight w:val="311"/>
        </w:trPr>
        <w:tc>
          <w:tcPr>
            <w:tcW w:w="1996" w:type="dxa"/>
            <w:noWrap/>
            <w:vAlign w:val="center"/>
            <w:hideMark/>
          </w:tcPr>
          <w:p w14:paraId="59868E54" w14:textId="77777777" w:rsidR="008A1CA5" w:rsidRPr="00C930FC" w:rsidRDefault="008A1CA5" w:rsidP="000C1CA2">
            <w:pPr>
              <w:spacing w:before="0" w:after="0"/>
              <w:rPr>
                <w:color w:val="000000"/>
                <w:sz w:val="18"/>
                <w:szCs w:val="18"/>
              </w:rPr>
            </w:pPr>
            <w:r w:rsidRPr="00C930FC">
              <w:rPr>
                <w:color w:val="000000"/>
                <w:sz w:val="18"/>
                <w:szCs w:val="18"/>
              </w:rPr>
              <w:t>EU</w:t>
            </w:r>
          </w:p>
        </w:tc>
        <w:tc>
          <w:tcPr>
            <w:tcW w:w="6924" w:type="dxa"/>
            <w:noWrap/>
            <w:vAlign w:val="center"/>
            <w:hideMark/>
          </w:tcPr>
          <w:p w14:paraId="1A0F0562" w14:textId="77777777" w:rsidR="008A1CA5" w:rsidRPr="00C930FC" w:rsidRDefault="008A1CA5" w:rsidP="000C1CA2">
            <w:pPr>
              <w:spacing w:before="0" w:after="0"/>
              <w:rPr>
                <w:color w:val="000000"/>
                <w:sz w:val="18"/>
                <w:szCs w:val="18"/>
              </w:rPr>
            </w:pPr>
            <w:r w:rsidRPr="00C930FC">
              <w:rPr>
                <w:color w:val="000000"/>
                <w:sz w:val="18"/>
                <w:szCs w:val="18"/>
              </w:rPr>
              <w:t>European Union</w:t>
            </w:r>
          </w:p>
        </w:tc>
      </w:tr>
      <w:tr w:rsidR="008A1CA5" w:rsidRPr="00C930FC" w14:paraId="1CDC2C32" w14:textId="77777777" w:rsidTr="00EF059D">
        <w:trPr>
          <w:trHeight w:val="311"/>
        </w:trPr>
        <w:tc>
          <w:tcPr>
            <w:tcW w:w="1996" w:type="dxa"/>
            <w:noWrap/>
            <w:vAlign w:val="center"/>
          </w:tcPr>
          <w:p w14:paraId="4EA358BE" w14:textId="77777777" w:rsidR="008A1CA5" w:rsidRPr="00C930FC" w:rsidRDefault="008A1CA5" w:rsidP="000C1CA2">
            <w:pPr>
              <w:spacing w:before="0" w:after="0"/>
              <w:rPr>
                <w:color w:val="000000"/>
                <w:sz w:val="18"/>
                <w:szCs w:val="18"/>
              </w:rPr>
            </w:pPr>
            <w:r w:rsidRPr="00C930FC">
              <w:rPr>
                <w:color w:val="000000"/>
                <w:sz w:val="18"/>
                <w:szCs w:val="18"/>
              </w:rPr>
              <w:t>EUPD</w:t>
            </w:r>
          </w:p>
        </w:tc>
        <w:tc>
          <w:tcPr>
            <w:tcW w:w="6924" w:type="dxa"/>
            <w:noWrap/>
            <w:vAlign w:val="center"/>
          </w:tcPr>
          <w:p w14:paraId="6B9060BD" w14:textId="77777777" w:rsidR="008A1CA5" w:rsidRPr="00C930FC" w:rsidRDefault="008A1CA5" w:rsidP="000C1CA2">
            <w:pPr>
              <w:spacing w:before="0" w:after="0"/>
              <w:rPr>
                <w:color w:val="000000"/>
                <w:sz w:val="18"/>
                <w:szCs w:val="18"/>
              </w:rPr>
            </w:pPr>
            <w:r w:rsidRPr="00C930FC">
              <w:rPr>
                <w:color w:val="000000"/>
                <w:sz w:val="18"/>
                <w:szCs w:val="18"/>
              </w:rPr>
              <w:t>European Union Procurement Directives</w:t>
            </w:r>
          </w:p>
        </w:tc>
      </w:tr>
      <w:tr w:rsidR="008A1CA5" w:rsidRPr="00C930FC" w14:paraId="245791A8" w14:textId="77777777" w:rsidTr="00EF059D">
        <w:trPr>
          <w:trHeight w:val="311"/>
        </w:trPr>
        <w:tc>
          <w:tcPr>
            <w:tcW w:w="1996" w:type="dxa"/>
            <w:noWrap/>
            <w:vAlign w:val="center"/>
            <w:hideMark/>
          </w:tcPr>
          <w:p w14:paraId="035E80C4" w14:textId="77777777" w:rsidR="008A1CA5" w:rsidRPr="00C930FC" w:rsidRDefault="008A1CA5" w:rsidP="000C1CA2">
            <w:pPr>
              <w:spacing w:before="0" w:after="0"/>
              <w:rPr>
                <w:color w:val="000000"/>
                <w:sz w:val="18"/>
                <w:szCs w:val="18"/>
              </w:rPr>
            </w:pPr>
            <w:r w:rsidRPr="00C930FC">
              <w:rPr>
                <w:color w:val="000000"/>
                <w:sz w:val="18"/>
                <w:szCs w:val="18"/>
              </w:rPr>
              <w:t>GPA</w:t>
            </w:r>
          </w:p>
        </w:tc>
        <w:tc>
          <w:tcPr>
            <w:tcW w:w="6924" w:type="dxa"/>
            <w:noWrap/>
            <w:vAlign w:val="center"/>
            <w:hideMark/>
          </w:tcPr>
          <w:p w14:paraId="5B7EA39C" w14:textId="77777777" w:rsidR="008A1CA5" w:rsidRPr="00C930FC" w:rsidRDefault="008A1CA5" w:rsidP="000C1CA2">
            <w:pPr>
              <w:spacing w:before="0" w:after="0"/>
              <w:rPr>
                <w:color w:val="000000"/>
                <w:sz w:val="18"/>
                <w:szCs w:val="18"/>
              </w:rPr>
            </w:pPr>
            <w:r w:rsidRPr="00C930FC">
              <w:rPr>
                <w:color w:val="000000"/>
                <w:sz w:val="18"/>
                <w:szCs w:val="18"/>
              </w:rPr>
              <w:t>Government Procurement Agreement</w:t>
            </w:r>
          </w:p>
        </w:tc>
      </w:tr>
      <w:tr w:rsidR="007633CF" w:rsidRPr="00C930FC" w14:paraId="397EE856" w14:textId="77777777" w:rsidTr="00EF059D">
        <w:trPr>
          <w:trHeight w:val="311"/>
        </w:trPr>
        <w:tc>
          <w:tcPr>
            <w:tcW w:w="1996" w:type="dxa"/>
            <w:noWrap/>
            <w:vAlign w:val="center"/>
          </w:tcPr>
          <w:p w14:paraId="69DFD1F8" w14:textId="629594F9" w:rsidR="007633CF" w:rsidRPr="00C930FC" w:rsidRDefault="007633CF" w:rsidP="000C1CA2">
            <w:pPr>
              <w:spacing w:before="0" w:after="0"/>
              <w:rPr>
                <w:color w:val="000000"/>
                <w:sz w:val="18"/>
                <w:szCs w:val="18"/>
              </w:rPr>
            </w:pPr>
            <w:r w:rsidRPr="00C930FC">
              <w:rPr>
                <w:color w:val="000000"/>
                <w:sz w:val="18"/>
                <w:szCs w:val="18"/>
              </w:rPr>
              <w:t>NEPPs</w:t>
            </w:r>
          </w:p>
        </w:tc>
        <w:tc>
          <w:tcPr>
            <w:tcW w:w="6924" w:type="dxa"/>
            <w:noWrap/>
            <w:vAlign w:val="center"/>
          </w:tcPr>
          <w:p w14:paraId="4A87095C" w14:textId="2300FA5D" w:rsidR="007633CF" w:rsidRPr="00C930FC" w:rsidRDefault="007633CF" w:rsidP="000C1CA2">
            <w:pPr>
              <w:spacing w:before="0" w:after="0"/>
              <w:rPr>
                <w:color w:val="000000"/>
                <w:sz w:val="18"/>
                <w:szCs w:val="18"/>
              </w:rPr>
            </w:pPr>
            <w:r w:rsidRPr="00C930FC">
              <w:rPr>
                <w:color w:val="000000"/>
                <w:sz w:val="18"/>
                <w:szCs w:val="18"/>
              </w:rPr>
              <w:t>Networking Electronic Procurement Platforms</w:t>
            </w:r>
          </w:p>
        </w:tc>
      </w:tr>
      <w:tr w:rsidR="008A1CA5" w:rsidRPr="00C930FC" w14:paraId="66309567" w14:textId="77777777" w:rsidTr="00EF059D">
        <w:trPr>
          <w:trHeight w:val="311"/>
        </w:trPr>
        <w:tc>
          <w:tcPr>
            <w:tcW w:w="1996" w:type="dxa"/>
            <w:noWrap/>
            <w:vAlign w:val="center"/>
            <w:hideMark/>
          </w:tcPr>
          <w:p w14:paraId="7F756A8E" w14:textId="77777777" w:rsidR="008A1CA5" w:rsidRPr="00C930FC" w:rsidRDefault="008A1CA5" w:rsidP="000C1CA2">
            <w:pPr>
              <w:spacing w:before="0" w:after="0"/>
              <w:rPr>
                <w:color w:val="000000"/>
                <w:sz w:val="18"/>
                <w:szCs w:val="18"/>
              </w:rPr>
            </w:pPr>
            <w:r w:rsidRPr="00C930FC">
              <w:rPr>
                <w:color w:val="000000"/>
                <w:sz w:val="18"/>
                <w:szCs w:val="18"/>
              </w:rPr>
              <w:t>NGO</w:t>
            </w:r>
          </w:p>
        </w:tc>
        <w:tc>
          <w:tcPr>
            <w:tcW w:w="6924" w:type="dxa"/>
            <w:noWrap/>
            <w:vAlign w:val="center"/>
            <w:hideMark/>
          </w:tcPr>
          <w:p w14:paraId="5685CDAF" w14:textId="77777777" w:rsidR="008A1CA5" w:rsidRPr="00C930FC" w:rsidRDefault="008A1CA5" w:rsidP="000C1CA2">
            <w:pPr>
              <w:spacing w:before="0" w:after="0"/>
              <w:rPr>
                <w:color w:val="000000"/>
                <w:sz w:val="18"/>
                <w:szCs w:val="18"/>
              </w:rPr>
            </w:pPr>
            <w:r w:rsidRPr="00C930FC">
              <w:rPr>
                <w:color w:val="000000"/>
                <w:sz w:val="18"/>
                <w:szCs w:val="18"/>
              </w:rPr>
              <w:t>Non-Governmental Organi</w:t>
            </w:r>
            <w:r w:rsidR="005072B9" w:rsidRPr="00C930FC">
              <w:rPr>
                <w:color w:val="000000"/>
                <w:sz w:val="18"/>
                <w:szCs w:val="18"/>
              </w:rPr>
              <w:t>s</w:t>
            </w:r>
            <w:r w:rsidRPr="00C930FC">
              <w:rPr>
                <w:color w:val="000000"/>
                <w:sz w:val="18"/>
                <w:szCs w:val="18"/>
              </w:rPr>
              <w:t>ation</w:t>
            </w:r>
          </w:p>
        </w:tc>
      </w:tr>
      <w:tr w:rsidR="003D4EF9" w:rsidRPr="00C930FC" w14:paraId="01F66215" w14:textId="77777777" w:rsidTr="00EF059D">
        <w:trPr>
          <w:trHeight w:val="311"/>
        </w:trPr>
        <w:tc>
          <w:tcPr>
            <w:tcW w:w="1996" w:type="dxa"/>
            <w:noWrap/>
            <w:vAlign w:val="center"/>
          </w:tcPr>
          <w:p w14:paraId="70E080A8" w14:textId="77777777" w:rsidR="003D4EF9" w:rsidRPr="00C930FC" w:rsidRDefault="003D4EF9" w:rsidP="000C1CA2">
            <w:pPr>
              <w:spacing w:before="0" w:after="0"/>
              <w:rPr>
                <w:color w:val="000000"/>
                <w:sz w:val="18"/>
                <w:szCs w:val="18"/>
              </w:rPr>
            </w:pPr>
            <w:r w:rsidRPr="00C930FC">
              <w:rPr>
                <w:color w:val="000000"/>
                <w:sz w:val="18"/>
                <w:szCs w:val="18"/>
              </w:rPr>
              <w:t>OCDS</w:t>
            </w:r>
          </w:p>
        </w:tc>
        <w:tc>
          <w:tcPr>
            <w:tcW w:w="6924" w:type="dxa"/>
            <w:noWrap/>
            <w:vAlign w:val="center"/>
          </w:tcPr>
          <w:p w14:paraId="6FB4B0FA" w14:textId="77777777" w:rsidR="003D4EF9" w:rsidRPr="00C930FC" w:rsidRDefault="003D4EF9" w:rsidP="000C1CA2">
            <w:pPr>
              <w:spacing w:before="0" w:after="0"/>
              <w:rPr>
                <w:color w:val="000000"/>
                <w:sz w:val="18"/>
                <w:szCs w:val="18"/>
              </w:rPr>
            </w:pPr>
            <w:r w:rsidRPr="00C930FC">
              <w:rPr>
                <w:color w:val="000000"/>
                <w:sz w:val="18"/>
                <w:szCs w:val="18"/>
              </w:rPr>
              <w:t>Open Contracting Data Standard</w:t>
            </w:r>
          </w:p>
        </w:tc>
      </w:tr>
      <w:tr w:rsidR="007633CF" w:rsidRPr="00C930FC" w14:paraId="4E604151" w14:textId="77777777" w:rsidTr="00EF059D">
        <w:trPr>
          <w:trHeight w:val="311"/>
        </w:trPr>
        <w:tc>
          <w:tcPr>
            <w:tcW w:w="1996" w:type="dxa"/>
            <w:noWrap/>
            <w:vAlign w:val="center"/>
          </w:tcPr>
          <w:p w14:paraId="7992DDFD" w14:textId="64ACC5D4" w:rsidR="007633CF" w:rsidRPr="00C930FC" w:rsidRDefault="007633CF" w:rsidP="000C1CA2">
            <w:pPr>
              <w:spacing w:before="0" w:after="0"/>
              <w:rPr>
                <w:color w:val="000000"/>
                <w:sz w:val="18"/>
                <w:szCs w:val="18"/>
              </w:rPr>
            </w:pPr>
            <w:r w:rsidRPr="00C930FC">
              <w:rPr>
                <w:color w:val="000000"/>
                <w:sz w:val="18"/>
                <w:szCs w:val="18"/>
              </w:rPr>
              <w:t>OCDPS</w:t>
            </w:r>
          </w:p>
        </w:tc>
        <w:tc>
          <w:tcPr>
            <w:tcW w:w="6924" w:type="dxa"/>
            <w:noWrap/>
            <w:vAlign w:val="center"/>
          </w:tcPr>
          <w:p w14:paraId="125B29D3" w14:textId="4F1E67D7" w:rsidR="007633CF" w:rsidRPr="00C930FC" w:rsidRDefault="007633CF" w:rsidP="000C1CA2">
            <w:pPr>
              <w:spacing w:before="0" w:after="0"/>
              <w:rPr>
                <w:color w:val="000000"/>
                <w:sz w:val="18"/>
                <w:szCs w:val="18"/>
              </w:rPr>
            </w:pPr>
            <w:r w:rsidRPr="00C930FC">
              <w:rPr>
                <w:color w:val="000000"/>
                <w:sz w:val="18"/>
                <w:szCs w:val="18"/>
              </w:rPr>
              <w:t>Open Contracting Digital Procurement System</w:t>
            </w:r>
          </w:p>
        </w:tc>
      </w:tr>
      <w:tr w:rsidR="008A1CA5" w:rsidRPr="00C930FC" w14:paraId="1B2CF6B7" w14:textId="77777777" w:rsidTr="00EF059D">
        <w:trPr>
          <w:trHeight w:val="311"/>
        </w:trPr>
        <w:tc>
          <w:tcPr>
            <w:tcW w:w="1996" w:type="dxa"/>
            <w:noWrap/>
            <w:vAlign w:val="center"/>
            <w:hideMark/>
          </w:tcPr>
          <w:p w14:paraId="107977C3" w14:textId="77777777" w:rsidR="008A1CA5" w:rsidRPr="00C930FC" w:rsidRDefault="008A1CA5" w:rsidP="000C1CA2">
            <w:pPr>
              <w:spacing w:before="0" w:after="0"/>
              <w:rPr>
                <w:color w:val="000000"/>
                <w:sz w:val="18"/>
                <w:szCs w:val="18"/>
              </w:rPr>
            </w:pPr>
            <w:r w:rsidRPr="00C930FC">
              <w:rPr>
                <w:color w:val="000000"/>
                <w:sz w:val="18"/>
                <w:szCs w:val="18"/>
              </w:rPr>
              <w:t>PPL</w:t>
            </w:r>
          </w:p>
        </w:tc>
        <w:tc>
          <w:tcPr>
            <w:tcW w:w="6924" w:type="dxa"/>
            <w:noWrap/>
            <w:vAlign w:val="center"/>
            <w:hideMark/>
          </w:tcPr>
          <w:p w14:paraId="1EF43F4C" w14:textId="77777777" w:rsidR="008A1CA5" w:rsidRPr="00C930FC" w:rsidRDefault="008A1CA5" w:rsidP="000C1CA2">
            <w:pPr>
              <w:spacing w:before="0" w:after="0"/>
              <w:rPr>
                <w:color w:val="000000"/>
                <w:sz w:val="18"/>
                <w:szCs w:val="18"/>
              </w:rPr>
            </w:pPr>
            <w:r w:rsidRPr="00C930FC">
              <w:rPr>
                <w:color w:val="000000"/>
                <w:sz w:val="18"/>
                <w:szCs w:val="18"/>
              </w:rPr>
              <w:t>Public Procurement Law</w:t>
            </w:r>
          </w:p>
        </w:tc>
      </w:tr>
      <w:tr w:rsidR="00FD1E77" w:rsidRPr="00C930FC" w14:paraId="665D3782" w14:textId="77777777" w:rsidTr="00EF059D">
        <w:trPr>
          <w:trHeight w:val="311"/>
        </w:trPr>
        <w:tc>
          <w:tcPr>
            <w:tcW w:w="1996" w:type="dxa"/>
            <w:noWrap/>
            <w:vAlign w:val="center"/>
          </w:tcPr>
          <w:p w14:paraId="50E6DE41" w14:textId="4CBBDCAB" w:rsidR="00FD1E77" w:rsidRPr="00C930FC" w:rsidRDefault="00FD1E77" w:rsidP="000C1CA2">
            <w:pPr>
              <w:spacing w:before="0" w:after="0"/>
              <w:rPr>
                <w:color w:val="000000"/>
                <w:sz w:val="18"/>
                <w:szCs w:val="18"/>
              </w:rPr>
            </w:pPr>
            <w:r w:rsidRPr="00C930FC">
              <w:rPr>
                <w:color w:val="000000"/>
                <w:sz w:val="18"/>
                <w:szCs w:val="18"/>
              </w:rPr>
              <w:t>SLA</w:t>
            </w:r>
          </w:p>
        </w:tc>
        <w:tc>
          <w:tcPr>
            <w:tcW w:w="6924" w:type="dxa"/>
            <w:noWrap/>
            <w:vAlign w:val="center"/>
          </w:tcPr>
          <w:p w14:paraId="43E94086" w14:textId="05285BE2" w:rsidR="00FD1E77" w:rsidRPr="00C930FC" w:rsidRDefault="00FD1E77" w:rsidP="000C1CA2">
            <w:pPr>
              <w:spacing w:before="0" w:after="0"/>
              <w:rPr>
                <w:color w:val="000000"/>
                <w:sz w:val="18"/>
                <w:szCs w:val="18"/>
              </w:rPr>
            </w:pPr>
            <w:r w:rsidRPr="00C930FC">
              <w:rPr>
                <w:color w:val="000000"/>
                <w:sz w:val="18"/>
                <w:szCs w:val="18"/>
              </w:rPr>
              <w:t>Service Level Agreement</w:t>
            </w:r>
          </w:p>
        </w:tc>
      </w:tr>
      <w:tr w:rsidR="008A1CA5" w:rsidRPr="00C930FC" w14:paraId="45169AC7" w14:textId="77777777" w:rsidTr="00EF059D">
        <w:trPr>
          <w:trHeight w:val="311"/>
        </w:trPr>
        <w:tc>
          <w:tcPr>
            <w:tcW w:w="1996" w:type="dxa"/>
            <w:noWrap/>
            <w:vAlign w:val="center"/>
            <w:hideMark/>
          </w:tcPr>
          <w:p w14:paraId="592456DC" w14:textId="77777777" w:rsidR="008A1CA5" w:rsidRPr="00C930FC" w:rsidRDefault="008A1CA5" w:rsidP="000C1CA2">
            <w:pPr>
              <w:spacing w:before="0" w:after="0"/>
              <w:rPr>
                <w:color w:val="000000"/>
                <w:sz w:val="18"/>
                <w:szCs w:val="18"/>
              </w:rPr>
            </w:pPr>
            <w:r w:rsidRPr="00C930FC">
              <w:rPr>
                <w:color w:val="000000"/>
                <w:sz w:val="18"/>
                <w:szCs w:val="18"/>
              </w:rPr>
              <w:t>WTO</w:t>
            </w:r>
          </w:p>
        </w:tc>
        <w:tc>
          <w:tcPr>
            <w:tcW w:w="6924" w:type="dxa"/>
            <w:noWrap/>
            <w:vAlign w:val="center"/>
            <w:hideMark/>
          </w:tcPr>
          <w:p w14:paraId="62251EAC" w14:textId="77777777" w:rsidR="008A1CA5" w:rsidRPr="00C930FC" w:rsidRDefault="008A1CA5" w:rsidP="000C1CA2">
            <w:pPr>
              <w:spacing w:before="0" w:after="0"/>
              <w:rPr>
                <w:color w:val="000000"/>
                <w:sz w:val="18"/>
                <w:szCs w:val="18"/>
              </w:rPr>
            </w:pPr>
            <w:r w:rsidRPr="00C930FC">
              <w:rPr>
                <w:color w:val="000000"/>
                <w:sz w:val="18"/>
                <w:szCs w:val="18"/>
              </w:rPr>
              <w:t>World Trade Organization</w:t>
            </w:r>
          </w:p>
        </w:tc>
      </w:tr>
    </w:tbl>
    <w:p w14:paraId="0F3CAC86" w14:textId="77777777" w:rsidR="009B0ACB" w:rsidRPr="00C930FC" w:rsidRDefault="009B0ACB" w:rsidP="00EF059D">
      <w:pPr>
        <w:tabs>
          <w:tab w:val="left" w:pos="3800"/>
        </w:tabs>
      </w:pPr>
    </w:p>
    <w:p w14:paraId="25B33732" w14:textId="77777777" w:rsidR="00D37AE8" w:rsidRPr="00C930FC" w:rsidRDefault="009B0ACB" w:rsidP="00EF059D">
      <w:pPr>
        <w:spacing w:before="0" w:after="0" w:line="240" w:lineRule="auto"/>
        <w:jc w:val="left"/>
        <w:sectPr w:rsidR="00D37AE8" w:rsidRPr="00C930FC" w:rsidSect="0051727D">
          <w:headerReference w:type="even" r:id="rId13"/>
          <w:headerReference w:type="default" r:id="rId14"/>
          <w:footerReference w:type="even" r:id="rId15"/>
          <w:footerReference w:type="default" r:id="rId16"/>
          <w:headerReference w:type="first" r:id="rId17"/>
          <w:footerReference w:type="first" r:id="rId18"/>
          <w:pgSz w:w="11906" w:h="16838" w:code="9"/>
          <w:pgMar w:top="39" w:right="1418" w:bottom="1134" w:left="1701" w:header="567" w:footer="431" w:gutter="0"/>
          <w:cols w:space="708"/>
          <w:titlePg/>
          <w:docGrid w:linePitch="360"/>
        </w:sectPr>
      </w:pPr>
      <w:r w:rsidRPr="00C930FC">
        <w:br w:type="page"/>
      </w:r>
    </w:p>
    <w:p w14:paraId="67593A93" w14:textId="77777777" w:rsidR="002F4A39" w:rsidRPr="00C930FC" w:rsidRDefault="00592DAF" w:rsidP="00B76C95">
      <w:pPr>
        <w:pStyle w:val="Ttulo1"/>
        <w:numPr>
          <w:ilvl w:val="0"/>
          <w:numId w:val="0"/>
        </w:numPr>
        <w:ind w:left="432"/>
      </w:pPr>
      <w:bookmarkStart w:id="98" w:name="_Toc31033344"/>
      <w:bookmarkStart w:id="99" w:name="_Toc31289740"/>
      <w:bookmarkStart w:id="100" w:name="_Toc100151307"/>
      <w:r w:rsidRPr="00C930FC">
        <w:lastRenderedPageBreak/>
        <w:t>Executive Summary</w:t>
      </w:r>
      <w:bookmarkEnd w:id="98"/>
      <w:bookmarkEnd w:id="99"/>
      <w:bookmarkEnd w:id="100"/>
    </w:p>
    <w:p w14:paraId="65290932" w14:textId="2AE35931" w:rsidR="00CE6054" w:rsidRPr="00C930FC" w:rsidRDefault="78FBC939" w:rsidP="00EF059D">
      <w:pPr>
        <w:pStyle w:val="List1"/>
        <w:ind w:left="286"/>
      </w:pPr>
      <w:r w:rsidRPr="00C930FC">
        <w:t xml:space="preserve">This </w:t>
      </w:r>
      <w:r w:rsidRPr="00C930FC">
        <w:rPr>
          <w:b/>
          <w:bCs/>
        </w:rPr>
        <w:t xml:space="preserve">technical concept paper </w:t>
      </w:r>
      <w:r w:rsidRPr="00C930FC">
        <w:t xml:space="preserve">summarises the vision for </w:t>
      </w:r>
      <w:r w:rsidR="00827B9E">
        <w:t xml:space="preserve">the </w:t>
      </w:r>
      <w:r w:rsidRPr="00C930FC">
        <w:rPr>
          <w:b/>
          <w:bCs/>
        </w:rPr>
        <w:t>digital transformation of public procurement</w:t>
      </w:r>
      <w:r w:rsidRPr="00C930FC">
        <w:t xml:space="preserve">, detailing the main characteristics and considerations for </w:t>
      </w:r>
      <w:r w:rsidRPr="00C930FC">
        <w:rPr>
          <w:b/>
          <w:bCs/>
        </w:rPr>
        <w:t>implementation of collaborative shared services for digital procurement, based on Open Government principles and use of open</w:t>
      </w:r>
      <w:r w:rsidR="004053A5">
        <w:rPr>
          <w:b/>
          <w:bCs/>
        </w:rPr>
        <w:t>-</w:t>
      </w:r>
      <w:r w:rsidRPr="00C930FC">
        <w:rPr>
          <w:b/>
          <w:bCs/>
        </w:rPr>
        <w:t>source technologies and open data in the format of the Open Contracting Data Standard (OCDS)</w:t>
      </w:r>
      <w:r w:rsidRPr="00C930FC">
        <w:t xml:space="preserve">. </w:t>
      </w:r>
    </w:p>
    <w:p w14:paraId="72529D4D" w14:textId="4CD9B2EE" w:rsidR="00CE6054" w:rsidRPr="00C930FC" w:rsidRDefault="78FBC939" w:rsidP="00EF059D">
      <w:pPr>
        <w:pStyle w:val="List1"/>
        <w:ind w:left="286"/>
      </w:pPr>
      <w:r w:rsidRPr="00C930FC">
        <w:t xml:space="preserve">The digital procurement model meets </w:t>
      </w:r>
      <w:r w:rsidRPr="00C930FC">
        <w:rPr>
          <w:b/>
          <w:bCs/>
        </w:rPr>
        <w:t>most of the recommendations and best practices identified</w:t>
      </w:r>
      <w:r w:rsidRPr="00C930FC">
        <w:t xml:space="preserve"> in existing policy-making documents and comparative practice in </w:t>
      </w:r>
      <w:r w:rsidRPr="00C930FC">
        <w:rPr>
          <w:b/>
          <w:bCs/>
        </w:rPr>
        <w:t>international standards</w:t>
      </w:r>
      <w:r w:rsidR="00F002F0">
        <w:rPr>
          <w:b/>
          <w:bCs/>
        </w:rPr>
        <w:t xml:space="preserve"> such as UNCITRAL</w:t>
      </w:r>
      <w:r w:rsidRPr="00C930FC">
        <w:t xml:space="preserve"> and has already been highlighted as a </w:t>
      </w:r>
      <w:r w:rsidRPr="00C930FC">
        <w:rPr>
          <w:b/>
          <w:bCs/>
        </w:rPr>
        <w:t>good practice on a global basis</w:t>
      </w:r>
      <w:r w:rsidR="00CE6054" w:rsidRPr="002A6625">
        <w:rPr>
          <w:vertAlign w:val="superscript"/>
        </w:rPr>
        <w:footnoteReference w:id="1"/>
      </w:r>
      <w:r w:rsidRPr="00C930FC">
        <w:t xml:space="preserve">. It also guarantees </w:t>
      </w:r>
      <w:r w:rsidRPr="00C930FC">
        <w:rPr>
          <w:b/>
          <w:bCs/>
        </w:rPr>
        <w:t>compliance with international legal frameworks</w:t>
      </w:r>
      <w:r w:rsidRPr="00C930FC">
        <w:t xml:space="preserve"> such as the UNCITRAL Model Law and is aligned with the World Trade Organization Government Procurement Agreement (</w:t>
      </w:r>
      <w:r w:rsidR="002A6625">
        <w:t xml:space="preserve">WTO </w:t>
      </w:r>
      <w:r w:rsidRPr="00C930FC">
        <w:t>GPA).</w:t>
      </w:r>
    </w:p>
    <w:p w14:paraId="27029F62" w14:textId="56B22801" w:rsidR="00E64BDB" w:rsidRPr="00C930FC" w:rsidRDefault="78FBC939" w:rsidP="002A6625">
      <w:pPr>
        <w:pStyle w:val="List1"/>
        <w:ind w:left="284"/>
      </w:pPr>
      <w:r w:rsidRPr="00C930FC">
        <w:t xml:space="preserve">The   Open Contracting Digital Procurement System (OCDPS) concept is based on the </w:t>
      </w:r>
      <w:r w:rsidRPr="00C930FC">
        <w:rPr>
          <w:b/>
          <w:bCs/>
        </w:rPr>
        <w:t xml:space="preserve">knowledge acquired through the implementation of the OCDPS </w:t>
      </w:r>
      <w:r w:rsidRPr="00C930FC">
        <w:t xml:space="preserve">in </w:t>
      </w:r>
      <w:r w:rsidR="00827B9E">
        <w:t>several</w:t>
      </w:r>
      <w:r w:rsidR="00B76055" w:rsidRPr="00C930FC">
        <w:t xml:space="preserve"> </w:t>
      </w:r>
      <w:r w:rsidRPr="00C930FC">
        <w:t xml:space="preserve">jurisdictions (such as Ukraine or Moldova). Additional information on the system is provided in section </w:t>
      </w:r>
      <w:r w:rsidR="002D6AA5">
        <w:t>2</w:t>
      </w:r>
      <w:r w:rsidRPr="00C930FC">
        <w:t>.</w:t>
      </w:r>
    </w:p>
    <w:p w14:paraId="66698084" w14:textId="0BB59C83" w:rsidR="00CE6054" w:rsidRPr="00C930FC" w:rsidRDefault="78FBC939" w:rsidP="00EF059D">
      <w:pPr>
        <w:pStyle w:val="List1"/>
        <w:ind w:left="286"/>
      </w:pPr>
      <w:r w:rsidRPr="00C930FC">
        <w:t xml:space="preserve">The Open Contracting Digital Procurement System allows for a </w:t>
      </w:r>
      <w:r w:rsidRPr="00C930FC">
        <w:rPr>
          <w:b/>
          <w:bCs/>
        </w:rPr>
        <w:t>leapfrogging transition directly to full adoption of electronic procurement</w:t>
      </w:r>
      <w:r w:rsidRPr="00C930FC">
        <w:t xml:space="preserve">. This means transitioning from purely paper-based public procurement processes to end-to-end digital procurement. It should be stressed that the </w:t>
      </w:r>
      <w:r w:rsidRPr="00C930FC">
        <w:rPr>
          <w:b/>
          <w:bCs/>
        </w:rPr>
        <w:t>solution is suitable for countries that are already implementing eProcurement solutions,</w:t>
      </w:r>
      <w:r w:rsidRPr="00C930FC">
        <w:t xml:space="preserve"> which cover certain parts of the procedure but are not fully mature.</w:t>
      </w:r>
    </w:p>
    <w:p w14:paraId="7604DFBA" w14:textId="03CFF47B" w:rsidR="0057246E" w:rsidRPr="00C930FC" w:rsidRDefault="78FBC939" w:rsidP="002A6625">
      <w:pPr>
        <w:pStyle w:val="List1"/>
        <w:ind w:left="284" w:hanging="284"/>
      </w:pPr>
      <w:r w:rsidRPr="00C930FC">
        <w:t xml:space="preserve">The design of the </w:t>
      </w:r>
      <w:proofErr w:type="gramStart"/>
      <w:r w:rsidRPr="00C930FC">
        <w:rPr>
          <w:b/>
          <w:bCs/>
        </w:rPr>
        <w:t>OCDPS</w:t>
      </w:r>
      <w:r w:rsidRPr="00C930FC">
        <w:t xml:space="preserve">  is</w:t>
      </w:r>
      <w:proofErr w:type="gramEnd"/>
      <w:r w:rsidRPr="00C930FC">
        <w:t xml:space="preserve"> based on a </w:t>
      </w:r>
      <w:r w:rsidRPr="00C930FC">
        <w:rPr>
          <w:b/>
          <w:bCs/>
        </w:rPr>
        <w:t>modular approach</w:t>
      </w:r>
      <w:r w:rsidRPr="00C930FC">
        <w:t xml:space="preserve"> using Business Process Model and Notation (BPMN) representation of procurement processes and the underlying workflows, which enable: </w:t>
      </w:r>
    </w:p>
    <w:p w14:paraId="3407E94B" w14:textId="32686F54" w:rsidR="0057246E" w:rsidRPr="00C930FC" w:rsidRDefault="78FBC939" w:rsidP="0057246E">
      <w:pPr>
        <w:pStyle w:val="Bullets2"/>
      </w:pPr>
      <w:r w:rsidRPr="00C930FC">
        <w:t xml:space="preserve">The </w:t>
      </w:r>
      <w:r w:rsidRPr="00C930FC">
        <w:rPr>
          <w:b/>
          <w:bCs/>
        </w:rPr>
        <w:t>self-executability of regulatory requirements</w:t>
      </w:r>
      <w:r w:rsidRPr="00C930FC">
        <w:t xml:space="preserve">; </w:t>
      </w:r>
      <w:r w:rsidRPr="00C930FC">
        <w:rPr>
          <w:b/>
          <w:bCs/>
        </w:rPr>
        <w:t>flexibility</w:t>
      </w:r>
      <w:r w:rsidRPr="00C930FC">
        <w:t xml:space="preserve"> in terms of the use of libraries of technical specifications and terms and </w:t>
      </w:r>
      <w:proofErr w:type="gramStart"/>
      <w:r w:rsidRPr="00C930FC">
        <w:t>conditions;</w:t>
      </w:r>
      <w:proofErr w:type="gramEnd"/>
      <w:r w:rsidRPr="00C930FC">
        <w:t xml:space="preserve"> </w:t>
      </w:r>
    </w:p>
    <w:p w14:paraId="2E8DAC80" w14:textId="5BE2CDA7" w:rsidR="0057246E" w:rsidRPr="00C930FC" w:rsidRDefault="00CD2EA1" w:rsidP="0057246E">
      <w:pPr>
        <w:pStyle w:val="Bullets2"/>
      </w:pPr>
      <w:r w:rsidRPr="00C930FC">
        <w:rPr>
          <w:b/>
        </w:rPr>
        <w:t>M</w:t>
      </w:r>
      <w:r w:rsidR="0057246E" w:rsidRPr="00C930FC">
        <w:rPr>
          <w:b/>
        </w:rPr>
        <w:t>odularity</w:t>
      </w:r>
      <w:r w:rsidR="0057246E" w:rsidRPr="00C930FC">
        <w:t xml:space="preserve"> in terms of the potential automation in </w:t>
      </w:r>
      <w:r w:rsidR="00082916" w:rsidRPr="00C930FC">
        <w:t xml:space="preserve">the </w:t>
      </w:r>
      <w:r w:rsidR="0057246E" w:rsidRPr="00C930FC">
        <w:t xml:space="preserve">context of diverging levels of eGovernment development, which could achieve high levels of sequential, cumulative checks throughout the procurement </w:t>
      </w:r>
      <w:proofErr w:type="gramStart"/>
      <w:r w:rsidR="0057246E" w:rsidRPr="00C930FC">
        <w:t>process;</w:t>
      </w:r>
      <w:proofErr w:type="gramEnd"/>
      <w:r w:rsidR="0057246E" w:rsidRPr="00C930FC">
        <w:t xml:space="preserve"> </w:t>
      </w:r>
    </w:p>
    <w:p w14:paraId="31F3EE2C" w14:textId="51420184" w:rsidR="0057246E" w:rsidRPr="00C930FC" w:rsidRDefault="0051727D" w:rsidP="0057246E">
      <w:pPr>
        <w:pStyle w:val="Bullets2"/>
      </w:pPr>
      <w:r w:rsidRPr="00C930FC">
        <w:t>High</w:t>
      </w:r>
      <w:r w:rsidR="0057246E" w:rsidRPr="00C930FC">
        <w:t xml:space="preserve"> levels of </w:t>
      </w:r>
      <w:r w:rsidR="0057246E" w:rsidRPr="00C930FC">
        <w:rPr>
          <w:b/>
        </w:rPr>
        <w:t>data resilience</w:t>
      </w:r>
      <w:r w:rsidR="0057246E" w:rsidRPr="00C930FC">
        <w:t xml:space="preserve">; modularity in terms of </w:t>
      </w:r>
      <w:r w:rsidR="0057246E" w:rsidRPr="00C930FC">
        <w:rPr>
          <w:b/>
        </w:rPr>
        <w:t>information management</w:t>
      </w:r>
      <w:r w:rsidR="0057246E" w:rsidRPr="00C930FC">
        <w:t xml:space="preserve"> and </w:t>
      </w:r>
      <w:r w:rsidR="0057246E" w:rsidRPr="00C930FC">
        <w:rPr>
          <w:b/>
        </w:rPr>
        <w:t xml:space="preserve">publication, </w:t>
      </w:r>
      <w:r w:rsidR="0057246E" w:rsidRPr="00C930FC">
        <w:t>and</w:t>
      </w:r>
      <w:r w:rsidR="0057246E" w:rsidRPr="00C930FC">
        <w:rPr>
          <w:b/>
        </w:rPr>
        <w:t xml:space="preserve"> </w:t>
      </w:r>
      <w:r w:rsidR="00771B04" w:rsidRPr="00C930FC">
        <w:rPr>
          <w:b/>
        </w:rPr>
        <w:t>role</w:t>
      </w:r>
      <w:r w:rsidR="00B76055">
        <w:rPr>
          <w:b/>
        </w:rPr>
        <w:t>-</w:t>
      </w:r>
      <w:r w:rsidR="00771B04" w:rsidRPr="00C930FC">
        <w:rPr>
          <w:b/>
        </w:rPr>
        <w:t xml:space="preserve">based </w:t>
      </w:r>
      <w:r w:rsidR="0057246E" w:rsidRPr="00C930FC">
        <w:rPr>
          <w:b/>
        </w:rPr>
        <w:t>permission</w:t>
      </w:r>
      <w:r w:rsidR="00DD782B" w:rsidRPr="00C930FC">
        <w:rPr>
          <w:b/>
        </w:rPr>
        <w:t>s</w:t>
      </w:r>
      <w:r w:rsidR="0057246E" w:rsidRPr="00C930FC">
        <w:t xml:space="preserve"> of the system.</w:t>
      </w:r>
    </w:p>
    <w:p w14:paraId="15A8D268" w14:textId="6C40FA12" w:rsidR="006C5252" w:rsidRPr="00C930FC" w:rsidRDefault="78FBC939" w:rsidP="00082916">
      <w:pPr>
        <w:pStyle w:val="List1"/>
      </w:pPr>
      <w:r w:rsidRPr="00C930FC">
        <w:t>Building on the above policy and business concepts, the OCDPS proposes a cutting-edge digital procurement service that supports ‘end-to-end’ public procurement processes, from planning to pay</w:t>
      </w:r>
      <w:r w:rsidR="00827B9E">
        <w:t>ing</w:t>
      </w:r>
      <w:r w:rsidRPr="00C930FC">
        <w:t xml:space="preserve"> for public contracts. The proposed digital solution is a </w:t>
      </w:r>
      <w:r w:rsidRPr="00C930FC">
        <w:rPr>
          <w:b/>
          <w:bCs/>
        </w:rPr>
        <w:t xml:space="preserve">multi-platform networking procurement system in a distributed blockchain-like architecture. </w:t>
      </w:r>
      <w:r w:rsidRPr="00C930FC">
        <w:t>Digital procurement services are delivered to end-users (buyers and seller</w:t>
      </w:r>
      <w:r w:rsidR="00B76055">
        <w:t>s</w:t>
      </w:r>
      <w:r w:rsidRPr="00C930FC">
        <w:t xml:space="preserve">) by eProcurement commercial platforms, called Networking Electronic Procurement Platforms (NEPPs), collaborating with a government-owned central database unit. The solution comprises a government-operated ‘single </w:t>
      </w:r>
      <w:r w:rsidRPr="00C930FC">
        <w:lastRenderedPageBreak/>
        <w:t xml:space="preserve">window’ web portal, the OCDS central data exchange unit, and several commercial electronic platforms that network with the web portal and the OCDS data exchange unit. </w:t>
      </w:r>
    </w:p>
    <w:p w14:paraId="21B3002A" w14:textId="13C66B92" w:rsidR="00FD0DAA" w:rsidRPr="00C930FC" w:rsidRDefault="78FBC939" w:rsidP="0004596E">
      <w:pPr>
        <w:pStyle w:val="Numbers1"/>
        <w:tabs>
          <w:tab w:val="clear" w:pos="567"/>
          <w:tab w:val="num" w:pos="0"/>
        </w:tabs>
        <w:ind w:left="284" w:hanging="426"/>
      </w:pPr>
      <w:r w:rsidRPr="00C930FC">
        <w:t xml:space="preserve">The EBRD UNCITRAL Initiative approach to </w:t>
      </w:r>
      <w:r w:rsidR="00827B9E">
        <w:t xml:space="preserve">the </w:t>
      </w:r>
      <w:r w:rsidRPr="00C930FC">
        <w:t xml:space="preserve">digitalisation of public procurement builds upon </w:t>
      </w:r>
      <w:r w:rsidRPr="00C930FC">
        <w:rPr>
          <w:b/>
          <w:bCs/>
        </w:rPr>
        <w:t xml:space="preserve">six main business concepts </w:t>
      </w:r>
      <w:r w:rsidRPr="00C930FC">
        <w:t xml:space="preserve">that aim to ensure not only the sustainability of reforms but also prioritise a model that ensures a transparent and efficient digitalisation of public procurement function in the government. These concepts are: </w:t>
      </w:r>
    </w:p>
    <w:p w14:paraId="6B1A119D" w14:textId="3E196A39" w:rsidR="000905E7" w:rsidRPr="00C930FC" w:rsidRDefault="00514A33" w:rsidP="0004596E">
      <w:pPr>
        <w:pStyle w:val="Bullets2"/>
        <w:tabs>
          <w:tab w:val="num" w:pos="143"/>
        </w:tabs>
        <w:ind w:left="852"/>
        <w:rPr>
          <w:szCs w:val="22"/>
        </w:rPr>
      </w:pPr>
      <w:r w:rsidRPr="00C930FC">
        <w:rPr>
          <w:b/>
          <w:szCs w:val="22"/>
        </w:rPr>
        <w:t>e</w:t>
      </w:r>
      <w:r w:rsidR="000905E7" w:rsidRPr="00C930FC">
        <w:rPr>
          <w:b/>
          <w:szCs w:val="22"/>
        </w:rPr>
        <w:t>nd-to-end electronic public procurement</w:t>
      </w:r>
      <w:r w:rsidR="000905E7" w:rsidRPr="00C930FC">
        <w:rPr>
          <w:szCs w:val="22"/>
        </w:rPr>
        <w:t xml:space="preserve"> </w:t>
      </w:r>
      <w:r w:rsidR="00C52A2F" w:rsidRPr="00C930FC">
        <w:rPr>
          <w:szCs w:val="22"/>
        </w:rPr>
        <w:t xml:space="preserve">to provide a global vision of the process as well as </w:t>
      </w:r>
      <w:r w:rsidR="000905E7" w:rsidRPr="00C930FC">
        <w:rPr>
          <w:szCs w:val="22"/>
        </w:rPr>
        <w:t xml:space="preserve">increase </w:t>
      </w:r>
      <w:r w:rsidR="00C0782F" w:rsidRPr="00C930FC">
        <w:rPr>
          <w:szCs w:val="22"/>
        </w:rPr>
        <w:t xml:space="preserve">the </w:t>
      </w:r>
      <w:r w:rsidR="000905E7" w:rsidRPr="00C930FC">
        <w:rPr>
          <w:szCs w:val="22"/>
        </w:rPr>
        <w:t xml:space="preserve">transparency and efficiency of </w:t>
      </w:r>
      <w:proofErr w:type="gramStart"/>
      <w:r w:rsidR="000905E7" w:rsidRPr="00C930FC">
        <w:rPr>
          <w:szCs w:val="22"/>
        </w:rPr>
        <w:t>procurement;</w:t>
      </w:r>
      <w:proofErr w:type="gramEnd"/>
      <w:r w:rsidR="000905E7" w:rsidRPr="00C930FC">
        <w:rPr>
          <w:szCs w:val="22"/>
        </w:rPr>
        <w:t xml:space="preserve"> </w:t>
      </w:r>
    </w:p>
    <w:p w14:paraId="6222A360" w14:textId="25474445" w:rsidR="000905E7" w:rsidRPr="00C930FC" w:rsidRDefault="00514A33" w:rsidP="0004596E">
      <w:pPr>
        <w:pStyle w:val="Bullets2"/>
        <w:tabs>
          <w:tab w:val="num" w:pos="143"/>
        </w:tabs>
        <w:ind w:left="852"/>
        <w:rPr>
          <w:b/>
          <w:szCs w:val="22"/>
        </w:rPr>
      </w:pPr>
      <w:r w:rsidRPr="00C930FC">
        <w:rPr>
          <w:b/>
          <w:szCs w:val="22"/>
        </w:rPr>
        <w:t>s</w:t>
      </w:r>
      <w:r w:rsidR="000905E7" w:rsidRPr="00C930FC">
        <w:rPr>
          <w:b/>
          <w:szCs w:val="22"/>
        </w:rPr>
        <w:t xml:space="preserve">ustainable digital government service </w:t>
      </w:r>
      <w:r w:rsidR="00261D54" w:rsidRPr="00C930FC">
        <w:rPr>
          <w:szCs w:val="22"/>
        </w:rPr>
        <w:t>based on</w:t>
      </w:r>
      <w:r w:rsidR="000905E7" w:rsidRPr="00C930FC">
        <w:rPr>
          <w:szCs w:val="22"/>
        </w:rPr>
        <w:t xml:space="preserve"> commercial user fees for digital procurement services</w:t>
      </w:r>
      <w:r w:rsidR="00261D54" w:rsidRPr="00C930FC">
        <w:rPr>
          <w:szCs w:val="22"/>
        </w:rPr>
        <w:t>,</w:t>
      </w:r>
      <w:r w:rsidR="000905E7" w:rsidRPr="00C930FC">
        <w:rPr>
          <w:szCs w:val="22"/>
        </w:rPr>
        <w:t xml:space="preserve"> </w:t>
      </w:r>
      <w:r w:rsidR="00261D54" w:rsidRPr="00C930FC">
        <w:rPr>
          <w:szCs w:val="22"/>
        </w:rPr>
        <w:t>with minimum</w:t>
      </w:r>
      <w:r w:rsidR="000905E7" w:rsidRPr="00C930FC">
        <w:rPr>
          <w:szCs w:val="22"/>
        </w:rPr>
        <w:t xml:space="preserve"> funding </w:t>
      </w:r>
      <w:r w:rsidR="006E5310" w:rsidRPr="00C930FC">
        <w:rPr>
          <w:szCs w:val="22"/>
        </w:rPr>
        <w:t xml:space="preserve">required </w:t>
      </w:r>
      <w:r w:rsidR="000905E7" w:rsidRPr="00C930FC">
        <w:rPr>
          <w:szCs w:val="22"/>
        </w:rPr>
        <w:t xml:space="preserve">from state </w:t>
      </w:r>
      <w:proofErr w:type="gramStart"/>
      <w:r w:rsidR="000905E7" w:rsidRPr="00C930FC">
        <w:rPr>
          <w:szCs w:val="22"/>
        </w:rPr>
        <w:t>budget</w:t>
      </w:r>
      <w:r w:rsidR="00C0782F" w:rsidRPr="00C930FC">
        <w:rPr>
          <w:szCs w:val="22"/>
        </w:rPr>
        <w:t>s</w:t>
      </w:r>
      <w:r w:rsidR="000905E7" w:rsidRPr="00C930FC">
        <w:rPr>
          <w:szCs w:val="22"/>
        </w:rPr>
        <w:t>;</w:t>
      </w:r>
      <w:proofErr w:type="gramEnd"/>
      <w:r w:rsidR="000905E7" w:rsidRPr="00C930FC">
        <w:rPr>
          <w:szCs w:val="22"/>
        </w:rPr>
        <w:t xml:space="preserve"> </w:t>
      </w:r>
    </w:p>
    <w:p w14:paraId="65E29714" w14:textId="3B796913" w:rsidR="000905E7" w:rsidRPr="00C930FC" w:rsidRDefault="00514A33" w:rsidP="0004596E">
      <w:pPr>
        <w:pStyle w:val="Bullets2"/>
        <w:tabs>
          <w:tab w:val="num" w:pos="143"/>
        </w:tabs>
        <w:ind w:left="852"/>
        <w:rPr>
          <w:szCs w:val="22"/>
        </w:rPr>
      </w:pPr>
      <w:r w:rsidRPr="00C930FC">
        <w:rPr>
          <w:b/>
          <w:szCs w:val="22"/>
        </w:rPr>
        <w:t>m</w:t>
      </w:r>
      <w:r w:rsidR="000905E7" w:rsidRPr="00C930FC">
        <w:rPr>
          <w:b/>
          <w:szCs w:val="22"/>
        </w:rPr>
        <w:t>ulti-platform networking model</w:t>
      </w:r>
      <w:r w:rsidR="000905E7" w:rsidRPr="00C930FC">
        <w:rPr>
          <w:szCs w:val="22"/>
        </w:rPr>
        <w:t xml:space="preserve"> </w:t>
      </w:r>
      <w:r w:rsidR="00261D54" w:rsidRPr="00C930FC">
        <w:rPr>
          <w:szCs w:val="22"/>
        </w:rPr>
        <w:t>based on a</w:t>
      </w:r>
      <w:r w:rsidR="000905E7" w:rsidRPr="00C930FC">
        <w:rPr>
          <w:szCs w:val="22"/>
        </w:rPr>
        <w:t xml:space="preserve"> collaborative delivery scheme that optimises digital service accessibility and quality to </w:t>
      </w:r>
      <w:proofErr w:type="gramStart"/>
      <w:r w:rsidR="00827B9E" w:rsidRPr="00C930FC">
        <w:rPr>
          <w:szCs w:val="22"/>
        </w:rPr>
        <w:t>end</w:t>
      </w:r>
      <w:r w:rsidR="00827B9E">
        <w:rPr>
          <w:szCs w:val="22"/>
        </w:rPr>
        <w:t>-</w:t>
      </w:r>
      <w:r w:rsidR="000905E7" w:rsidRPr="00C930FC">
        <w:rPr>
          <w:szCs w:val="22"/>
        </w:rPr>
        <w:t>users;</w:t>
      </w:r>
      <w:proofErr w:type="gramEnd"/>
      <w:r w:rsidR="000905E7" w:rsidRPr="00C930FC">
        <w:rPr>
          <w:szCs w:val="22"/>
        </w:rPr>
        <w:t xml:space="preserve"> </w:t>
      </w:r>
    </w:p>
    <w:p w14:paraId="40CAC81C" w14:textId="7036D7B2" w:rsidR="000905E7" w:rsidRPr="00C930FC" w:rsidRDefault="00827B9E" w:rsidP="0004596E">
      <w:pPr>
        <w:pStyle w:val="Bullets2"/>
        <w:tabs>
          <w:tab w:val="num" w:pos="143"/>
        </w:tabs>
        <w:ind w:left="852"/>
        <w:rPr>
          <w:szCs w:val="22"/>
        </w:rPr>
      </w:pPr>
      <w:r w:rsidRPr="00C930FC">
        <w:rPr>
          <w:b/>
          <w:szCs w:val="22"/>
        </w:rPr>
        <w:t>open</w:t>
      </w:r>
      <w:r>
        <w:rPr>
          <w:b/>
          <w:szCs w:val="22"/>
        </w:rPr>
        <w:t>-</w:t>
      </w:r>
      <w:r w:rsidR="000905E7" w:rsidRPr="00C930FC">
        <w:rPr>
          <w:b/>
          <w:szCs w:val="22"/>
        </w:rPr>
        <w:t xml:space="preserve">source, open data, </w:t>
      </w:r>
      <w:r w:rsidR="00771B04" w:rsidRPr="00C930FC">
        <w:rPr>
          <w:b/>
          <w:szCs w:val="22"/>
        </w:rPr>
        <w:t>O</w:t>
      </w:r>
      <w:r w:rsidR="000905E7" w:rsidRPr="00C930FC">
        <w:rPr>
          <w:b/>
          <w:szCs w:val="22"/>
        </w:rPr>
        <w:t xml:space="preserve">pen </w:t>
      </w:r>
      <w:r w:rsidR="00771B04" w:rsidRPr="00C930FC">
        <w:rPr>
          <w:b/>
          <w:szCs w:val="22"/>
        </w:rPr>
        <w:t>C</w:t>
      </w:r>
      <w:r w:rsidR="000905E7" w:rsidRPr="00C930FC">
        <w:rPr>
          <w:b/>
          <w:szCs w:val="22"/>
        </w:rPr>
        <w:t xml:space="preserve">ontracting </w:t>
      </w:r>
      <w:r w:rsidR="00771B04" w:rsidRPr="00C930FC">
        <w:rPr>
          <w:b/>
          <w:szCs w:val="22"/>
        </w:rPr>
        <w:t>D</w:t>
      </w:r>
      <w:r w:rsidR="000905E7" w:rsidRPr="00C930FC">
        <w:rPr>
          <w:b/>
          <w:szCs w:val="22"/>
        </w:rPr>
        <w:t xml:space="preserve">ata </w:t>
      </w:r>
      <w:r w:rsidR="00771B04" w:rsidRPr="00C930FC">
        <w:rPr>
          <w:b/>
          <w:szCs w:val="22"/>
        </w:rPr>
        <w:t>S</w:t>
      </w:r>
      <w:r w:rsidR="000905E7" w:rsidRPr="00C930FC">
        <w:rPr>
          <w:b/>
          <w:szCs w:val="22"/>
        </w:rPr>
        <w:t>tandard</w:t>
      </w:r>
      <w:r w:rsidR="00C0782F" w:rsidRPr="00C930FC">
        <w:rPr>
          <w:b/>
          <w:szCs w:val="22"/>
        </w:rPr>
        <w:t>,</w:t>
      </w:r>
      <w:r w:rsidR="00E2652B" w:rsidRPr="00C930FC">
        <w:rPr>
          <w:b/>
          <w:szCs w:val="22"/>
        </w:rPr>
        <w:t xml:space="preserve"> </w:t>
      </w:r>
      <w:r w:rsidR="000905E7" w:rsidRPr="00C930FC">
        <w:rPr>
          <w:szCs w:val="22"/>
        </w:rPr>
        <w:t xml:space="preserve">to prevent </w:t>
      </w:r>
      <w:r w:rsidR="00C0782F" w:rsidRPr="00C930FC">
        <w:rPr>
          <w:szCs w:val="22"/>
        </w:rPr>
        <w:t xml:space="preserve">a </w:t>
      </w:r>
      <w:r w:rsidR="000905E7" w:rsidRPr="00C930FC">
        <w:rPr>
          <w:szCs w:val="22"/>
        </w:rPr>
        <w:t>lock-in effect for governments</w:t>
      </w:r>
      <w:r w:rsidR="00261D54" w:rsidRPr="00C930FC">
        <w:rPr>
          <w:szCs w:val="22"/>
        </w:rPr>
        <w:t xml:space="preserve"> and provide</w:t>
      </w:r>
      <w:r w:rsidR="000905E7" w:rsidRPr="00C930FC">
        <w:rPr>
          <w:szCs w:val="22"/>
        </w:rPr>
        <w:t xml:space="preserve"> higher transparency and accountability by incorporating open data </w:t>
      </w:r>
      <w:proofErr w:type="gramStart"/>
      <w:r w:rsidR="000905E7" w:rsidRPr="00C930FC">
        <w:rPr>
          <w:szCs w:val="22"/>
        </w:rPr>
        <w:t>standards;</w:t>
      </w:r>
      <w:proofErr w:type="gramEnd"/>
      <w:r w:rsidR="000905E7" w:rsidRPr="00C930FC">
        <w:rPr>
          <w:szCs w:val="22"/>
        </w:rPr>
        <w:t xml:space="preserve"> </w:t>
      </w:r>
    </w:p>
    <w:p w14:paraId="3E6BBEF3" w14:textId="0418082F" w:rsidR="000905E7" w:rsidRPr="00C930FC" w:rsidRDefault="00827B9E" w:rsidP="0004596E">
      <w:pPr>
        <w:pStyle w:val="Bullets2"/>
        <w:tabs>
          <w:tab w:val="num" w:pos="143"/>
        </w:tabs>
        <w:ind w:left="852"/>
        <w:rPr>
          <w:szCs w:val="22"/>
        </w:rPr>
      </w:pPr>
      <w:r w:rsidRPr="00C930FC">
        <w:rPr>
          <w:b/>
          <w:szCs w:val="22"/>
        </w:rPr>
        <w:t>high</w:t>
      </w:r>
      <w:r>
        <w:rPr>
          <w:b/>
          <w:szCs w:val="22"/>
        </w:rPr>
        <w:t>-</w:t>
      </w:r>
      <w:r w:rsidR="000905E7" w:rsidRPr="00C930FC">
        <w:rPr>
          <w:b/>
          <w:szCs w:val="22"/>
        </w:rPr>
        <w:t>level interoperability</w:t>
      </w:r>
      <w:r w:rsidR="000905E7" w:rsidRPr="00C930FC">
        <w:rPr>
          <w:szCs w:val="22"/>
        </w:rPr>
        <w:t xml:space="preserve"> </w:t>
      </w:r>
      <w:r w:rsidR="00261D54" w:rsidRPr="00C930FC">
        <w:rPr>
          <w:szCs w:val="22"/>
        </w:rPr>
        <w:t xml:space="preserve">to </w:t>
      </w:r>
      <w:r w:rsidR="00C0782F" w:rsidRPr="00C930FC">
        <w:rPr>
          <w:szCs w:val="22"/>
        </w:rPr>
        <w:t>allow the</w:t>
      </w:r>
      <w:r w:rsidR="00261D54" w:rsidRPr="00C930FC">
        <w:rPr>
          <w:szCs w:val="22"/>
        </w:rPr>
        <w:t xml:space="preserve"> reuse </w:t>
      </w:r>
      <w:r w:rsidR="00C0782F" w:rsidRPr="00C930FC">
        <w:rPr>
          <w:szCs w:val="22"/>
        </w:rPr>
        <w:t xml:space="preserve">of </w:t>
      </w:r>
      <w:r w:rsidR="000905E7" w:rsidRPr="00C930FC">
        <w:rPr>
          <w:szCs w:val="22"/>
        </w:rPr>
        <w:t>e-government and e-commerce services</w:t>
      </w:r>
      <w:r w:rsidR="00261D54" w:rsidRPr="00C930FC">
        <w:rPr>
          <w:szCs w:val="22"/>
        </w:rPr>
        <w:t xml:space="preserve"> and provide full coverage of the procurement </w:t>
      </w:r>
      <w:proofErr w:type="gramStart"/>
      <w:r w:rsidR="00261D54" w:rsidRPr="00C930FC">
        <w:rPr>
          <w:szCs w:val="22"/>
        </w:rPr>
        <w:t>process</w:t>
      </w:r>
      <w:r w:rsidR="000905E7" w:rsidRPr="00C930FC">
        <w:rPr>
          <w:szCs w:val="22"/>
        </w:rPr>
        <w:t>;</w:t>
      </w:r>
      <w:proofErr w:type="gramEnd"/>
      <w:r w:rsidR="00915E94" w:rsidRPr="00C930FC">
        <w:rPr>
          <w:szCs w:val="22"/>
        </w:rPr>
        <w:t xml:space="preserve"> </w:t>
      </w:r>
    </w:p>
    <w:p w14:paraId="468955E1" w14:textId="28FEA26E" w:rsidR="000905E7" w:rsidRPr="00C930FC" w:rsidRDefault="00514A33" w:rsidP="0004596E">
      <w:pPr>
        <w:pStyle w:val="Bullets2"/>
        <w:tabs>
          <w:tab w:val="num" w:pos="143"/>
        </w:tabs>
        <w:ind w:left="852"/>
        <w:rPr>
          <w:rStyle w:val="Textoennegrita"/>
          <w:b w:val="0"/>
          <w:bCs w:val="0"/>
          <w:i w:val="0"/>
          <w:szCs w:val="22"/>
        </w:rPr>
      </w:pPr>
      <w:r w:rsidRPr="00C930FC">
        <w:rPr>
          <w:b/>
          <w:szCs w:val="22"/>
        </w:rPr>
        <w:t>c</w:t>
      </w:r>
      <w:r w:rsidR="000905E7" w:rsidRPr="00C930FC">
        <w:rPr>
          <w:b/>
          <w:szCs w:val="22"/>
        </w:rPr>
        <w:t>ost</w:t>
      </w:r>
      <w:r w:rsidR="00C0782F" w:rsidRPr="00C930FC">
        <w:rPr>
          <w:b/>
          <w:szCs w:val="22"/>
        </w:rPr>
        <w:t xml:space="preserve"> </w:t>
      </w:r>
      <w:r w:rsidR="000905E7" w:rsidRPr="00C930FC">
        <w:rPr>
          <w:b/>
          <w:szCs w:val="22"/>
        </w:rPr>
        <w:t>and</w:t>
      </w:r>
      <w:r w:rsidR="00C0782F" w:rsidRPr="00C930FC">
        <w:rPr>
          <w:b/>
          <w:szCs w:val="22"/>
        </w:rPr>
        <w:t xml:space="preserve"> </w:t>
      </w:r>
      <w:r w:rsidR="00827B9E" w:rsidRPr="00C930FC">
        <w:rPr>
          <w:b/>
          <w:szCs w:val="22"/>
        </w:rPr>
        <w:t>time</w:t>
      </w:r>
      <w:r w:rsidR="00827B9E">
        <w:rPr>
          <w:b/>
          <w:szCs w:val="22"/>
        </w:rPr>
        <w:t>-</w:t>
      </w:r>
      <w:r w:rsidR="000905E7" w:rsidRPr="00C930FC">
        <w:rPr>
          <w:b/>
          <w:szCs w:val="22"/>
        </w:rPr>
        <w:t>efficient implementation</w:t>
      </w:r>
      <w:r w:rsidR="000905E7" w:rsidRPr="00C930FC">
        <w:rPr>
          <w:szCs w:val="22"/>
        </w:rPr>
        <w:t xml:space="preserve"> through a) </w:t>
      </w:r>
      <w:r w:rsidR="00C0782F" w:rsidRPr="00C930FC">
        <w:rPr>
          <w:szCs w:val="22"/>
        </w:rPr>
        <w:t xml:space="preserve">a </w:t>
      </w:r>
      <w:r w:rsidR="000905E7" w:rsidRPr="00C930FC">
        <w:rPr>
          <w:szCs w:val="22"/>
        </w:rPr>
        <w:t>high-level standardisation of procurement process</w:t>
      </w:r>
      <w:r w:rsidR="00C0782F" w:rsidRPr="00C930FC">
        <w:rPr>
          <w:szCs w:val="22"/>
        </w:rPr>
        <w:t>es</w:t>
      </w:r>
      <w:r w:rsidR="000905E7" w:rsidRPr="00C930FC">
        <w:rPr>
          <w:szCs w:val="22"/>
        </w:rPr>
        <w:t xml:space="preserve">; b) </w:t>
      </w:r>
      <w:r w:rsidR="00C0782F" w:rsidRPr="00C930FC">
        <w:rPr>
          <w:szCs w:val="22"/>
        </w:rPr>
        <w:t xml:space="preserve">a </w:t>
      </w:r>
      <w:r w:rsidR="000905E7" w:rsidRPr="00C930FC">
        <w:rPr>
          <w:szCs w:val="22"/>
        </w:rPr>
        <w:t>modular design of electronic workflows</w:t>
      </w:r>
      <w:r w:rsidR="00C0782F" w:rsidRPr="00C930FC">
        <w:rPr>
          <w:szCs w:val="22"/>
        </w:rPr>
        <w:t>; and</w:t>
      </w:r>
      <w:r w:rsidR="000905E7" w:rsidRPr="00C930FC">
        <w:rPr>
          <w:szCs w:val="22"/>
        </w:rPr>
        <w:t xml:space="preserve"> c) the re-use of existing OCDS-based tools and services. </w:t>
      </w:r>
    </w:p>
    <w:p w14:paraId="124BA1F8" w14:textId="224A56F7" w:rsidR="00540918" w:rsidRPr="00C930FC" w:rsidRDefault="78FBC939" w:rsidP="00540918">
      <w:pPr>
        <w:pStyle w:val="List1"/>
        <w:ind w:left="286"/>
      </w:pPr>
      <w:r w:rsidRPr="00C930FC">
        <w:t xml:space="preserve">The key reform decisions </w:t>
      </w:r>
      <w:r w:rsidRPr="00C930FC">
        <w:rPr>
          <w:b/>
          <w:bCs/>
        </w:rPr>
        <w:t xml:space="preserve">are explained from legal, business and technology perspectives </w:t>
      </w:r>
      <w:r w:rsidRPr="00C930FC">
        <w:t>and aim to facilitate governance models for public procurement that deliver:</w:t>
      </w:r>
    </w:p>
    <w:p w14:paraId="7A914F67" w14:textId="4BAA2802" w:rsidR="00540918" w:rsidRPr="00C930FC" w:rsidRDefault="00540918" w:rsidP="00540918">
      <w:pPr>
        <w:pStyle w:val="Bullets2"/>
        <w:ind w:left="852"/>
        <w:rPr>
          <w:szCs w:val="22"/>
        </w:rPr>
      </w:pPr>
      <w:r w:rsidRPr="00C930FC">
        <w:rPr>
          <w:b/>
          <w:szCs w:val="22"/>
        </w:rPr>
        <w:t>public procurement policy</w:t>
      </w:r>
      <w:r w:rsidRPr="00C930FC">
        <w:rPr>
          <w:szCs w:val="22"/>
        </w:rPr>
        <w:t xml:space="preserve"> that is user and </w:t>
      </w:r>
      <w:r w:rsidR="00827B9E" w:rsidRPr="00C930FC">
        <w:rPr>
          <w:szCs w:val="22"/>
        </w:rPr>
        <w:t>performance</w:t>
      </w:r>
      <w:r w:rsidR="00827B9E">
        <w:rPr>
          <w:szCs w:val="22"/>
        </w:rPr>
        <w:t>-</w:t>
      </w:r>
      <w:proofErr w:type="gramStart"/>
      <w:r w:rsidRPr="00C930FC">
        <w:rPr>
          <w:szCs w:val="22"/>
        </w:rPr>
        <w:t>driven;</w:t>
      </w:r>
      <w:proofErr w:type="gramEnd"/>
    </w:p>
    <w:p w14:paraId="33A017FB" w14:textId="057D338F" w:rsidR="00540918" w:rsidRPr="00C930FC" w:rsidRDefault="00540918" w:rsidP="00540918">
      <w:pPr>
        <w:pStyle w:val="Bullets2"/>
        <w:ind w:left="852"/>
        <w:rPr>
          <w:szCs w:val="22"/>
        </w:rPr>
      </w:pPr>
      <w:r w:rsidRPr="00C930FC">
        <w:rPr>
          <w:b/>
          <w:szCs w:val="22"/>
        </w:rPr>
        <w:t>regulatory frameworks</w:t>
      </w:r>
      <w:r w:rsidRPr="00C930FC">
        <w:rPr>
          <w:szCs w:val="22"/>
        </w:rPr>
        <w:t xml:space="preserve"> </w:t>
      </w:r>
      <w:r w:rsidR="00C0782F" w:rsidRPr="00C930FC">
        <w:rPr>
          <w:szCs w:val="22"/>
        </w:rPr>
        <w:t xml:space="preserve">that are </w:t>
      </w:r>
      <w:r w:rsidRPr="00C930FC">
        <w:rPr>
          <w:szCs w:val="22"/>
        </w:rPr>
        <w:t xml:space="preserve">based on recognised international legal standards for public procurement but engineered for stakeholder feedback </w:t>
      </w:r>
      <w:r w:rsidR="00193F6D" w:rsidRPr="00C930FC">
        <w:rPr>
          <w:szCs w:val="22"/>
        </w:rPr>
        <w:t>and</w:t>
      </w:r>
      <w:r w:rsidRPr="00C930FC">
        <w:rPr>
          <w:szCs w:val="22"/>
        </w:rPr>
        <w:t xml:space="preserve"> open to collaboration with the business </w:t>
      </w:r>
      <w:proofErr w:type="gramStart"/>
      <w:r w:rsidRPr="00C930FC">
        <w:rPr>
          <w:szCs w:val="22"/>
        </w:rPr>
        <w:t>community;</w:t>
      </w:r>
      <w:proofErr w:type="gramEnd"/>
    </w:p>
    <w:p w14:paraId="1FC4D1E0" w14:textId="088EBB9F" w:rsidR="00540918" w:rsidRPr="00C930FC" w:rsidRDefault="00540918" w:rsidP="00540918">
      <w:pPr>
        <w:pStyle w:val="Bullets2"/>
        <w:ind w:left="852"/>
        <w:rPr>
          <w:szCs w:val="22"/>
        </w:rPr>
      </w:pPr>
      <w:r w:rsidRPr="00C930FC">
        <w:rPr>
          <w:b/>
          <w:szCs w:val="22"/>
        </w:rPr>
        <w:t>innovative digital government solutions</w:t>
      </w:r>
      <w:r w:rsidRPr="00C930FC">
        <w:rPr>
          <w:szCs w:val="22"/>
        </w:rPr>
        <w:t xml:space="preserve"> that are creating online marketplaces for public and private sector</w:t>
      </w:r>
      <w:r w:rsidR="00827B9E">
        <w:rPr>
          <w:szCs w:val="22"/>
        </w:rPr>
        <w:t>s</w:t>
      </w:r>
      <w:r w:rsidRPr="00C930FC">
        <w:rPr>
          <w:szCs w:val="22"/>
        </w:rPr>
        <w:t xml:space="preserve"> alike.</w:t>
      </w:r>
    </w:p>
    <w:p w14:paraId="218FB58B" w14:textId="42166934" w:rsidR="002261D1" w:rsidRPr="00C930FC" w:rsidRDefault="78FBC939" w:rsidP="00EF059D">
      <w:pPr>
        <w:pStyle w:val="List1"/>
        <w:ind w:left="286"/>
        <w:rPr>
          <w:b/>
          <w:bCs/>
        </w:rPr>
      </w:pPr>
      <w:r w:rsidRPr="00C930FC">
        <w:t xml:space="preserve">From the </w:t>
      </w:r>
      <w:r w:rsidRPr="00C930FC">
        <w:rPr>
          <w:b/>
          <w:bCs/>
        </w:rPr>
        <w:t>legal perspective</w:t>
      </w:r>
      <w:r w:rsidRPr="00C930FC">
        <w:t xml:space="preserve">, it is recommended to build </w:t>
      </w:r>
      <w:r w:rsidRPr="00C930FC">
        <w:rPr>
          <w:b/>
          <w:bCs/>
        </w:rPr>
        <w:t xml:space="preserve">a principle-based and </w:t>
      </w:r>
      <w:r w:rsidR="00827B9E" w:rsidRPr="00C930FC">
        <w:rPr>
          <w:b/>
          <w:bCs/>
        </w:rPr>
        <w:t>technology</w:t>
      </w:r>
      <w:r w:rsidR="00827B9E">
        <w:rPr>
          <w:b/>
          <w:bCs/>
        </w:rPr>
        <w:t>-</w:t>
      </w:r>
      <w:r w:rsidRPr="00C930FC">
        <w:rPr>
          <w:b/>
          <w:bCs/>
        </w:rPr>
        <w:t>neutral primary law</w:t>
      </w:r>
      <w:r w:rsidRPr="00C930FC">
        <w:t xml:space="preserve"> that is compliant with international standards and regulates technical details through secondary law. It is also encouraged </w:t>
      </w:r>
      <w:r w:rsidRPr="00C930FC">
        <w:rPr>
          <w:b/>
          <w:bCs/>
        </w:rPr>
        <w:t>to use the Guide to Enactment</w:t>
      </w:r>
      <w:r w:rsidR="002261D1" w:rsidRPr="002A6625">
        <w:rPr>
          <w:b/>
          <w:bCs/>
          <w:vertAlign w:val="superscript"/>
        </w:rPr>
        <w:footnoteReference w:id="2"/>
      </w:r>
      <w:r w:rsidRPr="00C930FC">
        <w:rPr>
          <w:b/>
          <w:bCs/>
        </w:rPr>
        <w:t xml:space="preserve"> proposed by the 2011 UNCITRAL Model Law on Public Procurement</w:t>
      </w:r>
      <w:r w:rsidRPr="00C930FC">
        <w:t>, combining the different modules to adapt to the characteristics of each country market.</w:t>
      </w:r>
    </w:p>
    <w:p w14:paraId="1DB07E45" w14:textId="70CEBD84" w:rsidR="00FD0DAA" w:rsidRPr="00C930FC" w:rsidRDefault="00FD0DAA" w:rsidP="00EF059D">
      <w:pPr>
        <w:pStyle w:val="List1"/>
        <w:ind w:left="286"/>
      </w:pPr>
      <w:r w:rsidRPr="00C930FC">
        <w:t xml:space="preserve">The </w:t>
      </w:r>
      <w:r w:rsidRPr="00C930FC">
        <w:rPr>
          <w:b/>
          <w:bCs/>
        </w:rPr>
        <w:t xml:space="preserve">EBRD guide for </w:t>
      </w:r>
      <w:r w:rsidR="00B76055">
        <w:rPr>
          <w:b/>
          <w:bCs/>
        </w:rPr>
        <w:t>Digital Transformation of Public Procurement</w:t>
      </w:r>
      <w:r w:rsidRPr="00C930FC">
        <w:rPr>
          <w:rStyle w:val="Refdenotaalpie"/>
          <w:rFonts w:ascii="Times New Roman" w:hAnsi="Times New Roman"/>
          <w:sz w:val="22"/>
        </w:rPr>
        <w:footnoteReference w:id="3"/>
      </w:r>
      <w:r w:rsidRPr="00C930FC">
        <w:t xml:space="preserve"> outlines six main</w:t>
      </w:r>
      <w:r w:rsidR="00210C3C" w:rsidRPr="00C930FC">
        <w:t xml:space="preserve"> </w:t>
      </w:r>
      <w:r w:rsidR="00210C3C" w:rsidRPr="00C930FC">
        <w:rPr>
          <w:b/>
          <w:bCs/>
        </w:rPr>
        <w:t>business</w:t>
      </w:r>
      <w:r w:rsidRPr="00C930FC">
        <w:rPr>
          <w:b/>
          <w:bCs/>
        </w:rPr>
        <w:t xml:space="preserve"> decisions</w:t>
      </w:r>
      <w:r w:rsidRPr="00C930FC">
        <w:t xml:space="preserve"> to be taken</w:t>
      </w:r>
      <w:r w:rsidR="00210C3C" w:rsidRPr="00C930FC">
        <w:t xml:space="preserve"> when </w:t>
      </w:r>
      <w:r w:rsidR="78FBC939" w:rsidRPr="00C930FC">
        <w:t xml:space="preserve">designing a new or </w:t>
      </w:r>
      <w:r w:rsidR="00210C3C" w:rsidRPr="00C930FC">
        <w:t xml:space="preserve">redesigning </w:t>
      </w:r>
      <w:r w:rsidR="78FBC939" w:rsidRPr="00C930FC">
        <w:t>an existing,</w:t>
      </w:r>
      <w:r w:rsidR="00210C3C" w:rsidRPr="00C930FC">
        <w:t xml:space="preserve"> eProcurement system</w:t>
      </w:r>
      <w:r w:rsidR="00193F6D" w:rsidRPr="00C930FC">
        <w:t>. The following are the recommendations to implement the concept proposed:</w:t>
      </w:r>
    </w:p>
    <w:p w14:paraId="1C19F2C0" w14:textId="77777777" w:rsidR="00B52353" w:rsidRPr="00C930FC" w:rsidRDefault="00B52353" w:rsidP="00B52353">
      <w:pPr>
        <w:pStyle w:val="List1"/>
        <w:numPr>
          <w:ilvl w:val="0"/>
          <w:numId w:val="0"/>
        </w:numPr>
        <w:ind w:left="286"/>
      </w:pPr>
    </w:p>
    <w:p w14:paraId="151FCE00" w14:textId="538541F3" w:rsidR="00771B04" w:rsidRPr="00C930FC" w:rsidRDefault="00771B04" w:rsidP="002A6625">
      <w:pPr>
        <w:pStyle w:val="Descripcin"/>
        <w:keepNext/>
      </w:pPr>
      <w:bookmarkStart w:id="101" w:name="_Toc100151340"/>
      <w:r w:rsidRPr="00C930FC">
        <w:lastRenderedPageBreak/>
        <w:t xml:space="preserve">Table </w:t>
      </w:r>
      <w:r w:rsidR="000061E9">
        <w:fldChar w:fldCharType="begin"/>
      </w:r>
      <w:r w:rsidR="000061E9">
        <w:instrText xml:space="preserve"> SEQ Table \* ARABIC </w:instrText>
      </w:r>
      <w:r w:rsidR="000061E9">
        <w:fldChar w:fldCharType="separate"/>
      </w:r>
      <w:r w:rsidR="00D51716" w:rsidRPr="002A6625">
        <w:t>1</w:t>
      </w:r>
      <w:r w:rsidR="000061E9">
        <w:fldChar w:fldCharType="end"/>
      </w:r>
      <w:r w:rsidRPr="00C930FC">
        <w:t xml:space="preserve">  Recommendations for implementing the </w:t>
      </w:r>
      <w:r w:rsidR="00B76055" w:rsidRPr="00B76055">
        <w:t>Digital Transformation of Public Procurement</w:t>
      </w:r>
      <w:bookmarkEnd w:id="101"/>
    </w:p>
    <w:tbl>
      <w:tblPr>
        <w:tblStyle w:val="Tablaconcuadrcula"/>
        <w:tblW w:w="0" w:type="auto"/>
        <w:tblInd w:w="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514"/>
      </w:tblGrid>
      <w:tr w:rsidR="00295934" w:rsidRPr="00C930FC" w14:paraId="011CAA05" w14:textId="77777777" w:rsidTr="78FBC939">
        <w:tc>
          <w:tcPr>
            <w:tcW w:w="1977" w:type="dxa"/>
            <w:tcBorders>
              <w:bottom w:val="single" w:sz="18" w:space="0" w:color="FFFFFF" w:themeColor="background1"/>
            </w:tcBorders>
            <w:shd w:val="clear" w:color="auto" w:fill="00539B"/>
            <w:vAlign w:val="center"/>
          </w:tcPr>
          <w:p w14:paraId="24622C50" w14:textId="5F382D48" w:rsidR="00D56165" w:rsidRPr="00C930FC" w:rsidRDefault="003F500C" w:rsidP="00295934">
            <w:pPr>
              <w:pStyle w:val="List1"/>
              <w:numPr>
                <w:ilvl w:val="0"/>
                <w:numId w:val="0"/>
              </w:numPr>
              <w:jc w:val="left"/>
              <w:rPr>
                <w:b/>
                <w:bCs/>
                <w:color w:val="FFFFFF" w:themeColor="background1"/>
              </w:rPr>
            </w:pPr>
            <w:r w:rsidRPr="00C930FC">
              <w:rPr>
                <w:b/>
                <w:bCs/>
                <w:color w:val="FFFFFF" w:themeColor="background1"/>
              </w:rPr>
              <w:t>S</w:t>
            </w:r>
            <w:r w:rsidR="0037406A" w:rsidRPr="00C930FC">
              <w:rPr>
                <w:b/>
                <w:bCs/>
                <w:color w:val="FFFFFF" w:themeColor="background1"/>
              </w:rPr>
              <w:t>ingle vs. multiple platforms</w:t>
            </w:r>
          </w:p>
        </w:tc>
        <w:tc>
          <w:tcPr>
            <w:tcW w:w="6514" w:type="dxa"/>
            <w:vAlign w:val="center"/>
          </w:tcPr>
          <w:p w14:paraId="654AC962" w14:textId="241647CD" w:rsidR="00D56165" w:rsidRPr="00C930FC" w:rsidRDefault="00193F6D" w:rsidP="00615698">
            <w:pPr>
              <w:pStyle w:val="List1"/>
              <w:numPr>
                <w:ilvl w:val="0"/>
                <w:numId w:val="0"/>
              </w:numPr>
            </w:pPr>
            <w:r w:rsidRPr="00C930FC">
              <w:t>The system shall be</w:t>
            </w:r>
            <w:r w:rsidR="003F500C" w:rsidRPr="00C930FC">
              <w:t xml:space="preserve"> an </w:t>
            </w:r>
            <w:r w:rsidR="00615698" w:rsidRPr="00C930FC">
              <w:rPr>
                <w:b/>
              </w:rPr>
              <w:t>o</w:t>
            </w:r>
            <w:r w:rsidR="00615698" w:rsidRPr="00C930FC">
              <w:rPr>
                <w:b/>
                <w:bCs/>
              </w:rPr>
              <w:t>pen n</w:t>
            </w:r>
            <w:r w:rsidR="003F500C" w:rsidRPr="00C930FC">
              <w:rPr>
                <w:b/>
                <w:bCs/>
              </w:rPr>
              <w:t>etworking model</w:t>
            </w:r>
            <w:r w:rsidR="00CB791D" w:rsidRPr="00C930FC">
              <w:rPr>
                <w:b/>
                <w:bCs/>
              </w:rPr>
              <w:t>.</w:t>
            </w:r>
          </w:p>
        </w:tc>
      </w:tr>
      <w:tr w:rsidR="00295934" w:rsidRPr="00C930FC" w14:paraId="1BDAA1E4" w14:textId="77777777" w:rsidTr="78FBC939">
        <w:tc>
          <w:tcPr>
            <w:tcW w:w="1977" w:type="dxa"/>
            <w:tcBorders>
              <w:top w:val="single" w:sz="18" w:space="0" w:color="FFFFFF" w:themeColor="background1"/>
              <w:bottom w:val="single" w:sz="18" w:space="0" w:color="FFFFFF" w:themeColor="background1"/>
            </w:tcBorders>
            <w:shd w:val="clear" w:color="auto" w:fill="00539B"/>
            <w:vAlign w:val="center"/>
          </w:tcPr>
          <w:p w14:paraId="43B32721" w14:textId="7978B0BC" w:rsidR="00D56165" w:rsidRPr="00C930FC" w:rsidRDefault="003F500C" w:rsidP="00295934">
            <w:pPr>
              <w:pStyle w:val="List1"/>
              <w:numPr>
                <w:ilvl w:val="0"/>
                <w:numId w:val="0"/>
              </w:numPr>
              <w:jc w:val="left"/>
              <w:rPr>
                <w:b/>
                <w:bCs/>
                <w:color w:val="FFFFFF" w:themeColor="background1"/>
              </w:rPr>
            </w:pPr>
            <w:r w:rsidRPr="00C930FC">
              <w:rPr>
                <w:b/>
                <w:bCs/>
                <w:color w:val="FFFFFF" w:themeColor="background1"/>
              </w:rPr>
              <w:t>Coverage</w:t>
            </w:r>
          </w:p>
        </w:tc>
        <w:tc>
          <w:tcPr>
            <w:tcW w:w="6514" w:type="dxa"/>
            <w:vAlign w:val="center"/>
          </w:tcPr>
          <w:p w14:paraId="4AF1085D" w14:textId="2079A7AE" w:rsidR="00D56165" w:rsidRPr="00C930FC" w:rsidRDefault="003F500C" w:rsidP="002B3557">
            <w:pPr>
              <w:pStyle w:val="List1"/>
              <w:numPr>
                <w:ilvl w:val="0"/>
                <w:numId w:val="0"/>
              </w:numPr>
            </w:pPr>
            <w:r w:rsidRPr="00C930FC">
              <w:t>The eProcurement scheme shall offer</w:t>
            </w:r>
            <w:r w:rsidRPr="00C930FC">
              <w:rPr>
                <w:b/>
                <w:bCs/>
              </w:rPr>
              <w:t xml:space="preserve"> end-to-end coverage of the entire public procurement cycle</w:t>
            </w:r>
            <w:r w:rsidRPr="00C930FC">
              <w:t xml:space="preserve">, including pre-tendering and post-tendering, as well as </w:t>
            </w:r>
            <w:r w:rsidR="0069045A" w:rsidRPr="00C930FC">
              <w:rPr>
                <w:b/>
                <w:bCs/>
              </w:rPr>
              <w:t>all public procurement procedures</w:t>
            </w:r>
            <w:r w:rsidRPr="00C930FC">
              <w:t>. Upon this strategic goal, tactical and operative decisions that enable a smooth and scalable uptake of eProcurement should be taken.</w:t>
            </w:r>
          </w:p>
        </w:tc>
      </w:tr>
      <w:tr w:rsidR="00295934" w:rsidRPr="00C930FC" w14:paraId="6E7DE924" w14:textId="77777777" w:rsidTr="78FBC939">
        <w:tc>
          <w:tcPr>
            <w:tcW w:w="1977" w:type="dxa"/>
            <w:tcBorders>
              <w:top w:val="single" w:sz="18" w:space="0" w:color="FFFFFF" w:themeColor="background1"/>
              <w:bottom w:val="single" w:sz="18" w:space="0" w:color="FFFFFF" w:themeColor="background1"/>
            </w:tcBorders>
            <w:shd w:val="clear" w:color="auto" w:fill="00539B"/>
            <w:vAlign w:val="center"/>
          </w:tcPr>
          <w:p w14:paraId="2D8173F5" w14:textId="04EA81C2" w:rsidR="00D56165" w:rsidRPr="00C930FC" w:rsidRDefault="0069045A" w:rsidP="00295934">
            <w:pPr>
              <w:pStyle w:val="List1"/>
              <w:numPr>
                <w:ilvl w:val="0"/>
                <w:numId w:val="0"/>
              </w:numPr>
              <w:jc w:val="left"/>
              <w:rPr>
                <w:b/>
                <w:bCs/>
                <w:color w:val="FFFFFF" w:themeColor="background1"/>
              </w:rPr>
            </w:pPr>
            <w:r w:rsidRPr="00C930FC">
              <w:rPr>
                <w:b/>
                <w:bCs/>
                <w:color w:val="FFFFFF" w:themeColor="background1"/>
              </w:rPr>
              <w:t>Integration</w:t>
            </w:r>
          </w:p>
        </w:tc>
        <w:tc>
          <w:tcPr>
            <w:tcW w:w="6514" w:type="dxa"/>
            <w:vAlign w:val="center"/>
          </w:tcPr>
          <w:p w14:paraId="5A4A4675" w14:textId="4CA4144C" w:rsidR="00D56165" w:rsidRPr="00C930FC" w:rsidRDefault="0069045A" w:rsidP="002B3557">
            <w:pPr>
              <w:pStyle w:val="List1"/>
              <w:numPr>
                <w:ilvl w:val="0"/>
                <w:numId w:val="0"/>
              </w:numPr>
            </w:pPr>
            <w:r w:rsidRPr="00C930FC">
              <w:t xml:space="preserve">The system shall be fully </w:t>
            </w:r>
            <w:r w:rsidRPr="00C930FC">
              <w:rPr>
                <w:b/>
                <w:bCs/>
              </w:rPr>
              <w:t>integrated with available e-government services and shall exchange information with other relevant state registers</w:t>
            </w:r>
            <w:r w:rsidRPr="00C930FC">
              <w:t xml:space="preserve"> dealing with the procurement process (such as justice or economic related registers).</w:t>
            </w:r>
          </w:p>
        </w:tc>
      </w:tr>
      <w:tr w:rsidR="00295934" w:rsidRPr="00C930FC" w14:paraId="659DA061" w14:textId="77777777" w:rsidTr="78FBC939">
        <w:tc>
          <w:tcPr>
            <w:tcW w:w="1977" w:type="dxa"/>
            <w:tcBorders>
              <w:top w:val="single" w:sz="18" w:space="0" w:color="FFFFFF" w:themeColor="background1"/>
              <w:bottom w:val="single" w:sz="18" w:space="0" w:color="FFFFFF" w:themeColor="background1"/>
            </w:tcBorders>
            <w:shd w:val="clear" w:color="auto" w:fill="00539B"/>
            <w:vAlign w:val="center"/>
          </w:tcPr>
          <w:p w14:paraId="6F6606D5" w14:textId="44D1E89F" w:rsidR="00D56165" w:rsidRPr="00C930FC" w:rsidRDefault="0069045A" w:rsidP="00295934">
            <w:pPr>
              <w:pStyle w:val="List1"/>
              <w:numPr>
                <w:ilvl w:val="0"/>
                <w:numId w:val="0"/>
              </w:numPr>
              <w:jc w:val="left"/>
              <w:rPr>
                <w:b/>
                <w:bCs/>
                <w:color w:val="FFFFFF" w:themeColor="background1"/>
              </w:rPr>
            </w:pPr>
            <w:r w:rsidRPr="00C930FC">
              <w:rPr>
                <w:b/>
                <w:bCs/>
                <w:color w:val="FFFFFF" w:themeColor="background1"/>
              </w:rPr>
              <w:t>Management</w:t>
            </w:r>
          </w:p>
        </w:tc>
        <w:tc>
          <w:tcPr>
            <w:tcW w:w="6514" w:type="dxa"/>
            <w:vAlign w:val="center"/>
          </w:tcPr>
          <w:p w14:paraId="382103DA" w14:textId="464951AF" w:rsidR="00D56165" w:rsidRPr="00C930FC" w:rsidRDefault="0069045A">
            <w:pPr>
              <w:pStyle w:val="List1"/>
              <w:numPr>
                <w:ilvl w:val="0"/>
                <w:numId w:val="0"/>
              </w:numPr>
            </w:pPr>
            <w:r w:rsidRPr="00C930FC">
              <w:t xml:space="preserve">There should be </w:t>
            </w:r>
            <w:r w:rsidRPr="00C930FC">
              <w:rPr>
                <w:b/>
                <w:bCs/>
              </w:rPr>
              <w:t>cooperative management of the eProcurement system</w:t>
            </w:r>
            <w:r w:rsidRPr="00C930FC">
              <w:t>, mainly dividing the functions between the different relevant stakeholders (Regulatory Authority, eProcurement Manager, review body, etc.)</w:t>
            </w:r>
          </w:p>
        </w:tc>
      </w:tr>
      <w:tr w:rsidR="00295934" w:rsidRPr="00C930FC" w14:paraId="3ADD7B9D" w14:textId="77777777" w:rsidTr="78FBC939">
        <w:tc>
          <w:tcPr>
            <w:tcW w:w="1977" w:type="dxa"/>
            <w:tcBorders>
              <w:top w:val="single" w:sz="18" w:space="0" w:color="FFFFFF" w:themeColor="background1"/>
              <w:bottom w:val="single" w:sz="18" w:space="0" w:color="FFFFFF" w:themeColor="background1"/>
            </w:tcBorders>
            <w:shd w:val="clear" w:color="auto" w:fill="00539B"/>
            <w:vAlign w:val="center"/>
          </w:tcPr>
          <w:p w14:paraId="6B1E8F70" w14:textId="45D74A0D" w:rsidR="00D56165" w:rsidRPr="00C930FC" w:rsidRDefault="0069045A" w:rsidP="00295934">
            <w:pPr>
              <w:pStyle w:val="List1"/>
              <w:numPr>
                <w:ilvl w:val="0"/>
                <w:numId w:val="0"/>
              </w:numPr>
              <w:jc w:val="left"/>
              <w:rPr>
                <w:b/>
                <w:bCs/>
                <w:color w:val="FFFFFF" w:themeColor="background1"/>
              </w:rPr>
            </w:pPr>
            <w:r w:rsidRPr="00C930FC">
              <w:rPr>
                <w:b/>
                <w:bCs/>
                <w:color w:val="FFFFFF" w:themeColor="background1"/>
              </w:rPr>
              <w:t>Acquisition</w:t>
            </w:r>
          </w:p>
        </w:tc>
        <w:tc>
          <w:tcPr>
            <w:tcW w:w="6514" w:type="dxa"/>
            <w:vAlign w:val="center"/>
          </w:tcPr>
          <w:p w14:paraId="0E71B29A" w14:textId="4DAB880B" w:rsidR="00D56165" w:rsidRPr="00C930FC" w:rsidRDefault="0069045A" w:rsidP="00CB791D">
            <w:pPr>
              <w:pStyle w:val="List1"/>
              <w:numPr>
                <w:ilvl w:val="0"/>
                <w:numId w:val="0"/>
              </w:numPr>
            </w:pPr>
            <w:r w:rsidRPr="00C930FC">
              <w:t xml:space="preserve">The </w:t>
            </w:r>
            <w:r w:rsidRPr="00C930FC">
              <w:rPr>
                <w:b/>
                <w:bCs/>
              </w:rPr>
              <w:t>Central Unit should be developed using available OCDS-based open</w:t>
            </w:r>
            <w:r w:rsidR="00B76055">
              <w:rPr>
                <w:b/>
                <w:bCs/>
              </w:rPr>
              <w:t>-</w:t>
            </w:r>
            <w:r w:rsidRPr="00C930FC">
              <w:rPr>
                <w:b/>
                <w:bCs/>
              </w:rPr>
              <w:t>source solutions</w:t>
            </w:r>
            <w:r w:rsidRPr="00C930FC">
              <w:t xml:space="preserve"> developed under technical support projects sponsored by international donors (World Bank, ADB or EBRD). Additionally, for the front-end platforms (NEPPs), </w:t>
            </w:r>
            <w:r w:rsidRPr="00C930FC">
              <w:rPr>
                <w:b/>
                <w:bCs/>
              </w:rPr>
              <w:t xml:space="preserve">a process of </w:t>
            </w:r>
            <w:r w:rsidR="00CB791D" w:rsidRPr="00C930FC">
              <w:rPr>
                <w:b/>
                <w:bCs/>
              </w:rPr>
              <w:t xml:space="preserve">NEPPs </w:t>
            </w:r>
            <w:r w:rsidRPr="00C930FC">
              <w:rPr>
                <w:b/>
                <w:bCs/>
              </w:rPr>
              <w:t>accreditation will have to be carried out</w:t>
            </w:r>
            <w:r w:rsidRPr="00C930FC">
              <w:t>, to ensure that they offer standardised processes and comply with legal requirements.</w:t>
            </w:r>
          </w:p>
        </w:tc>
      </w:tr>
      <w:tr w:rsidR="00295934" w:rsidRPr="00C930FC" w14:paraId="49AB6E49" w14:textId="77777777" w:rsidTr="78FBC939">
        <w:tc>
          <w:tcPr>
            <w:tcW w:w="1977" w:type="dxa"/>
            <w:tcBorders>
              <w:top w:val="single" w:sz="18" w:space="0" w:color="FFFFFF" w:themeColor="background1"/>
            </w:tcBorders>
            <w:shd w:val="clear" w:color="auto" w:fill="00539B"/>
            <w:vAlign w:val="center"/>
          </w:tcPr>
          <w:p w14:paraId="5DDBFC51" w14:textId="342C273C" w:rsidR="00D56165" w:rsidRPr="00C930FC" w:rsidRDefault="0069045A" w:rsidP="00295934">
            <w:pPr>
              <w:pStyle w:val="List1"/>
              <w:numPr>
                <w:ilvl w:val="0"/>
                <w:numId w:val="0"/>
              </w:numPr>
              <w:jc w:val="left"/>
              <w:rPr>
                <w:b/>
                <w:bCs/>
                <w:color w:val="FFFFFF" w:themeColor="background1"/>
              </w:rPr>
            </w:pPr>
            <w:r w:rsidRPr="00C930FC">
              <w:rPr>
                <w:b/>
                <w:bCs/>
                <w:color w:val="FFFFFF" w:themeColor="background1"/>
              </w:rPr>
              <w:t>Development</w:t>
            </w:r>
          </w:p>
        </w:tc>
        <w:tc>
          <w:tcPr>
            <w:tcW w:w="6514" w:type="dxa"/>
            <w:vAlign w:val="center"/>
          </w:tcPr>
          <w:p w14:paraId="5B6B97CD" w14:textId="05CF9399" w:rsidR="00D56165" w:rsidRPr="00C930FC" w:rsidRDefault="00B9492D">
            <w:pPr>
              <w:pStyle w:val="List1"/>
              <w:numPr>
                <w:ilvl w:val="0"/>
                <w:numId w:val="0"/>
              </w:numPr>
            </w:pPr>
            <w:r w:rsidRPr="00C930FC">
              <w:t>The implementation strategy shall contemplate</w:t>
            </w:r>
            <w:r w:rsidR="00655BC5" w:rsidRPr="00C930FC">
              <w:t xml:space="preserve"> </w:t>
            </w:r>
            <w:r w:rsidRPr="00C930FC">
              <w:t>a</w:t>
            </w:r>
            <w:r w:rsidR="00655BC5" w:rsidRPr="00C930FC">
              <w:t xml:space="preserve"> </w:t>
            </w:r>
            <w:r w:rsidRPr="00C930FC">
              <w:rPr>
                <w:b/>
                <w:bCs/>
              </w:rPr>
              <w:t>gradual implementation of electronic procedures</w:t>
            </w:r>
            <w:r w:rsidRPr="00C930FC">
              <w:t xml:space="preserve">, based on the existing </w:t>
            </w:r>
            <w:r w:rsidR="00827B9E" w:rsidRPr="00C930FC">
              <w:t>open</w:t>
            </w:r>
            <w:r w:rsidR="00827B9E">
              <w:t>-</w:t>
            </w:r>
            <w:r w:rsidRPr="00C930FC">
              <w:t>source solution. It shall ensure a smooth transition to full coverage of electronic procedures by implementing some procedures as a pilot in the first stage.</w:t>
            </w:r>
          </w:p>
        </w:tc>
      </w:tr>
    </w:tbl>
    <w:p w14:paraId="6A107F75" w14:textId="77777777" w:rsidR="00D56165" w:rsidRPr="00C930FC" w:rsidRDefault="00D56165" w:rsidP="00D56165">
      <w:pPr>
        <w:pStyle w:val="List1"/>
        <w:numPr>
          <w:ilvl w:val="0"/>
          <w:numId w:val="0"/>
        </w:numPr>
        <w:ind w:left="286"/>
      </w:pPr>
    </w:p>
    <w:p w14:paraId="78529F8C" w14:textId="075E1313" w:rsidR="00FD0DAA" w:rsidRPr="00C930FC" w:rsidRDefault="78FBC939" w:rsidP="00C515F4">
      <w:pPr>
        <w:pStyle w:val="List1"/>
      </w:pPr>
      <w:r w:rsidRPr="00C930FC">
        <w:t xml:space="preserve">Regarding </w:t>
      </w:r>
      <w:r w:rsidRPr="00C930FC">
        <w:rPr>
          <w:b/>
          <w:bCs/>
        </w:rPr>
        <w:t>technology</w:t>
      </w:r>
      <w:r w:rsidRPr="00C930FC">
        <w:t xml:space="preserve">, </w:t>
      </w:r>
      <w:r w:rsidR="00827B9E">
        <w:t>several issues</w:t>
      </w:r>
      <w:r w:rsidRPr="00C930FC">
        <w:t xml:space="preserve"> shall be considered, especially when drafting the business and technical specifications of the system:</w:t>
      </w:r>
    </w:p>
    <w:p w14:paraId="561426DC" w14:textId="77777777" w:rsidR="00B91CF9" w:rsidRPr="00C930FC" w:rsidRDefault="00B91CF9" w:rsidP="00B91CF9">
      <w:pPr>
        <w:pStyle w:val="List1"/>
        <w:numPr>
          <w:ilvl w:val="0"/>
          <w:numId w:val="0"/>
        </w:numPr>
        <w:ind w:left="426"/>
      </w:pPr>
    </w:p>
    <w:p w14:paraId="101B9698" w14:textId="2674629F" w:rsidR="00B933B2" w:rsidRPr="00C930FC" w:rsidRDefault="00B933B2" w:rsidP="002A6625">
      <w:pPr>
        <w:pStyle w:val="Descripcin"/>
        <w:keepNext/>
      </w:pPr>
      <w:bookmarkStart w:id="102" w:name="_Toc100151341"/>
      <w:r w:rsidRPr="00C930FC">
        <w:t xml:space="preserve">Table </w:t>
      </w:r>
      <w:r w:rsidR="000061E9">
        <w:fldChar w:fldCharType="begin"/>
      </w:r>
      <w:r w:rsidR="000061E9">
        <w:instrText xml:space="preserve"> SEQ Table \* ARABIC </w:instrText>
      </w:r>
      <w:r w:rsidR="000061E9">
        <w:fldChar w:fldCharType="separate"/>
      </w:r>
      <w:r w:rsidR="00D51716" w:rsidRPr="002A6625">
        <w:t>2</w:t>
      </w:r>
      <w:r w:rsidR="000061E9">
        <w:fldChar w:fldCharType="end"/>
      </w:r>
      <w:r w:rsidRPr="00C930FC">
        <w:t xml:space="preserve"> Technology selection</w:t>
      </w:r>
      <w:bookmarkEnd w:id="102"/>
    </w:p>
    <w:tbl>
      <w:tblPr>
        <w:tblStyle w:val="Tablaconcuadrcula"/>
        <w:tblW w:w="0" w:type="auto"/>
        <w:tblInd w:w="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514"/>
      </w:tblGrid>
      <w:tr w:rsidR="002633AC" w:rsidRPr="00C930FC" w14:paraId="06A870B1" w14:textId="77777777" w:rsidTr="000D60E0">
        <w:tc>
          <w:tcPr>
            <w:tcW w:w="1977" w:type="dxa"/>
            <w:tcBorders>
              <w:bottom w:val="single" w:sz="18" w:space="0" w:color="FFFFFF" w:themeColor="background1"/>
            </w:tcBorders>
            <w:shd w:val="clear" w:color="auto" w:fill="00539B"/>
            <w:vAlign w:val="center"/>
          </w:tcPr>
          <w:p w14:paraId="38BBA0EA" w14:textId="58FE1660" w:rsidR="002633AC" w:rsidRPr="00C930FC" w:rsidRDefault="002633AC" w:rsidP="000D60E0">
            <w:pPr>
              <w:pStyle w:val="List1"/>
              <w:numPr>
                <w:ilvl w:val="0"/>
                <w:numId w:val="0"/>
              </w:numPr>
              <w:jc w:val="left"/>
              <w:rPr>
                <w:b/>
                <w:bCs/>
                <w:color w:val="FFFFFF" w:themeColor="background1"/>
              </w:rPr>
            </w:pPr>
            <w:r w:rsidRPr="00C930FC">
              <w:rPr>
                <w:b/>
                <w:bCs/>
                <w:color w:val="FFFFFF" w:themeColor="background1"/>
              </w:rPr>
              <w:t>Architecture</w:t>
            </w:r>
          </w:p>
        </w:tc>
        <w:tc>
          <w:tcPr>
            <w:tcW w:w="6514" w:type="dxa"/>
            <w:vAlign w:val="center"/>
          </w:tcPr>
          <w:p w14:paraId="1118FCD7" w14:textId="01984B0F" w:rsidR="002633AC" w:rsidRPr="00C930FC" w:rsidRDefault="002633AC" w:rsidP="000D60E0">
            <w:pPr>
              <w:pStyle w:val="List1"/>
              <w:numPr>
                <w:ilvl w:val="0"/>
                <w:numId w:val="0"/>
              </w:numPr>
            </w:pPr>
            <w:r w:rsidRPr="00C930FC">
              <w:t xml:space="preserve">The system consists of </w:t>
            </w:r>
            <w:r w:rsidR="00C96020">
              <w:t xml:space="preserve">a </w:t>
            </w:r>
            <w:r w:rsidRPr="00C930FC">
              <w:t xml:space="preserve">distributed architecture with 1) a government-run central unit that serves as </w:t>
            </w:r>
            <w:r w:rsidR="00CB791D" w:rsidRPr="00C930FC">
              <w:t xml:space="preserve">the </w:t>
            </w:r>
            <w:r w:rsidRPr="00C930FC">
              <w:t xml:space="preserve">business processes orchestrator, </w:t>
            </w:r>
            <w:r w:rsidR="00CB791D" w:rsidRPr="00C930FC">
              <w:t xml:space="preserve">and as the </w:t>
            </w:r>
            <w:r w:rsidRPr="00C930FC">
              <w:t xml:space="preserve">online OCDS data exchange and repository; and 2) networking commercial electronic procurement platforms that provide digital procurement services to </w:t>
            </w:r>
            <w:r w:rsidR="00C96020">
              <w:t>procuring entities</w:t>
            </w:r>
            <w:r w:rsidRPr="00C930FC">
              <w:t xml:space="preserve"> and </w:t>
            </w:r>
            <w:r w:rsidR="00C96020">
              <w:t>suppliers</w:t>
            </w:r>
            <w:r w:rsidRPr="00C930FC">
              <w:t>. All information is synchronised in real-time in all involved platforms.</w:t>
            </w:r>
          </w:p>
        </w:tc>
      </w:tr>
      <w:tr w:rsidR="002633AC" w:rsidRPr="00C930FC" w14:paraId="714626DA" w14:textId="77777777" w:rsidTr="000D60E0">
        <w:tc>
          <w:tcPr>
            <w:tcW w:w="1977" w:type="dxa"/>
            <w:tcBorders>
              <w:top w:val="single" w:sz="18" w:space="0" w:color="FFFFFF" w:themeColor="background1"/>
              <w:bottom w:val="single" w:sz="18" w:space="0" w:color="FFFFFF" w:themeColor="background1"/>
            </w:tcBorders>
            <w:shd w:val="clear" w:color="auto" w:fill="00539B"/>
            <w:vAlign w:val="center"/>
          </w:tcPr>
          <w:p w14:paraId="06F7ECB4" w14:textId="2304ABD6" w:rsidR="002633AC" w:rsidRPr="00C930FC" w:rsidRDefault="002633AC" w:rsidP="000D60E0">
            <w:pPr>
              <w:pStyle w:val="List1"/>
              <w:numPr>
                <w:ilvl w:val="0"/>
                <w:numId w:val="0"/>
              </w:numPr>
              <w:jc w:val="left"/>
              <w:rPr>
                <w:b/>
                <w:bCs/>
                <w:color w:val="FFFFFF" w:themeColor="background1"/>
              </w:rPr>
            </w:pPr>
            <w:r w:rsidRPr="00C930FC">
              <w:rPr>
                <w:b/>
                <w:bCs/>
                <w:color w:val="FFFFFF" w:themeColor="background1"/>
              </w:rPr>
              <w:t>End-user technology</w:t>
            </w:r>
          </w:p>
        </w:tc>
        <w:tc>
          <w:tcPr>
            <w:tcW w:w="6514" w:type="dxa"/>
            <w:vAlign w:val="center"/>
          </w:tcPr>
          <w:p w14:paraId="704063EB" w14:textId="4BC2002C" w:rsidR="002633AC" w:rsidRPr="00C930FC" w:rsidRDefault="00B96002" w:rsidP="00CB791D">
            <w:pPr>
              <w:pStyle w:val="List1"/>
              <w:numPr>
                <w:ilvl w:val="0"/>
                <w:numId w:val="0"/>
              </w:numPr>
            </w:pPr>
            <w:r>
              <w:t>T</w:t>
            </w:r>
            <w:r w:rsidR="002633AC" w:rsidRPr="00C930FC">
              <w:t xml:space="preserve">he system </w:t>
            </w:r>
            <w:r>
              <w:t>shall be</w:t>
            </w:r>
            <w:r w:rsidRPr="00C930FC">
              <w:t xml:space="preserve"> </w:t>
            </w:r>
            <w:r w:rsidR="002633AC" w:rsidRPr="00C930FC">
              <w:t xml:space="preserve">compatible with all usual browsers and other </w:t>
            </w:r>
            <w:r w:rsidR="00DE51ED" w:rsidRPr="00C930FC">
              <w:t>software</w:t>
            </w:r>
            <w:r>
              <w:t>,</w:t>
            </w:r>
            <w:r w:rsidR="00DE51ED" w:rsidRPr="00C930FC">
              <w:t xml:space="preserve"> and</w:t>
            </w:r>
            <w:r w:rsidR="002633AC" w:rsidRPr="00C930FC">
              <w:t xml:space="preserve"> not require user</w:t>
            </w:r>
            <w:r>
              <w:t>s</w:t>
            </w:r>
            <w:r w:rsidR="002633AC" w:rsidRPr="00C930FC">
              <w:t xml:space="preserve"> </w:t>
            </w:r>
            <w:r w:rsidR="00CB791D" w:rsidRPr="00C930FC">
              <w:t xml:space="preserve">to </w:t>
            </w:r>
            <w:r w:rsidR="002633AC" w:rsidRPr="00C930FC">
              <w:t>purchase additional software.</w:t>
            </w:r>
          </w:p>
        </w:tc>
      </w:tr>
      <w:tr w:rsidR="002633AC" w:rsidRPr="00C930FC" w14:paraId="54669775" w14:textId="77777777" w:rsidTr="000D60E0">
        <w:tc>
          <w:tcPr>
            <w:tcW w:w="1977" w:type="dxa"/>
            <w:tcBorders>
              <w:top w:val="single" w:sz="18" w:space="0" w:color="FFFFFF" w:themeColor="background1"/>
              <w:bottom w:val="single" w:sz="18" w:space="0" w:color="FFFFFF" w:themeColor="background1"/>
            </w:tcBorders>
            <w:shd w:val="clear" w:color="auto" w:fill="00539B"/>
            <w:vAlign w:val="center"/>
          </w:tcPr>
          <w:p w14:paraId="2B4D7C65" w14:textId="0F880AD0" w:rsidR="002633AC" w:rsidRPr="00C930FC" w:rsidRDefault="002633AC" w:rsidP="000D60E0">
            <w:pPr>
              <w:pStyle w:val="List1"/>
              <w:numPr>
                <w:ilvl w:val="0"/>
                <w:numId w:val="0"/>
              </w:numPr>
              <w:jc w:val="left"/>
              <w:rPr>
                <w:b/>
                <w:bCs/>
                <w:color w:val="FFFFFF" w:themeColor="background1"/>
              </w:rPr>
            </w:pPr>
            <w:r w:rsidRPr="00C930FC">
              <w:rPr>
                <w:b/>
                <w:bCs/>
                <w:color w:val="FFFFFF" w:themeColor="background1"/>
              </w:rPr>
              <w:t>Interoperability</w:t>
            </w:r>
          </w:p>
        </w:tc>
        <w:tc>
          <w:tcPr>
            <w:tcW w:w="6514" w:type="dxa"/>
            <w:vAlign w:val="center"/>
          </w:tcPr>
          <w:p w14:paraId="56AA0AA1" w14:textId="3F0E861C" w:rsidR="002633AC" w:rsidRPr="00C930FC" w:rsidRDefault="002633AC">
            <w:pPr>
              <w:pStyle w:val="List1"/>
              <w:numPr>
                <w:ilvl w:val="0"/>
                <w:numId w:val="0"/>
              </w:numPr>
            </w:pPr>
            <w:r w:rsidRPr="00C930FC">
              <w:t xml:space="preserve">The system shall be interoperable with other government services, when available and if feasible. From a data point of view, interoperability is </w:t>
            </w:r>
            <w:r w:rsidRPr="00C930FC">
              <w:lastRenderedPageBreak/>
              <w:t xml:space="preserve">ensured with the use of </w:t>
            </w:r>
            <w:r w:rsidR="00827B9E" w:rsidRPr="00C930FC">
              <w:t>open</w:t>
            </w:r>
            <w:r w:rsidR="00827B9E">
              <w:t>-</w:t>
            </w:r>
            <w:r w:rsidRPr="00C930FC">
              <w:t xml:space="preserve">source programming and </w:t>
            </w:r>
            <w:r w:rsidR="00CB791D" w:rsidRPr="00C930FC">
              <w:t xml:space="preserve">the </w:t>
            </w:r>
            <w:r w:rsidRPr="00C930FC">
              <w:t>Open Contracting Data Standard.</w:t>
            </w:r>
          </w:p>
        </w:tc>
      </w:tr>
      <w:tr w:rsidR="002633AC" w:rsidRPr="00C930FC" w14:paraId="192B8C10" w14:textId="77777777" w:rsidTr="000D60E0">
        <w:tc>
          <w:tcPr>
            <w:tcW w:w="1977" w:type="dxa"/>
            <w:tcBorders>
              <w:top w:val="single" w:sz="18" w:space="0" w:color="FFFFFF" w:themeColor="background1"/>
              <w:bottom w:val="single" w:sz="18" w:space="0" w:color="FFFFFF" w:themeColor="background1"/>
            </w:tcBorders>
            <w:shd w:val="clear" w:color="auto" w:fill="00539B"/>
            <w:vAlign w:val="center"/>
          </w:tcPr>
          <w:p w14:paraId="7ECD3C97" w14:textId="3D26B500" w:rsidR="002633AC" w:rsidRPr="00C930FC" w:rsidRDefault="002633AC" w:rsidP="000D60E0">
            <w:pPr>
              <w:pStyle w:val="List1"/>
              <w:numPr>
                <w:ilvl w:val="0"/>
                <w:numId w:val="0"/>
              </w:numPr>
              <w:jc w:val="left"/>
              <w:rPr>
                <w:b/>
                <w:bCs/>
                <w:color w:val="FFFFFF" w:themeColor="background1"/>
              </w:rPr>
            </w:pPr>
            <w:r w:rsidRPr="00C930FC">
              <w:rPr>
                <w:b/>
                <w:bCs/>
                <w:color w:val="FFFFFF" w:themeColor="background1"/>
              </w:rPr>
              <w:t>Security</w:t>
            </w:r>
          </w:p>
        </w:tc>
        <w:tc>
          <w:tcPr>
            <w:tcW w:w="6514" w:type="dxa"/>
            <w:vAlign w:val="center"/>
          </w:tcPr>
          <w:p w14:paraId="229A6BF0" w14:textId="2B3BC195" w:rsidR="002633AC" w:rsidRPr="00C930FC" w:rsidRDefault="002633AC">
            <w:pPr>
              <w:pStyle w:val="List1"/>
              <w:numPr>
                <w:ilvl w:val="0"/>
                <w:numId w:val="0"/>
              </w:numPr>
            </w:pPr>
            <w:r w:rsidRPr="00C930FC">
              <w:t>Security requirements must ensure that all users are known and correctly identified and that the most sensitive documents and transactions (such as bids) are kept encrypted until they are needed.</w:t>
            </w:r>
          </w:p>
        </w:tc>
      </w:tr>
      <w:tr w:rsidR="002633AC" w:rsidRPr="00C930FC" w14:paraId="303BC269" w14:textId="77777777" w:rsidTr="000D60E0">
        <w:tc>
          <w:tcPr>
            <w:tcW w:w="1977" w:type="dxa"/>
            <w:tcBorders>
              <w:top w:val="single" w:sz="18" w:space="0" w:color="FFFFFF" w:themeColor="background1"/>
              <w:bottom w:val="single" w:sz="18" w:space="0" w:color="FFFFFF" w:themeColor="background1"/>
            </w:tcBorders>
            <w:shd w:val="clear" w:color="auto" w:fill="00539B"/>
            <w:vAlign w:val="center"/>
          </w:tcPr>
          <w:p w14:paraId="36A90C4B" w14:textId="1FC0C30E" w:rsidR="002633AC" w:rsidRPr="00C930FC" w:rsidRDefault="002633AC" w:rsidP="000D60E0">
            <w:pPr>
              <w:pStyle w:val="List1"/>
              <w:numPr>
                <w:ilvl w:val="0"/>
                <w:numId w:val="0"/>
              </w:numPr>
              <w:jc w:val="left"/>
              <w:rPr>
                <w:b/>
                <w:bCs/>
                <w:color w:val="FFFFFF" w:themeColor="background1"/>
              </w:rPr>
            </w:pPr>
            <w:r w:rsidRPr="00C930FC">
              <w:rPr>
                <w:b/>
                <w:bCs/>
                <w:color w:val="FFFFFF" w:themeColor="background1"/>
              </w:rPr>
              <w:t>Technological choice</w:t>
            </w:r>
          </w:p>
        </w:tc>
        <w:tc>
          <w:tcPr>
            <w:tcW w:w="6514" w:type="dxa"/>
            <w:vAlign w:val="center"/>
          </w:tcPr>
          <w:p w14:paraId="0E4961DB" w14:textId="165EBCE8" w:rsidR="002633AC" w:rsidRPr="00C930FC" w:rsidRDefault="002633AC" w:rsidP="000D60E0">
            <w:pPr>
              <w:pStyle w:val="List1"/>
              <w:numPr>
                <w:ilvl w:val="0"/>
                <w:numId w:val="0"/>
              </w:numPr>
            </w:pPr>
            <w:r w:rsidRPr="00C930FC">
              <w:t xml:space="preserve">The use of </w:t>
            </w:r>
            <w:proofErr w:type="gramStart"/>
            <w:r w:rsidR="00B91CF9" w:rsidRPr="00C930FC">
              <w:t>o</w:t>
            </w:r>
            <w:r w:rsidRPr="00C930FC">
              <w:t>pen source</w:t>
            </w:r>
            <w:proofErr w:type="gramEnd"/>
            <w:r w:rsidRPr="00C930FC">
              <w:t xml:space="preserve"> solutions and technologies should be at the core of the system implementation. The benefits of open source are higher quality, better reliability, greater flexibility, lower cost due to the avoidance of costly software licenses, and an end to predatory vendor lock-in.</w:t>
            </w:r>
          </w:p>
        </w:tc>
      </w:tr>
      <w:tr w:rsidR="002633AC" w:rsidRPr="00C930FC" w14:paraId="60D79EF0" w14:textId="77777777" w:rsidTr="00D36F0E">
        <w:trPr>
          <w:trHeight w:val="924"/>
        </w:trPr>
        <w:tc>
          <w:tcPr>
            <w:tcW w:w="1977" w:type="dxa"/>
            <w:tcBorders>
              <w:top w:val="single" w:sz="18" w:space="0" w:color="FFFFFF" w:themeColor="background1"/>
            </w:tcBorders>
            <w:shd w:val="clear" w:color="auto" w:fill="00539B"/>
            <w:vAlign w:val="center"/>
          </w:tcPr>
          <w:p w14:paraId="7F9E044B" w14:textId="6CAF906B" w:rsidR="002633AC" w:rsidRPr="00C930FC" w:rsidRDefault="002633AC" w:rsidP="000D60E0">
            <w:pPr>
              <w:pStyle w:val="List1"/>
              <w:numPr>
                <w:ilvl w:val="0"/>
                <w:numId w:val="0"/>
              </w:numPr>
              <w:jc w:val="left"/>
              <w:rPr>
                <w:b/>
                <w:bCs/>
                <w:color w:val="FFFFFF" w:themeColor="background1"/>
              </w:rPr>
            </w:pPr>
            <w:r w:rsidRPr="00C930FC">
              <w:rPr>
                <w:b/>
                <w:bCs/>
                <w:color w:val="FFFFFF" w:themeColor="background1"/>
              </w:rPr>
              <w:t>Infrastructure</w:t>
            </w:r>
          </w:p>
        </w:tc>
        <w:tc>
          <w:tcPr>
            <w:tcW w:w="6514" w:type="dxa"/>
            <w:vAlign w:val="center"/>
          </w:tcPr>
          <w:p w14:paraId="6C179C64" w14:textId="1932D4E1" w:rsidR="002633AC" w:rsidRPr="00C930FC" w:rsidRDefault="002633AC" w:rsidP="00CB791D">
            <w:pPr>
              <w:pStyle w:val="List1"/>
              <w:numPr>
                <w:ilvl w:val="0"/>
                <w:numId w:val="0"/>
              </w:numPr>
            </w:pPr>
            <w:r w:rsidRPr="00C930FC">
              <w:t xml:space="preserve">It shall be ensured that there is enough telecommunications capability to </w:t>
            </w:r>
            <w:r w:rsidR="00CB791D" w:rsidRPr="00C930FC">
              <w:t>allow</w:t>
            </w:r>
            <w:r w:rsidRPr="00C930FC">
              <w:t xml:space="preserve"> replicat</w:t>
            </w:r>
            <w:r w:rsidR="00CB791D" w:rsidRPr="00C930FC">
              <w:t>ing</w:t>
            </w:r>
            <w:r w:rsidRPr="00C930FC">
              <w:t xml:space="preserve"> the procurement data in almost real-time between platforms.</w:t>
            </w:r>
          </w:p>
        </w:tc>
      </w:tr>
    </w:tbl>
    <w:p w14:paraId="340B835F" w14:textId="77777777" w:rsidR="002633AC" w:rsidRPr="00C930FC" w:rsidRDefault="002633AC" w:rsidP="002633AC">
      <w:pPr>
        <w:pStyle w:val="List1"/>
        <w:numPr>
          <w:ilvl w:val="0"/>
          <w:numId w:val="0"/>
        </w:numPr>
      </w:pPr>
    </w:p>
    <w:p w14:paraId="146B6B1E" w14:textId="4E1D8CCF" w:rsidR="00276C58" w:rsidRPr="00C930FC" w:rsidRDefault="78FBC939" w:rsidP="00514A33">
      <w:pPr>
        <w:pStyle w:val="List1"/>
      </w:pPr>
      <w:r w:rsidRPr="00C930FC">
        <w:t xml:space="preserve">The Open Contracting Digital Procurement System is a </w:t>
      </w:r>
      <w:r w:rsidRPr="00C930FC">
        <w:rPr>
          <w:b/>
          <w:bCs/>
        </w:rPr>
        <w:t>self-sustaining solution</w:t>
      </w:r>
      <w:r w:rsidRPr="00C930FC">
        <w:t xml:space="preserve"> operated with </w:t>
      </w:r>
      <w:r w:rsidRPr="00C930FC">
        <w:rPr>
          <w:b/>
          <w:bCs/>
        </w:rPr>
        <w:t>low government funding</w:t>
      </w:r>
      <w:r w:rsidRPr="00C930FC">
        <w:t xml:space="preserve">. It is based on </w:t>
      </w:r>
      <w:r w:rsidRPr="00C930FC">
        <w:rPr>
          <w:b/>
          <w:bCs/>
        </w:rPr>
        <w:t xml:space="preserve">a fee model </w:t>
      </w:r>
      <w:r w:rsidRPr="00C930FC">
        <w:t xml:space="preserve">that </w:t>
      </w:r>
      <w:r w:rsidRPr="00C930FC">
        <w:rPr>
          <w:b/>
          <w:bCs/>
        </w:rPr>
        <w:t>covers the costs of development and maintenance of the OCDS Central Unit</w:t>
      </w:r>
      <w:r w:rsidRPr="00C930FC">
        <w:t xml:space="preserve"> and the operating costs of the Networking Electronic Procurement Platforms.</w:t>
      </w:r>
    </w:p>
    <w:p w14:paraId="77F92441" w14:textId="2E7E29B3" w:rsidR="00276C58" w:rsidRPr="00C930FC" w:rsidRDefault="78FBC939" w:rsidP="00C515F4">
      <w:pPr>
        <w:pStyle w:val="List1"/>
      </w:pPr>
      <w:r w:rsidRPr="00C930FC">
        <w:t xml:space="preserve">It is recommended to divide the system implementation into </w:t>
      </w:r>
      <w:r w:rsidRPr="00C930FC">
        <w:rPr>
          <w:b/>
          <w:bCs/>
        </w:rPr>
        <w:t>phases</w:t>
      </w:r>
      <w:r w:rsidR="00B96002">
        <w:t xml:space="preserve"> and</w:t>
      </w:r>
      <w:r w:rsidRPr="00C930FC">
        <w:t xml:space="preserve"> </w:t>
      </w:r>
      <w:r w:rsidR="00B96002" w:rsidRPr="005866F7">
        <w:rPr>
          <w:sz w:val="24"/>
          <w:szCs w:val="24"/>
        </w:rPr>
        <w:t xml:space="preserve">that a </w:t>
      </w:r>
      <w:r w:rsidR="00B96002" w:rsidRPr="005866F7">
        <w:rPr>
          <w:b/>
          <w:sz w:val="24"/>
          <w:szCs w:val="24"/>
        </w:rPr>
        <w:t>pilot implementation</w:t>
      </w:r>
      <w:r w:rsidR="00B96002" w:rsidRPr="005866F7">
        <w:rPr>
          <w:sz w:val="24"/>
          <w:szCs w:val="24"/>
        </w:rPr>
        <w:t xml:space="preserve"> is planned during development. This will ensure a </w:t>
      </w:r>
      <w:r w:rsidR="00B96002" w:rsidRPr="005866F7">
        <w:rPr>
          <w:b/>
          <w:sz w:val="24"/>
          <w:szCs w:val="24"/>
        </w:rPr>
        <w:t>smooth transition to full coverage of electronic procedure</w:t>
      </w:r>
      <w:r w:rsidR="00B96002" w:rsidRPr="005866F7">
        <w:rPr>
          <w:sz w:val="24"/>
          <w:szCs w:val="24"/>
        </w:rPr>
        <w:t xml:space="preserve">s by implementing each newly set up procedure initially as a pilot. Ensuring each new implementation is adaptable to future developments requires the system to be built through </w:t>
      </w:r>
      <w:r w:rsidR="00B96002" w:rsidRPr="005866F7">
        <w:rPr>
          <w:b/>
          <w:sz w:val="24"/>
          <w:szCs w:val="24"/>
        </w:rPr>
        <w:t>modular solutions</w:t>
      </w:r>
      <w:r w:rsidR="00B96002" w:rsidRPr="005866F7">
        <w:rPr>
          <w:sz w:val="24"/>
          <w:szCs w:val="24"/>
        </w:rPr>
        <w:t>. This means each functionality can be individually developed and is scalable without affecting the rest of the system and still be interconnect</w:t>
      </w:r>
      <w:r w:rsidR="00827B9E">
        <w:rPr>
          <w:sz w:val="24"/>
          <w:szCs w:val="24"/>
        </w:rPr>
        <w:t>ed</w:t>
      </w:r>
      <w:r w:rsidR="00B96002" w:rsidRPr="005866F7">
        <w:rPr>
          <w:sz w:val="24"/>
          <w:szCs w:val="24"/>
        </w:rPr>
        <w:t xml:space="preserve"> with the OCDS Central Unit</w:t>
      </w:r>
      <w:r w:rsidRPr="00C930FC">
        <w:t xml:space="preserve">. </w:t>
      </w:r>
    </w:p>
    <w:p w14:paraId="2BF0C0F5" w14:textId="193EDA24" w:rsidR="00EC7162" w:rsidRPr="00C930FC" w:rsidRDefault="00827B9E" w:rsidP="00C515F4">
      <w:pPr>
        <w:pStyle w:val="List1"/>
      </w:pPr>
      <w:r>
        <w:t>T</w:t>
      </w:r>
      <w:r w:rsidR="78FBC939" w:rsidRPr="00C930FC">
        <w:t xml:space="preserve">o guarantee the success of the eProcurement system implementation, </w:t>
      </w:r>
      <w:r>
        <w:t>some challenges</w:t>
      </w:r>
      <w:r w:rsidR="78FBC939" w:rsidRPr="00C930FC">
        <w:t xml:space="preserve"> need further consideration. The main issues that the </w:t>
      </w:r>
      <w:r w:rsidR="00B96002">
        <w:t>Digital Transformation of Public Procurement</w:t>
      </w:r>
      <w:r w:rsidR="78FBC939" w:rsidRPr="00C930FC">
        <w:t xml:space="preserve"> might face concern the </w:t>
      </w:r>
      <w:r w:rsidR="78FBC939" w:rsidRPr="00C930FC">
        <w:rPr>
          <w:b/>
          <w:bCs/>
        </w:rPr>
        <w:t xml:space="preserve">availability of providers for the eProcurement system, </w:t>
      </w:r>
      <w:r w:rsidR="78FBC939" w:rsidRPr="00C930FC">
        <w:t xml:space="preserve">the </w:t>
      </w:r>
      <w:r w:rsidR="78FBC939" w:rsidRPr="00C930FC">
        <w:rPr>
          <w:b/>
          <w:bCs/>
        </w:rPr>
        <w:t>non-reuse of available EBRD solutions,</w:t>
      </w:r>
      <w:r w:rsidR="78FBC939" w:rsidRPr="00C930FC">
        <w:t xml:space="preserve"> and the </w:t>
      </w:r>
      <w:r w:rsidR="78FBC939" w:rsidRPr="00C930FC">
        <w:rPr>
          <w:b/>
          <w:bCs/>
        </w:rPr>
        <w:t>lack of political support,</w:t>
      </w:r>
      <w:r w:rsidR="78FBC939" w:rsidRPr="00C930FC">
        <w:t xml:space="preserve"> which should be addressed through the different mechanisms defined in this document.</w:t>
      </w:r>
    </w:p>
    <w:p w14:paraId="4FDBCD60" w14:textId="672DFA25" w:rsidR="00096AB7" w:rsidRPr="00C930FC" w:rsidRDefault="00096AB7" w:rsidP="00E549C1">
      <w:pPr>
        <w:pStyle w:val="Ttulo1"/>
      </w:pPr>
      <w:bookmarkStart w:id="103" w:name="_Toc100151308"/>
      <w:r w:rsidRPr="00C930FC">
        <w:t>Objectives</w:t>
      </w:r>
      <w:bookmarkEnd w:id="103"/>
    </w:p>
    <w:p w14:paraId="5CFBC263" w14:textId="7C9F7F45" w:rsidR="00AC7393" w:rsidRPr="00C930FC" w:rsidRDefault="00096AB7" w:rsidP="00AC7393">
      <w:r w:rsidRPr="00C930FC">
        <w:t>The goal</w:t>
      </w:r>
      <w:r w:rsidR="00AC7393" w:rsidRPr="00C930FC">
        <w:t>s of this document are</w:t>
      </w:r>
      <w:r w:rsidR="00074A82" w:rsidRPr="00C930FC">
        <w:t xml:space="preserve"> to</w:t>
      </w:r>
      <w:r w:rsidR="00C76A64" w:rsidRPr="00C930FC">
        <w:t>:</w:t>
      </w:r>
    </w:p>
    <w:p w14:paraId="35766A90" w14:textId="42F6AA3C" w:rsidR="00B933B2" w:rsidRPr="00C930FC" w:rsidRDefault="00B933B2" w:rsidP="002A6625">
      <w:pPr>
        <w:pStyle w:val="Descripcin"/>
        <w:keepNext/>
      </w:pPr>
      <w:bookmarkStart w:id="104" w:name="_Toc100151342"/>
      <w:r w:rsidRPr="00C930FC">
        <w:t xml:space="preserve">Table </w:t>
      </w:r>
      <w:r w:rsidR="000061E9">
        <w:fldChar w:fldCharType="begin"/>
      </w:r>
      <w:r w:rsidR="000061E9">
        <w:instrText xml:space="preserve"> SEQ Table \* ARABIC </w:instrText>
      </w:r>
      <w:r w:rsidR="000061E9">
        <w:fldChar w:fldCharType="separate"/>
      </w:r>
      <w:r w:rsidR="00D51716" w:rsidRPr="002A6625">
        <w:t>3</w:t>
      </w:r>
      <w:r w:rsidR="000061E9">
        <w:fldChar w:fldCharType="end"/>
      </w:r>
      <w:r w:rsidRPr="00C930FC">
        <w:t xml:space="preserve"> Document goals</w:t>
      </w:r>
      <w:bookmarkEnd w:id="10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648"/>
      </w:tblGrid>
      <w:tr w:rsidR="00AC7393" w:rsidRPr="00C930FC" w14:paraId="6228F2F6" w14:textId="77777777" w:rsidTr="00E516FA">
        <w:trPr>
          <w:trHeight w:val="1113"/>
        </w:trPr>
        <w:tc>
          <w:tcPr>
            <w:tcW w:w="1129" w:type="dxa"/>
            <w:tcBorders>
              <w:bottom w:val="single" w:sz="24" w:space="0" w:color="FFFFFF" w:themeColor="background1"/>
            </w:tcBorders>
            <w:shd w:val="clear" w:color="auto" w:fill="00539B"/>
            <w:vAlign w:val="center"/>
          </w:tcPr>
          <w:p w14:paraId="2DE6AEC3" w14:textId="1B781DBB" w:rsidR="00AC7393" w:rsidRPr="00C930FC" w:rsidRDefault="00AC7393" w:rsidP="00AC7393">
            <w:pPr>
              <w:jc w:val="center"/>
              <w:rPr>
                <w:b/>
                <w:bCs/>
                <w:color w:val="FFFFFF" w:themeColor="background1"/>
                <w:sz w:val="40"/>
                <w:szCs w:val="44"/>
              </w:rPr>
            </w:pPr>
            <w:r w:rsidRPr="00C930FC">
              <w:rPr>
                <w:b/>
                <w:bCs/>
                <w:color w:val="FFFFFF" w:themeColor="background1"/>
                <w:sz w:val="40"/>
                <w:szCs w:val="44"/>
              </w:rPr>
              <w:t>1</w:t>
            </w:r>
          </w:p>
        </w:tc>
        <w:tc>
          <w:tcPr>
            <w:tcW w:w="7648" w:type="dxa"/>
            <w:vAlign w:val="center"/>
          </w:tcPr>
          <w:p w14:paraId="05CB4529" w14:textId="22A78A5B" w:rsidR="00AC7393" w:rsidRPr="00C930FC" w:rsidRDefault="00074A82" w:rsidP="00AC7393">
            <w:pPr>
              <w:jc w:val="left"/>
            </w:pPr>
            <w:r w:rsidRPr="00C930FC">
              <w:rPr>
                <w:b/>
                <w:bCs/>
              </w:rPr>
              <w:t>P</w:t>
            </w:r>
            <w:r w:rsidR="00AC7393" w:rsidRPr="00C930FC">
              <w:rPr>
                <w:b/>
                <w:bCs/>
              </w:rPr>
              <w:t>ropose an Open Contracting Digital Procurement System concept</w:t>
            </w:r>
            <w:r w:rsidR="00AC7393" w:rsidRPr="00C930FC">
              <w:t xml:space="preserve"> that satisfies international standards on eProcurement and can be adapted to each country</w:t>
            </w:r>
            <w:r w:rsidRPr="00C930FC">
              <w:t>’s</w:t>
            </w:r>
            <w:r w:rsidR="00AC7393" w:rsidRPr="00C930FC">
              <w:t xml:space="preserve"> reality</w:t>
            </w:r>
            <w:r w:rsidRPr="00C930FC">
              <w:t>.</w:t>
            </w:r>
          </w:p>
        </w:tc>
      </w:tr>
      <w:tr w:rsidR="00AC7393" w:rsidRPr="00C930FC" w14:paraId="2AC11C69" w14:textId="77777777" w:rsidTr="00E516FA">
        <w:trPr>
          <w:trHeight w:val="1113"/>
        </w:trPr>
        <w:tc>
          <w:tcPr>
            <w:tcW w:w="1129" w:type="dxa"/>
            <w:tcBorders>
              <w:top w:val="single" w:sz="24" w:space="0" w:color="FFFFFF" w:themeColor="background1"/>
              <w:bottom w:val="single" w:sz="24" w:space="0" w:color="FFFFFF" w:themeColor="background1"/>
            </w:tcBorders>
            <w:shd w:val="clear" w:color="auto" w:fill="00539B"/>
            <w:vAlign w:val="center"/>
          </w:tcPr>
          <w:p w14:paraId="57FDA2A1" w14:textId="6A195045" w:rsidR="00AC7393" w:rsidRPr="00C930FC" w:rsidRDefault="00AC7393" w:rsidP="00AC7393">
            <w:pPr>
              <w:jc w:val="center"/>
              <w:rPr>
                <w:b/>
                <w:bCs/>
                <w:color w:val="FFFFFF" w:themeColor="background1"/>
                <w:sz w:val="40"/>
                <w:szCs w:val="44"/>
              </w:rPr>
            </w:pPr>
            <w:r w:rsidRPr="00C930FC">
              <w:rPr>
                <w:b/>
                <w:bCs/>
                <w:color w:val="FFFFFF" w:themeColor="background1"/>
                <w:sz w:val="40"/>
                <w:szCs w:val="44"/>
              </w:rPr>
              <w:t>2</w:t>
            </w:r>
          </w:p>
        </w:tc>
        <w:tc>
          <w:tcPr>
            <w:tcW w:w="7648" w:type="dxa"/>
            <w:vAlign w:val="center"/>
          </w:tcPr>
          <w:p w14:paraId="3854DD78" w14:textId="0140D62B" w:rsidR="00AC7393" w:rsidRPr="00C930FC" w:rsidRDefault="00074A82" w:rsidP="00AC7393">
            <w:pPr>
              <w:jc w:val="left"/>
            </w:pPr>
            <w:r w:rsidRPr="00C930FC">
              <w:rPr>
                <w:b/>
                <w:bCs/>
              </w:rPr>
              <w:t>P</w:t>
            </w:r>
            <w:r w:rsidR="00AC7393" w:rsidRPr="00C930FC">
              <w:rPr>
                <w:b/>
                <w:bCs/>
              </w:rPr>
              <w:t xml:space="preserve">resent the key issues to discuss when facing a </w:t>
            </w:r>
            <w:r w:rsidR="00C955CF">
              <w:rPr>
                <w:b/>
                <w:bCs/>
              </w:rPr>
              <w:t>Digital Transformation of Public Procurement</w:t>
            </w:r>
            <w:r w:rsidR="00AC7393" w:rsidRPr="00C930FC">
              <w:t xml:space="preserve"> in a country</w:t>
            </w:r>
            <w:r w:rsidRPr="00C930FC">
              <w:t>.</w:t>
            </w:r>
          </w:p>
        </w:tc>
      </w:tr>
      <w:tr w:rsidR="00AC7393" w:rsidRPr="00C930FC" w14:paraId="7C2A164A" w14:textId="77777777" w:rsidTr="00E516FA">
        <w:trPr>
          <w:trHeight w:val="1113"/>
        </w:trPr>
        <w:tc>
          <w:tcPr>
            <w:tcW w:w="1129" w:type="dxa"/>
            <w:tcBorders>
              <w:top w:val="single" w:sz="24" w:space="0" w:color="FFFFFF" w:themeColor="background1"/>
            </w:tcBorders>
            <w:shd w:val="clear" w:color="auto" w:fill="00539B"/>
            <w:vAlign w:val="center"/>
          </w:tcPr>
          <w:p w14:paraId="4D6BBD7D" w14:textId="68294FE4" w:rsidR="00AC7393" w:rsidRPr="00C930FC" w:rsidRDefault="00AC7393" w:rsidP="00AC7393">
            <w:pPr>
              <w:jc w:val="center"/>
              <w:rPr>
                <w:b/>
                <w:bCs/>
                <w:color w:val="FFFFFF" w:themeColor="background1"/>
                <w:sz w:val="40"/>
                <w:szCs w:val="44"/>
              </w:rPr>
            </w:pPr>
            <w:r w:rsidRPr="00C930FC">
              <w:rPr>
                <w:b/>
                <w:bCs/>
                <w:color w:val="FFFFFF" w:themeColor="background1"/>
                <w:sz w:val="40"/>
                <w:szCs w:val="44"/>
              </w:rPr>
              <w:lastRenderedPageBreak/>
              <w:t>3</w:t>
            </w:r>
          </w:p>
        </w:tc>
        <w:tc>
          <w:tcPr>
            <w:tcW w:w="7648" w:type="dxa"/>
            <w:vAlign w:val="center"/>
          </w:tcPr>
          <w:p w14:paraId="395139FB" w14:textId="1047CA52" w:rsidR="00AC7393" w:rsidRPr="00C930FC" w:rsidRDefault="00074A82" w:rsidP="00AC7393">
            <w:pPr>
              <w:jc w:val="left"/>
            </w:pPr>
            <w:r w:rsidRPr="00C930FC">
              <w:rPr>
                <w:b/>
                <w:bCs/>
              </w:rPr>
              <w:t>D</w:t>
            </w:r>
            <w:r w:rsidR="00AC7393" w:rsidRPr="00C930FC">
              <w:rPr>
                <w:b/>
                <w:bCs/>
              </w:rPr>
              <w:t>iscuss EBRD recommendations on each of the key issues identified</w:t>
            </w:r>
            <w:r w:rsidR="00AC7393" w:rsidRPr="00C930FC">
              <w:t xml:space="preserve"> and on implementation matters</w:t>
            </w:r>
            <w:r w:rsidRPr="00C930FC">
              <w:t>,</w:t>
            </w:r>
            <w:r w:rsidR="00AC7393" w:rsidRPr="00C930FC">
              <w:t xml:space="preserve"> based on previous experiences in other countries</w:t>
            </w:r>
            <w:r w:rsidRPr="00C930FC">
              <w:t>.</w:t>
            </w:r>
          </w:p>
        </w:tc>
      </w:tr>
    </w:tbl>
    <w:p w14:paraId="445BFA95" w14:textId="574E62DD" w:rsidR="00276C58" w:rsidRPr="00C930FC" w:rsidRDefault="58061BD8" w:rsidP="00E549C1">
      <w:pPr>
        <w:pStyle w:val="Ttulo1"/>
      </w:pPr>
      <w:bookmarkStart w:id="105" w:name="_Toc57705313"/>
      <w:bookmarkStart w:id="106" w:name="_Ref24099406"/>
      <w:bookmarkStart w:id="107" w:name="_Toc100151309"/>
      <w:bookmarkEnd w:id="105"/>
      <w:r>
        <w:t>Open Contracting Digital Procurement System concept</w:t>
      </w:r>
      <w:bookmarkEnd w:id="106"/>
      <w:bookmarkEnd w:id="107"/>
    </w:p>
    <w:p w14:paraId="103DD0BF" w14:textId="41672CD3" w:rsidR="0073503E" w:rsidRPr="00C930FC" w:rsidRDefault="0073503E" w:rsidP="00B147C3">
      <w:r w:rsidRPr="00C930FC">
        <w:t>The</w:t>
      </w:r>
      <w:r w:rsidR="00985712" w:rsidRPr="00C930FC">
        <w:t xml:space="preserve"> Open Contracting Digital Procurement System (OCDPS) concept </w:t>
      </w:r>
      <w:r w:rsidR="000735E9" w:rsidRPr="00C930FC">
        <w:t xml:space="preserve">has been designed </w:t>
      </w:r>
      <w:r w:rsidR="00AF5D79" w:rsidRPr="00C930FC">
        <w:t xml:space="preserve">with </w:t>
      </w:r>
      <w:r w:rsidR="000735E9" w:rsidRPr="00C930FC">
        <w:t>six key pillars</w:t>
      </w:r>
      <w:r w:rsidR="00AF5D79" w:rsidRPr="00C930FC">
        <w:t xml:space="preserve"> in mind</w:t>
      </w:r>
      <w:r w:rsidRPr="00C930FC">
        <w:t>:</w:t>
      </w:r>
    </w:p>
    <w:p w14:paraId="2E7DE5C9" w14:textId="30CE40C9" w:rsidR="0073503E" w:rsidRPr="00C930FC" w:rsidRDefault="00D36F0E" w:rsidP="0073503E">
      <w:pPr>
        <w:jc w:val="center"/>
      </w:pPr>
      <w:r w:rsidRPr="00E827EB">
        <w:rPr>
          <w:noProof/>
          <w:lang w:val="en-US" w:eastAsia="en-US"/>
        </w:rPr>
        <w:drawing>
          <wp:inline distT="0" distB="0" distL="0" distR="0" wp14:anchorId="38001056" wp14:editId="522FFBD0">
            <wp:extent cx="4045922" cy="3781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2848" cy="3787898"/>
                    </a:xfrm>
                    <a:prstGeom prst="rect">
                      <a:avLst/>
                    </a:prstGeom>
                    <a:noFill/>
                  </pic:spPr>
                </pic:pic>
              </a:graphicData>
            </a:graphic>
          </wp:inline>
        </w:drawing>
      </w:r>
    </w:p>
    <w:p w14:paraId="2EE524EA" w14:textId="6049ECE2" w:rsidR="0073503E" w:rsidRPr="00C930FC" w:rsidRDefault="0073503E" w:rsidP="00AD0759">
      <w:pPr>
        <w:pStyle w:val="Descripcin"/>
      </w:pPr>
      <w:bookmarkStart w:id="108" w:name="_Toc100151350"/>
      <w:r w:rsidRPr="00C930FC">
        <w:t xml:space="preserve">Figure </w:t>
      </w:r>
      <w:r w:rsidRPr="00C930FC">
        <w:fldChar w:fldCharType="begin"/>
      </w:r>
      <w:r w:rsidRPr="00C930FC">
        <w:instrText>SEQ Figure \* ARABIC</w:instrText>
      </w:r>
      <w:r w:rsidRPr="00C930FC">
        <w:fldChar w:fldCharType="separate"/>
      </w:r>
      <w:r w:rsidR="005F422D">
        <w:rPr>
          <w:noProof/>
        </w:rPr>
        <w:t>1</w:t>
      </w:r>
      <w:r w:rsidRPr="00C930FC">
        <w:fldChar w:fldCharType="end"/>
      </w:r>
      <w:r w:rsidR="008A2D09" w:rsidRPr="00C930FC">
        <w:t>.</w:t>
      </w:r>
      <w:r w:rsidRPr="00C930FC">
        <w:t xml:space="preserve"> Main pillars of </w:t>
      </w:r>
      <w:r w:rsidR="006847F3" w:rsidRPr="00C930FC">
        <w:t>OCDPS</w:t>
      </w:r>
      <w:bookmarkEnd w:id="108"/>
    </w:p>
    <w:p w14:paraId="0CA04658" w14:textId="77777777" w:rsidR="0051727D" w:rsidRPr="00C930FC" w:rsidRDefault="0051727D" w:rsidP="0051727D">
      <w:pPr>
        <w:pStyle w:val="Bullets1"/>
        <w:numPr>
          <w:ilvl w:val="0"/>
          <w:numId w:val="0"/>
        </w:numPr>
        <w:ind w:left="360"/>
      </w:pPr>
    </w:p>
    <w:p w14:paraId="71B8B561" w14:textId="6DEC95E2" w:rsidR="000F4B01" w:rsidRDefault="000F4B01" w:rsidP="000F4B01">
      <w:pPr>
        <w:pStyle w:val="Bullets1"/>
      </w:pPr>
      <w:r w:rsidRPr="00C930FC">
        <w:rPr>
          <w:b/>
        </w:rPr>
        <w:t>Multi-platform networking model</w:t>
      </w:r>
      <w:r w:rsidRPr="00C930FC">
        <w:t xml:space="preserve">: The eProcurement scheme combines e-government services operated by the government with services of commercial electronic platform operators, to create a collaborative delivery scheme that optimises digital service accessibility and quality to </w:t>
      </w:r>
      <w:r w:rsidR="00827B9E" w:rsidRPr="00C930FC">
        <w:t>end</w:t>
      </w:r>
      <w:r w:rsidR="00827B9E">
        <w:t>-</w:t>
      </w:r>
      <w:r w:rsidRPr="00C930FC">
        <w:t xml:space="preserve">users among </w:t>
      </w:r>
      <w:r w:rsidR="00827B9E">
        <w:t xml:space="preserve">the </w:t>
      </w:r>
      <w:r w:rsidRPr="00C930FC">
        <w:t xml:space="preserve">public sector buyers and private sector </w:t>
      </w:r>
      <w:r>
        <w:t>suppliers</w:t>
      </w:r>
      <w:r w:rsidRPr="00C930FC">
        <w:t xml:space="preserve">, service providers and contractors. The eProcurement scheme is open to new Networking Electronic Procurement Platforms (NEPPs) operators, to encourage innovation by new entrants and maintain a high quality of service for </w:t>
      </w:r>
      <w:r w:rsidR="00827B9E" w:rsidRPr="00C930FC">
        <w:t>end</w:t>
      </w:r>
      <w:r w:rsidR="00827B9E">
        <w:t>-</w:t>
      </w:r>
      <w:r w:rsidRPr="00C930FC">
        <w:t xml:space="preserve">users. </w:t>
      </w:r>
    </w:p>
    <w:p w14:paraId="399EBB89" w14:textId="4AA3864C" w:rsidR="000F4B01" w:rsidRPr="00C930FC" w:rsidRDefault="000F4B01" w:rsidP="000F4B01">
      <w:pPr>
        <w:pStyle w:val="Bullets1"/>
      </w:pPr>
      <w:r w:rsidRPr="00C930FC">
        <w:rPr>
          <w:b/>
          <w:bCs/>
        </w:rPr>
        <w:t>Open source, open data, open contracting data standard</w:t>
      </w:r>
      <w:r w:rsidRPr="00C930FC">
        <w:t>: To allow the government to prevent the lock-in effect, only open</w:t>
      </w:r>
      <w:r>
        <w:t>-</w:t>
      </w:r>
      <w:r w:rsidRPr="00C930FC">
        <w:t>source applications are used in the system, strengthened for higher transparency and accountability by incorporating the Open Contracting Data Standard</w:t>
      </w:r>
      <w:r w:rsidRPr="00C930FC">
        <w:rPr>
          <w:rStyle w:val="Refdenotaalpie"/>
          <w:rFonts w:ascii="Times New Roman" w:hAnsi="Times New Roman"/>
        </w:rPr>
        <w:footnoteReference w:id="4"/>
      </w:r>
      <w:r w:rsidRPr="00C930FC">
        <w:t xml:space="preserve">. </w:t>
      </w:r>
    </w:p>
    <w:p w14:paraId="5D748B62" w14:textId="283EFD65" w:rsidR="000F4B01" w:rsidRPr="00C930FC" w:rsidRDefault="00827B9E" w:rsidP="000F4B01">
      <w:pPr>
        <w:pStyle w:val="Bullets1"/>
      </w:pPr>
      <w:r w:rsidRPr="00C930FC">
        <w:rPr>
          <w:b/>
        </w:rPr>
        <w:lastRenderedPageBreak/>
        <w:t>High</w:t>
      </w:r>
      <w:r>
        <w:rPr>
          <w:b/>
        </w:rPr>
        <w:t>-</w:t>
      </w:r>
      <w:r w:rsidR="000F4B01" w:rsidRPr="00C930FC">
        <w:rPr>
          <w:b/>
        </w:rPr>
        <w:t>level interoperability</w:t>
      </w:r>
      <w:r w:rsidR="000F4B01" w:rsidRPr="00C930FC">
        <w:t xml:space="preserve">: eProcurement system applications are designed for interoperability with existing and future e-government and e-commerce services. </w:t>
      </w:r>
    </w:p>
    <w:p w14:paraId="02E88EF8" w14:textId="138BC16B" w:rsidR="000F4B01" w:rsidRPr="00C930FC" w:rsidRDefault="000F4B01" w:rsidP="000F4B01">
      <w:pPr>
        <w:pStyle w:val="Bullets1"/>
      </w:pPr>
      <w:r w:rsidRPr="00C930FC">
        <w:rPr>
          <w:b/>
        </w:rPr>
        <w:t>End-to-end electronic public procurement:</w:t>
      </w:r>
      <w:r w:rsidRPr="00C930FC">
        <w:t xml:space="preserve"> The eProcurement scheme covers the entire public procurement process, from planning to </w:t>
      </w:r>
      <w:r w:rsidR="00827B9E" w:rsidRPr="00C930FC">
        <w:t>invoic</w:t>
      </w:r>
      <w:r w:rsidR="00827B9E">
        <w:t>e</w:t>
      </w:r>
      <w:r w:rsidR="00827B9E" w:rsidRPr="00C930FC">
        <w:t xml:space="preserve"> </w:t>
      </w:r>
      <w:r w:rsidRPr="00C930FC">
        <w:t xml:space="preserve">and payments under public contracts, to increase the transparency and efficiency of procurement. </w:t>
      </w:r>
    </w:p>
    <w:p w14:paraId="27C5F722" w14:textId="7387E269" w:rsidR="0073503E" w:rsidRPr="00C930FC" w:rsidRDefault="0073503E" w:rsidP="0073503E">
      <w:pPr>
        <w:pStyle w:val="Bullets1"/>
      </w:pPr>
      <w:r w:rsidRPr="00C930FC">
        <w:rPr>
          <w:b/>
        </w:rPr>
        <w:t>Cost</w:t>
      </w:r>
      <w:r w:rsidR="00AF5D79" w:rsidRPr="00C930FC">
        <w:rPr>
          <w:b/>
        </w:rPr>
        <w:t xml:space="preserve"> </w:t>
      </w:r>
      <w:r w:rsidRPr="00C930FC">
        <w:rPr>
          <w:b/>
        </w:rPr>
        <w:t>and</w:t>
      </w:r>
      <w:r w:rsidR="00AF5D79" w:rsidRPr="00C930FC">
        <w:rPr>
          <w:b/>
        </w:rPr>
        <w:t xml:space="preserve"> </w:t>
      </w:r>
      <w:r w:rsidR="00827B9E" w:rsidRPr="00C930FC">
        <w:rPr>
          <w:b/>
        </w:rPr>
        <w:t>time</w:t>
      </w:r>
      <w:r w:rsidR="00827B9E">
        <w:rPr>
          <w:b/>
        </w:rPr>
        <w:t>-</w:t>
      </w:r>
      <w:r w:rsidRPr="00C930FC">
        <w:rPr>
          <w:b/>
        </w:rPr>
        <w:t>efficient implementation</w:t>
      </w:r>
      <w:r w:rsidRPr="00C930FC">
        <w:t xml:space="preserve">: </w:t>
      </w:r>
      <w:r w:rsidR="00AF5D79" w:rsidRPr="00C930FC">
        <w:t>T</w:t>
      </w:r>
      <w:r w:rsidRPr="00C930FC">
        <w:t xml:space="preserve">he eProcurement scheme </w:t>
      </w:r>
      <w:r w:rsidR="00AF5D79" w:rsidRPr="00C930FC">
        <w:t>seeks</w:t>
      </w:r>
      <w:r w:rsidRPr="00C930FC">
        <w:t xml:space="preserve"> cost and time efficiencies through a) </w:t>
      </w:r>
      <w:r w:rsidR="00AF5D79" w:rsidRPr="00C930FC">
        <w:t xml:space="preserve">a </w:t>
      </w:r>
      <w:r w:rsidRPr="00C930FC">
        <w:t xml:space="preserve">high-level standardisation of procurement process; b) </w:t>
      </w:r>
      <w:r w:rsidR="00AF5D79" w:rsidRPr="00C930FC">
        <w:t xml:space="preserve">the </w:t>
      </w:r>
      <w:r w:rsidRPr="00C930FC">
        <w:t xml:space="preserve">modular design of electronic workflows; </w:t>
      </w:r>
      <w:r w:rsidR="00AF5D79" w:rsidRPr="00C930FC">
        <w:t xml:space="preserve">and </w:t>
      </w:r>
      <w:r w:rsidRPr="00C930FC">
        <w:t>c) the re-use of existing OCDS-based tools and services to offer data analytics and market intelligence functionalities</w:t>
      </w:r>
      <w:r w:rsidR="00AF5D79" w:rsidRPr="00C930FC">
        <w:t>,</w:t>
      </w:r>
      <w:r w:rsidRPr="00C930FC">
        <w:t xml:space="preserve"> drawing on data from fully digitalised public procurement processes. </w:t>
      </w:r>
    </w:p>
    <w:p w14:paraId="40023F84" w14:textId="7C54A791" w:rsidR="0073503E" w:rsidRPr="00C930FC" w:rsidRDefault="0073503E" w:rsidP="0073503E">
      <w:pPr>
        <w:pStyle w:val="Bullets1"/>
        <w:rPr>
          <w:b/>
        </w:rPr>
      </w:pPr>
      <w:r w:rsidRPr="00C930FC">
        <w:rPr>
          <w:b/>
        </w:rPr>
        <w:t xml:space="preserve">Sustainable digital government service: </w:t>
      </w:r>
      <w:r w:rsidR="00AF5D79" w:rsidRPr="00C930FC">
        <w:t>The</w:t>
      </w:r>
      <w:r w:rsidR="00AF5D79" w:rsidRPr="00C930FC">
        <w:rPr>
          <w:b/>
        </w:rPr>
        <w:t xml:space="preserve"> </w:t>
      </w:r>
      <w:r w:rsidRPr="00C930FC">
        <w:t xml:space="preserve">eProcurement scheme is fully funded from </w:t>
      </w:r>
      <w:r w:rsidR="000F4B01">
        <w:t>suppliers’</w:t>
      </w:r>
      <w:r w:rsidRPr="00C930FC">
        <w:t xml:space="preserve"> fees for digital procurement services; no initial funding from state budget</w:t>
      </w:r>
      <w:r w:rsidR="00AF5D79" w:rsidRPr="00C930FC">
        <w:t>s</w:t>
      </w:r>
      <w:r w:rsidRPr="00C930FC">
        <w:t xml:space="preserve"> and no later exposure of state budget</w:t>
      </w:r>
      <w:r w:rsidR="00AF5D79" w:rsidRPr="00C930FC">
        <w:t>s</w:t>
      </w:r>
      <w:r w:rsidRPr="00C930FC">
        <w:t xml:space="preserve"> is envisaged</w:t>
      </w:r>
      <w:r w:rsidR="00AF5D79" w:rsidRPr="00C930FC">
        <w:t>.</w:t>
      </w:r>
      <w:r w:rsidRPr="00C930FC">
        <w:t xml:space="preserve"> </w:t>
      </w:r>
      <w:r w:rsidR="00AF5D79" w:rsidRPr="00C930FC">
        <w:t>N</w:t>
      </w:r>
      <w:r w:rsidRPr="00C930FC">
        <w:t xml:space="preserve">o fees are charged to </w:t>
      </w:r>
      <w:r w:rsidR="000F4B01">
        <w:t>procuring entities</w:t>
      </w:r>
      <w:r w:rsidR="00B76108" w:rsidRPr="00C930FC">
        <w:t xml:space="preserve"> using</w:t>
      </w:r>
      <w:r w:rsidRPr="00C930FC">
        <w:t xml:space="preserve"> the system</w:t>
      </w:r>
      <w:r w:rsidR="00AF5D79" w:rsidRPr="00C930FC">
        <w:t>.</w:t>
      </w:r>
      <w:r w:rsidRPr="00C930FC">
        <w:t xml:space="preserve"> </w:t>
      </w:r>
    </w:p>
    <w:p w14:paraId="17A90631" w14:textId="5D86F476" w:rsidR="00180A93" w:rsidRPr="00C930FC" w:rsidRDefault="000905E7" w:rsidP="00B147C3">
      <w:r w:rsidRPr="00C930FC">
        <w:rPr>
          <w:rStyle w:val="Textoennegrita"/>
          <w:b w:val="0"/>
          <w:i w:val="0"/>
          <w:color w:val="24292E"/>
          <w:szCs w:val="22"/>
        </w:rPr>
        <w:t>The</w:t>
      </w:r>
      <w:r w:rsidRPr="00C930FC">
        <w:rPr>
          <w:rStyle w:val="Textoennegrita"/>
          <w:color w:val="24292E"/>
          <w:szCs w:val="22"/>
        </w:rPr>
        <w:t xml:space="preserve"> </w:t>
      </w:r>
      <w:r w:rsidRPr="00C930FC">
        <w:rPr>
          <w:b/>
        </w:rPr>
        <w:t>Open Contracting Digital Procurement System</w:t>
      </w:r>
      <w:r w:rsidRPr="00C930FC" w:rsidDel="000905E7">
        <w:rPr>
          <w:shd w:val="clear" w:color="auto" w:fill="FFFFFF"/>
        </w:rPr>
        <w:t xml:space="preserve"> </w:t>
      </w:r>
      <w:r w:rsidR="00276C58" w:rsidRPr="00C930FC">
        <w:t>offers an end-to-end electronic procurement management system with three main</w:t>
      </w:r>
      <w:r w:rsidR="00002D57" w:rsidRPr="00C930FC">
        <w:t xml:space="preserve"> characteristics:</w:t>
      </w:r>
      <w:r w:rsidR="00276C58" w:rsidRPr="00C930FC">
        <w:t xml:space="preserve"> </w:t>
      </w:r>
    </w:p>
    <w:p w14:paraId="7F99FC45" w14:textId="3F05CD5B" w:rsidR="00276C58" w:rsidRPr="00C930FC" w:rsidRDefault="00276C58" w:rsidP="00276C58">
      <w:pPr>
        <w:pStyle w:val="Bullets1"/>
        <w:rPr>
          <w:szCs w:val="22"/>
        </w:rPr>
      </w:pPr>
      <w:r w:rsidRPr="00C930FC">
        <w:rPr>
          <w:szCs w:val="22"/>
        </w:rPr>
        <w:t>The design of the system is based on a </w:t>
      </w:r>
      <w:r w:rsidRPr="00C930FC">
        <w:rPr>
          <w:rStyle w:val="Textoennegrita"/>
          <w:szCs w:val="22"/>
        </w:rPr>
        <w:t>modular approach to the BPMN representation of the procurement processes</w:t>
      </w:r>
      <w:r w:rsidRPr="00C930FC">
        <w:rPr>
          <w:szCs w:val="22"/>
        </w:rPr>
        <w:t xml:space="preserve"> and the underlying workflows, which enable the self-executability of </w:t>
      </w:r>
      <w:r w:rsidR="00FA77B5" w:rsidRPr="00C930FC">
        <w:rPr>
          <w:szCs w:val="22"/>
        </w:rPr>
        <w:t>legal mandator</w:t>
      </w:r>
      <w:r w:rsidRPr="00C930FC">
        <w:rPr>
          <w:szCs w:val="22"/>
        </w:rPr>
        <w:t xml:space="preserve">y requirements; </w:t>
      </w:r>
      <w:r w:rsidR="000F4B01">
        <w:rPr>
          <w:szCs w:val="22"/>
        </w:rPr>
        <w:t>with</w:t>
      </w:r>
      <w:r w:rsidRPr="00C930FC">
        <w:rPr>
          <w:szCs w:val="22"/>
        </w:rPr>
        <w:t xml:space="preserve"> potential </w:t>
      </w:r>
      <w:r w:rsidR="003D4A4A" w:rsidRPr="00C930FC">
        <w:rPr>
          <w:szCs w:val="22"/>
        </w:rPr>
        <w:t>automation</w:t>
      </w:r>
      <w:r w:rsidRPr="00C930FC">
        <w:rPr>
          <w:szCs w:val="22"/>
        </w:rPr>
        <w:t xml:space="preserve"> in contexts of diverging levels of </w:t>
      </w:r>
      <w:r w:rsidR="00F00B98" w:rsidRPr="00C930FC">
        <w:rPr>
          <w:szCs w:val="22"/>
        </w:rPr>
        <w:t>e-government</w:t>
      </w:r>
      <w:r w:rsidRPr="00C930FC">
        <w:rPr>
          <w:szCs w:val="22"/>
        </w:rPr>
        <w:t xml:space="preserve"> development, which could achieve high</w:t>
      </w:r>
      <w:r w:rsidR="00827B9E">
        <w:rPr>
          <w:szCs w:val="22"/>
        </w:rPr>
        <w:t xml:space="preserve"> </w:t>
      </w:r>
      <w:r w:rsidRPr="00C930FC">
        <w:rPr>
          <w:szCs w:val="22"/>
        </w:rPr>
        <w:t>levels of sequential, cumulative checks throughout the procurement process; high levels of data resilience; and modularity in terms of information management and publication, and permission</w:t>
      </w:r>
      <w:r w:rsidR="00420FD7" w:rsidRPr="00C930FC">
        <w:rPr>
          <w:szCs w:val="22"/>
        </w:rPr>
        <w:t>s</w:t>
      </w:r>
      <w:r w:rsidRPr="00C930FC">
        <w:rPr>
          <w:szCs w:val="22"/>
        </w:rPr>
        <w:t xml:space="preserve"> of the system.</w:t>
      </w:r>
    </w:p>
    <w:p w14:paraId="516FE3CB" w14:textId="5CA3F599" w:rsidR="00276C58" w:rsidRPr="00C930FC" w:rsidRDefault="00276C58" w:rsidP="00276C58">
      <w:pPr>
        <w:pStyle w:val="Bullets1"/>
        <w:rPr>
          <w:szCs w:val="22"/>
        </w:rPr>
      </w:pPr>
      <w:r w:rsidRPr="00C930FC">
        <w:rPr>
          <w:szCs w:val="22"/>
        </w:rPr>
        <w:t xml:space="preserve">The system </w:t>
      </w:r>
      <w:r w:rsidR="000217ED" w:rsidRPr="00C930FC">
        <w:rPr>
          <w:szCs w:val="22"/>
        </w:rPr>
        <w:t xml:space="preserve">is built on </w:t>
      </w:r>
      <w:r w:rsidRPr="00C930FC">
        <w:rPr>
          <w:szCs w:val="22"/>
        </w:rPr>
        <w:t>a </w:t>
      </w:r>
      <w:r w:rsidRPr="00C930FC">
        <w:rPr>
          <w:rStyle w:val="Textoennegrita"/>
          <w:szCs w:val="22"/>
        </w:rPr>
        <w:t>networked interoperable digital procurement architecture</w:t>
      </w:r>
      <w:r w:rsidRPr="00C930FC">
        <w:rPr>
          <w:szCs w:val="22"/>
        </w:rPr>
        <w:t> that relies on the interaction between the single point of access web</w:t>
      </w:r>
      <w:r w:rsidR="00671C39" w:rsidRPr="00C930FC">
        <w:rPr>
          <w:szCs w:val="22"/>
        </w:rPr>
        <w:t xml:space="preserve"> </w:t>
      </w:r>
      <w:r w:rsidRPr="00C930FC">
        <w:rPr>
          <w:szCs w:val="22"/>
        </w:rPr>
        <w:t>portal, the data exchange central database unit</w:t>
      </w:r>
      <w:r w:rsidR="00671C39" w:rsidRPr="00C930FC">
        <w:rPr>
          <w:szCs w:val="22"/>
        </w:rPr>
        <w:t>,</w:t>
      </w:r>
      <w:r w:rsidRPr="00C930FC">
        <w:rPr>
          <w:szCs w:val="22"/>
        </w:rPr>
        <w:t xml:space="preserve"> and a variable number of networking electronic procurement platforms. The interconnection between the central database and commercial marketplaces is facilitated by an Application Programming Interface (API) that exchanges data electronically and automatically. As a result of the interoperability between the single point of access web</w:t>
      </w:r>
      <w:r w:rsidR="00671C39" w:rsidRPr="00C930FC">
        <w:rPr>
          <w:szCs w:val="22"/>
        </w:rPr>
        <w:t xml:space="preserve"> </w:t>
      </w:r>
      <w:r w:rsidRPr="00C930FC">
        <w:rPr>
          <w:szCs w:val="22"/>
        </w:rPr>
        <w:t xml:space="preserve">portal, the central database and the </w:t>
      </w:r>
      <w:r w:rsidR="00671C39" w:rsidRPr="00C930FC">
        <w:rPr>
          <w:szCs w:val="22"/>
        </w:rPr>
        <w:t>NEPPs</w:t>
      </w:r>
      <w:r w:rsidRPr="00C930FC">
        <w:rPr>
          <w:szCs w:val="22"/>
        </w:rPr>
        <w:t xml:space="preserve">, a collective authentication, synchronisation and validation of the data is achieved in </w:t>
      </w:r>
      <w:r w:rsidR="00D70014" w:rsidRPr="00C930FC">
        <w:rPr>
          <w:szCs w:val="22"/>
        </w:rPr>
        <w:t xml:space="preserve">almost </w:t>
      </w:r>
      <w:r w:rsidR="00827B9E" w:rsidRPr="00C930FC">
        <w:rPr>
          <w:szCs w:val="22"/>
        </w:rPr>
        <w:t>real</w:t>
      </w:r>
      <w:r w:rsidR="00827B9E">
        <w:rPr>
          <w:szCs w:val="22"/>
        </w:rPr>
        <w:t>-</w:t>
      </w:r>
      <w:r w:rsidRPr="00C930FC">
        <w:rPr>
          <w:szCs w:val="22"/>
        </w:rPr>
        <w:t xml:space="preserve">time for all transactions conducted on the system (which could characterise the system as ‘blockchain-like’). The central database </w:t>
      </w:r>
      <w:r w:rsidR="00671C39" w:rsidRPr="00C930FC">
        <w:rPr>
          <w:szCs w:val="22"/>
        </w:rPr>
        <w:t xml:space="preserve">itself </w:t>
      </w:r>
      <w:r w:rsidRPr="00C930FC">
        <w:rPr>
          <w:szCs w:val="22"/>
        </w:rPr>
        <w:t>is designed in a modular way, so that it can either solely ensure data exchange, or also operate as</w:t>
      </w:r>
      <w:r w:rsidR="00F00B98" w:rsidRPr="00C930FC">
        <w:rPr>
          <w:szCs w:val="22"/>
        </w:rPr>
        <w:t xml:space="preserve"> a</w:t>
      </w:r>
      <w:r w:rsidRPr="00C930FC">
        <w:rPr>
          <w:szCs w:val="22"/>
        </w:rPr>
        <w:t xml:space="preserve"> process manager (</w:t>
      </w:r>
      <w:proofErr w:type="gramStart"/>
      <w:r w:rsidRPr="00C930FC">
        <w:rPr>
          <w:szCs w:val="22"/>
        </w:rPr>
        <w:t>i.e.</w:t>
      </w:r>
      <w:proofErr w:type="gramEnd"/>
      <w:r w:rsidRPr="00C930FC">
        <w:rPr>
          <w:szCs w:val="22"/>
        </w:rPr>
        <w:t xml:space="preserve"> smart database).</w:t>
      </w:r>
    </w:p>
    <w:p w14:paraId="298E1B9D" w14:textId="1911CABF" w:rsidR="000544A6" w:rsidRPr="00C930FC" w:rsidRDefault="00276C58" w:rsidP="00C60993">
      <w:pPr>
        <w:pStyle w:val="Bullets1"/>
      </w:pPr>
      <w:r w:rsidRPr="00C930FC">
        <w:rPr>
          <w:szCs w:val="22"/>
        </w:rPr>
        <w:t>The system is designed to facilitate the </w:t>
      </w:r>
      <w:r w:rsidRPr="00C930FC">
        <w:rPr>
          <w:rStyle w:val="Textoennegrita"/>
          <w:szCs w:val="22"/>
        </w:rPr>
        <w:t>automated generation and publication of open procurement data</w:t>
      </w:r>
      <w:r w:rsidRPr="00C930FC">
        <w:rPr>
          <w:szCs w:val="22"/>
        </w:rPr>
        <w:t xml:space="preserve"> in OCDS format and in </w:t>
      </w:r>
      <w:r w:rsidR="00827B9E" w:rsidRPr="00C930FC">
        <w:rPr>
          <w:szCs w:val="22"/>
        </w:rPr>
        <w:t>real</w:t>
      </w:r>
      <w:r w:rsidR="00827B9E">
        <w:rPr>
          <w:szCs w:val="22"/>
        </w:rPr>
        <w:t>-</w:t>
      </w:r>
      <w:r w:rsidRPr="00C930FC">
        <w:rPr>
          <w:szCs w:val="22"/>
        </w:rPr>
        <w:t xml:space="preserve">time. This results in a data architecture that ensures that clean and rich open procurement data </w:t>
      </w:r>
      <w:r w:rsidR="000302A0" w:rsidRPr="00C930FC">
        <w:rPr>
          <w:szCs w:val="22"/>
        </w:rPr>
        <w:t>is</w:t>
      </w:r>
      <w:r w:rsidRPr="00C930FC">
        <w:rPr>
          <w:szCs w:val="22"/>
        </w:rPr>
        <w:t xml:space="preserve"> available for immediate and broad re-use, without the need for data extraction or further processing. This avoids the negative effects of data manipulation by creating a common source of objective and clean data that is automatically generated and available to all stakeholders</w:t>
      </w:r>
      <w:r w:rsidR="00671C39" w:rsidRPr="00C930FC">
        <w:rPr>
          <w:szCs w:val="22"/>
        </w:rPr>
        <w:t xml:space="preserve"> </w:t>
      </w:r>
      <w:r w:rsidRPr="00C930FC">
        <w:rPr>
          <w:szCs w:val="22"/>
        </w:rPr>
        <w:t xml:space="preserve">– that is, government, </w:t>
      </w:r>
      <w:proofErr w:type="gramStart"/>
      <w:r w:rsidRPr="00C930FC">
        <w:rPr>
          <w:szCs w:val="22"/>
        </w:rPr>
        <w:t>business</w:t>
      </w:r>
      <w:proofErr w:type="gramEnd"/>
      <w:r w:rsidRPr="00C930FC">
        <w:rPr>
          <w:szCs w:val="22"/>
        </w:rPr>
        <w:t xml:space="preserve"> and civil society. This </w:t>
      </w:r>
      <w:r w:rsidR="00671C39" w:rsidRPr="00C930FC">
        <w:rPr>
          <w:szCs w:val="22"/>
        </w:rPr>
        <w:t xml:space="preserve">also </w:t>
      </w:r>
      <w:r w:rsidRPr="00C930FC">
        <w:rPr>
          <w:szCs w:val="22"/>
        </w:rPr>
        <w:t>ensures a high level of data resilience of the electronic procurement system. This data architecture provides the foundation for the open data analytics solution.</w:t>
      </w:r>
      <w:r w:rsidR="000544A6" w:rsidRPr="00C930FC">
        <w:rPr>
          <w:szCs w:val="22"/>
        </w:rPr>
        <w:t xml:space="preserve"> </w:t>
      </w:r>
      <w:r w:rsidR="002B5589" w:rsidRPr="00C930FC">
        <w:t>The system is implement</w:t>
      </w:r>
      <w:r w:rsidR="000302A0" w:rsidRPr="00C930FC">
        <w:t>ed</w:t>
      </w:r>
      <w:r w:rsidR="002B5589" w:rsidRPr="00C930FC">
        <w:t xml:space="preserve"> based on open access technologies</w:t>
      </w:r>
      <w:r w:rsidR="00671C39" w:rsidRPr="00C930FC">
        <w:t>,</w:t>
      </w:r>
      <w:r w:rsidR="002B5589" w:rsidRPr="00C930FC">
        <w:t xml:space="preserve"> which </w:t>
      </w:r>
      <w:r w:rsidR="002B5589" w:rsidRPr="00C930FC">
        <w:rPr>
          <w:b/>
        </w:rPr>
        <w:t>avoids future risks</w:t>
      </w:r>
      <w:r w:rsidR="00671C39" w:rsidRPr="00C930FC">
        <w:rPr>
          <w:b/>
        </w:rPr>
        <w:t xml:space="preserve"> of lock-in</w:t>
      </w:r>
      <w:r w:rsidR="002B5589" w:rsidRPr="00C930FC">
        <w:rPr>
          <w:b/>
        </w:rPr>
        <w:t xml:space="preserve"> with a specific solution or provider. </w:t>
      </w:r>
    </w:p>
    <w:p w14:paraId="1FE6F34E" w14:textId="2298195B" w:rsidR="00D70014" w:rsidRPr="00C930FC" w:rsidRDefault="00D70014" w:rsidP="00B147C3">
      <w:r w:rsidRPr="00C930FC">
        <w:lastRenderedPageBreak/>
        <w:t xml:space="preserve">The result of this design choice is a self-executable BPMN engine that </w:t>
      </w:r>
      <w:r w:rsidR="00326B13" w:rsidRPr="00C930FC">
        <w:t xml:space="preserve">offers </w:t>
      </w:r>
      <w:r w:rsidRPr="00C930FC">
        <w:t>the additional feature of ensuring a much higher level of accuracy in reflecting the regulation of the procurement process than non-electronic procurement management approaches.</w:t>
      </w:r>
    </w:p>
    <w:p w14:paraId="51ABB8A9" w14:textId="2C154F9A" w:rsidR="00B62CBC" w:rsidRDefault="00B62CBC" w:rsidP="00B147C3">
      <w:pPr>
        <w:rPr>
          <w:shd w:val="clear" w:color="auto" w:fill="FFFFFF"/>
        </w:rPr>
      </w:pPr>
      <w:r w:rsidRPr="00C930FC">
        <w:rPr>
          <w:rStyle w:val="Textoennegrita"/>
          <w:b w:val="0"/>
          <w:i w:val="0"/>
          <w:color w:val="24292E"/>
          <w:szCs w:val="22"/>
        </w:rPr>
        <w:t>The main characteristics of the</w:t>
      </w:r>
      <w:r w:rsidRPr="00C930FC">
        <w:rPr>
          <w:rStyle w:val="Textoennegrita"/>
          <w:color w:val="24292E"/>
          <w:szCs w:val="22"/>
        </w:rPr>
        <w:t xml:space="preserve"> </w:t>
      </w:r>
      <w:r w:rsidRPr="00C930FC">
        <w:rPr>
          <w:b/>
        </w:rPr>
        <w:t>Open Contracting Digital Procurement System</w:t>
      </w:r>
      <w:r w:rsidRPr="00C930FC" w:rsidDel="000905E7">
        <w:rPr>
          <w:shd w:val="clear" w:color="auto" w:fill="FFFFFF"/>
        </w:rPr>
        <w:t xml:space="preserve"> </w:t>
      </w:r>
      <w:r w:rsidRPr="00C930FC">
        <w:rPr>
          <w:shd w:val="clear" w:color="auto" w:fill="FFFFFF"/>
        </w:rPr>
        <w:t>are:</w:t>
      </w:r>
    </w:p>
    <w:p w14:paraId="78700B48" w14:textId="5C5A5476" w:rsidR="009108EE" w:rsidRDefault="009108EE" w:rsidP="009108EE">
      <w:pPr>
        <w:pStyle w:val="Prrafodelista"/>
        <w:numPr>
          <w:ilvl w:val="0"/>
          <w:numId w:val="37"/>
        </w:numPr>
        <w:rPr>
          <w:shd w:val="clear" w:color="auto" w:fill="FFFFFF"/>
        </w:rPr>
      </w:pPr>
      <w:r>
        <w:rPr>
          <w:shd w:val="clear" w:color="auto" w:fill="FFFFFF"/>
        </w:rPr>
        <w:t xml:space="preserve">Based on </w:t>
      </w:r>
      <w:r>
        <w:rPr>
          <w:b/>
          <w:bCs/>
          <w:shd w:val="clear" w:color="auto" w:fill="FFFFFF"/>
        </w:rPr>
        <w:t>global best practice</w:t>
      </w:r>
      <w:r>
        <w:rPr>
          <w:shd w:val="clear" w:color="auto" w:fill="FFFFFF"/>
        </w:rPr>
        <w:t xml:space="preserve">, aligned with </w:t>
      </w:r>
      <w:r>
        <w:rPr>
          <w:b/>
          <w:bCs/>
          <w:shd w:val="clear" w:color="auto" w:fill="FFFFFF"/>
        </w:rPr>
        <w:t>UNCITRAL Model Law on Public Procurement</w:t>
      </w:r>
      <w:r>
        <w:rPr>
          <w:shd w:val="clear" w:color="auto" w:fill="FFFFFF"/>
        </w:rPr>
        <w:t xml:space="preserve"> and compliant with th</w:t>
      </w:r>
      <w:r w:rsidR="004D6011">
        <w:rPr>
          <w:shd w:val="clear" w:color="auto" w:fill="FFFFFF"/>
        </w:rPr>
        <w:t>e</w:t>
      </w:r>
      <w:r>
        <w:rPr>
          <w:shd w:val="clear" w:color="auto" w:fill="FFFFFF"/>
        </w:rPr>
        <w:t xml:space="preserve"> </w:t>
      </w:r>
      <w:r>
        <w:rPr>
          <w:b/>
          <w:bCs/>
          <w:shd w:val="clear" w:color="auto" w:fill="FFFFFF"/>
        </w:rPr>
        <w:t xml:space="preserve">WTO </w:t>
      </w:r>
      <w:proofErr w:type="gramStart"/>
      <w:r>
        <w:rPr>
          <w:b/>
          <w:bCs/>
          <w:shd w:val="clear" w:color="auto" w:fill="FFFFFF"/>
        </w:rPr>
        <w:t>GPA</w:t>
      </w:r>
      <w:r>
        <w:rPr>
          <w:shd w:val="clear" w:color="auto" w:fill="FFFFFF"/>
        </w:rPr>
        <w:t>;</w:t>
      </w:r>
      <w:proofErr w:type="gramEnd"/>
    </w:p>
    <w:p w14:paraId="774FB62F" w14:textId="2097289E" w:rsidR="009108EE" w:rsidRDefault="009108EE" w:rsidP="009108EE">
      <w:pPr>
        <w:pStyle w:val="Prrafodelista"/>
        <w:numPr>
          <w:ilvl w:val="0"/>
          <w:numId w:val="37"/>
        </w:numPr>
        <w:rPr>
          <w:shd w:val="clear" w:color="auto" w:fill="FFFFFF"/>
        </w:rPr>
      </w:pPr>
      <w:r>
        <w:rPr>
          <w:shd w:val="clear" w:color="auto" w:fill="FFFFFF"/>
        </w:rPr>
        <w:t xml:space="preserve">Designed to be </w:t>
      </w:r>
      <w:r>
        <w:rPr>
          <w:b/>
          <w:bCs/>
          <w:shd w:val="clear" w:color="auto" w:fill="FFFFFF"/>
        </w:rPr>
        <w:t>interoperable</w:t>
      </w:r>
      <w:r>
        <w:rPr>
          <w:shd w:val="clear" w:color="auto" w:fill="FFFFFF"/>
        </w:rPr>
        <w:t xml:space="preserve">, also with </w:t>
      </w:r>
      <w:r>
        <w:rPr>
          <w:b/>
          <w:bCs/>
          <w:shd w:val="clear" w:color="auto" w:fill="FFFFFF"/>
        </w:rPr>
        <w:t xml:space="preserve">existing eGovernment </w:t>
      </w:r>
      <w:proofErr w:type="gramStart"/>
      <w:r>
        <w:rPr>
          <w:b/>
          <w:bCs/>
          <w:shd w:val="clear" w:color="auto" w:fill="FFFFFF"/>
        </w:rPr>
        <w:t>services</w:t>
      </w:r>
      <w:r>
        <w:rPr>
          <w:shd w:val="clear" w:color="auto" w:fill="FFFFFF"/>
        </w:rPr>
        <w:t>;</w:t>
      </w:r>
      <w:proofErr w:type="gramEnd"/>
    </w:p>
    <w:p w14:paraId="61FDEB58" w14:textId="57D60DFD" w:rsidR="009108EE" w:rsidRDefault="009108EE" w:rsidP="009108EE">
      <w:pPr>
        <w:pStyle w:val="Prrafodelista"/>
        <w:numPr>
          <w:ilvl w:val="0"/>
          <w:numId w:val="37"/>
        </w:numPr>
        <w:rPr>
          <w:shd w:val="clear" w:color="auto" w:fill="FFFFFF"/>
        </w:rPr>
      </w:pPr>
      <w:r>
        <w:rPr>
          <w:shd w:val="clear" w:color="auto" w:fill="FFFFFF"/>
        </w:rPr>
        <w:t xml:space="preserve">Easy to customise to support procurement of </w:t>
      </w:r>
      <w:r>
        <w:rPr>
          <w:b/>
          <w:bCs/>
          <w:shd w:val="clear" w:color="auto" w:fill="FFFFFF"/>
        </w:rPr>
        <w:t xml:space="preserve">different procuring </w:t>
      </w:r>
      <w:proofErr w:type="gramStart"/>
      <w:r>
        <w:rPr>
          <w:b/>
          <w:bCs/>
          <w:shd w:val="clear" w:color="auto" w:fill="FFFFFF"/>
        </w:rPr>
        <w:t>entities</w:t>
      </w:r>
      <w:r>
        <w:rPr>
          <w:shd w:val="clear" w:color="auto" w:fill="FFFFFF"/>
        </w:rPr>
        <w:t>;</w:t>
      </w:r>
      <w:proofErr w:type="gramEnd"/>
    </w:p>
    <w:p w14:paraId="49E37721" w14:textId="7F2E3DDD" w:rsidR="009108EE" w:rsidRDefault="009108EE" w:rsidP="009108EE">
      <w:pPr>
        <w:pStyle w:val="Prrafodelista"/>
        <w:numPr>
          <w:ilvl w:val="0"/>
          <w:numId w:val="37"/>
        </w:numPr>
        <w:rPr>
          <w:shd w:val="clear" w:color="auto" w:fill="FFFFFF"/>
        </w:rPr>
      </w:pPr>
      <w:r>
        <w:rPr>
          <w:shd w:val="clear" w:color="auto" w:fill="FFFFFF"/>
        </w:rPr>
        <w:t xml:space="preserve">Configurable </w:t>
      </w:r>
      <w:r>
        <w:rPr>
          <w:b/>
          <w:bCs/>
          <w:shd w:val="clear" w:color="auto" w:fill="FFFFFF"/>
        </w:rPr>
        <w:t>central unit</w:t>
      </w:r>
      <w:r>
        <w:rPr>
          <w:shd w:val="clear" w:color="auto" w:fill="FFFFFF"/>
        </w:rPr>
        <w:t xml:space="preserve"> for </w:t>
      </w:r>
      <w:r>
        <w:rPr>
          <w:b/>
          <w:bCs/>
          <w:shd w:val="clear" w:color="auto" w:fill="FFFFFF"/>
        </w:rPr>
        <w:t>flexible</w:t>
      </w:r>
      <w:r>
        <w:rPr>
          <w:shd w:val="clear" w:color="auto" w:fill="FFFFFF"/>
        </w:rPr>
        <w:t xml:space="preserve"> </w:t>
      </w:r>
      <w:r>
        <w:rPr>
          <w:b/>
          <w:bCs/>
          <w:shd w:val="clear" w:color="auto" w:fill="FFFFFF"/>
        </w:rPr>
        <w:t xml:space="preserve">procurement </w:t>
      </w:r>
      <w:proofErr w:type="gramStart"/>
      <w:r>
        <w:rPr>
          <w:b/>
          <w:bCs/>
          <w:shd w:val="clear" w:color="auto" w:fill="FFFFFF"/>
        </w:rPr>
        <w:t>process</w:t>
      </w:r>
      <w:r>
        <w:rPr>
          <w:shd w:val="clear" w:color="auto" w:fill="FFFFFF"/>
        </w:rPr>
        <w:t>;</w:t>
      </w:r>
      <w:proofErr w:type="gramEnd"/>
    </w:p>
    <w:p w14:paraId="2C085593" w14:textId="47D2D28E" w:rsidR="009108EE" w:rsidRDefault="009108EE" w:rsidP="009108EE">
      <w:pPr>
        <w:pStyle w:val="Prrafodelista"/>
        <w:numPr>
          <w:ilvl w:val="0"/>
          <w:numId w:val="37"/>
        </w:numPr>
        <w:rPr>
          <w:shd w:val="clear" w:color="auto" w:fill="FFFFFF"/>
        </w:rPr>
      </w:pPr>
      <w:r>
        <w:rPr>
          <w:b/>
          <w:bCs/>
          <w:shd w:val="clear" w:color="auto" w:fill="FFFFFF"/>
        </w:rPr>
        <w:t xml:space="preserve">Innovative </w:t>
      </w:r>
      <w:proofErr w:type="gramStart"/>
      <w:r>
        <w:rPr>
          <w:b/>
          <w:bCs/>
          <w:shd w:val="clear" w:color="auto" w:fill="FFFFFF"/>
        </w:rPr>
        <w:t>technologies</w:t>
      </w:r>
      <w:r>
        <w:rPr>
          <w:shd w:val="clear" w:color="auto" w:fill="FFFFFF"/>
        </w:rPr>
        <w:t>;</w:t>
      </w:r>
      <w:proofErr w:type="gramEnd"/>
    </w:p>
    <w:p w14:paraId="08DC6129" w14:textId="7DE46D4B" w:rsidR="009108EE" w:rsidRDefault="009108EE" w:rsidP="007957AF">
      <w:pPr>
        <w:pStyle w:val="Prrafodelista"/>
        <w:numPr>
          <w:ilvl w:val="0"/>
          <w:numId w:val="37"/>
        </w:numPr>
        <w:rPr>
          <w:shd w:val="clear" w:color="auto" w:fill="FFFFFF"/>
        </w:rPr>
      </w:pPr>
      <w:r>
        <w:rPr>
          <w:b/>
          <w:bCs/>
          <w:shd w:val="clear" w:color="auto" w:fill="FFFFFF"/>
        </w:rPr>
        <w:t>Architecture</w:t>
      </w:r>
      <w:r>
        <w:rPr>
          <w:shd w:val="clear" w:color="auto" w:fill="FFFFFF"/>
        </w:rPr>
        <w:t xml:space="preserve"> and </w:t>
      </w:r>
      <w:r>
        <w:rPr>
          <w:b/>
          <w:bCs/>
          <w:shd w:val="clear" w:color="auto" w:fill="FFFFFF"/>
        </w:rPr>
        <w:t>design</w:t>
      </w:r>
      <w:r>
        <w:rPr>
          <w:shd w:val="clear" w:color="auto" w:fill="FFFFFF"/>
        </w:rPr>
        <w:t xml:space="preserve"> of </w:t>
      </w:r>
      <w:r>
        <w:rPr>
          <w:b/>
          <w:bCs/>
          <w:shd w:val="clear" w:color="auto" w:fill="FFFFFF"/>
        </w:rPr>
        <w:t xml:space="preserve">high </w:t>
      </w:r>
      <w:proofErr w:type="gramStart"/>
      <w:r>
        <w:rPr>
          <w:b/>
          <w:bCs/>
          <w:shd w:val="clear" w:color="auto" w:fill="FFFFFF"/>
        </w:rPr>
        <w:t>scalability</w:t>
      </w:r>
      <w:r>
        <w:rPr>
          <w:shd w:val="clear" w:color="auto" w:fill="FFFFFF"/>
        </w:rPr>
        <w:t>;</w:t>
      </w:r>
      <w:proofErr w:type="gramEnd"/>
    </w:p>
    <w:p w14:paraId="3F41E309" w14:textId="542AB5C9" w:rsidR="009108EE" w:rsidRDefault="009108EE" w:rsidP="009108EE">
      <w:pPr>
        <w:pStyle w:val="Prrafodelista"/>
        <w:numPr>
          <w:ilvl w:val="0"/>
          <w:numId w:val="37"/>
        </w:numPr>
        <w:rPr>
          <w:shd w:val="clear" w:color="auto" w:fill="FFFFFF"/>
        </w:rPr>
      </w:pPr>
      <w:r>
        <w:rPr>
          <w:b/>
          <w:bCs/>
          <w:shd w:val="clear" w:color="auto" w:fill="FFFFFF"/>
        </w:rPr>
        <w:t>Open-source, Open Data</w:t>
      </w:r>
      <w:r>
        <w:rPr>
          <w:shd w:val="clear" w:color="auto" w:fill="FFFFFF"/>
        </w:rPr>
        <w:t xml:space="preserve"> </w:t>
      </w:r>
      <w:proofErr w:type="gramStart"/>
      <w:r>
        <w:rPr>
          <w:shd w:val="clear" w:color="auto" w:fill="FFFFFF"/>
        </w:rPr>
        <w:t>technologies;</w:t>
      </w:r>
      <w:proofErr w:type="gramEnd"/>
    </w:p>
    <w:p w14:paraId="058CBDFC" w14:textId="08C65CC9" w:rsidR="009108EE" w:rsidRPr="007957AF" w:rsidRDefault="009108EE" w:rsidP="009108EE">
      <w:pPr>
        <w:pStyle w:val="Prrafodelista"/>
        <w:numPr>
          <w:ilvl w:val="0"/>
          <w:numId w:val="37"/>
        </w:numPr>
        <w:rPr>
          <w:b/>
          <w:bCs/>
          <w:shd w:val="clear" w:color="auto" w:fill="FFFFFF"/>
        </w:rPr>
      </w:pPr>
      <w:r w:rsidRPr="007957AF">
        <w:rPr>
          <w:b/>
          <w:bCs/>
          <w:shd w:val="clear" w:color="auto" w:fill="FFFFFF"/>
        </w:rPr>
        <w:t>Advanced</w:t>
      </w:r>
      <w:r>
        <w:rPr>
          <w:b/>
          <w:bCs/>
          <w:shd w:val="clear" w:color="auto" w:fill="FFFFFF"/>
        </w:rPr>
        <w:t xml:space="preserve"> Open Contracting Data </w:t>
      </w:r>
      <w:proofErr w:type="gramStart"/>
      <w:r>
        <w:rPr>
          <w:b/>
          <w:bCs/>
          <w:shd w:val="clear" w:color="auto" w:fill="FFFFFF"/>
        </w:rPr>
        <w:t>Standard</w:t>
      </w:r>
      <w:r>
        <w:rPr>
          <w:shd w:val="clear" w:color="auto" w:fill="FFFFFF"/>
        </w:rPr>
        <w:t>;</w:t>
      </w:r>
      <w:proofErr w:type="gramEnd"/>
    </w:p>
    <w:p w14:paraId="3CE242D7" w14:textId="1D149378" w:rsidR="009108EE" w:rsidRPr="007957AF" w:rsidRDefault="009108EE" w:rsidP="007957AF">
      <w:pPr>
        <w:pStyle w:val="Prrafodelista"/>
        <w:numPr>
          <w:ilvl w:val="0"/>
          <w:numId w:val="37"/>
        </w:numPr>
        <w:rPr>
          <w:b/>
          <w:bCs/>
          <w:shd w:val="clear" w:color="auto" w:fill="FFFFFF"/>
        </w:rPr>
      </w:pPr>
      <w:r w:rsidRPr="007957AF">
        <w:rPr>
          <w:b/>
          <w:bCs/>
          <w:shd w:val="clear" w:color="auto" w:fill="FFFFFF"/>
        </w:rPr>
        <w:t>Security level</w:t>
      </w:r>
      <w:r>
        <w:rPr>
          <w:shd w:val="clear" w:color="auto" w:fill="FFFFFF"/>
        </w:rPr>
        <w:t xml:space="preserve"> in compliance with </w:t>
      </w:r>
      <w:r>
        <w:rPr>
          <w:b/>
          <w:bCs/>
          <w:shd w:val="clear" w:color="auto" w:fill="FFFFFF"/>
        </w:rPr>
        <w:t>ISO 27001</w:t>
      </w:r>
      <w:r>
        <w:rPr>
          <w:shd w:val="clear" w:color="auto" w:fill="FFFFFF"/>
        </w:rPr>
        <w:t>.</w:t>
      </w:r>
    </w:p>
    <w:p w14:paraId="02B511A1" w14:textId="77777777" w:rsidR="004D6011" w:rsidRDefault="004D6011" w:rsidP="000544A6">
      <w:pPr>
        <w:pStyle w:val="Bullets1"/>
        <w:numPr>
          <w:ilvl w:val="0"/>
          <w:numId w:val="0"/>
        </w:numPr>
      </w:pPr>
    </w:p>
    <w:p w14:paraId="4EE59406" w14:textId="19057DBA" w:rsidR="002B5589" w:rsidRPr="00C930FC" w:rsidRDefault="002B5589" w:rsidP="000544A6">
      <w:pPr>
        <w:pStyle w:val="Bullets1"/>
        <w:numPr>
          <w:ilvl w:val="0"/>
          <w:numId w:val="0"/>
        </w:numPr>
      </w:pPr>
      <w:r w:rsidRPr="00C930FC">
        <w:t xml:space="preserve">Additionally, </w:t>
      </w:r>
      <w:r w:rsidR="007F6BA0" w:rsidRPr="00C930FC">
        <w:t xml:space="preserve">some </w:t>
      </w:r>
      <w:r w:rsidRPr="00C930FC">
        <w:t xml:space="preserve">positive externalities </w:t>
      </w:r>
      <w:r w:rsidR="007F6BA0" w:rsidRPr="00C930FC">
        <w:t xml:space="preserve">can </w:t>
      </w:r>
      <w:r w:rsidR="00EF0229" w:rsidRPr="00C930FC">
        <w:t>be generated</w:t>
      </w:r>
      <w:r w:rsidRPr="00C930FC">
        <w:t xml:space="preserve"> under this model</w:t>
      </w:r>
      <w:r w:rsidR="00671C39" w:rsidRPr="00C930FC">
        <w:t>, which</w:t>
      </w:r>
      <w:r w:rsidRPr="00C930FC">
        <w:t>:</w:t>
      </w:r>
    </w:p>
    <w:p w14:paraId="586C9926" w14:textId="796D4237" w:rsidR="002B5589" w:rsidRPr="00C930FC" w:rsidRDefault="00671C39" w:rsidP="00B147C3">
      <w:pPr>
        <w:pStyle w:val="Bullets1"/>
      </w:pPr>
      <w:r w:rsidRPr="00C930FC">
        <w:t>I</w:t>
      </w:r>
      <w:r w:rsidR="002B5589" w:rsidRPr="00C930FC">
        <w:t>ncreases cross-border competition for the provision of commercial marketplace services and eProcurement platforms, as well as the emergence of value-added services</w:t>
      </w:r>
      <w:r w:rsidR="00EA0A52" w:rsidRPr="00C930FC">
        <w:t xml:space="preserve"> such as tender preparation support, commercial information, consultancy or legal advice, </w:t>
      </w:r>
      <w:proofErr w:type="gramStart"/>
      <w:r w:rsidR="00E63070" w:rsidRPr="00C930FC">
        <w:t>etc.</w:t>
      </w:r>
      <w:r w:rsidR="002B5589" w:rsidRPr="00C930FC">
        <w:t>;</w:t>
      </w:r>
      <w:proofErr w:type="gramEnd"/>
      <w:r w:rsidR="002B5589" w:rsidRPr="00C930FC">
        <w:t xml:space="preserve"> </w:t>
      </w:r>
    </w:p>
    <w:p w14:paraId="593C2104" w14:textId="6F923C73" w:rsidR="002B5589" w:rsidRPr="00C930FC" w:rsidRDefault="00B13D98" w:rsidP="00B147C3">
      <w:pPr>
        <w:pStyle w:val="Bullets1"/>
      </w:pPr>
      <w:r w:rsidRPr="00C930FC">
        <w:t>I</w:t>
      </w:r>
      <w:r w:rsidR="002B5589" w:rsidRPr="00C930FC">
        <w:t>ncentivise</w:t>
      </w:r>
      <w:r w:rsidRPr="00C930FC">
        <w:t>s</w:t>
      </w:r>
      <w:r w:rsidR="002B5589" w:rsidRPr="00C930FC">
        <w:t xml:space="preserve"> the emergence of more developments and/or a community of </w:t>
      </w:r>
      <w:proofErr w:type="gramStart"/>
      <w:r w:rsidR="002B5589" w:rsidRPr="00C930FC">
        <w:t>developers;</w:t>
      </w:r>
      <w:proofErr w:type="gramEnd"/>
      <w:r w:rsidR="002B5589" w:rsidRPr="00C930FC">
        <w:t xml:space="preserve"> </w:t>
      </w:r>
    </w:p>
    <w:p w14:paraId="72CB8AF7" w14:textId="5634B856" w:rsidR="002B5589" w:rsidRPr="00C930FC" w:rsidRDefault="00B13D98" w:rsidP="00B147C3">
      <w:pPr>
        <w:pStyle w:val="Bullets1"/>
      </w:pPr>
      <w:r w:rsidRPr="00C930FC">
        <w:t>F</w:t>
      </w:r>
      <w:r w:rsidR="002B5589" w:rsidRPr="00C930FC">
        <w:t xml:space="preserve">acilitates cross-border </w:t>
      </w:r>
      <w:proofErr w:type="gramStart"/>
      <w:r w:rsidR="002B5589" w:rsidRPr="00C930FC">
        <w:t>cooperation;</w:t>
      </w:r>
      <w:proofErr w:type="gramEnd"/>
    </w:p>
    <w:p w14:paraId="059F10E2" w14:textId="46DBF09E" w:rsidR="002B5589" w:rsidRPr="00C930FC" w:rsidRDefault="00B13D98" w:rsidP="00B147C3">
      <w:pPr>
        <w:pStyle w:val="Bullets1"/>
      </w:pPr>
      <w:r w:rsidRPr="00C930FC">
        <w:t>G</w:t>
      </w:r>
      <w:r w:rsidR="002B5589" w:rsidRPr="00C930FC">
        <w:t>enerates a network or community of jurisdictions having implemented the same solution.</w:t>
      </w:r>
    </w:p>
    <w:p w14:paraId="180AA008" w14:textId="77777777" w:rsidR="001823AA" w:rsidRPr="00C930FC" w:rsidRDefault="001823AA" w:rsidP="001823AA">
      <w:pPr>
        <w:pStyle w:val="Bullets2"/>
        <w:numPr>
          <w:ilvl w:val="0"/>
          <w:numId w:val="0"/>
        </w:numPr>
        <w:ind w:left="697"/>
      </w:pPr>
    </w:p>
    <w:p w14:paraId="3D27BC14" w14:textId="30DD8171" w:rsidR="00592DAF" w:rsidRPr="00C930FC" w:rsidRDefault="002D6AA5" w:rsidP="00E549C1">
      <w:pPr>
        <w:pStyle w:val="Ttulo1"/>
      </w:pPr>
      <w:bookmarkStart w:id="109" w:name="_Toc100151310"/>
      <w:r>
        <w:t>T</w:t>
      </w:r>
      <w:r w:rsidR="00827B9E">
        <w:t>he t</w:t>
      </w:r>
      <w:r w:rsidR="58061BD8">
        <w:t>echnical concept</w:t>
      </w:r>
      <w:r>
        <w:t xml:space="preserve"> for Digital Transformation of Public Procurement</w:t>
      </w:r>
      <w:bookmarkEnd w:id="109"/>
    </w:p>
    <w:p w14:paraId="38672422" w14:textId="77777777" w:rsidR="00244825" w:rsidRPr="00C930FC" w:rsidRDefault="00244825" w:rsidP="000645E3">
      <w:pPr>
        <w:pStyle w:val="Ttulo2"/>
        <w:rPr>
          <w:rFonts w:cs="Times New Roman"/>
        </w:rPr>
      </w:pPr>
      <w:bookmarkStart w:id="110" w:name="_Toc100151311"/>
      <w:r w:rsidRPr="00C930FC">
        <w:rPr>
          <w:rFonts w:cs="Times New Roman"/>
        </w:rPr>
        <w:t>General introduction</w:t>
      </w:r>
      <w:bookmarkEnd w:id="110"/>
    </w:p>
    <w:p w14:paraId="61C73D7E" w14:textId="21E711B8" w:rsidR="00B4672C" w:rsidRPr="00C930FC" w:rsidRDefault="002D6AA5" w:rsidP="00B147C3">
      <w:r>
        <w:t>Digital Transformation of Public Procurement</w:t>
      </w:r>
      <w:r w:rsidR="00B4672C" w:rsidRPr="00C930FC">
        <w:t xml:space="preserve"> is a </w:t>
      </w:r>
      <w:r w:rsidR="00B4672C" w:rsidRPr="00C930FC">
        <w:rPr>
          <w:b/>
          <w:bCs/>
        </w:rPr>
        <w:t>holistic reform</w:t>
      </w:r>
      <w:r w:rsidR="00B4672C" w:rsidRPr="00C930FC">
        <w:t xml:space="preserve"> that impacts several aspects of the public procurement </w:t>
      </w:r>
      <w:r w:rsidR="00F645D4" w:rsidRPr="00C930FC">
        <w:t xml:space="preserve">system </w:t>
      </w:r>
      <w:r w:rsidR="00B4672C" w:rsidRPr="00C930FC">
        <w:t xml:space="preserve">of a country. Following the </w:t>
      </w:r>
      <w:r w:rsidR="00B4672C" w:rsidRPr="00C930FC">
        <w:rPr>
          <w:b/>
          <w:bCs/>
        </w:rPr>
        <w:t>guidelines set by the EBRD</w:t>
      </w:r>
      <w:r w:rsidR="00B9059E" w:rsidRPr="00C930FC">
        <w:rPr>
          <w:rStyle w:val="Refdenotaalpie"/>
          <w:rFonts w:ascii="Times New Roman" w:hAnsi="Times New Roman"/>
        </w:rPr>
        <w:footnoteReference w:id="5"/>
      </w:r>
      <w:r w:rsidR="00B4672C" w:rsidRPr="00C930FC">
        <w:t xml:space="preserve">, </w:t>
      </w:r>
      <w:r w:rsidR="00FC75FD" w:rsidRPr="00C930FC">
        <w:t>the current technical concept</w:t>
      </w:r>
      <w:r w:rsidR="00B4672C" w:rsidRPr="00C930FC">
        <w:t xml:space="preserve"> organises the description of the </w:t>
      </w:r>
      <w:r>
        <w:t>Digital Transformation of Public Procurement</w:t>
      </w:r>
      <w:r w:rsidRPr="00C930FC">
        <w:t xml:space="preserve"> </w:t>
      </w:r>
      <w:r w:rsidR="00B4672C" w:rsidRPr="00C930FC">
        <w:t>in</w:t>
      </w:r>
      <w:r w:rsidR="00AC27BC" w:rsidRPr="00C930FC">
        <w:t>to</w:t>
      </w:r>
      <w:r w:rsidR="00B4672C" w:rsidRPr="00C930FC">
        <w:t xml:space="preserve"> three areas of work: </w:t>
      </w:r>
      <w:r w:rsidR="00B4672C" w:rsidRPr="00C930FC">
        <w:rPr>
          <w:b/>
          <w:bCs/>
        </w:rPr>
        <w:t>legal, business and technology</w:t>
      </w:r>
      <w:r w:rsidR="00B4672C" w:rsidRPr="00C930FC">
        <w:t>.</w:t>
      </w:r>
      <w:r w:rsidR="001028F0" w:rsidRPr="00C930FC">
        <w:t xml:space="preserve"> </w:t>
      </w:r>
      <w:r w:rsidR="00B4672C" w:rsidRPr="00C930FC">
        <w:t xml:space="preserve">For each of them, a description </w:t>
      </w:r>
      <w:r w:rsidR="00AC27BC" w:rsidRPr="00C930FC">
        <w:t xml:space="preserve">is provided </w:t>
      </w:r>
      <w:r w:rsidR="00B4672C" w:rsidRPr="00C930FC">
        <w:t>of what should be reformed and why</w:t>
      </w:r>
      <w:r w:rsidR="007D60E1" w:rsidRPr="00C930FC">
        <w:t xml:space="preserve">. </w:t>
      </w:r>
      <w:r w:rsidR="00B4672C" w:rsidRPr="00C930FC">
        <w:t xml:space="preserve">For every decision taken, there is a recommendation </w:t>
      </w:r>
      <w:r w:rsidR="00FC75FD" w:rsidRPr="00C930FC">
        <w:t>aligned with</w:t>
      </w:r>
      <w:r w:rsidR="00F36C20" w:rsidRPr="00C930FC">
        <w:t xml:space="preserve"> the implementation of the Open Contracting Digital Procurement System concept described in the </w:t>
      </w:r>
      <w:r w:rsidR="00F36C20" w:rsidRPr="00C930FC">
        <w:lastRenderedPageBreak/>
        <w:t xml:space="preserve">previous chapter and based on </w:t>
      </w:r>
      <w:r w:rsidR="00FC75FD" w:rsidRPr="00C930FC">
        <w:t xml:space="preserve">previous work conducted by the EBRD and </w:t>
      </w:r>
      <w:r w:rsidR="00B62CBC" w:rsidRPr="00C930FC">
        <w:t>on</w:t>
      </w:r>
      <w:r w:rsidR="00B4672C" w:rsidRPr="00C930FC">
        <w:t xml:space="preserve"> international best practices and standards.</w:t>
      </w:r>
    </w:p>
    <w:p w14:paraId="0F2C86F2" w14:textId="77777777" w:rsidR="00335DF9" w:rsidRPr="00C930FC" w:rsidRDefault="00C435B8" w:rsidP="000645E3">
      <w:pPr>
        <w:pStyle w:val="Ttulo2"/>
        <w:rPr>
          <w:rFonts w:cs="Times New Roman"/>
        </w:rPr>
      </w:pPr>
      <w:bookmarkStart w:id="111" w:name="_Toc100151312"/>
      <w:r w:rsidRPr="00C930FC">
        <w:rPr>
          <w:rFonts w:cs="Times New Roman"/>
        </w:rPr>
        <w:t>Regulatory</w:t>
      </w:r>
      <w:r w:rsidR="00745FD4" w:rsidRPr="00C930FC">
        <w:rPr>
          <w:rFonts w:cs="Times New Roman"/>
        </w:rPr>
        <w:t xml:space="preserve"> reform axis</w:t>
      </w:r>
      <w:bookmarkEnd w:id="111"/>
    </w:p>
    <w:p w14:paraId="3A41BD38" w14:textId="5A9BC4E5" w:rsidR="000905E7" w:rsidRPr="00C930FC" w:rsidRDefault="000905E7" w:rsidP="00B147C3">
      <w:r w:rsidRPr="00C930FC">
        <w:t xml:space="preserve">The public procurement process (from planning to tender to award and throughout public contract implementation) should be </w:t>
      </w:r>
      <w:r w:rsidRPr="00C930FC">
        <w:rPr>
          <w:b/>
        </w:rPr>
        <w:t xml:space="preserve">simple, </w:t>
      </w:r>
      <w:proofErr w:type="gramStart"/>
      <w:r w:rsidRPr="00C930FC">
        <w:rPr>
          <w:b/>
        </w:rPr>
        <w:t>accessible</w:t>
      </w:r>
      <w:proofErr w:type="gramEnd"/>
      <w:r w:rsidRPr="00C930FC">
        <w:rPr>
          <w:b/>
        </w:rPr>
        <w:t xml:space="preserve"> and inclusive</w:t>
      </w:r>
      <w:r w:rsidRPr="00C930FC">
        <w:t>. Public procurement policy should promot</w:t>
      </w:r>
      <w:r w:rsidR="00FC75FD" w:rsidRPr="00C930FC">
        <w:t>e</w:t>
      </w:r>
      <w:r w:rsidRPr="00C930FC">
        <w:t xml:space="preserve"> </w:t>
      </w:r>
      <w:r w:rsidRPr="00C930FC">
        <w:rPr>
          <w:b/>
        </w:rPr>
        <w:t xml:space="preserve">sound governance, </w:t>
      </w:r>
      <w:proofErr w:type="gramStart"/>
      <w:r w:rsidRPr="00C930FC">
        <w:rPr>
          <w:b/>
        </w:rPr>
        <w:t>competition</w:t>
      </w:r>
      <w:proofErr w:type="gramEnd"/>
      <w:r w:rsidRPr="00C930FC">
        <w:rPr>
          <w:b/>
        </w:rPr>
        <w:t xml:space="preserve"> and sustainable development goals</w:t>
      </w:r>
      <w:r w:rsidRPr="00C930FC">
        <w:t xml:space="preserve">. Public procurement regulation should aim to </w:t>
      </w:r>
      <w:r w:rsidRPr="00C930FC">
        <w:rPr>
          <w:b/>
        </w:rPr>
        <w:t>secure transparency, accountability and integrity of procurement decisions and maximi</w:t>
      </w:r>
      <w:r w:rsidR="00642E3A" w:rsidRPr="00C930FC">
        <w:rPr>
          <w:b/>
        </w:rPr>
        <w:t>s</w:t>
      </w:r>
      <w:r w:rsidRPr="00C930FC">
        <w:rPr>
          <w:b/>
        </w:rPr>
        <w:t xml:space="preserve">e </w:t>
      </w:r>
      <w:r w:rsidR="00827B9E">
        <w:rPr>
          <w:b/>
        </w:rPr>
        <w:t xml:space="preserve">the </w:t>
      </w:r>
      <w:r w:rsidRPr="00C930FC">
        <w:rPr>
          <w:b/>
        </w:rPr>
        <w:t xml:space="preserve">participation of </w:t>
      </w:r>
      <w:r w:rsidR="000302A0" w:rsidRPr="00C930FC">
        <w:rPr>
          <w:b/>
        </w:rPr>
        <w:t xml:space="preserve">the </w:t>
      </w:r>
      <w:r w:rsidRPr="00C930FC">
        <w:rPr>
          <w:b/>
        </w:rPr>
        <w:t>business community in public tenders</w:t>
      </w:r>
      <w:r w:rsidRPr="00C930FC">
        <w:t xml:space="preserve"> since </w:t>
      </w:r>
      <w:r w:rsidR="00827B9E">
        <w:t xml:space="preserve">the </w:t>
      </w:r>
      <w:r w:rsidRPr="00C930FC">
        <w:t>level of competition is</w:t>
      </w:r>
      <w:r w:rsidR="00FC75FD" w:rsidRPr="00C930FC">
        <w:t xml:space="preserve"> a</w:t>
      </w:r>
      <w:r w:rsidRPr="00C930FC">
        <w:t xml:space="preserve"> recognised driver of value for money in public spending. Regulation</w:t>
      </w:r>
      <w:r w:rsidR="000302A0" w:rsidRPr="00C930FC">
        <w:t>s</w:t>
      </w:r>
      <w:r w:rsidRPr="00C930FC">
        <w:t xml:space="preserve"> should be clear and easy to follow for numerous procurement officers in all levels of government, who may not possess legal training and should not</w:t>
      </w:r>
      <w:r w:rsidR="00C32CE8" w:rsidRPr="00C930FC">
        <w:t xml:space="preserve">, to the </w:t>
      </w:r>
      <w:r w:rsidR="004B36BF" w:rsidRPr="00C930FC">
        <w:t xml:space="preserve">greatest </w:t>
      </w:r>
      <w:r w:rsidR="00C32CE8" w:rsidRPr="00C930FC">
        <w:t xml:space="preserve">extent </w:t>
      </w:r>
      <w:r w:rsidR="006B669C" w:rsidRPr="00C930FC">
        <w:t>possible, be</w:t>
      </w:r>
      <w:r w:rsidRPr="00C930FC">
        <w:t xml:space="preserve"> exposed to different or conflicting interpretations of procurement rules.</w:t>
      </w:r>
    </w:p>
    <w:p w14:paraId="0704D5E1" w14:textId="5AF193FA" w:rsidR="000905E7" w:rsidRPr="00C930FC" w:rsidRDefault="000302A0" w:rsidP="00B147C3">
      <w:r w:rsidRPr="00C930FC">
        <w:t>The p</w:t>
      </w:r>
      <w:r w:rsidR="000905E7" w:rsidRPr="00C930FC">
        <w:t xml:space="preserve">rocurement process is not an end </w:t>
      </w:r>
      <w:r w:rsidR="00ED3E92" w:rsidRPr="00C930FC">
        <w:t>but</w:t>
      </w:r>
      <w:r w:rsidR="000905E7" w:rsidRPr="00C930FC">
        <w:t xml:space="preserve"> serves </w:t>
      </w:r>
      <w:r w:rsidR="004B36BF" w:rsidRPr="00C930FC">
        <w:t xml:space="preserve">for the </w:t>
      </w:r>
      <w:r w:rsidR="000905E7" w:rsidRPr="00C930FC">
        <w:t>delivery of public services and should be designed to drive fiscal performance in government and result in quality public service</w:t>
      </w:r>
      <w:r w:rsidRPr="00C930FC">
        <w:t>s</w:t>
      </w:r>
      <w:r w:rsidR="000905E7" w:rsidRPr="00C930FC">
        <w:t xml:space="preserve"> for citizens. Regulatory reforms should strive to support making public procurement legal frameworks compliant with international policy standards</w:t>
      </w:r>
      <w:r w:rsidR="00702A64" w:rsidRPr="00C930FC">
        <w:t>,</w:t>
      </w:r>
      <w:r w:rsidR="000905E7" w:rsidRPr="00C930FC">
        <w:t xml:space="preserve"> </w:t>
      </w:r>
      <w:r w:rsidR="00FC75FD" w:rsidRPr="00C930FC">
        <w:t>while they are</w:t>
      </w:r>
      <w:r w:rsidR="000905E7" w:rsidRPr="00C930FC">
        <w:t xml:space="preserve"> </w:t>
      </w:r>
      <w:r w:rsidR="00702A64" w:rsidRPr="00C930FC">
        <w:t xml:space="preserve">also </w:t>
      </w:r>
      <w:r w:rsidR="000905E7" w:rsidRPr="00C930FC">
        <w:t xml:space="preserve">optimised for </w:t>
      </w:r>
      <w:r w:rsidR="00702A64" w:rsidRPr="00C930FC">
        <w:t xml:space="preserve">the </w:t>
      </w:r>
      <w:r w:rsidR="000905E7" w:rsidRPr="00C930FC">
        <w:t>digital economy.</w:t>
      </w:r>
    </w:p>
    <w:p w14:paraId="5F8DC59E" w14:textId="77777777" w:rsidR="000905E7" w:rsidRPr="00C930FC" w:rsidRDefault="000905E7" w:rsidP="000905E7">
      <w:pPr>
        <w:pStyle w:val="Subttulo"/>
        <w:rPr>
          <w:rFonts w:cs="Times New Roman"/>
        </w:rPr>
      </w:pPr>
      <w:r w:rsidRPr="00C930FC">
        <w:rPr>
          <w:rStyle w:val="A2"/>
          <w:rFonts w:cs="Times New Roman"/>
          <w:i/>
          <w:sz w:val="24"/>
        </w:rPr>
        <w:t xml:space="preserve">‘Principle-based’ </w:t>
      </w:r>
      <w:r w:rsidRPr="00C930FC">
        <w:rPr>
          <w:rStyle w:val="A2"/>
          <w:rFonts w:cs="Times New Roman"/>
          <w:sz w:val="24"/>
        </w:rPr>
        <w:t>and</w:t>
      </w:r>
      <w:r w:rsidRPr="00C930FC">
        <w:rPr>
          <w:rStyle w:val="A2"/>
          <w:rFonts w:cs="Times New Roman"/>
          <w:i/>
          <w:sz w:val="24"/>
        </w:rPr>
        <w:t xml:space="preserve"> ‘technology neutral’</w:t>
      </w:r>
      <w:r w:rsidRPr="00C930FC">
        <w:rPr>
          <w:rFonts w:cs="Times New Roman"/>
        </w:rPr>
        <w:t xml:space="preserve"> public procurement laws</w:t>
      </w:r>
    </w:p>
    <w:p w14:paraId="5CE33708" w14:textId="7076774E" w:rsidR="000905E7" w:rsidRPr="00C930FC" w:rsidRDefault="000905E7" w:rsidP="00B147C3">
      <w:pPr>
        <w:rPr>
          <w:rStyle w:val="A2"/>
          <w:rFonts w:cs="Times New Roman"/>
          <w:sz w:val="22"/>
          <w:szCs w:val="22"/>
        </w:rPr>
      </w:pPr>
      <w:r w:rsidRPr="00C930FC">
        <w:t xml:space="preserve">The </w:t>
      </w:r>
      <w:r w:rsidRPr="00C930FC">
        <w:rPr>
          <w:rStyle w:val="A2"/>
          <w:rFonts w:cs="Times New Roman"/>
          <w:sz w:val="22"/>
          <w:szCs w:val="22"/>
        </w:rPr>
        <w:t>2011 UNCITRAL Model Law on Public Procurement recognises challenges for legislators brought by technological progress and introduced an idea of ‘</w:t>
      </w:r>
      <w:r w:rsidRPr="00C930FC">
        <w:rPr>
          <w:rStyle w:val="A2"/>
          <w:rFonts w:cs="Times New Roman"/>
          <w:b/>
          <w:sz w:val="22"/>
          <w:szCs w:val="22"/>
        </w:rPr>
        <w:t>principle-based’</w:t>
      </w:r>
      <w:r w:rsidRPr="00C930FC">
        <w:rPr>
          <w:rStyle w:val="A2"/>
          <w:rFonts w:cs="Times New Roman"/>
          <w:sz w:val="22"/>
          <w:szCs w:val="22"/>
        </w:rPr>
        <w:t xml:space="preserve"> and ‘</w:t>
      </w:r>
      <w:r w:rsidRPr="00C930FC">
        <w:rPr>
          <w:rStyle w:val="A2"/>
          <w:rFonts w:cs="Times New Roman"/>
          <w:b/>
          <w:sz w:val="22"/>
          <w:szCs w:val="22"/>
        </w:rPr>
        <w:t>technology neutral</w:t>
      </w:r>
      <w:r w:rsidRPr="00C930FC">
        <w:rPr>
          <w:rStyle w:val="A2"/>
          <w:rFonts w:cs="Times New Roman"/>
          <w:sz w:val="22"/>
          <w:szCs w:val="22"/>
        </w:rPr>
        <w:t xml:space="preserve">’ primary public procurement law. </w:t>
      </w:r>
      <w:r w:rsidR="00827B9E">
        <w:rPr>
          <w:rStyle w:val="A2"/>
          <w:rFonts w:cs="Times New Roman"/>
          <w:sz w:val="22"/>
          <w:szCs w:val="22"/>
        </w:rPr>
        <w:t>Following</w:t>
      </w:r>
      <w:r w:rsidRPr="00C930FC">
        <w:rPr>
          <w:rStyle w:val="A2"/>
          <w:rFonts w:cs="Times New Roman"/>
          <w:sz w:val="22"/>
          <w:szCs w:val="22"/>
        </w:rPr>
        <w:t xml:space="preserve"> these concepts, primary public procurement laws should prescribe principles to be followed in public procurement, introduce key economic concepts of public procurement and general rules of procurement procedures. </w:t>
      </w:r>
      <w:r w:rsidRPr="00C930FC">
        <w:rPr>
          <w:rStyle w:val="A2"/>
          <w:rFonts w:cs="Times New Roman"/>
          <w:b/>
          <w:sz w:val="22"/>
          <w:szCs w:val="22"/>
        </w:rPr>
        <w:t>Transparency safeguards, value for money through fair competition and fiscal efficiency of procurement</w:t>
      </w:r>
      <w:r w:rsidRPr="00C930FC">
        <w:rPr>
          <w:rStyle w:val="A2"/>
          <w:rFonts w:cs="Times New Roman"/>
          <w:sz w:val="22"/>
          <w:szCs w:val="22"/>
        </w:rPr>
        <w:t xml:space="preserve"> for governments are key procurement principles promoted by the 2011 UNCITRAL Model Law. At the same time, primary laws should avoid prescribing formats of procurement proceedings </w:t>
      </w:r>
      <w:r w:rsidR="00946A75" w:rsidRPr="00C930FC">
        <w:rPr>
          <w:rStyle w:val="A2"/>
          <w:rFonts w:cs="Times New Roman"/>
          <w:sz w:val="22"/>
          <w:szCs w:val="22"/>
        </w:rPr>
        <w:t xml:space="preserve">or </w:t>
      </w:r>
      <w:r w:rsidR="00096EC7" w:rsidRPr="00C930FC">
        <w:rPr>
          <w:rStyle w:val="A2"/>
          <w:rFonts w:cs="Times New Roman"/>
          <w:sz w:val="22"/>
          <w:szCs w:val="22"/>
        </w:rPr>
        <w:t xml:space="preserve">define the technology to be used </w:t>
      </w:r>
      <w:r w:rsidRPr="00C930FC">
        <w:rPr>
          <w:rStyle w:val="A2"/>
          <w:rFonts w:cs="Times New Roman"/>
          <w:sz w:val="22"/>
          <w:szCs w:val="22"/>
        </w:rPr>
        <w:t>- technical detail</w:t>
      </w:r>
      <w:r w:rsidR="00847868" w:rsidRPr="00C930FC">
        <w:rPr>
          <w:rStyle w:val="A2"/>
          <w:rFonts w:cs="Times New Roman"/>
          <w:sz w:val="22"/>
          <w:szCs w:val="22"/>
        </w:rPr>
        <w:t>s</w:t>
      </w:r>
      <w:r w:rsidRPr="00C930FC">
        <w:rPr>
          <w:rStyle w:val="A2"/>
          <w:rFonts w:cs="Times New Roman"/>
          <w:sz w:val="22"/>
          <w:szCs w:val="22"/>
        </w:rPr>
        <w:t xml:space="preserve"> </w:t>
      </w:r>
      <w:r w:rsidR="00702A64" w:rsidRPr="00C930FC">
        <w:rPr>
          <w:rStyle w:val="A2"/>
          <w:rFonts w:cs="Times New Roman"/>
          <w:sz w:val="22"/>
          <w:szCs w:val="22"/>
        </w:rPr>
        <w:t xml:space="preserve">potentially </w:t>
      </w:r>
      <w:r w:rsidRPr="00C930FC">
        <w:rPr>
          <w:rStyle w:val="A2"/>
          <w:rFonts w:cs="Times New Roman"/>
          <w:sz w:val="22"/>
          <w:szCs w:val="22"/>
        </w:rPr>
        <w:t xml:space="preserve">prone to be quickly outdated can be introduced in the secondary legislation on public procurement. Secondary legislation with technical requirements for procurement procedures </w:t>
      </w:r>
      <w:r w:rsidR="00096EC7" w:rsidRPr="00C930FC">
        <w:rPr>
          <w:rStyle w:val="A2"/>
          <w:rFonts w:cs="Times New Roman"/>
          <w:sz w:val="22"/>
          <w:szCs w:val="22"/>
        </w:rPr>
        <w:t xml:space="preserve">and specific </w:t>
      </w:r>
      <w:r w:rsidR="00EC7519" w:rsidRPr="00C930FC">
        <w:rPr>
          <w:rStyle w:val="A2"/>
          <w:rFonts w:cs="Times New Roman"/>
          <w:sz w:val="22"/>
          <w:szCs w:val="22"/>
        </w:rPr>
        <w:t xml:space="preserve">guidance on the technological requirements </w:t>
      </w:r>
      <w:r w:rsidRPr="00C930FC">
        <w:rPr>
          <w:rStyle w:val="A2"/>
          <w:rFonts w:cs="Times New Roman"/>
          <w:sz w:val="22"/>
          <w:szCs w:val="22"/>
        </w:rPr>
        <w:t xml:space="preserve">can be revised more easily, to enable national legislators and policymakers </w:t>
      </w:r>
      <w:r w:rsidR="00702A64" w:rsidRPr="00C930FC">
        <w:rPr>
          <w:rStyle w:val="A2"/>
          <w:rFonts w:cs="Times New Roman"/>
          <w:sz w:val="22"/>
          <w:szCs w:val="22"/>
        </w:rPr>
        <w:t xml:space="preserve">to </w:t>
      </w:r>
      <w:r w:rsidRPr="00C930FC">
        <w:rPr>
          <w:rStyle w:val="A2"/>
          <w:rFonts w:cs="Times New Roman"/>
          <w:sz w:val="22"/>
          <w:szCs w:val="22"/>
        </w:rPr>
        <w:t>match technological progress or market developments</w:t>
      </w:r>
      <w:r w:rsidR="00702A64" w:rsidRPr="00C930FC">
        <w:rPr>
          <w:rStyle w:val="A2"/>
          <w:rFonts w:cs="Times New Roman"/>
          <w:sz w:val="22"/>
          <w:szCs w:val="22"/>
        </w:rPr>
        <w:t>,</w:t>
      </w:r>
      <w:r w:rsidRPr="00C930FC">
        <w:rPr>
          <w:rStyle w:val="A2"/>
          <w:rFonts w:cs="Times New Roman"/>
          <w:sz w:val="22"/>
          <w:szCs w:val="22"/>
        </w:rPr>
        <w:t xml:space="preserve"> and do not jeopardise </w:t>
      </w:r>
      <w:r w:rsidR="00702A64" w:rsidRPr="00C930FC">
        <w:rPr>
          <w:rStyle w:val="A2"/>
          <w:rFonts w:cs="Times New Roman"/>
          <w:sz w:val="22"/>
          <w:szCs w:val="22"/>
        </w:rPr>
        <w:t xml:space="preserve">the </w:t>
      </w:r>
      <w:r w:rsidRPr="00C930FC">
        <w:rPr>
          <w:rStyle w:val="A2"/>
          <w:rFonts w:cs="Times New Roman"/>
          <w:sz w:val="22"/>
          <w:szCs w:val="22"/>
        </w:rPr>
        <w:t>efficiency of procurement by lengthy process</w:t>
      </w:r>
      <w:r w:rsidR="00702A64" w:rsidRPr="00C930FC">
        <w:rPr>
          <w:rStyle w:val="A2"/>
          <w:rFonts w:cs="Times New Roman"/>
          <w:sz w:val="22"/>
          <w:szCs w:val="22"/>
        </w:rPr>
        <w:t>es</w:t>
      </w:r>
      <w:r w:rsidRPr="00C930FC">
        <w:rPr>
          <w:rStyle w:val="A2"/>
          <w:rFonts w:cs="Times New Roman"/>
          <w:sz w:val="22"/>
          <w:szCs w:val="22"/>
        </w:rPr>
        <w:t xml:space="preserve"> of amending primary laws.</w:t>
      </w:r>
    </w:p>
    <w:p w14:paraId="13C318AF" w14:textId="0BCBEB18" w:rsidR="000905E7" w:rsidRPr="00C930FC" w:rsidRDefault="000905E7" w:rsidP="000905E7">
      <w:pPr>
        <w:pStyle w:val="Subttulo"/>
        <w:rPr>
          <w:rStyle w:val="A2"/>
          <w:rFonts w:cs="Times New Roman"/>
          <w:sz w:val="24"/>
        </w:rPr>
      </w:pPr>
      <w:r w:rsidRPr="00C930FC">
        <w:rPr>
          <w:rStyle w:val="A2"/>
          <w:rFonts w:cs="Times New Roman"/>
          <w:i/>
          <w:sz w:val="24"/>
        </w:rPr>
        <w:t xml:space="preserve">‘Policy </w:t>
      </w:r>
      <w:proofErr w:type="gramStart"/>
      <w:r w:rsidRPr="00C930FC">
        <w:rPr>
          <w:rStyle w:val="A2"/>
          <w:rFonts w:cs="Times New Roman"/>
          <w:i/>
          <w:sz w:val="24"/>
        </w:rPr>
        <w:t>tool-box</w:t>
      </w:r>
      <w:proofErr w:type="gramEnd"/>
      <w:r w:rsidRPr="00C930FC">
        <w:rPr>
          <w:rStyle w:val="A2"/>
          <w:rFonts w:cs="Times New Roman"/>
          <w:i/>
          <w:sz w:val="24"/>
        </w:rPr>
        <w:t xml:space="preserve"> </w:t>
      </w:r>
      <w:r w:rsidRPr="00C930FC">
        <w:rPr>
          <w:rStyle w:val="A2"/>
          <w:rFonts w:cs="Times New Roman"/>
          <w:sz w:val="24"/>
        </w:rPr>
        <w:t>for governments</w:t>
      </w:r>
    </w:p>
    <w:p w14:paraId="3E969ED5" w14:textId="4914EFB1" w:rsidR="000905E7" w:rsidRPr="00C930FC" w:rsidRDefault="000905E7" w:rsidP="00B147C3">
      <w:r w:rsidRPr="00C930FC">
        <w:t xml:space="preserve">The 2011 UNCITRAL Model Law on Public Procurement collected </w:t>
      </w:r>
      <w:r w:rsidR="00702A64" w:rsidRPr="00C930FC">
        <w:t xml:space="preserve">the </w:t>
      </w:r>
      <w:r w:rsidRPr="00C930FC">
        <w:t>latest global best practice</w:t>
      </w:r>
      <w:r w:rsidR="00FC75FD" w:rsidRPr="00C930FC">
        <w:t>s</w:t>
      </w:r>
      <w:r w:rsidRPr="00C930FC">
        <w:t xml:space="preserve"> on public procurement to inform national lawmakers. The 2011 text provides</w:t>
      </w:r>
      <w:r w:rsidR="00702A64" w:rsidRPr="00C930FC">
        <w:t xml:space="preserve"> a</w:t>
      </w:r>
      <w:r w:rsidRPr="00C930FC">
        <w:t xml:space="preserve"> standardised description of procurement best practice</w:t>
      </w:r>
      <w:r w:rsidR="00FC75FD" w:rsidRPr="00C930FC">
        <w:t>s</w:t>
      </w:r>
      <w:r w:rsidRPr="00C930FC">
        <w:t xml:space="preserve"> and describes various procurement methods and techniques </w:t>
      </w:r>
      <w:r w:rsidR="00702A64" w:rsidRPr="00C930FC">
        <w:t>that</w:t>
      </w:r>
      <w:r w:rsidRPr="00C930FC">
        <w:t xml:space="preserve"> may be needed by governments for different types and value</w:t>
      </w:r>
      <w:r w:rsidR="00702A64" w:rsidRPr="00C930FC">
        <w:t>s</w:t>
      </w:r>
      <w:r w:rsidRPr="00C930FC">
        <w:t xml:space="preserve"> of public procurement contracts. The UNCITRAL Model Law describes various available practices and methodologies for each stage of </w:t>
      </w:r>
      <w:r w:rsidR="00130483" w:rsidRPr="00C930FC">
        <w:t xml:space="preserve">the </w:t>
      </w:r>
      <w:r w:rsidRPr="00C930FC">
        <w:t xml:space="preserve">public procurement process (advertising, solicitation, evaluation, </w:t>
      </w:r>
      <w:proofErr w:type="gramStart"/>
      <w:r w:rsidRPr="00C930FC">
        <w:t>award</w:t>
      </w:r>
      <w:proofErr w:type="gramEnd"/>
      <w:r w:rsidRPr="00C930FC">
        <w:t xml:space="preserve"> and contract implementation) that can be selected</w:t>
      </w:r>
      <w:r w:rsidR="00130483" w:rsidRPr="00C930FC">
        <w:t>,</w:t>
      </w:r>
      <w:r w:rsidRPr="00C930FC">
        <w:t xml:space="preserve"> based on procurement characteristics and combined to create a suitable procurement method.</w:t>
      </w:r>
      <w:r w:rsidR="00915E94" w:rsidRPr="00C930FC">
        <w:t xml:space="preserve"> </w:t>
      </w:r>
      <w:r w:rsidRPr="00C930FC">
        <w:t xml:space="preserve">This standardisation of procedural steps and setting the rules for their combination into procurement methods facilitates flexibility of procurement regulation but maintains certainty for </w:t>
      </w:r>
      <w:r w:rsidR="002A4707">
        <w:t>procuring entities</w:t>
      </w:r>
      <w:r w:rsidRPr="00C930FC">
        <w:t xml:space="preserve"> and predictably </w:t>
      </w:r>
      <w:r w:rsidR="00A62FCA" w:rsidRPr="00C930FC">
        <w:t>of the</w:t>
      </w:r>
      <w:r w:rsidRPr="00C930FC">
        <w:t xml:space="preserve"> procurement process for participating </w:t>
      </w:r>
      <w:r w:rsidR="002A4707">
        <w:t>suppliers</w:t>
      </w:r>
      <w:r w:rsidRPr="00C930FC">
        <w:t xml:space="preserve">. </w:t>
      </w:r>
    </w:p>
    <w:p w14:paraId="33582021" w14:textId="4FFA8D28" w:rsidR="000905E7" w:rsidRPr="00C930FC" w:rsidRDefault="000905E7" w:rsidP="00B147C3">
      <w:r w:rsidRPr="00C930FC">
        <w:lastRenderedPageBreak/>
        <w:t xml:space="preserve">The features of the 2011 UNCITRAL Model Law </w:t>
      </w:r>
      <w:r w:rsidR="002A4707" w:rsidRPr="00C930FC">
        <w:t xml:space="preserve">on Public Procurement </w:t>
      </w:r>
      <w:r w:rsidRPr="00C930FC">
        <w:t>greatly facilitate digitalisation. Modularity in the regulatory approach to procurement methods is very efficient, as it allows provid</w:t>
      </w:r>
      <w:r w:rsidR="00A62FCA" w:rsidRPr="00C930FC">
        <w:t>ing</w:t>
      </w:r>
      <w:r w:rsidRPr="00C930FC">
        <w:t xml:space="preserve"> several different electronic procurement procedures on the eProcurement platform using modern process engine technologies, Lego-style building blocks of standardised procurement steps expressed as digital workflows</w:t>
      </w:r>
      <w:r w:rsidR="00C60A99" w:rsidRPr="00C930FC">
        <w:t>,</w:t>
      </w:r>
      <w:r w:rsidRPr="00C930FC">
        <w:t xml:space="preserve"> and a set of relevant business rules sequencing these steps into the procurement process. </w:t>
      </w:r>
    </w:p>
    <w:p w14:paraId="56D56828" w14:textId="4158F1AA" w:rsidR="00C515F4" w:rsidRPr="00C930FC" w:rsidRDefault="000905E7" w:rsidP="00B147C3">
      <w:r w:rsidRPr="00C930FC">
        <w:t xml:space="preserve">At the same time, </w:t>
      </w:r>
      <w:r w:rsidR="00C60A99" w:rsidRPr="00C930FC">
        <w:t xml:space="preserve">the </w:t>
      </w:r>
      <w:r w:rsidRPr="00C930FC">
        <w:t xml:space="preserve">modularity of </w:t>
      </w:r>
      <w:r w:rsidR="00C60A99" w:rsidRPr="00C930FC">
        <w:t xml:space="preserve">the </w:t>
      </w:r>
      <w:r w:rsidRPr="00C930FC">
        <w:t xml:space="preserve">UNCITRAL regulatory framework allows </w:t>
      </w:r>
      <w:r w:rsidR="00C60A99" w:rsidRPr="00C930FC">
        <w:t>the</w:t>
      </w:r>
      <w:r w:rsidRPr="00C930FC">
        <w:t xml:space="preserve"> select</w:t>
      </w:r>
      <w:r w:rsidR="00C60A99" w:rsidRPr="00C930FC">
        <w:t>ion</w:t>
      </w:r>
      <w:r w:rsidRPr="00C930FC">
        <w:t xml:space="preserve"> and set-up </w:t>
      </w:r>
      <w:r w:rsidR="00C60A99" w:rsidRPr="00C930FC">
        <w:t xml:space="preserve">of </w:t>
      </w:r>
      <w:r w:rsidRPr="00C930FC">
        <w:t xml:space="preserve">procedural options that comply with </w:t>
      </w:r>
      <w:r w:rsidR="00C60A99" w:rsidRPr="00C930FC">
        <w:t xml:space="preserve">the </w:t>
      </w:r>
      <w:r w:rsidRPr="00C930FC">
        <w:t xml:space="preserve">mandatory policy standards of the </w:t>
      </w:r>
      <w:r w:rsidR="002A4707">
        <w:t xml:space="preserve">WTO </w:t>
      </w:r>
      <w:r w:rsidRPr="00C930FC">
        <w:t>GPA. This way, electronic procurement procedures based on the UNCITRAL Model Law can be developed to be compliant with various procurement policy standards (</w:t>
      </w:r>
      <w:r w:rsidR="002A4707">
        <w:t>such as</w:t>
      </w:r>
      <w:r w:rsidRPr="00C930FC">
        <w:t xml:space="preserve"> WTO</w:t>
      </w:r>
      <w:r w:rsidR="002A4707">
        <w:t xml:space="preserve"> GPA</w:t>
      </w:r>
      <w:r w:rsidRPr="00C930FC">
        <w:t xml:space="preserve">), while </w:t>
      </w:r>
      <w:r w:rsidR="00C60A99" w:rsidRPr="00C930FC">
        <w:t xml:space="preserve">being </w:t>
      </w:r>
      <w:r w:rsidRPr="00C930FC">
        <w:t>deliberately geared towards minimi</w:t>
      </w:r>
      <w:r w:rsidR="00C60A99" w:rsidRPr="00C930FC">
        <w:t>s</w:t>
      </w:r>
      <w:r w:rsidRPr="00C930FC">
        <w:t xml:space="preserve">ing corruption and collusion risks and increasing value for money and </w:t>
      </w:r>
      <w:r w:rsidR="00C60A99" w:rsidRPr="00C930FC">
        <w:t xml:space="preserve">the </w:t>
      </w:r>
      <w:r w:rsidRPr="00C930FC">
        <w:t>fiscal efficiency of procurement for governments, as strongly promoted by the 2011 UNCITRAL Model Law on Public Procurement.</w:t>
      </w:r>
      <w:r w:rsidR="00CB23C2" w:rsidRPr="00C930FC">
        <w:t xml:space="preserve"> </w:t>
      </w:r>
    </w:p>
    <w:p w14:paraId="2437C30A" w14:textId="7A44F085" w:rsidR="00202831" w:rsidRPr="00C930FC" w:rsidRDefault="00202831" w:rsidP="00B147C3">
      <w:r w:rsidRPr="00C930FC">
        <w:t>To that end, transparency safeguards are listed and can be expressed in datasets to be published online as OCDS open data. Using OCDS,</w:t>
      </w:r>
      <w:r w:rsidR="00C60A99" w:rsidRPr="00C930FC">
        <w:t xml:space="preserve"> </w:t>
      </w:r>
      <w:r w:rsidRPr="00C930FC">
        <w:t xml:space="preserve">standardised steps of </w:t>
      </w:r>
      <w:r w:rsidR="00827B9E">
        <w:t xml:space="preserve">the </w:t>
      </w:r>
      <w:r w:rsidRPr="00C930FC">
        <w:t>public procurement process are easy to map for creating digital procurement workflows.</w:t>
      </w:r>
    </w:p>
    <w:p w14:paraId="6759FE67" w14:textId="00DF6F87" w:rsidR="00BF6327" w:rsidRPr="00C930FC" w:rsidRDefault="00BF6327" w:rsidP="00AB625C">
      <w:pPr>
        <w:rPr>
          <w:rStyle w:val="A2"/>
          <w:rFonts w:eastAsiaTheme="majorEastAsia" w:cs="Times New Roman"/>
          <w:b/>
          <w:i/>
          <w:iCs/>
          <w:sz w:val="24"/>
        </w:rPr>
      </w:pPr>
      <w:r w:rsidRPr="00C930FC">
        <w:rPr>
          <w:rStyle w:val="A2"/>
          <w:rFonts w:eastAsiaTheme="majorEastAsia" w:cs="Times New Roman"/>
          <w:b/>
          <w:i/>
          <w:iCs/>
          <w:sz w:val="24"/>
        </w:rPr>
        <w:t>Implementation considerations</w:t>
      </w:r>
    </w:p>
    <w:p w14:paraId="54099C06" w14:textId="56672DF8" w:rsidR="000905E7" w:rsidRDefault="004D6011" w:rsidP="00B147C3">
      <w:r>
        <w:t>One of t</w:t>
      </w:r>
      <w:r w:rsidR="000905E7" w:rsidRPr="00C930FC">
        <w:t>he most effective way</w:t>
      </w:r>
      <w:r>
        <w:t>s</w:t>
      </w:r>
      <w:r w:rsidR="000905E7" w:rsidRPr="00C930FC">
        <w:t xml:space="preserve"> to approach these legal considerations when pursuing digitalisation of public procurement is to recognise that domestic public procurement market</w:t>
      </w:r>
      <w:r w:rsidR="006E5A51" w:rsidRPr="00C930FC">
        <w:t>s</w:t>
      </w:r>
      <w:r w:rsidR="000905E7" w:rsidRPr="00C930FC">
        <w:t xml:space="preserve"> var</w:t>
      </w:r>
      <w:r w:rsidR="006E5A51" w:rsidRPr="00C930FC">
        <w:t>y</w:t>
      </w:r>
      <w:r w:rsidR="00547E73" w:rsidRPr="00C930FC">
        <w:t>,</w:t>
      </w:r>
      <w:r w:rsidR="000905E7" w:rsidRPr="00C930FC">
        <w:t xml:space="preserve"> and </w:t>
      </w:r>
      <w:r w:rsidR="006E5A51" w:rsidRPr="00C930FC">
        <w:t xml:space="preserve">the </w:t>
      </w:r>
      <w:r w:rsidR="000905E7" w:rsidRPr="00C930FC">
        <w:t xml:space="preserve">different market segments should be regulated </w:t>
      </w:r>
      <w:r w:rsidR="006E5A51" w:rsidRPr="00C930FC">
        <w:t xml:space="preserve">in </w:t>
      </w:r>
      <w:r w:rsidR="000905E7" w:rsidRPr="00C930FC">
        <w:t>different</w:t>
      </w:r>
      <w:r w:rsidR="006E5A51" w:rsidRPr="00C930FC">
        <w:t xml:space="preserve"> ways</w:t>
      </w:r>
      <w:r w:rsidR="000905E7" w:rsidRPr="00C930FC">
        <w:t xml:space="preserve"> to </w:t>
      </w:r>
      <w:r w:rsidR="006E5A51" w:rsidRPr="00C930FC">
        <w:t xml:space="preserve">avoid </w:t>
      </w:r>
      <w:r w:rsidR="000905E7" w:rsidRPr="00C930FC">
        <w:t>creat</w:t>
      </w:r>
      <w:r w:rsidR="006E5A51" w:rsidRPr="00C930FC">
        <w:t>ing</w:t>
      </w:r>
      <w:r w:rsidR="000905E7" w:rsidRPr="00C930FC">
        <w:t xml:space="preserve"> additional barriers to entry. To address the problem in practice, it is proposed to start </w:t>
      </w:r>
      <w:r w:rsidR="006E5A51" w:rsidRPr="00C930FC">
        <w:t xml:space="preserve">the </w:t>
      </w:r>
      <w:r w:rsidR="000905E7" w:rsidRPr="00C930FC">
        <w:t xml:space="preserve">implementation of eProcurement </w:t>
      </w:r>
      <w:r w:rsidR="00547E73" w:rsidRPr="00C930FC">
        <w:t>through</w:t>
      </w:r>
      <w:r w:rsidR="000905E7" w:rsidRPr="00C930FC">
        <w:t xml:space="preserve"> a bottom-up approach, introducing eProcurement first to </w:t>
      </w:r>
      <w:r w:rsidR="006E5A51" w:rsidRPr="00C930FC">
        <w:t xml:space="preserve">the </w:t>
      </w:r>
      <w:r w:rsidR="000905E7" w:rsidRPr="00C930FC">
        <w:t>lowest-value public contracts (micro procurement). Starting digitalisation of public procurement from micro procurement allows</w:t>
      </w:r>
      <w:r w:rsidR="00547E73" w:rsidRPr="00C930FC">
        <w:t xml:space="preserve"> for the</w:t>
      </w:r>
      <w:r w:rsidR="000905E7" w:rsidRPr="00C930FC">
        <w:t xml:space="preserve"> testing </w:t>
      </w:r>
      <w:r w:rsidR="00547E73" w:rsidRPr="00C930FC">
        <w:t>of</w:t>
      </w:r>
      <w:r w:rsidR="000905E7" w:rsidRPr="00C930FC">
        <w:t xml:space="preserve"> local capacities </w:t>
      </w:r>
      <w:r w:rsidR="00547E73" w:rsidRPr="00C930FC">
        <w:t>in</w:t>
      </w:r>
      <w:r w:rsidR="000905E7" w:rsidRPr="00C930FC">
        <w:t xml:space="preserve"> various eProcurement techniques. Such testing of new eProcurement regulation</w:t>
      </w:r>
      <w:r w:rsidR="006E5A51" w:rsidRPr="00C930FC">
        <w:t>s</w:t>
      </w:r>
      <w:r w:rsidR="000905E7" w:rsidRPr="00C930FC">
        <w:t xml:space="preserve">, new digital tools and new operational practices is conducted </w:t>
      </w:r>
      <w:r w:rsidR="006E5A51" w:rsidRPr="00C930FC">
        <w:t>in a</w:t>
      </w:r>
      <w:r w:rsidR="000905E7" w:rsidRPr="00C930FC">
        <w:t xml:space="preserve"> lo</w:t>
      </w:r>
      <w:r w:rsidR="006E5A51" w:rsidRPr="00C930FC">
        <w:t>w-</w:t>
      </w:r>
      <w:r w:rsidR="000905E7" w:rsidRPr="00C930FC">
        <w:t>risk</w:t>
      </w:r>
      <w:r w:rsidR="005A1895" w:rsidRPr="00C930FC">
        <w:t xml:space="preserve"> environment (</w:t>
      </w:r>
      <w:r w:rsidR="00827B9E" w:rsidRPr="00C930FC">
        <w:t>low</w:t>
      </w:r>
      <w:r w:rsidR="00827B9E">
        <w:t>-</w:t>
      </w:r>
      <w:r w:rsidR="005A1895" w:rsidRPr="00C930FC">
        <w:t>value procurement)</w:t>
      </w:r>
      <w:r w:rsidR="00547E73" w:rsidRPr="00C930FC">
        <w:t>.</w:t>
      </w:r>
      <w:r w:rsidR="000905E7" w:rsidRPr="00C930FC">
        <w:t xml:space="preserve"> </w:t>
      </w:r>
    </w:p>
    <w:p w14:paraId="340956E2" w14:textId="2CFF5498" w:rsidR="004D6011" w:rsidRPr="00C930FC" w:rsidRDefault="004D6011" w:rsidP="00B147C3">
      <w:r w:rsidRPr="00C930FC">
        <w:t xml:space="preserve">Public procurement laws do not typically detail rules and provisions regarding micro procurement; usually, only the broad principles of procurement law apply. Therefore, </w:t>
      </w:r>
      <w:r w:rsidR="00827B9E">
        <w:t xml:space="preserve">the </w:t>
      </w:r>
      <w:r w:rsidRPr="00C930FC">
        <w:t xml:space="preserve">optimisation of this procurement process for </w:t>
      </w:r>
      <w:r w:rsidR="00827B9E">
        <w:t xml:space="preserve">the </w:t>
      </w:r>
      <w:r w:rsidRPr="00C930FC">
        <w:t xml:space="preserve">digital environment can be experimental and very innovative. When electronic bidding in micro procurement is well established, lessons learned from their digitalisation can be applied to the next part of the public procurement market – </w:t>
      </w:r>
      <w:r w:rsidR="00827B9E" w:rsidRPr="00C930FC">
        <w:t>low</w:t>
      </w:r>
      <w:r w:rsidR="00827B9E">
        <w:t>-</w:t>
      </w:r>
      <w:r w:rsidRPr="00C930FC">
        <w:t xml:space="preserve">value contracts that are not of interest to international trade (too low for cross-border bidding), but of huge importance to domestic </w:t>
      </w:r>
      <w:r w:rsidR="00F77582">
        <w:t>suppliers</w:t>
      </w:r>
      <w:r w:rsidRPr="00C930FC">
        <w:t xml:space="preserve">. More eProcurement tools can be brought forward because both </w:t>
      </w:r>
      <w:r>
        <w:t>procuring entities</w:t>
      </w:r>
      <w:r w:rsidRPr="00C930FC">
        <w:t xml:space="preserve"> and </w:t>
      </w:r>
      <w:r>
        <w:t>suppliers</w:t>
      </w:r>
      <w:r w:rsidRPr="00C930FC">
        <w:t xml:space="preserve"> have already gained some confidence in using digital tools for public procurement. When </w:t>
      </w:r>
      <w:proofErr w:type="gramStart"/>
      <w:r w:rsidR="00827B9E">
        <w:t xml:space="preserve">the </w:t>
      </w:r>
      <w:r w:rsidRPr="00C930FC">
        <w:t>majority of</w:t>
      </w:r>
      <w:proofErr w:type="gramEnd"/>
      <w:r w:rsidRPr="00C930FC">
        <w:t xml:space="preserve"> </w:t>
      </w:r>
      <w:r w:rsidR="00827B9E" w:rsidRPr="00C930FC">
        <w:t>end</w:t>
      </w:r>
      <w:r w:rsidR="00827B9E">
        <w:t>-</w:t>
      </w:r>
      <w:r w:rsidRPr="00C930FC">
        <w:t xml:space="preserve">users on the market are familiar with tools and practices, the most complex procurement methods for high-value contracts can be more easily digitalised, because their implementation will build on both regulatory and technology experience gained in previous stages of the digitalisation process. </w:t>
      </w:r>
    </w:p>
    <w:p w14:paraId="0FB375B0" w14:textId="10BC8C15" w:rsidR="00CF75FB" w:rsidRPr="00C930FC" w:rsidRDefault="00CF75FB" w:rsidP="00B147C3">
      <w:r w:rsidRPr="00C930FC">
        <w:t>Through several initiatives</w:t>
      </w:r>
      <w:r w:rsidR="00431C8F" w:rsidRPr="00C930FC">
        <w:rPr>
          <w:rStyle w:val="Refdenotaalpie"/>
          <w:rFonts w:ascii="Times New Roman" w:hAnsi="Times New Roman"/>
        </w:rPr>
        <w:footnoteReference w:id="6"/>
      </w:r>
      <w:r w:rsidRPr="00C930FC">
        <w:t>, the EBRD ha</w:t>
      </w:r>
      <w:r w:rsidR="001939CB" w:rsidRPr="00C930FC">
        <w:t>s</w:t>
      </w:r>
      <w:r w:rsidRPr="00C930FC">
        <w:t xml:space="preserve"> developed a set of public-sector oriented analytics tools that have resulted in a methodology </w:t>
      </w:r>
      <w:r w:rsidR="004F3F68" w:rsidRPr="00C930FC">
        <w:t xml:space="preserve">intended to eliminate corruption and ensure compliance with </w:t>
      </w:r>
      <w:r w:rsidR="004F3F68" w:rsidRPr="00C930FC">
        <w:lastRenderedPageBreak/>
        <w:t>laws and regulations. It</w:t>
      </w:r>
      <w:r w:rsidRPr="00C930FC">
        <w:t xml:space="preserve"> facilitates online</w:t>
      </w:r>
      <w:r w:rsidR="001939CB" w:rsidRPr="00C930FC">
        <w:t>,</w:t>
      </w:r>
      <w:r w:rsidRPr="00C930FC">
        <w:t xml:space="preserve"> </w:t>
      </w:r>
      <w:r w:rsidR="00827B9E" w:rsidRPr="00C930FC">
        <w:t>real</w:t>
      </w:r>
      <w:r w:rsidR="00827B9E">
        <w:t>-</w:t>
      </w:r>
      <w:r w:rsidRPr="00C930FC">
        <w:t>time monitoring of electronic procurement procedures</w:t>
      </w:r>
      <w:r w:rsidR="001939CB" w:rsidRPr="00C930FC">
        <w:t>,</w:t>
      </w:r>
      <w:r w:rsidRPr="00C930FC">
        <w:t xml:space="preserve"> and an automated system to ‘red flag’ irregularities for further investigation. </w:t>
      </w:r>
      <w:r w:rsidR="00AC3E0F" w:rsidRPr="00C930FC">
        <w:t>T</w:t>
      </w:r>
      <w:r w:rsidRPr="00C930FC">
        <w:t>he Open Contracting Digital Procurement System can be</w:t>
      </w:r>
      <w:r w:rsidR="00AC3E0F" w:rsidRPr="00C930FC">
        <w:t xml:space="preserve"> implemented alongside</w:t>
      </w:r>
      <w:r w:rsidRPr="00C930FC">
        <w:t xml:space="preserve"> these tools</w:t>
      </w:r>
      <w:r w:rsidR="00AC3E0F" w:rsidRPr="00C930FC">
        <w:t>,</w:t>
      </w:r>
      <w:r w:rsidRPr="00C930FC">
        <w:t xml:space="preserve"> </w:t>
      </w:r>
      <w:r w:rsidR="00E63070" w:rsidRPr="00C930FC">
        <w:t>which</w:t>
      </w:r>
      <w:r w:rsidRPr="00C930FC">
        <w:t xml:space="preserve"> would facilitate the monitoring and accountability of public spending. These systems would allow for the deployment of </w:t>
      </w:r>
      <w:r w:rsidR="001939CB" w:rsidRPr="00C930FC">
        <w:t xml:space="preserve">Robotic Process Automation (RPA) </w:t>
      </w:r>
      <w:r w:rsidRPr="00C930FC">
        <w:t>to check specific compliance issues, such as rules preventing the artificial split of contracts. Under some circumstances, the developed analytics also offer quite sophisticated competition and collusion screens. It is also possible to use the indicators and the aggregated information generated by the system to cross them with other sources of external/own data (</w:t>
      </w:r>
      <w:proofErr w:type="gramStart"/>
      <w:r w:rsidR="00AB625C" w:rsidRPr="00C930FC">
        <w:t>e.g.</w:t>
      </w:r>
      <w:proofErr w:type="gramEnd"/>
      <w:r w:rsidRPr="00C930FC">
        <w:t xml:space="preserve"> lists of tax avoiders or a database including results of inspections by any relevant authority), to create additional customised screens to support the decision-making and enforcement activities of other entities to which procurement is a relevant activity.</w:t>
      </w:r>
    </w:p>
    <w:p w14:paraId="72B69CCD" w14:textId="5864C819" w:rsidR="000D60E0" w:rsidRPr="00C930FC" w:rsidRDefault="000D60E0" w:rsidP="00B147C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1"/>
      </w:tblGrid>
      <w:tr w:rsidR="00A03FE6" w:rsidRPr="00C930FC" w14:paraId="1AA26C8A" w14:textId="77777777" w:rsidTr="3DBC9CF0">
        <w:tc>
          <w:tcPr>
            <w:tcW w:w="8781" w:type="dxa"/>
            <w:shd w:val="clear" w:color="auto" w:fill="00AE9E"/>
          </w:tcPr>
          <w:p w14:paraId="75A373E7" w14:textId="61615509" w:rsidR="00A03FE6" w:rsidRPr="00C930FC" w:rsidRDefault="00A03FE6" w:rsidP="00C515F4">
            <w:pPr>
              <w:rPr>
                <w:b/>
                <w:bCs/>
                <w:szCs w:val="22"/>
              </w:rPr>
            </w:pPr>
            <w:r w:rsidRPr="00C930FC">
              <w:rPr>
                <w:b/>
                <w:bCs/>
                <w:color w:val="FFFFFF" w:themeColor="background1"/>
                <w:sz w:val="28"/>
                <w:szCs w:val="28"/>
              </w:rPr>
              <w:t>Recommendation</w:t>
            </w:r>
          </w:p>
        </w:tc>
      </w:tr>
      <w:tr w:rsidR="00EA577F" w:rsidRPr="00C930FC" w14:paraId="29F64510" w14:textId="77777777" w:rsidTr="3DBC9CF0">
        <w:tc>
          <w:tcPr>
            <w:tcW w:w="8781" w:type="dxa"/>
            <w:tcBorders>
              <w:bottom w:val="dotted" w:sz="4" w:space="0" w:color="808080" w:themeColor="background1" w:themeShade="80"/>
            </w:tcBorders>
          </w:tcPr>
          <w:p w14:paraId="2CB1B884" w14:textId="2BC5BC25" w:rsidR="00EA577F" w:rsidRPr="007957AF" w:rsidRDefault="00133756" w:rsidP="007957AF">
            <w:pPr>
              <w:ind w:left="360" w:hanging="360"/>
              <w:rPr>
                <w:szCs w:val="22"/>
              </w:rPr>
            </w:pPr>
            <w:r w:rsidRPr="007957AF">
              <w:rPr>
                <w:szCs w:val="22"/>
              </w:rPr>
              <w:t>Implement the following law structure</w:t>
            </w:r>
            <w:r w:rsidR="004D6011" w:rsidRPr="007957AF">
              <w:rPr>
                <w:szCs w:val="22"/>
              </w:rPr>
              <w:t>:</w:t>
            </w:r>
          </w:p>
          <w:p w14:paraId="565F8821" w14:textId="56AD6DF2" w:rsidR="00EA577F" w:rsidRPr="00C930FC" w:rsidRDefault="00855933" w:rsidP="001028F0">
            <w:pPr>
              <w:jc w:val="center"/>
              <w:rPr>
                <w:szCs w:val="22"/>
              </w:rPr>
            </w:pPr>
            <w:r w:rsidRPr="00E827EB">
              <w:rPr>
                <w:noProof/>
                <w:szCs w:val="22"/>
                <w:lang w:val="en-US" w:eastAsia="en-US"/>
              </w:rPr>
              <w:drawing>
                <wp:inline distT="0" distB="0" distL="0" distR="0" wp14:anchorId="42F3DE74" wp14:editId="4AFD8E11">
                  <wp:extent cx="5350171" cy="33528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7127" cy="3369693"/>
                          </a:xfrm>
                          <a:prstGeom prst="rect">
                            <a:avLst/>
                          </a:prstGeom>
                          <a:noFill/>
                        </pic:spPr>
                      </pic:pic>
                    </a:graphicData>
                  </a:graphic>
                </wp:inline>
              </w:drawing>
            </w:r>
          </w:p>
        </w:tc>
      </w:tr>
      <w:tr w:rsidR="00EA577F" w:rsidRPr="00C930FC" w14:paraId="0D4134FB" w14:textId="77777777" w:rsidTr="3DBC9CF0">
        <w:tc>
          <w:tcPr>
            <w:tcW w:w="8781" w:type="dxa"/>
            <w:tcBorders>
              <w:top w:val="dotted" w:sz="4" w:space="0" w:color="808080" w:themeColor="background1" w:themeShade="80"/>
            </w:tcBorders>
          </w:tcPr>
          <w:p w14:paraId="46944E2C" w14:textId="77777777" w:rsidR="001028F0" w:rsidRPr="00C930FC" w:rsidRDefault="001028F0" w:rsidP="001028F0">
            <w:pPr>
              <w:pStyle w:val="Prrafodelista"/>
              <w:keepLines/>
              <w:numPr>
                <w:ilvl w:val="0"/>
                <w:numId w:val="0"/>
              </w:numPr>
              <w:ind w:left="720"/>
              <w:rPr>
                <w:b/>
                <w:bCs/>
                <w:szCs w:val="22"/>
              </w:rPr>
            </w:pPr>
          </w:p>
          <w:p w14:paraId="7CA97D84" w14:textId="5655D2C5" w:rsidR="00EA577F" w:rsidRPr="00C930FC" w:rsidRDefault="00EA577F" w:rsidP="007957AF">
            <w:pPr>
              <w:rPr>
                <w:b/>
                <w:bCs/>
                <w:szCs w:val="22"/>
              </w:rPr>
            </w:pPr>
          </w:p>
        </w:tc>
      </w:tr>
    </w:tbl>
    <w:p w14:paraId="32452C59" w14:textId="77777777" w:rsidR="000354E0" w:rsidRPr="00C930FC" w:rsidRDefault="00244825" w:rsidP="000645E3">
      <w:pPr>
        <w:pStyle w:val="Ttulo2"/>
        <w:rPr>
          <w:rFonts w:cs="Times New Roman"/>
        </w:rPr>
      </w:pPr>
      <w:bookmarkStart w:id="112" w:name="_Toc100151313"/>
      <w:r w:rsidRPr="00C930FC">
        <w:rPr>
          <w:rFonts w:cs="Times New Roman"/>
        </w:rPr>
        <w:lastRenderedPageBreak/>
        <w:t>Business</w:t>
      </w:r>
      <w:r w:rsidR="002B55FA" w:rsidRPr="00C930FC">
        <w:rPr>
          <w:rFonts w:cs="Times New Roman"/>
        </w:rPr>
        <w:t>:</w:t>
      </w:r>
      <w:r w:rsidR="00365D5E" w:rsidRPr="00C930FC">
        <w:rPr>
          <w:rFonts w:cs="Times New Roman"/>
        </w:rPr>
        <w:t xml:space="preserve"> Key strategic decisions</w:t>
      </w:r>
      <w:bookmarkEnd w:id="112"/>
    </w:p>
    <w:p w14:paraId="22C31924" w14:textId="36C94ACA" w:rsidR="0044777B" w:rsidRPr="00C930FC" w:rsidRDefault="00827B9E" w:rsidP="00B147C3">
      <w:r>
        <w:t>Several critical business decisions</w:t>
      </w:r>
      <w:r w:rsidR="0044777B" w:rsidRPr="00C930FC">
        <w:t xml:space="preserve"> impact </w:t>
      </w:r>
      <w:r>
        <w:t>how</w:t>
      </w:r>
      <w:r w:rsidR="0044777B" w:rsidRPr="00C930FC">
        <w:t xml:space="preserve"> public procurement services are provided. The outcome of th</w:t>
      </w:r>
      <w:r w:rsidR="00DB3676" w:rsidRPr="00C930FC">
        <w:t>ese</w:t>
      </w:r>
      <w:r w:rsidR="0044777B" w:rsidRPr="00C930FC">
        <w:t xml:space="preserve"> decisions will guide not only how the eProcurement system is acquired, </w:t>
      </w:r>
      <w:proofErr w:type="gramStart"/>
      <w:r w:rsidR="0044777B" w:rsidRPr="00C930FC">
        <w:t>developed</w:t>
      </w:r>
      <w:proofErr w:type="gramEnd"/>
      <w:r w:rsidR="0044777B" w:rsidRPr="00C930FC">
        <w:t xml:space="preserve"> and maintained but also how public procurement is conducted </w:t>
      </w:r>
      <w:r>
        <w:t>daily</w:t>
      </w:r>
      <w:r w:rsidR="0044777B" w:rsidRPr="00C930FC">
        <w:t xml:space="preserve"> by public procurement officials. </w:t>
      </w:r>
    </w:p>
    <w:p w14:paraId="31A84682" w14:textId="77777777" w:rsidR="000B3E7D" w:rsidRPr="00C930FC" w:rsidRDefault="000B3E7D" w:rsidP="00B147C3">
      <w:r w:rsidRPr="00C930FC">
        <w:t>The following</w:t>
      </w:r>
      <w:r w:rsidR="000905E7" w:rsidRPr="00C930FC">
        <w:t xml:space="preserve"> business decisions need to be taken regarding the</w:t>
      </w:r>
      <w:r w:rsidR="0044777B" w:rsidRPr="00C930FC">
        <w:t xml:space="preserve"> implementation of a</w:t>
      </w:r>
      <w:r w:rsidR="000905E7" w:rsidRPr="00C930FC">
        <w:t xml:space="preserve"> model for digital procurement</w:t>
      </w:r>
      <w:r w:rsidRPr="00C930FC">
        <w:t>:</w:t>
      </w:r>
    </w:p>
    <w:p w14:paraId="1FA5A732" w14:textId="21FDA2CA" w:rsidR="000B3E7D" w:rsidRPr="00C930FC" w:rsidRDefault="000B3E7D" w:rsidP="00D36F0E">
      <w:pPr>
        <w:pStyle w:val="Listaconnmeros2"/>
        <w:numPr>
          <w:ilvl w:val="0"/>
          <w:numId w:val="36"/>
        </w:numPr>
      </w:pPr>
      <w:r w:rsidRPr="00C930FC">
        <w:t xml:space="preserve">Single vs. </w:t>
      </w:r>
      <w:r w:rsidR="00DB3676" w:rsidRPr="00C930FC">
        <w:t>m</w:t>
      </w:r>
      <w:r w:rsidRPr="00C930FC">
        <w:t>ultiple platforms</w:t>
      </w:r>
    </w:p>
    <w:p w14:paraId="310BE4F5" w14:textId="77777777" w:rsidR="000B3E7D" w:rsidRPr="00C930FC" w:rsidRDefault="000B3E7D" w:rsidP="00D36F0E">
      <w:pPr>
        <w:pStyle w:val="Listaconnmeros2"/>
        <w:numPr>
          <w:ilvl w:val="0"/>
          <w:numId w:val="36"/>
        </w:numPr>
      </w:pPr>
      <w:r w:rsidRPr="00C930FC">
        <w:t>Coverage</w:t>
      </w:r>
    </w:p>
    <w:p w14:paraId="305B62E5" w14:textId="77777777" w:rsidR="000B3E7D" w:rsidRPr="00C930FC" w:rsidRDefault="000B3E7D" w:rsidP="00D36F0E">
      <w:pPr>
        <w:pStyle w:val="Listaconnmeros2"/>
        <w:numPr>
          <w:ilvl w:val="0"/>
          <w:numId w:val="36"/>
        </w:numPr>
      </w:pPr>
      <w:r w:rsidRPr="00C930FC">
        <w:t>Integration</w:t>
      </w:r>
    </w:p>
    <w:p w14:paraId="3CEDC781" w14:textId="77777777" w:rsidR="000B3E7D" w:rsidRPr="00C930FC" w:rsidRDefault="000B3E7D" w:rsidP="00D36F0E">
      <w:pPr>
        <w:pStyle w:val="Listaconnmeros2"/>
        <w:numPr>
          <w:ilvl w:val="0"/>
          <w:numId w:val="36"/>
        </w:numPr>
      </w:pPr>
      <w:r w:rsidRPr="00C930FC">
        <w:t>Management</w:t>
      </w:r>
    </w:p>
    <w:p w14:paraId="090B7150" w14:textId="77777777" w:rsidR="000B3E7D" w:rsidRPr="00C930FC" w:rsidRDefault="000B3E7D" w:rsidP="00D36F0E">
      <w:pPr>
        <w:pStyle w:val="Listaconnmeros2"/>
        <w:numPr>
          <w:ilvl w:val="0"/>
          <w:numId w:val="36"/>
        </w:numPr>
      </w:pPr>
      <w:r w:rsidRPr="00C930FC">
        <w:t>Acquisition</w:t>
      </w:r>
    </w:p>
    <w:p w14:paraId="1706CE8D" w14:textId="77777777" w:rsidR="000905E7" w:rsidRPr="00C930FC" w:rsidRDefault="000B3E7D" w:rsidP="00D36F0E">
      <w:pPr>
        <w:pStyle w:val="Listaconnmeros2"/>
        <w:numPr>
          <w:ilvl w:val="0"/>
          <w:numId w:val="36"/>
        </w:numPr>
      </w:pPr>
      <w:r w:rsidRPr="00C930FC">
        <w:t>Development</w:t>
      </w:r>
    </w:p>
    <w:p w14:paraId="7B2EAB72" w14:textId="1A5AE392" w:rsidR="00751223" w:rsidRPr="00C930FC" w:rsidRDefault="00CE0254" w:rsidP="00365D5E">
      <w:pPr>
        <w:pStyle w:val="Ttulo3"/>
        <w:rPr>
          <w:rFonts w:cs="Times New Roman"/>
        </w:rPr>
      </w:pPr>
      <w:bookmarkStart w:id="113" w:name="_Toc100151314"/>
      <w:r w:rsidRPr="00C930FC">
        <w:rPr>
          <w:rFonts w:cs="Times New Roman"/>
        </w:rPr>
        <w:t xml:space="preserve">Strategic decision 1: </w:t>
      </w:r>
      <w:r w:rsidR="00751223" w:rsidRPr="00C930FC">
        <w:rPr>
          <w:rFonts w:cs="Times New Roman"/>
        </w:rPr>
        <w:t xml:space="preserve">Single vs. </w:t>
      </w:r>
      <w:r w:rsidR="00DB3676" w:rsidRPr="00C930FC">
        <w:rPr>
          <w:rFonts w:cs="Times New Roman"/>
        </w:rPr>
        <w:t>m</w:t>
      </w:r>
      <w:r w:rsidR="00751223" w:rsidRPr="00C930FC">
        <w:rPr>
          <w:rFonts w:cs="Times New Roman"/>
        </w:rPr>
        <w:t>ultiple platforms</w:t>
      </w:r>
      <w:bookmarkEnd w:id="113"/>
    </w:p>
    <w:p w14:paraId="2ACBDD53" w14:textId="63470651" w:rsidR="00870CDB" w:rsidRPr="00C930FC" w:rsidRDefault="00870CDB" w:rsidP="00B147C3">
      <w:r w:rsidRPr="00C930FC">
        <w:t xml:space="preserve">The platform model discussion </w:t>
      </w:r>
      <w:r w:rsidR="002B55FA" w:rsidRPr="00C930FC">
        <w:t xml:space="preserve">is based </w:t>
      </w:r>
      <w:r w:rsidRPr="00C930FC">
        <w:t xml:space="preserve">on the existence of </w:t>
      </w:r>
      <w:r w:rsidRPr="00C930FC">
        <w:rPr>
          <w:b/>
        </w:rPr>
        <w:t>two different eProcurement models</w:t>
      </w:r>
      <w:r w:rsidRPr="00C930FC">
        <w:t xml:space="preserve">. The first one is the </w:t>
      </w:r>
      <w:r w:rsidRPr="00C930FC">
        <w:rPr>
          <w:b/>
        </w:rPr>
        <w:t>single platform model</w:t>
      </w:r>
      <w:r w:rsidRPr="00C930FC">
        <w:t xml:space="preserve">, in which only one platform serves all </w:t>
      </w:r>
      <w:r w:rsidR="00C75085">
        <w:t>procuring entitie</w:t>
      </w:r>
      <w:r w:rsidR="00C75085" w:rsidRPr="00C930FC">
        <w:t xml:space="preserve">s </w:t>
      </w:r>
      <w:r w:rsidRPr="00C930FC">
        <w:t xml:space="preserve">and </w:t>
      </w:r>
      <w:r w:rsidR="00C75085">
        <w:t>supplier</w:t>
      </w:r>
      <w:r w:rsidR="00C75085" w:rsidRPr="00C930FC">
        <w:t xml:space="preserve">s </w:t>
      </w:r>
      <w:r w:rsidRPr="00C930FC">
        <w:t>involved in</w:t>
      </w:r>
      <w:r w:rsidR="00C75085">
        <w:t xml:space="preserve"> the</w:t>
      </w:r>
      <w:r w:rsidRPr="00C930FC">
        <w:t xml:space="preserve"> public procurement process. The second model, the </w:t>
      </w:r>
      <w:r w:rsidRPr="00C930FC">
        <w:rPr>
          <w:b/>
        </w:rPr>
        <w:t>multi</w:t>
      </w:r>
      <w:r w:rsidR="007E1198" w:rsidRPr="00C930FC">
        <w:rPr>
          <w:b/>
        </w:rPr>
        <w:t>-</w:t>
      </w:r>
      <w:r w:rsidRPr="00C930FC">
        <w:rPr>
          <w:b/>
        </w:rPr>
        <w:t>platform model</w:t>
      </w:r>
      <w:r w:rsidRPr="00C930FC">
        <w:t xml:space="preserve">, is based on </w:t>
      </w:r>
      <w:r w:rsidRPr="00C930FC">
        <w:rPr>
          <w:b/>
        </w:rPr>
        <w:t>an eProcurement framework</w:t>
      </w:r>
      <w:r w:rsidR="002466E2" w:rsidRPr="00C930FC">
        <w:rPr>
          <w:b/>
        </w:rPr>
        <w:t xml:space="preserve"> that establishes standards and requirements that enable</w:t>
      </w:r>
      <w:r w:rsidRPr="00C930FC">
        <w:rPr>
          <w:b/>
        </w:rPr>
        <w:t xml:space="preserve"> several </w:t>
      </w:r>
      <w:r w:rsidR="002466E2" w:rsidRPr="00C930FC">
        <w:rPr>
          <w:b/>
        </w:rPr>
        <w:t xml:space="preserve">private </w:t>
      </w:r>
      <w:r w:rsidRPr="00C930FC">
        <w:rPr>
          <w:b/>
        </w:rPr>
        <w:t>platforms</w:t>
      </w:r>
      <w:r w:rsidR="002466E2" w:rsidRPr="00C930FC">
        <w:rPr>
          <w:b/>
        </w:rPr>
        <w:t xml:space="preserve"> to provide eProcurement solutions</w:t>
      </w:r>
      <w:r w:rsidR="002466E2" w:rsidRPr="00C930FC">
        <w:t>. In th</w:t>
      </w:r>
      <w:r w:rsidR="002B55FA" w:rsidRPr="00C930FC">
        <w:t>is</w:t>
      </w:r>
      <w:r w:rsidR="002466E2" w:rsidRPr="00C930FC">
        <w:t xml:space="preserve"> model, </w:t>
      </w:r>
      <w:r w:rsidR="009D63C2" w:rsidRPr="00C930FC">
        <w:t xml:space="preserve">both </w:t>
      </w:r>
      <w:r w:rsidR="00C75085">
        <w:t>procuring entitie</w:t>
      </w:r>
      <w:r w:rsidR="00C75085" w:rsidRPr="00C930FC">
        <w:t xml:space="preserve">s and </w:t>
      </w:r>
      <w:r w:rsidR="00C75085">
        <w:t>supplier</w:t>
      </w:r>
      <w:r w:rsidR="00C75085" w:rsidRPr="00C930FC">
        <w:t>s</w:t>
      </w:r>
      <w:r w:rsidRPr="00C930FC">
        <w:t xml:space="preserve"> </w:t>
      </w:r>
      <w:r w:rsidR="002466E2" w:rsidRPr="00C930FC">
        <w:t>can</w:t>
      </w:r>
      <w:r w:rsidRPr="00C930FC">
        <w:t xml:space="preserve"> choose</w:t>
      </w:r>
      <w:r w:rsidR="00D12841" w:rsidRPr="00C930FC">
        <w:t xml:space="preserve"> from multiple platforms</w:t>
      </w:r>
      <w:r w:rsidR="00E74120" w:rsidRPr="00C930FC">
        <w:t xml:space="preserve"> to conduct the same procedure</w:t>
      </w:r>
      <w:r w:rsidRPr="00C930FC">
        <w:t xml:space="preserve">. </w:t>
      </w:r>
    </w:p>
    <w:p w14:paraId="79940DC8" w14:textId="36CA3096" w:rsidR="00C2343F" w:rsidRPr="00C930FC" w:rsidRDefault="00C2343F" w:rsidP="00B147C3">
      <w:r w:rsidRPr="00C930FC">
        <w:t>Based on a review of experiences of both types of platforms</w:t>
      </w:r>
      <w:r w:rsidR="009D63C2" w:rsidRPr="00C930FC">
        <w:t>,</w:t>
      </w:r>
      <w:r w:rsidRPr="00C930FC">
        <w:t xml:space="preserve"> it is recommended to use a variation of multiple platforms called the open networking model. The open networking model allows both </w:t>
      </w:r>
      <w:r w:rsidR="00C75085">
        <w:t>procuring entitie</w:t>
      </w:r>
      <w:r w:rsidR="00C75085" w:rsidRPr="00C930FC">
        <w:t xml:space="preserve">s and </w:t>
      </w:r>
      <w:r w:rsidR="00C75085">
        <w:t>supplier</w:t>
      </w:r>
      <w:r w:rsidR="00C75085" w:rsidRPr="00C930FC">
        <w:t>s</w:t>
      </w:r>
      <w:r w:rsidR="00C75085" w:rsidRPr="00C930FC" w:rsidDel="00C75085">
        <w:t xml:space="preserve"> </w:t>
      </w:r>
      <w:r w:rsidRPr="00C930FC">
        <w:t xml:space="preserve">to choose a platform to use without long-term contractual commitment since all public procurement information can be accessed from every platform due to the existence of the OCDS Central Unit that synchronises the data across the network. </w:t>
      </w:r>
      <w:r w:rsidR="00C75085">
        <w:t>Suppliers</w:t>
      </w:r>
      <w:r w:rsidRPr="00C930FC">
        <w:t xml:space="preserve"> can submit their bids or participate in auctions from any platform</w:t>
      </w:r>
      <w:r w:rsidR="00A76CC7" w:rsidRPr="00C930FC">
        <w:t>,</w:t>
      </w:r>
      <w:r w:rsidRPr="00C930FC">
        <w:t xml:space="preserve"> regardless of the platform where the tender was originally published.</w:t>
      </w:r>
    </w:p>
    <w:p w14:paraId="53964DD9" w14:textId="235FEACD" w:rsidR="00BF77F1" w:rsidRPr="00C930FC" w:rsidRDefault="00C75085" w:rsidP="007957AF">
      <w:pPr>
        <w:keepNext/>
        <w:jc w:val="center"/>
      </w:pPr>
      <w:r>
        <w:rPr>
          <w:rFonts w:cs="Arial"/>
          <w:noProof/>
          <w:lang w:val="en-US" w:eastAsia="en-US"/>
        </w:rPr>
        <w:lastRenderedPageBreak/>
        <w:drawing>
          <wp:inline distT="0" distB="0" distL="0" distR="0" wp14:anchorId="7E42CE5E" wp14:editId="65BF8ED4">
            <wp:extent cx="3401923" cy="3609975"/>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2096" cy="3631382"/>
                    </a:xfrm>
                    <a:prstGeom prst="rect">
                      <a:avLst/>
                    </a:prstGeom>
                    <a:noFill/>
                  </pic:spPr>
                </pic:pic>
              </a:graphicData>
            </a:graphic>
          </wp:inline>
        </w:drawing>
      </w:r>
    </w:p>
    <w:p w14:paraId="495429DC" w14:textId="314E8F7A" w:rsidR="00BF77F1" w:rsidRPr="00C930FC" w:rsidRDefault="00BF77F1" w:rsidP="00AD0759">
      <w:pPr>
        <w:pStyle w:val="Descripcin"/>
      </w:pPr>
      <w:bookmarkStart w:id="114" w:name="_Toc100151351"/>
      <w:r w:rsidRPr="00C930FC">
        <w:t xml:space="preserve">Figure </w:t>
      </w:r>
      <w:r w:rsidRPr="00C930FC">
        <w:fldChar w:fldCharType="begin"/>
      </w:r>
      <w:r w:rsidRPr="00C930FC">
        <w:instrText>SEQ Figure \* ARABIC</w:instrText>
      </w:r>
      <w:r w:rsidRPr="00C930FC">
        <w:fldChar w:fldCharType="separate"/>
      </w:r>
      <w:r w:rsidR="005F422D">
        <w:rPr>
          <w:noProof/>
        </w:rPr>
        <w:t>2</w:t>
      </w:r>
      <w:r w:rsidRPr="00C930FC">
        <w:fldChar w:fldCharType="end"/>
      </w:r>
      <w:r w:rsidRPr="00C930FC">
        <w:t xml:space="preserve">. </w:t>
      </w:r>
      <w:r w:rsidR="00C75085">
        <w:t>O</w:t>
      </w:r>
      <w:r w:rsidRPr="00C930FC">
        <w:t>pen networking model</w:t>
      </w:r>
      <w:bookmarkEnd w:id="114"/>
    </w:p>
    <w:p w14:paraId="34239B07" w14:textId="77777777" w:rsidR="001028F0" w:rsidRPr="00C930FC" w:rsidRDefault="001028F0" w:rsidP="00B147C3"/>
    <w:p w14:paraId="1A70AFCC" w14:textId="0D9CEBF3" w:rsidR="008205CC" w:rsidRPr="00C930FC" w:rsidRDefault="008205CC" w:rsidP="00B147C3">
      <w:r w:rsidRPr="00C930FC">
        <w:t xml:space="preserve">Key benefits of </w:t>
      </w:r>
      <w:r w:rsidR="00615698" w:rsidRPr="00C930FC">
        <w:t>the open n</w:t>
      </w:r>
      <w:r w:rsidR="003A1493" w:rsidRPr="00C930FC">
        <w:t>etworking model</w:t>
      </w:r>
      <w:r w:rsidRPr="00C930FC">
        <w:t xml:space="preserve"> include:</w:t>
      </w:r>
    </w:p>
    <w:p w14:paraId="7014D6EF" w14:textId="05B6B832" w:rsidR="008205CC" w:rsidRPr="00C930FC" w:rsidRDefault="78FBC939" w:rsidP="008205CC">
      <w:pPr>
        <w:pStyle w:val="Bullets1"/>
        <w:rPr>
          <w:b/>
          <w:bCs/>
        </w:rPr>
      </w:pPr>
      <w:r w:rsidRPr="00C930FC">
        <w:rPr>
          <w:b/>
          <w:bCs/>
        </w:rPr>
        <w:t xml:space="preserve">Unlimited capacity in terms of government infrastructure: </w:t>
      </w:r>
      <w:r w:rsidRPr="00C930FC">
        <w:t>The government is not responsible for the whole infrastructure of the system. Government infrastructure requires little upgrading, although the number of users and system usage increases greatly.</w:t>
      </w:r>
    </w:p>
    <w:p w14:paraId="6A868702" w14:textId="75595F15" w:rsidR="008205CC" w:rsidRPr="00C930FC" w:rsidRDefault="00A76CC7" w:rsidP="008205CC">
      <w:pPr>
        <w:pStyle w:val="Bullets1"/>
        <w:rPr>
          <w:bCs/>
        </w:rPr>
      </w:pPr>
      <w:r w:rsidRPr="00C930FC">
        <w:rPr>
          <w:b/>
          <w:bCs/>
        </w:rPr>
        <w:t>I</w:t>
      </w:r>
      <w:r w:rsidR="008205CC" w:rsidRPr="00C930FC">
        <w:rPr>
          <w:b/>
          <w:bCs/>
        </w:rPr>
        <w:t xml:space="preserve">ncreased participation in tenders: </w:t>
      </w:r>
      <w:r w:rsidR="008205CC" w:rsidRPr="00C930FC">
        <w:rPr>
          <w:bCs/>
        </w:rPr>
        <w:t xml:space="preserve">NEPPs benefit from </w:t>
      </w:r>
      <w:r w:rsidR="00827B9E">
        <w:rPr>
          <w:bCs/>
        </w:rPr>
        <w:t xml:space="preserve">the </w:t>
      </w:r>
      <w:r w:rsidR="008205CC" w:rsidRPr="00C930FC">
        <w:rPr>
          <w:bCs/>
        </w:rPr>
        <w:t xml:space="preserve">increased participation of </w:t>
      </w:r>
      <w:r w:rsidR="00C75085">
        <w:rPr>
          <w:bCs/>
        </w:rPr>
        <w:t>suppliers</w:t>
      </w:r>
      <w:r w:rsidR="008205CC" w:rsidRPr="00C930FC">
        <w:rPr>
          <w:bCs/>
        </w:rPr>
        <w:t xml:space="preserve"> in tender</w:t>
      </w:r>
      <w:r w:rsidR="00C75085">
        <w:rPr>
          <w:bCs/>
        </w:rPr>
        <w:t>ing processes</w:t>
      </w:r>
      <w:r w:rsidR="008205CC" w:rsidRPr="00C930FC">
        <w:rPr>
          <w:bCs/>
        </w:rPr>
        <w:t>. Therefore, promotion and engag</w:t>
      </w:r>
      <w:r w:rsidR="00CA1864" w:rsidRPr="00C930FC">
        <w:rPr>
          <w:bCs/>
        </w:rPr>
        <w:t>ement</w:t>
      </w:r>
      <w:r w:rsidR="008205CC" w:rsidRPr="00C930FC">
        <w:rPr>
          <w:bCs/>
        </w:rPr>
        <w:t xml:space="preserve"> activities are implemented on the NEPP side for increasing the number of bidding </w:t>
      </w:r>
      <w:r w:rsidR="00C75085">
        <w:rPr>
          <w:bCs/>
        </w:rPr>
        <w:t>suppliers</w:t>
      </w:r>
      <w:r w:rsidR="00CA1864" w:rsidRPr="00C930FC">
        <w:rPr>
          <w:bCs/>
        </w:rPr>
        <w:t>.</w:t>
      </w:r>
    </w:p>
    <w:p w14:paraId="45F63F0D" w14:textId="2935CFC3" w:rsidR="008205CC" w:rsidRPr="00C930FC" w:rsidRDefault="00A76CC7" w:rsidP="008205CC">
      <w:pPr>
        <w:pStyle w:val="Bullets1"/>
        <w:rPr>
          <w:b/>
          <w:bCs/>
        </w:rPr>
      </w:pPr>
      <w:r w:rsidRPr="00C930FC">
        <w:rPr>
          <w:b/>
          <w:bCs/>
        </w:rPr>
        <w:t>S</w:t>
      </w:r>
      <w:r w:rsidR="008205CC" w:rsidRPr="00C930FC">
        <w:rPr>
          <w:b/>
          <w:bCs/>
        </w:rPr>
        <w:t xml:space="preserve">upport services on the NEPP side: </w:t>
      </w:r>
      <w:r w:rsidR="00CA1864" w:rsidRPr="00C930FC">
        <w:rPr>
          <w:bCs/>
        </w:rPr>
        <w:t>T</w:t>
      </w:r>
      <w:r w:rsidR="008205CC" w:rsidRPr="00C930FC">
        <w:rPr>
          <w:bCs/>
        </w:rPr>
        <w:t>he model guarantees shared responsibilities regarding support services</w:t>
      </w:r>
      <w:r w:rsidR="00CA1864" w:rsidRPr="00C930FC">
        <w:rPr>
          <w:bCs/>
        </w:rPr>
        <w:t>,</w:t>
      </w:r>
      <w:r w:rsidR="008205CC" w:rsidRPr="00C930FC">
        <w:rPr>
          <w:bCs/>
        </w:rPr>
        <w:t xml:space="preserve"> such as </w:t>
      </w:r>
      <w:r w:rsidR="00CA1864" w:rsidRPr="00C930FC">
        <w:rPr>
          <w:bCs/>
        </w:rPr>
        <w:t>h</w:t>
      </w:r>
      <w:r w:rsidR="008205CC" w:rsidRPr="00C930FC">
        <w:rPr>
          <w:bCs/>
        </w:rPr>
        <w:t>elpdesk services</w:t>
      </w:r>
      <w:r w:rsidR="00CA1864" w:rsidRPr="00C930FC">
        <w:rPr>
          <w:bCs/>
        </w:rPr>
        <w:t>, which are</w:t>
      </w:r>
      <w:r w:rsidR="008205CC" w:rsidRPr="00C930FC">
        <w:rPr>
          <w:bCs/>
        </w:rPr>
        <w:t xml:space="preserve"> offered </w:t>
      </w:r>
      <w:r w:rsidR="00CA1864" w:rsidRPr="00C930FC">
        <w:rPr>
          <w:bCs/>
        </w:rPr>
        <w:t>by</w:t>
      </w:r>
      <w:r w:rsidR="008205CC" w:rsidRPr="00C930FC">
        <w:rPr>
          <w:bCs/>
        </w:rPr>
        <w:t xml:space="preserve"> the NEPPs and therefore not needed and/or supplied by the government</w:t>
      </w:r>
      <w:r w:rsidR="00CA1864" w:rsidRPr="00C930FC">
        <w:rPr>
          <w:bCs/>
        </w:rPr>
        <w:t>.</w:t>
      </w:r>
    </w:p>
    <w:p w14:paraId="12DDC212" w14:textId="7CBD63ED" w:rsidR="008205CC" w:rsidRPr="00C930FC" w:rsidRDefault="00A76CC7" w:rsidP="008205CC">
      <w:pPr>
        <w:pStyle w:val="Bullets1"/>
      </w:pPr>
      <w:r w:rsidRPr="00C930FC">
        <w:rPr>
          <w:b/>
          <w:bCs/>
        </w:rPr>
        <w:t>A</w:t>
      </w:r>
      <w:r w:rsidR="008205CC" w:rsidRPr="00C930FC">
        <w:rPr>
          <w:b/>
          <w:bCs/>
        </w:rPr>
        <w:t xml:space="preserve">dditional training services capacity: </w:t>
      </w:r>
      <w:r w:rsidR="008205CC" w:rsidRPr="00C930FC">
        <w:t xml:space="preserve">NEPPs have incentives to offer a better service, such as additional training activities for users including </w:t>
      </w:r>
      <w:r w:rsidR="00C75085">
        <w:t>procuring entities</w:t>
      </w:r>
      <w:r w:rsidR="008205CC" w:rsidRPr="00C930FC">
        <w:t xml:space="preserve"> and </w:t>
      </w:r>
      <w:r w:rsidR="00C75085">
        <w:t>suppliers</w:t>
      </w:r>
      <w:r w:rsidR="00CA1864" w:rsidRPr="00C930FC">
        <w:rPr>
          <w:bCs/>
        </w:rPr>
        <w:t>,</w:t>
      </w:r>
      <w:r w:rsidR="008205CC" w:rsidRPr="00C930FC">
        <w:t xml:space="preserve"> without additional cost for the government</w:t>
      </w:r>
      <w:r w:rsidR="009E7C5B" w:rsidRPr="00C930FC">
        <w:rPr>
          <w:rStyle w:val="Refdenotaalpie"/>
          <w:rFonts w:ascii="Times New Roman" w:hAnsi="Times New Roman"/>
        </w:rPr>
        <w:footnoteReference w:id="7"/>
      </w:r>
      <w:r w:rsidR="008205CC" w:rsidRPr="00C930FC">
        <w:rPr>
          <w:bCs/>
        </w:rPr>
        <w:t>.</w:t>
      </w:r>
    </w:p>
    <w:p w14:paraId="606AF90A" w14:textId="14C633C1" w:rsidR="008205CC" w:rsidRPr="00C930FC" w:rsidRDefault="00A76CC7" w:rsidP="008205CC">
      <w:pPr>
        <w:pStyle w:val="Bullets1"/>
      </w:pPr>
      <w:r w:rsidRPr="00C930FC">
        <w:rPr>
          <w:b/>
        </w:rPr>
        <w:t>L</w:t>
      </w:r>
      <w:r w:rsidR="008205CC" w:rsidRPr="00C930FC">
        <w:rPr>
          <w:b/>
        </w:rPr>
        <w:t>ow initial costs</w:t>
      </w:r>
      <w:r w:rsidR="00CA1864" w:rsidRPr="00C930FC">
        <w:rPr>
          <w:b/>
        </w:rPr>
        <w:t>:</w:t>
      </w:r>
      <w:r w:rsidR="008205CC" w:rsidRPr="00C930FC">
        <w:t xml:space="preserve"> As part of the development is supported by the private platforms offering eProcurement services, the government does not have to develop them</w:t>
      </w:r>
      <w:r w:rsidR="00CA1864" w:rsidRPr="00C930FC">
        <w:t>.</w:t>
      </w:r>
    </w:p>
    <w:p w14:paraId="02E0DFEF" w14:textId="4DC51780" w:rsidR="008205CC" w:rsidRPr="00C930FC" w:rsidRDefault="00A76CC7" w:rsidP="008205CC">
      <w:pPr>
        <w:pStyle w:val="Bullets1"/>
      </w:pPr>
      <w:r w:rsidRPr="00C930FC">
        <w:rPr>
          <w:b/>
        </w:rPr>
        <w:t>L</w:t>
      </w:r>
      <w:r w:rsidR="008205CC" w:rsidRPr="00C930FC">
        <w:rPr>
          <w:b/>
        </w:rPr>
        <w:t>ow implementation and maintenance costs</w:t>
      </w:r>
      <w:r w:rsidR="00CA1864" w:rsidRPr="00C930FC">
        <w:t>:</w:t>
      </w:r>
      <w:r w:rsidR="008205CC" w:rsidRPr="00C930FC">
        <w:t xml:space="preserve"> As in the previous point, costs are shared with private platforms, which support part of the change management activities and </w:t>
      </w:r>
      <w:proofErr w:type="gramStart"/>
      <w:r w:rsidR="008205CC" w:rsidRPr="00C930FC">
        <w:t>are in charge of</w:t>
      </w:r>
      <w:proofErr w:type="gramEnd"/>
      <w:r w:rsidR="008205CC" w:rsidRPr="00C930FC">
        <w:t xml:space="preserve"> the maintenance of their services</w:t>
      </w:r>
      <w:r w:rsidR="00CA1864" w:rsidRPr="00C930FC">
        <w:t>.</w:t>
      </w:r>
    </w:p>
    <w:p w14:paraId="07FB8B80" w14:textId="7296AFA7" w:rsidR="008205CC" w:rsidRPr="00C930FC" w:rsidRDefault="00A76CC7" w:rsidP="008205CC">
      <w:pPr>
        <w:pStyle w:val="Bullets1"/>
      </w:pPr>
      <w:r w:rsidRPr="00C930FC">
        <w:rPr>
          <w:b/>
          <w:bCs/>
        </w:rPr>
        <w:lastRenderedPageBreak/>
        <w:t>E</w:t>
      </w:r>
      <w:r w:rsidR="008205CC" w:rsidRPr="00C930FC">
        <w:rPr>
          <w:b/>
          <w:bCs/>
        </w:rPr>
        <w:t>ncourages competition between eProcurement platform providers</w:t>
      </w:r>
      <w:r w:rsidR="000C47EB" w:rsidRPr="00C930FC">
        <w:t>:</w:t>
      </w:r>
      <w:r w:rsidR="008205CC" w:rsidRPr="00C930FC">
        <w:t xml:space="preserve"> Platforms compete to attract as many users as possible due to </w:t>
      </w:r>
      <w:r w:rsidR="00CB1E64" w:rsidRPr="00C930FC">
        <w:t>a</w:t>
      </w:r>
      <w:r w:rsidR="008205CC" w:rsidRPr="00C930FC">
        <w:t xml:space="preserve"> fee structure</w:t>
      </w:r>
      <w:r w:rsidR="00CB1E64" w:rsidRPr="00C930FC">
        <w:rPr>
          <w:rStyle w:val="Refdenotaalpie"/>
          <w:rFonts w:ascii="Times New Roman" w:hAnsi="Times New Roman"/>
        </w:rPr>
        <w:footnoteReference w:id="8"/>
      </w:r>
      <w:r w:rsidR="008205CC" w:rsidRPr="00C930FC">
        <w:t xml:space="preserve"> attached to this model, there</w:t>
      </w:r>
      <w:r w:rsidR="000C47EB" w:rsidRPr="00C930FC">
        <w:t>by</w:t>
      </w:r>
      <w:r w:rsidR="008205CC" w:rsidRPr="00C930FC">
        <w:t xml:space="preserve"> improving the quality of the service offered</w:t>
      </w:r>
      <w:r w:rsidR="00CA1864" w:rsidRPr="00C930FC">
        <w:t>.</w:t>
      </w:r>
    </w:p>
    <w:p w14:paraId="58235F67" w14:textId="304AAC6F" w:rsidR="008205CC" w:rsidRPr="00C930FC" w:rsidRDefault="00A76CC7" w:rsidP="008205CC">
      <w:pPr>
        <w:pStyle w:val="Bullets1"/>
      </w:pPr>
      <w:r w:rsidRPr="00C930FC">
        <w:rPr>
          <w:b/>
        </w:rPr>
        <w:t>S</w:t>
      </w:r>
      <w:r w:rsidR="008205CC" w:rsidRPr="00C930FC">
        <w:rPr>
          <w:b/>
        </w:rPr>
        <w:t>hared risk between platform suppliers</w:t>
      </w:r>
      <w:r w:rsidR="000C47EB" w:rsidRPr="00C930FC">
        <w:t>:</w:t>
      </w:r>
      <w:r w:rsidR="008205CC" w:rsidRPr="00C930FC">
        <w:t xml:space="preserve"> As the model is conceived as a collective process between the government, businesses and civil society, risks are also </w:t>
      </w:r>
      <w:r w:rsidR="00595F28" w:rsidRPr="00C930FC">
        <w:t>shared,</w:t>
      </w:r>
      <w:r w:rsidR="008205CC" w:rsidRPr="00C930FC">
        <w:t xml:space="preserve"> and the different actors help each other to solve issues that may arise</w:t>
      </w:r>
      <w:r w:rsidR="00CA1864" w:rsidRPr="00C930FC">
        <w:t>.</w:t>
      </w:r>
    </w:p>
    <w:p w14:paraId="600FE233" w14:textId="39B324E1" w:rsidR="008205CC" w:rsidRPr="00C930FC" w:rsidRDefault="00A76CC7" w:rsidP="008205CC">
      <w:pPr>
        <w:pStyle w:val="Bullets1"/>
      </w:pPr>
      <w:r w:rsidRPr="00C930FC">
        <w:rPr>
          <w:b/>
        </w:rPr>
        <w:t>P</w:t>
      </w:r>
      <w:r w:rsidR="008205CC" w:rsidRPr="00C930FC">
        <w:rPr>
          <w:b/>
        </w:rPr>
        <w:t xml:space="preserve">latform providers encourage </w:t>
      </w:r>
      <w:r w:rsidR="00827B9E">
        <w:rPr>
          <w:b/>
        </w:rPr>
        <w:t xml:space="preserve">the </w:t>
      </w:r>
      <w:r w:rsidR="008205CC" w:rsidRPr="00C930FC">
        <w:rPr>
          <w:b/>
        </w:rPr>
        <w:t xml:space="preserve">participation of </w:t>
      </w:r>
      <w:r w:rsidR="00C75085">
        <w:rPr>
          <w:b/>
        </w:rPr>
        <w:t>supplier</w:t>
      </w:r>
      <w:r w:rsidR="00C75085" w:rsidRPr="00C930FC">
        <w:rPr>
          <w:b/>
        </w:rPr>
        <w:t xml:space="preserve">s </w:t>
      </w:r>
      <w:r w:rsidR="008205CC" w:rsidRPr="00C930FC">
        <w:rPr>
          <w:b/>
        </w:rPr>
        <w:t>in public procurement processes</w:t>
      </w:r>
      <w:r w:rsidR="000C47EB" w:rsidRPr="00C930FC">
        <w:t>:</w:t>
      </w:r>
      <w:r w:rsidR="008205CC" w:rsidRPr="00C930FC">
        <w:t xml:space="preserve"> Due to the fee model, the more </w:t>
      </w:r>
      <w:r w:rsidR="00C75085">
        <w:t>supplier</w:t>
      </w:r>
      <w:r w:rsidR="00C75085" w:rsidRPr="00C930FC">
        <w:t xml:space="preserve">s </w:t>
      </w:r>
      <w:r w:rsidR="008205CC" w:rsidRPr="00C930FC">
        <w:t>that platform providers have, the more they earn. In that sense, participative bidding processes are naturally encouraged by NEPPs</w:t>
      </w:r>
      <w:r w:rsidR="00CA1864" w:rsidRPr="00C930FC">
        <w:t>.</w:t>
      </w:r>
    </w:p>
    <w:p w14:paraId="5C65AFBE" w14:textId="3FB3577A" w:rsidR="008205CC" w:rsidRPr="00C930FC" w:rsidRDefault="008205CC" w:rsidP="008205CC">
      <w:pPr>
        <w:pStyle w:val="Bullets1"/>
      </w:pPr>
      <w:r w:rsidRPr="00C930FC">
        <w:rPr>
          <w:b/>
        </w:rPr>
        <w:t>Central Unit manages and replicates all information to the multiple private platforms</w:t>
      </w:r>
      <w:r w:rsidR="000C47EB" w:rsidRPr="00C930FC">
        <w:rPr>
          <w:b/>
        </w:rPr>
        <w:t>:</w:t>
      </w:r>
      <w:r w:rsidRPr="00C930FC">
        <w:rPr>
          <w:b/>
        </w:rPr>
        <w:t xml:space="preserve"> </w:t>
      </w:r>
      <w:r w:rsidRPr="00C930FC">
        <w:t>This is a great advantage of this model, as it allows everyone to have all the information, regardless of their point of access</w:t>
      </w:r>
      <w:r w:rsidR="00CA1864" w:rsidRPr="00C930FC">
        <w:t>.</w:t>
      </w:r>
    </w:p>
    <w:p w14:paraId="4413F778" w14:textId="3BEB22C3" w:rsidR="008205CC" w:rsidRPr="00C930FC" w:rsidRDefault="00A76CC7" w:rsidP="008205CC">
      <w:pPr>
        <w:pStyle w:val="Bullets1"/>
      </w:pPr>
      <w:r w:rsidRPr="00C930FC">
        <w:rPr>
          <w:b/>
        </w:rPr>
        <w:t>E</w:t>
      </w:r>
      <w:r w:rsidR="008205CC" w:rsidRPr="00C930FC">
        <w:rPr>
          <w:b/>
        </w:rPr>
        <w:t>nsures a short implementation period</w:t>
      </w:r>
      <w:r w:rsidR="000C47EB" w:rsidRPr="00C930FC">
        <w:t>:</w:t>
      </w:r>
      <w:r w:rsidR="008205CC" w:rsidRPr="00C930FC">
        <w:t xml:space="preserve"> Since it is a modular system implemented within already existent private services (such as e-commerce platforms) and the reuse of existing solutions, the implementation period should be shorter than building a system from scratch</w:t>
      </w:r>
      <w:r w:rsidR="00CA1864" w:rsidRPr="00C930FC">
        <w:t>.</w:t>
      </w:r>
    </w:p>
    <w:p w14:paraId="70A9F11C" w14:textId="6D35DDF9" w:rsidR="008205CC" w:rsidRPr="00C930FC" w:rsidRDefault="00A76CC7" w:rsidP="003A1493">
      <w:pPr>
        <w:pStyle w:val="Bullets1"/>
      </w:pPr>
      <w:r w:rsidRPr="00C930FC">
        <w:t>A</w:t>
      </w:r>
      <w:r w:rsidR="008205CC" w:rsidRPr="00C930FC">
        <w:t xml:space="preserve">ccess to eProcurement platforms is </w:t>
      </w:r>
      <w:r w:rsidR="008205CC" w:rsidRPr="00C930FC">
        <w:rPr>
          <w:b/>
        </w:rPr>
        <w:t xml:space="preserve">free of charge for </w:t>
      </w:r>
      <w:r w:rsidR="005F1539">
        <w:rPr>
          <w:b/>
        </w:rPr>
        <w:t>procuring entities</w:t>
      </w:r>
      <w:r w:rsidR="000C47EB" w:rsidRPr="00C930FC">
        <w:t>:</w:t>
      </w:r>
      <w:r w:rsidR="008205CC" w:rsidRPr="00C930FC">
        <w:t xml:space="preserve"> The model has been conceived to be sustained by </w:t>
      </w:r>
      <w:r w:rsidR="005F1539">
        <w:t>supplier</w:t>
      </w:r>
      <w:r w:rsidR="005F1539" w:rsidRPr="00C930FC">
        <w:t xml:space="preserve">s </w:t>
      </w:r>
      <w:r w:rsidR="008205CC" w:rsidRPr="00C930FC">
        <w:t>that pay fees to participate in the tenders.</w:t>
      </w:r>
    </w:p>
    <w:p w14:paraId="54FF1CE1" w14:textId="77777777" w:rsidR="001028F0" w:rsidRPr="00C930FC" w:rsidRDefault="001028F0" w:rsidP="001028F0">
      <w:pPr>
        <w:pStyle w:val="Bullets1"/>
        <w:numPr>
          <w:ilvl w:val="0"/>
          <w:numId w:val="0"/>
        </w:numPr>
        <w:ind w:left="36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EF0D08" w:rsidRPr="00C930FC" w14:paraId="4D3CFD9E" w14:textId="77777777" w:rsidTr="00D1366C">
        <w:tc>
          <w:tcPr>
            <w:tcW w:w="8777" w:type="dxa"/>
            <w:shd w:val="clear" w:color="auto" w:fill="00AE9E"/>
          </w:tcPr>
          <w:p w14:paraId="21336F2E" w14:textId="77777777" w:rsidR="00EF0D08" w:rsidRPr="00C930FC" w:rsidRDefault="00EF0D08" w:rsidP="00D1366C">
            <w:pPr>
              <w:rPr>
                <w:b/>
                <w:bCs/>
                <w:szCs w:val="22"/>
              </w:rPr>
            </w:pPr>
            <w:r w:rsidRPr="00C930FC">
              <w:rPr>
                <w:b/>
                <w:bCs/>
                <w:color w:val="FFFFFF" w:themeColor="background1"/>
                <w:sz w:val="28"/>
                <w:szCs w:val="28"/>
              </w:rPr>
              <w:t>Recommendation</w:t>
            </w:r>
          </w:p>
        </w:tc>
      </w:tr>
      <w:tr w:rsidR="00EF0D08" w:rsidRPr="00C930FC" w14:paraId="3400656B" w14:textId="77777777" w:rsidTr="00D1366C">
        <w:tc>
          <w:tcPr>
            <w:tcW w:w="8777" w:type="dxa"/>
          </w:tcPr>
          <w:p w14:paraId="54C566AA" w14:textId="73E5B869" w:rsidR="00EF0D08" w:rsidRPr="00C930FC" w:rsidRDefault="00EF0D08">
            <w:pPr>
              <w:pStyle w:val="Bullets1"/>
            </w:pPr>
            <w:r w:rsidRPr="00C930FC">
              <w:t xml:space="preserve">To implement an </w:t>
            </w:r>
            <w:r w:rsidR="00615698" w:rsidRPr="00C930FC">
              <w:rPr>
                <w:b/>
                <w:bCs/>
              </w:rPr>
              <w:t>open n</w:t>
            </w:r>
            <w:r w:rsidRPr="00C930FC">
              <w:rPr>
                <w:b/>
                <w:bCs/>
              </w:rPr>
              <w:t>etworking model</w:t>
            </w:r>
            <w:r w:rsidR="00615698" w:rsidRPr="00C930FC">
              <w:rPr>
                <w:b/>
                <w:bCs/>
              </w:rPr>
              <w:t xml:space="preserve"> </w:t>
            </w:r>
            <w:r w:rsidR="00615698" w:rsidRPr="00C930FC">
              <w:rPr>
                <w:bCs/>
              </w:rPr>
              <w:t xml:space="preserve">with a central unit that replicates in </w:t>
            </w:r>
            <w:r w:rsidR="00827B9E" w:rsidRPr="00C930FC">
              <w:rPr>
                <w:bCs/>
              </w:rPr>
              <w:t>real</w:t>
            </w:r>
            <w:r w:rsidR="00827B9E">
              <w:rPr>
                <w:bCs/>
              </w:rPr>
              <w:t>-</w:t>
            </w:r>
            <w:r w:rsidR="00615698" w:rsidRPr="00C930FC">
              <w:rPr>
                <w:bCs/>
              </w:rPr>
              <w:t xml:space="preserve">time the information and processes </w:t>
            </w:r>
            <w:r w:rsidR="000C47EB" w:rsidRPr="00C930FC">
              <w:rPr>
                <w:bCs/>
              </w:rPr>
              <w:t xml:space="preserve">contained </w:t>
            </w:r>
            <w:r w:rsidR="00615698" w:rsidRPr="00C930FC">
              <w:rPr>
                <w:bCs/>
              </w:rPr>
              <w:t xml:space="preserve">in all the </w:t>
            </w:r>
            <w:r w:rsidR="00615698" w:rsidRPr="00C930FC">
              <w:t>NEPPs.</w:t>
            </w:r>
          </w:p>
        </w:tc>
      </w:tr>
    </w:tbl>
    <w:p w14:paraId="1CC3CF69" w14:textId="77777777" w:rsidR="00E667DA" w:rsidRPr="00C930FC" w:rsidRDefault="00CE0254" w:rsidP="00D23FB7">
      <w:pPr>
        <w:pStyle w:val="Ttulo3"/>
        <w:rPr>
          <w:rFonts w:cs="Times New Roman"/>
        </w:rPr>
      </w:pPr>
      <w:bookmarkStart w:id="115" w:name="_Toc100151315"/>
      <w:r w:rsidRPr="00C930FC">
        <w:rPr>
          <w:rFonts w:cs="Times New Roman"/>
        </w:rPr>
        <w:t xml:space="preserve">Strategic decision 2: </w:t>
      </w:r>
      <w:r w:rsidR="00751223" w:rsidRPr="00C930FC">
        <w:rPr>
          <w:rFonts w:cs="Times New Roman"/>
        </w:rPr>
        <w:t>Coverage</w:t>
      </w:r>
      <w:bookmarkEnd w:id="115"/>
      <w:r w:rsidR="00751223" w:rsidRPr="00C930FC">
        <w:rPr>
          <w:rFonts w:cs="Times New Roman"/>
        </w:rPr>
        <w:t xml:space="preserve"> </w:t>
      </w:r>
    </w:p>
    <w:p w14:paraId="45F06380" w14:textId="4EE08151" w:rsidR="00C2343F" w:rsidRPr="00C930FC" w:rsidRDefault="00ED39DF" w:rsidP="00B147C3">
      <w:r w:rsidRPr="00C930FC">
        <w:t>In terms of coverage, t</w:t>
      </w:r>
      <w:r w:rsidR="00C2343F" w:rsidRPr="00C930FC">
        <w:t>he goal of</w:t>
      </w:r>
      <w:r w:rsidR="005F1539" w:rsidRPr="005F1539">
        <w:rPr>
          <w:sz w:val="24"/>
        </w:rPr>
        <w:t xml:space="preserve"> </w:t>
      </w:r>
      <w:r w:rsidR="005F1539" w:rsidRPr="005866F7">
        <w:rPr>
          <w:sz w:val="24"/>
        </w:rPr>
        <w:t>digital transformation of public procurement</w:t>
      </w:r>
      <w:r w:rsidR="005F1539">
        <w:rPr>
          <w:sz w:val="24"/>
        </w:rPr>
        <w:t xml:space="preserve"> </w:t>
      </w:r>
      <w:r w:rsidR="00C2343F" w:rsidRPr="00C930FC">
        <w:t>is</w:t>
      </w:r>
      <w:r w:rsidRPr="00C930FC">
        <w:t xml:space="preserve"> to provide</w:t>
      </w:r>
      <w:r w:rsidR="00C2343F" w:rsidRPr="00C930FC">
        <w:t xml:space="preserve"> </w:t>
      </w:r>
      <w:r w:rsidR="00C2343F" w:rsidRPr="00C930FC">
        <w:rPr>
          <w:b/>
        </w:rPr>
        <w:t xml:space="preserve">full coverage of </w:t>
      </w:r>
      <w:r w:rsidR="003F69AF" w:rsidRPr="00C930FC">
        <w:rPr>
          <w:b/>
        </w:rPr>
        <w:t xml:space="preserve">the </w:t>
      </w:r>
      <w:r w:rsidR="00C2343F" w:rsidRPr="00C930FC">
        <w:rPr>
          <w:b/>
        </w:rPr>
        <w:t>public procurement cycle</w:t>
      </w:r>
      <w:r w:rsidR="00C2343F" w:rsidRPr="00C930FC">
        <w:t>, including pre-tendering (</w:t>
      </w:r>
      <w:proofErr w:type="spellStart"/>
      <w:r w:rsidR="00C2343F" w:rsidRPr="00C930FC">
        <w:t>ePlanning</w:t>
      </w:r>
      <w:proofErr w:type="spellEnd"/>
      <w:r w:rsidR="00C2343F" w:rsidRPr="00C930FC">
        <w:t>) and post-tendering (</w:t>
      </w:r>
      <w:proofErr w:type="spellStart"/>
      <w:r w:rsidR="00C2343F" w:rsidRPr="00C930FC">
        <w:t>eContract</w:t>
      </w:r>
      <w:proofErr w:type="spellEnd"/>
      <w:r w:rsidR="00C2343F" w:rsidRPr="00C930FC">
        <w:t xml:space="preserve"> Management) phases. Complete electronic coverage is necessary, not only because it </w:t>
      </w:r>
      <w:r w:rsidR="00C2343F" w:rsidRPr="00C930FC">
        <w:rPr>
          <w:b/>
        </w:rPr>
        <w:t>increases efficiency</w:t>
      </w:r>
      <w:r w:rsidR="00C2343F" w:rsidRPr="00C930FC">
        <w:t xml:space="preserve"> but also because it </w:t>
      </w:r>
      <w:r w:rsidR="00C2343F" w:rsidRPr="00C930FC">
        <w:rPr>
          <w:b/>
        </w:rPr>
        <w:t>improve</w:t>
      </w:r>
      <w:r w:rsidR="00190A8B" w:rsidRPr="00C930FC">
        <w:rPr>
          <w:b/>
        </w:rPr>
        <w:t>s</w:t>
      </w:r>
      <w:r w:rsidR="00C2343F" w:rsidRPr="00C930FC">
        <w:rPr>
          <w:b/>
        </w:rPr>
        <w:t xml:space="preserve"> transparency, accountability, and traceability</w:t>
      </w:r>
      <w:r w:rsidR="00830B8B" w:rsidRPr="00C930FC">
        <w:t>. The</w:t>
      </w:r>
      <w:r w:rsidR="00830B8B" w:rsidRPr="00C930FC">
        <w:rPr>
          <w:b/>
        </w:rPr>
        <w:t xml:space="preserve"> </w:t>
      </w:r>
      <w:r w:rsidR="00830B8B" w:rsidRPr="00C930FC">
        <w:t>public procurement cycle</w:t>
      </w:r>
      <w:r w:rsidR="00830B8B" w:rsidRPr="00C930FC">
        <w:rPr>
          <w:b/>
        </w:rPr>
        <w:t xml:space="preserve"> </w:t>
      </w:r>
      <w:r w:rsidR="00830B8B" w:rsidRPr="00C930FC">
        <w:t>is covered by the different functionalities implemented in the system</w:t>
      </w:r>
      <w:r w:rsidR="00C2343F" w:rsidRPr="00C930FC">
        <w:t xml:space="preserve">, but also </w:t>
      </w:r>
      <w:r w:rsidR="00830B8B" w:rsidRPr="00C930FC">
        <w:t>by</w:t>
      </w:r>
      <w:r w:rsidR="00C2343F" w:rsidRPr="00C930FC">
        <w:t xml:space="preserve"> </w:t>
      </w:r>
      <w:r w:rsidR="00830B8B" w:rsidRPr="00C930FC">
        <w:t>integration with other</w:t>
      </w:r>
      <w:r w:rsidR="00C2343F" w:rsidRPr="00C930FC">
        <w:t xml:space="preserve"> e-government services </w:t>
      </w:r>
      <w:r w:rsidR="00830B8B" w:rsidRPr="00C930FC">
        <w:t>and/or functionalities developed by the NEPPs</w:t>
      </w:r>
      <w:r w:rsidR="00C2343F" w:rsidRPr="00C930FC">
        <w:t xml:space="preserve">. </w:t>
      </w:r>
    </w:p>
    <w:p w14:paraId="75854C80" w14:textId="77777777" w:rsidR="00F463CE" w:rsidRPr="00C930FC" w:rsidRDefault="00F463CE" w:rsidP="00B147C3">
      <w:r w:rsidRPr="00C930FC">
        <w:t xml:space="preserve">The figure below depicts the different phases in the </w:t>
      </w:r>
      <w:r w:rsidR="00881E4C" w:rsidRPr="00C930FC">
        <w:t>p</w:t>
      </w:r>
      <w:r w:rsidRPr="00C930FC">
        <w:t xml:space="preserve">ublic </w:t>
      </w:r>
      <w:r w:rsidR="00881E4C" w:rsidRPr="00C930FC">
        <w:t>p</w:t>
      </w:r>
      <w:r w:rsidRPr="00C930FC">
        <w:t>rocurement process:</w:t>
      </w:r>
    </w:p>
    <w:p w14:paraId="15D4C336" w14:textId="1D5598A6" w:rsidR="00C50135" w:rsidRPr="00C930FC" w:rsidRDefault="005F1539" w:rsidP="00AD0759">
      <w:pPr>
        <w:pStyle w:val="Descripcin"/>
      </w:pPr>
      <w:r w:rsidRPr="005866F7">
        <w:rPr>
          <w:noProof/>
          <w:sz w:val="24"/>
          <w:szCs w:val="24"/>
          <w:lang w:val="en-US" w:eastAsia="en-US"/>
        </w:rPr>
        <w:lastRenderedPageBreak/>
        <w:drawing>
          <wp:inline distT="0" distB="0" distL="0" distR="0" wp14:anchorId="37792EAD" wp14:editId="3F007844">
            <wp:extent cx="5400000" cy="2195322"/>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7-30 at 11.02.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195322"/>
                    </a:xfrm>
                    <a:prstGeom prst="rect">
                      <a:avLst/>
                    </a:prstGeom>
                  </pic:spPr>
                </pic:pic>
              </a:graphicData>
            </a:graphic>
          </wp:inline>
        </w:drawing>
      </w:r>
    </w:p>
    <w:p w14:paraId="1E51BA13" w14:textId="3F5DB056" w:rsidR="00B84AB7" w:rsidRPr="00C930FC" w:rsidRDefault="00B84AB7" w:rsidP="005D6335">
      <w:pPr>
        <w:pStyle w:val="Descripcin"/>
      </w:pPr>
      <w:bookmarkStart w:id="116" w:name="_Toc100151352"/>
      <w:r w:rsidRPr="00C930FC">
        <w:t xml:space="preserve">Figure </w:t>
      </w:r>
      <w:r w:rsidRPr="00C930FC">
        <w:fldChar w:fldCharType="begin"/>
      </w:r>
      <w:r w:rsidRPr="00C930FC">
        <w:instrText>SEQ Figure \* ARABIC</w:instrText>
      </w:r>
      <w:r w:rsidRPr="00C930FC">
        <w:fldChar w:fldCharType="separate"/>
      </w:r>
      <w:r w:rsidR="005F422D">
        <w:rPr>
          <w:noProof/>
        </w:rPr>
        <w:t>3</w:t>
      </w:r>
      <w:r w:rsidRPr="00C930FC">
        <w:fldChar w:fldCharType="end"/>
      </w:r>
      <w:r w:rsidR="008A2D09" w:rsidRPr="00C930FC">
        <w:t>.</w:t>
      </w:r>
      <w:r w:rsidRPr="00C930FC">
        <w:t xml:space="preserve"> Public procurement lifecycle</w:t>
      </w:r>
      <w:bookmarkEnd w:id="116"/>
    </w:p>
    <w:p w14:paraId="2884E6BB" w14:textId="03BEEB76" w:rsidR="00B25E12" w:rsidRPr="00C930FC" w:rsidRDefault="00F463CE" w:rsidP="00B147C3">
      <w:r w:rsidRPr="00C930FC">
        <w:t>The EBRD guide for eProcurement reform</w:t>
      </w:r>
      <w:r w:rsidR="00FD3EDF" w:rsidRPr="00C930FC">
        <w:rPr>
          <w:rStyle w:val="Refdenotaalpie"/>
          <w:rFonts w:ascii="Times New Roman" w:hAnsi="Times New Roman"/>
        </w:rPr>
        <w:footnoteReference w:id="9"/>
      </w:r>
      <w:r w:rsidRPr="00C930FC">
        <w:t xml:space="preserve"> recogni</w:t>
      </w:r>
      <w:r w:rsidR="006C33F4" w:rsidRPr="00C930FC">
        <w:t>s</w:t>
      </w:r>
      <w:r w:rsidRPr="00C930FC">
        <w:t xml:space="preserve">es that, in terms of regulating </w:t>
      </w:r>
      <w:r w:rsidR="006C33F4" w:rsidRPr="00C930FC">
        <w:t xml:space="preserve">the </w:t>
      </w:r>
      <w:r w:rsidRPr="00C930FC">
        <w:t xml:space="preserve">public procurement cycle, five key common functionalities of the eProcurement framework should exist: </w:t>
      </w:r>
      <w:proofErr w:type="spellStart"/>
      <w:r w:rsidRPr="00C930FC">
        <w:t>e</w:t>
      </w:r>
      <w:r w:rsidR="00936AF9" w:rsidRPr="00C930FC">
        <w:t>Notice</w:t>
      </w:r>
      <w:proofErr w:type="spellEnd"/>
      <w:r w:rsidRPr="00C930FC">
        <w:t xml:space="preserve">, </w:t>
      </w:r>
      <w:proofErr w:type="spellStart"/>
      <w:r w:rsidRPr="00C930FC">
        <w:t>eCommunication</w:t>
      </w:r>
      <w:proofErr w:type="spellEnd"/>
      <w:r w:rsidRPr="00C930FC">
        <w:rPr>
          <w:rStyle w:val="Refdenotaalpie"/>
          <w:rFonts w:ascii="Times New Roman" w:hAnsi="Times New Roman"/>
        </w:rPr>
        <w:footnoteReference w:id="10"/>
      </w:r>
      <w:r w:rsidRPr="00C930FC">
        <w:t xml:space="preserve">, </w:t>
      </w:r>
      <w:proofErr w:type="spellStart"/>
      <w:r w:rsidRPr="00C930FC">
        <w:t>eSubmis</w:t>
      </w:r>
      <w:r w:rsidR="00936AF9" w:rsidRPr="00C930FC">
        <w:t>sion</w:t>
      </w:r>
      <w:proofErr w:type="spellEnd"/>
      <w:r w:rsidR="00830B8B" w:rsidRPr="00C930FC">
        <w:rPr>
          <w:rStyle w:val="Refdenotaalpie"/>
          <w:rFonts w:ascii="Times New Roman" w:hAnsi="Times New Roman"/>
        </w:rPr>
        <w:footnoteReference w:id="11"/>
      </w:r>
      <w:r w:rsidRPr="00C930FC">
        <w:t xml:space="preserve">, </w:t>
      </w:r>
      <w:proofErr w:type="spellStart"/>
      <w:r w:rsidRPr="00C930FC">
        <w:t>eAccess</w:t>
      </w:r>
      <w:proofErr w:type="spellEnd"/>
      <w:r w:rsidR="00830B8B" w:rsidRPr="00C930FC">
        <w:rPr>
          <w:rStyle w:val="Refdenotaalpie"/>
          <w:rFonts w:ascii="Times New Roman" w:hAnsi="Times New Roman"/>
        </w:rPr>
        <w:footnoteReference w:id="12"/>
      </w:r>
      <w:r w:rsidRPr="00C930FC">
        <w:t xml:space="preserve">, and </w:t>
      </w:r>
      <w:proofErr w:type="spellStart"/>
      <w:r w:rsidRPr="00C930FC">
        <w:t>eRecords</w:t>
      </w:r>
      <w:proofErr w:type="spellEnd"/>
      <w:r w:rsidRPr="00C930FC">
        <w:rPr>
          <w:rStyle w:val="Refdenotaalpie"/>
          <w:rFonts w:ascii="Times New Roman" w:hAnsi="Times New Roman"/>
        </w:rPr>
        <w:footnoteReference w:id="13"/>
      </w:r>
      <w:r w:rsidRPr="00C930FC">
        <w:t xml:space="preserve">. The eProcurement solutions for the tendering process can be further supplemented by electronic solutions for the pre-tendering phase (buyer’s profile, aligning financial and procurement </w:t>
      </w:r>
      <w:proofErr w:type="spellStart"/>
      <w:r w:rsidR="00DB1182" w:rsidRPr="00C930FC">
        <w:t>ePlanning</w:t>
      </w:r>
      <w:proofErr w:type="spellEnd"/>
      <w:r w:rsidRPr="00C930FC">
        <w:t>) and for the post-tendering phase (</w:t>
      </w:r>
      <w:proofErr w:type="spellStart"/>
      <w:r w:rsidRPr="00C930FC">
        <w:t>e</w:t>
      </w:r>
      <w:r w:rsidR="00DB1182" w:rsidRPr="00C930FC">
        <w:t>Contract</w:t>
      </w:r>
      <w:proofErr w:type="spellEnd"/>
      <w:r w:rsidR="00DB1182" w:rsidRPr="00C930FC">
        <w:t xml:space="preserve"> Management</w:t>
      </w:r>
      <w:r w:rsidRPr="00C930FC">
        <w:t xml:space="preserve">, </w:t>
      </w:r>
      <w:proofErr w:type="spellStart"/>
      <w:r w:rsidR="00200FF5" w:rsidRPr="00C930FC">
        <w:t>eOrdering</w:t>
      </w:r>
      <w:proofErr w:type="spellEnd"/>
      <w:r w:rsidR="00200FF5" w:rsidRPr="00C930FC">
        <w:t xml:space="preserve">, </w:t>
      </w:r>
      <w:proofErr w:type="spellStart"/>
      <w:r w:rsidR="00200FF5" w:rsidRPr="00C930FC">
        <w:t>e</w:t>
      </w:r>
      <w:r w:rsidRPr="00C930FC">
        <w:t>Invoicing</w:t>
      </w:r>
      <w:proofErr w:type="spellEnd"/>
      <w:r w:rsidRPr="00C930FC">
        <w:t xml:space="preserve">, and </w:t>
      </w:r>
      <w:proofErr w:type="spellStart"/>
      <w:r w:rsidRPr="00C930FC">
        <w:t>ePayments</w:t>
      </w:r>
      <w:proofErr w:type="spellEnd"/>
      <w:r w:rsidRPr="00C930FC">
        <w:t>).</w:t>
      </w:r>
      <w:r w:rsidR="000645E3" w:rsidRPr="00C930FC">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747A"/>
        <w:tblLook w:val="04A0" w:firstRow="1" w:lastRow="0" w:firstColumn="1" w:lastColumn="0" w:noHBand="0" w:noVBand="1"/>
      </w:tblPr>
      <w:tblGrid>
        <w:gridCol w:w="8777"/>
      </w:tblGrid>
      <w:tr w:rsidR="0093385A" w:rsidRPr="00C930FC" w14:paraId="53A5CF18" w14:textId="77777777" w:rsidTr="0093385A">
        <w:tc>
          <w:tcPr>
            <w:tcW w:w="8777" w:type="dxa"/>
            <w:shd w:val="clear" w:color="auto" w:fill="00747A"/>
          </w:tcPr>
          <w:p w14:paraId="0D9466F5" w14:textId="05FE7F3F" w:rsidR="005B7471" w:rsidRPr="00C930FC" w:rsidRDefault="005B7471" w:rsidP="005B7471">
            <w:pPr>
              <w:pStyle w:val="Subttulo"/>
              <w:rPr>
                <w:rFonts w:cs="Times New Roman"/>
                <w:color w:val="FFFFFF" w:themeColor="background1"/>
              </w:rPr>
            </w:pPr>
            <w:r w:rsidRPr="00C930FC">
              <w:rPr>
                <w:rFonts w:cs="Times New Roman"/>
                <w:color w:val="FFFFFF" w:themeColor="background1"/>
              </w:rPr>
              <w:t>BPMN 2.0 Approach</w:t>
            </w:r>
          </w:p>
          <w:p w14:paraId="113E8260" w14:textId="15CDCCEE" w:rsidR="005B7471" w:rsidRPr="00C930FC" w:rsidRDefault="005B7471" w:rsidP="001028F0">
            <w:pPr>
              <w:rPr>
                <w:color w:val="FFFFFF" w:themeColor="background1"/>
              </w:rPr>
            </w:pPr>
            <w:r w:rsidRPr="00C930FC">
              <w:rPr>
                <w:color w:val="FFFFFF" w:themeColor="background1"/>
              </w:rPr>
              <w:t xml:space="preserve">The Open Contracting Digital Procurement System is based on </w:t>
            </w:r>
            <w:r w:rsidRPr="00C930FC">
              <w:rPr>
                <w:b/>
                <w:color w:val="FFFFFF" w:themeColor="background1"/>
              </w:rPr>
              <w:t>BPMN 2.0 to define and implement public procurement procedures.</w:t>
            </w:r>
            <w:r w:rsidRPr="00C930FC">
              <w:rPr>
                <w:color w:val="FFFFFF" w:themeColor="background1"/>
              </w:rPr>
              <w:t xml:space="preserve"> This allows quicker uptake of new public procurement procedures since the system contains certain functionalities that can be reused as components to set new procedures. The BPMN approach to process description and management ensures that the digital workflows are: </w:t>
            </w:r>
          </w:p>
          <w:p w14:paraId="261C4749" w14:textId="6B80494E" w:rsidR="005B7471" w:rsidRPr="00C930FC" w:rsidRDefault="00A66C70" w:rsidP="001028F0">
            <w:pPr>
              <w:pStyle w:val="Listaconnmeros2"/>
              <w:numPr>
                <w:ilvl w:val="0"/>
                <w:numId w:val="18"/>
              </w:numPr>
              <w:spacing w:before="120" w:after="120"/>
              <w:ind w:left="1026" w:hanging="425"/>
              <w:rPr>
                <w:color w:val="FFFFFF" w:themeColor="background1"/>
              </w:rPr>
            </w:pPr>
            <w:r w:rsidRPr="00C930FC">
              <w:rPr>
                <w:color w:val="FFFFFF" w:themeColor="background1"/>
              </w:rPr>
              <w:t>M</w:t>
            </w:r>
            <w:r w:rsidR="005B7471" w:rsidRPr="00C930FC">
              <w:rPr>
                <w:color w:val="FFFFFF" w:themeColor="background1"/>
              </w:rPr>
              <w:t xml:space="preserve">odular in terms of the potential integration and automation in contexts of diverging levels of available eGovernment </w:t>
            </w:r>
            <w:proofErr w:type="gramStart"/>
            <w:r w:rsidR="005B7471" w:rsidRPr="00C930FC">
              <w:rPr>
                <w:color w:val="FFFFFF" w:themeColor="background1"/>
              </w:rPr>
              <w:t>services;</w:t>
            </w:r>
            <w:proofErr w:type="gramEnd"/>
            <w:r w:rsidR="005B7471" w:rsidRPr="00C930FC">
              <w:rPr>
                <w:color w:val="FFFFFF" w:themeColor="background1"/>
              </w:rPr>
              <w:t xml:space="preserve"> </w:t>
            </w:r>
          </w:p>
          <w:p w14:paraId="25E78E04" w14:textId="338918B1" w:rsidR="005B7471" w:rsidRPr="00C930FC" w:rsidRDefault="00A66C70" w:rsidP="001028F0">
            <w:pPr>
              <w:pStyle w:val="Listaconnmeros2"/>
              <w:numPr>
                <w:ilvl w:val="0"/>
                <w:numId w:val="18"/>
              </w:numPr>
              <w:spacing w:before="120" w:after="120"/>
              <w:ind w:left="1026" w:hanging="425"/>
              <w:rPr>
                <w:color w:val="FFFFFF" w:themeColor="background1"/>
              </w:rPr>
            </w:pPr>
            <w:r w:rsidRPr="00C930FC">
              <w:rPr>
                <w:color w:val="FFFFFF" w:themeColor="background1"/>
              </w:rPr>
              <w:t>F</w:t>
            </w:r>
            <w:r w:rsidR="005B7471" w:rsidRPr="00C930FC">
              <w:rPr>
                <w:color w:val="FFFFFF" w:themeColor="background1"/>
              </w:rPr>
              <w:t xml:space="preserve">lexible in terms of the use of various popular standard libraries of technical specifications, terms and conditions of contracts and framework agreements, award criteria and evaluation methodologies; and </w:t>
            </w:r>
          </w:p>
          <w:p w14:paraId="3F4008C5" w14:textId="2D8512BF" w:rsidR="005B7471" w:rsidRPr="00C930FC" w:rsidRDefault="00A66C70" w:rsidP="001028F0">
            <w:pPr>
              <w:pStyle w:val="Listaconnmeros2"/>
              <w:numPr>
                <w:ilvl w:val="0"/>
                <w:numId w:val="18"/>
              </w:numPr>
              <w:spacing w:before="120" w:after="120"/>
              <w:ind w:left="1026" w:hanging="425"/>
              <w:rPr>
                <w:color w:val="FFFFFF" w:themeColor="background1"/>
              </w:rPr>
            </w:pPr>
            <w:r w:rsidRPr="00C930FC">
              <w:rPr>
                <w:color w:val="FFFFFF" w:themeColor="background1"/>
              </w:rPr>
              <w:t>A</w:t>
            </w:r>
            <w:r w:rsidR="005B7471" w:rsidRPr="00C930FC">
              <w:rPr>
                <w:color w:val="FFFFFF" w:themeColor="background1"/>
              </w:rPr>
              <w:t>daptable in terms of setting-up procurement cycle data management and permissions to use specific workflows of the system.</w:t>
            </w:r>
          </w:p>
          <w:p w14:paraId="169D34D3" w14:textId="3BC5E5A8" w:rsidR="005B7471" w:rsidRPr="00C930FC" w:rsidRDefault="005B7471" w:rsidP="001028F0">
            <w:pPr>
              <w:rPr>
                <w:color w:val="FFFFFF" w:themeColor="background1"/>
              </w:rPr>
            </w:pPr>
            <w:r w:rsidRPr="00C930FC">
              <w:rPr>
                <w:color w:val="FFFFFF" w:themeColor="background1"/>
              </w:rPr>
              <w:lastRenderedPageBreak/>
              <w:t xml:space="preserve">For example, </w:t>
            </w:r>
            <w:r w:rsidR="00620967" w:rsidRPr="00C930FC">
              <w:rPr>
                <w:color w:val="FFFFFF" w:themeColor="background1"/>
              </w:rPr>
              <w:t>to</w:t>
            </w:r>
            <w:r w:rsidRPr="00C930FC">
              <w:rPr>
                <w:color w:val="FFFFFF" w:themeColor="background1"/>
              </w:rPr>
              <w:t xml:space="preserve"> implement a restricted procedure, the open tender business process</w:t>
            </w:r>
            <w:r w:rsidR="00620967" w:rsidRPr="00C930FC">
              <w:rPr>
                <w:color w:val="FFFFFF" w:themeColor="background1"/>
              </w:rPr>
              <w:t xml:space="preserve"> can be </w:t>
            </w:r>
            <w:r w:rsidR="00595F28" w:rsidRPr="00C930FC">
              <w:rPr>
                <w:color w:val="FFFFFF" w:themeColor="background1"/>
              </w:rPr>
              <w:t>reused,</w:t>
            </w:r>
            <w:r w:rsidRPr="00C930FC">
              <w:rPr>
                <w:color w:val="FFFFFF" w:themeColor="background1"/>
              </w:rPr>
              <w:t xml:space="preserve"> and a qualification or pre-selection mechanism </w:t>
            </w:r>
            <w:r w:rsidR="00620967" w:rsidRPr="00C930FC">
              <w:rPr>
                <w:color w:val="FFFFFF" w:themeColor="background1"/>
              </w:rPr>
              <w:t>can be implemented</w:t>
            </w:r>
            <w:r w:rsidRPr="00C930FC">
              <w:rPr>
                <w:color w:val="FFFFFF" w:themeColor="background1"/>
              </w:rPr>
              <w:t xml:space="preserve"> </w:t>
            </w:r>
            <w:r w:rsidR="00620967" w:rsidRPr="00C930FC">
              <w:rPr>
                <w:color w:val="FFFFFF" w:themeColor="background1"/>
              </w:rPr>
              <w:t xml:space="preserve">within </w:t>
            </w:r>
            <w:r w:rsidRPr="00C930FC">
              <w:rPr>
                <w:color w:val="FFFFFF" w:themeColor="background1"/>
              </w:rPr>
              <w:t xml:space="preserve">it, without the need </w:t>
            </w:r>
            <w:r w:rsidR="00620967" w:rsidRPr="00C930FC">
              <w:rPr>
                <w:color w:val="FFFFFF" w:themeColor="background1"/>
              </w:rPr>
              <w:t>to</w:t>
            </w:r>
            <w:r w:rsidRPr="00C930FC">
              <w:rPr>
                <w:color w:val="FFFFFF" w:themeColor="background1"/>
              </w:rPr>
              <w:t xml:space="preserve"> develop the whole process from scratch.</w:t>
            </w:r>
          </w:p>
          <w:p w14:paraId="28005287" w14:textId="6E5F7FB9" w:rsidR="005B7471" w:rsidRPr="00C930FC" w:rsidRDefault="005B7471" w:rsidP="001028F0">
            <w:pPr>
              <w:rPr>
                <w:color w:val="FFFFFF" w:themeColor="background1"/>
              </w:rPr>
            </w:pPr>
            <w:r w:rsidRPr="00C930FC">
              <w:rPr>
                <w:color w:val="FFFFFF" w:themeColor="background1"/>
              </w:rPr>
              <w:t>This is</w:t>
            </w:r>
            <w:r w:rsidR="00827B9E">
              <w:rPr>
                <w:color w:val="FFFFFF" w:themeColor="background1"/>
              </w:rPr>
              <w:t>, therefore,</w:t>
            </w:r>
            <w:r w:rsidRPr="00C930FC">
              <w:rPr>
                <w:color w:val="FFFFFF" w:themeColor="background1"/>
              </w:rPr>
              <w:t xml:space="preserve"> a </w:t>
            </w:r>
            <w:r w:rsidRPr="00C930FC">
              <w:rPr>
                <w:b/>
                <w:color w:val="FFFFFF" w:themeColor="background1"/>
              </w:rPr>
              <w:t>modular design based on a library of sub-processes</w:t>
            </w:r>
            <w:r w:rsidRPr="00C930FC">
              <w:rPr>
                <w:color w:val="FFFFFF" w:themeColor="background1"/>
              </w:rPr>
              <w:t xml:space="preserve"> </w:t>
            </w:r>
            <w:r w:rsidRPr="00C930FC">
              <w:rPr>
                <w:b/>
                <w:color w:val="FFFFFF" w:themeColor="background1"/>
              </w:rPr>
              <w:t>that can be altered to fit different approaches to the regulation of procurement procedures</w:t>
            </w:r>
            <w:r w:rsidRPr="00C930FC">
              <w:rPr>
                <w:color w:val="FFFFFF" w:themeColor="background1"/>
              </w:rPr>
              <w:t xml:space="preserve"> and tailor </w:t>
            </w:r>
            <w:r w:rsidR="00385BFC" w:rsidRPr="00C930FC">
              <w:rPr>
                <w:color w:val="FFFFFF" w:themeColor="background1"/>
              </w:rPr>
              <w:t>them</w:t>
            </w:r>
            <w:r w:rsidRPr="00C930FC">
              <w:rPr>
                <w:color w:val="FFFFFF" w:themeColor="background1"/>
              </w:rPr>
              <w:t xml:space="preserve"> to idiosyncratic regulatory approaches in any given jurisdiction (for example, to alter the order of some of the sub-processes or to add other sub-processes), or </w:t>
            </w:r>
            <w:proofErr w:type="gramStart"/>
            <w:r w:rsidRPr="00C930FC">
              <w:rPr>
                <w:color w:val="FFFFFF" w:themeColor="background1"/>
              </w:rPr>
              <w:t>as a result of</w:t>
            </w:r>
            <w:proofErr w:type="gramEnd"/>
            <w:r w:rsidRPr="00C930FC">
              <w:rPr>
                <w:color w:val="FFFFFF" w:themeColor="background1"/>
              </w:rPr>
              <w:t xml:space="preserve"> regulatory changes. </w:t>
            </w:r>
          </w:p>
          <w:p w14:paraId="2F6AD0A6" w14:textId="60B3DAD6" w:rsidR="005B7471" w:rsidRPr="00C930FC" w:rsidRDefault="005B7471" w:rsidP="001028F0">
            <w:pPr>
              <w:rPr>
                <w:color w:val="FFFFFF" w:themeColor="background1"/>
              </w:rPr>
            </w:pPr>
            <w:r w:rsidRPr="00C930FC">
              <w:rPr>
                <w:color w:val="FFFFFF" w:themeColor="background1"/>
              </w:rPr>
              <w:t xml:space="preserve">Those sub-processes or micro-steps are then linked to the workflow of the given procurement procedure, and to the procurement data generated throughout the process, in a manner that ensures that procurement procedures carried out through the electronic procurement system are compliant with the applicable regulatory framework (subject to any system of permissioned exceptions). This modularity aims to avoid the need to modify the overall solution when there are changes in the applicable rules, which can then be implemented </w:t>
            </w:r>
            <w:r w:rsidR="00827B9E">
              <w:rPr>
                <w:color w:val="FFFFFF" w:themeColor="background1"/>
              </w:rPr>
              <w:t>concerning</w:t>
            </w:r>
            <w:r w:rsidRPr="00C930FC">
              <w:rPr>
                <w:color w:val="FFFFFF" w:themeColor="background1"/>
              </w:rPr>
              <w:t xml:space="preserve"> the specific steps affected by the reform. The result of this design choice is a self-executable BPMN engine that has the additional feature of ensuring a much higher level of accuracy in reflecting the regulation of the procurement process than non-electronic procurement management approaches.</w:t>
            </w:r>
          </w:p>
          <w:p w14:paraId="2FD32E59" w14:textId="005C305B" w:rsidR="005B7471" w:rsidRPr="00C930FC" w:rsidRDefault="005B7471">
            <w:pPr>
              <w:rPr>
                <w:b/>
                <w:color w:val="FFFFFF" w:themeColor="background1"/>
              </w:rPr>
            </w:pPr>
            <w:r w:rsidRPr="00C930FC">
              <w:rPr>
                <w:b/>
                <w:color w:val="FFFFFF" w:themeColor="background1"/>
              </w:rPr>
              <w:t xml:space="preserve">It should be highlighted that </w:t>
            </w:r>
            <w:r w:rsidR="00385BFC" w:rsidRPr="00C930FC">
              <w:rPr>
                <w:b/>
                <w:color w:val="FFFFFF" w:themeColor="background1"/>
              </w:rPr>
              <w:t xml:space="preserve">the </w:t>
            </w:r>
            <w:r w:rsidRPr="00C930FC">
              <w:rPr>
                <w:b/>
                <w:color w:val="FFFFFF" w:themeColor="background1"/>
              </w:rPr>
              <w:t xml:space="preserve">use of electronic means does not add </w:t>
            </w:r>
            <w:proofErr w:type="gramStart"/>
            <w:r w:rsidR="0070293C" w:rsidRPr="00C930FC">
              <w:rPr>
                <w:b/>
                <w:color w:val="FFFFFF" w:themeColor="background1"/>
              </w:rPr>
              <w:t>complexity</w:t>
            </w:r>
            <w:r w:rsidR="00385BFC" w:rsidRPr="00C930FC">
              <w:rPr>
                <w:b/>
                <w:color w:val="FFFFFF" w:themeColor="background1"/>
              </w:rPr>
              <w:t>,</w:t>
            </w:r>
            <w:r w:rsidR="005F1539">
              <w:rPr>
                <w:b/>
                <w:color w:val="FFFFFF" w:themeColor="background1"/>
              </w:rPr>
              <w:t xml:space="preserve"> </w:t>
            </w:r>
            <w:r w:rsidR="0070293C" w:rsidRPr="00C930FC">
              <w:rPr>
                <w:b/>
                <w:color w:val="FFFFFF" w:themeColor="background1"/>
              </w:rPr>
              <w:t>but</w:t>
            </w:r>
            <w:proofErr w:type="gramEnd"/>
            <w:r w:rsidRPr="00C930FC">
              <w:rPr>
                <w:b/>
                <w:color w:val="FFFFFF" w:themeColor="background1"/>
              </w:rPr>
              <w:t xml:space="preserve"> makes the system easier for </w:t>
            </w:r>
            <w:r w:rsidR="00827B9E" w:rsidRPr="00C930FC">
              <w:rPr>
                <w:b/>
                <w:color w:val="FFFFFF" w:themeColor="background1"/>
              </w:rPr>
              <w:t>end</w:t>
            </w:r>
            <w:r w:rsidR="00827B9E">
              <w:rPr>
                <w:b/>
                <w:color w:val="FFFFFF" w:themeColor="background1"/>
              </w:rPr>
              <w:t>-</w:t>
            </w:r>
            <w:r w:rsidRPr="00C930FC">
              <w:rPr>
                <w:b/>
                <w:color w:val="FFFFFF" w:themeColor="background1"/>
              </w:rPr>
              <w:t>users and generates huge benefits for public spending management.</w:t>
            </w:r>
          </w:p>
        </w:tc>
      </w:tr>
    </w:tbl>
    <w:p w14:paraId="61F60EF7" w14:textId="0E3F3523" w:rsidR="0070293C" w:rsidRPr="00C930FC" w:rsidRDefault="003A6BED" w:rsidP="00B147C3">
      <w:r w:rsidRPr="00C930FC">
        <w:t>The following sections discuss the two areas on which a decision about coverage must be made: 1) electronic coverage of public procurement procedures</w:t>
      </w:r>
      <w:r w:rsidR="00385BFC" w:rsidRPr="00C930FC">
        <w:t>;</w:t>
      </w:r>
      <w:r w:rsidRPr="00C930FC">
        <w:t xml:space="preserve"> and 2) functionalities covered in the electronic system.</w:t>
      </w:r>
    </w:p>
    <w:p w14:paraId="68215B18" w14:textId="5894DD2E" w:rsidR="00F463CE" w:rsidRPr="00C930FC" w:rsidRDefault="00F463CE" w:rsidP="003A6BED">
      <w:pPr>
        <w:pStyle w:val="Ttulo4"/>
        <w:rPr>
          <w:rFonts w:cs="Times New Roman"/>
        </w:rPr>
      </w:pPr>
      <w:r w:rsidRPr="00C930FC">
        <w:rPr>
          <w:rFonts w:cs="Times New Roman"/>
        </w:rPr>
        <w:t xml:space="preserve">Electronic coverage of </w:t>
      </w:r>
      <w:r w:rsidR="006C33F4" w:rsidRPr="00C930FC">
        <w:rPr>
          <w:rFonts w:cs="Times New Roman"/>
        </w:rPr>
        <w:t>p</w:t>
      </w:r>
      <w:r w:rsidRPr="00C930FC">
        <w:rPr>
          <w:rFonts w:cs="Times New Roman"/>
        </w:rPr>
        <w:t xml:space="preserve">ublic </w:t>
      </w:r>
      <w:r w:rsidR="006C33F4" w:rsidRPr="00C930FC">
        <w:rPr>
          <w:rFonts w:cs="Times New Roman"/>
        </w:rPr>
        <w:t>p</w:t>
      </w:r>
      <w:r w:rsidRPr="00C930FC">
        <w:rPr>
          <w:rFonts w:cs="Times New Roman"/>
        </w:rPr>
        <w:t>rocurement procedures</w:t>
      </w:r>
    </w:p>
    <w:p w14:paraId="30B47352" w14:textId="035C49A7" w:rsidR="006A1165" w:rsidRPr="00C930FC" w:rsidRDefault="006A1165" w:rsidP="00B147C3">
      <w:r w:rsidRPr="00C930FC">
        <w:t xml:space="preserve">In </w:t>
      </w:r>
      <w:r w:rsidR="00003C01" w:rsidRPr="00C930FC">
        <w:t>general,</w:t>
      </w:r>
      <w:r w:rsidR="006C33F4" w:rsidRPr="00C930FC">
        <w:t xml:space="preserve"> and as</w:t>
      </w:r>
      <w:r w:rsidR="006C33F4" w:rsidRPr="00C930FC">
        <w:rPr>
          <w:b/>
        </w:rPr>
        <w:t xml:space="preserve"> </w:t>
      </w:r>
      <w:r w:rsidR="006C33F4" w:rsidRPr="00C930FC">
        <w:t>previous experiences have evidenced,</w:t>
      </w:r>
      <w:r w:rsidR="00F463CE" w:rsidRPr="00C930FC">
        <w:t xml:space="preserve"> </w:t>
      </w:r>
      <w:r w:rsidR="00410C25" w:rsidRPr="00C930FC">
        <w:rPr>
          <w:b/>
        </w:rPr>
        <w:t>i</w:t>
      </w:r>
      <w:r w:rsidR="00F463CE" w:rsidRPr="00C930FC">
        <w:rPr>
          <w:b/>
        </w:rPr>
        <w:t>t is easier and more efficient to implement electronic</w:t>
      </w:r>
      <w:r w:rsidR="009C2F9C" w:rsidRPr="00C930FC">
        <w:rPr>
          <w:b/>
        </w:rPr>
        <w:t>ally the</w:t>
      </w:r>
      <w:r w:rsidR="00F463CE" w:rsidRPr="00C930FC">
        <w:rPr>
          <w:b/>
        </w:rPr>
        <w:t xml:space="preserve"> procedures </w:t>
      </w:r>
      <w:r w:rsidR="0050160B">
        <w:rPr>
          <w:b/>
        </w:rPr>
        <w:t xml:space="preserve">regardless of the amount, this is, </w:t>
      </w:r>
      <w:r w:rsidR="00F463CE" w:rsidRPr="00C930FC">
        <w:rPr>
          <w:b/>
        </w:rPr>
        <w:t xml:space="preserve">for </w:t>
      </w:r>
      <w:r w:rsidR="006C33F4" w:rsidRPr="00C930FC">
        <w:rPr>
          <w:b/>
        </w:rPr>
        <w:t xml:space="preserve">both </w:t>
      </w:r>
      <w:r w:rsidR="00F463CE" w:rsidRPr="00C930FC">
        <w:rPr>
          <w:b/>
        </w:rPr>
        <w:t xml:space="preserve">above and below </w:t>
      </w:r>
      <w:r w:rsidR="0050160B">
        <w:rPr>
          <w:b/>
        </w:rPr>
        <w:t xml:space="preserve">specific </w:t>
      </w:r>
      <w:r w:rsidR="00F463CE" w:rsidRPr="00C930FC">
        <w:rPr>
          <w:b/>
        </w:rPr>
        <w:t>threshold</w:t>
      </w:r>
      <w:r w:rsidR="0050160B">
        <w:rPr>
          <w:b/>
        </w:rPr>
        <w:t>s</w:t>
      </w:r>
      <w:r w:rsidR="00F463CE" w:rsidRPr="00C930FC">
        <w:t xml:space="preserve">. </w:t>
      </w:r>
      <w:r w:rsidR="006C33F4" w:rsidRPr="00C930FC">
        <w:t>Furthermore</w:t>
      </w:r>
      <w:r w:rsidRPr="00C930FC">
        <w:t xml:space="preserve">, if the values of the thresholds vary in the future or there are other changes </w:t>
      </w:r>
      <w:r w:rsidR="009C2F9C" w:rsidRPr="00C930FC">
        <w:t>to</w:t>
      </w:r>
      <w:r w:rsidRPr="00C930FC">
        <w:t xml:space="preserve"> the </w:t>
      </w:r>
      <w:r w:rsidR="0050160B">
        <w:t>regulation</w:t>
      </w:r>
      <w:r w:rsidRPr="00C930FC">
        <w:t xml:space="preserve">, no major changes should </w:t>
      </w:r>
      <w:r w:rsidR="006C33F4" w:rsidRPr="00C930FC">
        <w:t xml:space="preserve">occur </w:t>
      </w:r>
      <w:r w:rsidRPr="00C930FC">
        <w:t>in the system regarding procedures coverage.</w:t>
      </w:r>
    </w:p>
    <w:p w14:paraId="71759B03" w14:textId="6BB7D152" w:rsidR="00F463CE" w:rsidRPr="00C930FC" w:rsidRDefault="006A1165" w:rsidP="00B147C3">
      <w:r w:rsidRPr="00C930FC">
        <w:t>In that sense</w:t>
      </w:r>
      <w:r w:rsidR="00F463CE" w:rsidRPr="00C930FC">
        <w:t xml:space="preserve">, two main </w:t>
      </w:r>
      <w:r w:rsidR="0028615F">
        <w:t>public procurement</w:t>
      </w:r>
      <w:r w:rsidR="0028615F" w:rsidRPr="00C930FC">
        <w:t xml:space="preserve"> </w:t>
      </w:r>
      <w:r w:rsidR="00F463CE" w:rsidRPr="00C930FC">
        <w:t>principles</w:t>
      </w:r>
      <w:r w:rsidR="006C33F4" w:rsidRPr="00C930FC">
        <w:t xml:space="preserve"> </w:t>
      </w:r>
      <w:r w:rsidR="00A15776" w:rsidRPr="00C930FC">
        <w:t xml:space="preserve">– </w:t>
      </w:r>
      <w:r w:rsidR="00F463CE" w:rsidRPr="00C930FC">
        <w:t>transparency and effectiveness</w:t>
      </w:r>
      <w:r w:rsidR="006C33F4" w:rsidRPr="00C930FC">
        <w:t xml:space="preserve"> </w:t>
      </w:r>
      <w:r w:rsidR="00A15776" w:rsidRPr="00C930FC">
        <w:t>–</w:t>
      </w:r>
      <w:r w:rsidR="00F463CE" w:rsidRPr="00C930FC">
        <w:t xml:space="preserve"> </w:t>
      </w:r>
      <w:r w:rsidR="006C33F4" w:rsidRPr="00C930FC">
        <w:t>make</w:t>
      </w:r>
      <w:r w:rsidR="00F463CE" w:rsidRPr="00C930FC">
        <w:t xml:space="preserve"> a strong argument for including all procurement procedures in the eProcurement system</w:t>
      </w:r>
      <w:r w:rsidR="006C33F4" w:rsidRPr="00C930FC">
        <w:t>,</w:t>
      </w:r>
      <w:r w:rsidR="00F463CE" w:rsidRPr="00C930FC">
        <w:t xml:space="preserve"> </w:t>
      </w:r>
      <w:r w:rsidRPr="00C930FC">
        <w:t xml:space="preserve">regardless </w:t>
      </w:r>
      <w:r w:rsidR="00850D09" w:rsidRPr="00C930FC">
        <w:t xml:space="preserve">of </w:t>
      </w:r>
      <w:r w:rsidRPr="00C930FC">
        <w:t>their position above or below thresholds</w:t>
      </w:r>
      <w:r w:rsidR="00F463CE" w:rsidRPr="00C930FC">
        <w:t xml:space="preserve">. </w:t>
      </w:r>
      <w:r w:rsidRPr="00C930FC">
        <w:t>Moreover</w:t>
      </w:r>
      <w:r w:rsidR="00F463CE" w:rsidRPr="00C930FC">
        <w:t xml:space="preserve">, direct </w:t>
      </w:r>
      <w:r w:rsidR="00B961F9" w:rsidRPr="00C930FC">
        <w:t>award</w:t>
      </w:r>
      <w:r w:rsidR="00F463CE" w:rsidRPr="00C930FC">
        <w:t xml:space="preserve">s should also be </w:t>
      </w:r>
      <w:r w:rsidR="00ED39DF" w:rsidRPr="00C930FC">
        <w:t xml:space="preserve">registered </w:t>
      </w:r>
      <w:r w:rsidR="00F463CE" w:rsidRPr="00C930FC">
        <w:t xml:space="preserve">in the system </w:t>
      </w:r>
      <w:r w:rsidR="00ED39DF" w:rsidRPr="00C930FC">
        <w:t>to</w:t>
      </w:r>
      <w:r w:rsidR="00F463CE" w:rsidRPr="00C930FC">
        <w:t xml:space="preserve"> allow monitoring and traceability of </w:t>
      </w:r>
      <w:r w:rsidR="00ED39DF" w:rsidRPr="00C930FC">
        <w:t xml:space="preserve">all </w:t>
      </w:r>
      <w:r w:rsidR="00F463CE" w:rsidRPr="00C930FC">
        <w:t xml:space="preserve">procurement procedures and the future aggregation of demand by services, </w:t>
      </w:r>
      <w:proofErr w:type="gramStart"/>
      <w:r w:rsidR="00F463CE" w:rsidRPr="00C930FC">
        <w:t>products</w:t>
      </w:r>
      <w:proofErr w:type="gramEnd"/>
      <w:r w:rsidR="00F463CE" w:rsidRPr="00C930FC">
        <w:t xml:space="preserve"> or any other kind.</w:t>
      </w:r>
    </w:p>
    <w:p w14:paraId="47C8B614" w14:textId="77777777" w:rsidR="00F463CE" w:rsidRPr="00C930FC" w:rsidRDefault="00CB1C03" w:rsidP="00F463CE">
      <w:pPr>
        <w:rPr>
          <w:b/>
        </w:rPr>
      </w:pPr>
      <w:r w:rsidRPr="00C930FC">
        <w:rPr>
          <w:b/>
        </w:rPr>
        <w:t>To summarise</w:t>
      </w:r>
      <w:r w:rsidR="00F463CE" w:rsidRPr="00C930FC">
        <w:rPr>
          <w:b/>
        </w:rPr>
        <w:t>, the electronic coverage of all public procurement procedures</w:t>
      </w:r>
      <w:r w:rsidR="006C33F4" w:rsidRPr="00C930FC">
        <w:rPr>
          <w:b/>
        </w:rPr>
        <w:t xml:space="preserve"> is necessary</w:t>
      </w:r>
      <w:r w:rsidR="00F463CE" w:rsidRPr="00C930FC">
        <w:rPr>
          <w:b/>
        </w:rPr>
        <w:t>, not only because it increases efficiency in the procurement process but also because it improve</w:t>
      </w:r>
      <w:r w:rsidR="00190A8B" w:rsidRPr="00C930FC">
        <w:rPr>
          <w:b/>
        </w:rPr>
        <w:t>s</w:t>
      </w:r>
      <w:r w:rsidR="00F463CE" w:rsidRPr="00C930FC">
        <w:rPr>
          <w:b/>
        </w:rPr>
        <w:t xml:space="preserve"> transparency, </w:t>
      </w:r>
      <w:proofErr w:type="gramStart"/>
      <w:r w:rsidR="00F463CE" w:rsidRPr="00C930FC">
        <w:rPr>
          <w:b/>
        </w:rPr>
        <w:t>accountability</w:t>
      </w:r>
      <w:proofErr w:type="gramEnd"/>
      <w:r w:rsidR="00F463CE" w:rsidRPr="00C930FC">
        <w:rPr>
          <w:b/>
        </w:rPr>
        <w:t xml:space="preserve"> and traceability.</w:t>
      </w:r>
    </w:p>
    <w:p w14:paraId="79FDFDFF" w14:textId="6B853214" w:rsidR="00F463CE" w:rsidRPr="00C930FC" w:rsidRDefault="00F36E52" w:rsidP="00B147C3">
      <w:r w:rsidRPr="00C930FC">
        <w:t>A</w:t>
      </w:r>
      <w:r w:rsidR="001E147C" w:rsidRPr="00C930FC">
        <w:t>n additional issue to consider</w:t>
      </w:r>
      <w:r w:rsidR="00850D09" w:rsidRPr="00C930FC">
        <w:t xml:space="preserve"> </w:t>
      </w:r>
      <w:r w:rsidRPr="00C930FC">
        <w:t xml:space="preserve">is </w:t>
      </w:r>
      <w:r w:rsidR="00850D09" w:rsidRPr="00C930FC">
        <w:t>the</w:t>
      </w:r>
      <w:r w:rsidR="001E147C" w:rsidRPr="00C930FC">
        <w:t xml:space="preserve"> expected procurement</w:t>
      </w:r>
      <w:r w:rsidR="00850D09" w:rsidRPr="00C930FC">
        <w:t xml:space="preserve"> volume</w:t>
      </w:r>
      <w:r w:rsidRPr="00C930FC">
        <w:t xml:space="preserve">. </w:t>
      </w:r>
      <w:r w:rsidR="00850D09" w:rsidRPr="00C930FC">
        <w:t>Knowing the main procedures and their volume helps</w:t>
      </w:r>
      <w:r w:rsidR="005A1895" w:rsidRPr="00C930FC">
        <w:t xml:space="preserve"> </w:t>
      </w:r>
      <w:r w:rsidR="003D462E" w:rsidRPr="00C930FC">
        <w:t xml:space="preserve">guarantee </w:t>
      </w:r>
      <w:r w:rsidRPr="00C930FC">
        <w:t>adjusted</w:t>
      </w:r>
      <w:r w:rsidR="004E536B" w:rsidRPr="00C930FC">
        <w:t xml:space="preserve"> </w:t>
      </w:r>
      <w:r w:rsidR="008972FE" w:rsidRPr="00C930FC">
        <w:t>p</w:t>
      </w:r>
      <w:r w:rsidR="00DB1182" w:rsidRPr="00C930FC">
        <w:t>lanning</w:t>
      </w:r>
      <w:r w:rsidR="003D462E" w:rsidRPr="00C930FC">
        <w:t xml:space="preserve"> for</w:t>
      </w:r>
      <w:r w:rsidR="00F463CE" w:rsidRPr="00C930FC">
        <w:t xml:space="preserve"> the future eProcurement </w:t>
      </w:r>
      <w:r w:rsidR="00BD5EC0" w:rsidRPr="00C930FC">
        <w:t>system,</w:t>
      </w:r>
      <w:r w:rsidRPr="00C930FC">
        <w:t xml:space="preserve"> </w:t>
      </w:r>
      <w:r w:rsidR="00850D09" w:rsidRPr="00C930FC">
        <w:t xml:space="preserve">by </w:t>
      </w:r>
      <w:r w:rsidRPr="00C930FC">
        <w:t>be</w:t>
      </w:r>
      <w:r w:rsidR="00850D09" w:rsidRPr="00C930FC">
        <w:t>ing</w:t>
      </w:r>
      <w:r w:rsidRPr="00C930FC">
        <w:t xml:space="preserve"> able</w:t>
      </w:r>
      <w:r w:rsidR="00F463CE" w:rsidRPr="00C930FC">
        <w:t xml:space="preserve"> to predict the capacity </w:t>
      </w:r>
      <w:r w:rsidR="006C33F4" w:rsidRPr="00C930FC">
        <w:t xml:space="preserve">required </w:t>
      </w:r>
      <w:r w:rsidR="00F463CE" w:rsidRPr="00C930FC">
        <w:t>by the new system.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003C01" w:rsidRPr="00C930FC" w14:paraId="368C5386" w14:textId="77777777" w:rsidTr="000D60E0">
        <w:tc>
          <w:tcPr>
            <w:tcW w:w="8777" w:type="dxa"/>
            <w:shd w:val="clear" w:color="auto" w:fill="00AE9E"/>
          </w:tcPr>
          <w:p w14:paraId="1AAE94BA" w14:textId="77777777" w:rsidR="00003C01" w:rsidRPr="00C930FC" w:rsidRDefault="00003C01" w:rsidP="000D60E0">
            <w:pPr>
              <w:rPr>
                <w:b/>
                <w:bCs/>
                <w:szCs w:val="22"/>
              </w:rPr>
            </w:pPr>
            <w:r w:rsidRPr="00C930FC">
              <w:rPr>
                <w:b/>
                <w:bCs/>
                <w:color w:val="FFFFFF" w:themeColor="background1"/>
                <w:sz w:val="28"/>
                <w:szCs w:val="28"/>
              </w:rPr>
              <w:t>Recommendation</w:t>
            </w:r>
          </w:p>
        </w:tc>
      </w:tr>
      <w:tr w:rsidR="00003C01" w:rsidRPr="00C930FC" w14:paraId="58971283" w14:textId="77777777" w:rsidTr="000D60E0">
        <w:tc>
          <w:tcPr>
            <w:tcW w:w="8777" w:type="dxa"/>
          </w:tcPr>
          <w:p w14:paraId="406D1F1C" w14:textId="5F0BA845" w:rsidR="00003C01" w:rsidRPr="00C930FC" w:rsidRDefault="00003C01" w:rsidP="000D60E0">
            <w:pPr>
              <w:pStyle w:val="Bullets1"/>
            </w:pPr>
            <w:r w:rsidRPr="00C930FC">
              <w:lastRenderedPageBreak/>
              <w:t>The eProcurement system sh</w:t>
            </w:r>
            <w:r w:rsidR="00A15776" w:rsidRPr="00C930FC">
              <w:t>ould</w:t>
            </w:r>
            <w:r w:rsidRPr="00C930FC">
              <w:t xml:space="preserve"> cover all </w:t>
            </w:r>
            <w:r w:rsidRPr="00C930FC">
              <w:rPr>
                <w:b/>
              </w:rPr>
              <w:t>public procurement procedures</w:t>
            </w:r>
            <w:r w:rsidRPr="00C930FC">
              <w:t xml:space="preserve">, including below threshold procedures (micro-value) normally not covered by public procurement laws. </w:t>
            </w:r>
          </w:p>
          <w:p w14:paraId="354F506F" w14:textId="410D0D9E" w:rsidR="00003C01" w:rsidRPr="00C930FC" w:rsidRDefault="00003C01" w:rsidP="000D60E0">
            <w:pPr>
              <w:pStyle w:val="Bullets1"/>
            </w:pPr>
            <w:r w:rsidRPr="00C930FC">
              <w:t xml:space="preserve">Direct </w:t>
            </w:r>
            <w:r w:rsidR="00B961F9" w:rsidRPr="00C930FC">
              <w:t>awardi</w:t>
            </w:r>
            <w:r w:rsidRPr="00C930FC">
              <w:t>ng shall be registered in the system for monitoring purposes.</w:t>
            </w:r>
          </w:p>
          <w:p w14:paraId="3ECD954E" w14:textId="5FAD7395" w:rsidR="00003C01" w:rsidRPr="00C930FC" w:rsidRDefault="00003C01" w:rsidP="000D60E0">
            <w:pPr>
              <w:pStyle w:val="Bullets1"/>
            </w:pPr>
            <w:r w:rsidRPr="00C930FC">
              <w:t xml:space="preserve">The default public procurement procedures (open and restricted tender) shall be </w:t>
            </w:r>
            <w:r w:rsidRPr="00C930FC">
              <w:rPr>
                <w:b/>
              </w:rPr>
              <w:t xml:space="preserve">fully aligned with </w:t>
            </w:r>
            <w:r w:rsidR="00827B9E">
              <w:rPr>
                <w:b/>
              </w:rPr>
              <w:t xml:space="preserve">the </w:t>
            </w:r>
            <w:r w:rsidR="0028615F">
              <w:rPr>
                <w:b/>
              </w:rPr>
              <w:t xml:space="preserve">2011 </w:t>
            </w:r>
            <w:r w:rsidR="0028615F" w:rsidRPr="0028615F">
              <w:rPr>
                <w:b/>
              </w:rPr>
              <w:t>UNCITRAL Model Law on Public Procurement</w:t>
            </w:r>
            <w:r w:rsidRPr="00C930FC">
              <w:t xml:space="preserve"> by introducing online, standardised, declaration-</w:t>
            </w:r>
            <w:proofErr w:type="gramStart"/>
            <w:r w:rsidRPr="00C930FC">
              <w:t>based</w:t>
            </w:r>
            <w:proofErr w:type="gramEnd"/>
            <w:r w:rsidRPr="00C930FC">
              <w:t xml:space="preserve"> and multi-criteria selection processes. </w:t>
            </w:r>
          </w:p>
          <w:p w14:paraId="6FE5A926" w14:textId="2A38577E" w:rsidR="00003C01" w:rsidRPr="00C930FC" w:rsidRDefault="00E16B54" w:rsidP="000D60E0">
            <w:pPr>
              <w:pStyle w:val="Bullets1"/>
            </w:pPr>
            <w:r w:rsidRPr="00C930FC">
              <w:t>To ensure future adaptability of eProcurement tool</w:t>
            </w:r>
            <w:r w:rsidR="00A15776" w:rsidRPr="00C930FC">
              <w:t>s</w:t>
            </w:r>
            <w:r w:rsidRPr="00C930FC">
              <w:t xml:space="preserve"> to new processes, </w:t>
            </w:r>
            <w:r w:rsidR="00EE7C90" w:rsidRPr="00C930FC">
              <w:t>p</w:t>
            </w:r>
            <w:r w:rsidR="00003C01" w:rsidRPr="00C930FC">
              <w:t xml:space="preserve">ublic procurement procedures </w:t>
            </w:r>
            <w:r w:rsidR="00A15776" w:rsidRPr="00C930FC">
              <w:t xml:space="preserve">such </w:t>
            </w:r>
            <w:r w:rsidR="00003C01" w:rsidRPr="00C930FC">
              <w:t xml:space="preserve">as </w:t>
            </w:r>
            <w:r w:rsidR="00003C01" w:rsidRPr="00C930FC">
              <w:rPr>
                <w:b/>
              </w:rPr>
              <w:t>self-executable BPMN 2.0</w:t>
            </w:r>
            <w:r w:rsidR="00EE7C90" w:rsidRPr="00C930FC">
              <w:rPr>
                <w:b/>
              </w:rPr>
              <w:t xml:space="preserve"> </w:t>
            </w:r>
            <w:r w:rsidR="00EE7C90" w:rsidRPr="00C930FC">
              <w:rPr>
                <w:bCs/>
              </w:rPr>
              <w:t>should be implemented</w:t>
            </w:r>
            <w:r w:rsidR="00003C01" w:rsidRPr="00C930FC">
              <w:t>, based on the existing business processes in the Open Contracting Digital Procurement System.</w:t>
            </w:r>
          </w:p>
        </w:tc>
      </w:tr>
    </w:tbl>
    <w:p w14:paraId="20060C96" w14:textId="77777777" w:rsidR="00F463CE" w:rsidRPr="00C930FC" w:rsidRDefault="00F463CE" w:rsidP="003A6BED">
      <w:pPr>
        <w:pStyle w:val="Ttulo4"/>
        <w:rPr>
          <w:rFonts w:cs="Times New Roman"/>
        </w:rPr>
      </w:pPr>
      <w:r w:rsidRPr="00C930FC">
        <w:rPr>
          <w:rFonts w:cs="Times New Roman"/>
        </w:rPr>
        <w:t>Functionalities covered in the electronic system</w:t>
      </w:r>
    </w:p>
    <w:p w14:paraId="231D8E2A" w14:textId="469E6D5A" w:rsidR="001115A6" w:rsidRPr="00C930FC" w:rsidRDefault="001115A6" w:rsidP="00B147C3">
      <w:r w:rsidRPr="00C930FC">
        <w:t xml:space="preserve">This </w:t>
      </w:r>
      <w:r w:rsidR="00A15776" w:rsidRPr="00C930FC">
        <w:t xml:space="preserve">section </w:t>
      </w:r>
      <w:r w:rsidR="00236232" w:rsidRPr="00C930FC">
        <w:t>considers</w:t>
      </w:r>
      <w:r w:rsidRPr="00C930FC">
        <w:t xml:space="preserve"> </w:t>
      </w:r>
      <w:r w:rsidR="00C50135" w:rsidRPr="00C930FC">
        <w:t xml:space="preserve">the following </w:t>
      </w:r>
      <w:r w:rsidRPr="00C930FC">
        <w:t xml:space="preserve">issues: </w:t>
      </w:r>
      <w:r w:rsidR="00E9658B" w:rsidRPr="00C930FC">
        <w:t>A</w:t>
      </w:r>
      <w:r w:rsidRPr="00C930FC">
        <w:t>) functionalities coverage</w:t>
      </w:r>
      <w:r w:rsidR="003D2441" w:rsidRPr="00C930FC">
        <w:t>;</w:t>
      </w:r>
      <w:r w:rsidRPr="00C930FC">
        <w:t xml:space="preserve"> </w:t>
      </w:r>
      <w:r w:rsidR="00CB1C03" w:rsidRPr="00C930FC">
        <w:t>B</w:t>
      </w:r>
      <w:r w:rsidRPr="00C930FC">
        <w:t>) functionalities allocation</w:t>
      </w:r>
      <w:r w:rsidR="00A15776" w:rsidRPr="00C930FC">
        <w:t>;</w:t>
      </w:r>
      <w:r w:rsidR="009927F5" w:rsidRPr="00C930FC">
        <w:t xml:space="preserve"> </w:t>
      </w:r>
      <w:r w:rsidRPr="00C930FC">
        <w:t xml:space="preserve">and </w:t>
      </w:r>
      <w:r w:rsidR="009927F5" w:rsidRPr="00C930FC">
        <w:t>C</w:t>
      </w:r>
      <w:r w:rsidRPr="00C930FC">
        <w:t xml:space="preserve">) </w:t>
      </w:r>
      <w:r w:rsidR="00FB21AE" w:rsidRPr="00C930FC">
        <w:t xml:space="preserve">single </w:t>
      </w:r>
      <w:r w:rsidR="00236232" w:rsidRPr="00C930FC">
        <w:t>user</w:t>
      </w:r>
      <w:r w:rsidR="00FB21AE" w:rsidRPr="00C930FC">
        <w:t xml:space="preserve"> role.</w:t>
      </w:r>
    </w:p>
    <w:p w14:paraId="3FE3B986" w14:textId="77777777" w:rsidR="00FB21AE" w:rsidRPr="00C930FC" w:rsidRDefault="00FB21AE" w:rsidP="00A41C7D">
      <w:pPr>
        <w:pStyle w:val="Prrafodelista"/>
        <w:numPr>
          <w:ilvl w:val="0"/>
          <w:numId w:val="13"/>
        </w:numPr>
        <w:rPr>
          <w:rStyle w:val="Textoennegrita"/>
        </w:rPr>
      </w:pPr>
      <w:r w:rsidRPr="00C930FC">
        <w:rPr>
          <w:rStyle w:val="Textoennegrita"/>
        </w:rPr>
        <w:t>Functionalities coverage</w:t>
      </w:r>
    </w:p>
    <w:p w14:paraId="43920E12" w14:textId="644555CB" w:rsidR="005B7DA2" w:rsidRPr="00C930FC" w:rsidRDefault="00F463CE" w:rsidP="00B147C3">
      <w:pPr>
        <w:rPr>
          <w:szCs w:val="22"/>
        </w:rPr>
      </w:pPr>
      <w:r w:rsidRPr="00C930FC">
        <w:t>The functionalities</w:t>
      </w:r>
      <w:r w:rsidR="001115A6" w:rsidRPr="00C930FC">
        <w:t xml:space="preserve"> that </w:t>
      </w:r>
      <w:r w:rsidR="005B7471" w:rsidRPr="00C930FC">
        <w:t>are</w:t>
      </w:r>
      <w:r w:rsidR="009E1D6F" w:rsidRPr="00C930FC">
        <w:t xml:space="preserve"> </w:t>
      </w:r>
      <w:r w:rsidRPr="00C930FC">
        <w:t xml:space="preserve">covered by the </w:t>
      </w:r>
      <w:r w:rsidR="005B7471" w:rsidRPr="00C930FC">
        <w:t>Open Contracting Digital Procurement System</w:t>
      </w:r>
      <w:r w:rsidRPr="00C930FC">
        <w:t xml:space="preserve"> are</w:t>
      </w:r>
      <w:r w:rsidR="00C435B8" w:rsidRPr="00C930FC">
        <w:t xml:space="preserve"> depicted in </w:t>
      </w:r>
      <w:r w:rsidR="00C50135" w:rsidRPr="00C930FC">
        <w:t>t</w:t>
      </w:r>
      <w:r w:rsidR="00C435B8" w:rsidRPr="00C930FC">
        <w:t xml:space="preserve">he Annex: </w:t>
      </w:r>
      <w:r w:rsidR="00C435B8" w:rsidRPr="00C930FC">
        <w:fldChar w:fldCharType="begin"/>
      </w:r>
      <w:r w:rsidR="00C435B8" w:rsidRPr="00C930FC">
        <w:instrText xml:space="preserve"> REF _Ref24306665 \h </w:instrText>
      </w:r>
      <w:r w:rsidR="000905E7" w:rsidRPr="00C930FC">
        <w:instrText xml:space="preserve"> \* MERGEFORMAT </w:instrText>
      </w:r>
      <w:r w:rsidR="00C435B8" w:rsidRPr="00C930FC">
        <w:fldChar w:fldCharType="separate"/>
      </w:r>
      <w:r w:rsidR="00AD3DB0" w:rsidRPr="00C930FC">
        <w:t>Functionalities description</w:t>
      </w:r>
      <w:r w:rsidR="00C435B8" w:rsidRPr="00C930FC">
        <w:fldChar w:fldCharType="end"/>
      </w:r>
      <w:r w:rsidR="00C435B8" w:rsidRPr="00C930FC">
        <w:t xml:space="preserve">. </w:t>
      </w:r>
      <w:r w:rsidR="007C235C" w:rsidRPr="00C930FC">
        <w:t>T</w:t>
      </w:r>
      <w:r w:rsidR="00C435B8" w:rsidRPr="00C930FC">
        <w:t xml:space="preserve">he </w:t>
      </w:r>
      <w:r w:rsidR="00C52A2F" w:rsidRPr="00C930FC">
        <w:t>Open Contracting Digital Procurement System</w:t>
      </w:r>
      <w:r w:rsidR="00C435B8" w:rsidRPr="00C930FC">
        <w:t xml:space="preserve"> </w:t>
      </w:r>
      <w:proofErr w:type="gramStart"/>
      <w:r w:rsidR="00C435B8" w:rsidRPr="00C930FC">
        <w:t>open source</w:t>
      </w:r>
      <w:proofErr w:type="gramEnd"/>
      <w:r w:rsidR="00C435B8" w:rsidRPr="00C930FC">
        <w:t xml:space="preserve"> code</w:t>
      </w:r>
      <w:r w:rsidR="008B28F8">
        <w:t xml:space="preserve"> </w:t>
      </w:r>
      <w:r w:rsidR="00C435B8" w:rsidRPr="00C930FC">
        <w:t>already covers such functionalities</w:t>
      </w:r>
      <w:r w:rsidR="00757BE3" w:rsidRPr="00C930FC">
        <w:rPr>
          <w:szCs w:val="22"/>
        </w:rPr>
        <w:t xml:space="preserve">, </w:t>
      </w:r>
      <w:proofErr w:type="spellStart"/>
      <w:r w:rsidR="0074341E">
        <w:t>wich</w:t>
      </w:r>
      <w:proofErr w:type="spellEnd"/>
      <w:r w:rsidR="0074341E" w:rsidRPr="00C930FC">
        <w:t xml:space="preserve"> </w:t>
      </w:r>
      <w:r w:rsidR="00A15776" w:rsidRPr="00C930FC">
        <w:t xml:space="preserve">are </w:t>
      </w:r>
      <w:r w:rsidR="00C435B8" w:rsidRPr="00C930FC">
        <w:t>available for reuse.</w:t>
      </w:r>
    </w:p>
    <w:p w14:paraId="529D6A93" w14:textId="77777777" w:rsidR="008F16E2" w:rsidRPr="00C930FC" w:rsidRDefault="008F16E2" w:rsidP="00B147C3">
      <w:r w:rsidRPr="00C930FC">
        <w:t>The precise application of each functionality can be adapted to each country’s reality and shall be further defined when discussing the concept reform and the terms of reference for the new system. Nevertheless, the following issues should be considered for the current Open Contracting Digital Procurement System:</w:t>
      </w:r>
    </w:p>
    <w:p w14:paraId="7C0E5A9F" w14:textId="52F9495A" w:rsidR="008F16E2" w:rsidRPr="00C930FC" w:rsidRDefault="008F16E2" w:rsidP="008F16E2">
      <w:pPr>
        <w:pStyle w:val="Bullets1"/>
      </w:pPr>
      <w:r w:rsidRPr="00C930FC">
        <w:t xml:space="preserve">The </w:t>
      </w:r>
      <w:proofErr w:type="spellStart"/>
      <w:r w:rsidRPr="00C930FC">
        <w:rPr>
          <w:b/>
        </w:rPr>
        <w:t>eEvaluation</w:t>
      </w:r>
      <w:proofErr w:type="spellEnd"/>
      <w:r w:rsidRPr="00C930FC">
        <w:t xml:space="preserve"> functionality should allow </w:t>
      </w:r>
      <w:r w:rsidR="001340E8">
        <w:t>procuring entities</w:t>
      </w:r>
      <w:r w:rsidRPr="00C930FC">
        <w:t xml:space="preserve"> to configure the evaluation criteria for lowest price and multi-criteria selections, but with </w:t>
      </w:r>
      <w:r w:rsidR="006C21E2" w:rsidRPr="00C930FC">
        <w:t xml:space="preserve">an </w:t>
      </w:r>
      <w:r w:rsidRPr="00C930FC">
        <w:t xml:space="preserve">offline technical evaluation. The evaluation process can include an auction process, which is already developed under OCDS based solutions for eProcurement. </w:t>
      </w:r>
    </w:p>
    <w:p w14:paraId="4DB78211" w14:textId="709CF04D" w:rsidR="008F16E2" w:rsidRPr="00C930FC" w:rsidRDefault="008F16E2" w:rsidP="008F16E2">
      <w:pPr>
        <w:pStyle w:val="Bullets1"/>
      </w:pPr>
      <w:proofErr w:type="spellStart"/>
      <w:r w:rsidRPr="00C930FC">
        <w:rPr>
          <w:b/>
        </w:rPr>
        <w:t>ePlanning</w:t>
      </w:r>
      <w:proofErr w:type="spellEnd"/>
      <w:r w:rsidRPr="00C930FC">
        <w:rPr>
          <w:b/>
        </w:rPr>
        <w:t xml:space="preserve"> and </w:t>
      </w:r>
      <w:proofErr w:type="spellStart"/>
      <w:r w:rsidRPr="00C930FC">
        <w:rPr>
          <w:b/>
        </w:rPr>
        <w:t>eContract</w:t>
      </w:r>
      <w:proofErr w:type="spellEnd"/>
      <w:r w:rsidRPr="00C930FC">
        <w:rPr>
          <w:b/>
        </w:rPr>
        <w:t xml:space="preserve"> Management</w:t>
      </w:r>
      <w:r w:rsidRPr="00C930FC">
        <w:t xml:space="preserve"> have not been fully implemented in the </w:t>
      </w:r>
      <w:r w:rsidR="00B961F9" w:rsidRPr="00C930FC">
        <w:t>available OCDPS open</w:t>
      </w:r>
      <w:r w:rsidR="001340E8">
        <w:t>-</w:t>
      </w:r>
      <w:r w:rsidR="00B961F9" w:rsidRPr="00C930FC">
        <w:t>source code</w:t>
      </w:r>
      <w:r w:rsidRPr="00C930FC">
        <w:t xml:space="preserve">. </w:t>
      </w:r>
    </w:p>
    <w:p w14:paraId="7CC6F0C5" w14:textId="169E401A" w:rsidR="008F16E2" w:rsidRPr="00C930FC" w:rsidRDefault="008F16E2" w:rsidP="00B147C3">
      <w:r w:rsidRPr="00C930FC">
        <w:t xml:space="preserve">The electronic coverage of the tendering phase has enormous importance in the procurement process and hence, it is the most regulated and where most efforts are placed. Nevertheless, the objective of the full electronic coverage of the public procurement lifecycle requires coverage of the pre-tendering and post-tendering phases. Implementing an electronic process in these phases allows for complete traceability of the public procurement process while increasing transparency, </w:t>
      </w:r>
      <w:proofErr w:type="gramStart"/>
      <w:r w:rsidRPr="00C930FC">
        <w:t>efficiency</w:t>
      </w:r>
      <w:proofErr w:type="gramEnd"/>
      <w:r w:rsidRPr="00C930FC">
        <w:t xml:space="preserve"> and data integrity. </w:t>
      </w:r>
    </w:p>
    <w:p w14:paraId="18F2584E" w14:textId="49B6972F" w:rsidR="008F16E2" w:rsidRPr="00C930FC" w:rsidRDefault="008F16E2" w:rsidP="00B147C3">
      <w:r w:rsidRPr="00C930FC">
        <w:t xml:space="preserve">Finally, budget and time restrictions should be considered when designing the implementation plan. </w:t>
      </w:r>
      <w:r w:rsidR="001340E8">
        <w:t>T</w:t>
      </w:r>
      <w:r w:rsidRPr="00C930FC">
        <w:t>he above-mentioned functionalities can be gradually implemented.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07ED5" w:rsidRPr="00C930FC" w14:paraId="4D2BC602" w14:textId="77777777" w:rsidTr="000D60E0">
        <w:tc>
          <w:tcPr>
            <w:tcW w:w="8777" w:type="dxa"/>
            <w:shd w:val="clear" w:color="auto" w:fill="00AE9E"/>
          </w:tcPr>
          <w:p w14:paraId="3198C78A" w14:textId="77777777" w:rsidR="00A07ED5" w:rsidRPr="00C930FC" w:rsidRDefault="00A07ED5" w:rsidP="000D60E0">
            <w:pPr>
              <w:rPr>
                <w:b/>
                <w:bCs/>
                <w:szCs w:val="22"/>
              </w:rPr>
            </w:pPr>
            <w:r w:rsidRPr="00C930FC">
              <w:rPr>
                <w:b/>
                <w:bCs/>
                <w:color w:val="FFFFFF" w:themeColor="background1"/>
                <w:sz w:val="28"/>
                <w:szCs w:val="28"/>
              </w:rPr>
              <w:t>Recommendation</w:t>
            </w:r>
          </w:p>
        </w:tc>
      </w:tr>
      <w:tr w:rsidR="00A07ED5" w:rsidRPr="00C930FC" w14:paraId="2EFFEAB6" w14:textId="77777777" w:rsidTr="000D60E0">
        <w:tc>
          <w:tcPr>
            <w:tcW w:w="8777" w:type="dxa"/>
          </w:tcPr>
          <w:p w14:paraId="7BEC3025" w14:textId="04FE599B" w:rsidR="00A07ED5" w:rsidRPr="00C930FC" w:rsidRDefault="00A07ED5" w:rsidP="000D60E0">
            <w:pPr>
              <w:pStyle w:val="Bullets1"/>
            </w:pPr>
            <w:r w:rsidRPr="00C930FC">
              <w:rPr>
                <w:b/>
              </w:rPr>
              <w:t>The eProcurement scheme shall offer an end-to-end coverage of the entire public procurement cycle, including pre-tendering and post-tendering</w:t>
            </w:r>
            <w:r w:rsidRPr="00C930FC">
              <w:t>. Upon this strategic goal, tactical and operative decisions that enable a smooth and scalable uptake of eProcurement should be taken.</w:t>
            </w:r>
          </w:p>
        </w:tc>
      </w:tr>
    </w:tbl>
    <w:p w14:paraId="1435A1C6" w14:textId="77777777" w:rsidR="00FB21AE" w:rsidRPr="00C930FC" w:rsidRDefault="00FB21AE" w:rsidP="00A41C7D">
      <w:pPr>
        <w:pStyle w:val="Prrafodelista"/>
        <w:numPr>
          <w:ilvl w:val="0"/>
          <w:numId w:val="13"/>
        </w:numPr>
        <w:rPr>
          <w:rStyle w:val="Textoennegrita"/>
        </w:rPr>
      </w:pPr>
      <w:r w:rsidRPr="00C930FC">
        <w:rPr>
          <w:rStyle w:val="Textoennegrita"/>
        </w:rPr>
        <w:lastRenderedPageBreak/>
        <w:t>Functionalities</w:t>
      </w:r>
      <w:r w:rsidRPr="00C930FC">
        <w:rPr>
          <w:rStyle w:val="Textoennegrita"/>
          <w:i w:val="0"/>
        </w:rPr>
        <w:t xml:space="preserve"> </w:t>
      </w:r>
      <w:r w:rsidRPr="00C930FC">
        <w:rPr>
          <w:rStyle w:val="Textoennegrita"/>
        </w:rPr>
        <w:t>allocation</w:t>
      </w:r>
    </w:p>
    <w:p w14:paraId="688BDFDA" w14:textId="56F877EC" w:rsidR="00236232" w:rsidRPr="00C930FC" w:rsidRDefault="00757BE3" w:rsidP="00B147C3">
      <w:r w:rsidRPr="00C930FC">
        <w:t>Functionalities allocation analyses whether the functionalities</w:t>
      </w:r>
      <w:r w:rsidR="00FB21AE" w:rsidRPr="00C930FC">
        <w:t xml:space="preserve"> </w:t>
      </w:r>
      <w:r w:rsidR="009E1D6F" w:rsidRPr="00C930FC">
        <w:t>should be</w:t>
      </w:r>
      <w:r w:rsidR="00FB21AE" w:rsidRPr="00C930FC">
        <w:t xml:space="preserve"> kept within the </w:t>
      </w:r>
      <w:r w:rsidR="00C06EF7" w:rsidRPr="00C930FC">
        <w:t>Central Unit</w:t>
      </w:r>
      <w:r w:rsidR="00FB21AE" w:rsidRPr="00C930FC">
        <w:t xml:space="preserve"> </w:t>
      </w:r>
      <w:r w:rsidR="00724AF6" w:rsidRPr="00C930FC">
        <w:t>or</w:t>
      </w:r>
      <w:r w:rsidR="00FB21AE" w:rsidRPr="00C930FC">
        <w:t xml:space="preserve"> the </w:t>
      </w:r>
      <w:r w:rsidR="00A91010" w:rsidRPr="00C930FC">
        <w:t>NEPPs</w:t>
      </w:r>
      <w:r w:rsidR="00FB21AE" w:rsidRPr="00C930FC">
        <w:t xml:space="preserve">, given </w:t>
      </w:r>
      <w:r w:rsidR="006F25EF" w:rsidRPr="00C930FC">
        <w:t>a predefined set of</w:t>
      </w:r>
      <w:r w:rsidR="00FB21AE" w:rsidRPr="00C930FC">
        <w:t xml:space="preserve"> SLAs. </w:t>
      </w:r>
    </w:p>
    <w:p w14:paraId="329FEF0D" w14:textId="3FE722F8" w:rsidR="00FB21AE" w:rsidRPr="00C930FC" w:rsidRDefault="004004D7" w:rsidP="00B147C3">
      <w:r w:rsidRPr="00C930FC">
        <w:t xml:space="preserve">It has been EBRD’s experience </w:t>
      </w:r>
      <w:proofErr w:type="gramStart"/>
      <w:r w:rsidRPr="00C930FC">
        <w:t xml:space="preserve">that </w:t>
      </w:r>
      <w:r w:rsidR="00FB21AE" w:rsidRPr="00C930FC">
        <w:t>functionalities</w:t>
      </w:r>
      <w:proofErr w:type="gramEnd"/>
      <w:r w:rsidR="00FB21AE" w:rsidRPr="00C930FC">
        <w:t xml:space="preserve"> should be developed in the </w:t>
      </w:r>
      <w:r w:rsidR="00C06EF7" w:rsidRPr="00C930FC">
        <w:t>Central Unit</w:t>
      </w:r>
      <w:r w:rsidR="00FB21AE" w:rsidRPr="00C930FC">
        <w:t xml:space="preserve"> only if one of th</w:t>
      </w:r>
      <w:r w:rsidR="009E1D6F" w:rsidRPr="00C930FC">
        <w:t>e following</w:t>
      </w:r>
      <w:r w:rsidR="00FB21AE" w:rsidRPr="00C930FC">
        <w:t xml:space="preserve"> criteria applies:</w:t>
      </w:r>
    </w:p>
    <w:p w14:paraId="3CA2979F" w14:textId="151D6B29" w:rsidR="00FB21AE" w:rsidRPr="00C930FC" w:rsidRDefault="00FB21AE" w:rsidP="009B3846">
      <w:pPr>
        <w:pStyle w:val="Bullets1"/>
        <w:rPr>
          <w:b/>
        </w:rPr>
      </w:pPr>
      <w:r w:rsidRPr="00C930FC">
        <w:rPr>
          <w:b/>
        </w:rPr>
        <w:t xml:space="preserve">More than one user needs to be connected in </w:t>
      </w:r>
      <w:r w:rsidR="00827B9E" w:rsidRPr="00C930FC">
        <w:rPr>
          <w:b/>
        </w:rPr>
        <w:t>real</w:t>
      </w:r>
      <w:r w:rsidR="00827B9E">
        <w:rPr>
          <w:b/>
        </w:rPr>
        <w:t>-</w:t>
      </w:r>
      <w:r w:rsidRPr="00C930FC">
        <w:rPr>
          <w:b/>
        </w:rPr>
        <w:t xml:space="preserve">time in the same </w:t>
      </w:r>
      <w:proofErr w:type="gramStart"/>
      <w:r w:rsidRPr="00C930FC">
        <w:rPr>
          <w:b/>
        </w:rPr>
        <w:t>place</w:t>
      </w:r>
      <w:r w:rsidR="001340E8">
        <w:rPr>
          <w:b/>
        </w:rPr>
        <w:t>;</w:t>
      </w:r>
      <w:proofErr w:type="gramEnd"/>
      <w:r w:rsidRPr="00C930FC">
        <w:rPr>
          <w:b/>
        </w:rPr>
        <w:t xml:space="preserve"> </w:t>
      </w:r>
    </w:p>
    <w:p w14:paraId="449F76B1" w14:textId="3D723629" w:rsidR="00FB21AE" w:rsidRPr="00C930FC" w:rsidRDefault="00FB21AE" w:rsidP="009B3846">
      <w:pPr>
        <w:pStyle w:val="Bullets1"/>
      </w:pPr>
      <w:r w:rsidRPr="00C930FC">
        <w:rPr>
          <w:b/>
        </w:rPr>
        <w:t>The government wants to be the one controlling</w:t>
      </w:r>
      <w:r w:rsidRPr="00C930FC">
        <w:t xml:space="preserve"> the transactions and the log of th</w:t>
      </w:r>
      <w:r w:rsidR="009E1D6F" w:rsidRPr="00C930FC">
        <w:t>ese</w:t>
      </w:r>
      <w:r w:rsidRPr="00C930FC">
        <w:t xml:space="preserve"> transactions </w:t>
      </w:r>
      <w:proofErr w:type="gramStart"/>
      <w:r w:rsidRPr="00C930FC">
        <w:t>directly</w:t>
      </w:r>
      <w:r w:rsidR="001340E8">
        <w:t>;</w:t>
      </w:r>
      <w:proofErr w:type="gramEnd"/>
    </w:p>
    <w:p w14:paraId="34994C87" w14:textId="1D242A8D" w:rsidR="00FB21AE" w:rsidRPr="00C930FC" w:rsidRDefault="009E1D6F" w:rsidP="009B3846">
      <w:pPr>
        <w:pStyle w:val="Bullets1"/>
      </w:pPr>
      <w:r w:rsidRPr="00C930FC">
        <w:rPr>
          <w:b/>
        </w:rPr>
        <w:t>The</w:t>
      </w:r>
      <w:r w:rsidR="00FB21AE" w:rsidRPr="00C930FC">
        <w:rPr>
          <w:b/>
        </w:rPr>
        <w:t xml:space="preserve"> function </w:t>
      </w:r>
      <w:r w:rsidR="00190A8B" w:rsidRPr="00C930FC">
        <w:rPr>
          <w:b/>
        </w:rPr>
        <w:t xml:space="preserve">is </w:t>
      </w:r>
      <w:r w:rsidR="00FB21AE" w:rsidRPr="00C930FC">
        <w:rPr>
          <w:b/>
        </w:rPr>
        <w:t>used by a single user</w:t>
      </w:r>
      <w:r w:rsidR="00FB21AE" w:rsidRPr="00C930FC">
        <w:t xml:space="preserve"> (such as a </w:t>
      </w:r>
      <w:r w:rsidR="005771D6" w:rsidRPr="00C930FC">
        <w:t xml:space="preserve">review </w:t>
      </w:r>
      <w:r w:rsidR="00FB21AE" w:rsidRPr="00C930FC">
        <w:t xml:space="preserve">body). If the single user only participates partially in the system, a specific cabinet can be built for them in the </w:t>
      </w:r>
      <w:r w:rsidR="003D6F02" w:rsidRPr="00C930FC">
        <w:t>back end</w:t>
      </w:r>
      <w:r w:rsidR="006351F8" w:rsidRPr="00C930FC">
        <w:t>.</w:t>
      </w:r>
    </w:p>
    <w:p w14:paraId="769FB94E" w14:textId="24A4AFE1" w:rsidR="00345975" w:rsidRPr="00C930FC" w:rsidRDefault="00903EEF">
      <w:r w:rsidRPr="00C930FC">
        <w:t>According to th</w:t>
      </w:r>
      <w:r w:rsidR="009E1D6F" w:rsidRPr="00C930FC">
        <w:t>ese</w:t>
      </w:r>
      <w:r w:rsidRPr="00C930FC">
        <w:t xml:space="preserve"> criteria</w:t>
      </w:r>
      <w:r w:rsidR="00236232" w:rsidRPr="00C930FC">
        <w:t>, a</w:t>
      </w:r>
      <w:r w:rsidR="00FB21AE" w:rsidRPr="00C930FC">
        <w:t xml:space="preserve">ll functionalities that imply a direct relationship with the </w:t>
      </w:r>
      <w:r w:rsidR="001340E8">
        <w:t>procuring entity</w:t>
      </w:r>
      <w:r w:rsidR="001340E8" w:rsidRPr="00C930FC">
        <w:t xml:space="preserve"> </w:t>
      </w:r>
      <w:r w:rsidR="00FB21AE" w:rsidRPr="00C930FC">
        <w:t xml:space="preserve">or the </w:t>
      </w:r>
      <w:r w:rsidR="001340E8">
        <w:t>supplier</w:t>
      </w:r>
      <w:r w:rsidR="001340E8" w:rsidRPr="00C930FC">
        <w:t xml:space="preserve"> </w:t>
      </w:r>
      <w:r w:rsidR="00FB21AE" w:rsidRPr="00C930FC">
        <w:t xml:space="preserve">are left in the front-end. </w:t>
      </w:r>
      <w:proofErr w:type="gramStart"/>
      <w:r w:rsidR="00FB21AE" w:rsidRPr="00C930FC">
        <w:t>T</w:t>
      </w:r>
      <w:r w:rsidR="009E1D6F" w:rsidRPr="00C930FC">
        <w:t>hus</w:t>
      </w:r>
      <w:proofErr w:type="gramEnd"/>
      <w:r w:rsidR="009E1D6F" w:rsidRPr="00C930FC">
        <w:t xml:space="preserve"> t</w:t>
      </w:r>
      <w:r w:rsidR="00FB21AE" w:rsidRPr="00C930FC">
        <w:t>he back-e</w:t>
      </w:r>
      <w:r w:rsidR="00236232" w:rsidRPr="00C930FC">
        <w:t>nd</w:t>
      </w:r>
      <w:r w:rsidR="009E1D6F" w:rsidRPr="00C930FC">
        <w:t xml:space="preserve"> </w:t>
      </w:r>
      <w:r w:rsidR="00FB21AE" w:rsidRPr="00C930FC">
        <w:t xml:space="preserve">only covers functionalities for single users, the eAuction module (as users need to be in the same place in </w:t>
      </w:r>
      <w:r w:rsidR="00827B9E" w:rsidRPr="00C930FC">
        <w:t>real</w:t>
      </w:r>
      <w:r w:rsidR="00827B9E">
        <w:t>-</w:t>
      </w:r>
      <w:r w:rsidR="00FB21AE" w:rsidRPr="00C930FC">
        <w:t>time)</w:t>
      </w:r>
      <w:r w:rsidR="009E1D6F" w:rsidRPr="00C930FC">
        <w:t>,</w:t>
      </w:r>
      <w:r w:rsidR="00FB21AE" w:rsidRPr="00C930FC">
        <w:t xml:space="preserve"> </w:t>
      </w:r>
      <w:r w:rsidR="006F25EF" w:rsidRPr="00C930FC">
        <w:t>t</w:t>
      </w:r>
      <w:r w:rsidR="00F00689" w:rsidRPr="00C930FC">
        <w:t xml:space="preserve">he </w:t>
      </w:r>
      <w:proofErr w:type="spellStart"/>
      <w:r w:rsidR="00F00689" w:rsidRPr="00C930FC">
        <w:t>ePlanning</w:t>
      </w:r>
      <w:proofErr w:type="spellEnd"/>
      <w:r w:rsidR="00F00689" w:rsidRPr="00C930FC">
        <w:t xml:space="preserve"> and </w:t>
      </w:r>
      <w:proofErr w:type="spellStart"/>
      <w:r w:rsidR="00F00689" w:rsidRPr="00C930FC">
        <w:t>eContract</w:t>
      </w:r>
      <w:proofErr w:type="spellEnd"/>
      <w:r w:rsidR="00F00689" w:rsidRPr="00C930FC">
        <w:t xml:space="preserve"> Management modules (as the government </w:t>
      </w:r>
      <w:r w:rsidR="00D94FD1" w:rsidRPr="00C930FC">
        <w:t>usually prefer</w:t>
      </w:r>
      <w:r w:rsidR="00F00689" w:rsidRPr="00C930FC">
        <w:t>s to control the transactions on these phases)</w:t>
      </w:r>
      <w:r w:rsidR="00EF5CCC" w:rsidRPr="00C930FC">
        <w:t>,</w:t>
      </w:r>
      <w:r w:rsidR="00F00689" w:rsidRPr="00C930FC">
        <w:t xml:space="preserve"> </w:t>
      </w:r>
      <w:r w:rsidR="00FB21AE" w:rsidRPr="00C930FC">
        <w:t xml:space="preserve">and the </w:t>
      </w:r>
      <w:proofErr w:type="spellStart"/>
      <w:r w:rsidR="0015278E" w:rsidRPr="00C930FC">
        <w:t>eMonitoring</w:t>
      </w:r>
      <w:proofErr w:type="spellEnd"/>
      <w:r w:rsidR="00FB21AE" w:rsidRPr="00C930FC">
        <w:t xml:space="preserve"> module, to manage all procurement data. The API is also included as part of the </w:t>
      </w:r>
      <w:r w:rsidR="003D6F02" w:rsidRPr="00C930FC">
        <w:t>back end</w:t>
      </w:r>
      <w:r w:rsidR="00FB21AE" w:rsidRPr="00C930FC">
        <w:t xml:space="preserve">. </w:t>
      </w:r>
    </w:p>
    <w:p w14:paraId="1CD7C79F" w14:textId="1BAA4E47" w:rsidR="00903EEF" w:rsidRPr="00C930FC" w:rsidRDefault="00903EEF" w:rsidP="00B147C3">
      <w:pPr>
        <w:rPr>
          <w:rStyle w:val="Textoennegrita"/>
          <w:b w:val="0"/>
          <w:i w:val="0"/>
        </w:rPr>
      </w:pPr>
      <w:r w:rsidRPr="00C930FC">
        <w:rPr>
          <w:rStyle w:val="Textoennegrita"/>
          <w:b w:val="0"/>
          <w:i w:val="0"/>
        </w:rPr>
        <w:t xml:space="preserve">Integration with </w:t>
      </w:r>
      <w:r w:rsidR="00C50135" w:rsidRPr="00C930FC">
        <w:rPr>
          <w:rStyle w:val="Textoennegrita"/>
          <w:b w:val="0"/>
          <w:i w:val="0"/>
        </w:rPr>
        <w:t xml:space="preserve">other existing </w:t>
      </w:r>
      <w:r w:rsidR="00F00B98" w:rsidRPr="00C930FC">
        <w:rPr>
          <w:rStyle w:val="Textoennegrita"/>
          <w:b w:val="0"/>
          <w:i w:val="0"/>
        </w:rPr>
        <w:t>e-government</w:t>
      </w:r>
      <w:r w:rsidR="004633F5" w:rsidRPr="00C930FC">
        <w:rPr>
          <w:rStyle w:val="Textoennegrita"/>
          <w:b w:val="0"/>
          <w:i w:val="0"/>
        </w:rPr>
        <w:t xml:space="preserve"> </w:t>
      </w:r>
      <w:r w:rsidR="006F25EF" w:rsidRPr="00C930FC">
        <w:rPr>
          <w:rStyle w:val="Textoennegrita"/>
          <w:b w:val="0"/>
          <w:i w:val="0"/>
        </w:rPr>
        <w:t>tool</w:t>
      </w:r>
      <w:r w:rsidRPr="00C930FC">
        <w:rPr>
          <w:rStyle w:val="Textoennegrita"/>
          <w:b w:val="0"/>
          <w:i w:val="0"/>
        </w:rPr>
        <w:t>s is discussed in the next key decision.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57BE3" w:rsidRPr="00C930FC" w14:paraId="4C80D5B7" w14:textId="77777777" w:rsidTr="000D60E0">
        <w:tc>
          <w:tcPr>
            <w:tcW w:w="8777" w:type="dxa"/>
            <w:shd w:val="clear" w:color="auto" w:fill="00AE9E"/>
          </w:tcPr>
          <w:p w14:paraId="4B45B6C1" w14:textId="77777777" w:rsidR="00757BE3" w:rsidRPr="00C930FC" w:rsidRDefault="00757BE3" w:rsidP="000D60E0">
            <w:pPr>
              <w:rPr>
                <w:b/>
                <w:bCs/>
                <w:szCs w:val="22"/>
              </w:rPr>
            </w:pPr>
            <w:r w:rsidRPr="00C930FC">
              <w:rPr>
                <w:b/>
                <w:bCs/>
                <w:color w:val="FFFFFF" w:themeColor="background1"/>
                <w:sz w:val="28"/>
                <w:szCs w:val="28"/>
              </w:rPr>
              <w:t>Recommendation</w:t>
            </w:r>
          </w:p>
        </w:tc>
      </w:tr>
      <w:tr w:rsidR="00757BE3" w:rsidRPr="00C930FC" w14:paraId="0E1C143B" w14:textId="77777777" w:rsidTr="000D60E0">
        <w:tc>
          <w:tcPr>
            <w:tcW w:w="8777" w:type="dxa"/>
          </w:tcPr>
          <w:p w14:paraId="02206B1D" w14:textId="5CFC161D" w:rsidR="00757BE3" w:rsidRPr="00C930FC" w:rsidRDefault="00757BE3" w:rsidP="00757BE3">
            <w:pPr>
              <w:pStyle w:val="Prrafodelista"/>
              <w:rPr>
                <w:b/>
              </w:rPr>
            </w:pPr>
            <w:r w:rsidRPr="00C930FC">
              <w:rPr>
                <w:b/>
              </w:rPr>
              <w:t>Delegate as many services as possible to the NEPPs</w:t>
            </w:r>
            <w:r w:rsidRPr="00C930FC">
              <w:t xml:space="preserve"> to decrease development and maintenance costs for the government.</w:t>
            </w:r>
          </w:p>
          <w:p w14:paraId="30B9EB63" w14:textId="77777777" w:rsidR="00757BE3" w:rsidRPr="00C930FC" w:rsidRDefault="00757BE3" w:rsidP="00757BE3">
            <w:pPr>
              <w:pStyle w:val="Prrafodelista"/>
              <w:rPr>
                <w:b/>
              </w:rPr>
            </w:pPr>
            <w:r w:rsidRPr="00C930FC">
              <w:rPr>
                <w:b/>
              </w:rPr>
              <w:t>Develop the logical layer in the Central Unit and implement the visual and the user-interaction layers in the NEPPs.</w:t>
            </w:r>
          </w:p>
          <w:p w14:paraId="0593B1E3" w14:textId="6788031E" w:rsidR="00757BE3" w:rsidRPr="00C930FC" w:rsidRDefault="00757BE3" w:rsidP="00757BE3">
            <w:pPr>
              <w:pStyle w:val="Bullets1"/>
            </w:pPr>
            <w:r w:rsidRPr="00C930FC">
              <w:rPr>
                <w:b/>
              </w:rPr>
              <w:t xml:space="preserve">Develop </w:t>
            </w:r>
            <w:proofErr w:type="spellStart"/>
            <w:r w:rsidRPr="00C930FC">
              <w:rPr>
                <w:b/>
              </w:rPr>
              <w:t>ePlanning</w:t>
            </w:r>
            <w:proofErr w:type="spellEnd"/>
            <w:r w:rsidRPr="00C930FC">
              <w:rPr>
                <w:b/>
              </w:rPr>
              <w:t xml:space="preserve"> and </w:t>
            </w:r>
            <w:proofErr w:type="spellStart"/>
            <w:r w:rsidRPr="00C930FC">
              <w:rPr>
                <w:b/>
              </w:rPr>
              <w:t>eContract</w:t>
            </w:r>
            <w:proofErr w:type="spellEnd"/>
            <w:r w:rsidRPr="00C930FC">
              <w:rPr>
                <w:b/>
              </w:rPr>
              <w:t xml:space="preserve"> Management within the Central Unit.</w:t>
            </w:r>
          </w:p>
        </w:tc>
      </w:tr>
    </w:tbl>
    <w:p w14:paraId="481CF570" w14:textId="77777777" w:rsidR="00236232" w:rsidRPr="00C930FC" w:rsidRDefault="00236232" w:rsidP="00A41C7D">
      <w:pPr>
        <w:pStyle w:val="Prrafodelista"/>
        <w:numPr>
          <w:ilvl w:val="0"/>
          <w:numId w:val="13"/>
        </w:numPr>
        <w:rPr>
          <w:rStyle w:val="Textoennegrita"/>
        </w:rPr>
      </w:pPr>
      <w:r w:rsidRPr="00C930FC">
        <w:rPr>
          <w:rStyle w:val="Textoennegrita"/>
        </w:rPr>
        <w:t>Single users’ role</w:t>
      </w:r>
    </w:p>
    <w:p w14:paraId="1A00A3E7" w14:textId="43D0C30B" w:rsidR="000B0484" w:rsidRPr="00C930FC" w:rsidRDefault="000B0484" w:rsidP="00B147C3">
      <w:r w:rsidRPr="00C930FC">
        <w:t xml:space="preserve">It must be </w:t>
      </w:r>
      <w:r w:rsidR="009942C9" w:rsidRPr="00C930FC">
        <w:t>considered</w:t>
      </w:r>
      <w:r w:rsidRPr="00C930FC">
        <w:t xml:space="preserve"> that some “s</w:t>
      </w:r>
      <w:r w:rsidR="00491AD4" w:rsidRPr="00C930FC">
        <w:t>ingle</w:t>
      </w:r>
      <w:r w:rsidRPr="00C930FC">
        <w:t xml:space="preserve"> users” may participate in the procurement process and a special feature for </w:t>
      </w:r>
      <w:r w:rsidR="00CB1C03" w:rsidRPr="00C930FC">
        <w:t xml:space="preserve">their </w:t>
      </w:r>
      <w:r w:rsidRPr="00C930FC">
        <w:t xml:space="preserve">needs </w:t>
      </w:r>
      <w:r w:rsidR="0016796A" w:rsidRPr="00C930FC">
        <w:t>shall</w:t>
      </w:r>
      <w:r w:rsidRPr="00C930FC">
        <w:t xml:space="preserve"> be developed within the system.</w:t>
      </w:r>
    </w:p>
    <w:p w14:paraId="259CA312" w14:textId="3A23594F" w:rsidR="00491AD4" w:rsidRPr="00C930FC" w:rsidRDefault="00491AD4" w:rsidP="00B147C3">
      <w:r w:rsidRPr="00C930FC">
        <w:t xml:space="preserve">Single users are </w:t>
      </w:r>
      <w:r w:rsidR="004E536B" w:rsidRPr="00C930FC">
        <w:t>typically</w:t>
      </w:r>
      <w:r w:rsidRPr="00C930FC">
        <w:t xml:space="preserve"> </w:t>
      </w:r>
      <w:r w:rsidR="00B961F9" w:rsidRPr="00C930FC">
        <w:t>public institutions</w:t>
      </w:r>
      <w:r w:rsidRPr="00C930FC">
        <w:t xml:space="preserve"> that play a role in the public procurement process, such as validat</w:t>
      </w:r>
      <w:r w:rsidR="00DB461F" w:rsidRPr="00C930FC">
        <w:t>ing</w:t>
      </w:r>
      <w:r w:rsidRPr="00C930FC">
        <w:t xml:space="preserve"> a budget or approv</w:t>
      </w:r>
      <w:r w:rsidR="00DB461F" w:rsidRPr="00C930FC">
        <w:t>ing</w:t>
      </w:r>
      <w:r w:rsidRPr="00C930FC">
        <w:t xml:space="preserve"> an amendment</w:t>
      </w:r>
      <w:r w:rsidR="005771D6" w:rsidRPr="00C930FC">
        <w:t xml:space="preserve"> or perform</w:t>
      </w:r>
      <w:r w:rsidR="00827B9E">
        <w:t>ing</w:t>
      </w:r>
      <w:r w:rsidR="005771D6" w:rsidRPr="00C930FC">
        <w:t xml:space="preserve"> any kind of </w:t>
      </w:r>
      <w:r w:rsidR="00827B9E" w:rsidRPr="00C930FC">
        <w:t>ex</w:t>
      </w:r>
      <w:r w:rsidR="00827B9E">
        <w:t>-</w:t>
      </w:r>
      <w:r w:rsidR="005771D6" w:rsidRPr="00C930FC">
        <w:t>a</w:t>
      </w:r>
      <w:r w:rsidR="00B961F9" w:rsidRPr="00C930FC">
        <w:t>n</w:t>
      </w:r>
      <w:r w:rsidR="005771D6" w:rsidRPr="00C930FC">
        <w:t xml:space="preserve">te or </w:t>
      </w:r>
      <w:r w:rsidR="00827B9E" w:rsidRPr="00C930FC">
        <w:t>ex</w:t>
      </w:r>
      <w:r w:rsidR="00827B9E">
        <w:t>-</w:t>
      </w:r>
      <w:r w:rsidR="005771D6" w:rsidRPr="00C930FC">
        <w:t>post control</w:t>
      </w:r>
      <w:r w:rsidRPr="00C930FC">
        <w:t>. Th</w:t>
      </w:r>
      <w:r w:rsidR="005771D6" w:rsidRPr="00C930FC">
        <w:t>ese</w:t>
      </w:r>
      <w:r w:rsidRPr="00C930FC">
        <w:t xml:space="preserve"> role</w:t>
      </w:r>
      <w:r w:rsidR="005771D6" w:rsidRPr="00C930FC">
        <w:t>s</w:t>
      </w:r>
      <w:r w:rsidRPr="00C930FC">
        <w:t xml:space="preserve"> go beyond the </w:t>
      </w:r>
      <w:r w:rsidR="000B2843" w:rsidRPr="00C930FC">
        <w:t>consultation of</w:t>
      </w:r>
      <w:r w:rsidRPr="00C930FC">
        <w:t xml:space="preserve"> information or data and </w:t>
      </w:r>
      <w:r w:rsidR="00EF5CCC" w:rsidRPr="00C930FC">
        <w:t>are</w:t>
      </w:r>
      <w:r w:rsidRPr="00C930FC">
        <w:t xml:space="preserve"> needed to advance in the public procurement process. The difference </w:t>
      </w:r>
      <w:r w:rsidR="00DB461F" w:rsidRPr="00C930FC">
        <w:t>between</w:t>
      </w:r>
      <w:r w:rsidRPr="00C930FC">
        <w:t xml:space="preserve"> a single user </w:t>
      </w:r>
      <w:r w:rsidR="00DB461F" w:rsidRPr="00C930FC">
        <w:t>and</w:t>
      </w:r>
      <w:r w:rsidRPr="00C930FC">
        <w:t xml:space="preserve"> </w:t>
      </w:r>
      <w:r w:rsidR="001340E8">
        <w:t>procuring entitie</w:t>
      </w:r>
      <w:r w:rsidR="001340E8" w:rsidRPr="00C930FC">
        <w:t xml:space="preserve">s </w:t>
      </w:r>
      <w:r w:rsidRPr="00C930FC">
        <w:t xml:space="preserve">or </w:t>
      </w:r>
      <w:r w:rsidR="001340E8">
        <w:t>suppliers</w:t>
      </w:r>
      <w:r w:rsidR="001340E8" w:rsidRPr="00C930FC">
        <w:t xml:space="preserve"> </w:t>
      </w:r>
      <w:r w:rsidRPr="00C930FC">
        <w:t>is that</w:t>
      </w:r>
      <w:r w:rsidR="0016796A" w:rsidRPr="00C930FC">
        <w:t xml:space="preserve"> the single user</w:t>
      </w:r>
      <w:r w:rsidRPr="00C930FC">
        <w:t xml:space="preserve"> is </w:t>
      </w:r>
      <w:r w:rsidR="005C61CE" w:rsidRPr="00C930FC">
        <w:t>an agent vested with special powers and obligations that distinguish him</w:t>
      </w:r>
      <w:r w:rsidR="00EF5CCC" w:rsidRPr="00C930FC">
        <w:t>/her</w:t>
      </w:r>
      <w:r w:rsidR="005C61CE" w:rsidRPr="00C930FC">
        <w:t xml:space="preserve"> from </w:t>
      </w:r>
      <w:r w:rsidR="001340E8">
        <w:t>procuring entitie</w:t>
      </w:r>
      <w:r w:rsidR="001340E8" w:rsidRPr="00C930FC">
        <w:t xml:space="preserve">s </w:t>
      </w:r>
      <w:r w:rsidR="005C61CE" w:rsidRPr="00C930FC">
        <w:t xml:space="preserve">and </w:t>
      </w:r>
      <w:r w:rsidR="001340E8">
        <w:t>suppliers</w:t>
      </w:r>
      <w:r w:rsidR="001340E8" w:rsidRPr="00C930FC">
        <w:t xml:space="preserve"> </w:t>
      </w:r>
      <w:r w:rsidR="005C61CE" w:rsidRPr="00C930FC">
        <w:t xml:space="preserve">but whose activity has repercussions on the functioning of the </w:t>
      </w:r>
      <w:proofErr w:type="gramStart"/>
      <w:r w:rsidR="005C61CE" w:rsidRPr="00C930FC">
        <w:t>system as a whole</w:t>
      </w:r>
      <w:proofErr w:type="gramEnd"/>
      <w:r w:rsidR="0016796A" w:rsidRPr="00C930FC">
        <w:t>. Therefore, implementing a specific functionality for th</w:t>
      </w:r>
      <w:r w:rsidR="00EF5CCC" w:rsidRPr="00C930FC">
        <w:t>is</w:t>
      </w:r>
      <w:r w:rsidR="0016796A" w:rsidRPr="00C930FC">
        <w:t xml:space="preserve"> type of user in all the different NEPPs operating in the eProcurement framework is costly and very inefficient</w:t>
      </w:r>
      <w:r w:rsidRPr="00C930FC">
        <w:t xml:space="preserve">. An example of </w:t>
      </w:r>
      <w:r w:rsidR="00DB461F" w:rsidRPr="00C930FC">
        <w:t xml:space="preserve">this </w:t>
      </w:r>
      <w:r w:rsidRPr="00C930FC">
        <w:t xml:space="preserve">type of user is a </w:t>
      </w:r>
      <w:r w:rsidR="005C61CE" w:rsidRPr="00C930FC">
        <w:t>review body</w:t>
      </w:r>
      <w:r w:rsidRPr="00C930FC">
        <w:t>.</w:t>
      </w:r>
    </w:p>
    <w:p w14:paraId="0528AE54" w14:textId="4F8CDFE5" w:rsidR="000B2843" w:rsidRPr="00C930FC" w:rsidRDefault="005B094E" w:rsidP="00B147C3">
      <w:r w:rsidRPr="00C930FC">
        <w:t xml:space="preserve">Some single users are common in most public procurement </w:t>
      </w:r>
      <w:r w:rsidR="00BF3EA4" w:rsidRPr="00C930FC">
        <w:t>frameworks and are described below</w:t>
      </w:r>
      <w:r w:rsidR="00954434" w:rsidRPr="00C930FC">
        <w:t>. Nevertheless, this should be adapted to each country</w:t>
      </w:r>
      <w:r w:rsidR="00391101" w:rsidRPr="00C930FC">
        <w:t xml:space="preserve"> and their potential involvement should be analysed first.</w:t>
      </w:r>
    </w:p>
    <w:p w14:paraId="04B47641" w14:textId="4469FCE3" w:rsidR="0010794D" w:rsidRPr="00C930FC" w:rsidRDefault="0010794D" w:rsidP="00AD0759">
      <w:pPr>
        <w:pStyle w:val="Descripcin"/>
      </w:pPr>
      <w:bookmarkStart w:id="117" w:name="_Toc100151343"/>
      <w:r w:rsidRPr="00C930FC">
        <w:t xml:space="preserve">Table </w:t>
      </w:r>
      <w:r w:rsidRPr="00C930FC">
        <w:fldChar w:fldCharType="begin"/>
      </w:r>
      <w:r w:rsidRPr="00C930FC">
        <w:instrText>SEQ Table \* ARABIC</w:instrText>
      </w:r>
      <w:r w:rsidRPr="00C930FC">
        <w:fldChar w:fldCharType="separate"/>
      </w:r>
      <w:r w:rsidR="005F422D">
        <w:rPr>
          <w:noProof/>
        </w:rPr>
        <w:t>4</w:t>
      </w:r>
      <w:r w:rsidRPr="00C930FC">
        <w:fldChar w:fldCharType="end"/>
      </w:r>
      <w:r w:rsidRPr="00C930FC">
        <w:t xml:space="preserve"> </w:t>
      </w:r>
      <w:r w:rsidR="00E73D19" w:rsidRPr="00C930FC">
        <w:t xml:space="preserve">Common </w:t>
      </w:r>
      <w:r w:rsidRPr="00C930FC">
        <w:t>roles</w:t>
      </w:r>
      <w:r w:rsidR="00E73D19" w:rsidRPr="00C930FC">
        <w:t xml:space="preserve"> in the public procurement lifecycle</w:t>
      </w:r>
      <w:bookmarkEnd w:id="117"/>
    </w:p>
    <w:tbl>
      <w:tblPr>
        <w:tblW w:w="5567" w:type="pct"/>
        <w:tblInd w:w="-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69"/>
        <w:gridCol w:w="2566"/>
        <w:gridCol w:w="2573"/>
        <w:gridCol w:w="2575"/>
      </w:tblGrid>
      <w:tr w:rsidR="00B37B1B" w:rsidRPr="00C930FC" w14:paraId="7F2B0150" w14:textId="77777777" w:rsidTr="003F4FBB">
        <w:trPr>
          <w:trHeight w:val="567"/>
          <w:tblHeader/>
        </w:trPr>
        <w:tc>
          <w:tcPr>
            <w:tcW w:w="1057" w:type="pct"/>
            <w:tcBorders>
              <w:top w:val="nil"/>
              <w:left w:val="nil"/>
              <w:bottom w:val="nil"/>
              <w:right w:val="nil"/>
            </w:tcBorders>
            <w:shd w:val="clear" w:color="auto" w:fill="FFFFFF" w:themeFill="background1"/>
            <w:vAlign w:val="center"/>
          </w:tcPr>
          <w:p w14:paraId="1A2955C3" w14:textId="77777777" w:rsidR="00B37B1B" w:rsidRPr="00C930FC" w:rsidRDefault="00B37B1B" w:rsidP="00B37B1B">
            <w:pPr>
              <w:spacing w:after="0"/>
              <w:jc w:val="center"/>
              <w:rPr>
                <w:b/>
                <w:color w:val="FFFFFF" w:themeColor="background1"/>
                <w:sz w:val="20"/>
                <w:szCs w:val="20"/>
              </w:rPr>
            </w:pPr>
            <w:r w:rsidRPr="00C930FC">
              <w:rPr>
                <w:b/>
                <w:color w:val="FFFFFF" w:themeColor="background1"/>
                <w:sz w:val="20"/>
                <w:szCs w:val="20"/>
              </w:rPr>
              <w:lastRenderedPageBreak/>
              <w:t>#</w:t>
            </w:r>
          </w:p>
        </w:tc>
        <w:tc>
          <w:tcPr>
            <w:tcW w:w="1311" w:type="pct"/>
            <w:tcBorders>
              <w:top w:val="nil"/>
              <w:left w:val="nil"/>
              <w:bottom w:val="nil"/>
              <w:right w:val="dotted" w:sz="4" w:space="0" w:color="FFFFFF" w:themeColor="background1"/>
            </w:tcBorders>
            <w:shd w:val="clear" w:color="auto" w:fill="00539B"/>
            <w:vAlign w:val="center"/>
          </w:tcPr>
          <w:p w14:paraId="3ECBCB85" w14:textId="77777777" w:rsidR="00B37B1B" w:rsidRPr="00C930FC" w:rsidRDefault="00B37B1B" w:rsidP="00B37B1B">
            <w:pPr>
              <w:spacing w:after="0"/>
              <w:jc w:val="center"/>
              <w:rPr>
                <w:b/>
                <w:color w:val="FFFFFF" w:themeColor="background1"/>
                <w:szCs w:val="20"/>
              </w:rPr>
            </w:pPr>
            <w:r w:rsidRPr="00C930FC">
              <w:rPr>
                <w:b/>
                <w:color w:val="FFFFFF" w:themeColor="background1"/>
                <w:szCs w:val="20"/>
              </w:rPr>
              <w:t>Pre-tendering</w:t>
            </w:r>
          </w:p>
        </w:tc>
        <w:tc>
          <w:tcPr>
            <w:tcW w:w="1315" w:type="pct"/>
            <w:tcBorders>
              <w:top w:val="nil"/>
              <w:left w:val="dotted" w:sz="4" w:space="0" w:color="FFFFFF" w:themeColor="background1"/>
              <w:bottom w:val="nil"/>
              <w:right w:val="dotted" w:sz="4" w:space="0" w:color="FFFFFF" w:themeColor="background1"/>
            </w:tcBorders>
            <w:shd w:val="clear" w:color="auto" w:fill="00539B"/>
            <w:vAlign w:val="center"/>
          </w:tcPr>
          <w:p w14:paraId="2B4B7134" w14:textId="77777777" w:rsidR="00B37B1B" w:rsidRPr="00C930FC" w:rsidRDefault="00B37B1B" w:rsidP="00B37B1B">
            <w:pPr>
              <w:spacing w:after="0"/>
              <w:jc w:val="center"/>
              <w:rPr>
                <w:b/>
                <w:color w:val="FFFFFF" w:themeColor="background1"/>
                <w:szCs w:val="20"/>
              </w:rPr>
            </w:pPr>
            <w:r w:rsidRPr="00C930FC">
              <w:rPr>
                <w:b/>
                <w:color w:val="FFFFFF" w:themeColor="background1"/>
                <w:szCs w:val="20"/>
              </w:rPr>
              <w:t>Tendering</w:t>
            </w:r>
          </w:p>
        </w:tc>
        <w:tc>
          <w:tcPr>
            <w:tcW w:w="1316" w:type="pct"/>
            <w:tcBorders>
              <w:top w:val="nil"/>
              <w:left w:val="dotted" w:sz="4" w:space="0" w:color="FFFFFF" w:themeColor="background1"/>
              <w:bottom w:val="nil"/>
              <w:right w:val="nil"/>
            </w:tcBorders>
            <w:shd w:val="clear" w:color="auto" w:fill="00539B"/>
            <w:vAlign w:val="center"/>
          </w:tcPr>
          <w:p w14:paraId="0842A119" w14:textId="77777777" w:rsidR="00B37B1B" w:rsidRPr="00C930FC" w:rsidRDefault="00B37B1B" w:rsidP="00B37B1B">
            <w:pPr>
              <w:spacing w:after="0"/>
              <w:jc w:val="center"/>
              <w:rPr>
                <w:b/>
                <w:color w:val="FFFFFF" w:themeColor="background1"/>
                <w:szCs w:val="20"/>
              </w:rPr>
            </w:pPr>
            <w:r w:rsidRPr="00C930FC">
              <w:rPr>
                <w:b/>
                <w:color w:val="FFFFFF" w:themeColor="background1"/>
                <w:szCs w:val="20"/>
              </w:rPr>
              <w:t>Post-tendering</w:t>
            </w:r>
          </w:p>
        </w:tc>
      </w:tr>
      <w:tr w:rsidR="00B37B1B" w:rsidRPr="00C930FC" w14:paraId="38572D1E" w14:textId="77777777" w:rsidTr="008F5F35">
        <w:trPr>
          <w:trHeight w:val="262"/>
        </w:trPr>
        <w:tc>
          <w:tcPr>
            <w:tcW w:w="1057" w:type="pct"/>
            <w:tcBorders>
              <w:top w:val="nil"/>
              <w:left w:val="nil"/>
              <w:bottom w:val="dotted" w:sz="4" w:space="0" w:color="FFFFFF" w:themeColor="background1"/>
              <w:right w:val="nil"/>
            </w:tcBorders>
            <w:shd w:val="clear" w:color="auto" w:fill="969696"/>
            <w:vAlign w:val="center"/>
          </w:tcPr>
          <w:p w14:paraId="2FDE53F9" w14:textId="77777777" w:rsidR="00B37B1B" w:rsidRPr="00C930FC" w:rsidRDefault="00B37B1B" w:rsidP="00B37B1B">
            <w:pPr>
              <w:spacing w:before="40" w:after="40"/>
              <w:jc w:val="left"/>
              <w:rPr>
                <w:b/>
                <w:color w:val="FFFFFF" w:themeColor="background1"/>
                <w:szCs w:val="20"/>
              </w:rPr>
            </w:pPr>
            <w:r w:rsidRPr="00C930FC">
              <w:rPr>
                <w:b/>
                <w:color w:val="FFFFFF" w:themeColor="background1"/>
                <w:szCs w:val="20"/>
              </w:rPr>
              <w:t>Public Procurement Agency</w:t>
            </w:r>
          </w:p>
        </w:tc>
        <w:tc>
          <w:tcPr>
            <w:tcW w:w="1311" w:type="pct"/>
            <w:tcBorders>
              <w:top w:val="nil"/>
              <w:left w:val="nil"/>
              <w:bottom w:val="single" w:sz="4" w:space="0" w:color="A6A6A6" w:themeColor="background1" w:themeShade="A6"/>
              <w:right w:val="single" w:sz="4" w:space="0" w:color="A6A6A6" w:themeColor="background1" w:themeShade="A6"/>
            </w:tcBorders>
            <w:vAlign w:val="center"/>
          </w:tcPr>
          <w:p w14:paraId="7F483F4F" w14:textId="4B97A011" w:rsidR="00B37B1B" w:rsidRPr="00C930FC" w:rsidRDefault="00B37B1B" w:rsidP="00124BE7">
            <w:pPr>
              <w:pStyle w:val="Bullets1"/>
              <w:ind w:left="544"/>
              <w:jc w:val="left"/>
              <w:rPr>
                <w:szCs w:val="20"/>
              </w:rPr>
            </w:pPr>
            <w:r w:rsidRPr="00C930FC">
              <w:rPr>
                <w:szCs w:val="20"/>
              </w:rPr>
              <w:t>Validate procurement plan (aggregation</w:t>
            </w:r>
            <w:r w:rsidR="00305053" w:rsidRPr="00C930FC">
              <w:rPr>
                <w:szCs w:val="20"/>
              </w:rPr>
              <w:t xml:space="preserve">, sourcing strategy </w:t>
            </w:r>
            <w:r w:rsidRPr="00C930FC">
              <w:rPr>
                <w:szCs w:val="20"/>
              </w:rPr>
              <w:t xml:space="preserve">and </w:t>
            </w:r>
            <w:r w:rsidR="00305053" w:rsidRPr="00C930FC">
              <w:rPr>
                <w:szCs w:val="20"/>
              </w:rPr>
              <w:t xml:space="preserve">choice of </w:t>
            </w:r>
            <w:r w:rsidRPr="00C930FC">
              <w:rPr>
                <w:szCs w:val="20"/>
              </w:rPr>
              <w:t>procurement method)</w:t>
            </w:r>
          </w:p>
        </w:tc>
        <w:tc>
          <w:tcPr>
            <w:tcW w:w="1315" w:type="pct"/>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1B1C153" w14:textId="77777777" w:rsidR="00B37B1B" w:rsidRPr="00C930FC" w:rsidRDefault="00B37B1B" w:rsidP="00124BE7">
            <w:pPr>
              <w:pStyle w:val="Bullets1"/>
              <w:ind w:left="544"/>
              <w:jc w:val="left"/>
              <w:rPr>
                <w:szCs w:val="20"/>
              </w:rPr>
            </w:pPr>
            <w:r w:rsidRPr="00C930FC">
              <w:rPr>
                <w:szCs w:val="20"/>
              </w:rPr>
              <w:t>Validate procurement plan (aggregation and procurement method)</w:t>
            </w:r>
          </w:p>
        </w:tc>
        <w:tc>
          <w:tcPr>
            <w:tcW w:w="1316" w:type="pct"/>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B5237EF" w14:textId="0855AAB8" w:rsidR="00B37B1B" w:rsidRPr="00C930FC" w:rsidRDefault="00056B54" w:rsidP="00124BE7">
            <w:pPr>
              <w:pStyle w:val="Bullets1"/>
              <w:ind w:left="544"/>
              <w:jc w:val="left"/>
              <w:rPr>
                <w:szCs w:val="20"/>
              </w:rPr>
            </w:pPr>
            <w:r w:rsidRPr="00C930FC">
              <w:rPr>
                <w:szCs w:val="20"/>
              </w:rPr>
              <w:t>C</w:t>
            </w:r>
            <w:r w:rsidR="00B37B1B" w:rsidRPr="00C930FC">
              <w:rPr>
                <w:szCs w:val="20"/>
              </w:rPr>
              <w:t>ontract signing</w:t>
            </w:r>
          </w:p>
          <w:p w14:paraId="4C38C129" w14:textId="77777777" w:rsidR="00B37B1B" w:rsidRPr="00C930FC" w:rsidRDefault="00B37B1B" w:rsidP="00124BE7">
            <w:pPr>
              <w:pStyle w:val="Bullets1"/>
              <w:ind w:left="544"/>
              <w:jc w:val="left"/>
              <w:rPr>
                <w:szCs w:val="20"/>
              </w:rPr>
            </w:pPr>
            <w:r w:rsidRPr="00C930FC">
              <w:rPr>
                <w:szCs w:val="20"/>
              </w:rPr>
              <w:t xml:space="preserve">Validate contract amendments and extensions </w:t>
            </w:r>
          </w:p>
        </w:tc>
      </w:tr>
      <w:tr w:rsidR="00B37B1B" w:rsidRPr="00C930FC" w14:paraId="30D35459" w14:textId="77777777" w:rsidTr="008F5F35">
        <w:trPr>
          <w:trHeight w:val="262"/>
        </w:trPr>
        <w:tc>
          <w:tcPr>
            <w:tcW w:w="1057" w:type="pct"/>
            <w:tcBorders>
              <w:top w:val="dotted" w:sz="4" w:space="0" w:color="FFFFFF" w:themeColor="background1"/>
              <w:left w:val="nil"/>
              <w:bottom w:val="dotted" w:sz="4" w:space="0" w:color="FFFFFF" w:themeColor="background1"/>
              <w:right w:val="nil"/>
            </w:tcBorders>
            <w:shd w:val="clear" w:color="auto" w:fill="969696"/>
            <w:vAlign w:val="center"/>
          </w:tcPr>
          <w:p w14:paraId="036AAEF8" w14:textId="77777777" w:rsidR="00B37B1B" w:rsidRPr="00C930FC" w:rsidRDefault="00B37B1B" w:rsidP="00B37B1B">
            <w:pPr>
              <w:spacing w:before="40" w:after="40"/>
              <w:jc w:val="left"/>
              <w:rPr>
                <w:b/>
                <w:color w:val="FFFFFF" w:themeColor="background1"/>
                <w:szCs w:val="20"/>
              </w:rPr>
            </w:pPr>
            <w:r w:rsidRPr="00C930FC">
              <w:rPr>
                <w:b/>
                <w:color w:val="FFFFFF" w:themeColor="background1"/>
                <w:szCs w:val="20"/>
              </w:rPr>
              <w:t>Complaint Settlement Agency</w:t>
            </w:r>
          </w:p>
        </w:tc>
        <w:tc>
          <w:tcPr>
            <w:tcW w:w="1311" w:type="pct"/>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2EC7161E" w14:textId="77777777" w:rsidR="00B37B1B" w:rsidRPr="00C930FC" w:rsidRDefault="00B37B1B" w:rsidP="00124BE7">
            <w:pPr>
              <w:pStyle w:val="Bullets1"/>
              <w:ind w:left="544"/>
              <w:jc w:val="left"/>
              <w:rPr>
                <w:szCs w:val="20"/>
              </w:rPr>
            </w:pPr>
            <w:r w:rsidRPr="00C930FC">
              <w:rPr>
                <w:szCs w:val="20"/>
              </w:rPr>
              <w:t>No specific role</w:t>
            </w:r>
          </w:p>
        </w:tc>
        <w:tc>
          <w:tcPr>
            <w:tcW w:w="131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6A85551" w14:textId="61A8A15F" w:rsidR="00B37B1B" w:rsidRPr="00C930FC" w:rsidRDefault="00305053" w:rsidP="00124BE7">
            <w:pPr>
              <w:pStyle w:val="Bullets1"/>
              <w:ind w:left="544"/>
              <w:jc w:val="left"/>
              <w:rPr>
                <w:szCs w:val="20"/>
              </w:rPr>
            </w:pPr>
            <w:r w:rsidRPr="00C930FC">
              <w:rPr>
                <w:szCs w:val="20"/>
              </w:rPr>
              <w:t xml:space="preserve">Ruling on </w:t>
            </w:r>
            <w:r w:rsidR="00B37B1B" w:rsidRPr="00C930FC">
              <w:rPr>
                <w:szCs w:val="20"/>
              </w:rPr>
              <w:t>complaints regarding the tender notice</w:t>
            </w:r>
            <w:r w:rsidRPr="00C930FC">
              <w:rPr>
                <w:szCs w:val="20"/>
              </w:rPr>
              <w:t>s</w:t>
            </w:r>
            <w:r w:rsidR="00B37B1B" w:rsidRPr="00C930FC">
              <w:rPr>
                <w:szCs w:val="20"/>
              </w:rPr>
              <w:t xml:space="preserve">, tender </w:t>
            </w:r>
            <w:proofErr w:type="gramStart"/>
            <w:r w:rsidR="00B37B1B" w:rsidRPr="00C930FC">
              <w:rPr>
                <w:szCs w:val="20"/>
              </w:rPr>
              <w:t>documents</w:t>
            </w:r>
            <w:proofErr w:type="gramEnd"/>
            <w:r w:rsidR="00B37B1B" w:rsidRPr="00C930FC">
              <w:rPr>
                <w:szCs w:val="20"/>
              </w:rPr>
              <w:t xml:space="preserve"> or the tendering process</w:t>
            </w:r>
          </w:p>
        </w:tc>
        <w:tc>
          <w:tcPr>
            <w:tcW w:w="131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2DDC4CB" w14:textId="77777777" w:rsidR="00B37B1B" w:rsidRPr="00C930FC" w:rsidRDefault="00B37B1B" w:rsidP="00124BE7">
            <w:pPr>
              <w:pStyle w:val="Bullets1"/>
              <w:ind w:left="544"/>
              <w:jc w:val="left"/>
              <w:rPr>
                <w:szCs w:val="20"/>
              </w:rPr>
            </w:pPr>
            <w:r w:rsidRPr="00C930FC">
              <w:rPr>
                <w:szCs w:val="20"/>
              </w:rPr>
              <w:t>No specific role</w:t>
            </w:r>
          </w:p>
        </w:tc>
      </w:tr>
      <w:tr w:rsidR="00B37B1B" w:rsidRPr="00C930FC" w14:paraId="02E8BB22" w14:textId="77777777" w:rsidTr="008F5F35">
        <w:trPr>
          <w:trHeight w:val="262"/>
        </w:trPr>
        <w:tc>
          <w:tcPr>
            <w:tcW w:w="1057" w:type="pct"/>
            <w:tcBorders>
              <w:top w:val="dotted" w:sz="4" w:space="0" w:color="FFFFFF" w:themeColor="background1"/>
              <w:left w:val="nil"/>
              <w:bottom w:val="dotted" w:sz="4" w:space="0" w:color="FFFFFF" w:themeColor="background1"/>
              <w:right w:val="nil"/>
            </w:tcBorders>
            <w:shd w:val="clear" w:color="auto" w:fill="969696"/>
            <w:vAlign w:val="center"/>
          </w:tcPr>
          <w:p w14:paraId="3657A171" w14:textId="77777777" w:rsidR="00B37B1B" w:rsidRPr="00C930FC" w:rsidRDefault="00B37B1B" w:rsidP="00B37B1B">
            <w:pPr>
              <w:spacing w:before="40" w:after="40"/>
              <w:jc w:val="left"/>
              <w:rPr>
                <w:b/>
                <w:color w:val="FFFFFF" w:themeColor="background1"/>
                <w:szCs w:val="20"/>
              </w:rPr>
            </w:pPr>
            <w:r w:rsidRPr="00C930FC">
              <w:rPr>
                <w:b/>
                <w:color w:val="FFFFFF" w:themeColor="background1"/>
                <w:szCs w:val="20"/>
              </w:rPr>
              <w:t>State Treasury</w:t>
            </w:r>
          </w:p>
        </w:tc>
        <w:tc>
          <w:tcPr>
            <w:tcW w:w="1311" w:type="pct"/>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5AD92DFD" w14:textId="15F2A07E" w:rsidR="00B37B1B" w:rsidRPr="00C930FC" w:rsidRDefault="00B37B1B" w:rsidP="00124BE7">
            <w:pPr>
              <w:pStyle w:val="Bullets1"/>
              <w:ind w:left="544"/>
              <w:jc w:val="left"/>
              <w:rPr>
                <w:szCs w:val="20"/>
              </w:rPr>
            </w:pPr>
            <w:r w:rsidRPr="00C930FC">
              <w:rPr>
                <w:szCs w:val="20"/>
              </w:rPr>
              <w:t xml:space="preserve">Validate </w:t>
            </w:r>
            <w:r w:rsidR="00305053" w:rsidRPr="00C930FC">
              <w:rPr>
                <w:szCs w:val="20"/>
              </w:rPr>
              <w:t xml:space="preserve">the </w:t>
            </w:r>
            <w:r w:rsidRPr="00C930FC">
              <w:rPr>
                <w:szCs w:val="20"/>
              </w:rPr>
              <w:t xml:space="preserve">procurement plan within </w:t>
            </w:r>
            <w:r w:rsidR="00827B9E">
              <w:rPr>
                <w:szCs w:val="20"/>
              </w:rPr>
              <w:t xml:space="preserve">the </w:t>
            </w:r>
            <w:r w:rsidRPr="00C930FC">
              <w:rPr>
                <w:szCs w:val="20"/>
              </w:rPr>
              <w:t>state budget</w:t>
            </w:r>
          </w:p>
        </w:tc>
        <w:tc>
          <w:tcPr>
            <w:tcW w:w="131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8C616C1" w14:textId="77777777" w:rsidR="00B37B1B" w:rsidRPr="00C930FC" w:rsidRDefault="00B37B1B" w:rsidP="00124BE7">
            <w:pPr>
              <w:pStyle w:val="Bullets1"/>
              <w:ind w:left="544"/>
              <w:jc w:val="left"/>
              <w:rPr>
                <w:szCs w:val="20"/>
              </w:rPr>
            </w:pPr>
            <w:r w:rsidRPr="00C930FC">
              <w:rPr>
                <w:szCs w:val="20"/>
              </w:rPr>
              <w:t>Validate a signed contract and its payment schedule</w:t>
            </w:r>
          </w:p>
        </w:tc>
        <w:tc>
          <w:tcPr>
            <w:tcW w:w="131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263CDC5" w14:textId="77777777" w:rsidR="00B37B1B" w:rsidRPr="00C930FC" w:rsidRDefault="00B37B1B" w:rsidP="00124BE7">
            <w:pPr>
              <w:pStyle w:val="Bullets1"/>
              <w:ind w:left="544"/>
              <w:jc w:val="left"/>
              <w:rPr>
                <w:szCs w:val="20"/>
              </w:rPr>
            </w:pPr>
            <w:r w:rsidRPr="00C930FC">
              <w:rPr>
                <w:szCs w:val="20"/>
              </w:rPr>
              <w:t>Validate contract extensions</w:t>
            </w:r>
          </w:p>
          <w:p w14:paraId="09D9C860" w14:textId="77777777" w:rsidR="00B37B1B" w:rsidRPr="00C930FC" w:rsidRDefault="00B37B1B" w:rsidP="00124BE7">
            <w:pPr>
              <w:pStyle w:val="Bullets1"/>
              <w:ind w:left="544"/>
              <w:jc w:val="left"/>
              <w:rPr>
                <w:szCs w:val="20"/>
              </w:rPr>
            </w:pPr>
            <w:r w:rsidRPr="00C930FC">
              <w:rPr>
                <w:szCs w:val="20"/>
              </w:rPr>
              <w:t>Approve and/or process payments</w:t>
            </w:r>
          </w:p>
        </w:tc>
      </w:tr>
      <w:tr w:rsidR="00B37B1B" w:rsidRPr="00C930FC" w14:paraId="4B0E05C8" w14:textId="77777777" w:rsidTr="008F5F35">
        <w:trPr>
          <w:trHeight w:val="262"/>
        </w:trPr>
        <w:tc>
          <w:tcPr>
            <w:tcW w:w="1057" w:type="pct"/>
            <w:tcBorders>
              <w:top w:val="dotted" w:sz="4" w:space="0" w:color="FFFFFF" w:themeColor="background1"/>
              <w:left w:val="nil"/>
              <w:bottom w:val="single" w:sz="4" w:space="0" w:color="A6A6A6" w:themeColor="background1" w:themeShade="A6"/>
              <w:right w:val="nil"/>
            </w:tcBorders>
            <w:shd w:val="clear" w:color="auto" w:fill="969696"/>
            <w:vAlign w:val="center"/>
          </w:tcPr>
          <w:p w14:paraId="355FB9EE" w14:textId="77777777" w:rsidR="00B37B1B" w:rsidRPr="00C930FC" w:rsidDel="00B54139" w:rsidRDefault="00B37B1B" w:rsidP="00B37B1B">
            <w:pPr>
              <w:spacing w:before="40" w:after="40"/>
              <w:jc w:val="left"/>
              <w:rPr>
                <w:b/>
                <w:color w:val="FFFFFF" w:themeColor="background1"/>
                <w:szCs w:val="20"/>
              </w:rPr>
            </w:pPr>
            <w:r w:rsidRPr="00C930FC">
              <w:rPr>
                <w:b/>
                <w:color w:val="FFFFFF" w:themeColor="background1"/>
                <w:szCs w:val="20"/>
              </w:rPr>
              <w:t>Competition Council</w:t>
            </w:r>
          </w:p>
        </w:tc>
        <w:tc>
          <w:tcPr>
            <w:tcW w:w="1311" w:type="pct"/>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vAlign w:val="center"/>
          </w:tcPr>
          <w:p w14:paraId="346CAA3E" w14:textId="77777777" w:rsidR="00B37B1B" w:rsidRPr="00C930FC" w:rsidRDefault="00B37B1B" w:rsidP="00124BE7">
            <w:pPr>
              <w:pStyle w:val="Bullets1"/>
              <w:ind w:left="544"/>
              <w:jc w:val="left"/>
              <w:rPr>
                <w:szCs w:val="20"/>
              </w:rPr>
            </w:pPr>
            <w:r w:rsidRPr="00C930FC">
              <w:rPr>
                <w:szCs w:val="20"/>
              </w:rPr>
              <w:t>No specific role</w:t>
            </w:r>
          </w:p>
        </w:tc>
        <w:tc>
          <w:tcPr>
            <w:tcW w:w="131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7CBE1A4" w14:textId="5E9CBC18" w:rsidR="00B37B1B" w:rsidRPr="00C930FC" w:rsidRDefault="00B37B1B" w:rsidP="00124BE7">
            <w:pPr>
              <w:pStyle w:val="Bullets1"/>
              <w:ind w:left="544"/>
              <w:jc w:val="left"/>
              <w:rPr>
                <w:szCs w:val="20"/>
              </w:rPr>
            </w:pPr>
            <w:r w:rsidRPr="00C930FC">
              <w:rPr>
                <w:szCs w:val="20"/>
              </w:rPr>
              <w:t>Monitor compliance with competition policy</w:t>
            </w:r>
          </w:p>
        </w:tc>
        <w:tc>
          <w:tcPr>
            <w:tcW w:w="131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39C379A" w14:textId="3DE8C501" w:rsidR="00B37B1B" w:rsidRPr="00C930FC" w:rsidRDefault="00B37B1B" w:rsidP="00124BE7">
            <w:pPr>
              <w:pStyle w:val="Bullets1"/>
              <w:ind w:left="544"/>
              <w:jc w:val="left"/>
              <w:rPr>
                <w:szCs w:val="20"/>
              </w:rPr>
            </w:pPr>
            <w:r w:rsidRPr="00C930FC">
              <w:rPr>
                <w:szCs w:val="20"/>
              </w:rPr>
              <w:t>Monitor compliance with competition policy</w:t>
            </w:r>
          </w:p>
        </w:tc>
      </w:tr>
    </w:tbl>
    <w:p w14:paraId="7400A6CA" w14:textId="77777777" w:rsidR="004B7F79" w:rsidRPr="00C930FC" w:rsidRDefault="004B7F79" w:rsidP="009B3846">
      <w:pPr>
        <w:pStyle w:val="Bullets1"/>
        <w:numPr>
          <w:ilvl w:val="0"/>
          <w:numId w:val="0"/>
        </w:num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124BE7" w:rsidRPr="00C930FC" w14:paraId="43FB2C27" w14:textId="77777777" w:rsidTr="000D60E0">
        <w:tc>
          <w:tcPr>
            <w:tcW w:w="8777" w:type="dxa"/>
            <w:shd w:val="clear" w:color="auto" w:fill="00AE9E"/>
          </w:tcPr>
          <w:p w14:paraId="0B4DD543" w14:textId="77777777" w:rsidR="00124BE7" w:rsidRPr="00C930FC" w:rsidRDefault="00124BE7" w:rsidP="000D60E0">
            <w:pPr>
              <w:rPr>
                <w:b/>
                <w:bCs/>
                <w:szCs w:val="22"/>
              </w:rPr>
            </w:pPr>
            <w:r w:rsidRPr="00C930FC">
              <w:rPr>
                <w:b/>
                <w:bCs/>
                <w:color w:val="FFFFFF" w:themeColor="background1"/>
                <w:sz w:val="28"/>
                <w:szCs w:val="28"/>
              </w:rPr>
              <w:t>Recommendation</w:t>
            </w:r>
          </w:p>
        </w:tc>
      </w:tr>
      <w:tr w:rsidR="00124BE7" w:rsidRPr="00C930FC" w14:paraId="20344E03" w14:textId="77777777" w:rsidTr="000D60E0">
        <w:tc>
          <w:tcPr>
            <w:tcW w:w="8777" w:type="dxa"/>
          </w:tcPr>
          <w:p w14:paraId="5E2492A1" w14:textId="3F3C7DAE" w:rsidR="00124BE7" w:rsidRPr="00C930FC" w:rsidRDefault="00124BE7" w:rsidP="00124BE7">
            <w:pPr>
              <w:pStyle w:val="Prrafodelista"/>
            </w:pPr>
            <w:r w:rsidRPr="00C930FC">
              <w:t xml:space="preserve">To include </w:t>
            </w:r>
            <w:r w:rsidRPr="00C930FC">
              <w:rPr>
                <w:b/>
              </w:rPr>
              <w:t>cabinets within the Central Unit for the</w:t>
            </w:r>
            <w:r w:rsidR="008A2755" w:rsidRPr="00C930FC">
              <w:rPr>
                <w:b/>
              </w:rPr>
              <w:t xml:space="preserve"> exclusive use of </w:t>
            </w:r>
            <w:r w:rsidR="00BF3EA4" w:rsidRPr="00C930FC">
              <w:rPr>
                <w:b/>
              </w:rPr>
              <w:t>entities with</w:t>
            </w:r>
            <w:r w:rsidR="008A2755" w:rsidRPr="00C930FC">
              <w:rPr>
                <w:b/>
              </w:rPr>
              <w:t xml:space="preserve"> </w:t>
            </w:r>
            <w:r w:rsidRPr="00C930FC">
              <w:rPr>
                <w:b/>
              </w:rPr>
              <w:t xml:space="preserve">specific roles that may need to </w:t>
            </w:r>
            <w:r w:rsidR="008A2755" w:rsidRPr="00C930FC">
              <w:rPr>
                <w:b/>
              </w:rPr>
              <w:t xml:space="preserve">be translated into </w:t>
            </w:r>
            <w:r w:rsidRPr="00C930FC">
              <w:rPr>
                <w:b/>
              </w:rPr>
              <w:t>specific workflow</w:t>
            </w:r>
            <w:r w:rsidR="008A2755" w:rsidRPr="00C930FC">
              <w:rPr>
                <w:b/>
              </w:rPr>
              <w:t>s</w:t>
            </w:r>
            <w:r w:rsidRPr="00C930FC">
              <w:rPr>
                <w:b/>
              </w:rPr>
              <w:t xml:space="preserve"> in the system</w:t>
            </w:r>
            <w:r w:rsidRPr="00C930FC">
              <w:t>.</w:t>
            </w:r>
          </w:p>
          <w:p w14:paraId="577AE1C6" w14:textId="25DA7A80" w:rsidR="00124BE7" w:rsidRPr="00C930FC" w:rsidRDefault="00124BE7" w:rsidP="00124BE7">
            <w:pPr>
              <w:pStyle w:val="Bullets1"/>
            </w:pPr>
            <w:r w:rsidRPr="00C930FC">
              <w:t xml:space="preserve">Provide </w:t>
            </w:r>
            <w:r w:rsidRPr="00C930FC">
              <w:rPr>
                <w:b/>
              </w:rPr>
              <w:t>front-end interfaces for accessing single user cabinets through the Central Unit</w:t>
            </w:r>
            <w:r w:rsidRPr="00C930FC">
              <w:t xml:space="preserve"> of the system, not through NEPPs.</w:t>
            </w:r>
          </w:p>
        </w:tc>
      </w:tr>
    </w:tbl>
    <w:p w14:paraId="4AACBEB5" w14:textId="77777777" w:rsidR="00751223" w:rsidRPr="00C930FC" w:rsidRDefault="00CE0254" w:rsidP="00365D5E">
      <w:pPr>
        <w:pStyle w:val="Ttulo3"/>
        <w:rPr>
          <w:rFonts w:cs="Times New Roman"/>
        </w:rPr>
      </w:pPr>
      <w:bookmarkStart w:id="118" w:name="_Toc100151316"/>
      <w:r w:rsidRPr="00C930FC">
        <w:rPr>
          <w:rFonts w:cs="Times New Roman"/>
        </w:rPr>
        <w:t xml:space="preserve">Strategic decision 3: </w:t>
      </w:r>
      <w:r w:rsidR="00751223" w:rsidRPr="00C930FC">
        <w:rPr>
          <w:rFonts w:cs="Times New Roman"/>
        </w:rPr>
        <w:t>Integration</w:t>
      </w:r>
      <w:bookmarkEnd w:id="118"/>
    </w:p>
    <w:p w14:paraId="560CFECB" w14:textId="70871F14" w:rsidR="004C2BEF" w:rsidRPr="00C930FC" w:rsidRDefault="0031542A" w:rsidP="00B147C3">
      <w:r w:rsidRPr="00C930FC">
        <w:t xml:space="preserve">The eProcurement framework </w:t>
      </w:r>
      <w:r w:rsidR="00391101" w:rsidRPr="00C930FC">
        <w:t xml:space="preserve">should </w:t>
      </w:r>
      <w:r w:rsidRPr="00C930FC">
        <w:t xml:space="preserve">be integrated with the </w:t>
      </w:r>
      <w:r w:rsidR="00CE6054" w:rsidRPr="00C930FC">
        <w:t>existing</w:t>
      </w:r>
      <w:r w:rsidRPr="00C930FC">
        <w:t xml:space="preserve"> strateg</w:t>
      </w:r>
      <w:r w:rsidR="0016796A" w:rsidRPr="00C930FC">
        <w:t>ies</w:t>
      </w:r>
      <w:r w:rsidRPr="00C930FC">
        <w:t xml:space="preserve"> for </w:t>
      </w:r>
      <w:r w:rsidR="00F00B98" w:rsidRPr="00C930FC">
        <w:t>e-government</w:t>
      </w:r>
      <w:r w:rsidRPr="00C930FC">
        <w:t xml:space="preserve"> services</w:t>
      </w:r>
      <w:r w:rsidR="0016796A" w:rsidRPr="00C930FC">
        <w:t>,</w:t>
      </w:r>
      <w:r w:rsidRPr="00C930FC">
        <w:t xml:space="preserve"> </w:t>
      </w:r>
      <w:r w:rsidR="00391101" w:rsidRPr="00C930FC">
        <w:t>when available.</w:t>
      </w:r>
    </w:p>
    <w:p w14:paraId="0EC77732" w14:textId="31177B64" w:rsidR="00C43D65" w:rsidRPr="00C930FC" w:rsidRDefault="00295483" w:rsidP="00B147C3">
      <w:r w:rsidRPr="00C930FC">
        <w:t xml:space="preserve">There are </w:t>
      </w:r>
      <w:r w:rsidR="001340E8">
        <w:t>two</w:t>
      </w:r>
      <w:r w:rsidR="001340E8" w:rsidRPr="00C930FC">
        <w:t xml:space="preserve"> </w:t>
      </w:r>
      <w:r w:rsidRPr="00C930FC">
        <w:t xml:space="preserve">levels for eProcurement integration with other systems and registers: 1) integration with other </w:t>
      </w:r>
      <w:r w:rsidR="00F00B98" w:rsidRPr="00C930FC">
        <w:t>e-government</w:t>
      </w:r>
      <w:r w:rsidRPr="00C930FC">
        <w:t xml:space="preserve"> services</w:t>
      </w:r>
      <w:r w:rsidR="00F54624" w:rsidRPr="00C930FC">
        <w:t>;</w:t>
      </w:r>
      <w:r w:rsidRPr="00C930FC">
        <w:t xml:space="preserve"> </w:t>
      </w:r>
      <w:r w:rsidR="001340E8">
        <w:t xml:space="preserve">and </w:t>
      </w:r>
      <w:r w:rsidRPr="00C930FC">
        <w:t>2) integration with government registers.</w:t>
      </w:r>
      <w:r w:rsidR="00576380" w:rsidRPr="00C930FC">
        <w:t xml:space="preserve"> </w:t>
      </w:r>
      <w:r w:rsidR="00C43D65" w:rsidRPr="00C930FC">
        <w:t>The relevance of the integration strategy depends on whether the eProcurement system is developed at an initial stage or a la</w:t>
      </w:r>
      <w:r w:rsidR="00F54624" w:rsidRPr="00C930FC">
        <w:t>ter</w:t>
      </w:r>
      <w:r w:rsidR="00C43D65" w:rsidRPr="00C930FC">
        <w:t xml:space="preserve"> stage of the </w:t>
      </w:r>
      <w:r w:rsidR="00F00B98" w:rsidRPr="00C930FC">
        <w:t>e-government</w:t>
      </w:r>
      <w:r w:rsidR="00C43D65" w:rsidRPr="00C930FC">
        <w:t xml:space="preserve"> reform. </w:t>
      </w:r>
    </w:p>
    <w:p w14:paraId="15346BD2" w14:textId="1E5E10C5" w:rsidR="00C43D65" w:rsidRPr="00C930FC" w:rsidRDefault="00C43D65" w:rsidP="00B147C3">
      <w:r w:rsidRPr="00C930FC">
        <w:t xml:space="preserve">Besides the integration within the </w:t>
      </w:r>
      <w:r w:rsidR="00F00B98" w:rsidRPr="00C930FC">
        <w:t>e-government</w:t>
      </w:r>
      <w:r w:rsidRPr="00C930FC">
        <w:t xml:space="preserve"> strategy, an eProcurement system can </w:t>
      </w:r>
      <w:r w:rsidR="009A2ADD" w:rsidRPr="00C930FC">
        <w:t xml:space="preserve">also </w:t>
      </w:r>
      <w:r w:rsidRPr="00C930FC">
        <w:t>be integrated with other systems and data registers. This integration can have different goals:</w:t>
      </w:r>
    </w:p>
    <w:p w14:paraId="171902AD" w14:textId="6CE56685" w:rsidR="00C43D65" w:rsidRPr="00C930FC" w:rsidRDefault="009A2ADD" w:rsidP="009B3846">
      <w:pPr>
        <w:pStyle w:val="Bullets1"/>
      </w:pPr>
      <w:r w:rsidRPr="00C930FC">
        <w:rPr>
          <w:b/>
        </w:rPr>
        <w:t>T</w:t>
      </w:r>
      <w:r w:rsidR="00576380" w:rsidRPr="00C930FC">
        <w:rPr>
          <w:b/>
        </w:rPr>
        <w:t>o</w:t>
      </w:r>
      <w:r w:rsidR="00C43D65" w:rsidRPr="00C930FC">
        <w:rPr>
          <w:b/>
        </w:rPr>
        <w:t xml:space="preserve"> help reduce the corruption risks in </w:t>
      </w:r>
      <w:r w:rsidR="00F54624" w:rsidRPr="00C930FC">
        <w:rPr>
          <w:b/>
        </w:rPr>
        <w:t>p</w:t>
      </w:r>
      <w:r w:rsidR="00C43D65" w:rsidRPr="00C930FC">
        <w:rPr>
          <w:b/>
        </w:rPr>
        <w:t xml:space="preserve">ublic </w:t>
      </w:r>
      <w:r w:rsidR="00F54624" w:rsidRPr="00C930FC">
        <w:rPr>
          <w:b/>
        </w:rPr>
        <w:t>p</w:t>
      </w:r>
      <w:r w:rsidR="00C43D65" w:rsidRPr="00C930FC">
        <w:rPr>
          <w:b/>
        </w:rPr>
        <w:t>rocurement</w:t>
      </w:r>
      <w:r w:rsidR="00C43D65" w:rsidRPr="00C930FC">
        <w:t xml:space="preserve">. </w:t>
      </w:r>
      <w:r w:rsidR="0016796A" w:rsidRPr="00C930FC">
        <w:t>T</w:t>
      </w:r>
      <w:r w:rsidR="00C43D65" w:rsidRPr="00C930FC">
        <w:t>he Financial Management Information Systems</w:t>
      </w:r>
      <w:r w:rsidR="00F54624" w:rsidRPr="00C930FC">
        <w:t>,</w:t>
      </w:r>
      <w:r w:rsidR="00C43D65" w:rsidRPr="00C930FC">
        <w:t xml:space="preserve"> for example</w:t>
      </w:r>
      <w:r w:rsidR="00F54624" w:rsidRPr="00C930FC">
        <w:t>,</w:t>
      </w:r>
      <w:r w:rsidR="00C43D65" w:rsidRPr="00C930FC">
        <w:t xml:space="preserve"> should be connected to the procurement modules to validate</w:t>
      </w:r>
      <w:r w:rsidR="00B2603D" w:rsidRPr="00C930FC">
        <w:t xml:space="preserve"> the</w:t>
      </w:r>
      <w:r w:rsidR="00C43D65" w:rsidRPr="00C930FC">
        <w:t xml:space="preserve"> contract conditions and </w:t>
      </w:r>
      <w:r w:rsidR="00B2603D" w:rsidRPr="00C930FC">
        <w:t xml:space="preserve">the </w:t>
      </w:r>
      <w:r w:rsidR="00C43D65" w:rsidRPr="00C930FC">
        <w:t xml:space="preserve">delivery results before making </w:t>
      </w:r>
      <w:proofErr w:type="gramStart"/>
      <w:r w:rsidR="00C43D65" w:rsidRPr="00C930FC">
        <w:t>payments</w:t>
      </w:r>
      <w:r w:rsidR="00C470D1" w:rsidRPr="00C930FC">
        <w:t>;</w:t>
      </w:r>
      <w:proofErr w:type="gramEnd"/>
    </w:p>
    <w:p w14:paraId="358860D8" w14:textId="1FA5617F" w:rsidR="00C43D65" w:rsidRPr="00C930FC" w:rsidRDefault="009A2ADD" w:rsidP="009B3846">
      <w:pPr>
        <w:pStyle w:val="Bullets1"/>
      </w:pPr>
      <w:r w:rsidRPr="00C930FC">
        <w:rPr>
          <w:b/>
        </w:rPr>
        <w:lastRenderedPageBreak/>
        <w:t>To</w:t>
      </w:r>
      <w:r w:rsidR="00C43D65" w:rsidRPr="00C930FC">
        <w:rPr>
          <w:b/>
        </w:rPr>
        <w:t xml:space="preserve"> improve data consistency and avoid duplication</w:t>
      </w:r>
      <w:r w:rsidR="00C43D65" w:rsidRPr="00C930FC">
        <w:t>. A link to the register of companies</w:t>
      </w:r>
      <w:r w:rsidR="00F54624" w:rsidRPr="00C930FC">
        <w:t>,</w:t>
      </w:r>
      <w:r w:rsidR="00C43D65" w:rsidRPr="00C930FC">
        <w:t xml:space="preserve"> for example</w:t>
      </w:r>
      <w:r w:rsidR="00F54624" w:rsidRPr="00C930FC">
        <w:t>,</w:t>
      </w:r>
      <w:r w:rsidR="00C43D65" w:rsidRPr="00C930FC">
        <w:t xml:space="preserve"> can help to </w:t>
      </w:r>
      <w:r w:rsidR="00F54624" w:rsidRPr="00C930FC">
        <w:t xml:space="preserve">verify </w:t>
      </w:r>
      <w:r w:rsidR="00C43D65" w:rsidRPr="00C930FC">
        <w:t xml:space="preserve">the qualification </w:t>
      </w:r>
      <w:r w:rsidR="00576380" w:rsidRPr="00C930FC">
        <w:t xml:space="preserve">data </w:t>
      </w:r>
      <w:r w:rsidR="00C43D65" w:rsidRPr="00C930FC">
        <w:t>of bidders, retrieving their information</w:t>
      </w:r>
      <w:r w:rsidR="00F54624" w:rsidRPr="00C930FC">
        <w:t xml:space="preserve"> </w:t>
      </w:r>
      <w:proofErr w:type="gramStart"/>
      <w:r w:rsidR="00F54624" w:rsidRPr="00C930FC">
        <w:t>automatically</w:t>
      </w:r>
      <w:r w:rsidR="00C470D1" w:rsidRPr="00C930FC">
        <w:t>;</w:t>
      </w:r>
      <w:proofErr w:type="gramEnd"/>
    </w:p>
    <w:p w14:paraId="484EAB3F" w14:textId="1DE5A1EE" w:rsidR="00EE7C90" w:rsidRPr="00C930FC" w:rsidRDefault="009A2ADD" w:rsidP="00C60993">
      <w:pPr>
        <w:pStyle w:val="Bullets1"/>
      </w:pPr>
      <w:r w:rsidRPr="00C930FC">
        <w:rPr>
          <w:b/>
        </w:rPr>
        <w:t>T</w:t>
      </w:r>
      <w:r w:rsidR="00C43D65" w:rsidRPr="00C930FC">
        <w:rPr>
          <w:b/>
        </w:rPr>
        <w:t xml:space="preserve">o save time for </w:t>
      </w:r>
      <w:r w:rsidR="00F77582">
        <w:rPr>
          <w:b/>
        </w:rPr>
        <w:t>procuring entities</w:t>
      </w:r>
      <w:r w:rsidR="00C43D65" w:rsidRPr="00C930FC">
        <w:rPr>
          <w:b/>
        </w:rPr>
        <w:t xml:space="preserve"> and </w:t>
      </w:r>
      <w:r w:rsidR="00F77582">
        <w:rPr>
          <w:b/>
        </w:rPr>
        <w:t>suppliers</w:t>
      </w:r>
      <w:r w:rsidR="00C43D65" w:rsidRPr="00C930FC">
        <w:t xml:space="preserve">. A connection to relevant registers </w:t>
      </w:r>
      <w:r w:rsidR="00490D35" w:rsidRPr="00C930FC">
        <w:t xml:space="preserve">would </w:t>
      </w:r>
      <w:r w:rsidR="00C43D65" w:rsidRPr="00C930FC">
        <w:t xml:space="preserve">eliminate the need </w:t>
      </w:r>
      <w:r w:rsidR="00F54624" w:rsidRPr="00C930FC">
        <w:t>for</w:t>
      </w:r>
      <w:r w:rsidR="00C43D65" w:rsidRPr="00C930FC">
        <w:t xml:space="preserve"> sending by </w:t>
      </w:r>
      <w:r w:rsidR="001B0E50" w:rsidRPr="00C930FC">
        <w:t>post</w:t>
      </w:r>
      <w:r w:rsidR="00C43D65" w:rsidRPr="00C930FC">
        <w:t xml:space="preserve"> documentation</w:t>
      </w:r>
      <w:r w:rsidR="00490D35" w:rsidRPr="00C930FC">
        <w:t xml:space="preserve"> or the duplicated manual </w:t>
      </w:r>
      <w:r w:rsidR="007B7BCF" w:rsidRPr="00C930FC">
        <w:t xml:space="preserve">input </w:t>
      </w:r>
      <w:r w:rsidR="00490D35" w:rsidRPr="00C930FC">
        <w:t>of information in several forms or registers</w:t>
      </w:r>
      <w:r w:rsidR="00C43D65" w:rsidRPr="00C930FC">
        <w:t xml:space="preserve"> needed for a process</w:t>
      </w:r>
      <w:r w:rsidR="00F54624" w:rsidRPr="00C930FC">
        <w:t>,</w:t>
      </w:r>
      <w:r w:rsidR="00C43D65" w:rsidRPr="00C930FC">
        <w:t xml:space="preserve"> </w:t>
      </w:r>
      <w:r w:rsidR="00F54624" w:rsidRPr="00C930FC">
        <w:t>and</w:t>
      </w:r>
      <w:r w:rsidR="00C43D65" w:rsidRPr="00C930FC">
        <w:t xml:space="preserve"> the need </w:t>
      </w:r>
      <w:r w:rsidR="00F54624" w:rsidRPr="00C930FC">
        <w:t>for</w:t>
      </w:r>
      <w:r w:rsidR="00576380" w:rsidRPr="00C930FC">
        <w:t xml:space="preserve"> </w:t>
      </w:r>
      <w:r w:rsidR="001340E8">
        <w:t>suppliers</w:t>
      </w:r>
      <w:r w:rsidR="001340E8" w:rsidRPr="00C930FC">
        <w:t xml:space="preserve"> </w:t>
      </w:r>
      <w:r w:rsidR="00C43D65" w:rsidRPr="00C930FC">
        <w:t xml:space="preserve">to </w:t>
      </w:r>
      <w:r w:rsidR="007B7BCF" w:rsidRPr="00C930FC">
        <w:t xml:space="preserve">visit the </w:t>
      </w:r>
      <w:r w:rsidR="001340E8">
        <w:t>procuring entity’</w:t>
      </w:r>
      <w:r w:rsidR="001340E8" w:rsidRPr="00C930FC">
        <w:t xml:space="preserve">s </w:t>
      </w:r>
      <w:r w:rsidR="007B7BCF" w:rsidRPr="00C930FC">
        <w:t>premises</w:t>
      </w:r>
      <w:r w:rsidR="00C43D65" w:rsidRPr="00C930FC">
        <w:t>.</w:t>
      </w:r>
    </w:p>
    <w:p w14:paraId="1523846B" w14:textId="7E1F76F8" w:rsidR="00AF5779" w:rsidRPr="00C930FC" w:rsidRDefault="009A2ADD" w:rsidP="00C60993">
      <w:pPr>
        <w:pStyle w:val="Bullets1"/>
      </w:pPr>
      <w:r w:rsidRPr="00C930FC">
        <w:t>T</w:t>
      </w:r>
      <w:r w:rsidR="0056760D" w:rsidRPr="00C930FC">
        <w:t xml:space="preserve">o have a very </w:t>
      </w:r>
      <w:r w:rsidR="0056760D" w:rsidRPr="00C930FC">
        <w:rPr>
          <w:b/>
        </w:rPr>
        <w:t xml:space="preserve">complete system in terms of functionalities, reducing to a minimum </w:t>
      </w:r>
      <w:r w:rsidR="007120A6" w:rsidRPr="00C930FC">
        <w:rPr>
          <w:b/>
        </w:rPr>
        <w:t>the initial development</w:t>
      </w:r>
      <w:r w:rsidR="007120A6" w:rsidRPr="00C930FC">
        <w:t xml:space="preserve"> </w:t>
      </w:r>
      <w:r w:rsidR="007120A6" w:rsidRPr="00C930FC">
        <w:rPr>
          <w:b/>
        </w:rPr>
        <w:t>cost</w:t>
      </w:r>
      <w:r w:rsidR="0056760D" w:rsidRPr="00C930FC">
        <w:t xml:space="preserve">. </w:t>
      </w:r>
    </w:p>
    <w:p w14:paraId="0591675E" w14:textId="379AE930" w:rsidR="0056760D" w:rsidRPr="00C930FC" w:rsidRDefault="009A2ADD" w:rsidP="007957AF">
      <w:pPr>
        <w:pStyle w:val="Bullets1"/>
      </w:pPr>
      <w:r w:rsidRPr="00C930FC">
        <w:t>T</w:t>
      </w:r>
      <w:r w:rsidR="0056760D" w:rsidRPr="00C930FC">
        <w:t xml:space="preserve">o have a </w:t>
      </w:r>
      <w:r w:rsidR="0056760D" w:rsidRPr="001340E8">
        <w:rPr>
          <w:b/>
          <w:iCs w:val="0"/>
        </w:rPr>
        <w:t>long-term vision regarding eProcurement</w:t>
      </w:r>
      <w:r w:rsidR="0056760D" w:rsidRPr="00C930FC">
        <w:t xml:space="preserve">. This means ensuring the interoperability of eProcurement systems with </w:t>
      </w:r>
      <w:r w:rsidR="007B7BCF" w:rsidRPr="00C930FC">
        <w:t xml:space="preserve">all relevant </w:t>
      </w:r>
      <w:r w:rsidR="0056760D" w:rsidRPr="00C930FC">
        <w:t>government services to perform future integrations that enable a comprehensive framework of public procurement systems that are integrated with financial and economic systems, most state registers, and other systems or services that may participate in the public procurement process.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56760D" w:rsidRPr="00C930FC" w14:paraId="5BE10BF3" w14:textId="77777777" w:rsidTr="00A01291">
        <w:tc>
          <w:tcPr>
            <w:tcW w:w="8787" w:type="dxa"/>
            <w:shd w:val="clear" w:color="auto" w:fill="00AE9E"/>
          </w:tcPr>
          <w:p w14:paraId="4680F26D" w14:textId="77777777" w:rsidR="0056760D" w:rsidRPr="00C930FC" w:rsidRDefault="0056760D" w:rsidP="000D60E0">
            <w:pPr>
              <w:rPr>
                <w:b/>
                <w:bCs/>
                <w:szCs w:val="22"/>
              </w:rPr>
            </w:pPr>
            <w:r w:rsidRPr="00C930FC">
              <w:rPr>
                <w:b/>
                <w:bCs/>
                <w:color w:val="FFFFFF" w:themeColor="background1"/>
                <w:sz w:val="28"/>
                <w:szCs w:val="28"/>
              </w:rPr>
              <w:t>Recommendation</w:t>
            </w:r>
          </w:p>
        </w:tc>
      </w:tr>
      <w:tr w:rsidR="0056760D" w:rsidRPr="00C930FC" w14:paraId="6319D64A" w14:textId="77777777" w:rsidTr="00A01291">
        <w:tc>
          <w:tcPr>
            <w:tcW w:w="8787" w:type="dxa"/>
          </w:tcPr>
          <w:p w14:paraId="303E9ADE" w14:textId="77777777" w:rsidR="0056760D" w:rsidRPr="00C930FC" w:rsidRDefault="0056760D" w:rsidP="0056760D">
            <w:pPr>
              <w:pStyle w:val="Prrafodelista"/>
            </w:pPr>
            <w:r w:rsidRPr="00C930FC">
              <w:t xml:space="preserve">The </w:t>
            </w:r>
            <w:r w:rsidRPr="00C930FC">
              <w:rPr>
                <w:b/>
              </w:rPr>
              <w:t>existing e-government tools should be used</w:t>
            </w:r>
            <w:r w:rsidRPr="00C930FC">
              <w:t xml:space="preserve"> within the system when possible.</w:t>
            </w:r>
          </w:p>
          <w:p w14:paraId="6CC80B8A" w14:textId="77777777" w:rsidR="0056760D" w:rsidRPr="00C930FC" w:rsidRDefault="0056760D" w:rsidP="0056760D">
            <w:pPr>
              <w:pStyle w:val="Prrafodelista"/>
            </w:pPr>
            <w:r w:rsidRPr="00C930FC">
              <w:t xml:space="preserve">Information should be exchanged with state </w:t>
            </w:r>
            <w:r w:rsidRPr="00C930FC">
              <w:rPr>
                <w:b/>
              </w:rPr>
              <w:t>registers and with commercial eProcurement platform operators</w:t>
            </w:r>
            <w:r w:rsidRPr="00C930FC">
              <w:t>.</w:t>
            </w:r>
          </w:p>
          <w:p w14:paraId="38988089" w14:textId="00703902" w:rsidR="00A97C9B" w:rsidRPr="00C930FC" w:rsidRDefault="00E50080" w:rsidP="0056760D">
            <w:pPr>
              <w:pStyle w:val="Prrafodelista"/>
            </w:pPr>
            <w:r w:rsidRPr="00C930FC">
              <w:t>The</w:t>
            </w:r>
            <w:r w:rsidRPr="00C930FC">
              <w:rPr>
                <w:b/>
              </w:rPr>
              <w:t xml:space="preserve"> a</w:t>
            </w:r>
            <w:r w:rsidR="0056760D" w:rsidRPr="00C930FC">
              <w:rPr>
                <w:b/>
              </w:rPr>
              <w:t>utomation of processes</w:t>
            </w:r>
            <w:r w:rsidR="0056760D" w:rsidRPr="00C930FC">
              <w:t xml:space="preserve"> </w:t>
            </w:r>
            <w:r w:rsidR="00A97C9B" w:rsidRPr="00C930FC">
              <w:t>within the procurement procedures should be fostered</w:t>
            </w:r>
          </w:p>
          <w:p w14:paraId="4A66C17E" w14:textId="368D508D" w:rsidR="0056760D" w:rsidRPr="00C930FC" w:rsidRDefault="00A97C9B" w:rsidP="007957AF">
            <w:pPr>
              <w:pStyle w:val="Prrafodelista"/>
            </w:pPr>
            <w:r w:rsidRPr="00C930FC">
              <w:rPr>
                <w:b/>
                <w:bCs/>
              </w:rPr>
              <w:t>E</w:t>
            </w:r>
            <w:r w:rsidR="0056760D" w:rsidRPr="00C930FC">
              <w:rPr>
                <w:b/>
                <w:bCs/>
              </w:rPr>
              <w:t xml:space="preserve">xisting tools and data should be </w:t>
            </w:r>
            <w:r w:rsidRPr="00C930FC">
              <w:rPr>
                <w:b/>
                <w:bCs/>
              </w:rPr>
              <w:t>reused</w:t>
            </w:r>
            <w:r w:rsidRPr="00C930FC">
              <w:t xml:space="preserve"> when possible.</w:t>
            </w:r>
          </w:p>
        </w:tc>
      </w:tr>
    </w:tbl>
    <w:p w14:paraId="4C4F82FE" w14:textId="77777777" w:rsidR="00751223" w:rsidRPr="00C930FC" w:rsidRDefault="00CE0254" w:rsidP="00365D5E">
      <w:pPr>
        <w:pStyle w:val="Ttulo3"/>
        <w:rPr>
          <w:rFonts w:cs="Times New Roman"/>
        </w:rPr>
      </w:pPr>
      <w:bookmarkStart w:id="119" w:name="_Toc100151317"/>
      <w:r w:rsidRPr="00C930FC">
        <w:rPr>
          <w:rFonts w:cs="Times New Roman"/>
        </w:rPr>
        <w:t xml:space="preserve">Strategic decision 4: </w:t>
      </w:r>
      <w:r w:rsidR="00751223" w:rsidRPr="00C930FC">
        <w:rPr>
          <w:rFonts w:cs="Times New Roman"/>
        </w:rPr>
        <w:t>Management</w:t>
      </w:r>
      <w:bookmarkEnd w:id="119"/>
    </w:p>
    <w:p w14:paraId="29DAF9DE" w14:textId="32186887" w:rsidR="00DC1358" w:rsidRPr="00C930FC" w:rsidRDefault="00DC1358" w:rsidP="00DC1358">
      <w:r w:rsidRPr="00C930FC">
        <w:t xml:space="preserve">The reform needs to allocate institutional responsibility for </w:t>
      </w:r>
      <w:r w:rsidR="00827B9E">
        <w:t xml:space="preserve">the </w:t>
      </w:r>
      <w:r w:rsidRPr="00C930FC">
        <w:t xml:space="preserve">acquisition of eProcurement services or platforms and roles in deciding upon purchasing strategies for the </w:t>
      </w:r>
      <w:r w:rsidR="001B0E50" w:rsidRPr="00C930FC">
        <w:t>p</w:t>
      </w:r>
      <w:r w:rsidRPr="00C930FC">
        <w:t xml:space="preserve">ublic </w:t>
      </w:r>
      <w:r w:rsidR="001B0E50" w:rsidRPr="00C930FC">
        <w:t>p</w:t>
      </w:r>
      <w:r w:rsidR="00391101" w:rsidRPr="00C930FC">
        <w:t xml:space="preserve">rocurement </w:t>
      </w:r>
      <w:r w:rsidR="00F77E0A" w:rsidRPr="00C930FC">
        <w:t>framework</w:t>
      </w:r>
      <w:r w:rsidR="00B52EB9">
        <w:t>, if necessary</w:t>
      </w:r>
      <w:r w:rsidRPr="00C930FC">
        <w:t>.</w:t>
      </w:r>
    </w:p>
    <w:p w14:paraId="50B08BEB" w14:textId="77777777" w:rsidR="001D72B0" w:rsidRPr="00C930FC" w:rsidRDefault="001D72B0" w:rsidP="00DC1358">
      <w:r w:rsidRPr="00C930FC">
        <w:t>The main roles identified for</w:t>
      </w:r>
      <w:r w:rsidR="00870CDB" w:rsidRPr="00C930FC">
        <w:t xml:space="preserve"> the</w:t>
      </w:r>
      <w:r w:rsidRPr="00C930FC">
        <w:t xml:space="preserve"> eProcurement management</w:t>
      </w:r>
      <w:r w:rsidR="00576380" w:rsidRPr="00C930FC">
        <w:t xml:space="preserve"> ecosystem</w:t>
      </w:r>
      <w:r w:rsidRPr="00C930FC">
        <w:t xml:space="preserve"> are the following:</w:t>
      </w:r>
    </w:p>
    <w:p w14:paraId="1FF4A125" w14:textId="5EF540FF" w:rsidR="001D72B0" w:rsidRPr="00C930FC" w:rsidRDefault="00F414A4" w:rsidP="009B3846">
      <w:pPr>
        <w:pStyle w:val="Bullets1"/>
      </w:pPr>
      <w:r w:rsidRPr="00C930FC">
        <w:rPr>
          <w:b/>
        </w:rPr>
        <w:t xml:space="preserve">Regulatory </w:t>
      </w:r>
      <w:r w:rsidR="001B0E50" w:rsidRPr="00C930FC">
        <w:rPr>
          <w:b/>
        </w:rPr>
        <w:t>A</w:t>
      </w:r>
      <w:r w:rsidRPr="00C930FC">
        <w:rPr>
          <w:b/>
        </w:rPr>
        <w:t>uthority:</w:t>
      </w:r>
      <w:r w:rsidRPr="00C930FC">
        <w:t xml:space="preserve"> Body responsible for</w:t>
      </w:r>
      <w:r w:rsidR="00BD180E" w:rsidRPr="00C930FC">
        <w:t xml:space="preserve"> the definition of</w:t>
      </w:r>
      <w:r w:rsidRPr="00C930FC">
        <w:t xml:space="preserve"> </w:t>
      </w:r>
      <w:r w:rsidR="001B0E50" w:rsidRPr="00C930FC">
        <w:t>p</w:t>
      </w:r>
      <w:r w:rsidRPr="00C930FC">
        <w:t xml:space="preserve">ublic </w:t>
      </w:r>
      <w:r w:rsidR="001B0E50" w:rsidRPr="00C930FC">
        <w:t>p</w:t>
      </w:r>
      <w:r w:rsidRPr="00C930FC">
        <w:t xml:space="preserve">rocurement </w:t>
      </w:r>
      <w:r w:rsidR="00104B5D" w:rsidRPr="00C930FC">
        <w:t xml:space="preserve">policies, </w:t>
      </w:r>
      <w:proofErr w:type="gramStart"/>
      <w:r w:rsidRPr="00C930FC">
        <w:t>standards</w:t>
      </w:r>
      <w:proofErr w:type="gramEnd"/>
      <w:r w:rsidRPr="00C930FC">
        <w:t xml:space="preserve"> and regulations.</w:t>
      </w:r>
    </w:p>
    <w:p w14:paraId="06D6DC11" w14:textId="5FB735A3" w:rsidR="00F414A4" w:rsidRPr="00C930FC" w:rsidRDefault="00F414A4" w:rsidP="009B3846">
      <w:pPr>
        <w:pStyle w:val="Bullets1"/>
      </w:pPr>
      <w:r w:rsidRPr="00C930FC">
        <w:rPr>
          <w:b/>
        </w:rPr>
        <w:t xml:space="preserve">Review </w:t>
      </w:r>
      <w:r w:rsidR="001B0E50" w:rsidRPr="00C930FC">
        <w:rPr>
          <w:b/>
        </w:rPr>
        <w:t>B</w:t>
      </w:r>
      <w:r w:rsidRPr="00C930FC">
        <w:rPr>
          <w:b/>
        </w:rPr>
        <w:t>ody:</w:t>
      </w:r>
      <w:r w:rsidRPr="00C930FC">
        <w:t xml:space="preserve"> Body responsible for reviewing public procurement contracts</w:t>
      </w:r>
      <w:r w:rsidR="00A02F96" w:rsidRPr="00C930FC">
        <w:t xml:space="preserve"> related decisions</w:t>
      </w:r>
      <w:r w:rsidRPr="00C930FC">
        <w:t>.</w:t>
      </w:r>
    </w:p>
    <w:p w14:paraId="7BC5208F" w14:textId="555D829E" w:rsidR="00F414A4" w:rsidRPr="00C930FC" w:rsidRDefault="00F414A4" w:rsidP="009B3846">
      <w:pPr>
        <w:pStyle w:val="Bullets1"/>
      </w:pPr>
      <w:r w:rsidRPr="00C930FC">
        <w:rPr>
          <w:b/>
        </w:rPr>
        <w:t xml:space="preserve">Monitoring </w:t>
      </w:r>
      <w:r w:rsidR="001B0E50" w:rsidRPr="00C930FC">
        <w:rPr>
          <w:b/>
        </w:rPr>
        <w:t>U</w:t>
      </w:r>
      <w:r w:rsidRPr="00C930FC">
        <w:rPr>
          <w:b/>
        </w:rPr>
        <w:t>nit:</w:t>
      </w:r>
      <w:r w:rsidRPr="00C930FC">
        <w:t xml:space="preserve"> Unit responsible for reviewing and reporting </w:t>
      </w:r>
      <w:r w:rsidR="00A02F96" w:rsidRPr="00C930FC">
        <w:t xml:space="preserve">on </w:t>
      </w:r>
      <w:r w:rsidR="001B0E50" w:rsidRPr="00C930FC">
        <w:t>p</w:t>
      </w:r>
      <w:r w:rsidRPr="00C930FC">
        <w:t xml:space="preserve">ublic </w:t>
      </w:r>
      <w:r w:rsidR="001B0E50" w:rsidRPr="00C930FC">
        <w:t>p</w:t>
      </w:r>
      <w:r w:rsidRPr="00C930FC">
        <w:t>rocurement activity.</w:t>
      </w:r>
    </w:p>
    <w:p w14:paraId="547F0A7B" w14:textId="6C47C3D0" w:rsidR="00F414A4" w:rsidRPr="00C930FC" w:rsidRDefault="00F414A4" w:rsidP="009B3846">
      <w:pPr>
        <w:pStyle w:val="Bullets1"/>
      </w:pPr>
      <w:r w:rsidRPr="00C930FC">
        <w:rPr>
          <w:b/>
        </w:rPr>
        <w:t xml:space="preserve">eProcurement </w:t>
      </w:r>
      <w:r w:rsidR="001B0E50" w:rsidRPr="00C930FC">
        <w:rPr>
          <w:b/>
        </w:rPr>
        <w:t>M</w:t>
      </w:r>
      <w:r w:rsidRPr="00C930FC">
        <w:rPr>
          <w:b/>
        </w:rPr>
        <w:t>anager:</w:t>
      </w:r>
      <w:r w:rsidRPr="00C930FC">
        <w:t xml:space="preserve"> </w:t>
      </w:r>
      <w:r w:rsidR="00104B5D" w:rsidRPr="00C930FC">
        <w:t xml:space="preserve">IT </w:t>
      </w:r>
      <w:r w:rsidR="00F6156F" w:rsidRPr="00C930FC">
        <w:t>o</w:t>
      </w:r>
      <w:r w:rsidR="00104B5D" w:rsidRPr="00C930FC">
        <w:t xml:space="preserve">perator </w:t>
      </w:r>
      <w:r w:rsidRPr="00C930FC">
        <w:t>responsible for the maintenance and improvement of the eProcurement system.</w:t>
      </w:r>
    </w:p>
    <w:p w14:paraId="28C1E654" w14:textId="4CF0AD6E" w:rsidR="00F414A4" w:rsidRPr="00C930FC" w:rsidRDefault="00F414A4" w:rsidP="009B3846">
      <w:pPr>
        <w:pStyle w:val="Bullets1"/>
      </w:pPr>
      <w:r w:rsidRPr="00C930FC">
        <w:rPr>
          <w:b/>
        </w:rPr>
        <w:t xml:space="preserve">Central </w:t>
      </w:r>
      <w:r w:rsidR="001B0E50" w:rsidRPr="00C930FC">
        <w:rPr>
          <w:b/>
        </w:rPr>
        <w:t>P</w:t>
      </w:r>
      <w:r w:rsidRPr="00C930FC">
        <w:rPr>
          <w:b/>
        </w:rPr>
        <w:t xml:space="preserve">urchasing </w:t>
      </w:r>
      <w:r w:rsidR="001B0E50" w:rsidRPr="00C930FC">
        <w:rPr>
          <w:b/>
        </w:rPr>
        <w:t>U</w:t>
      </w:r>
      <w:r w:rsidRPr="00C930FC">
        <w:rPr>
          <w:b/>
        </w:rPr>
        <w:t>nits:</w:t>
      </w:r>
      <w:r w:rsidRPr="00C930FC">
        <w:t xml:space="preserve"> Units responsible for centralised purchasing for several public entities.</w:t>
      </w:r>
    </w:p>
    <w:p w14:paraId="31ADEF98" w14:textId="7A78A7C5" w:rsidR="00B8419D" w:rsidRPr="00C930FC" w:rsidRDefault="00B8419D" w:rsidP="00B147C3">
      <w:r w:rsidRPr="00C930FC">
        <w:t xml:space="preserve">There are other parts of </w:t>
      </w:r>
      <w:r w:rsidR="00F8033E" w:rsidRPr="00C930FC">
        <w:t>g</w:t>
      </w:r>
      <w:r w:rsidRPr="00C930FC">
        <w:t>overnment with a more indirect interest in procurement, which seek to monitor procurement for other purposes, such as market monitoring in the context of regulated sectors, or to assess the roll-out of horizontal policies (such as green, SME-</w:t>
      </w:r>
      <w:proofErr w:type="gramStart"/>
      <w:r w:rsidRPr="00C930FC">
        <w:t>oriented</w:t>
      </w:r>
      <w:proofErr w:type="gramEnd"/>
      <w:r w:rsidRPr="00C930FC">
        <w:t xml:space="preserve"> or social procurement). Each of these uses might require the development of analytical tools and may rely on specific business intelligence that can require tailoring of the eProcurement solution.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42289" w:rsidRPr="00C930FC" w14:paraId="254B8245" w14:textId="77777777" w:rsidTr="000D60E0">
        <w:tc>
          <w:tcPr>
            <w:tcW w:w="8777" w:type="dxa"/>
            <w:shd w:val="clear" w:color="auto" w:fill="00AE9E"/>
          </w:tcPr>
          <w:p w14:paraId="19C49316" w14:textId="77777777" w:rsidR="00A42289" w:rsidRPr="00C930FC" w:rsidRDefault="00A42289" w:rsidP="000D60E0">
            <w:pPr>
              <w:rPr>
                <w:b/>
                <w:bCs/>
                <w:szCs w:val="22"/>
              </w:rPr>
            </w:pPr>
            <w:r w:rsidRPr="00C930FC">
              <w:rPr>
                <w:b/>
                <w:bCs/>
                <w:color w:val="FFFFFF" w:themeColor="background1"/>
                <w:sz w:val="28"/>
                <w:szCs w:val="28"/>
              </w:rPr>
              <w:lastRenderedPageBreak/>
              <w:t>Recommendation</w:t>
            </w:r>
          </w:p>
        </w:tc>
      </w:tr>
      <w:tr w:rsidR="00A42289" w:rsidRPr="00C930FC" w14:paraId="4D2CE863" w14:textId="77777777" w:rsidTr="000D60E0">
        <w:tc>
          <w:tcPr>
            <w:tcW w:w="8777" w:type="dxa"/>
          </w:tcPr>
          <w:p w14:paraId="4F355C90" w14:textId="01C93D49" w:rsidR="00A42289" w:rsidRPr="00C930FC" w:rsidRDefault="00A42289">
            <w:pPr>
              <w:pStyle w:val="Bullets1"/>
            </w:pPr>
            <w:r w:rsidRPr="00C930FC">
              <w:t xml:space="preserve">There should be </w:t>
            </w:r>
            <w:r w:rsidRPr="00C930FC">
              <w:rPr>
                <w:b/>
              </w:rPr>
              <w:t>cooperative management</w:t>
            </w:r>
            <w:r w:rsidRPr="00C930FC">
              <w:t xml:space="preserve"> of the eProcurement system, </w:t>
            </w:r>
            <w:r w:rsidR="00A02F96" w:rsidRPr="00C930FC">
              <w:t xml:space="preserve">through the assignment of </w:t>
            </w:r>
            <w:r w:rsidR="00E83E94" w:rsidRPr="00C930FC">
              <w:t>specific functions</w:t>
            </w:r>
            <w:r w:rsidRPr="00C930FC">
              <w:t xml:space="preserve"> </w:t>
            </w:r>
            <w:r w:rsidR="00A02F96" w:rsidRPr="00C930FC">
              <w:t xml:space="preserve">to </w:t>
            </w:r>
            <w:r w:rsidRPr="00C930FC">
              <w:t>the different</w:t>
            </w:r>
            <w:r w:rsidRPr="00C930FC">
              <w:rPr>
                <w:b/>
              </w:rPr>
              <w:t xml:space="preserve"> </w:t>
            </w:r>
            <w:r w:rsidRPr="00C930FC">
              <w:t>relevant stakeholders (Regulatory Authority, eProcurement Manager, review body, etc.)</w:t>
            </w:r>
          </w:p>
        </w:tc>
      </w:tr>
    </w:tbl>
    <w:p w14:paraId="1F705E39" w14:textId="77777777" w:rsidR="00751223" w:rsidRPr="00C930FC" w:rsidRDefault="00CE0254" w:rsidP="00365D5E">
      <w:pPr>
        <w:pStyle w:val="Ttulo3"/>
        <w:rPr>
          <w:rFonts w:cs="Times New Roman"/>
        </w:rPr>
      </w:pPr>
      <w:bookmarkStart w:id="120" w:name="_Toc100151318"/>
      <w:r w:rsidRPr="00C930FC">
        <w:rPr>
          <w:rFonts w:cs="Times New Roman"/>
        </w:rPr>
        <w:t xml:space="preserve">Strategic decision 5: </w:t>
      </w:r>
      <w:r w:rsidR="00751223" w:rsidRPr="00C930FC">
        <w:rPr>
          <w:rFonts w:cs="Times New Roman"/>
        </w:rPr>
        <w:t>Acquisition</w:t>
      </w:r>
      <w:bookmarkEnd w:id="120"/>
    </w:p>
    <w:p w14:paraId="6484785C" w14:textId="18C916EC" w:rsidR="008B1DEC" w:rsidRPr="00C930FC" w:rsidRDefault="00B52EB9" w:rsidP="00B147C3">
      <w:r>
        <w:t>Digital transformation of public procurement might</w:t>
      </w:r>
      <w:r w:rsidR="00C2343F" w:rsidRPr="00C930FC">
        <w:t xml:space="preserve"> require the acquisition</w:t>
      </w:r>
      <w:r w:rsidR="00323579" w:rsidRPr="00C930FC">
        <w:t xml:space="preserve"> and implementation</w:t>
      </w:r>
      <w:r w:rsidR="00C2343F" w:rsidRPr="00C930FC">
        <w:t xml:space="preserve"> of </w:t>
      </w:r>
      <w:r w:rsidR="00BD5EC0" w:rsidRPr="00C930FC">
        <w:t>an</w:t>
      </w:r>
      <w:r w:rsidR="00C2343F" w:rsidRPr="00C930FC">
        <w:t xml:space="preserve"> eProcurement </w:t>
      </w:r>
      <w:r w:rsidR="008B1DEC" w:rsidRPr="00C930FC">
        <w:t>system</w:t>
      </w:r>
      <w:r w:rsidR="00C2343F" w:rsidRPr="00C930FC">
        <w:t xml:space="preserve">. To reduce acquisition costs, the EBRD recommends </w:t>
      </w:r>
      <w:r w:rsidR="00323579" w:rsidRPr="00C930FC">
        <w:rPr>
          <w:b/>
          <w:bCs/>
        </w:rPr>
        <w:t>re-</w:t>
      </w:r>
      <w:r w:rsidR="00C2343F" w:rsidRPr="00C930FC">
        <w:rPr>
          <w:b/>
          <w:bCs/>
        </w:rPr>
        <w:t>using available OCDS-based open</w:t>
      </w:r>
      <w:r>
        <w:rPr>
          <w:b/>
          <w:bCs/>
        </w:rPr>
        <w:t>-</w:t>
      </w:r>
      <w:r w:rsidR="00C2343F" w:rsidRPr="00C930FC">
        <w:rPr>
          <w:b/>
          <w:bCs/>
        </w:rPr>
        <w:t>source solutions</w:t>
      </w:r>
      <w:r w:rsidR="00104B5D" w:rsidRPr="00C930FC">
        <w:rPr>
          <w:b/>
          <w:bCs/>
        </w:rPr>
        <w:t>, such as the Open Contracting Digital Procurement System</w:t>
      </w:r>
      <w:r w:rsidR="00104B5D" w:rsidRPr="00C930FC">
        <w:t>,</w:t>
      </w:r>
      <w:r w:rsidR="00C2343F" w:rsidRPr="00C930FC">
        <w:t xml:space="preserve"> developed under technical support projects sponsored by intern</w:t>
      </w:r>
      <w:r w:rsidR="0016796A" w:rsidRPr="00C930FC">
        <w:t xml:space="preserve">ational donors (World Bank, ADB </w:t>
      </w:r>
      <w:r w:rsidR="00323579" w:rsidRPr="00C930FC">
        <w:t>and</w:t>
      </w:r>
      <w:r w:rsidR="00C2343F" w:rsidRPr="00C930FC">
        <w:t xml:space="preserve"> EBRD). </w:t>
      </w:r>
      <w:r w:rsidR="008B1DEC" w:rsidRPr="00C930FC">
        <w:t xml:space="preserve">The use of </w:t>
      </w:r>
      <w:r w:rsidR="00F8033E" w:rsidRPr="00C930FC">
        <w:t>o</w:t>
      </w:r>
      <w:r w:rsidR="008B1DEC" w:rsidRPr="00C930FC">
        <w:t>pen source</w:t>
      </w:r>
      <w:r w:rsidR="008B1DEC" w:rsidRPr="00C930FC">
        <w:rPr>
          <w:rStyle w:val="Refdenotaalpie"/>
          <w:rFonts w:ascii="Times New Roman" w:hAnsi="Times New Roman"/>
        </w:rPr>
        <w:footnoteReference w:id="14"/>
      </w:r>
      <w:r w:rsidR="008B1DEC" w:rsidRPr="00C930FC">
        <w:t xml:space="preserve"> solutions and technologies should be at the core of the system implementation.</w:t>
      </w:r>
      <w:r w:rsidR="00780160" w:rsidRPr="00C930FC">
        <w:t xml:space="preserve"> </w:t>
      </w:r>
      <w:r w:rsidR="008B1DEC" w:rsidRPr="00C930FC">
        <w:t>The benefits of open source are higher quality, better reliability, greater flexibility, lower cost due to the avoidance of costly software licenses, and an end to predatory vendor lock-in.</w:t>
      </w:r>
    </w:p>
    <w:p w14:paraId="490A411B" w14:textId="2040D1CB" w:rsidR="00C2343F" w:rsidRPr="00C930FC" w:rsidRDefault="00C2343F" w:rsidP="00B147C3">
      <w:r w:rsidRPr="00C930FC">
        <w:t xml:space="preserve">The prototypes of the OCDS digital procurement and data analysis tools are available under </w:t>
      </w:r>
      <w:r w:rsidR="00827B9E" w:rsidRPr="00C930FC">
        <w:t>open</w:t>
      </w:r>
      <w:r w:rsidR="00827B9E">
        <w:t>-</w:t>
      </w:r>
      <w:r w:rsidRPr="00C930FC">
        <w:t xml:space="preserve">source licences and are deliberately designed for use with minimal IT support and low-intensity maintenance. When required, further development of the tools is intentionally </w:t>
      </w:r>
      <w:r w:rsidR="00F8033E" w:rsidRPr="00C930FC">
        <w:t xml:space="preserve">a </w:t>
      </w:r>
      <w:r w:rsidRPr="00C930FC">
        <w:t xml:space="preserve">low-cost, low-skills affair. Typically, it can be done by configuration, without additional </w:t>
      </w:r>
      <w:r w:rsidR="002E313D" w:rsidRPr="00C930FC">
        <w:t>programming</w:t>
      </w:r>
      <w:r w:rsidRPr="00C930FC">
        <w:t>, to keep costs of</w:t>
      </w:r>
      <w:r w:rsidR="00BD180E" w:rsidRPr="00C930FC">
        <w:t xml:space="preserve"> the</w:t>
      </w:r>
      <w:r w:rsidRPr="00C930FC">
        <w:t xml:space="preserve"> digital government solution low for government users.</w:t>
      </w:r>
    </w:p>
    <w:p w14:paraId="297080ED" w14:textId="71BD1C08" w:rsidR="004E4514" w:rsidRPr="00C930FC" w:rsidRDefault="00C2343F" w:rsidP="00B147C3">
      <w:r w:rsidRPr="00C930FC">
        <w:t xml:space="preserve">The main recommendations related to </w:t>
      </w:r>
      <w:r w:rsidR="00827B9E">
        <w:t xml:space="preserve">the </w:t>
      </w:r>
      <w:r w:rsidRPr="00C930FC">
        <w:t>acquisition are</w:t>
      </w:r>
      <w:r w:rsidR="00BD180E" w:rsidRPr="00C930FC">
        <w:t xml:space="preserve"> to</w:t>
      </w:r>
      <w:r w:rsidRPr="00C930FC">
        <w:t xml:space="preserve"> first develop a Central Unit that should be </w:t>
      </w:r>
      <w:r w:rsidR="00827B9E" w:rsidRPr="00C930FC">
        <w:t>government</w:t>
      </w:r>
      <w:r w:rsidR="00827B9E">
        <w:t>-</w:t>
      </w:r>
      <w:r w:rsidRPr="00C930FC">
        <w:t xml:space="preserve">owned and operated. This ensures that sensitive information and processes are fully controlled by the government, reducing security risks. </w:t>
      </w:r>
    </w:p>
    <w:p w14:paraId="5E012F95" w14:textId="7726ABC1" w:rsidR="008644DA" w:rsidRPr="00C930FC" w:rsidRDefault="00C2343F" w:rsidP="00E810B6">
      <w:pPr>
        <w:pStyle w:val="Subttulo"/>
        <w:keepNext/>
        <w:rPr>
          <w:rFonts w:cs="Times New Roman"/>
        </w:rPr>
      </w:pPr>
      <w:r w:rsidRPr="00C930FC">
        <w:rPr>
          <w:rFonts w:cs="Times New Roman"/>
        </w:rPr>
        <w:t xml:space="preserve">OCDS </w:t>
      </w:r>
      <w:r w:rsidR="002F7A6E" w:rsidRPr="00C930FC">
        <w:rPr>
          <w:rFonts w:cs="Times New Roman"/>
        </w:rPr>
        <w:t xml:space="preserve">Central </w:t>
      </w:r>
      <w:r w:rsidR="00AF4E63" w:rsidRPr="00C930FC">
        <w:rPr>
          <w:rFonts w:cs="Times New Roman"/>
        </w:rPr>
        <w:t>U</w:t>
      </w:r>
      <w:r w:rsidR="002F7A6E" w:rsidRPr="00C930FC">
        <w:rPr>
          <w:rFonts w:cs="Times New Roman"/>
        </w:rPr>
        <w:t>nit</w:t>
      </w:r>
      <w:r w:rsidR="008644DA" w:rsidRPr="00C930FC">
        <w:rPr>
          <w:rFonts w:cs="Times New Roman"/>
        </w:rPr>
        <w:t xml:space="preserve"> </w:t>
      </w:r>
      <w:r w:rsidR="003F69AF" w:rsidRPr="00C930FC">
        <w:rPr>
          <w:rFonts w:cs="Times New Roman"/>
        </w:rPr>
        <w:t>development</w:t>
      </w:r>
    </w:p>
    <w:p w14:paraId="6E8B593E" w14:textId="7EE95417" w:rsidR="008644DA" w:rsidRPr="00C930FC" w:rsidRDefault="00323579" w:rsidP="00B147C3">
      <w:r w:rsidRPr="00C930FC">
        <w:t>T</w:t>
      </w:r>
      <w:r w:rsidR="00AF4E63" w:rsidRPr="00C930FC">
        <w:t xml:space="preserve">he </w:t>
      </w:r>
      <w:r w:rsidR="003F69AF" w:rsidRPr="00C930FC">
        <w:t xml:space="preserve">Open Contracting Digital Procurement System </w:t>
      </w:r>
      <w:r w:rsidR="00C06EF7" w:rsidRPr="00C930FC">
        <w:t>Central Unit</w:t>
      </w:r>
      <w:r w:rsidR="003F69AF" w:rsidRPr="00C930FC">
        <w:t xml:space="preserve"> (OCD</w:t>
      </w:r>
      <w:r w:rsidR="002E313D" w:rsidRPr="00C930FC">
        <w:t>P</w:t>
      </w:r>
      <w:r w:rsidR="003F69AF" w:rsidRPr="00C930FC">
        <w:t>S Central Unit)</w:t>
      </w:r>
      <w:r w:rsidR="008644DA" w:rsidRPr="00C930FC">
        <w:t xml:space="preserve"> should be </w:t>
      </w:r>
      <w:r w:rsidR="00827B9E" w:rsidRPr="00C930FC">
        <w:t>government</w:t>
      </w:r>
      <w:r w:rsidR="00827B9E">
        <w:t>-</w:t>
      </w:r>
      <w:r w:rsidR="008644DA" w:rsidRPr="00C930FC">
        <w:t xml:space="preserve">owned and operated. This decision guarantees that all the sensitive processes and information regarding </w:t>
      </w:r>
      <w:r w:rsidR="00A931F5" w:rsidRPr="00C930FC">
        <w:t>p</w:t>
      </w:r>
      <w:r w:rsidR="008644DA" w:rsidRPr="00C930FC">
        <w:t xml:space="preserve">ublic </w:t>
      </w:r>
      <w:r w:rsidR="00A931F5" w:rsidRPr="00C930FC">
        <w:t>p</w:t>
      </w:r>
      <w:r w:rsidR="008644DA" w:rsidRPr="00C930FC">
        <w:t xml:space="preserve">rocurement </w:t>
      </w:r>
      <w:r w:rsidRPr="00C930FC">
        <w:t>is</w:t>
      </w:r>
      <w:r w:rsidR="008644DA" w:rsidRPr="00C930FC">
        <w:t xml:space="preserve"> fully controlled by the </w:t>
      </w:r>
      <w:r w:rsidR="004020D6" w:rsidRPr="00C930FC">
        <w:t>g</w:t>
      </w:r>
      <w:r w:rsidR="008644DA" w:rsidRPr="00C930FC">
        <w:t xml:space="preserve">overnment and the security risks are reduced. </w:t>
      </w:r>
    </w:p>
    <w:p w14:paraId="72EB91DC" w14:textId="584BF9DA" w:rsidR="008644DA" w:rsidRPr="00C930FC" w:rsidRDefault="00E6128C" w:rsidP="00B147C3">
      <w:r w:rsidRPr="00C930FC">
        <w:t xml:space="preserve">The </w:t>
      </w:r>
      <w:r w:rsidR="003F69AF" w:rsidRPr="00C930FC">
        <w:t>Central Unit of the Open Contracting Digital Procurement System</w:t>
      </w:r>
      <w:r w:rsidRPr="00C930FC">
        <w:t xml:space="preserve"> provides completely reusable functionalities and services. However, it </w:t>
      </w:r>
      <w:r w:rsidR="003F69AF" w:rsidRPr="00C930FC">
        <w:t xml:space="preserve">may </w:t>
      </w:r>
      <w:r w:rsidRPr="00C930FC">
        <w:t xml:space="preserve">require adjustments and </w:t>
      </w:r>
      <w:r w:rsidR="000C7B9E" w:rsidRPr="00C930FC">
        <w:t xml:space="preserve">customisation </w:t>
      </w:r>
      <w:r w:rsidRPr="00C930FC">
        <w:t xml:space="preserve">to </w:t>
      </w:r>
      <w:r w:rsidR="000C7B9E" w:rsidRPr="00C930FC">
        <w:t xml:space="preserve">meet </w:t>
      </w:r>
      <w:r w:rsidRPr="00C930FC">
        <w:t xml:space="preserve">the specific needs and </w:t>
      </w:r>
      <w:r w:rsidR="000C7B9E" w:rsidRPr="00C930FC">
        <w:t xml:space="preserve">comply with the </w:t>
      </w:r>
      <w:r w:rsidRPr="00C930FC">
        <w:t xml:space="preserve">procurement </w:t>
      </w:r>
      <w:r w:rsidR="00E810B6" w:rsidRPr="00C930FC">
        <w:t>regulation</w:t>
      </w:r>
      <w:r w:rsidRPr="00C930FC">
        <w:t xml:space="preserve"> of each </w:t>
      </w:r>
      <w:r w:rsidR="003F69AF" w:rsidRPr="00C930FC">
        <w:t>jurisdiction</w:t>
      </w:r>
      <w:r w:rsidRPr="00C930FC">
        <w:t xml:space="preserve">. Therefore, a tendering process </w:t>
      </w:r>
      <w:r w:rsidR="00490D35" w:rsidRPr="00C930FC">
        <w:t xml:space="preserve">is </w:t>
      </w:r>
      <w:r w:rsidRPr="00C930FC">
        <w:t>required to select the provider that</w:t>
      </w:r>
      <w:r w:rsidR="00915E94" w:rsidRPr="00C930FC">
        <w:t xml:space="preserve"> </w:t>
      </w:r>
      <w:r w:rsidR="00490D35" w:rsidRPr="00C930FC">
        <w:t xml:space="preserve">would be </w:t>
      </w:r>
      <w:r w:rsidRPr="00C930FC">
        <w:t xml:space="preserve">responsible </w:t>
      </w:r>
      <w:r w:rsidR="00323579" w:rsidRPr="00C930FC">
        <w:t>for</w:t>
      </w:r>
      <w:r w:rsidRPr="00C930FC">
        <w:t xml:space="preserve"> the necessary </w:t>
      </w:r>
      <w:proofErr w:type="gramStart"/>
      <w:r w:rsidRPr="00C930FC">
        <w:t>developments</w:t>
      </w:r>
      <w:r w:rsidR="00EB5CF0" w:rsidRPr="00C930FC">
        <w:t>, once</w:t>
      </w:r>
      <w:proofErr w:type="gramEnd"/>
      <w:r w:rsidR="00EB5CF0" w:rsidRPr="00C930FC">
        <w:t xml:space="preserve"> the specifications are clearly defined</w:t>
      </w:r>
      <w:r w:rsidRPr="00C930FC">
        <w:t xml:space="preserve">. </w:t>
      </w:r>
    </w:p>
    <w:p w14:paraId="5247AC51" w14:textId="266A80A8" w:rsidR="008644DA" w:rsidRPr="00C930FC" w:rsidRDefault="008644DA" w:rsidP="00B147C3">
      <w:r w:rsidRPr="00C930FC">
        <w:t xml:space="preserve">To ensure a successful </w:t>
      </w:r>
      <w:r w:rsidR="00E6128C" w:rsidRPr="00C930FC">
        <w:t xml:space="preserve">implementation of the </w:t>
      </w:r>
      <w:r w:rsidR="00323579" w:rsidRPr="00C930FC">
        <w:t>OCD</w:t>
      </w:r>
      <w:r w:rsidR="00EC41BD" w:rsidRPr="00C930FC">
        <w:t>P</w:t>
      </w:r>
      <w:r w:rsidR="00323579" w:rsidRPr="00C930FC">
        <w:t>S Central Unit</w:t>
      </w:r>
      <w:r w:rsidRPr="00C930FC">
        <w:t xml:space="preserve">, </w:t>
      </w:r>
      <w:r w:rsidR="005012A4" w:rsidRPr="00C930FC">
        <w:t>the following</w:t>
      </w:r>
      <w:r w:rsidRPr="00C930FC">
        <w:t xml:space="preserve"> issues shall be considered:</w:t>
      </w:r>
    </w:p>
    <w:p w14:paraId="22AA81F5" w14:textId="724EC935" w:rsidR="008644DA" w:rsidRPr="00C930FC" w:rsidRDefault="00F8033E" w:rsidP="009B3846">
      <w:pPr>
        <w:pStyle w:val="Bullets1"/>
      </w:pPr>
      <w:r w:rsidRPr="00C930FC">
        <w:t>E</w:t>
      </w:r>
      <w:r w:rsidR="008644DA" w:rsidRPr="00C930FC">
        <w:t xml:space="preserve">stablishing a project </w:t>
      </w:r>
      <w:r w:rsidR="00827B9E" w:rsidRPr="00C930FC">
        <w:t>manage</w:t>
      </w:r>
      <w:r w:rsidR="00827B9E">
        <w:t>ment</w:t>
      </w:r>
      <w:r w:rsidR="00827B9E" w:rsidRPr="00C930FC">
        <w:t xml:space="preserve"> </w:t>
      </w:r>
      <w:r w:rsidR="003838EB" w:rsidRPr="00C930FC">
        <w:t>unit</w:t>
      </w:r>
      <w:r w:rsidR="008644DA" w:rsidRPr="00C930FC">
        <w:t xml:space="preserve"> and a project plan for </w:t>
      </w:r>
      <w:r w:rsidR="00AF4E63" w:rsidRPr="00C930FC">
        <w:t xml:space="preserve">the development of the </w:t>
      </w:r>
      <w:r w:rsidR="00323579" w:rsidRPr="00C930FC">
        <w:t>OCD</w:t>
      </w:r>
      <w:r w:rsidR="00EC41BD" w:rsidRPr="00C930FC">
        <w:t>P</w:t>
      </w:r>
      <w:r w:rsidR="00323579" w:rsidRPr="00C930FC">
        <w:t xml:space="preserve">S Central </w:t>
      </w:r>
      <w:proofErr w:type="gramStart"/>
      <w:r w:rsidR="00323579" w:rsidRPr="00C930FC">
        <w:t>Unit</w:t>
      </w:r>
      <w:r w:rsidR="005012A4" w:rsidRPr="00C930FC">
        <w:t>;</w:t>
      </w:r>
      <w:proofErr w:type="gramEnd"/>
    </w:p>
    <w:p w14:paraId="02486861" w14:textId="47427AB7" w:rsidR="008644DA" w:rsidRPr="00C930FC" w:rsidRDefault="00F8033E" w:rsidP="00510C26">
      <w:pPr>
        <w:pStyle w:val="Bullets1"/>
        <w:jc w:val="left"/>
      </w:pPr>
      <w:r w:rsidRPr="00C930FC">
        <w:t>D</w:t>
      </w:r>
      <w:r w:rsidR="008644DA" w:rsidRPr="00C930FC">
        <w:t>eveloping robust I</w:t>
      </w:r>
      <w:r w:rsidR="008E1F26" w:rsidRPr="00C930FC">
        <w:t xml:space="preserve">nvitation to </w:t>
      </w:r>
      <w:r w:rsidR="008644DA" w:rsidRPr="00C930FC">
        <w:t>T</w:t>
      </w:r>
      <w:r w:rsidR="008E1F26" w:rsidRPr="00C930FC">
        <w:t>ender</w:t>
      </w:r>
      <w:r w:rsidR="008644DA" w:rsidRPr="00C930FC">
        <w:t xml:space="preserve">/detailed functional/non-functional/security </w:t>
      </w:r>
      <w:proofErr w:type="gramStart"/>
      <w:r w:rsidR="008644DA" w:rsidRPr="00C930FC">
        <w:t>specifications</w:t>
      </w:r>
      <w:r w:rsidR="005012A4" w:rsidRPr="00C930FC">
        <w:t>;</w:t>
      </w:r>
      <w:proofErr w:type="gramEnd"/>
    </w:p>
    <w:p w14:paraId="2ED8F295" w14:textId="5C6AA5CE" w:rsidR="008644DA" w:rsidRPr="00C930FC" w:rsidRDefault="00F8033E" w:rsidP="009B3846">
      <w:pPr>
        <w:pStyle w:val="Bullets1"/>
      </w:pPr>
      <w:r w:rsidRPr="00C930FC">
        <w:lastRenderedPageBreak/>
        <w:t>U</w:t>
      </w:r>
      <w:r w:rsidR="008644DA" w:rsidRPr="00C930FC">
        <w:t xml:space="preserve">sing a </w:t>
      </w:r>
      <w:r w:rsidR="004079C7" w:rsidRPr="00C930FC">
        <w:t>multi-criterion</w:t>
      </w:r>
      <w:r w:rsidR="008644DA" w:rsidRPr="00C930FC">
        <w:t xml:space="preserve"> tendering approach, with appropriate scoring for key </w:t>
      </w:r>
      <w:proofErr w:type="gramStart"/>
      <w:r w:rsidR="008644DA" w:rsidRPr="00C930FC">
        <w:t>features</w:t>
      </w:r>
      <w:r w:rsidR="005012A4" w:rsidRPr="00C930FC">
        <w:t>;</w:t>
      </w:r>
      <w:proofErr w:type="gramEnd"/>
    </w:p>
    <w:p w14:paraId="53DF1173" w14:textId="0267BC30" w:rsidR="008644DA" w:rsidRPr="00C930FC" w:rsidRDefault="00F8033E" w:rsidP="009B3846">
      <w:pPr>
        <w:pStyle w:val="Bullets1"/>
      </w:pPr>
      <w:r w:rsidRPr="00C930FC">
        <w:t>I</w:t>
      </w:r>
      <w:r w:rsidR="008644DA" w:rsidRPr="00C930FC">
        <w:t>ncluding</w:t>
      </w:r>
      <w:r w:rsidR="000D09F7" w:rsidRPr="00C930FC">
        <w:t xml:space="preserve"> suitable references from contracts performed in the past</w:t>
      </w:r>
      <w:r w:rsidR="008644DA" w:rsidRPr="00C930FC">
        <w:t xml:space="preserve"> as a key </w:t>
      </w:r>
      <w:proofErr w:type="gramStart"/>
      <w:r w:rsidR="008644DA" w:rsidRPr="00C930FC">
        <w:t>requisite</w:t>
      </w:r>
      <w:r w:rsidR="005012A4" w:rsidRPr="00C930FC">
        <w:t>;</w:t>
      </w:r>
      <w:proofErr w:type="gramEnd"/>
    </w:p>
    <w:p w14:paraId="2FAD5905" w14:textId="60AB2393" w:rsidR="00490D35" w:rsidRPr="00C930FC" w:rsidRDefault="00F8033E" w:rsidP="00490D35">
      <w:pPr>
        <w:pStyle w:val="Bullets1"/>
      </w:pPr>
      <w:r w:rsidRPr="00C930FC">
        <w:t>E</w:t>
      </w:r>
      <w:r w:rsidR="00490D35" w:rsidRPr="00C930FC">
        <w:t xml:space="preserve">nsuring the reuse of the Open Contracting Digital Procurement System as a basis for the development of the new eProcurement </w:t>
      </w:r>
      <w:proofErr w:type="gramStart"/>
      <w:r w:rsidR="00490D35" w:rsidRPr="00C930FC">
        <w:t>system;</w:t>
      </w:r>
      <w:proofErr w:type="gramEnd"/>
    </w:p>
    <w:p w14:paraId="283CF267" w14:textId="2080A9B4" w:rsidR="008644DA" w:rsidRPr="00C930FC" w:rsidRDefault="00F8033E" w:rsidP="009B3846">
      <w:pPr>
        <w:pStyle w:val="Bullets1"/>
      </w:pPr>
      <w:r w:rsidRPr="00C930FC">
        <w:t>E</w:t>
      </w:r>
      <w:r w:rsidR="008644DA" w:rsidRPr="00C930FC">
        <w:t xml:space="preserve">nsuring post-award </w:t>
      </w:r>
      <w:proofErr w:type="spellStart"/>
      <w:r w:rsidR="00DB1182" w:rsidRPr="00C930FC">
        <w:t>eContract</w:t>
      </w:r>
      <w:proofErr w:type="spellEnd"/>
      <w:r w:rsidR="00DB1182" w:rsidRPr="00C930FC">
        <w:t xml:space="preserve"> Management</w:t>
      </w:r>
      <w:r w:rsidR="008644DA" w:rsidRPr="00C930FC">
        <w:t xml:space="preserve"> and acceptance </w:t>
      </w:r>
      <w:proofErr w:type="gramStart"/>
      <w:r w:rsidR="008644DA" w:rsidRPr="00C930FC">
        <w:t>criteria</w:t>
      </w:r>
      <w:r w:rsidR="005012A4" w:rsidRPr="00C930FC">
        <w:t>;</w:t>
      </w:r>
      <w:proofErr w:type="gramEnd"/>
    </w:p>
    <w:p w14:paraId="452C2E3D" w14:textId="02FB2D12" w:rsidR="008644DA" w:rsidRPr="00C930FC" w:rsidRDefault="00F8033E" w:rsidP="009B3846">
      <w:pPr>
        <w:pStyle w:val="Bullets1"/>
      </w:pPr>
      <w:r w:rsidRPr="00C930FC">
        <w:t>I</w:t>
      </w:r>
      <w:r w:rsidR="008644DA" w:rsidRPr="00C930FC">
        <w:t xml:space="preserve">ntegrating implementation support, training, maintenance/helpdesk and </w:t>
      </w:r>
      <w:proofErr w:type="gramStart"/>
      <w:r w:rsidR="008644DA" w:rsidRPr="00C930FC">
        <w:t>upgrade</w:t>
      </w:r>
      <w:r w:rsidR="005012A4" w:rsidRPr="00C930FC">
        <w:t>;</w:t>
      </w:r>
      <w:proofErr w:type="gramEnd"/>
    </w:p>
    <w:p w14:paraId="04A83A59" w14:textId="77C4F20D" w:rsidR="000D09F7" w:rsidRPr="00C930FC" w:rsidRDefault="00F8033E" w:rsidP="00474CDB">
      <w:pPr>
        <w:pStyle w:val="Bullets1"/>
      </w:pPr>
      <w:r w:rsidRPr="00C930FC">
        <w:t>E</w:t>
      </w:r>
      <w:r w:rsidR="008644DA" w:rsidRPr="00C930FC">
        <w:t xml:space="preserve">stablishing that the </w:t>
      </w:r>
      <w:r w:rsidR="00C06EF7" w:rsidRPr="00C930FC">
        <w:t>Central Unit</w:t>
      </w:r>
      <w:r w:rsidR="008644DA" w:rsidRPr="00C930FC">
        <w:t xml:space="preserve"> </w:t>
      </w:r>
      <w:r w:rsidR="005012A4" w:rsidRPr="00C930FC">
        <w:t>p</w:t>
      </w:r>
      <w:r w:rsidR="008644DA" w:rsidRPr="00C930FC">
        <w:t xml:space="preserve">rovider </w:t>
      </w:r>
      <w:r w:rsidR="00034A89" w:rsidRPr="00C930FC">
        <w:t xml:space="preserve">should not maintain nor establish </w:t>
      </w:r>
      <w:r w:rsidR="000D09F7" w:rsidRPr="00C930FC">
        <w:t>any relationship</w:t>
      </w:r>
      <w:r w:rsidR="00034A89" w:rsidRPr="00C930FC">
        <w:t xml:space="preserve"> </w:t>
      </w:r>
      <w:r w:rsidR="008644DA" w:rsidRPr="00C930FC">
        <w:t xml:space="preserve">with the </w:t>
      </w:r>
      <w:r w:rsidR="00A91010" w:rsidRPr="00C930FC">
        <w:t>NEPPs</w:t>
      </w:r>
      <w:r w:rsidR="008644DA" w:rsidRPr="00C930FC">
        <w:t xml:space="preserve"> providers </w:t>
      </w:r>
      <w:r w:rsidR="00034A89" w:rsidRPr="00C930FC">
        <w:t>that may lead to a conflict of interest</w:t>
      </w:r>
      <w:r w:rsidRPr="00C930FC">
        <w:t>.</w:t>
      </w:r>
      <w:r w:rsidR="000D09F7" w:rsidRPr="00C930FC">
        <w:t xml:space="preserve"> </w:t>
      </w:r>
    </w:p>
    <w:p w14:paraId="7330CF04" w14:textId="20415009" w:rsidR="008644DA" w:rsidRPr="00C930FC" w:rsidRDefault="008644DA" w:rsidP="00B147C3">
      <w:r w:rsidRPr="00C930FC">
        <w:t xml:space="preserve">The selection process </w:t>
      </w:r>
      <w:r w:rsidR="00323579" w:rsidRPr="00C930FC">
        <w:t>should be</w:t>
      </w:r>
      <w:r w:rsidRPr="00C930FC">
        <w:t xml:space="preserve"> composed of three main phases: </w:t>
      </w:r>
    </w:p>
    <w:p w14:paraId="13A0754F" w14:textId="424E831E" w:rsidR="002303FB" w:rsidRPr="00C930FC" w:rsidRDefault="00FD6BF3" w:rsidP="002303FB">
      <w:pPr>
        <w:keepNext/>
      </w:pPr>
      <w:r w:rsidRPr="00E827EB">
        <w:rPr>
          <w:noProof/>
          <w:lang w:val="en-US" w:eastAsia="en-US"/>
        </w:rPr>
        <w:drawing>
          <wp:inline distT="0" distB="0" distL="0" distR="0" wp14:anchorId="7E2AD479" wp14:editId="1116C161">
            <wp:extent cx="5543550" cy="1774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379" cy="1780723"/>
                    </a:xfrm>
                    <a:prstGeom prst="rect">
                      <a:avLst/>
                    </a:prstGeom>
                    <a:noFill/>
                  </pic:spPr>
                </pic:pic>
              </a:graphicData>
            </a:graphic>
          </wp:inline>
        </w:drawing>
      </w:r>
    </w:p>
    <w:p w14:paraId="3036CE5A" w14:textId="5389F75B" w:rsidR="00A73E7A" w:rsidRPr="00C930FC" w:rsidRDefault="002303FB" w:rsidP="00AD0759">
      <w:pPr>
        <w:pStyle w:val="Descripcin"/>
      </w:pPr>
      <w:bookmarkStart w:id="121" w:name="_Toc100151353"/>
      <w:r w:rsidRPr="00C930FC">
        <w:t xml:space="preserve">Figure </w:t>
      </w:r>
      <w:r w:rsidRPr="00C930FC">
        <w:fldChar w:fldCharType="begin"/>
      </w:r>
      <w:r w:rsidRPr="00C930FC">
        <w:instrText>SEQ Figure \* ARABIC</w:instrText>
      </w:r>
      <w:r w:rsidRPr="00C930FC">
        <w:fldChar w:fldCharType="separate"/>
      </w:r>
      <w:r w:rsidR="005F422D">
        <w:rPr>
          <w:noProof/>
        </w:rPr>
        <w:t>4</w:t>
      </w:r>
      <w:r w:rsidRPr="00C930FC">
        <w:fldChar w:fldCharType="end"/>
      </w:r>
      <w:r w:rsidRPr="00C930FC">
        <w:t xml:space="preserve">. </w:t>
      </w:r>
      <w:r w:rsidR="00827B9E">
        <w:t>The a</w:t>
      </w:r>
      <w:r w:rsidR="00827B9E" w:rsidRPr="00C930FC">
        <w:t xml:space="preserve">cquisition </w:t>
      </w:r>
      <w:r w:rsidRPr="00C930FC">
        <w:t>process for an eProcurement Central Unit</w:t>
      </w:r>
      <w:bookmarkEnd w:id="121"/>
    </w:p>
    <w:p w14:paraId="3282CE4E" w14:textId="6EE336B2" w:rsidR="008644DA" w:rsidRPr="00C930FC" w:rsidRDefault="00827B9E" w:rsidP="00B147C3">
      <w:r>
        <w:t>T</w:t>
      </w:r>
      <w:r w:rsidR="008644DA" w:rsidRPr="00C930FC">
        <w:t xml:space="preserve">o guarantee </w:t>
      </w:r>
      <w:r w:rsidR="0019333F" w:rsidRPr="00C930FC">
        <w:t>enough</w:t>
      </w:r>
      <w:r w:rsidR="008644DA" w:rsidRPr="00C930FC">
        <w:t xml:space="preserve"> capacity </w:t>
      </w:r>
      <w:r w:rsidR="005012A4" w:rsidRPr="00C930FC">
        <w:t>of</w:t>
      </w:r>
      <w:r w:rsidR="008644DA" w:rsidRPr="00C930FC">
        <w:t xml:space="preserve"> providers to conduct the eProcurement implementation, it is proposed to conduct a market consultation </w:t>
      </w:r>
      <w:r w:rsidR="005012A4" w:rsidRPr="00C930FC">
        <w:t>before</w:t>
      </w:r>
      <w:r w:rsidR="008644DA" w:rsidRPr="00C930FC">
        <w:t xml:space="preserve"> the tendering process. Such </w:t>
      </w:r>
      <w:r w:rsidR="005012A4" w:rsidRPr="00C930FC">
        <w:t xml:space="preserve">a </w:t>
      </w:r>
      <w:r w:rsidR="008644DA" w:rsidRPr="00C930FC">
        <w:t xml:space="preserve">step </w:t>
      </w:r>
      <w:r w:rsidR="00323579" w:rsidRPr="00C930FC">
        <w:t>provides</w:t>
      </w:r>
      <w:r w:rsidR="00490D35" w:rsidRPr="00C930FC">
        <w:t xml:space="preserve"> </w:t>
      </w:r>
      <w:r w:rsidR="008644DA" w:rsidRPr="00C930FC">
        <w:t xml:space="preserve">knowledge </w:t>
      </w:r>
      <w:r w:rsidR="00323579" w:rsidRPr="00C930FC">
        <w:t>on</w:t>
      </w:r>
      <w:r w:rsidR="008644DA" w:rsidRPr="00C930FC">
        <w:t xml:space="preserve"> market availability and reinforce</w:t>
      </w:r>
      <w:r w:rsidR="00F8033E" w:rsidRPr="00C930FC">
        <w:t>s</w:t>
      </w:r>
      <w:r w:rsidR="008644DA" w:rsidRPr="00C930FC">
        <w:t xml:space="preserve"> the functional and technical requirements defined by the </w:t>
      </w:r>
      <w:r w:rsidR="00F77582">
        <w:t>procuring entity</w:t>
      </w:r>
      <w:r w:rsidR="008644DA" w:rsidRPr="00C930FC">
        <w:t>.</w:t>
      </w:r>
    </w:p>
    <w:p w14:paraId="3B93CE2D" w14:textId="1DB6464C" w:rsidR="007201BC" w:rsidRPr="00C930FC" w:rsidRDefault="007A5AAD" w:rsidP="00B147C3">
      <w:r w:rsidRPr="00C930FC">
        <w:t xml:space="preserve">To define the functional and technical requirements of the eProcurement system, it </w:t>
      </w:r>
      <w:r w:rsidR="004C0959" w:rsidRPr="00C930FC">
        <w:t xml:space="preserve">must be </w:t>
      </w:r>
      <w:proofErr w:type="gramStart"/>
      <w:r w:rsidR="004C0959" w:rsidRPr="00C930FC">
        <w:t>taken into account</w:t>
      </w:r>
      <w:proofErr w:type="gramEnd"/>
      <w:r w:rsidR="004C0959" w:rsidRPr="00C930FC">
        <w:t xml:space="preserve"> that the </w:t>
      </w:r>
      <w:r w:rsidR="0010794D" w:rsidRPr="00C930FC">
        <w:t>implementation</w:t>
      </w:r>
      <w:r w:rsidR="004C0959" w:rsidRPr="00C930FC">
        <w:t xml:space="preserve"> of the </w:t>
      </w:r>
      <w:r w:rsidR="004C0959" w:rsidRPr="00C930FC">
        <w:rPr>
          <w:b/>
          <w:bCs/>
        </w:rPr>
        <w:t xml:space="preserve">eProcurement system </w:t>
      </w:r>
      <w:r w:rsidR="0010794D" w:rsidRPr="00C930FC">
        <w:rPr>
          <w:b/>
          <w:bCs/>
        </w:rPr>
        <w:t>should</w:t>
      </w:r>
      <w:r w:rsidR="004C0959" w:rsidRPr="00C930FC">
        <w:rPr>
          <w:b/>
          <w:bCs/>
        </w:rPr>
        <w:t xml:space="preserve"> use</w:t>
      </w:r>
      <w:r w:rsidR="0010794D" w:rsidRPr="00C930FC">
        <w:rPr>
          <w:b/>
          <w:bCs/>
        </w:rPr>
        <w:t xml:space="preserve"> the</w:t>
      </w:r>
      <w:r w:rsidR="004C0959" w:rsidRPr="00C930FC">
        <w:rPr>
          <w:b/>
          <w:bCs/>
        </w:rPr>
        <w:t xml:space="preserve"> </w:t>
      </w:r>
      <w:r w:rsidR="00C52A2F" w:rsidRPr="00C930FC">
        <w:rPr>
          <w:b/>
          <w:bCs/>
        </w:rPr>
        <w:t>Open Contracting Digital Procurement System</w:t>
      </w:r>
      <w:r w:rsidR="009A221F" w:rsidRPr="00C930FC">
        <w:rPr>
          <w:b/>
          <w:bCs/>
        </w:rPr>
        <w:t xml:space="preserve"> </w:t>
      </w:r>
      <w:r w:rsidR="00323579" w:rsidRPr="00C930FC">
        <w:rPr>
          <w:b/>
          <w:bCs/>
        </w:rPr>
        <w:t xml:space="preserve">functional and technical </w:t>
      </w:r>
      <w:r w:rsidR="003F69AF" w:rsidRPr="00C930FC">
        <w:rPr>
          <w:b/>
          <w:bCs/>
        </w:rPr>
        <w:t xml:space="preserve">design </w:t>
      </w:r>
      <w:r w:rsidR="00323579" w:rsidRPr="00C930FC">
        <w:rPr>
          <w:b/>
          <w:bCs/>
        </w:rPr>
        <w:t xml:space="preserve">already defined </w:t>
      </w:r>
      <w:r w:rsidR="00F8033E" w:rsidRPr="00C930FC">
        <w:rPr>
          <w:b/>
          <w:bCs/>
        </w:rPr>
        <w:t xml:space="preserve">as well as </w:t>
      </w:r>
      <w:r w:rsidR="00323579" w:rsidRPr="00C930FC">
        <w:rPr>
          <w:b/>
          <w:bCs/>
        </w:rPr>
        <w:t xml:space="preserve">the </w:t>
      </w:r>
      <w:r w:rsidR="004C0959" w:rsidRPr="00C930FC">
        <w:rPr>
          <w:b/>
          <w:bCs/>
        </w:rPr>
        <w:t>open</w:t>
      </w:r>
      <w:r w:rsidR="00B52EB9">
        <w:rPr>
          <w:b/>
          <w:bCs/>
        </w:rPr>
        <w:t>-</w:t>
      </w:r>
      <w:r w:rsidR="004C0959" w:rsidRPr="00C930FC">
        <w:rPr>
          <w:b/>
          <w:bCs/>
        </w:rPr>
        <w:t>source developments</w:t>
      </w:r>
      <w:r w:rsidR="004C0959" w:rsidRPr="00C930FC">
        <w:t xml:space="preserve"> to reduce costs, increase efficiency and </w:t>
      </w:r>
      <w:r w:rsidR="005012A4" w:rsidRPr="00C930FC">
        <w:t>benefit from</w:t>
      </w:r>
      <w:r w:rsidR="004C0959" w:rsidRPr="00C930FC">
        <w:t xml:space="preserve"> the trustworthiness of an already implemented solution. In this sense, the </w:t>
      </w:r>
      <w:r w:rsidR="00C52A2F" w:rsidRPr="00C930FC">
        <w:t>Open Contracting Digital Procurement System</w:t>
      </w:r>
      <w:r w:rsidR="004C0959" w:rsidRPr="00C930FC">
        <w:t xml:space="preserve"> implementation team has published all developments in open</w:t>
      </w:r>
      <w:r w:rsidR="00B52EB9">
        <w:t>-</w:t>
      </w:r>
      <w:r w:rsidR="004C0959" w:rsidRPr="00C930FC">
        <w:t xml:space="preserve">source code to be reused by other countries at no cost. </w:t>
      </w:r>
    </w:p>
    <w:p w14:paraId="1E7E91C9" w14:textId="0591D981" w:rsidR="006E19DB" w:rsidRPr="00C930FC" w:rsidRDefault="00A145EF" w:rsidP="00B147C3">
      <w:pPr>
        <w:rPr>
          <w:b/>
        </w:rPr>
      </w:pPr>
      <w:r w:rsidRPr="00C930FC">
        <w:t>Additionally,</w:t>
      </w:r>
      <w:r w:rsidR="007A5AAD" w:rsidRPr="00C930FC">
        <w:t xml:space="preserve"> to </w:t>
      </w:r>
      <w:r w:rsidR="009915B2" w:rsidRPr="00C930FC">
        <w:t xml:space="preserve">the existing Open Contracting Digital Procurement System </w:t>
      </w:r>
      <w:r w:rsidR="007A5AAD" w:rsidRPr="00C930FC">
        <w:t>open</w:t>
      </w:r>
      <w:r w:rsidR="00B52EB9">
        <w:t>-</w:t>
      </w:r>
      <w:r w:rsidR="007A5AAD" w:rsidRPr="00C930FC">
        <w:t>source code,</w:t>
      </w:r>
      <w:r w:rsidR="006E19DB" w:rsidRPr="00C930FC">
        <w:t xml:space="preserve"> </w:t>
      </w:r>
      <w:r w:rsidR="00827B9E">
        <w:t>other solutions</w:t>
      </w:r>
      <w:r w:rsidR="009915B2" w:rsidRPr="00C930FC">
        <w:t xml:space="preserve"> have been </w:t>
      </w:r>
      <w:r w:rsidR="006E19DB" w:rsidRPr="00C930FC">
        <w:t>developed under other initiatives such as the Open Contracting Partnership (OCP)</w:t>
      </w:r>
      <w:r w:rsidR="006E19DB" w:rsidRPr="00C930FC">
        <w:rPr>
          <w:rStyle w:val="Refdenotaalpie"/>
          <w:rFonts w:ascii="Times New Roman" w:hAnsi="Times New Roman"/>
        </w:rPr>
        <w:footnoteReference w:id="15"/>
      </w:r>
      <w:r w:rsidR="00C42B49" w:rsidRPr="00C930FC">
        <w:t>, which</w:t>
      </w:r>
      <w:r w:rsidR="00780160" w:rsidRPr="00C930FC">
        <w:t xml:space="preserve"> </w:t>
      </w:r>
      <w:r w:rsidR="009915B2" w:rsidRPr="00C930FC">
        <w:t>can</w:t>
      </w:r>
      <w:r w:rsidR="00323579" w:rsidRPr="00C930FC">
        <w:t xml:space="preserve"> also</w:t>
      </w:r>
      <w:r w:rsidR="009915B2" w:rsidRPr="00C930FC">
        <w:t xml:space="preserve"> be reused</w:t>
      </w:r>
      <w:r w:rsidR="006E19DB" w:rsidRPr="00C930FC">
        <w:t xml:space="preserve">. The tools developed by OCP are based on the use of Open Contracting Data Standard, which is the data model that is implemented following this eProcurement reform concept. </w:t>
      </w:r>
    </w:p>
    <w:p w14:paraId="78AB9D20" w14:textId="77777777" w:rsidR="008644DA" w:rsidRPr="00C930FC" w:rsidRDefault="008644DA" w:rsidP="00E810B6">
      <w:pPr>
        <w:pStyle w:val="Subttulo"/>
        <w:keepNext/>
        <w:rPr>
          <w:rFonts w:cs="Times New Roman"/>
        </w:rPr>
      </w:pPr>
      <w:r w:rsidRPr="00C930FC">
        <w:rPr>
          <w:rFonts w:cs="Times New Roman"/>
        </w:rPr>
        <w:t xml:space="preserve">Front-end platforms </w:t>
      </w:r>
      <w:r w:rsidR="00FC4419" w:rsidRPr="00C930FC">
        <w:rPr>
          <w:rFonts w:cs="Times New Roman"/>
        </w:rPr>
        <w:t>implementation</w:t>
      </w:r>
    </w:p>
    <w:p w14:paraId="6AB7D9A8" w14:textId="4751CE94" w:rsidR="008644DA" w:rsidRPr="00C930FC" w:rsidRDefault="008644DA" w:rsidP="00B147C3">
      <w:r w:rsidRPr="00C930FC">
        <w:t xml:space="preserve">The </w:t>
      </w:r>
      <w:r w:rsidR="007201BC" w:rsidRPr="00C930FC">
        <w:t>involvement</w:t>
      </w:r>
      <w:r w:rsidRPr="00C930FC">
        <w:t xml:space="preserve"> of front-end platforms</w:t>
      </w:r>
      <w:r w:rsidR="005012A4" w:rsidRPr="00C930FC">
        <w:t xml:space="preserve"> </w:t>
      </w:r>
      <w:r w:rsidR="00490D35" w:rsidRPr="00C930FC">
        <w:t xml:space="preserve">is </w:t>
      </w:r>
      <w:r w:rsidR="009D652B" w:rsidRPr="00C930FC">
        <w:t>based upon</w:t>
      </w:r>
      <w:r w:rsidRPr="00C930FC">
        <w:t xml:space="preserve"> an accreditation process for private </w:t>
      </w:r>
      <w:r w:rsidR="00B52EB9">
        <w:t>operators</w:t>
      </w:r>
      <w:r w:rsidRPr="00C930FC">
        <w:t xml:space="preserve"> to get involved in the eProcurement system. This process require</w:t>
      </w:r>
      <w:r w:rsidR="00490D35" w:rsidRPr="00C930FC">
        <w:t>s</w:t>
      </w:r>
      <w:r w:rsidRPr="00C930FC">
        <w:t xml:space="preserve"> the definition of Service Level Agreements, compliance clauses</w:t>
      </w:r>
      <w:r w:rsidR="009D652B" w:rsidRPr="00C930FC">
        <w:t>,</w:t>
      </w:r>
      <w:r w:rsidRPr="00C930FC">
        <w:t xml:space="preserve"> and requirements that private </w:t>
      </w:r>
      <w:r w:rsidR="00B52EB9">
        <w:t>operators</w:t>
      </w:r>
      <w:r w:rsidRPr="00C930FC">
        <w:t xml:space="preserve"> must </w:t>
      </w:r>
      <w:r w:rsidR="009D652B" w:rsidRPr="00C930FC">
        <w:t>fulfil</w:t>
      </w:r>
      <w:r w:rsidRPr="00C930FC">
        <w:t xml:space="preserve"> to provide </w:t>
      </w:r>
      <w:r w:rsidRPr="00C930FC">
        <w:lastRenderedPageBreak/>
        <w:t xml:space="preserve">eProcurement services to </w:t>
      </w:r>
      <w:r w:rsidR="00B52EB9">
        <w:t>procuring entitie</w:t>
      </w:r>
      <w:r w:rsidR="00B52EB9" w:rsidRPr="00C930FC">
        <w:t>s</w:t>
      </w:r>
      <w:r w:rsidRPr="00C930FC">
        <w:t xml:space="preserve"> and </w:t>
      </w:r>
      <w:r w:rsidR="00B52EB9">
        <w:t>supplier</w:t>
      </w:r>
      <w:r w:rsidR="00B52EB9" w:rsidRPr="00C930FC">
        <w:t>s</w:t>
      </w:r>
      <w:r w:rsidRPr="00C930FC">
        <w:t>. The Ukrainian</w:t>
      </w:r>
      <w:r w:rsidR="007201BC" w:rsidRPr="00C930FC">
        <w:t xml:space="preserve"> or Moldovan</w:t>
      </w:r>
      <w:r w:rsidRPr="00C930FC">
        <w:t xml:space="preserve"> </w:t>
      </w:r>
      <w:r w:rsidR="00AE44E3" w:rsidRPr="00C930FC">
        <w:t>accreditation</w:t>
      </w:r>
      <w:r w:rsidRPr="00C930FC">
        <w:t xml:space="preserve"> process</w:t>
      </w:r>
      <w:r w:rsidR="00E0472F" w:rsidRPr="00C930FC">
        <w:t>es</w:t>
      </w:r>
      <w:r w:rsidRPr="00C930FC">
        <w:t xml:space="preserve"> may serve as </w:t>
      </w:r>
      <w:r w:rsidR="009D652B" w:rsidRPr="00C930FC">
        <w:t>a</w:t>
      </w:r>
      <w:r w:rsidRPr="00C930FC">
        <w:t xml:space="preserve"> good practice </w:t>
      </w:r>
      <w:r w:rsidR="009D652B" w:rsidRPr="00C930FC">
        <w:t>example for</w:t>
      </w:r>
      <w:r w:rsidRPr="00C930FC">
        <w:t xml:space="preserve"> selecting providers, having successfully selected </w:t>
      </w:r>
      <w:r w:rsidR="00E0472F" w:rsidRPr="00C930FC">
        <w:t xml:space="preserve">several </w:t>
      </w:r>
      <w:r w:rsidRPr="00C930FC">
        <w:t xml:space="preserve">different </w:t>
      </w:r>
      <w:r w:rsidR="003B1EB1" w:rsidRPr="00C930FC">
        <w:t>ones</w:t>
      </w:r>
      <w:r w:rsidR="00E0472F" w:rsidRPr="00C930FC">
        <w:rPr>
          <w:rStyle w:val="Refdenotaalpie"/>
          <w:rFonts w:ascii="Times New Roman" w:hAnsi="Times New Roman"/>
        </w:rPr>
        <w:footnoteReference w:id="16"/>
      </w:r>
      <w:r w:rsidRPr="00C930FC">
        <w:t>.</w:t>
      </w:r>
    </w:p>
    <w:p w14:paraId="18DC2E74" w14:textId="1E6B4E00" w:rsidR="00C50EF9" w:rsidRPr="00C930FC" w:rsidRDefault="00C50EF9" w:rsidP="00B147C3">
      <w:r w:rsidRPr="00C930FC">
        <w:t>It is recommended that t</w:t>
      </w:r>
      <w:r w:rsidR="008644DA" w:rsidRPr="00C930FC">
        <w:t>he accreditation process</w:t>
      </w:r>
      <w:r w:rsidRPr="00C930FC">
        <w:t xml:space="preserve"> goes through the following phases</w:t>
      </w:r>
      <w:r w:rsidR="00926119" w:rsidRPr="00C930FC">
        <w:t>:</w:t>
      </w:r>
    </w:p>
    <w:p w14:paraId="0F364937" w14:textId="1D62B9F9" w:rsidR="0026688C" w:rsidRPr="00C930FC" w:rsidRDefault="00E6078B" w:rsidP="00C17FDA">
      <w:pPr>
        <w:rPr>
          <w:b/>
          <w:bCs/>
          <w:szCs w:val="20"/>
        </w:rPr>
      </w:pPr>
      <w:r w:rsidRPr="00E827EB">
        <w:rPr>
          <w:b/>
          <w:bCs/>
          <w:noProof/>
          <w:szCs w:val="20"/>
          <w:lang w:val="en-US" w:eastAsia="en-US"/>
        </w:rPr>
        <w:drawing>
          <wp:inline distT="0" distB="0" distL="0" distR="0" wp14:anchorId="063D4833" wp14:editId="585D5FBC">
            <wp:extent cx="5534025" cy="21507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526" cy="2165732"/>
                    </a:xfrm>
                    <a:prstGeom prst="rect">
                      <a:avLst/>
                    </a:prstGeom>
                    <a:noFill/>
                  </pic:spPr>
                </pic:pic>
              </a:graphicData>
            </a:graphic>
          </wp:inline>
        </w:drawing>
      </w:r>
    </w:p>
    <w:p w14:paraId="08B6C72E" w14:textId="24123349" w:rsidR="00E0472F" w:rsidRPr="00C930FC" w:rsidRDefault="00E0472F" w:rsidP="00AD0759">
      <w:pPr>
        <w:pStyle w:val="Descripcin"/>
      </w:pPr>
      <w:bookmarkStart w:id="122" w:name="_Toc100151354"/>
      <w:r w:rsidRPr="00C930FC">
        <w:t xml:space="preserve">Figure </w:t>
      </w:r>
      <w:r w:rsidRPr="00C930FC">
        <w:fldChar w:fldCharType="begin"/>
      </w:r>
      <w:r w:rsidRPr="00C930FC">
        <w:instrText>SEQ Figure \* ARABIC</w:instrText>
      </w:r>
      <w:r w:rsidRPr="00C930FC">
        <w:fldChar w:fldCharType="separate"/>
      </w:r>
      <w:r w:rsidR="005F422D">
        <w:rPr>
          <w:noProof/>
        </w:rPr>
        <w:t>5</w:t>
      </w:r>
      <w:r w:rsidRPr="00C930FC">
        <w:fldChar w:fldCharType="end"/>
      </w:r>
      <w:r w:rsidR="008A2D09" w:rsidRPr="00C930FC">
        <w:t>.</w:t>
      </w:r>
      <w:r w:rsidRPr="00C930FC">
        <w:t xml:space="preserve"> </w:t>
      </w:r>
      <w:r w:rsidR="006F5CE1">
        <w:t>A</w:t>
      </w:r>
      <w:r w:rsidR="00827B9E" w:rsidRPr="00C930FC">
        <w:t xml:space="preserve">ccreditation </w:t>
      </w:r>
      <w:r w:rsidRPr="00C930FC">
        <w:t xml:space="preserve">process for </w:t>
      </w:r>
      <w:r w:rsidR="00A91010" w:rsidRPr="00C930FC">
        <w:t>NEPPs</w:t>
      </w:r>
      <w:bookmarkEnd w:id="122"/>
    </w:p>
    <w:p w14:paraId="1947441C" w14:textId="7E5919DB" w:rsidR="0088309F" w:rsidRPr="00C930FC" w:rsidRDefault="004E252B" w:rsidP="00B147C3">
      <w:r w:rsidRPr="00C930FC">
        <w:t xml:space="preserve">The accreditation process should, at least, look at technical features and requirements, security measures and performance (through </w:t>
      </w:r>
      <w:r w:rsidR="00827B9E">
        <w:t xml:space="preserve">the </w:t>
      </w:r>
      <w:r w:rsidRPr="00C930FC">
        <w:t>definition of SLAs).</w:t>
      </w:r>
      <w:r w:rsidR="00D14F37" w:rsidRPr="00C930FC">
        <w:t xml:space="preserve"> The accreditation should be time-bound and subject to a renewal mechanism</w:t>
      </w:r>
      <w:r w:rsidR="00917A0D" w:rsidRPr="00C930FC">
        <w:t>,</w:t>
      </w:r>
      <w:r w:rsidR="002521B5" w:rsidRPr="00C930FC">
        <w:t xml:space="preserve"> as technology </w:t>
      </w:r>
      <w:r w:rsidR="00595F28" w:rsidRPr="00C930FC">
        <w:t>evolves,</w:t>
      </w:r>
      <w:r w:rsidR="002521B5" w:rsidRPr="00C930FC">
        <w:t xml:space="preserve"> and </w:t>
      </w:r>
      <w:r w:rsidR="00917A0D" w:rsidRPr="00C930FC">
        <w:t xml:space="preserve">the </w:t>
      </w:r>
      <w:r w:rsidR="002521B5" w:rsidRPr="00C930FC">
        <w:t xml:space="preserve">conditions of the accredited platform </w:t>
      </w:r>
      <w:r w:rsidR="00917A0D" w:rsidRPr="00C930FC">
        <w:t xml:space="preserve">may </w:t>
      </w:r>
      <w:r w:rsidR="002521B5" w:rsidRPr="00C930FC">
        <w:t>deteriorate over time.</w:t>
      </w:r>
    </w:p>
    <w:p w14:paraId="10F83117" w14:textId="69463196" w:rsidR="007F6D42" w:rsidRPr="00C930FC" w:rsidRDefault="000A4512" w:rsidP="00B147C3">
      <w:r w:rsidRPr="00C930FC">
        <w:t>To perform the evaluation, a government r</w:t>
      </w:r>
      <w:r w:rsidR="007201BC" w:rsidRPr="00C930FC">
        <w:t xml:space="preserve">esponsible should be appointed. It is proposed that the responsible body bears </w:t>
      </w:r>
      <w:r w:rsidR="003F4FBB" w:rsidRPr="00C930FC">
        <w:t>enough</w:t>
      </w:r>
      <w:r w:rsidR="007201BC" w:rsidRPr="00C930FC">
        <w:t xml:space="preserve"> IT capacity to evaluate the different solutions. </w:t>
      </w:r>
      <w:r w:rsidR="007F6D42" w:rsidRPr="00C930FC">
        <w:t>This body should be in</w:t>
      </w:r>
      <w:r w:rsidR="00AF7A25" w:rsidRPr="00C930FC">
        <w:t xml:space="preserve">dependent </w:t>
      </w:r>
      <w:r w:rsidR="00827B9E">
        <w:t>of</w:t>
      </w:r>
      <w:r w:rsidR="00827B9E" w:rsidRPr="00C930FC">
        <w:t xml:space="preserve"> </w:t>
      </w:r>
      <w:r w:rsidR="00AF7A25" w:rsidRPr="00C930FC">
        <w:t>the public procurement ecosystem to ensure fairness</w:t>
      </w:r>
      <w:r w:rsidR="001626A2" w:rsidRPr="00C930FC">
        <w:t xml:space="preserve">. It may also acquire independent auditing services if needed </w:t>
      </w:r>
      <w:r w:rsidR="00D14F37" w:rsidRPr="00C930FC">
        <w:t>as an input to the accreditation procedure.</w:t>
      </w:r>
    </w:p>
    <w:p w14:paraId="1AAF806B" w14:textId="44E93EEE" w:rsidR="000A4512" w:rsidRPr="00C930FC" w:rsidRDefault="008A1AC4" w:rsidP="00B147C3">
      <w:r w:rsidRPr="00C930FC">
        <w:t xml:space="preserve">To </w:t>
      </w:r>
      <w:r w:rsidR="00554846" w:rsidRPr="00C930FC">
        <w:t>define the overall accreditation process</w:t>
      </w:r>
      <w:r w:rsidR="00304EBB" w:rsidRPr="00C930FC">
        <w:t>, a committee with representatives from government and the civil society may be appointed to ensure fairness and transparency.</w:t>
      </w:r>
    </w:p>
    <w:p w14:paraId="59DE3A2C" w14:textId="431FF878" w:rsidR="007201BC" w:rsidRPr="00C930FC" w:rsidRDefault="007201BC" w:rsidP="00B147C3">
      <w:r w:rsidRPr="00C930FC">
        <w:t>Additionally, mechanisms for facilitating the management of the eProcurement system operational structure need to be in place.</w:t>
      </w:r>
      <w:r w:rsidR="00554846" w:rsidRPr="00C930FC">
        <w:t xml:space="preserve"> For example, a coordination unit between NE</w:t>
      </w:r>
      <w:r w:rsidR="001477B3" w:rsidRPr="00C930FC">
        <w:t>P</w:t>
      </w:r>
      <w:r w:rsidR="009D6C99" w:rsidRPr="00C930FC">
        <w:t>Ps and the Central Unit may be created.</w:t>
      </w:r>
      <w:r w:rsidRPr="00C930FC">
        <w:t xml:space="preserve"> This ensure</w:t>
      </w:r>
      <w:r w:rsidR="00490D35" w:rsidRPr="00C930FC">
        <w:t>s</w:t>
      </w:r>
      <w:r w:rsidRPr="00C930FC">
        <w:t xml:space="preserve"> that the evolution and maintenance of</w:t>
      </w:r>
      <w:r w:rsidR="00F77E0A" w:rsidRPr="00C930FC">
        <w:t xml:space="preserve"> </w:t>
      </w:r>
      <w:r w:rsidRPr="00C930FC">
        <w:t xml:space="preserve">the eProcurement system </w:t>
      </w:r>
      <w:r w:rsidR="00827B9E">
        <w:t>are</w:t>
      </w:r>
      <w:r w:rsidR="00827B9E" w:rsidRPr="00C930FC">
        <w:t xml:space="preserve"> </w:t>
      </w:r>
      <w:r w:rsidR="00F66401" w:rsidRPr="00C930FC">
        <w:t>smooth,</w:t>
      </w:r>
      <w:r w:rsidRPr="00C930FC">
        <w:t xml:space="preserve"> and all parties are aligned and have</w:t>
      </w:r>
      <w:r w:rsidR="00F77E0A" w:rsidRPr="00C930FC">
        <w:t xml:space="preserve"> </w:t>
      </w:r>
      <w:r w:rsidRPr="00C930FC">
        <w:t>a clear schedule of the functionalities or changes to be implemented.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F66401" w:rsidRPr="00C930FC" w14:paraId="4255CF06" w14:textId="77777777" w:rsidTr="000D60E0">
        <w:tc>
          <w:tcPr>
            <w:tcW w:w="8777" w:type="dxa"/>
            <w:shd w:val="clear" w:color="auto" w:fill="00AE9E"/>
          </w:tcPr>
          <w:p w14:paraId="1762BF69" w14:textId="77777777" w:rsidR="00F66401" w:rsidRPr="00C930FC" w:rsidRDefault="00F66401" w:rsidP="000D60E0">
            <w:pPr>
              <w:rPr>
                <w:b/>
                <w:bCs/>
                <w:szCs w:val="22"/>
              </w:rPr>
            </w:pPr>
            <w:r w:rsidRPr="00C930FC">
              <w:rPr>
                <w:b/>
                <w:bCs/>
                <w:color w:val="FFFFFF" w:themeColor="background1"/>
                <w:sz w:val="28"/>
                <w:szCs w:val="28"/>
              </w:rPr>
              <w:t>Recommendation</w:t>
            </w:r>
          </w:p>
        </w:tc>
      </w:tr>
      <w:tr w:rsidR="00F66401" w:rsidRPr="00C930FC" w14:paraId="5A2373F6" w14:textId="77777777" w:rsidTr="000D60E0">
        <w:tc>
          <w:tcPr>
            <w:tcW w:w="8777" w:type="dxa"/>
          </w:tcPr>
          <w:p w14:paraId="6AECCD4B" w14:textId="4168D675" w:rsidR="00F66401" w:rsidRPr="00C930FC" w:rsidRDefault="00F66401" w:rsidP="00F66401">
            <w:pPr>
              <w:pStyle w:val="Bullets1"/>
            </w:pPr>
            <w:r w:rsidRPr="00C930FC">
              <w:t>A Central Unit should be developed reusing the available open</w:t>
            </w:r>
            <w:r w:rsidR="00B52EB9">
              <w:t>-</w:t>
            </w:r>
            <w:r w:rsidRPr="00C930FC">
              <w:t xml:space="preserve">source code of the </w:t>
            </w:r>
            <w:r w:rsidRPr="00C930FC">
              <w:rPr>
                <w:b/>
                <w:bCs/>
              </w:rPr>
              <w:t xml:space="preserve">Open Contracting Digital Procurement System </w:t>
            </w:r>
            <w:r w:rsidRPr="00C930FC">
              <w:rPr>
                <w:b/>
              </w:rPr>
              <w:t>solution provided by the EBRD</w:t>
            </w:r>
            <w:r w:rsidRPr="00C930FC">
              <w:t>. The system can be further adapted through new functional and technical specification</w:t>
            </w:r>
            <w:r w:rsidR="00827B9E">
              <w:t>s</w:t>
            </w:r>
            <w:r w:rsidRPr="00C930FC">
              <w:t xml:space="preserve">, based on the AS-IS analysis and localised </w:t>
            </w:r>
            <w:r w:rsidR="00B52EB9">
              <w:t>digital transformation</w:t>
            </w:r>
            <w:r w:rsidR="00B52EB9" w:rsidRPr="00C930FC">
              <w:t xml:space="preserve"> </w:t>
            </w:r>
            <w:r w:rsidRPr="00C930FC">
              <w:t xml:space="preserve">concept. </w:t>
            </w:r>
          </w:p>
          <w:p w14:paraId="198C963B" w14:textId="68BB6A45" w:rsidR="00F66401" w:rsidRPr="00C930FC" w:rsidRDefault="00F66401" w:rsidP="00F66401">
            <w:pPr>
              <w:pStyle w:val="Bullets1"/>
            </w:pPr>
            <w:r w:rsidRPr="00C930FC">
              <w:t xml:space="preserve">The </w:t>
            </w:r>
            <w:r w:rsidR="00AE4412" w:rsidRPr="00C930FC">
              <w:t>f</w:t>
            </w:r>
            <w:r w:rsidRPr="00C930FC">
              <w:t xml:space="preserve">unctional and </w:t>
            </w:r>
            <w:r w:rsidR="00AE4412" w:rsidRPr="00C930FC">
              <w:t>t</w:t>
            </w:r>
            <w:r w:rsidRPr="00C930FC">
              <w:t xml:space="preserve">echnical specifications for the eProcurement system shall specify a scope of integrations with e-government services and the scope of adaptation of the Open </w:t>
            </w:r>
            <w:r w:rsidRPr="00C930FC">
              <w:lastRenderedPageBreak/>
              <w:t>Contracting Digital Procurement System open</w:t>
            </w:r>
            <w:r w:rsidR="00B52EB9">
              <w:t>-</w:t>
            </w:r>
            <w:r w:rsidRPr="00C930FC">
              <w:t xml:space="preserve">source code. The use of existing tools is intended to reduce costs and take advantage of tested technology. </w:t>
            </w:r>
          </w:p>
          <w:p w14:paraId="416C2322" w14:textId="78E8D78B" w:rsidR="00F66401" w:rsidRPr="00C930FC" w:rsidRDefault="00F66401" w:rsidP="00F66401">
            <w:pPr>
              <w:pStyle w:val="Bullets1"/>
            </w:pPr>
            <w:r w:rsidRPr="00C930FC">
              <w:rPr>
                <w:b/>
              </w:rPr>
              <w:t xml:space="preserve">Use </w:t>
            </w:r>
            <w:r w:rsidR="00AE4412" w:rsidRPr="00C930FC">
              <w:rPr>
                <w:b/>
              </w:rPr>
              <w:t>o</w:t>
            </w:r>
            <w:r w:rsidRPr="00C930FC">
              <w:rPr>
                <w:b/>
              </w:rPr>
              <w:t>pen</w:t>
            </w:r>
            <w:r w:rsidR="00B52EB9">
              <w:rPr>
                <w:b/>
              </w:rPr>
              <w:t>-</w:t>
            </w:r>
            <w:r w:rsidR="00AE4412" w:rsidRPr="00C930FC">
              <w:rPr>
                <w:b/>
              </w:rPr>
              <w:t>s</w:t>
            </w:r>
            <w:r w:rsidRPr="00C930FC">
              <w:rPr>
                <w:b/>
              </w:rPr>
              <w:t xml:space="preserve">ource </w:t>
            </w:r>
            <w:r w:rsidRPr="00C930FC">
              <w:t xml:space="preserve">technologies to avoid the payment of costly licenses and vendor or technology lock-in. </w:t>
            </w:r>
          </w:p>
          <w:p w14:paraId="6C8CB70D" w14:textId="17A1E0B7" w:rsidR="00F66401" w:rsidRPr="00C930FC" w:rsidRDefault="00F66401" w:rsidP="00F66401">
            <w:pPr>
              <w:pStyle w:val="Bullets1"/>
            </w:pPr>
            <w:r w:rsidRPr="00C930FC">
              <w:t xml:space="preserve">Other </w:t>
            </w:r>
            <w:r w:rsidRPr="00C930FC">
              <w:rPr>
                <w:b/>
              </w:rPr>
              <w:t>open</w:t>
            </w:r>
            <w:r w:rsidR="00B52EB9">
              <w:rPr>
                <w:b/>
              </w:rPr>
              <w:t>-</w:t>
            </w:r>
            <w:r w:rsidRPr="00C930FC">
              <w:rPr>
                <w:b/>
              </w:rPr>
              <w:t>source tools</w:t>
            </w:r>
            <w:r w:rsidRPr="00C930FC">
              <w:t xml:space="preserve"> developed under technical support projects </w:t>
            </w:r>
            <w:r w:rsidRPr="00C930FC">
              <w:rPr>
                <w:b/>
              </w:rPr>
              <w:t>sponsored by international donors</w:t>
            </w:r>
            <w:r w:rsidRPr="00C930FC">
              <w:t xml:space="preserve"> (World Bank, ADB or EBRD) should be reused when </w:t>
            </w:r>
            <w:proofErr w:type="gramStart"/>
            <w:r w:rsidRPr="00C930FC">
              <w:t>possible</w:t>
            </w:r>
            <w:proofErr w:type="gramEnd"/>
            <w:r w:rsidRPr="00C930FC">
              <w:t xml:space="preserve"> to reduce acquisition costs and deployment timings.</w:t>
            </w:r>
          </w:p>
          <w:p w14:paraId="70F3F5A3" w14:textId="6C30134E" w:rsidR="00F66401" w:rsidRPr="00C930FC" w:rsidRDefault="00F66401" w:rsidP="00F66401">
            <w:pPr>
              <w:pStyle w:val="Bullets1"/>
            </w:pPr>
            <w:r w:rsidRPr="00C930FC">
              <w:t xml:space="preserve">For the front-end, </w:t>
            </w:r>
            <w:r w:rsidRPr="00C930FC">
              <w:rPr>
                <w:b/>
              </w:rPr>
              <w:t xml:space="preserve">a process of accreditation of NEPPs </w:t>
            </w:r>
            <w:r w:rsidRPr="00C930FC">
              <w:t>shall be carried out, to ensure that they offer standardised process</w:t>
            </w:r>
            <w:r w:rsidR="00AE4412" w:rsidRPr="00C930FC">
              <w:t>es</w:t>
            </w:r>
            <w:r w:rsidRPr="00C930FC">
              <w:t xml:space="preserve"> and comply with legal requirements.</w:t>
            </w:r>
          </w:p>
        </w:tc>
      </w:tr>
    </w:tbl>
    <w:p w14:paraId="3D6A97C1" w14:textId="77777777" w:rsidR="00751223" w:rsidRPr="00C930FC" w:rsidRDefault="00CE0254" w:rsidP="00365D5E">
      <w:pPr>
        <w:pStyle w:val="Ttulo3"/>
        <w:rPr>
          <w:rFonts w:cs="Times New Roman"/>
        </w:rPr>
      </w:pPr>
      <w:bookmarkStart w:id="123" w:name="_Toc100151319"/>
      <w:r w:rsidRPr="00C930FC">
        <w:rPr>
          <w:rFonts w:cs="Times New Roman"/>
        </w:rPr>
        <w:t xml:space="preserve">Strategic decision </w:t>
      </w:r>
      <w:r w:rsidR="000B3E7D" w:rsidRPr="00C930FC">
        <w:rPr>
          <w:rFonts w:cs="Times New Roman"/>
        </w:rPr>
        <w:t>6</w:t>
      </w:r>
      <w:r w:rsidRPr="00C930FC">
        <w:rPr>
          <w:rFonts w:cs="Times New Roman"/>
        </w:rPr>
        <w:t xml:space="preserve">: </w:t>
      </w:r>
      <w:r w:rsidR="00751223" w:rsidRPr="00C930FC">
        <w:rPr>
          <w:rFonts w:cs="Times New Roman"/>
        </w:rPr>
        <w:t>Development</w:t>
      </w:r>
      <w:bookmarkEnd w:id="123"/>
    </w:p>
    <w:p w14:paraId="405FDB75" w14:textId="3C8BDC6D" w:rsidR="004C02EC" w:rsidRPr="00C930FC" w:rsidRDefault="004C02EC" w:rsidP="00B147C3">
      <w:r w:rsidRPr="00C930FC">
        <w:t xml:space="preserve">The development decision </w:t>
      </w:r>
      <w:r w:rsidR="00554B45" w:rsidRPr="00C930FC">
        <w:t xml:space="preserve">is based on </w:t>
      </w:r>
      <w:r w:rsidR="00FC37C7" w:rsidRPr="00C930FC">
        <w:t>how</w:t>
      </w:r>
      <w:r w:rsidRPr="00C930FC">
        <w:t xml:space="preserve"> the eProcurement system</w:t>
      </w:r>
      <w:r w:rsidR="00FC37C7" w:rsidRPr="00C930FC">
        <w:t xml:space="preserve"> can</w:t>
      </w:r>
      <w:r w:rsidRPr="00C930FC">
        <w:t xml:space="preserve"> be significantly altered/developed</w:t>
      </w:r>
      <w:r w:rsidR="00FC37C7" w:rsidRPr="00C930FC">
        <w:t xml:space="preserve"> to introduce new functionalities</w:t>
      </w:r>
      <w:r w:rsidRPr="00C930FC">
        <w:t xml:space="preserve"> and integrate with other applications over the long term.</w:t>
      </w:r>
    </w:p>
    <w:p w14:paraId="61CB515B" w14:textId="3AEEDDC8" w:rsidR="00053069" w:rsidRPr="00C930FC" w:rsidRDefault="00053069" w:rsidP="00B147C3">
      <w:pPr>
        <w:rPr>
          <w:szCs w:val="22"/>
        </w:rPr>
      </w:pPr>
      <w:r w:rsidRPr="00C930FC">
        <w:rPr>
          <w:szCs w:val="22"/>
        </w:rPr>
        <w:t>There are two main key points to consider:</w:t>
      </w:r>
    </w:p>
    <w:p w14:paraId="4FFCEB2C" w14:textId="0A67E44F" w:rsidR="00053069" w:rsidRPr="00C930FC" w:rsidRDefault="003552D1" w:rsidP="00053069">
      <w:pPr>
        <w:pStyle w:val="Bullets1"/>
      </w:pPr>
      <w:r w:rsidRPr="00C930FC">
        <w:rPr>
          <w:b/>
          <w:szCs w:val="22"/>
        </w:rPr>
        <w:t>M</w:t>
      </w:r>
      <w:r w:rsidR="00053069" w:rsidRPr="00C930FC">
        <w:rPr>
          <w:b/>
          <w:szCs w:val="22"/>
        </w:rPr>
        <w:t>odular system</w:t>
      </w:r>
      <w:r w:rsidR="00053069" w:rsidRPr="00C930FC">
        <w:rPr>
          <w:szCs w:val="22"/>
        </w:rPr>
        <w:t>. The eProcurement system shall be built in a way that each functionality is individually developed. This characteristic guarantees that each functionality can be individually modified or upgraded without modifying the entire eProcurement system. It also facilitates the addition of new functions in later phases</w:t>
      </w:r>
      <w:r w:rsidR="00AE4412" w:rsidRPr="00C930FC">
        <w:t>,</w:t>
      </w:r>
    </w:p>
    <w:p w14:paraId="34D6CC07" w14:textId="383691A4" w:rsidR="00053069" w:rsidRPr="00C930FC" w:rsidRDefault="003552D1" w:rsidP="00053069">
      <w:pPr>
        <w:pStyle w:val="Bullets1"/>
      </w:pPr>
      <w:r w:rsidRPr="00C930FC">
        <w:rPr>
          <w:b/>
        </w:rPr>
        <w:t>I</w:t>
      </w:r>
      <w:r w:rsidR="00053069" w:rsidRPr="00C930FC">
        <w:rPr>
          <w:b/>
        </w:rPr>
        <w:t>ntegration</w:t>
      </w:r>
      <w:r w:rsidR="00053069" w:rsidRPr="00C930FC">
        <w:t xml:space="preserve">. One of the key elements for the development of the eProcurement system is the </w:t>
      </w:r>
      <w:r w:rsidR="00806A83" w:rsidRPr="00C930FC">
        <w:t xml:space="preserve">potential for </w:t>
      </w:r>
      <w:r w:rsidR="00053069" w:rsidRPr="00C930FC">
        <w:t xml:space="preserve">future integration with other e-government services. The system shall not only allow the future inclusion of other modules and </w:t>
      </w:r>
      <w:r w:rsidRPr="00C930FC">
        <w:t>functionalities but</w:t>
      </w:r>
      <w:r w:rsidR="00053069" w:rsidRPr="00C930FC">
        <w:t xml:space="preserve"> should also facilitate the implementation of other procurement techniques, such as </w:t>
      </w:r>
      <w:r w:rsidR="00A57408">
        <w:t>open Framework Agreements</w:t>
      </w:r>
      <w:r w:rsidR="00053069" w:rsidRPr="00C930FC">
        <w:t>.</w:t>
      </w:r>
    </w:p>
    <w:p w14:paraId="12D2A2C7" w14:textId="06EC1925" w:rsidR="00A30423" w:rsidRDefault="001C03B3" w:rsidP="00053069">
      <w:r w:rsidRPr="00C930FC">
        <w:t>In most cases</w:t>
      </w:r>
      <w:r w:rsidR="00827B9E">
        <w:t>,</w:t>
      </w:r>
      <w:r w:rsidRPr="00C930FC">
        <w:t xml:space="preserve"> a</w:t>
      </w:r>
      <w:r w:rsidR="00053069" w:rsidRPr="00C930FC">
        <w:t xml:space="preserve"> gradual implementation is necessary, </w:t>
      </w:r>
      <w:r w:rsidR="00A30423">
        <w:t>with several phases and pilots. Different approaches to the implementation plan, phases and pilots can be contemplated, and the final decision regarding the implementation strategy in each case will depend on the current situation and priorities of each country.</w:t>
      </w:r>
    </w:p>
    <w:p w14:paraId="2F5E089A" w14:textId="1ECB8370" w:rsidR="00053069" w:rsidRPr="00C930FC" w:rsidRDefault="00A30423" w:rsidP="00053069">
      <w:r>
        <w:t xml:space="preserve">For example, in countries where eProcurement is not available (complete lack of electronic procurement procedures and/or services), </w:t>
      </w:r>
      <w:r w:rsidR="00053069" w:rsidRPr="00C930FC">
        <w:t xml:space="preserve">the following approach </w:t>
      </w:r>
      <w:r>
        <w:t>could</w:t>
      </w:r>
      <w:r w:rsidRPr="00C930FC">
        <w:t xml:space="preserve"> </w:t>
      </w:r>
      <w:r w:rsidR="00053069" w:rsidRPr="00C930FC">
        <w:t>be considered:</w:t>
      </w:r>
    </w:p>
    <w:p w14:paraId="457CD08A" w14:textId="79D41464" w:rsidR="00053069" w:rsidRPr="00C930FC" w:rsidRDefault="00053069" w:rsidP="00053069">
      <w:pPr>
        <w:pStyle w:val="Bullets1"/>
      </w:pPr>
      <w:r w:rsidRPr="00C930FC">
        <w:t xml:space="preserve">Start with a </w:t>
      </w:r>
      <w:r w:rsidRPr="00C930FC">
        <w:rPr>
          <w:b/>
        </w:rPr>
        <w:t>pilot in eProcurement in micro and small value procedures</w:t>
      </w:r>
      <w:r w:rsidRPr="00C930FC">
        <w:t xml:space="preserve">, testing eAuction method and integration with e-government services, including invoicing and payments. The pilot in micro procedures presents several advantages. On one hand, as they are </w:t>
      </w:r>
      <w:r w:rsidR="00806A83" w:rsidRPr="00C930FC">
        <w:t xml:space="preserve">less </w:t>
      </w:r>
      <w:r w:rsidRPr="00C930FC">
        <w:t xml:space="preserve">regulated by the public procurement law, it is only necessary to modify government regulations to enable electronic procedures within them. On the other hand, they represent a high </w:t>
      </w:r>
      <w:r w:rsidR="00806A83" w:rsidRPr="00C930FC">
        <w:t xml:space="preserve">aggregated value and </w:t>
      </w:r>
      <w:r w:rsidRPr="00C930FC">
        <w:t>volume that is normally outside of the system and/or control. As the main problem with this type of procedure is th</w:t>
      </w:r>
      <w:r w:rsidR="00110061" w:rsidRPr="00C930FC">
        <w:t>at it is very resource-consuming</w:t>
      </w:r>
      <w:r w:rsidRPr="00C930FC">
        <w:t xml:space="preserve">, a system that allows faster processes to launch the procurement would be </w:t>
      </w:r>
      <w:r w:rsidR="007F0D48" w:rsidRPr="00C930FC">
        <w:t xml:space="preserve">more </w:t>
      </w:r>
      <w:r w:rsidRPr="00C930FC">
        <w:t xml:space="preserve">accepted </w:t>
      </w:r>
      <w:r w:rsidR="007F0D48" w:rsidRPr="00C930FC">
        <w:t>by</w:t>
      </w:r>
      <w:r w:rsidRPr="00C930FC">
        <w:t xml:space="preserve"> </w:t>
      </w:r>
      <w:r w:rsidR="005F422D">
        <w:t>procuring entities</w:t>
      </w:r>
      <w:r w:rsidRPr="00C930FC">
        <w:t xml:space="preserve"> and </w:t>
      </w:r>
      <w:r w:rsidR="005F422D">
        <w:t>suppliers</w:t>
      </w:r>
      <w:r w:rsidRPr="00C930FC">
        <w:t>.</w:t>
      </w:r>
    </w:p>
    <w:p w14:paraId="60591ABE" w14:textId="03BF8B21" w:rsidR="00053069" w:rsidRPr="00C930FC" w:rsidRDefault="00110061" w:rsidP="00053069">
      <w:pPr>
        <w:pStyle w:val="Bullets1"/>
      </w:pPr>
      <w:r w:rsidRPr="00C930FC">
        <w:t xml:space="preserve">Additionally, </w:t>
      </w:r>
      <w:r w:rsidR="00827B9E" w:rsidRPr="00C930FC">
        <w:t>undertak</w:t>
      </w:r>
      <w:r w:rsidR="00827B9E">
        <w:t>ing</w:t>
      </w:r>
      <w:r w:rsidR="00827B9E" w:rsidRPr="00C930FC">
        <w:t xml:space="preserve"> </w:t>
      </w:r>
      <w:r w:rsidR="00053069" w:rsidRPr="00C930FC">
        <w:t xml:space="preserve">a </w:t>
      </w:r>
      <w:r w:rsidR="00053069" w:rsidRPr="00C930FC">
        <w:rPr>
          <w:b/>
        </w:rPr>
        <w:t xml:space="preserve">pilot of </w:t>
      </w:r>
      <w:r w:rsidR="00827B9E" w:rsidRPr="00C930FC">
        <w:rPr>
          <w:b/>
        </w:rPr>
        <w:t>high</w:t>
      </w:r>
      <w:r w:rsidR="00827B9E">
        <w:rPr>
          <w:b/>
        </w:rPr>
        <w:t>-</w:t>
      </w:r>
      <w:r w:rsidR="00053069" w:rsidRPr="00C930FC">
        <w:rPr>
          <w:b/>
        </w:rPr>
        <w:t>value procedures</w:t>
      </w:r>
      <w:r w:rsidR="00053069" w:rsidRPr="00C930FC">
        <w:t xml:space="preserve"> (above the GPA/</w:t>
      </w:r>
      <w:r w:rsidR="005F422D">
        <w:t>national</w:t>
      </w:r>
      <w:r w:rsidR="00053069" w:rsidRPr="00C930FC">
        <w:t xml:space="preserve"> thresholds)</w:t>
      </w:r>
      <w:r w:rsidR="004079C7" w:rsidRPr="00C930FC">
        <w:t>.</w:t>
      </w:r>
    </w:p>
    <w:p w14:paraId="726F8254" w14:textId="1F593749" w:rsidR="00053069" w:rsidRPr="00C930FC" w:rsidRDefault="00053069" w:rsidP="00053069">
      <w:pPr>
        <w:pStyle w:val="Bullets1"/>
      </w:pPr>
      <w:r w:rsidRPr="00C930FC">
        <w:rPr>
          <w:b/>
          <w:bCs/>
        </w:rPr>
        <w:t xml:space="preserve">Contract eSignature </w:t>
      </w:r>
      <w:r w:rsidRPr="00C930FC">
        <w:t xml:space="preserve">should be implemented first for micro and small value contracts and framework agreements and </w:t>
      </w:r>
      <w:r w:rsidR="007F0D48" w:rsidRPr="00C930FC">
        <w:t xml:space="preserve">later </w:t>
      </w:r>
      <w:r w:rsidRPr="00C930FC">
        <w:t xml:space="preserve">rolled out to decentralised </w:t>
      </w:r>
      <w:r w:rsidR="00827B9E" w:rsidRPr="00C930FC">
        <w:t>high</w:t>
      </w:r>
      <w:r w:rsidR="00827B9E">
        <w:t>-</w:t>
      </w:r>
      <w:r w:rsidRPr="00C930FC">
        <w:t xml:space="preserve">value contracts. This is </w:t>
      </w:r>
      <w:r w:rsidRPr="00C930FC">
        <w:lastRenderedPageBreak/>
        <w:t xml:space="preserve">suggested to facilitate </w:t>
      </w:r>
      <w:r w:rsidR="00827B9E">
        <w:t xml:space="preserve">the </w:t>
      </w:r>
      <w:r w:rsidRPr="00C930FC">
        <w:t xml:space="preserve">adoption of eSignature by all </w:t>
      </w:r>
      <w:r w:rsidR="005F422D">
        <w:t>supplier</w:t>
      </w:r>
      <w:r w:rsidRPr="00C930FC">
        <w:t xml:space="preserve">s and </w:t>
      </w:r>
      <w:r w:rsidR="005F422D">
        <w:t>procuring entitie</w:t>
      </w:r>
      <w:r w:rsidRPr="00C930FC">
        <w:t xml:space="preserve">s. The process can be accelerated if the </w:t>
      </w:r>
      <w:r w:rsidR="00865F94" w:rsidRPr="00C930FC">
        <w:t xml:space="preserve">speed of take-up is </w:t>
      </w:r>
      <w:r w:rsidRPr="00C930FC">
        <w:t>faster than foreseen.</w:t>
      </w:r>
    </w:p>
    <w:p w14:paraId="40CFF97A" w14:textId="502B7AA2" w:rsidR="00A30423" w:rsidRDefault="00A30423" w:rsidP="00B147C3">
      <w:r>
        <w:t xml:space="preserve">In countries where electronic procurement is </w:t>
      </w:r>
      <w:r w:rsidR="0047396A">
        <w:t xml:space="preserve">already </w:t>
      </w:r>
      <w:r>
        <w:t xml:space="preserve">partially available, the implementation </w:t>
      </w:r>
      <w:r w:rsidR="0047396A">
        <w:t>strategy will need to be adapted to the reality of electronic procurement in force.</w:t>
      </w:r>
    </w:p>
    <w:p w14:paraId="471DEAF3" w14:textId="007E133E" w:rsidR="00053069" w:rsidRPr="00C930FC" w:rsidRDefault="00053069" w:rsidP="00B147C3">
      <w:r w:rsidRPr="00C930FC">
        <w:t xml:space="preserve">The implementation strategy is further discussed in section </w:t>
      </w:r>
      <w:r w:rsidRPr="00C930FC">
        <w:fldChar w:fldCharType="begin"/>
      </w:r>
      <w:r w:rsidRPr="00C930FC">
        <w:instrText xml:space="preserve"> REF _Ref27660741 \r \h </w:instrText>
      </w:r>
      <w:r w:rsidR="001823AA" w:rsidRPr="00C930FC">
        <w:instrText xml:space="preserve"> \* MERGEFORMAT </w:instrText>
      </w:r>
      <w:r w:rsidRPr="00C930FC">
        <w:fldChar w:fldCharType="separate"/>
      </w:r>
      <w:r w:rsidR="00A30423">
        <w:t>3</w:t>
      </w:r>
      <w:r w:rsidR="00AD3DB0" w:rsidRPr="00C930FC">
        <w:t>.6</w:t>
      </w:r>
      <w:r w:rsidRPr="00C930FC">
        <w:fldChar w:fldCharType="end"/>
      </w:r>
      <w:r w:rsidRPr="00C930FC">
        <w:t xml:space="preserve"> </w:t>
      </w:r>
      <w:r w:rsidRPr="00C930FC">
        <w:fldChar w:fldCharType="begin"/>
      </w:r>
      <w:r w:rsidRPr="00C930FC">
        <w:instrText xml:space="preserve"> REF _Ref27660734 \h </w:instrText>
      </w:r>
      <w:r w:rsidR="001823AA" w:rsidRPr="00C930FC">
        <w:instrText xml:space="preserve"> \* MERGEFORMAT </w:instrText>
      </w:r>
      <w:r w:rsidRPr="00C930FC">
        <w:fldChar w:fldCharType="separate"/>
      </w:r>
      <w:r w:rsidR="00AD3DB0" w:rsidRPr="00C930FC">
        <w:t>Implementation plan approach</w:t>
      </w:r>
      <w:r w:rsidRPr="00C930FC">
        <w:fldChar w:fldCharType="end"/>
      </w:r>
      <w:r w:rsidR="007F0D48" w:rsidRPr="00C930F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053069" w:rsidRPr="00C930FC" w14:paraId="66EB7D40" w14:textId="77777777" w:rsidTr="000D60E0">
        <w:tc>
          <w:tcPr>
            <w:tcW w:w="8777" w:type="dxa"/>
            <w:shd w:val="clear" w:color="auto" w:fill="00AE9E"/>
          </w:tcPr>
          <w:p w14:paraId="21EB9CCF" w14:textId="77777777" w:rsidR="00053069" w:rsidRPr="00C930FC" w:rsidRDefault="00053069" w:rsidP="000D60E0">
            <w:pPr>
              <w:rPr>
                <w:b/>
                <w:bCs/>
                <w:szCs w:val="22"/>
              </w:rPr>
            </w:pPr>
            <w:r w:rsidRPr="00C930FC">
              <w:rPr>
                <w:b/>
                <w:bCs/>
                <w:color w:val="FFFFFF" w:themeColor="background1"/>
                <w:sz w:val="28"/>
                <w:szCs w:val="28"/>
              </w:rPr>
              <w:t>Recommendation</w:t>
            </w:r>
          </w:p>
        </w:tc>
      </w:tr>
      <w:tr w:rsidR="00053069" w:rsidRPr="00C930FC" w14:paraId="5A5FF014" w14:textId="77777777" w:rsidTr="000D60E0">
        <w:tc>
          <w:tcPr>
            <w:tcW w:w="8777" w:type="dxa"/>
          </w:tcPr>
          <w:p w14:paraId="3A344E56" w14:textId="3CAA9E3F" w:rsidR="00053069" w:rsidRPr="00C930FC" w:rsidRDefault="00053069" w:rsidP="00053069">
            <w:pPr>
              <w:pStyle w:val="Prrafodelista"/>
              <w:rPr>
                <w:szCs w:val="22"/>
              </w:rPr>
            </w:pPr>
            <w:r w:rsidRPr="00C930FC">
              <w:rPr>
                <w:szCs w:val="22"/>
              </w:rPr>
              <w:t xml:space="preserve">A </w:t>
            </w:r>
            <w:r w:rsidRPr="00C930FC">
              <w:rPr>
                <w:b/>
                <w:szCs w:val="22"/>
              </w:rPr>
              <w:t>pilot implementation of electronic procedures</w:t>
            </w:r>
            <w:r w:rsidRPr="00C930FC">
              <w:rPr>
                <w:szCs w:val="22"/>
              </w:rPr>
              <w:t xml:space="preserve"> should be planned during the development to ensure a smooth transition to full coverage of electronic procedures.</w:t>
            </w:r>
          </w:p>
          <w:p w14:paraId="0F19585F" w14:textId="3E64FE6F" w:rsidR="00053069" w:rsidRPr="00C930FC" w:rsidRDefault="00053069" w:rsidP="008662A3">
            <w:pPr>
              <w:pStyle w:val="Prrafodelista"/>
              <w:rPr>
                <w:szCs w:val="22"/>
              </w:rPr>
            </w:pPr>
            <w:r w:rsidRPr="00C930FC">
              <w:rPr>
                <w:szCs w:val="22"/>
              </w:rPr>
              <w:t xml:space="preserve">Accordingly, the recommendation is to </w:t>
            </w:r>
            <w:r w:rsidRPr="00C930FC">
              <w:rPr>
                <w:b/>
                <w:szCs w:val="22"/>
              </w:rPr>
              <w:t xml:space="preserve">implement the eProcurement system in different phases that are adaptable and can </w:t>
            </w:r>
            <w:r w:rsidR="00BF1D17" w:rsidRPr="00C930FC">
              <w:rPr>
                <w:b/>
                <w:szCs w:val="22"/>
              </w:rPr>
              <w:t xml:space="preserve">accommodate </w:t>
            </w:r>
            <w:r w:rsidRPr="00C930FC">
              <w:rPr>
                <w:b/>
                <w:szCs w:val="22"/>
              </w:rPr>
              <w:t>future developments</w:t>
            </w:r>
            <w:r w:rsidRPr="00C930FC">
              <w:rPr>
                <w:szCs w:val="22"/>
              </w:rPr>
              <w:t xml:space="preserve">. Ensuring each new implementation is adaptable to future developments requires the system to be built through </w:t>
            </w:r>
            <w:r w:rsidRPr="00C930FC">
              <w:rPr>
                <w:b/>
                <w:szCs w:val="22"/>
              </w:rPr>
              <w:t>modular solutions</w:t>
            </w:r>
            <w:r w:rsidRPr="00C930FC">
              <w:rPr>
                <w:szCs w:val="22"/>
              </w:rPr>
              <w:t xml:space="preserve">. This means each functionality can be individually developed and is scalable without affecting the rest of the system and </w:t>
            </w:r>
            <w:r w:rsidR="00171225" w:rsidRPr="00C930FC">
              <w:rPr>
                <w:szCs w:val="22"/>
              </w:rPr>
              <w:t xml:space="preserve">can </w:t>
            </w:r>
            <w:r w:rsidRPr="00C930FC">
              <w:rPr>
                <w:szCs w:val="22"/>
              </w:rPr>
              <w:t>still be interconnect</w:t>
            </w:r>
            <w:r w:rsidR="00BF1D17" w:rsidRPr="00C930FC">
              <w:rPr>
                <w:szCs w:val="22"/>
              </w:rPr>
              <w:t>ed</w:t>
            </w:r>
            <w:r w:rsidRPr="00C930FC">
              <w:rPr>
                <w:szCs w:val="22"/>
              </w:rPr>
              <w:t xml:space="preserve"> with the OCD</w:t>
            </w:r>
            <w:r w:rsidR="00A82673" w:rsidRPr="00C930FC">
              <w:rPr>
                <w:szCs w:val="22"/>
              </w:rPr>
              <w:t>P</w:t>
            </w:r>
            <w:r w:rsidRPr="00C930FC">
              <w:rPr>
                <w:szCs w:val="22"/>
              </w:rPr>
              <w:t>S Central Unit.</w:t>
            </w:r>
          </w:p>
        </w:tc>
      </w:tr>
    </w:tbl>
    <w:p w14:paraId="78B87099" w14:textId="753B2594" w:rsidR="00335DF9" w:rsidRPr="00C930FC" w:rsidRDefault="00244825" w:rsidP="00335DF9">
      <w:pPr>
        <w:pStyle w:val="Ttulo2"/>
        <w:rPr>
          <w:rFonts w:cs="Times New Roman"/>
        </w:rPr>
      </w:pPr>
      <w:bookmarkStart w:id="124" w:name="_Toc100151320"/>
      <w:r w:rsidRPr="00C930FC">
        <w:rPr>
          <w:rFonts w:cs="Times New Roman"/>
        </w:rPr>
        <w:t>Technology</w:t>
      </w:r>
      <w:r w:rsidR="00745FD4" w:rsidRPr="00C930FC">
        <w:rPr>
          <w:rFonts w:cs="Times New Roman"/>
        </w:rPr>
        <w:t xml:space="preserve"> reform axis</w:t>
      </w:r>
      <w:bookmarkEnd w:id="124"/>
    </w:p>
    <w:p w14:paraId="51084CA1" w14:textId="599404BE" w:rsidR="00493371" w:rsidRPr="00C930FC" w:rsidRDefault="002D05BC" w:rsidP="00B147C3">
      <w:r w:rsidRPr="00C930FC">
        <w:t xml:space="preserve">Public procurement digital transformation does not aim at replicating current practices through an electronic environment. </w:t>
      </w:r>
      <w:r w:rsidR="00C2343F" w:rsidRPr="00C930FC">
        <w:t xml:space="preserve">Existing paper-based procurement procedures should not be taken online, but the entire process should be redesigned as a user-friendly digital service, delivered in collaboration with </w:t>
      </w:r>
      <w:r w:rsidR="00493371" w:rsidRPr="00C930FC">
        <w:t xml:space="preserve">the </w:t>
      </w:r>
      <w:r w:rsidR="00C2343F" w:rsidRPr="00C930FC">
        <w:t>private sector. A digital service, with open data and open</w:t>
      </w:r>
      <w:r w:rsidR="000D5910">
        <w:t>-</w:t>
      </w:r>
      <w:r w:rsidR="00C2343F" w:rsidRPr="00C930FC">
        <w:t xml:space="preserve">source tools operated by the government to secure transparency, </w:t>
      </w:r>
      <w:proofErr w:type="gramStart"/>
      <w:r w:rsidR="00C2343F" w:rsidRPr="00C930FC">
        <w:t>accountability</w:t>
      </w:r>
      <w:proofErr w:type="gramEnd"/>
      <w:r w:rsidR="00C2343F" w:rsidRPr="00C930FC">
        <w:t xml:space="preserve"> and interoperability</w:t>
      </w:r>
      <w:r w:rsidR="000D5910">
        <w:t>,</w:t>
      </w:r>
      <w:r w:rsidR="00C2343F" w:rsidRPr="00C930FC">
        <w:t xml:space="preserve"> and collaborating with commercial operators of the electronic platforms to drive competition and innovation, should become a standard for digital government services.</w:t>
      </w:r>
    </w:p>
    <w:p w14:paraId="73BA8BBE" w14:textId="7885AF99" w:rsidR="003E6E8A" w:rsidRPr="00C930FC" w:rsidRDefault="003E6E8A" w:rsidP="00B147C3">
      <w:r w:rsidRPr="00C930FC">
        <w:t xml:space="preserve">Therefore, all recommendations and decisions </w:t>
      </w:r>
      <w:r w:rsidR="00B169EC" w:rsidRPr="00C930FC">
        <w:t xml:space="preserve">on the technological axis have in mind the need for sound data </w:t>
      </w:r>
      <w:r w:rsidR="009E4BE0" w:rsidRPr="00C930FC">
        <w:t>architecture and</w:t>
      </w:r>
      <w:r w:rsidR="00016149" w:rsidRPr="00C930FC">
        <w:t xml:space="preserve"> have taken </w:t>
      </w:r>
      <w:r w:rsidR="000D40A9" w:rsidRPr="00C930FC">
        <w:t>the Open Con</w:t>
      </w:r>
      <w:r w:rsidR="00D41C60" w:rsidRPr="00C930FC">
        <w:t>tracting Data Standards (OCDS)</w:t>
      </w:r>
      <w:r w:rsidR="00D41C60" w:rsidRPr="00C930FC">
        <w:rPr>
          <w:rStyle w:val="Refdenotaalpie"/>
          <w:rFonts w:ascii="Times New Roman" w:hAnsi="Times New Roman"/>
        </w:rPr>
        <w:footnoteReference w:id="17"/>
      </w:r>
      <w:r w:rsidR="009E4BE0" w:rsidRPr="00C930FC">
        <w:t xml:space="preserve"> as the basis of its data structure. OCDS helps to:</w:t>
      </w:r>
    </w:p>
    <w:p w14:paraId="690FFD01" w14:textId="49FCD0DE" w:rsidR="00C2343F" w:rsidRPr="00C930FC" w:rsidRDefault="00171225" w:rsidP="00C2343F">
      <w:pPr>
        <w:pStyle w:val="Bullets1"/>
        <w:rPr>
          <w:szCs w:val="22"/>
        </w:rPr>
      </w:pPr>
      <w:r w:rsidRPr="00C930FC">
        <w:rPr>
          <w:szCs w:val="22"/>
        </w:rPr>
        <w:t>F</w:t>
      </w:r>
      <w:r w:rsidR="00C2343F" w:rsidRPr="00C930FC">
        <w:rPr>
          <w:szCs w:val="22"/>
        </w:rPr>
        <w:t xml:space="preserve">acilitate interoperability across </w:t>
      </w:r>
      <w:r w:rsidR="00E0472F" w:rsidRPr="00C930FC">
        <w:rPr>
          <w:szCs w:val="22"/>
        </w:rPr>
        <w:t xml:space="preserve">budget, planning, </w:t>
      </w:r>
      <w:r w:rsidR="00C2343F" w:rsidRPr="00C930FC">
        <w:rPr>
          <w:szCs w:val="22"/>
        </w:rPr>
        <w:t xml:space="preserve">contracting, </w:t>
      </w:r>
      <w:r w:rsidR="00E0472F" w:rsidRPr="00C930FC">
        <w:rPr>
          <w:szCs w:val="22"/>
        </w:rPr>
        <w:t xml:space="preserve">project management and </w:t>
      </w:r>
      <w:r w:rsidR="00C2343F" w:rsidRPr="00C930FC">
        <w:rPr>
          <w:szCs w:val="22"/>
        </w:rPr>
        <w:t>payment</w:t>
      </w:r>
      <w:r w:rsidR="00E0472F" w:rsidRPr="00C930FC">
        <w:rPr>
          <w:szCs w:val="22"/>
        </w:rPr>
        <w:t xml:space="preserve"> </w:t>
      </w:r>
      <w:proofErr w:type="gramStart"/>
      <w:r w:rsidR="00C2343F" w:rsidRPr="00C930FC">
        <w:rPr>
          <w:szCs w:val="22"/>
        </w:rPr>
        <w:t>systems;</w:t>
      </w:r>
      <w:proofErr w:type="gramEnd"/>
    </w:p>
    <w:p w14:paraId="2569F711" w14:textId="02E5A81F" w:rsidR="00C2343F" w:rsidRPr="00C930FC" w:rsidRDefault="00171225" w:rsidP="00C2343F">
      <w:pPr>
        <w:pStyle w:val="Bullets1"/>
        <w:rPr>
          <w:szCs w:val="22"/>
        </w:rPr>
      </w:pPr>
      <w:r w:rsidRPr="00C930FC">
        <w:rPr>
          <w:szCs w:val="22"/>
        </w:rPr>
        <w:t>E</w:t>
      </w:r>
      <w:r w:rsidR="00C2343F" w:rsidRPr="00C930FC">
        <w:rPr>
          <w:szCs w:val="22"/>
        </w:rPr>
        <w:t xml:space="preserve">nable automated data gathering and business </w:t>
      </w:r>
      <w:proofErr w:type="gramStart"/>
      <w:r w:rsidR="00C2343F" w:rsidRPr="00C930FC">
        <w:rPr>
          <w:szCs w:val="22"/>
        </w:rPr>
        <w:t>analytics;</w:t>
      </w:r>
      <w:proofErr w:type="gramEnd"/>
      <w:r w:rsidR="00C2343F" w:rsidRPr="00C930FC">
        <w:rPr>
          <w:szCs w:val="22"/>
        </w:rPr>
        <w:t xml:space="preserve"> </w:t>
      </w:r>
    </w:p>
    <w:p w14:paraId="6D3809A2" w14:textId="3F6F6E13" w:rsidR="00C2343F" w:rsidRPr="00C930FC" w:rsidRDefault="00171225" w:rsidP="00C2343F">
      <w:pPr>
        <w:pStyle w:val="Bullets1"/>
        <w:rPr>
          <w:szCs w:val="22"/>
        </w:rPr>
      </w:pPr>
      <w:r w:rsidRPr="00C930FC">
        <w:rPr>
          <w:szCs w:val="22"/>
        </w:rPr>
        <w:t>D</w:t>
      </w:r>
      <w:r w:rsidR="00C2343F" w:rsidRPr="00C930FC">
        <w:rPr>
          <w:szCs w:val="22"/>
        </w:rPr>
        <w:t>rive analysis and use of the information;</w:t>
      </w:r>
      <w:r w:rsidR="00E0472F" w:rsidRPr="00C930FC">
        <w:rPr>
          <w:szCs w:val="22"/>
        </w:rPr>
        <w:t xml:space="preserve"> and</w:t>
      </w:r>
    </w:p>
    <w:p w14:paraId="19D6907A" w14:textId="30DEAD51" w:rsidR="00C2343F" w:rsidRPr="00C930FC" w:rsidRDefault="00171225" w:rsidP="00C2343F">
      <w:pPr>
        <w:pStyle w:val="Bullets1"/>
        <w:rPr>
          <w:szCs w:val="22"/>
        </w:rPr>
      </w:pPr>
      <w:r w:rsidRPr="00C930FC">
        <w:rPr>
          <w:szCs w:val="22"/>
        </w:rPr>
        <w:t>E</w:t>
      </w:r>
      <w:r w:rsidR="00C2343F" w:rsidRPr="00C930FC">
        <w:rPr>
          <w:szCs w:val="22"/>
        </w:rPr>
        <w:t>nable the building of interconnected, digital services.</w:t>
      </w:r>
    </w:p>
    <w:p w14:paraId="2C5A5A00" w14:textId="18D9E507" w:rsidR="00296307" w:rsidRPr="00C930FC" w:rsidRDefault="008662A3" w:rsidP="00B147C3">
      <w:r w:rsidRPr="00C930FC">
        <w:t>Additionally, t</w:t>
      </w:r>
      <w:r w:rsidR="00296307" w:rsidRPr="00C930FC">
        <w:t>he EBRD has created OCDS-based open data analytic</w:t>
      </w:r>
      <w:r w:rsidR="00001E25" w:rsidRPr="00C930FC">
        <w:t>al</w:t>
      </w:r>
      <w:r w:rsidR="00296307" w:rsidRPr="00C930FC">
        <w:t xml:space="preserve"> solutions, which can be implemented as part of the eProcurement reform. These tools offer a publicly accessible dynamic contract register</w:t>
      </w:r>
      <w:r w:rsidR="00834E27" w:rsidRPr="00C930FC">
        <w:t>,</w:t>
      </w:r>
      <w:r w:rsidR="00296307" w:rsidRPr="00C930FC">
        <w:t xml:space="preserve"> innovative business intelligence and investigative analytic</w:t>
      </w:r>
      <w:r w:rsidR="00001E25" w:rsidRPr="00C930FC">
        <w:t>al</w:t>
      </w:r>
      <w:r w:rsidR="00296307" w:rsidRPr="00C930FC">
        <w:t xml:space="preserve"> solutions. </w:t>
      </w:r>
      <w:r w:rsidR="007F766C" w:rsidRPr="00C930FC">
        <w:t>They</w:t>
      </w:r>
      <w:r w:rsidR="00296307" w:rsidRPr="00C930FC">
        <w:t xml:space="preserve"> can also be used to design advanced </w:t>
      </w:r>
      <w:r w:rsidR="00827B9E" w:rsidRPr="00C930FC">
        <w:t>ex</w:t>
      </w:r>
      <w:r w:rsidR="00827B9E">
        <w:t>-</w:t>
      </w:r>
      <w:r w:rsidR="00296307" w:rsidRPr="00C930FC">
        <w:t xml:space="preserve">ante and </w:t>
      </w:r>
      <w:r w:rsidR="00827B9E" w:rsidRPr="00C930FC">
        <w:t>ex</w:t>
      </w:r>
      <w:r w:rsidR="00827B9E">
        <w:t>-</w:t>
      </w:r>
      <w:r w:rsidR="00296307" w:rsidRPr="00C930FC">
        <w:t xml:space="preserve">post </w:t>
      </w:r>
      <w:r w:rsidR="00001E25" w:rsidRPr="00C930FC">
        <w:t xml:space="preserve">compliance controls </w:t>
      </w:r>
      <w:r w:rsidR="00296307" w:rsidRPr="00C930FC">
        <w:t xml:space="preserve">and risk indicators, as well as tools to support the work of national </w:t>
      </w:r>
      <w:r w:rsidR="00001E25" w:rsidRPr="00C930FC">
        <w:t xml:space="preserve">auditing </w:t>
      </w:r>
      <w:r w:rsidR="00110061" w:rsidRPr="00C930FC">
        <w:t>institutions and</w:t>
      </w:r>
      <w:r w:rsidR="00296307" w:rsidRPr="00C930FC">
        <w:t xml:space="preserve"> collusion </w:t>
      </w:r>
      <w:r w:rsidR="00445B8E" w:rsidRPr="00C930FC">
        <w:t>alert</w:t>
      </w:r>
      <w:r w:rsidR="00296307" w:rsidRPr="00C930FC">
        <w:t>s to support the work of the national competition authorit</w:t>
      </w:r>
      <w:r w:rsidR="00440EF2" w:rsidRPr="00C930FC">
        <w:t>ies</w:t>
      </w:r>
      <w:r w:rsidR="00296307" w:rsidRPr="00C930FC">
        <w:t xml:space="preserve">. It is also possible to use the data architecture to design other </w:t>
      </w:r>
      <w:r w:rsidR="00296307" w:rsidRPr="00C930FC">
        <w:lastRenderedPageBreak/>
        <w:t xml:space="preserve">advanced screens to support the activities of </w:t>
      </w:r>
      <w:r w:rsidR="00B3705F" w:rsidRPr="00C930FC">
        <w:t xml:space="preserve">different </w:t>
      </w:r>
      <w:r w:rsidR="00440EF2" w:rsidRPr="00C930FC">
        <w:t xml:space="preserve">enforcement authorities </w:t>
      </w:r>
      <w:r w:rsidR="00445B8E" w:rsidRPr="00C930FC">
        <w:t>and regulators</w:t>
      </w:r>
      <w:r w:rsidR="00296307" w:rsidRPr="00C930FC">
        <w:t xml:space="preserve">. Where data is made fully accessible </w:t>
      </w:r>
      <w:r w:rsidR="00440EF2" w:rsidRPr="00C930FC">
        <w:t>on a</w:t>
      </w:r>
      <w:r w:rsidR="00445B8E" w:rsidRPr="00C930FC">
        <w:t>n</w:t>
      </w:r>
      <w:r w:rsidR="00296307" w:rsidRPr="00C930FC">
        <w:t xml:space="preserve"> open data</w:t>
      </w:r>
      <w:r w:rsidR="00440EF2" w:rsidRPr="00C930FC">
        <w:t xml:space="preserve"> </w:t>
      </w:r>
      <w:r w:rsidR="00445B8E" w:rsidRPr="00C930FC">
        <w:t>and open</w:t>
      </w:r>
      <w:r w:rsidR="00296307" w:rsidRPr="00C930FC">
        <w:t xml:space="preserve"> </w:t>
      </w:r>
      <w:r w:rsidR="00445B8E" w:rsidRPr="00C930FC">
        <w:t>government-oriented</w:t>
      </w:r>
      <w:r w:rsidR="00440EF2" w:rsidRPr="00C930FC">
        <w:t xml:space="preserve"> </w:t>
      </w:r>
      <w:r w:rsidR="00296307" w:rsidRPr="00C930FC">
        <w:t xml:space="preserve">approach, the data can also support </w:t>
      </w:r>
      <w:r w:rsidR="00440EF2" w:rsidRPr="00C930FC">
        <w:t xml:space="preserve">the </w:t>
      </w:r>
      <w:r w:rsidR="00296307" w:rsidRPr="00C930FC">
        <w:t xml:space="preserve">engagement </w:t>
      </w:r>
      <w:r w:rsidR="00440EF2" w:rsidRPr="00C930FC">
        <w:t xml:space="preserve">of civil society </w:t>
      </w:r>
      <w:r w:rsidR="00296307" w:rsidRPr="00C930FC">
        <w:t xml:space="preserve">and the development of additional reputational tools, such as rankings of </w:t>
      </w:r>
      <w:r w:rsidR="00F77582">
        <w:t>procuring entities</w:t>
      </w:r>
      <w:r w:rsidR="009D6C99" w:rsidRPr="00C930FC">
        <w:rPr>
          <w:rStyle w:val="Refdenotaalpie"/>
          <w:rFonts w:ascii="Times New Roman" w:hAnsi="Times New Roman"/>
        </w:rPr>
        <w:footnoteReference w:id="18"/>
      </w:r>
      <w:r w:rsidR="00296307" w:rsidRPr="00C930FC">
        <w:t xml:space="preserve">. </w:t>
      </w:r>
    </w:p>
    <w:p w14:paraId="213B77C3" w14:textId="77777777" w:rsidR="00296307" w:rsidRPr="00C930FC" w:rsidRDefault="00296307" w:rsidP="00B147C3">
      <w:r w:rsidRPr="00C930FC">
        <w:t xml:space="preserve">The existence of a clean, rich procurement data architecture allows for the development of a wide array of tools and data analytics, such as: </w:t>
      </w:r>
    </w:p>
    <w:p w14:paraId="016E2B71" w14:textId="41CDEC7A" w:rsidR="00296307" w:rsidRPr="00C930FC" w:rsidRDefault="00B3705F" w:rsidP="00296307">
      <w:pPr>
        <w:pStyle w:val="Bullets1"/>
      </w:pPr>
      <w:r w:rsidRPr="00C930FC">
        <w:t>P</w:t>
      </w:r>
      <w:r w:rsidR="00296307" w:rsidRPr="00C930FC">
        <w:t>rocurement market overview</w:t>
      </w:r>
      <w:r w:rsidRPr="00C930FC">
        <w:t>,</w:t>
      </w:r>
      <w:r w:rsidR="00296307" w:rsidRPr="00C930FC">
        <w:t xml:space="preserve"> using interactive visualisations</w:t>
      </w:r>
      <w:r w:rsidR="00D855FA" w:rsidRPr="00C930FC">
        <w:t xml:space="preserve"> and price </w:t>
      </w:r>
      <w:proofErr w:type="gramStart"/>
      <w:r w:rsidR="00D855FA" w:rsidRPr="00C930FC">
        <w:t>indexes</w:t>
      </w:r>
      <w:r w:rsidR="00296307" w:rsidRPr="00C930FC">
        <w:t>;</w:t>
      </w:r>
      <w:proofErr w:type="gramEnd"/>
      <w:r w:rsidR="00296307" w:rsidRPr="00C930FC">
        <w:t xml:space="preserve"> </w:t>
      </w:r>
    </w:p>
    <w:p w14:paraId="7A8538FB" w14:textId="5BEB0A76" w:rsidR="00296307" w:rsidRPr="00C930FC" w:rsidRDefault="00B3705F" w:rsidP="00296307">
      <w:pPr>
        <w:pStyle w:val="Bullets1"/>
      </w:pPr>
      <w:r w:rsidRPr="00C930FC">
        <w:t>I</w:t>
      </w:r>
      <w:r w:rsidR="00296307" w:rsidRPr="00C930FC">
        <w:t>n-depth micro and macro analys</w:t>
      </w:r>
      <w:r w:rsidRPr="00C930FC">
        <w:t>e</w:t>
      </w:r>
      <w:r w:rsidR="00296307" w:rsidRPr="00C930FC">
        <w:t>s</w:t>
      </w:r>
      <w:r w:rsidRPr="00C930FC">
        <w:t>,</w:t>
      </w:r>
      <w:r w:rsidR="00296307" w:rsidRPr="00C930FC">
        <w:t xml:space="preserve"> using business intelligence technologies to support strategic sourcing decisions of the </w:t>
      </w:r>
      <w:proofErr w:type="gramStart"/>
      <w:r w:rsidR="00296307" w:rsidRPr="00C930FC">
        <w:t>government;</w:t>
      </w:r>
      <w:proofErr w:type="gramEnd"/>
      <w:r w:rsidR="00296307" w:rsidRPr="00C930FC">
        <w:t xml:space="preserve"> </w:t>
      </w:r>
    </w:p>
    <w:p w14:paraId="63E7F875" w14:textId="0B8406BB" w:rsidR="00296307" w:rsidRPr="00C930FC" w:rsidRDefault="00B3705F" w:rsidP="00296307">
      <w:pPr>
        <w:pStyle w:val="Bullets1"/>
      </w:pPr>
      <w:r w:rsidRPr="00C930FC">
        <w:t>R</w:t>
      </w:r>
      <w:r w:rsidR="00296307" w:rsidRPr="00C930FC">
        <w:t xml:space="preserve">eputational tools, </w:t>
      </w:r>
      <w:r w:rsidRPr="00C930FC">
        <w:t>such as</w:t>
      </w:r>
      <w:r w:rsidR="00296307" w:rsidRPr="00C930FC">
        <w:t xml:space="preserve"> automated rankings of </w:t>
      </w:r>
      <w:r w:rsidR="00F77582">
        <w:t>procuring entities</w:t>
      </w:r>
      <w:r w:rsidR="00296307" w:rsidRPr="00C930FC">
        <w:t xml:space="preserve"> and </w:t>
      </w:r>
      <w:proofErr w:type="gramStart"/>
      <w:r w:rsidR="00F77582">
        <w:t>suppliers</w:t>
      </w:r>
      <w:r w:rsidR="00296307" w:rsidRPr="00C930FC">
        <w:t>;</w:t>
      </w:r>
      <w:proofErr w:type="gramEnd"/>
      <w:r w:rsidR="00296307" w:rsidRPr="00C930FC">
        <w:t xml:space="preserve"> </w:t>
      </w:r>
    </w:p>
    <w:p w14:paraId="55338EDF" w14:textId="38C89AED" w:rsidR="00296307" w:rsidRPr="00C930FC" w:rsidRDefault="00B3705F" w:rsidP="00296307">
      <w:pPr>
        <w:pStyle w:val="Bullets1"/>
      </w:pPr>
      <w:r w:rsidRPr="00C930FC">
        <w:t>D</w:t>
      </w:r>
      <w:r w:rsidR="00296307" w:rsidRPr="00C930FC">
        <w:t xml:space="preserve">ata-driven tools for improving the enforcement of procurement policies, such as </w:t>
      </w:r>
      <w:r w:rsidR="00827B9E" w:rsidRPr="00C930FC">
        <w:rPr>
          <w:iCs w:val="0"/>
        </w:rPr>
        <w:t>ex</w:t>
      </w:r>
      <w:r w:rsidR="00827B9E">
        <w:rPr>
          <w:iCs w:val="0"/>
        </w:rPr>
        <w:t>-</w:t>
      </w:r>
      <w:r w:rsidR="00296307" w:rsidRPr="00C930FC">
        <w:rPr>
          <w:iCs w:val="0"/>
        </w:rPr>
        <w:t>ante</w:t>
      </w:r>
      <w:r w:rsidR="00296307" w:rsidRPr="00C930FC">
        <w:t xml:space="preserve"> compliance monitoring, analysis of the fiscal efficiency of public procurement, or procurement performance management and </w:t>
      </w:r>
      <w:proofErr w:type="gramStart"/>
      <w:r w:rsidR="00296307" w:rsidRPr="00C930FC">
        <w:t>audit</w:t>
      </w:r>
      <w:r w:rsidR="007D1A40" w:rsidRPr="00C930FC">
        <w:t>ing</w:t>
      </w:r>
      <w:r w:rsidR="00296307" w:rsidRPr="00C930FC">
        <w:t>;</w:t>
      </w:r>
      <w:proofErr w:type="gramEnd"/>
    </w:p>
    <w:p w14:paraId="35FCF035" w14:textId="752CBFE7" w:rsidR="00296307" w:rsidRPr="00C930FC" w:rsidRDefault="00B3705F" w:rsidP="00296307">
      <w:pPr>
        <w:pStyle w:val="Bullets1"/>
      </w:pPr>
      <w:r w:rsidRPr="00C930FC">
        <w:t>T</w:t>
      </w:r>
      <w:r w:rsidR="00296307" w:rsidRPr="00C930FC">
        <w:t xml:space="preserve">ools for </w:t>
      </w:r>
      <w:r w:rsidR="007D1A40" w:rsidRPr="00C930FC">
        <w:t xml:space="preserve">civil society </w:t>
      </w:r>
      <w:r w:rsidR="00296307" w:rsidRPr="00C930FC">
        <w:t>engagement in monitoring the outcomes of public procurement, which can build public trust based on the existence of one single source of procurement data for all stakeholders.</w:t>
      </w:r>
    </w:p>
    <w:p w14:paraId="402BD542" w14:textId="50CAF941" w:rsidR="009E4BE0" w:rsidRPr="00C930FC" w:rsidRDefault="004C68D0" w:rsidP="00B147C3">
      <w:r w:rsidRPr="00C930FC">
        <w:t>The goal of th</w:t>
      </w:r>
      <w:r w:rsidR="00B3705F" w:rsidRPr="00C930FC">
        <w:t>is</w:t>
      </w:r>
      <w:r w:rsidRPr="00C930FC">
        <w:t xml:space="preserve"> array of tools is:</w:t>
      </w:r>
    </w:p>
    <w:p w14:paraId="657D0281" w14:textId="15C11410" w:rsidR="00010664" w:rsidRPr="00C930FC" w:rsidRDefault="004A0E59" w:rsidP="00010664">
      <w:pPr>
        <w:keepNext/>
      </w:pPr>
      <w:r w:rsidRPr="00E827EB">
        <w:rPr>
          <w:noProof/>
          <w:lang w:val="en-US" w:eastAsia="en-US"/>
        </w:rPr>
        <w:drawing>
          <wp:inline distT="0" distB="0" distL="0" distR="0" wp14:anchorId="5E5B3631" wp14:editId="57771646">
            <wp:extent cx="5372100" cy="296897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480" cy="2979131"/>
                    </a:xfrm>
                    <a:prstGeom prst="rect">
                      <a:avLst/>
                    </a:prstGeom>
                    <a:noFill/>
                  </pic:spPr>
                </pic:pic>
              </a:graphicData>
            </a:graphic>
          </wp:inline>
        </w:drawing>
      </w:r>
    </w:p>
    <w:p w14:paraId="7D5B9BC2" w14:textId="15B6DE5B" w:rsidR="009E4BE0" w:rsidRPr="00C930FC" w:rsidRDefault="00010664" w:rsidP="00AD0759">
      <w:pPr>
        <w:pStyle w:val="Descripcin"/>
      </w:pPr>
      <w:bookmarkStart w:id="125" w:name="_Toc100151355"/>
      <w:r w:rsidRPr="00C930FC">
        <w:t xml:space="preserve">Figure </w:t>
      </w:r>
      <w:r w:rsidRPr="00C930FC">
        <w:fldChar w:fldCharType="begin"/>
      </w:r>
      <w:r w:rsidRPr="00C930FC">
        <w:instrText>SEQ Figure \* ARABIC</w:instrText>
      </w:r>
      <w:r w:rsidRPr="00C930FC">
        <w:fldChar w:fldCharType="separate"/>
      </w:r>
      <w:r w:rsidR="005F422D">
        <w:rPr>
          <w:noProof/>
        </w:rPr>
        <w:t>6</w:t>
      </w:r>
      <w:r w:rsidRPr="00C930FC">
        <w:fldChar w:fldCharType="end"/>
      </w:r>
      <w:r w:rsidRPr="00C930FC">
        <w:t>. Goals of proposed data tools</w:t>
      </w:r>
      <w:bookmarkEnd w:id="125"/>
    </w:p>
    <w:p w14:paraId="32BAAE03" w14:textId="02EC3AD0" w:rsidR="00A861AB" w:rsidRPr="00C930FC" w:rsidRDefault="00C2343F" w:rsidP="00B147C3">
      <w:r w:rsidRPr="00C930FC">
        <w:t xml:space="preserve">When drafting the technical specifications for the eProcurement system </w:t>
      </w:r>
      <w:r w:rsidR="00827B9E">
        <w:t>some technical issues</w:t>
      </w:r>
      <w:r w:rsidR="00827B9E" w:rsidRPr="00C930FC">
        <w:t xml:space="preserve"> </w:t>
      </w:r>
      <w:r w:rsidRPr="00C930FC">
        <w:t xml:space="preserve">need to be </w:t>
      </w:r>
      <w:r w:rsidR="00010664" w:rsidRPr="00C930FC">
        <w:t>considered</w:t>
      </w:r>
      <w:r w:rsidRPr="00C930FC">
        <w:t>:</w:t>
      </w:r>
    </w:p>
    <w:p w14:paraId="3EB2827B" w14:textId="15C901AA" w:rsidR="00C2343F" w:rsidRPr="00C930FC" w:rsidRDefault="00B3705F" w:rsidP="00A41C7D">
      <w:pPr>
        <w:pStyle w:val="Listaconnmeros2"/>
        <w:numPr>
          <w:ilvl w:val="0"/>
          <w:numId w:val="19"/>
        </w:numPr>
      </w:pPr>
      <w:r w:rsidRPr="00C930FC">
        <w:t>A</w:t>
      </w:r>
      <w:r w:rsidR="008637BE" w:rsidRPr="00C930FC">
        <w:t>r</w:t>
      </w:r>
      <w:r w:rsidR="00C2343F" w:rsidRPr="00C930FC">
        <w:t>chitecture</w:t>
      </w:r>
    </w:p>
    <w:p w14:paraId="614476E8" w14:textId="65D167B2" w:rsidR="00A861AB" w:rsidRPr="00C930FC" w:rsidRDefault="00B3705F" w:rsidP="00A41C7D">
      <w:pPr>
        <w:pStyle w:val="Listaconnmeros2"/>
        <w:numPr>
          <w:ilvl w:val="0"/>
          <w:numId w:val="19"/>
        </w:numPr>
      </w:pPr>
      <w:r w:rsidRPr="00C930FC">
        <w:t>E</w:t>
      </w:r>
      <w:r w:rsidR="000D6768" w:rsidRPr="00C930FC">
        <w:t>nd-u</w:t>
      </w:r>
      <w:r w:rsidR="00A861AB" w:rsidRPr="00C930FC">
        <w:t>ser technology</w:t>
      </w:r>
    </w:p>
    <w:p w14:paraId="1A929466" w14:textId="3B810044" w:rsidR="00A861AB" w:rsidRPr="00C930FC" w:rsidRDefault="00B3705F" w:rsidP="00A41C7D">
      <w:pPr>
        <w:pStyle w:val="Listaconnmeros2"/>
        <w:numPr>
          <w:ilvl w:val="0"/>
          <w:numId w:val="19"/>
        </w:numPr>
      </w:pPr>
      <w:r w:rsidRPr="00C930FC">
        <w:lastRenderedPageBreak/>
        <w:t>I</w:t>
      </w:r>
      <w:r w:rsidR="00A861AB" w:rsidRPr="00C930FC">
        <w:t>nteroperability</w:t>
      </w:r>
    </w:p>
    <w:p w14:paraId="0453D909" w14:textId="532B6955" w:rsidR="009A221F" w:rsidRPr="00C930FC" w:rsidRDefault="00B3705F" w:rsidP="00A41C7D">
      <w:pPr>
        <w:pStyle w:val="Listaconnmeros2"/>
        <w:numPr>
          <w:ilvl w:val="0"/>
          <w:numId w:val="19"/>
        </w:numPr>
      </w:pPr>
      <w:r w:rsidRPr="00C930FC">
        <w:t>S</w:t>
      </w:r>
      <w:r w:rsidR="00A861AB" w:rsidRPr="00C930FC">
        <w:t>ecurity</w:t>
      </w:r>
    </w:p>
    <w:p w14:paraId="1FB9E8CA" w14:textId="7010367D" w:rsidR="00C2343F" w:rsidRPr="00C930FC" w:rsidRDefault="00B3705F" w:rsidP="00A41C7D">
      <w:pPr>
        <w:pStyle w:val="Listaconnmeros2"/>
        <w:numPr>
          <w:ilvl w:val="0"/>
          <w:numId w:val="19"/>
        </w:numPr>
      </w:pPr>
      <w:r w:rsidRPr="00C930FC">
        <w:t>T</w:t>
      </w:r>
      <w:r w:rsidR="009A221F" w:rsidRPr="00C930FC">
        <w:t>echnology choice</w:t>
      </w:r>
    </w:p>
    <w:p w14:paraId="3A2461E7" w14:textId="66E971AE" w:rsidR="00A861AB" w:rsidRPr="00C930FC" w:rsidRDefault="00B3705F" w:rsidP="00A41C7D">
      <w:pPr>
        <w:pStyle w:val="Listaconnmeros2"/>
        <w:numPr>
          <w:ilvl w:val="0"/>
          <w:numId w:val="19"/>
        </w:numPr>
      </w:pPr>
      <w:r w:rsidRPr="00C930FC">
        <w:t>I</w:t>
      </w:r>
      <w:r w:rsidR="00C2343F" w:rsidRPr="00C930FC">
        <w:t>nfrastructure</w:t>
      </w:r>
    </w:p>
    <w:p w14:paraId="20CCB090" w14:textId="77777777" w:rsidR="00C2343F" w:rsidRPr="00C930FC" w:rsidRDefault="00C2343F" w:rsidP="00A861AB">
      <w:pPr>
        <w:pStyle w:val="Ttulo3"/>
        <w:rPr>
          <w:rFonts w:cs="Times New Roman"/>
        </w:rPr>
      </w:pPr>
      <w:bookmarkStart w:id="126" w:name="_Toc100151321"/>
      <w:r w:rsidRPr="00C930FC">
        <w:rPr>
          <w:rFonts w:cs="Times New Roman"/>
        </w:rPr>
        <w:t>Architecture</w:t>
      </w:r>
      <w:bookmarkEnd w:id="126"/>
    </w:p>
    <w:p w14:paraId="3F588951" w14:textId="789B82E6" w:rsidR="00FD414C" w:rsidRPr="00C930FC" w:rsidRDefault="00627735" w:rsidP="00B147C3">
      <w:r w:rsidRPr="00C930FC">
        <w:t xml:space="preserve">Two of the main goals of the system are to create (i) an adequate data architecture capable of generating, </w:t>
      </w:r>
      <w:proofErr w:type="gramStart"/>
      <w:r w:rsidRPr="00C930FC">
        <w:t>recording</w:t>
      </w:r>
      <w:proofErr w:type="gramEnd"/>
      <w:r w:rsidRPr="00C930FC">
        <w:t xml:space="preserve"> and publishing clean procurement data, and (ii) tools that are designed for government users without advanced technical knowledge of </w:t>
      </w:r>
      <w:r w:rsidR="00445B8E" w:rsidRPr="00C930FC">
        <w:t>eProcurement systems</w:t>
      </w:r>
      <w:r w:rsidRPr="00C930FC">
        <w:t>.</w:t>
      </w:r>
    </w:p>
    <w:p w14:paraId="7A3ED26A" w14:textId="3B98E054" w:rsidR="00FD414C" w:rsidRPr="00C930FC" w:rsidRDefault="00C2343F" w:rsidP="00B147C3">
      <w:pPr>
        <w:rPr>
          <w:szCs w:val="22"/>
        </w:rPr>
      </w:pPr>
      <w:r w:rsidRPr="00C930FC">
        <w:rPr>
          <w:szCs w:val="22"/>
        </w:rPr>
        <w:t xml:space="preserve">The digital procurement model promoted by the EBRD technical cooperation projects uses an </w:t>
      </w:r>
      <w:r w:rsidR="00827B9E" w:rsidRPr="00C930FC">
        <w:rPr>
          <w:szCs w:val="22"/>
        </w:rPr>
        <w:t>open</w:t>
      </w:r>
      <w:r w:rsidR="00827B9E">
        <w:rPr>
          <w:szCs w:val="22"/>
        </w:rPr>
        <w:t>-</w:t>
      </w:r>
      <w:r w:rsidRPr="00C930FC">
        <w:rPr>
          <w:szCs w:val="22"/>
        </w:rPr>
        <w:t xml:space="preserve">source and open data interoperable digital procurement architecture for multi-platform networking and works by collecting and recording all the information concerning all stages of the procurement process in a central database unit of the network. </w:t>
      </w:r>
    </w:p>
    <w:p w14:paraId="46EE46B1" w14:textId="72E2DB25" w:rsidR="00A91010" w:rsidRPr="00C930FC" w:rsidRDefault="00C2343F" w:rsidP="00B147C3">
      <w:pPr>
        <w:rPr>
          <w:szCs w:val="22"/>
        </w:rPr>
      </w:pPr>
      <w:r w:rsidRPr="00C930FC">
        <w:rPr>
          <w:szCs w:val="22"/>
        </w:rPr>
        <w:t>The digital procurement systems buil</w:t>
      </w:r>
      <w:r w:rsidR="00CE2CB6" w:rsidRPr="00C930FC">
        <w:rPr>
          <w:szCs w:val="22"/>
        </w:rPr>
        <w:t>t</w:t>
      </w:r>
      <w:r w:rsidRPr="00C930FC">
        <w:rPr>
          <w:szCs w:val="22"/>
        </w:rPr>
        <w:t xml:space="preserve"> on this model consist of a government-run central database that serves as an online OCDS data exchange and repository for linked networking commercial electronic procurement platforms that provide digital procurement services to </w:t>
      </w:r>
      <w:r w:rsidR="000D5910">
        <w:rPr>
          <w:szCs w:val="22"/>
        </w:rPr>
        <w:t>procuring entities</w:t>
      </w:r>
      <w:r w:rsidRPr="00C930FC">
        <w:rPr>
          <w:szCs w:val="22"/>
        </w:rPr>
        <w:t xml:space="preserve"> and </w:t>
      </w:r>
      <w:r w:rsidR="000D5910">
        <w:rPr>
          <w:szCs w:val="22"/>
        </w:rPr>
        <w:t>suppliers</w:t>
      </w:r>
      <w:r w:rsidRPr="00C930FC">
        <w:rPr>
          <w:szCs w:val="22"/>
        </w:rPr>
        <w:t>. The information from the database is displayed on an open, accessible</w:t>
      </w:r>
      <w:r w:rsidR="00235D59" w:rsidRPr="00C930FC">
        <w:rPr>
          <w:szCs w:val="22"/>
        </w:rPr>
        <w:t>,</w:t>
      </w:r>
      <w:r w:rsidRPr="00C930FC">
        <w:rPr>
          <w:szCs w:val="22"/>
        </w:rPr>
        <w:t xml:space="preserve"> searchable, government-run open</w:t>
      </w:r>
      <w:r w:rsidR="000D5910">
        <w:rPr>
          <w:szCs w:val="22"/>
        </w:rPr>
        <w:t>-</w:t>
      </w:r>
      <w:r w:rsidRPr="00C930FC">
        <w:rPr>
          <w:szCs w:val="22"/>
        </w:rPr>
        <w:t xml:space="preserve">source web portal. This creates a single point of access to procurement information and electronic bidding that is automatically synchronised in </w:t>
      </w:r>
      <w:r w:rsidR="00827B9E" w:rsidRPr="00C930FC">
        <w:rPr>
          <w:szCs w:val="22"/>
        </w:rPr>
        <w:t>real</w:t>
      </w:r>
      <w:r w:rsidR="00827B9E">
        <w:rPr>
          <w:szCs w:val="22"/>
        </w:rPr>
        <w:t>-</w:t>
      </w:r>
      <w:r w:rsidRPr="00C930FC">
        <w:rPr>
          <w:szCs w:val="22"/>
        </w:rPr>
        <w:t xml:space="preserve">time between the central unit itself, the government-run web portal, the </w:t>
      </w:r>
      <w:r w:rsidR="00A91010" w:rsidRPr="00C930FC">
        <w:t>NEPPs</w:t>
      </w:r>
      <w:r w:rsidRPr="00C930FC">
        <w:rPr>
          <w:szCs w:val="22"/>
        </w:rPr>
        <w:t xml:space="preserve"> and</w:t>
      </w:r>
      <w:r w:rsidR="00A91010" w:rsidRPr="00C930FC">
        <w:rPr>
          <w:szCs w:val="22"/>
        </w:rPr>
        <w:t xml:space="preserve"> </w:t>
      </w:r>
      <w:r w:rsidRPr="00C930FC">
        <w:rPr>
          <w:szCs w:val="22"/>
        </w:rPr>
        <w:t xml:space="preserve">other </w:t>
      </w:r>
      <w:r w:rsidR="00F00B98" w:rsidRPr="00C930FC">
        <w:rPr>
          <w:szCs w:val="22"/>
        </w:rPr>
        <w:t>e-government</w:t>
      </w:r>
      <w:r w:rsidRPr="00C930FC">
        <w:rPr>
          <w:szCs w:val="22"/>
        </w:rPr>
        <w:t xml:space="preserve"> services and registers</w:t>
      </w:r>
      <w:r w:rsidR="00A91010" w:rsidRPr="00C930FC">
        <w:rPr>
          <w:szCs w:val="22"/>
        </w:rPr>
        <w:t xml:space="preserve"> (if available)</w:t>
      </w:r>
      <w:r w:rsidRPr="00C930FC">
        <w:rPr>
          <w:szCs w:val="22"/>
        </w:rPr>
        <w:t>. The system has a networked interoperable digital procurement architecture that relies on the interaction between the single point of access web</w:t>
      </w:r>
      <w:r w:rsidR="00235D59" w:rsidRPr="00C930FC">
        <w:rPr>
          <w:szCs w:val="22"/>
        </w:rPr>
        <w:t xml:space="preserve"> </w:t>
      </w:r>
      <w:r w:rsidRPr="00C930FC">
        <w:rPr>
          <w:szCs w:val="22"/>
        </w:rPr>
        <w:t>portal, the data exchange central database unit</w:t>
      </w:r>
      <w:r w:rsidR="00235D59" w:rsidRPr="00C930FC">
        <w:rPr>
          <w:szCs w:val="22"/>
        </w:rPr>
        <w:t>,</w:t>
      </w:r>
      <w:r w:rsidRPr="00C930FC">
        <w:rPr>
          <w:szCs w:val="22"/>
        </w:rPr>
        <w:t xml:space="preserve"> and a variable number of networking electronic procurement platforms. </w:t>
      </w:r>
    </w:p>
    <w:p w14:paraId="3E1ACB5E" w14:textId="29B12D57" w:rsidR="00D06EB5" w:rsidRPr="00C930FC" w:rsidRDefault="001F7E4B" w:rsidP="00F46F45">
      <w:pPr>
        <w:keepNext/>
        <w:contextualSpacing/>
        <w:jc w:val="center"/>
      </w:pPr>
      <w:r w:rsidRPr="00E827EB">
        <w:rPr>
          <w:noProof/>
          <w:lang w:val="en-US" w:eastAsia="en-US"/>
        </w:rPr>
        <w:lastRenderedPageBreak/>
        <w:drawing>
          <wp:inline distT="0" distB="0" distL="0" distR="0" wp14:anchorId="70FC1208" wp14:editId="318CD42B">
            <wp:extent cx="4572000" cy="377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3835" cy="3814112"/>
                    </a:xfrm>
                    <a:prstGeom prst="rect">
                      <a:avLst/>
                    </a:prstGeom>
                    <a:noFill/>
                  </pic:spPr>
                </pic:pic>
              </a:graphicData>
            </a:graphic>
          </wp:inline>
        </w:drawing>
      </w:r>
    </w:p>
    <w:p w14:paraId="24F8B189" w14:textId="5D8EE47C" w:rsidR="00D06EB5" w:rsidRPr="00C930FC" w:rsidRDefault="00D06EB5" w:rsidP="00AD0759">
      <w:pPr>
        <w:pStyle w:val="Descripcin"/>
      </w:pPr>
      <w:bookmarkStart w:id="127" w:name="_Toc100151356"/>
      <w:r w:rsidRPr="00C930FC">
        <w:t xml:space="preserve">Figure </w:t>
      </w:r>
      <w:r w:rsidRPr="00C930FC">
        <w:fldChar w:fldCharType="begin"/>
      </w:r>
      <w:r w:rsidRPr="00C930FC">
        <w:instrText>SEQ Figure \* ARABIC</w:instrText>
      </w:r>
      <w:r w:rsidRPr="00C930FC">
        <w:fldChar w:fldCharType="separate"/>
      </w:r>
      <w:r w:rsidR="005F422D">
        <w:rPr>
          <w:noProof/>
        </w:rPr>
        <w:t>7</w:t>
      </w:r>
      <w:r w:rsidRPr="00C930FC">
        <w:fldChar w:fldCharType="end"/>
      </w:r>
      <w:r w:rsidR="008A2D09" w:rsidRPr="00C930FC">
        <w:t>.</w:t>
      </w:r>
      <w:r w:rsidRPr="00C930FC">
        <w:t xml:space="preserve"> High-level architecture</w:t>
      </w:r>
      <w:bookmarkEnd w:id="127"/>
    </w:p>
    <w:p w14:paraId="73BFAD2F" w14:textId="77777777" w:rsidR="00D06EB5" w:rsidRPr="00C930FC" w:rsidRDefault="00D06EB5" w:rsidP="00CF75FB">
      <w:pPr>
        <w:contextualSpacing/>
        <w:jc w:val="center"/>
        <w:rPr>
          <w:szCs w:val="22"/>
        </w:rPr>
      </w:pPr>
    </w:p>
    <w:p w14:paraId="1B63CACE" w14:textId="03FE091D" w:rsidR="00323579" w:rsidRPr="00C930FC" w:rsidRDefault="00C2343F" w:rsidP="00B147C3">
      <w:r w:rsidRPr="00C930FC">
        <w:t xml:space="preserve">The interconnection between the central database and </w:t>
      </w:r>
      <w:r w:rsidR="00445B8E" w:rsidRPr="00C930FC">
        <w:t>NEPPs</w:t>
      </w:r>
      <w:r w:rsidRPr="00C930FC">
        <w:t xml:space="preserve"> is facilitated by an Application Programming Interface (API) that exchanges data electronically and automatically. As a result of the interoperability between the single point of access web</w:t>
      </w:r>
      <w:r w:rsidR="00235D59" w:rsidRPr="00C930FC">
        <w:t xml:space="preserve"> </w:t>
      </w:r>
      <w:r w:rsidRPr="00C930FC">
        <w:t xml:space="preserve">portal, the central database and the networking electronic platforms, a collective authentication, </w:t>
      </w:r>
      <w:proofErr w:type="gramStart"/>
      <w:r w:rsidRPr="00C930FC">
        <w:t>synchronisation</w:t>
      </w:r>
      <w:proofErr w:type="gramEnd"/>
      <w:r w:rsidRPr="00C930FC">
        <w:t xml:space="preserve"> and validation of the data is achieved in </w:t>
      </w:r>
      <w:r w:rsidR="00827B9E" w:rsidRPr="00C930FC">
        <w:t>real</w:t>
      </w:r>
      <w:r w:rsidR="00827B9E">
        <w:t>-</w:t>
      </w:r>
      <w:r w:rsidRPr="00C930FC">
        <w:t xml:space="preserve">time for all transactions conducted on the system (which could characterise the system as ‘blockchain-like’). </w:t>
      </w:r>
    </w:p>
    <w:p w14:paraId="5E67F582" w14:textId="43B05BF3" w:rsidR="00323579" w:rsidRPr="00C930FC" w:rsidRDefault="00C2343F" w:rsidP="00B147C3">
      <w:r w:rsidRPr="00C930FC">
        <w:t xml:space="preserve">The central database is itself designed in a modular way so that it can either solely ensure data exchange, or also operate as </w:t>
      </w:r>
      <w:r w:rsidR="00827B9E">
        <w:t xml:space="preserve">a </w:t>
      </w:r>
      <w:r w:rsidRPr="00C930FC">
        <w:t>process manager (</w:t>
      </w:r>
      <w:proofErr w:type="gramStart"/>
      <w:r w:rsidRPr="00C930FC">
        <w:t>i.e.</w:t>
      </w:r>
      <w:proofErr w:type="gramEnd"/>
      <w:r w:rsidRPr="00C930FC">
        <w:t xml:space="preserve"> smart database). Multiple databases can be synchronised using a single front-end, which allows for implementation in decentralised or multi-tier settings. Given that the central database is designed to operate as a multi-platform interoperable system, it is underpinned by the certification of distributed electronic procurement platforms that meet functional requirements established under open</w:t>
      </w:r>
      <w:r w:rsidR="000D5910">
        <w:t>-</w:t>
      </w:r>
      <w:r w:rsidRPr="00C930FC">
        <w:t xml:space="preserve">source conditions. </w:t>
      </w:r>
    </w:p>
    <w:p w14:paraId="554270AA" w14:textId="0B78C345" w:rsidR="00C2343F" w:rsidRPr="00C930FC" w:rsidRDefault="00C2343F" w:rsidP="00B147C3">
      <w:r w:rsidRPr="00C930FC">
        <w:t xml:space="preserve">The system can be adapted to different market structures for the provision of (de)centralised e-procurement services and different approaches </w:t>
      </w:r>
      <w:r w:rsidR="00D93979" w:rsidRPr="00C930FC">
        <w:t xml:space="preserve">regarding </w:t>
      </w:r>
      <w:r w:rsidRPr="00C930FC">
        <w:t xml:space="preserve">the funding or cost-allocation of the system. The system is designed to facilitate the automated generation and publication of open procurement data in OCDS format and in </w:t>
      </w:r>
      <w:r w:rsidR="00827B9E" w:rsidRPr="00C930FC">
        <w:t>real</w:t>
      </w:r>
      <w:r w:rsidR="00827B9E">
        <w:t>-</w:t>
      </w:r>
      <w:r w:rsidRPr="00C930FC">
        <w:t xml:space="preserve">time. This results in a data architecture that ensures that clean and rich open procurement data </w:t>
      </w:r>
      <w:r w:rsidR="00B63ED4" w:rsidRPr="00C930FC">
        <w:t>is</w:t>
      </w:r>
      <w:r w:rsidRPr="00C930FC">
        <w:t xml:space="preserve"> available for immediate and broad re-use, without the need for data extraction or further processing. </w:t>
      </w:r>
      <w:r w:rsidR="00667860" w:rsidRPr="00C930FC">
        <w:t>T</w:t>
      </w:r>
      <w:r w:rsidRPr="00C930FC">
        <w:t xml:space="preserve">he negative effects of data manipulation </w:t>
      </w:r>
      <w:r w:rsidR="00667860" w:rsidRPr="00C930FC">
        <w:t xml:space="preserve">are avoided </w:t>
      </w:r>
      <w:r w:rsidRPr="00C930FC">
        <w:t>by creating a common source of objective and clean data that is automatically generated and available to all stakeholders</w:t>
      </w:r>
      <w:r w:rsidR="00D93979" w:rsidRPr="00C930FC">
        <w:t xml:space="preserve"> </w:t>
      </w:r>
      <w:r w:rsidR="00B63ED4" w:rsidRPr="00C930FC">
        <w:t>(</w:t>
      </w:r>
      <w:proofErr w:type="gramStart"/>
      <w:r w:rsidR="00D93979" w:rsidRPr="00C930FC">
        <w:t>i.e.</w:t>
      </w:r>
      <w:proofErr w:type="gramEnd"/>
      <w:r w:rsidR="00D93979" w:rsidRPr="00C930FC">
        <w:t xml:space="preserve"> </w:t>
      </w:r>
      <w:r w:rsidR="00AD3DB0" w:rsidRPr="00C930FC">
        <w:t>Government</w:t>
      </w:r>
      <w:r w:rsidRPr="00C930FC">
        <w:t xml:space="preserve">, </w:t>
      </w:r>
      <w:r w:rsidR="00827B9E">
        <w:t xml:space="preserve">the </w:t>
      </w:r>
      <w:r w:rsidRPr="00C930FC">
        <w:t>business</w:t>
      </w:r>
      <w:r w:rsidR="00D93979" w:rsidRPr="00C930FC">
        <w:t xml:space="preserve"> community</w:t>
      </w:r>
      <w:r w:rsidRPr="00C930FC">
        <w:t xml:space="preserve"> and civil society</w:t>
      </w:r>
      <w:r w:rsidR="00B63ED4" w:rsidRPr="00C930FC">
        <w:t>)</w:t>
      </w:r>
      <w:r w:rsidRPr="00C930FC">
        <w:t>. This ensures a high level of data resilience of the electronic procurement system</w:t>
      </w:r>
      <w:r w:rsidR="0068325B" w:rsidRPr="00C930FC">
        <w:t xml:space="preserve"> and</w:t>
      </w:r>
      <w:r w:rsidRPr="00C930FC">
        <w:t xml:space="preserve"> provides the foundation for the open data analytics solution.</w:t>
      </w:r>
    </w:p>
    <w:p w14:paraId="37C88468" w14:textId="4C4EDA3E" w:rsidR="00585D29" w:rsidRPr="00C930FC" w:rsidRDefault="008D0B3B" w:rsidP="00B147C3">
      <w:r w:rsidRPr="00C930FC">
        <w:lastRenderedPageBreak/>
        <w:t xml:space="preserve">By building a sophisticated and robust OCDS data architecture, </w:t>
      </w:r>
      <w:r w:rsidR="00323579" w:rsidRPr="00C930FC">
        <w:t xml:space="preserve">the system </w:t>
      </w:r>
      <w:r w:rsidRPr="00C930FC">
        <w:t>allows for the accumulation of big data as the system is used</w:t>
      </w:r>
      <w:r w:rsidR="00B63ED4" w:rsidRPr="00C930FC">
        <w:t>.</w:t>
      </w:r>
      <w:r w:rsidRPr="00C930FC">
        <w:t xml:space="preserve"> </w:t>
      </w:r>
      <w:r w:rsidR="00B63ED4" w:rsidRPr="00C930FC">
        <w:t>I</w:t>
      </w:r>
      <w:r w:rsidRPr="00C930FC">
        <w:t>n turn, it can enable a wide array of big data analytics, including several different types of machine learning and AI applications</w:t>
      </w:r>
      <w:r w:rsidR="00144B7D" w:rsidRPr="00C930FC">
        <w:t xml:space="preserve"> (</w:t>
      </w:r>
      <w:proofErr w:type="gramStart"/>
      <w:r w:rsidR="00144B7D" w:rsidRPr="00C930FC">
        <w:t>i.e.</w:t>
      </w:r>
      <w:proofErr w:type="gramEnd"/>
      <w:r w:rsidR="00144B7D" w:rsidRPr="00C930FC">
        <w:t xml:space="preserve"> </w:t>
      </w:r>
      <w:r w:rsidRPr="00C930FC">
        <w:t xml:space="preserve">deploy machine learning to identify sources of common misunderstandings and problems to </w:t>
      </w:r>
      <w:r w:rsidR="00B63ED4" w:rsidRPr="00C930FC">
        <w:t xml:space="preserve">direct </w:t>
      </w:r>
      <w:r w:rsidRPr="00C930FC">
        <w:t xml:space="preserve">the </w:t>
      </w:r>
      <w:r w:rsidR="00460128" w:rsidRPr="00C930FC">
        <w:t xml:space="preserve">issuance </w:t>
      </w:r>
      <w:r w:rsidRPr="00C930FC">
        <w:t xml:space="preserve">of guidance or, where possible, robots </w:t>
      </w:r>
      <w:r w:rsidR="00B63ED4" w:rsidRPr="00C930FC">
        <w:t xml:space="preserve">to </w:t>
      </w:r>
      <w:r w:rsidRPr="00C930FC">
        <w:t>implement more granular checks and balances</w:t>
      </w:r>
      <w:r w:rsidR="00144B7D" w:rsidRPr="00C930FC">
        <w:t>)</w:t>
      </w:r>
      <w:r w:rsidRPr="00C930FC">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193708" w:rsidRPr="00C930FC" w14:paraId="3C86C602" w14:textId="77777777" w:rsidTr="000D60E0">
        <w:tc>
          <w:tcPr>
            <w:tcW w:w="8777" w:type="dxa"/>
            <w:shd w:val="clear" w:color="auto" w:fill="00AE9E"/>
          </w:tcPr>
          <w:p w14:paraId="191B0475" w14:textId="77777777" w:rsidR="00193708" w:rsidRPr="00C930FC" w:rsidRDefault="00193708" w:rsidP="000D60E0">
            <w:pPr>
              <w:rPr>
                <w:b/>
                <w:bCs/>
                <w:szCs w:val="22"/>
              </w:rPr>
            </w:pPr>
            <w:r w:rsidRPr="00C930FC">
              <w:rPr>
                <w:b/>
                <w:bCs/>
                <w:color w:val="FFFFFF" w:themeColor="background1"/>
                <w:sz w:val="28"/>
                <w:szCs w:val="28"/>
              </w:rPr>
              <w:t>Recommendation</w:t>
            </w:r>
          </w:p>
        </w:tc>
      </w:tr>
      <w:tr w:rsidR="00193708" w:rsidRPr="00C930FC" w14:paraId="23A3A3CE" w14:textId="77777777" w:rsidTr="000D60E0">
        <w:tc>
          <w:tcPr>
            <w:tcW w:w="8777" w:type="dxa"/>
          </w:tcPr>
          <w:p w14:paraId="5A34316B" w14:textId="77777777" w:rsidR="00193708" w:rsidRPr="00C930FC" w:rsidRDefault="00193708" w:rsidP="000D60E0">
            <w:pPr>
              <w:pStyle w:val="Bullets1"/>
            </w:pPr>
            <w:r w:rsidRPr="00C930FC">
              <w:t xml:space="preserve">Build an Open Contracting Digital Procurement system that </w:t>
            </w:r>
            <w:r w:rsidR="0095102C" w:rsidRPr="00C930FC">
              <w:t>relies on a government-owned central unit to which multiple NEPPs connect through a single window.</w:t>
            </w:r>
          </w:p>
          <w:p w14:paraId="5A788470" w14:textId="77777777" w:rsidR="0095102C" w:rsidRDefault="0095102C" w:rsidP="000D60E0">
            <w:pPr>
              <w:pStyle w:val="Bullets1"/>
            </w:pPr>
            <w:r w:rsidRPr="00C930FC">
              <w:t>Use OCDS to ensure sound data architecture</w:t>
            </w:r>
            <w:r w:rsidR="00B63ED4" w:rsidRPr="00C930FC">
              <w:t>.</w:t>
            </w:r>
          </w:p>
          <w:p w14:paraId="19671BD6" w14:textId="29492C5E" w:rsidR="0031239D" w:rsidRPr="00C930FC" w:rsidRDefault="0031239D" w:rsidP="000D60E0">
            <w:pPr>
              <w:pStyle w:val="Bullets1"/>
            </w:pPr>
            <w:r>
              <w:t>Implement business logic in the CDU and minimise business logic on NEPPs’ side.</w:t>
            </w:r>
          </w:p>
        </w:tc>
      </w:tr>
    </w:tbl>
    <w:p w14:paraId="228C69EB" w14:textId="77777777" w:rsidR="00A861AB" w:rsidRPr="00C930FC" w:rsidRDefault="00355ED1" w:rsidP="00A861AB">
      <w:pPr>
        <w:pStyle w:val="Ttulo3"/>
        <w:rPr>
          <w:rFonts w:cs="Times New Roman"/>
        </w:rPr>
      </w:pPr>
      <w:bookmarkStart w:id="128" w:name="_Toc100151322"/>
      <w:r w:rsidRPr="00C930FC">
        <w:rPr>
          <w:rFonts w:cs="Times New Roman"/>
        </w:rPr>
        <w:t>End-u</w:t>
      </w:r>
      <w:r w:rsidR="00A861AB" w:rsidRPr="00C930FC">
        <w:rPr>
          <w:rFonts w:cs="Times New Roman"/>
        </w:rPr>
        <w:t>ser technology</w:t>
      </w:r>
      <w:bookmarkEnd w:id="128"/>
    </w:p>
    <w:p w14:paraId="7FC81191" w14:textId="05797B06" w:rsidR="00A861AB" w:rsidRPr="00C930FC" w:rsidRDefault="00A861AB" w:rsidP="00A861AB">
      <w:pPr>
        <w:pStyle w:val="Textoindependiente"/>
      </w:pPr>
      <w:r w:rsidRPr="00C930FC">
        <w:t xml:space="preserve">As eProcurement systems are developed </w:t>
      </w:r>
      <w:r w:rsidR="00E00A42" w:rsidRPr="00C930FC">
        <w:t>up</w:t>
      </w:r>
      <w:r w:rsidRPr="00C930FC">
        <w:t>on web</w:t>
      </w:r>
      <w:r w:rsidR="000D5910">
        <w:t>-</w:t>
      </w:r>
      <w:r w:rsidRPr="00C930FC">
        <w:t xml:space="preserve">based services, the </w:t>
      </w:r>
      <w:r w:rsidR="000D6768" w:rsidRPr="00C930FC">
        <w:t xml:space="preserve">adaptability of the system to the most widely used </w:t>
      </w:r>
      <w:r w:rsidR="00E00A42" w:rsidRPr="00C930FC">
        <w:t>Internet</w:t>
      </w:r>
      <w:r w:rsidR="004A4BEC" w:rsidRPr="00C930FC">
        <w:t xml:space="preserve"> tools and software packages is essential to prevent compatibility issues</w:t>
      </w:r>
      <w:r w:rsidRPr="00C930FC">
        <w:t xml:space="preserve">. To ensure that </w:t>
      </w:r>
      <w:r w:rsidR="00827B9E" w:rsidRPr="00C930FC">
        <w:t>us</w:t>
      </w:r>
      <w:r w:rsidR="00827B9E">
        <w:t>ing</w:t>
      </w:r>
      <w:r w:rsidR="00827B9E" w:rsidRPr="00C930FC">
        <w:t xml:space="preserve"> </w:t>
      </w:r>
      <w:r w:rsidRPr="00C930FC">
        <w:t xml:space="preserve">technology does not prevent any </w:t>
      </w:r>
      <w:r w:rsidR="000D5910">
        <w:t>supplier</w:t>
      </w:r>
      <w:r w:rsidR="000D5910" w:rsidRPr="00C930FC">
        <w:t xml:space="preserve"> </w:t>
      </w:r>
      <w:r w:rsidRPr="00C930FC">
        <w:t xml:space="preserve">or </w:t>
      </w:r>
      <w:r w:rsidR="000D5910">
        <w:t>procuring entity</w:t>
      </w:r>
      <w:r w:rsidR="000D5910" w:rsidRPr="00C930FC">
        <w:t xml:space="preserve"> </w:t>
      </w:r>
      <w:r w:rsidR="00E00A42" w:rsidRPr="00C930FC">
        <w:t>from</w:t>
      </w:r>
      <w:r w:rsidRPr="00C930FC">
        <w:t xml:space="preserve"> participat</w:t>
      </w:r>
      <w:r w:rsidR="00E00A42" w:rsidRPr="00C930FC">
        <w:t>ing</w:t>
      </w:r>
      <w:r w:rsidRPr="00C930FC">
        <w:t xml:space="preserve"> in the tendering process, the system must make sure that:</w:t>
      </w:r>
    </w:p>
    <w:p w14:paraId="3956E688" w14:textId="526C8427" w:rsidR="00A861AB" w:rsidRPr="00C930FC" w:rsidRDefault="005D6335" w:rsidP="009B3846">
      <w:pPr>
        <w:pStyle w:val="Bullets1"/>
      </w:pPr>
      <w:r w:rsidRPr="00C930FC">
        <w:t>I</w:t>
      </w:r>
      <w:r w:rsidR="00A861AB" w:rsidRPr="00C930FC">
        <w:t xml:space="preserve">t is compatible with the </w:t>
      </w:r>
      <w:r w:rsidR="000D6768" w:rsidRPr="00C930FC">
        <w:t>latest version</w:t>
      </w:r>
      <w:r w:rsidR="00E00A42" w:rsidRPr="00C930FC">
        <w:t>s</w:t>
      </w:r>
      <w:r w:rsidR="000D6768" w:rsidRPr="00C930FC">
        <w:t xml:space="preserve"> of </w:t>
      </w:r>
      <w:r w:rsidR="00E00A42" w:rsidRPr="00C930FC">
        <w:t xml:space="preserve">the </w:t>
      </w:r>
      <w:r w:rsidR="000D6768" w:rsidRPr="00C930FC">
        <w:t xml:space="preserve">most widely </w:t>
      </w:r>
      <w:r w:rsidR="00A861AB" w:rsidRPr="00C930FC">
        <w:t>used web browsers</w:t>
      </w:r>
      <w:r w:rsidR="00E00A42" w:rsidRPr="00C930FC">
        <w:t>,</w:t>
      </w:r>
      <w:r w:rsidR="00A861AB" w:rsidRPr="00C930FC">
        <w:t xml:space="preserve"> such as Google Chrome</w:t>
      </w:r>
      <w:r w:rsidR="000D6768" w:rsidRPr="00C930FC">
        <w:t>, Mozilla Firefox, Safari</w:t>
      </w:r>
      <w:r w:rsidR="000D5910">
        <w:t>, Internet Explorer</w:t>
      </w:r>
      <w:r w:rsidR="00A861AB" w:rsidRPr="00C930FC">
        <w:t xml:space="preserve"> </w:t>
      </w:r>
      <w:r w:rsidR="00E00A42" w:rsidRPr="00C930FC">
        <w:t>and</w:t>
      </w:r>
      <w:r w:rsidR="00A861AB" w:rsidRPr="00C930FC">
        <w:t xml:space="preserve"> </w:t>
      </w:r>
      <w:r w:rsidR="000D5910">
        <w:t xml:space="preserve">Microsoft </w:t>
      </w:r>
      <w:proofErr w:type="gramStart"/>
      <w:r w:rsidR="000D5910">
        <w:t>Edge</w:t>
      </w:r>
      <w:r w:rsidR="00010A53" w:rsidRPr="00C930FC">
        <w:t>;</w:t>
      </w:r>
      <w:proofErr w:type="gramEnd"/>
    </w:p>
    <w:p w14:paraId="55D6B6D0" w14:textId="176E5082" w:rsidR="004A4BEC" w:rsidRPr="00C930FC" w:rsidRDefault="005D6335" w:rsidP="004A4BEC">
      <w:pPr>
        <w:pStyle w:val="Bullets1"/>
      </w:pPr>
      <w:r w:rsidRPr="00C930FC">
        <w:t>I</w:t>
      </w:r>
      <w:r w:rsidR="004A4BEC" w:rsidRPr="00C930FC">
        <w:t xml:space="preserve">t supports HTML5 standards, which </w:t>
      </w:r>
      <w:r w:rsidR="00E00A42" w:rsidRPr="00C930FC">
        <w:t>are</w:t>
      </w:r>
      <w:r w:rsidR="004A4BEC" w:rsidRPr="00C930FC">
        <w:t xml:space="preserve"> nowadays supported by the latest versions of the browsers listed </w:t>
      </w:r>
      <w:proofErr w:type="gramStart"/>
      <w:r w:rsidR="004A4BEC" w:rsidRPr="00C930FC">
        <w:t>above</w:t>
      </w:r>
      <w:r w:rsidR="00010A53" w:rsidRPr="00C930FC">
        <w:t>;</w:t>
      </w:r>
      <w:proofErr w:type="gramEnd"/>
    </w:p>
    <w:p w14:paraId="29302760" w14:textId="7E1356AD" w:rsidR="00A861AB" w:rsidRPr="00C930FC" w:rsidRDefault="005D6335" w:rsidP="009B3846">
      <w:pPr>
        <w:pStyle w:val="Bullets1"/>
      </w:pPr>
      <w:r w:rsidRPr="00C930FC">
        <w:t>I</w:t>
      </w:r>
      <w:r w:rsidR="00A861AB" w:rsidRPr="00C930FC">
        <w:t xml:space="preserve">t can be used with widespread, standard software such as Microsoft Office, and it does not require specific software to be </w:t>
      </w:r>
      <w:proofErr w:type="gramStart"/>
      <w:r w:rsidR="00A861AB" w:rsidRPr="00C930FC">
        <w:t>purchased</w:t>
      </w:r>
      <w:r w:rsidR="00010A53" w:rsidRPr="00C930FC">
        <w:t>;</w:t>
      </w:r>
      <w:proofErr w:type="gramEnd"/>
    </w:p>
    <w:p w14:paraId="3763513D" w14:textId="3641F817" w:rsidR="00A861AB" w:rsidRPr="00C930FC" w:rsidRDefault="005D6335" w:rsidP="009B3846">
      <w:pPr>
        <w:pStyle w:val="Bullets1"/>
      </w:pPr>
      <w:r w:rsidRPr="00C930FC">
        <w:t>I</w:t>
      </w:r>
      <w:r w:rsidR="00A861AB" w:rsidRPr="00C930FC">
        <w:t xml:space="preserve">f any additional application is needed to perform functionality, this application should be free and downloadable by </w:t>
      </w:r>
      <w:proofErr w:type="gramStart"/>
      <w:r w:rsidR="00A861AB" w:rsidRPr="00C930FC">
        <w:t>users</w:t>
      </w:r>
      <w:r w:rsidR="00010A53" w:rsidRPr="00C930FC">
        <w:t>;</w:t>
      </w:r>
      <w:proofErr w:type="gramEnd"/>
    </w:p>
    <w:p w14:paraId="78304FF2" w14:textId="1BD75E6D" w:rsidR="004A4BEC" w:rsidRPr="00C930FC" w:rsidRDefault="005D6335" w:rsidP="004A4BEC">
      <w:pPr>
        <w:pStyle w:val="Bullets1"/>
      </w:pPr>
      <w:r w:rsidRPr="00C930FC">
        <w:t>I</w:t>
      </w:r>
      <w:r w:rsidR="004A4BEC" w:rsidRPr="00C930FC">
        <w:t>t supports multiple languages to display the user interface.</w:t>
      </w:r>
      <w:r w:rsidR="00F77E0A" w:rsidRPr="00C930FC">
        <w:t xml:space="preserve"> </w:t>
      </w:r>
      <w:r w:rsidR="004A4BEC" w:rsidRPr="00C930FC">
        <w:t>This requirement extends to providing full support for international users, such</w:t>
      </w:r>
      <w:r w:rsidR="00010A53" w:rsidRPr="00C930FC">
        <w:t xml:space="preserve"> as</w:t>
      </w:r>
      <w:r w:rsidR="004A4BEC" w:rsidRPr="00C930FC">
        <w:t xml:space="preserve"> FAQs and online help in English</w:t>
      </w:r>
      <w:r w:rsidR="00C71592">
        <w:t>, Russian, etc.</w:t>
      </w:r>
    </w:p>
    <w:p w14:paraId="475C2543" w14:textId="77777777" w:rsidR="00B76C95" w:rsidRPr="00C930FC" w:rsidRDefault="00B76C95" w:rsidP="00B76C95">
      <w:pPr>
        <w:pStyle w:val="Bullets1"/>
        <w:numPr>
          <w:ilvl w:val="0"/>
          <w:numId w:val="0"/>
        </w:numPr>
        <w:ind w:left="360"/>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95102C" w:rsidRPr="00C930FC" w14:paraId="22117A3D" w14:textId="77777777" w:rsidTr="000D60E0">
        <w:tc>
          <w:tcPr>
            <w:tcW w:w="8777" w:type="dxa"/>
            <w:shd w:val="clear" w:color="auto" w:fill="00AE9E"/>
          </w:tcPr>
          <w:p w14:paraId="18C6EA26" w14:textId="77777777" w:rsidR="0095102C" w:rsidRPr="00C930FC" w:rsidRDefault="0095102C" w:rsidP="000D60E0">
            <w:pPr>
              <w:rPr>
                <w:b/>
                <w:bCs/>
                <w:szCs w:val="22"/>
              </w:rPr>
            </w:pPr>
            <w:r w:rsidRPr="00C930FC">
              <w:rPr>
                <w:b/>
                <w:bCs/>
                <w:color w:val="FFFFFF" w:themeColor="background1"/>
                <w:sz w:val="28"/>
                <w:szCs w:val="28"/>
              </w:rPr>
              <w:t>Recommendation</w:t>
            </w:r>
          </w:p>
        </w:tc>
      </w:tr>
      <w:tr w:rsidR="0095102C" w:rsidRPr="00C930FC" w14:paraId="610D72BE" w14:textId="77777777" w:rsidTr="000D60E0">
        <w:tc>
          <w:tcPr>
            <w:tcW w:w="8777" w:type="dxa"/>
          </w:tcPr>
          <w:p w14:paraId="138B461D" w14:textId="5C099E98" w:rsidR="0095102C" w:rsidRPr="00C930FC" w:rsidRDefault="0095102C" w:rsidP="000D60E0">
            <w:pPr>
              <w:pStyle w:val="Bullets1"/>
            </w:pPr>
            <w:r w:rsidRPr="00C930FC">
              <w:t xml:space="preserve">Ensure that end-user technology is compatible with widespread systems (Google Chrome, Mozilla Firefox, </w:t>
            </w:r>
            <w:r w:rsidR="00460128" w:rsidRPr="00C930FC">
              <w:t>Safari</w:t>
            </w:r>
            <w:r w:rsidR="00C71592">
              <w:t xml:space="preserve">, Microsoft </w:t>
            </w:r>
            <w:proofErr w:type="gramStart"/>
            <w:r w:rsidR="00C71592">
              <w:t>Edge</w:t>
            </w:r>
            <w:proofErr w:type="gramEnd"/>
            <w:r w:rsidR="00460128" w:rsidRPr="00C930FC">
              <w:t xml:space="preserve"> and Internet Explorer, </w:t>
            </w:r>
            <w:r w:rsidRPr="00C930FC">
              <w:t>etc.)</w:t>
            </w:r>
            <w:r w:rsidR="005D6335" w:rsidRPr="00C930FC">
              <w:t>.</w:t>
            </w:r>
          </w:p>
        </w:tc>
      </w:tr>
    </w:tbl>
    <w:p w14:paraId="7077FF5B" w14:textId="77777777" w:rsidR="00A861AB" w:rsidRPr="00C930FC" w:rsidRDefault="00A861AB" w:rsidP="00A861AB">
      <w:pPr>
        <w:pStyle w:val="Ttulo3"/>
        <w:rPr>
          <w:rFonts w:cs="Times New Roman"/>
        </w:rPr>
      </w:pPr>
      <w:bookmarkStart w:id="129" w:name="_Toc100151323"/>
      <w:r w:rsidRPr="00C930FC">
        <w:rPr>
          <w:rFonts w:cs="Times New Roman"/>
        </w:rPr>
        <w:t>Interoperability</w:t>
      </w:r>
      <w:bookmarkEnd w:id="129"/>
    </w:p>
    <w:p w14:paraId="468C3D6B" w14:textId="77777777" w:rsidR="00A861AB" w:rsidRPr="00C930FC" w:rsidRDefault="00A861AB" w:rsidP="00B147C3">
      <w:r w:rsidRPr="00C930FC">
        <w:t>As stated in previous sections, the system should be fully interoperable and connect</w:t>
      </w:r>
      <w:r w:rsidR="00E00A42" w:rsidRPr="00C930FC">
        <w:t>ed</w:t>
      </w:r>
      <w:r w:rsidRPr="00C930FC">
        <w:t xml:space="preserve"> to several government registers.</w:t>
      </w:r>
    </w:p>
    <w:p w14:paraId="0D1D195A" w14:textId="119A635D" w:rsidR="00A861AB" w:rsidRPr="00C930FC" w:rsidRDefault="00A861AB" w:rsidP="00B147C3">
      <w:r w:rsidRPr="00C930FC">
        <w:t xml:space="preserve">To guarantee </w:t>
      </w:r>
      <w:r w:rsidR="00E00A42" w:rsidRPr="00C930FC">
        <w:t>this</w:t>
      </w:r>
      <w:r w:rsidRPr="00C930FC">
        <w:t xml:space="preserve">, the system </w:t>
      </w:r>
      <w:r w:rsidR="00490D35" w:rsidRPr="00C930FC">
        <w:t>is</w:t>
      </w:r>
      <w:r w:rsidRPr="00C930FC">
        <w:t xml:space="preserve"> based on Open</w:t>
      </w:r>
      <w:r w:rsidR="0068325B" w:rsidRPr="00C930FC">
        <w:t xml:space="preserve"> </w:t>
      </w:r>
      <w:r w:rsidRPr="00C930FC">
        <w:t>Contracting</w:t>
      </w:r>
      <w:r w:rsidR="0068325B" w:rsidRPr="00C930FC">
        <w:t xml:space="preserve"> Data</w:t>
      </w:r>
      <w:r w:rsidRPr="00C930FC">
        <w:t xml:space="preserve"> Standard</w:t>
      </w:r>
      <w:r w:rsidRPr="00C930FC">
        <w:rPr>
          <w:rStyle w:val="Refdenotaalpie"/>
          <w:rFonts w:ascii="Times New Roman" w:hAnsi="Times New Roman"/>
        </w:rPr>
        <w:footnoteReference w:id="19"/>
      </w:r>
      <w:r w:rsidRPr="00C930FC">
        <w:t xml:space="preserve">, </w:t>
      </w:r>
      <w:r w:rsidR="004E536B" w:rsidRPr="00C930FC">
        <w:t>a</w:t>
      </w:r>
      <w:r w:rsidRPr="00C930FC">
        <w:t xml:space="preserve"> schem</w:t>
      </w:r>
      <w:r w:rsidR="00460128" w:rsidRPr="00C930FC">
        <w:t>e</w:t>
      </w:r>
      <w:r w:rsidRPr="00C930FC">
        <w:t xml:space="preserve"> to provide shareable, reusable, machine-readable open data on public contracting across the entire cycle of </w:t>
      </w:r>
      <w:r w:rsidRPr="00C930FC">
        <w:lastRenderedPageBreak/>
        <w:t>public procurement. The data standard is the basis for building and sharing tools that use and analyse this information. An added advantage of this standard is that it is not proprietary, so it does not carry any additional rights or licenses.</w:t>
      </w:r>
    </w:p>
    <w:p w14:paraId="30623F41" w14:textId="4A19BB9A" w:rsidR="007201BC" w:rsidRPr="00C930FC" w:rsidRDefault="007201BC" w:rsidP="00B147C3">
      <w:r w:rsidRPr="00C930FC">
        <w:t>Open Contracting Data Standard can be used not only as a publication standard but also as</w:t>
      </w:r>
      <w:r w:rsidR="00E0472F" w:rsidRPr="00C930FC">
        <w:t xml:space="preserve"> a</w:t>
      </w:r>
      <w:r w:rsidRPr="00C930FC">
        <w:t xml:space="preserve"> transportation method for information between the different modules, </w:t>
      </w:r>
      <w:proofErr w:type="gramStart"/>
      <w:r w:rsidRPr="00C930FC">
        <w:t>functionalities</w:t>
      </w:r>
      <w:proofErr w:type="gramEnd"/>
      <w:r w:rsidRPr="00C930FC">
        <w:t xml:space="preserve"> and processes.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95102C" w:rsidRPr="00C930FC" w14:paraId="4CA79181" w14:textId="77777777" w:rsidTr="000D60E0">
        <w:tc>
          <w:tcPr>
            <w:tcW w:w="8777" w:type="dxa"/>
            <w:shd w:val="clear" w:color="auto" w:fill="00AE9E"/>
          </w:tcPr>
          <w:p w14:paraId="7EE25A1A" w14:textId="77777777" w:rsidR="0095102C" w:rsidRPr="00C930FC" w:rsidRDefault="0095102C" w:rsidP="000D60E0">
            <w:pPr>
              <w:rPr>
                <w:b/>
                <w:bCs/>
                <w:szCs w:val="22"/>
              </w:rPr>
            </w:pPr>
            <w:r w:rsidRPr="00C930FC">
              <w:rPr>
                <w:b/>
                <w:bCs/>
                <w:color w:val="FFFFFF" w:themeColor="background1"/>
                <w:sz w:val="28"/>
                <w:szCs w:val="28"/>
              </w:rPr>
              <w:t>Recommendation</w:t>
            </w:r>
          </w:p>
        </w:tc>
      </w:tr>
      <w:tr w:rsidR="0095102C" w:rsidRPr="00C930FC" w14:paraId="50AF210C" w14:textId="77777777" w:rsidTr="000D60E0">
        <w:tc>
          <w:tcPr>
            <w:tcW w:w="8777" w:type="dxa"/>
          </w:tcPr>
          <w:p w14:paraId="5385D7A8" w14:textId="739080F4" w:rsidR="0095102C" w:rsidRPr="00C930FC" w:rsidRDefault="0095102C" w:rsidP="000D60E0">
            <w:pPr>
              <w:pStyle w:val="Bullets1"/>
            </w:pPr>
            <w:r w:rsidRPr="00C930FC">
              <w:t>Use OCDS</w:t>
            </w:r>
            <w:r w:rsidR="0071739E">
              <w:t xml:space="preserve"> plus some additional extensions</w:t>
            </w:r>
            <w:r w:rsidRPr="00C930FC">
              <w:t xml:space="preserve"> to ensure data coherence and transport information between modules, </w:t>
            </w:r>
            <w:proofErr w:type="gramStart"/>
            <w:r w:rsidRPr="00C930FC">
              <w:t>functionalities</w:t>
            </w:r>
            <w:proofErr w:type="gramEnd"/>
            <w:r w:rsidRPr="00C930FC">
              <w:t xml:space="preserve"> and processes</w:t>
            </w:r>
            <w:r w:rsidR="005D6335" w:rsidRPr="00C930FC">
              <w:t>.</w:t>
            </w:r>
          </w:p>
        </w:tc>
      </w:tr>
    </w:tbl>
    <w:p w14:paraId="442164DF" w14:textId="77777777" w:rsidR="00A861AB" w:rsidRPr="00C930FC" w:rsidRDefault="00A861AB" w:rsidP="00A861AB">
      <w:pPr>
        <w:pStyle w:val="Ttulo3"/>
        <w:rPr>
          <w:rFonts w:cs="Times New Roman"/>
        </w:rPr>
      </w:pPr>
      <w:bookmarkStart w:id="130" w:name="_Toc100151324"/>
      <w:r w:rsidRPr="00C930FC">
        <w:rPr>
          <w:rFonts w:cs="Times New Roman"/>
        </w:rPr>
        <w:t>Security</w:t>
      </w:r>
      <w:bookmarkEnd w:id="130"/>
    </w:p>
    <w:p w14:paraId="5027AB0F" w14:textId="4C5DAE8F" w:rsidR="00A861AB" w:rsidRPr="00C930FC" w:rsidRDefault="007F3E22" w:rsidP="00A861AB">
      <w:r w:rsidRPr="00C930FC">
        <w:t>The</w:t>
      </w:r>
      <w:r w:rsidR="00A861AB" w:rsidRPr="00C930FC">
        <w:t xml:space="preserve"> key issues </w:t>
      </w:r>
      <w:r w:rsidRPr="00C930FC">
        <w:t xml:space="preserve">to consider </w:t>
      </w:r>
      <w:r w:rsidR="00A861AB" w:rsidRPr="00C930FC">
        <w:t>related to security are:</w:t>
      </w:r>
    </w:p>
    <w:p w14:paraId="1CDA3572" w14:textId="470B488D" w:rsidR="00A861AB" w:rsidRPr="00C930FC" w:rsidRDefault="00A861AB" w:rsidP="009B3846">
      <w:pPr>
        <w:pStyle w:val="Bullets1"/>
      </w:pPr>
      <w:r w:rsidRPr="00C930FC">
        <w:t xml:space="preserve">Know your </w:t>
      </w:r>
      <w:r w:rsidR="00827B9E" w:rsidRPr="00C930FC">
        <w:t>end</w:t>
      </w:r>
      <w:r w:rsidR="00827B9E">
        <w:t>-</w:t>
      </w:r>
      <w:r w:rsidRPr="00C930FC">
        <w:t>users</w:t>
      </w:r>
      <w:r w:rsidR="00AA61DB" w:rsidRPr="00C930FC">
        <w:t>.</w:t>
      </w:r>
      <w:r w:rsidRPr="00C930FC">
        <w:t xml:space="preserve"> </w:t>
      </w:r>
    </w:p>
    <w:p w14:paraId="7A410577" w14:textId="555C721B" w:rsidR="004A4BEC" w:rsidRPr="00C930FC" w:rsidRDefault="004A4BEC" w:rsidP="004A4BEC">
      <w:pPr>
        <w:pStyle w:val="Bullets2"/>
      </w:pPr>
      <w:r w:rsidRPr="00C930FC">
        <w:t>Implement a Single Sign</w:t>
      </w:r>
      <w:r w:rsidR="00E00A42" w:rsidRPr="00C930FC">
        <w:t>-</w:t>
      </w:r>
      <w:r w:rsidRPr="00C930FC">
        <w:t xml:space="preserve">On mechanism for </w:t>
      </w:r>
      <w:r w:rsidR="00827B9E" w:rsidRPr="00C930FC">
        <w:t>end</w:t>
      </w:r>
      <w:r w:rsidR="00827B9E">
        <w:t>-</w:t>
      </w:r>
      <w:r w:rsidRPr="00C930FC">
        <w:t xml:space="preserve">users that encompasses the </w:t>
      </w:r>
      <w:r w:rsidR="00A91010" w:rsidRPr="00C930FC">
        <w:t>NEPPs</w:t>
      </w:r>
      <w:r w:rsidRPr="00C930FC">
        <w:t xml:space="preserve"> and the </w:t>
      </w:r>
      <w:r w:rsidR="00C06EF7" w:rsidRPr="00C930FC">
        <w:t>Central Unit</w:t>
      </w:r>
      <w:r w:rsidRPr="00C930FC">
        <w:t>. Standards.</w:t>
      </w:r>
      <w:r w:rsidR="00F77E0A" w:rsidRPr="00C930FC">
        <w:t xml:space="preserve"> </w:t>
      </w:r>
    </w:p>
    <w:p w14:paraId="2B7BA922" w14:textId="77777777" w:rsidR="00A861AB" w:rsidRPr="00C930FC" w:rsidRDefault="00A861AB" w:rsidP="00A861AB">
      <w:pPr>
        <w:pStyle w:val="Bullets2"/>
      </w:pPr>
      <w:r w:rsidRPr="00C930FC">
        <w:t>Consider consolidating the users into the central database</w:t>
      </w:r>
      <w:r w:rsidR="00335DF9" w:rsidRPr="00C930FC">
        <w:t xml:space="preserve"> unit</w:t>
      </w:r>
      <w:r w:rsidRPr="00C930FC">
        <w:t xml:space="preserve"> to easily verify their existence. </w:t>
      </w:r>
    </w:p>
    <w:p w14:paraId="42143D6A" w14:textId="4A5846A7" w:rsidR="00A861AB" w:rsidRPr="00C930FC" w:rsidRDefault="00A861AB" w:rsidP="009B3846">
      <w:pPr>
        <w:pStyle w:val="Bullets1"/>
      </w:pPr>
      <w:r w:rsidRPr="00C930FC">
        <w:t>Encrypt communication channels.</w:t>
      </w:r>
    </w:p>
    <w:p w14:paraId="1D84F0F7" w14:textId="379B4D4F" w:rsidR="004A4BEC" w:rsidRPr="00C930FC" w:rsidRDefault="00200A7F" w:rsidP="004A4BEC">
      <w:pPr>
        <w:pStyle w:val="Bullets1"/>
      </w:pPr>
      <w:r>
        <w:t>Use</w:t>
      </w:r>
      <w:r w:rsidR="004A4BEC" w:rsidRPr="00C930FC">
        <w:t xml:space="preserve"> </w:t>
      </w:r>
      <w:r w:rsidR="004079C7" w:rsidRPr="00C930FC">
        <w:t>timestamp</w:t>
      </w:r>
      <w:r w:rsidR="004A4BEC" w:rsidRPr="00C930FC">
        <w:t xml:space="preserve">, electronic </w:t>
      </w:r>
      <w:proofErr w:type="gramStart"/>
      <w:r w:rsidR="004A4BEC" w:rsidRPr="00C930FC">
        <w:t>seal</w:t>
      </w:r>
      <w:proofErr w:type="gramEnd"/>
      <w:r w:rsidR="004A4BEC" w:rsidRPr="00C930FC">
        <w:t xml:space="preserve"> and digital signature so that integrity of the documents uploaded by a bidder can be guaranteed.</w:t>
      </w:r>
    </w:p>
    <w:p w14:paraId="101CE4F6" w14:textId="0524AFA2" w:rsidR="00A861AB" w:rsidRPr="00C930FC" w:rsidRDefault="00A861AB" w:rsidP="00780160">
      <w:pPr>
        <w:pStyle w:val="Bullets1"/>
      </w:pPr>
      <w:r w:rsidRPr="00C930FC">
        <w:t>Use time-bound encryption of the bids so that no one can read them before the start of the evaluation process.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62A6E" w:rsidRPr="00C930FC" w14:paraId="611EC56B" w14:textId="77777777" w:rsidTr="000D60E0">
        <w:tc>
          <w:tcPr>
            <w:tcW w:w="8777" w:type="dxa"/>
            <w:shd w:val="clear" w:color="auto" w:fill="00AE9E"/>
          </w:tcPr>
          <w:p w14:paraId="3917CCF6" w14:textId="77777777" w:rsidR="00462A6E" w:rsidRPr="00C930FC" w:rsidRDefault="00462A6E" w:rsidP="000D60E0">
            <w:pPr>
              <w:rPr>
                <w:b/>
                <w:bCs/>
                <w:szCs w:val="22"/>
              </w:rPr>
            </w:pPr>
            <w:r w:rsidRPr="00C930FC">
              <w:rPr>
                <w:b/>
                <w:bCs/>
                <w:color w:val="FFFFFF" w:themeColor="background1"/>
                <w:sz w:val="28"/>
                <w:szCs w:val="28"/>
              </w:rPr>
              <w:t>Recommendation</w:t>
            </w:r>
          </w:p>
        </w:tc>
      </w:tr>
      <w:tr w:rsidR="00462A6E" w:rsidRPr="00C930FC" w14:paraId="33E5669B" w14:textId="77777777" w:rsidTr="000D60E0">
        <w:tc>
          <w:tcPr>
            <w:tcW w:w="8777" w:type="dxa"/>
          </w:tcPr>
          <w:p w14:paraId="748881B8" w14:textId="66AD857C" w:rsidR="00462A6E" w:rsidRPr="00C930FC" w:rsidRDefault="00462A6E" w:rsidP="000D60E0">
            <w:pPr>
              <w:pStyle w:val="Bullets1"/>
            </w:pPr>
            <w:r w:rsidRPr="00C930FC">
              <w:t xml:space="preserve">Put in place security mechanisms that ensure single sign-on and </w:t>
            </w:r>
            <w:r w:rsidR="002F6FEF" w:rsidRPr="00C930FC">
              <w:t>maintain tender integrity throughout the procurement process</w:t>
            </w:r>
            <w:r w:rsidR="005D6335" w:rsidRPr="00C930FC">
              <w:t>.</w:t>
            </w:r>
          </w:p>
        </w:tc>
      </w:tr>
    </w:tbl>
    <w:p w14:paraId="3F8871CE" w14:textId="77777777" w:rsidR="009A221F" w:rsidRPr="00C930FC" w:rsidRDefault="009A221F" w:rsidP="00A861AB">
      <w:pPr>
        <w:pStyle w:val="Ttulo3"/>
        <w:rPr>
          <w:rFonts w:cs="Times New Roman"/>
        </w:rPr>
      </w:pPr>
      <w:bookmarkStart w:id="131" w:name="_Toc100151325"/>
      <w:r w:rsidRPr="00C930FC">
        <w:rPr>
          <w:rFonts w:cs="Times New Roman"/>
        </w:rPr>
        <w:t>Technology choice</w:t>
      </w:r>
      <w:bookmarkEnd w:id="131"/>
    </w:p>
    <w:p w14:paraId="7082CDC4" w14:textId="56924F7F" w:rsidR="009A221F" w:rsidRPr="00C930FC" w:rsidRDefault="0039463C" w:rsidP="00B147C3">
      <w:r w:rsidRPr="00C930FC">
        <w:t>The system shall implement open</w:t>
      </w:r>
      <w:r w:rsidR="00EF5B1C">
        <w:t>-</w:t>
      </w:r>
      <w:r w:rsidRPr="00C930FC">
        <w:t>source technologies. This reduce</w:t>
      </w:r>
      <w:r w:rsidR="00490D35" w:rsidRPr="00C930FC">
        <w:t>s</w:t>
      </w:r>
      <w:r w:rsidRPr="00C930FC">
        <w:t xml:space="preserve"> the </w:t>
      </w:r>
      <w:r w:rsidR="00460128" w:rsidRPr="00C930FC">
        <w:t xml:space="preserve">overall </w:t>
      </w:r>
      <w:r w:rsidRPr="00C930FC">
        <w:t xml:space="preserve">cost of the solution due to the reduced costs of the technologies. Additionally, the system shall be based on technologies for which support is available for </w:t>
      </w:r>
      <w:r w:rsidR="009A2ADD" w:rsidRPr="00C930FC">
        <w:t xml:space="preserve">at least </w:t>
      </w:r>
      <w:r w:rsidRPr="00C930FC">
        <w:t xml:space="preserve">several years (minimum </w:t>
      </w:r>
      <w:r w:rsidR="009A2ADD" w:rsidRPr="00C930FC">
        <w:t>five</w:t>
      </w:r>
      <w:r w:rsidRPr="00C930FC">
        <w:t xml:space="preserve">) and for which evolutions and improvements </w:t>
      </w:r>
      <w:r w:rsidR="0025581E" w:rsidRPr="00C930FC">
        <w:t xml:space="preserve">are </w:t>
      </w:r>
      <w:r w:rsidR="009A2ADD" w:rsidRPr="00C930FC">
        <w:t>made</w:t>
      </w:r>
      <w:r w:rsidR="0025581E" w:rsidRPr="00C930FC">
        <w:t xml:space="preserve"> </w:t>
      </w:r>
      <w:r w:rsidR="00827B9E">
        <w:t>regularly</w:t>
      </w:r>
      <w:r w:rsidR="0025581E" w:rsidRPr="00C930FC">
        <w:t>.</w:t>
      </w:r>
    </w:p>
    <w:p w14:paraId="651CC18D" w14:textId="0914F779" w:rsidR="0039463C" w:rsidRPr="00C930FC" w:rsidRDefault="0039463C" w:rsidP="00B147C3">
      <w:r w:rsidRPr="00C930FC">
        <w:t xml:space="preserve">The technology stack of the </w:t>
      </w:r>
      <w:r w:rsidR="00C52A2F" w:rsidRPr="00C930FC">
        <w:t>Open Contracting Digital Procurement System</w:t>
      </w:r>
      <w:r w:rsidRPr="00C930FC">
        <w:t xml:space="preserve">, which can be reused, is a good </w:t>
      </w:r>
      <w:r w:rsidR="00D36F0E" w:rsidRPr="00C930FC">
        <w:t>option for</w:t>
      </w:r>
      <w:r w:rsidRPr="00C930FC">
        <w:t xml:space="preserve"> technology choice.</w:t>
      </w:r>
    </w:p>
    <w:p w14:paraId="1B3A270D" w14:textId="3EE8C49B" w:rsidR="0010794D" w:rsidRPr="00C930FC" w:rsidRDefault="0010794D" w:rsidP="00AD0759">
      <w:pPr>
        <w:pStyle w:val="Descripcin"/>
      </w:pPr>
      <w:bookmarkStart w:id="132" w:name="_Toc100151344"/>
      <w:r w:rsidRPr="00C930FC">
        <w:t xml:space="preserve">Table </w:t>
      </w:r>
      <w:r w:rsidRPr="00C930FC">
        <w:fldChar w:fldCharType="begin"/>
      </w:r>
      <w:r w:rsidRPr="00C930FC">
        <w:instrText>SEQ Table \* ARABIC</w:instrText>
      </w:r>
      <w:r w:rsidRPr="00C930FC">
        <w:fldChar w:fldCharType="separate"/>
      </w:r>
      <w:r w:rsidR="005F422D">
        <w:rPr>
          <w:noProof/>
        </w:rPr>
        <w:t>5</w:t>
      </w:r>
      <w:r w:rsidRPr="00C930FC">
        <w:fldChar w:fldCharType="end"/>
      </w:r>
      <w:r w:rsidRPr="00C930FC">
        <w:t xml:space="preserve"> Open Contracting Digital Procurement System Technology choice</w:t>
      </w:r>
      <w:bookmarkEnd w:id="1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25"/>
        <w:gridCol w:w="5600"/>
        <w:gridCol w:w="1552"/>
      </w:tblGrid>
      <w:tr w:rsidR="0039463C" w:rsidRPr="00C930FC" w14:paraId="69EADC77" w14:textId="77777777" w:rsidTr="00010664">
        <w:trPr>
          <w:tblHeader/>
        </w:trPr>
        <w:tc>
          <w:tcPr>
            <w:tcW w:w="926" w:type="pct"/>
            <w:tcBorders>
              <w:top w:val="nil"/>
              <w:left w:val="single" w:sz="4" w:space="0" w:color="A6A6A6" w:themeColor="background1" w:themeShade="A6"/>
              <w:bottom w:val="nil"/>
              <w:right w:val="single" w:sz="4" w:space="0" w:color="FFFFFF" w:themeColor="background1"/>
            </w:tcBorders>
            <w:shd w:val="clear" w:color="auto" w:fill="00539B"/>
            <w:tcMar>
              <w:top w:w="90" w:type="dxa"/>
              <w:left w:w="195" w:type="dxa"/>
              <w:bottom w:w="90" w:type="dxa"/>
              <w:right w:w="195" w:type="dxa"/>
            </w:tcMar>
            <w:vAlign w:val="center"/>
            <w:hideMark/>
          </w:tcPr>
          <w:p w14:paraId="20F8D59F" w14:textId="77777777" w:rsidR="0039463C" w:rsidRPr="00C930FC" w:rsidRDefault="0039463C" w:rsidP="007C575A">
            <w:pPr>
              <w:spacing w:before="0" w:after="0" w:line="240" w:lineRule="auto"/>
              <w:jc w:val="center"/>
              <w:rPr>
                <w:b/>
                <w:bCs/>
                <w:color w:val="FFFFFF" w:themeColor="background1"/>
                <w:szCs w:val="22"/>
                <w:lang w:eastAsia="es-ES"/>
              </w:rPr>
            </w:pPr>
            <w:r w:rsidRPr="00C930FC">
              <w:rPr>
                <w:b/>
                <w:bCs/>
                <w:color w:val="FFFFFF" w:themeColor="background1"/>
                <w:szCs w:val="22"/>
                <w:lang w:eastAsia="es-ES"/>
              </w:rPr>
              <w:t>Technology</w:t>
            </w:r>
          </w:p>
        </w:tc>
        <w:tc>
          <w:tcPr>
            <w:tcW w:w="4074" w:type="pct"/>
            <w:gridSpan w:val="2"/>
            <w:tcBorders>
              <w:top w:val="nil"/>
              <w:left w:val="single" w:sz="4" w:space="0" w:color="FFFFFF" w:themeColor="background1"/>
              <w:bottom w:val="nil"/>
              <w:right w:val="single" w:sz="4" w:space="0" w:color="A6A6A6" w:themeColor="background1" w:themeShade="A6"/>
            </w:tcBorders>
            <w:shd w:val="clear" w:color="auto" w:fill="00539B"/>
            <w:tcMar>
              <w:top w:w="90" w:type="dxa"/>
              <w:left w:w="195" w:type="dxa"/>
              <w:bottom w:w="90" w:type="dxa"/>
              <w:right w:w="195" w:type="dxa"/>
            </w:tcMar>
            <w:vAlign w:val="center"/>
            <w:hideMark/>
          </w:tcPr>
          <w:p w14:paraId="0527FB93" w14:textId="77777777" w:rsidR="0039463C" w:rsidRPr="00C930FC" w:rsidRDefault="0039463C" w:rsidP="007C575A">
            <w:pPr>
              <w:spacing w:before="0" w:after="0" w:line="240" w:lineRule="auto"/>
              <w:jc w:val="center"/>
              <w:rPr>
                <w:b/>
                <w:bCs/>
                <w:color w:val="FFFFFF" w:themeColor="background1"/>
                <w:szCs w:val="22"/>
                <w:lang w:eastAsia="es-ES"/>
              </w:rPr>
            </w:pPr>
            <w:r w:rsidRPr="00C930FC">
              <w:rPr>
                <w:b/>
                <w:bCs/>
                <w:color w:val="FFFFFF" w:themeColor="background1"/>
                <w:szCs w:val="22"/>
                <w:lang w:eastAsia="es-ES"/>
              </w:rPr>
              <w:t>Description</w:t>
            </w:r>
          </w:p>
        </w:tc>
      </w:tr>
      <w:tr w:rsidR="0039463C" w:rsidRPr="00C930FC" w14:paraId="3F65EF15" w14:textId="77777777" w:rsidTr="00010664">
        <w:tc>
          <w:tcPr>
            <w:tcW w:w="926" w:type="pct"/>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7218A58F" w14:textId="77777777" w:rsidR="0039463C" w:rsidRPr="00C930FC" w:rsidRDefault="0039463C" w:rsidP="0039463C">
            <w:pPr>
              <w:spacing w:before="0" w:after="0" w:line="240" w:lineRule="auto"/>
              <w:jc w:val="left"/>
              <w:rPr>
                <w:color w:val="24292E"/>
                <w:szCs w:val="20"/>
                <w:lang w:eastAsia="es-ES"/>
              </w:rPr>
            </w:pPr>
            <w:r w:rsidRPr="00C930FC">
              <w:rPr>
                <w:b/>
                <w:bCs/>
                <w:color w:val="24292E"/>
                <w:szCs w:val="20"/>
                <w:lang w:eastAsia="es-ES"/>
              </w:rPr>
              <w:t>Spring Framework</w:t>
            </w:r>
          </w:p>
        </w:tc>
        <w:tc>
          <w:tcPr>
            <w:tcW w:w="3190" w:type="pct"/>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3694411B" w14:textId="77777777" w:rsidR="0039463C" w:rsidRPr="00C930FC" w:rsidRDefault="0039463C" w:rsidP="0039463C">
            <w:pPr>
              <w:pStyle w:val="Textoindependiente"/>
            </w:pPr>
            <w:r w:rsidRPr="00C930FC">
              <w:t xml:space="preserve">The Spring Framework provides a comprehensive programming and configuration model for modern Java-based enterprise applications - on any kind of deployment </w:t>
            </w:r>
            <w:r w:rsidRPr="00C930FC">
              <w:lastRenderedPageBreak/>
              <w:t>platform. Spring focuses on the "plumbing" of enterprise applications so that teams can focus on application-level business logic, without unnecessary ties to specific deployment environments.</w:t>
            </w:r>
          </w:p>
        </w:tc>
        <w:tc>
          <w:tcPr>
            <w:tcW w:w="884" w:type="pct"/>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09280D9" w14:textId="77777777" w:rsidR="0039463C" w:rsidRPr="00C930FC" w:rsidRDefault="0039463C" w:rsidP="0039463C">
            <w:pPr>
              <w:spacing w:before="0" w:after="0" w:line="240" w:lineRule="auto"/>
              <w:jc w:val="center"/>
              <w:rPr>
                <w:color w:val="24292E"/>
                <w:szCs w:val="22"/>
                <w:lang w:eastAsia="es-ES"/>
              </w:rPr>
            </w:pPr>
            <w:r w:rsidRPr="00E827EB">
              <w:rPr>
                <w:noProof/>
                <w:color w:val="24292E"/>
                <w:sz w:val="24"/>
                <w:lang w:val="en-US" w:eastAsia="en-US"/>
              </w:rPr>
              <w:lastRenderedPageBreak/>
              <w:drawing>
                <wp:inline distT="0" distB="0" distL="0" distR="0" wp14:anchorId="7D53BC11" wp14:editId="1062DAA1">
                  <wp:extent cx="720000" cy="280800"/>
                  <wp:effectExtent l="0" t="0" r="4445" b="5080"/>
                  <wp:docPr id="13" name="Picture 13" descr="https://github.com/MTendereProcurementSystem/MTender/raw/60a881c34955e0ca14eac3faf3cbffd567369a04/Pictures%20and%20logos/Technologies/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MTendereProcurementSystem/MTender/raw/60a881c34955e0ca14eac3faf3cbffd567369a04/Pictures%20and%20logos/Technologies/Spr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0000" cy="280800"/>
                          </a:xfrm>
                          <a:prstGeom prst="rect">
                            <a:avLst/>
                          </a:prstGeom>
                          <a:noFill/>
                          <a:ln>
                            <a:noFill/>
                          </a:ln>
                        </pic:spPr>
                      </pic:pic>
                    </a:graphicData>
                  </a:graphic>
                </wp:inline>
              </w:drawing>
            </w:r>
          </w:p>
        </w:tc>
      </w:tr>
      <w:tr w:rsidR="0039463C" w:rsidRPr="00C930FC" w14:paraId="5CC72B55" w14:textId="77777777" w:rsidTr="00010664">
        <w:tc>
          <w:tcPr>
            <w:tcW w:w="9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4491C1FC" w14:textId="77777777" w:rsidR="0039463C" w:rsidRPr="00C930FC" w:rsidRDefault="0039463C" w:rsidP="0039463C">
            <w:pPr>
              <w:spacing w:before="0" w:after="0" w:line="240" w:lineRule="auto"/>
              <w:jc w:val="left"/>
              <w:rPr>
                <w:color w:val="24292E"/>
                <w:szCs w:val="20"/>
                <w:lang w:eastAsia="es-ES"/>
              </w:rPr>
            </w:pPr>
            <w:r w:rsidRPr="00C930FC">
              <w:rPr>
                <w:b/>
                <w:bCs/>
                <w:color w:val="24292E"/>
                <w:szCs w:val="20"/>
                <w:lang w:eastAsia="es-ES"/>
              </w:rPr>
              <w:t>Kotlin</w:t>
            </w:r>
          </w:p>
        </w:tc>
        <w:tc>
          <w:tcPr>
            <w:tcW w:w="3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26CBB3B8" w14:textId="732DD5C6" w:rsidR="0039463C" w:rsidRPr="00C930FC" w:rsidRDefault="0039463C" w:rsidP="0039463C">
            <w:pPr>
              <w:pStyle w:val="Textoindependiente"/>
            </w:pPr>
            <w:r w:rsidRPr="00C930FC">
              <w:t xml:space="preserve">Kotlin is a statically typed programming language that runs on the Java virtual machine </w:t>
            </w:r>
            <w:r w:rsidR="009942C9" w:rsidRPr="00C930FC">
              <w:t>and</w:t>
            </w:r>
            <w:r w:rsidRPr="00C930FC">
              <w:t xml:space="preserve"> can be compiled to JavaScript source code or use the LLVM compiler infrastructure.</w:t>
            </w:r>
          </w:p>
        </w:tc>
        <w:tc>
          <w:tcPr>
            <w:tcW w:w="88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FBA6525" w14:textId="77777777" w:rsidR="0039463C" w:rsidRPr="00C930FC" w:rsidRDefault="0039463C" w:rsidP="0039463C">
            <w:pPr>
              <w:spacing w:before="0" w:after="0" w:line="240" w:lineRule="auto"/>
              <w:jc w:val="center"/>
              <w:rPr>
                <w:color w:val="24292E"/>
                <w:sz w:val="24"/>
                <w:lang w:eastAsia="es-ES"/>
              </w:rPr>
            </w:pPr>
            <w:r w:rsidRPr="00E827EB">
              <w:rPr>
                <w:noProof/>
                <w:color w:val="24292E"/>
                <w:sz w:val="24"/>
                <w:lang w:val="en-US" w:eastAsia="en-US"/>
              </w:rPr>
              <w:drawing>
                <wp:inline distT="0" distB="0" distL="0" distR="0" wp14:anchorId="3B6A0F1B" wp14:editId="6ED2569F">
                  <wp:extent cx="720000" cy="345600"/>
                  <wp:effectExtent l="0" t="0" r="0" b="0"/>
                  <wp:docPr id="14" name="Picture 14" descr="https://github.com/MTendereProcurementSystem/MTender/raw/60a881c34955e0ca14eac3faf3cbffd567369a04/Pictures%20and%20logos/Technologies/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TendereProcurementSystem/MTender/raw/60a881c34955e0ca14eac3faf3cbffd567369a04/Pictures%20and%20logos/Technologies/Kotl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0000" cy="345600"/>
                          </a:xfrm>
                          <a:prstGeom prst="rect">
                            <a:avLst/>
                          </a:prstGeom>
                          <a:noFill/>
                          <a:ln>
                            <a:noFill/>
                          </a:ln>
                        </pic:spPr>
                      </pic:pic>
                    </a:graphicData>
                  </a:graphic>
                </wp:inline>
              </w:drawing>
            </w:r>
          </w:p>
        </w:tc>
      </w:tr>
      <w:tr w:rsidR="0039463C" w:rsidRPr="00C930FC" w14:paraId="6C60DE2A" w14:textId="77777777" w:rsidTr="00010664">
        <w:tc>
          <w:tcPr>
            <w:tcW w:w="9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5FD6557C" w14:textId="77777777" w:rsidR="0039463C" w:rsidRPr="00C930FC" w:rsidRDefault="0039463C" w:rsidP="0039463C">
            <w:pPr>
              <w:spacing w:before="0" w:after="0" w:line="240" w:lineRule="auto"/>
              <w:jc w:val="left"/>
              <w:rPr>
                <w:color w:val="24292E"/>
                <w:szCs w:val="20"/>
                <w:lang w:eastAsia="es-ES"/>
              </w:rPr>
            </w:pPr>
            <w:r w:rsidRPr="00C930FC">
              <w:rPr>
                <w:b/>
                <w:bCs/>
                <w:color w:val="24292E"/>
                <w:szCs w:val="20"/>
                <w:lang w:eastAsia="es-ES"/>
              </w:rPr>
              <w:t>Camunda</w:t>
            </w:r>
          </w:p>
        </w:tc>
        <w:tc>
          <w:tcPr>
            <w:tcW w:w="3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3C9A6EAF" w14:textId="4600A53C" w:rsidR="0039463C" w:rsidRPr="00C930FC" w:rsidRDefault="0039463C">
            <w:pPr>
              <w:pStyle w:val="Textoindependiente"/>
            </w:pPr>
            <w:r w:rsidRPr="00C930FC">
              <w:t xml:space="preserve">Camunda is an </w:t>
            </w:r>
            <w:r w:rsidR="00827B9E" w:rsidRPr="00C930FC">
              <w:t>open</w:t>
            </w:r>
            <w:r w:rsidR="00827B9E">
              <w:t>-</w:t>
            </w:r>
            <w:r w:rsidRPr="00C930FC">
              <w:t>source platform for workflow and business process management. You can model and execute BPMN 2.0, CMMN 1.1 and DMN 1.1.</w:t>
            </w:r>
          </w:p>
        </w:tc>
        <w:tc>
          <w:tcPr>
            <w:tcW w:w="88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B94F3FD" w14:textId="77777777" w:rsidR="0039463C" w:rsidRPr="00C930FC" w:rsidRDefault="0039463C" w:rsidP="0039463C">
            <w:pPr>
              <w:spacing w:before="0" w:after="0" w:line="240" w:lineRule="auto"/>
              <w:jc w:val="center"/>
              <w:rPr>
                <w:color w:val="24292E"/>
                <w:sz w:val="24"/>
                <w:lang w:eastAsia="es-ES"/>
              </w:rPr>
            </w:pPr>
            <w:r w:rsidRPr="00E827EB">
              <w:rPr>
                <w:noProof/>
                <w:color w:val="24292E"/>
                <w:sz w:val="24"/>
                <w:lang w:val="en-US" w:eastAsia="en-US"/>
              </w:rPr>
              <w:drawing>
                <wp:inline distT="0" distB="0" distL="0" distR="0" wp14:anchorId="16520D79" wp14:editId="64DB8A3C">
                  <wp:extent cx="720000" cy="521280"/>
                  <wp:effectExtent l="0" t="0" r="4445" b="0"/>
                  <wp:docPr id="15" name="Picture 15" descr="https://github.com/MTendereProcurementSystem/MTender/raw/60a881c34955e0ca14eac3faf3cbffd567369a04/Pictures%20and%20logos/Technologies/Camu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MTendereProcurementSystem/MTender/raw/60a881c34955e0ca14eac3faf3cbffd567369a04/Pictures%20and%20logos/Technologies/Camund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0000" cy="521280"/>
                          </a:xfrm>
                          <a:prstGeom prst="rect">
                            <a:avLst/>
                          </a:prstGeom>
                          <a:noFill/>
                          <a:ln>
                            <a:noFill/>
                          </a:ln>
                        </pic:spPr>
                      </pic:pic>
                    </a:graphicData>
                  </a:graphic>
                </wp:inline>
              </w:drawing>
            </w:r>
          </w:p>
        </w:tc>
      </w:tr>
      <w:tr w:rsidR="0039463C" w:rsidRPr="00C930FC" w14:paraId="65532EC9" w14:textId="77777777" w:rsidTr="00010664">
        <w:tc>
          <w:tcPr>
            <w:tcW w:w="9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5B37E65F" w14:textId="77777777" w:rsidR="0039463C" w:rsidRPr="00C930FC" w:rsidRDefault="0039463C" w:rsidP="0039463C">
            <w:pPr>
              <w:spacing w:before="0" w:after="0" w:line="240" w:lineRule="auto"/>
              <w:jc w:val="left"/>
              <w:rPr>
                <w:color w:val="24292E"/>
                <w:szCs w:val="20"/>
                <w:lang w:eastAsia="es-ES"/>
              </w:rPr>
            </w:pPr>
            <w:r w:rsidRPr="00C930FC">
              <w:rPr>
                <w:b/>
                <w:bCs/>
                <w:color w:val="24292E"/>
                <w:szCs w:val="20"/>
                <w:lang w:eastAsia="es-ES"/>
              </w:rPr>
              <w:t>Apache Kafka</w:t>
            </w:r>
          </w:p>
        </w:tc>
        <w:tc>
          <w:tcPr>
            <w:tcW w:w="3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0A8DA0C2" w14:textId="40964D9B" w:rsidR="0039463C" w:rsidRPr="00C930FC" w:rsidRDefault="0039463C" w:rsidP="008C4B5E">
            <w:pPr>
              <w:pStyle w:val="Textoindependiente"/>
            </w:pPr>
            <w:r w:rsidRPr="00C930FC">
              <w:t xml:space="preserve">Apache Kafka is an open-source stream processing platform developed by the Apache Software Foundation. The </w:t>
            </w:r>
            <w:r w:rsidR="008C4B5E" w:rsidRPr="00C930FC">
              <w:t>system</w:t>
            </w:r>
            <w:r w:rsidRPr="00C930FC">
              <w:t xml:space="preserve"> aims to provide a unified, high-throughput, low-latency platform for handling real-time data feeds.</w:t>
            </w:r>
          </w:p>
        </w:tc>
        <w:tc>
          <w:tcPr>
            <w:tcW w:w="88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65CE892" w14:textId="77777777" w:rsidR="0039463C" w:rsidRPr="00C930FC" w:rsidRDefault="0039463C" w:rsidP="0039463C">
            <w:pPr>
              <w:spacing w:before="0" w:after="0" w:line="240" w:lineRule="auto"/>
              <w:jc w:val="center"/>
              <w:rPr>
                <w:color w:val="24292E"/>
                <w:sz w:val="24"/>
                <w:lang w:eastAsia="es-ES"/>
              </w:rPr>
            </w:pPr>
            <w:r w:rsidRPr="00E827EB">
              <w:rPr>
                <w:noProof/>
                <w:color w:val="24292E"/>
                <w:sz w:val="24"/>
                <w:lang w:val="en-US" w:eastAsia="en-US"/>
              </w:rPr>
              <w:drawing>
                <wp:inline distT="0" distB="0" distL="0" distR="0" wp14:anchorId="5553113D" wp14:editId="6EC92B26">
                  <wp:extent cx="720000" cy="531360"/>
                  <wp:effectExtent l="0" t="0" r="0" b="0"/>
                  <wp:docPr id="16" name="Picture 16" descr="https://github.com/MTendereProcurementSystem/MTender/raw/60a881c34955e0ca14eac3faf3cbffd567369a04/Pictures%20and%20logos/Technologies/ka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MTendereProcurementSystem/MTender/raw/60a881c34955e0ca14eac3faf3cbffd567369a04/Pictures%20and%20logos/Technologies/kafk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000" cy="531360"/>
                          </a:xfrm>
                          <a:prstGeom prst="rect">
                            <a:avLst/>
                          </a:prstGeom>
                          <a:noFill/>
                          <a:ln>
                            <a:noFill/>
                          </a:ln>
                        </pic:spPr>
                      </pic:pic>
                    </a:graphicData>
                  </a:graphic>
                </wp:inline>
              </w:drawing>
            </w:r>
          </w:p>
        </w:tc>
      </w:tr>
      <w:tr w:rsidR="0039463C" w:rsidRPr="00C930FC" w14:paraId="535B7DD3" w14:textId="77777777" w:rsidTr="00010664">
        <w:tc>
          <w:tcPr>
            <w:tcW w:w="9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4336B7B3" w14:textId="77777777" w:rsidR="0039463C" w:rsidRPr="00C930FC" w:rsidRDefault="0039463C" w:rsidP="0039463C">
            <w:pPr>
              <w:spacing w:before="0" w:after="0" w:line="240" w:lineRule="auto"/>
              <w:jc w:val="left"/>
              <w:rPr>
                <w:color w:val="24292E"/>
                <w:szCs w:val="20"/>
                <w:lang w:eastAsia="es-ES"/>
              </w:rPr>
            </w:pPr>
            <w:r w:rsidRPr="00C930FC">
              <w:rPr>
                <w:b/>
                <w:bCs/>
                <w:color w:val="24292E"/>
                <w:szCs w:val="20"/>
                <w:lang w:eastAsia="es-ES"/>
              </w:rPr>
              <w:t>Cassandra DB</w:t>
            </w:r>
          </w:p>
        </w:tc>
        <w:tc>
          <w:tcPr>
            <w:tcW w:w="3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25323056" w14:textId="21CFD06E" w:rsidR="0039463C" w:rsidRPr="00C930FC" w:rsidRDefault="0039463C">
            <w:pPr>
              <w:pStyle w:val="Textoindependiente"/>
            </w:pPr>
            <w:r w:rsidRPr="00C930FC">
              <w:t>Apache Cassandra is a database solution for scalability and high availability without compromising performance. Linear scalability and proven fault</w:t>
            </w:r>
            <w:r w:rsidR="00827B9E">
              <w:t xml:space="preserve"> </w:t>
            </w:r>
            <w:r w:rsidRPr="00C930FC">
              <w:t>tolerance on commodity hardware or cloud infrastructure make it the perfect platform for mission-critical data.</w:t>
            </w:r>
          </w:p>
        </w:tc>
        <w:tc>
          <w:tcPr>
            <w:tcW w:w="88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17512B6" w14:textId="77777777" w:rsidR="0039463C" w:rsidRPr="00C930FC" w:rsidRDefault="0039463C" w:rsidP="0039463C">
            <w:pPr>
              <w:spacing w:before="0" w:after="0" w:line="240" w:lineRule="auto"/>
              <w:jc w:val="center"/>
              <w:rPr>
                <w:color w:val="24292E"/>
                <w:sz w:val="24"/>
                <w:lang w:eastAsia="es-ES"/>
              </w:rPr>
            </w:pPr>
            <w:r w:rsidRPr="00E827EB">
              <w:rPr>
                <w:noProof/>
                <w:color w:val="24292E"/>
                <w:sz w:val="24"/>
                <w:lang w:val="en-US" w:eastAsia="en-US"/>
              </w:rPr>
              <w:drawing>
                <wp:inline distT="0" distB="0" distL="0" distR="0" wp14:anchorId="3689306A" wp14:editId="481323A8">
                  <wp:extent cx="720000" cy="737280"/>
                  <wp:effectExtent l="0" t="0" r="4445" b="0"/>
                  <wp:docPr id="17" name="Picture 17" descr="https://github.com/MTendereProcurementSystem/MTender/raw/60a881c34955e0ca14eac3faf3cbffd567369a04/Pictures%20and%20logos/Technologies/Cassan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MTendereProcurementSystem/MTender/raw/60a881c34955e0ca14eac3faf3cbffd567369a04/Pictures%20and%20logos/Technologies/Cassand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0000" cy="737280"/>
                          </a:xfrm>
                          <a:prstGeom prst="rect">
                            <a:avLst/>
                          </a:prstGeom>
                          <a:noFill/>
                          <a:ln>
                            <a:noFill/>
                          </a:ln>
                        </pic:spPr>
                      </pic:pic>
                    </a:graphicData>
                  </a:graphic>
                </wp:inline>
              </w:drawing>
            </w:r>
          </w:p>
        </w:tc>
      </w:tr>
      <w:tr w:rsidR="0039463C" w:rsidRPr="00C930FC" w14:paraId="009C1E62" w14:textId="77777777" w:rsidTr="00010664">
        <w:tc>
          <w:tcPr>
            <w:tcW w:w="9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77F6D9D8" w14:textId="1B9B6105" w:rsidR="0039463C" w:rsidRPr="00C930FC" w:rsidRDefault="0039463C" w:rsidP="0039463C">
            <w:pPr>
              <w:spacing w:before="0" w:after="0" w:line="240" w:lineRule="auto"/>
              <w:jc w:val="left"/>
              <w:rPr>
                <w:color w:val="24292E"/>
                <w:szCs w:val="20"/>
                <w:lang w:eastAsia="es-ES"/>
              </w:rPr>
            </w:pPr>
            <w:r w:rsidRPr="00C930FC">
              <w:rPr>
                <w:b/>
                <w:bCs/>
                <w:color w:val="24292E"/>
                <w:szCs w:val="20"/>
                <w:lang w:eastAsia="es-ES"/>
              </w:rPr>
              <w:t>JSON Web Token</w:t>
            </w:r>
          </w:p>
        </w:tc>
        <w:tc>
          <w:tcPr>
            <w:tcW w:w="319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54103DA3" w14:textId="77777777" w:rsidR="0039463C" w:rsidRPr="00C930FC" w:rsidRDefault="0039463C" w:rsidP="0039463C">
            <w:pPr>
              <w:pStyle w:val="Textoindependiente"/>
            </w:pPr>
            <w:r w:rsidRPr="00C930FC">
              <w:t>JSON Web Token (JWT) is an open standard (RFC 7519) that defines a compact and self-contained way for securely transmitting information between parties as a JSON object. This information can be verified and trusted because it is digitally signed.</w:t>
            </w:r>
          </w:p>
        </w:tc>
        <w:tc>
          <w:tcPr>
            <w:tcW w:w="88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E196DF6" w14:textId="77777777" w:rsidR="0039463C" w:rsidRPr="00C930FC" w:rsidRDefault="0039463C" w:rsidP="00CF75FB">
            <w:pPr>
              <w:keepNext/>
              <w:spacing w:before="0" w:after="0" w:line="240" w:lineRule="auto"/>
              <w:jc w:val="center"/>
              <w:rPr>
                <w:color w:val="24292E"/>
                <w:sz w:val="24"/>
                <w:lang w:eastAsia="es-ES"/>
              </w:rPr>
            </w:pPr>
            <w:r w:rsidRPr="00E827EB">
              <w:rPr>
                <w:noProof/>
                <w:color w:val="24292E"/>
                <w:sz w:val="24"/>
                <w:lang w:val="en-US" w:eastAsia="en-US"/>
              </w:rPr>
              <w:drawing>
                <wp:inline distT="0" distB="0" distL="0" distR="0" wp14:anchorId="214BB302" wp14:editId="701F186F">
                  <wp:extent cx="719455" cy="363855"/>
                  <wp:effectExtent l="0" t="0" r="4445" b="0"/>
                  <wp:docPr id="23" name="Picture 23" descr="https://github.com/MTendereProcurementSystem/MTender/raw/60a881c34955e0ca14eac3faf3cbffd567369a04/Pictures%20and%20logos/Technologies/J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MTendereProcurementSystem/MTender/raw/60a881c34955e0ca14eac3faf3cbffd567369a04/Pictures%20and%20logos/Technologies/JW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9455" cy="363855"/>
                          </a:xfrm>
                          <a:prstGeom prst="rect">
                            <a:avLst/>
                          </a:prstGeom>
                          <a:noFill/>
                          <a:ln>
                            <a:noFill/>
                          </a:ln>
                        </pic:spPr>
                      </pic:pic>
                    </a:graphicData>
                  </a:graphic>
                </wp:inline>
              </w:drawing>
            </w:r>
          </w:p>
        </w:tc>
      </w:tr>
    </w:tbl>
    <w:p w14:paraId="15ED9849" w14:textId="56F7E19D" w:rsidR="002F6FEF" w:rsidRPr="00C930FC" w:rsidRDefault="002F6FEF" w:rsidP="002F6FEF"/>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F6FEF" w:rsidRPr="00C930FC" w14:paraId="6B6C3EC9" w14:textId="77777777" w:rsidTr="000D60E0">
        <w:tc>
          <w:tcPr>
            <w:tcW w:w="8777" w:type="dxa"/>
            <w:shd w:val="clear" w:color="auto" w:fill="00AE9E"/>
          </w:tcPr>
          <w:p w14:paraId="08BD90E4" w14:textId="77777777" w:rsidR="002F6FEF" w:rsidRPr="00C930FC" w:rsidRDefault="002F6FEF" w:rsidP="000D60E0">
            <w:pPr>
              <w:rPr>
                <w:b/>
                <w:bCs/>
                <w:szCs w:val="22"/>
              </w:rPr>
            </w:pPr>
            <w:r w:rsidRPr="00C930FC">
              <w:rPr>
                <w:b/>
                <w:bCs/>
                <w:color w:val="FFFFFF" w:themeColor="background1"/>
                <w:sz w:val="28"/>
                <w:szCs w:val="28"/>
              </w:rPr>
              <w:t>Recommendation</w:t>
            </w:r>
          </w:p>
        </w:tc>
      </w:tr>
      <w:tr w:rsidR="002F6FEF" w:rsidRPr="00C930FC" w14:paraId="62A97E36" w14:textId="77777777" w:rsidTr="000D60E0">
        <w:tc>
          <w:tcPr>
            <w:tcW w:w="8777" w:type="dxa"/>
          </w:tcPr>
          <w:p w14:paraId="32B19B8F" w14:textId="60528CB1" w:rsidR="002F6FEF" w:rsidRPr="00C930FC" w:rsidRDefault="002F6FEF" w:rsidP="000D60E0">
            <w:pPr>
              <w:pStyle w:val="Bullets1"/>
            </w:pPr>
            <w:r w:rsidRPr="00C930FC">
              <w:t>Use open</w:t>
            </w:r>
            <w:r w:rsidR="00EF5B1C">
              <w:t>-</w:t>
            </w:r>
            <w:r w:rsidRPr="00C930FC">
              <w:t>source technologies</w:t>
            </w:r>
          </w:p>
        </w:tc>
      </w:tr>
    </w:tbl>
    <w:p w14:paraId="004648EF" w14:textId="67F3FAE9" w:rsidR="00A861AB" w:rsidRPr="00C930FC" w:rsidRDefault="00A861AB" w:rsidP="00A861AB">
      <w:pPr>
        <w:pStyle w:val="Ttulo3"/>
        <w:rPr>
          <w:rFonts w:cs="Times New Roman"/>
        </w:rPr>
      </w:pPr>
      <w:bookmarkStart w:id="133" w:name="_Toc100151326"/>
      <w:r w:rsidRPr="00C930FC">
        <w:rPr>
          <w:rFonts w:cs="Times New Roman"/>
        </w:rPr>
        <w:t>Infrastructure</w:t>
      </w:r>
      <w:bookmarkEnd w:id="133"/>
    </w:p>
    <w:p w14:paraId="23689633" w14:textId="3386FE80" w:rsidR="00A861AB" w:rsidRPr="00C930FC" w:rsidRDefault="00A861AB" w:rsidP="00B147C3">
      <w:r w:rsidRPr="00C930FC">
        <w:t xml:space="preserve">Regarding infrastructure, two main elements should </w:t>
      </w:r>
      <w:r w:rsidR="00526585" w:rsidRPr="00C930FC">
        <w:t>be considered</w:t>
      </w:r>
      <w:r w:rsidRPr="00C930FC">
        <w:t>: the telecommunications network capabilities and the servers’ infrastructure.</w:t>
      </w:r>
    </w:p>
    <w:p w14:paraId="7E56E94B" w14:textId="65565786" w:rsidR="00A861AB" w:rsidRPr="00C930FC" w:rsidRDefault="00E00A42" w:rsidP="00B147C3">
      <w:r w:rsidRPr="00C930FC">
        <w:t>F</w:t>
      </w:r>
      <w:r w:rsidR="00A861AB" w:rsidRPr="00C930FC">
        <w:t xml:space="preserve">or telecommunications </w:t>
      </w:r>
      <w:r w:rsidRPr="00C930FC">
        <w:t>capabilities</w:t>
      </w:r>
      <w:r w:rsidR="00A861AB" w:rsidRPr="00C930FC">
        <w:t>, it must be assure</w:t>
      </w:r>
      <w:r w:rsidR="00AA61DB" w:rsidRPr="00C930FC">
        <w:t>d</w:t>
      </w:r>
      <w:r w:rsidR="00A861AB" w:rsidRPr="00C930FC">
        <w:t xml:space="preserve"> that there is enough capa</w:t>
      </w:r>
      <w:r w:rsidR="00F56336" w:rsidRPr="00C930FC">
        <w:t>city</w:t>
      </w:r>
      <w:r w:rsidR="00A861AB" w:rsidRPr="00C930FC">
        <w:t xml:space="preserve"> to be able to replicate the procurement data in almost real-time between the platforms, avoiding any unfair </w:t>
      </w:r>
      <w:r w:rsidR="00A861AB" w:rsidRPr="00C930FC">
        <w:lastRenderedPageBreak/>
        <w:t>advantage.</w:t>
      </w:r>
      <w:r w:rsidR="00304EBB" w:rsidRPr="00C930FC">
        <w:t xml:space="preserve"> To that end, </w:t>
      </w:r>
      <w:r w:rsidR="00925D98" w:rsidRPr="00C930FC">
        <w:t>the number of users and the expected information volume must be evaluated to establish</w:t>
      </w:r>
      <w:r w:rsidR="004F2E4A" w:rsidRPr="00C930FC">
        <w:t xml:space="preserve"> a </w:t>
      </w:r>
      <w:r w:rsidR="58061BD8">
        <w:t>Service Level Agreement (</w:t>
      </w:r>
      <w:r w:rsidR="004F2E4A" w:rsidRPr="00C930FC">
        <w:t>SLA</w:t>
      </w:r>
      <w:r w:rsidR="58061BD8">
        <w:t>)</w:t>
      </w:r>
      <w:r w:rsidR="004F2E4A" w:rsidRPr="00C930FC">
        <w:t xml:space="preserve"> for replication time</w:t>
      </w:r>
      <w:r w:rsidR="004F2E4A" w:rsidRPr="00C930FC">
        <w:rPr>
          <w:rStyle w:val="Refdenotaalpie"/>
          <w:rFonts w:ascii="Times New Roman" w:hAnsi="Times New Roman"/>
        </w:rPr>
        <w:footnoteReference w:id="20"/>
      </w:r>
      <w:r w:rsidR="004F2E4A" w:rsidRPr="00C930FC">
        <w:t>.</w:t>
      </w:r>
      <w:r w:rsidR="00A861AB" w:rsidRPr="00C930FC">
        <w:t xml:space="preserve"> The recommend</w:t>
      </w:r>
      <w:r w:rsidR="00076562" w:rsidRPr="00C930FC">
        <w:t>ation is</w:t>
      </w:r>
      <w:r w:rsidR="00A861AB" w:rsidRPr="00C930FC">
        <w:t xml:space="preserve"> </w:t>
      </w:r>
      <w:r w:rsidR="00F621D7" w:rsidRPr="00C930FC">
        <w:t>to</w:t>
      </w:r>
      <w:r w:rsidR="00A861AB" w:rsidRPr="00C930FC">
        <w:t xml:space="preserve"> focus on having a strong backbone between</w:t>
      </w:r>
      <w:r w:rsidR="00A4233E" w:rsidRPr="00C930FC">
        <w:t xml:space="preserve"> the</w:t>
      </w:r>
      <w:r w:rsidR="00A861AB" w:rsidRPr="00C930FC">
        <w:t xml:space="preserve"> I</w:t>
      </w:r>
      <w:r w:rsidR="00A4233E" w:rsidRPr="00C930FC">
        <w:t xml:space="preserve">nternet </w:t>
      </w:r>
      <w:r w:rsidR="00A861AB" w:rsidRPr="00C930FC">
        <w:t>S</w:t>
      </w:r>
      <w:r w:rsidR="00A4233E" w:rsidRPr="00C930FC">
        <w:t xml:space="preserve">ervice </w:t>
      </w:r>
      <w:r w:rsidR="00A861AB" w:rsidRPr="00C930FC">
        <w:t>P</w:t>
      </w:r>
      <w:r w:rsidR="00A4233E" w:rsidRPr="00C930FC">
        <w:t>rovider</w:t>
      </w:r>
      <w:r w:rsidR="00A861AB" w:rsidRPr="00C930FC">
        <w:t xml:space="preserve">, </w:t>
      </w:r>
      <w:r w:rsidR="00A91010" w:rsidRPr="00C930FC">
        <w:t xml:space="preserve">NEPPs </w:t>
      </w:r>
      <w:r w:rsidR="00A861AB" w:rsidRPr="00C930FC">
        <w:t xml:space="preserve">and the </w:t>
      </w:r>
      <w:r w:rsidR="00C06EF7" w:rsidRPr="00C930FC">
        <w:t>Central Unit</w:t>
      </w:r>
      <w:r w:rsidR="00A861AB" w:rsidRPr="00C930FC">
        <w:t>.</w:t>
      </w:r>
      <w:r w:rsidR="004E536B" w:rsidRPr="00C930FC">
        <w:t xml:space="preserve"> </w:t>
      </w:r>
    </w:p>
    <w:p w14:paraId="6740D09D" w14:textId="77777777" w:rsidR="00A861AB" w:rsidRPr="00C930FC" w:rsidRDefault="00A861AB" w:rsidP="00B147C3">
      <w:r w:rsidRPr="00C930FC">
        <w:t xml:space="preserve">Regarding server infrastructure, the recommendation is to use </w:t>
      </w:r>
      <w:r w:rsidR="00276C58" w:rsidRPr="00C930FC">
        <w:t>a</w:t>
      </w:r>
      <w:r w:rsidRPr="00C930FC">
        <w:t xml:space="preserve"> cloud serv</w:t>
      </w:r>
      <w:r w:rsidR="00276C58" w:rsidRPr="00C930FC">
        <w:t>ice. T</w:t>
      </w:r>
      <w:r w:rsidRPr="00C930FC">
        <w:t xml:space="preserve">he use of </w:t>
      </w:r>
      <w:r w:rsidR="00373192" w:rsidRPr="00C930FC">
        <w:t>cloud services has several advantages, the most relevant of which are:</w:t>
      </w:r>
      <w:r w:rsidRPr="00C930FC">
        <w:t xml:space="preserve"> </w:t>
      </w:r>
    </w:p>
    <w:p w14:paraId="3C90064E" w14:textId="3E459B59" w:rsidR="00A861AB" w:rsidRPr="00C930FC" w:rsidRDefault="006F1E51" w:rsidP="009B3846">
      <w:pPr>
        <w:pStyle w:val="Bullets1"/>
      </w:pPr>
      <w:r w:rsidRPr="00C930FC">
        <w:rPr>
          <w:b/>
        </w:rPr>
        <w:t>C</w:t>
      </w:r>
      <w:r w:rsidR="00A861AB" w:rsidRPr="00C930FC">
        <w:rPr>
          <w:b/>
        </w:rPr>
        <w:t>ost</w:t>
      </w:r>
      <w:r w:rsidR="00010A53" w:rsidRPr="00C930FC">
        <w:rPr>
          <w:b/>
        </w:rPr>
        <w:t>-e</w:t>
      </w:r>
      <w:r w:rsidR="00A861AB" w:rsidRPr="00C930FC">
        <w:rPr>
          <w:b/>
        </w:rPr>
        <w:t>fficien</w:t>
      </w:r>
      <w:r w:rsidRPr="00C930FC">
        <w:rPr>
          <w:b/>
        </w:rPr>
        <w:t>cy</w:t>
      </w:r>
      <w:r w:rsidR="00A861AB" w:rsidRPr="00C930FC">
        <w:t xml:space="preserve">. Cloud computing is probably the most </w:t>
      </w:r>
      <w:r w:rsidR="00F4714D" w:rsidRPr="00C930FC">
        <w:t>cost-efficient</w:t>
      </w:r>
      <w:r w:rsidR="00A861AB" w:rsidRPr="00C930FC">
        <w:t xml:space="preserve"> method to use, maintain and upgrade. Traditional desktop software </w:t>
      </w:r>
      <w:r w:rsidR="00C223A7" w:rsidRPr="00C930FC">
        <w:t xml:space="preserve">licencing </w:t>
      </w:r>
      <w:r w:rsidR="00A861AB" w:rsidRPr="00C930FC">
        <w:t xml:space="preserve">costs companies a lot in terms of finance. Adding up the licensing fees for multiple users can prove to be very expensive for the </w:t>
      </w:r>
      <w:r w:rsidR="00C223A7" w:rsidRPr="00C930FC">
        <w:t>envisaged setup</w:t>
      </w:r>
      <w:r w:rsidR="00A861AB" w:rsidRPr="00C930FC">
        <w:t>. The cloud, on the other hand, is available at much cheaper rates and hence can significantly lower IT expenses. Besides, there are many one-time</w:t>
      </w:r>
      <w:r w:rsidR="00F4714D" w:rsidRPr="00C930FC">
        <w:t xml:space="preserve"> payments</w:t>
      </w:r>
      <w:r w:rsidR="00A861AB" w:rsidRPr="00C930FC">
        <w:t>, pay-as-you-go and other scalable options available</w:t>
      </w:r>
      <w:r w:rsidRPr="00C930FC">
        <w:t>.</w:t>
      </w:r>
    </w:p>
    <w:p w14:paraId="7C4EAE0E" w14:textId="45A9B730" w:rsidR="00A861AB" w:rsidRPr="00C930FC" w:rsidRDefault="006F1E51" w:rsidP="009B3846">
      <w:pPr>
        <w:pStyle w:val="Bullets1"/>
      </w:pPr>
      <w:r w:rsidRPr="00C930FC">
        <w:rPr>
          <w:b/>
        </w:rPr>
        <w:t>A</w:t>
      </w:r>
      <w:r w:rsidR="00A861AB" w:rsidRPr="00C930FC">
        <w:rPr>
          <w:b/>
        </w:rPr>
        <w:t>lmost unlimited storage</w:t>
      </w:r>
      <w:r w:rsidR="00A861AB" w:rsidRPr="00C930FC">
        <w:t xml:space="preserve">. Storing information in the cloud </w:t>
      </w:r>
      <w:r w:rsidR="00F56336" w:rsidRPr="00C930FC">
        <w:t>provides</w:t>
      </w:r>
      <w:r w:rsidR="00A861AB" w:rsidRPr="00C930FC">
        <w:t xml:space="preserve"> almost unlimited storage capacity. Hence, </w:t>
      </w:r>
      <w:r w:rsidR="00F56336" w:rsidRPr="00C930FC">
        <w:t>there is</w:t>
      </w:r>
      <w:r w:rsidR="00A861AB" w:rsidRPr="00C930FC">
        <w:t xml:space="preserve"> no </w:t>
      </w:r>
      <w:proofErr w:type="gramStart"/>
      <w:r w:rsidR="00A861AB" w:rsidRPr="00C930FC">
        <w:t>more</w:t>
      </w:r>
      <w:proofErr w:type="gramEnd"/>
      <w:r w:rsidR="00A861AB" w:rsidRPr="00C930FC">
        <w:t xml:space="preserve"> need to worry about running out of storage space or increasing current storage space availability</w:t>
      </w:r>
      <w:r w:rsidRPr="00C930FC">
        <w:t>.</w:t>
      </w:r>
    </w:p>
    <w:p w14:paraId="7178597A" w14:textId="322B1A83" w:rsidR="00A861AB" w:rsidRPr="00C930FC" w:rsidRDefault="006F1E51" w:rsidP="009B3846">
      <w:pPr>
        <w:pStyle w:val="Bullets1"/>
      </w:pPr>
      <w:r w:rsidRPr="00C930FC">
        <w:rPr>
          <w:b/>
        </w:rPr>
        <w:t>B</w:t>
      </w:r>
      <w:r w:rsidR="00A861AB" w:rsidRPr="00C930FC">
        <w:rPr>
          <w:b/>
        </w:rPr>
        <w:t>ackup and recovery</w:t>
      </w:r>
      <w:r w:rsidR="00A861AB" w:rsidRPr="00C930FC">
        <w:t>. Since all data is stored in the cloud, backing it up and restoring it is much easier than</w:t>
      </w:r>
      <w:r w:rsidR="00F56336" w:rsidRPr="00C930FC">
        <w:t xml:space="preserve"> if it is</w:t>
      </w:r>
      <w:r w:rsidR="00A861AB" w:rsidRPr="00C930FC">
        <w:t xml:space="preserve"> stor</w:t>
      </w:r>
      <w:r w:rsidR="00F56336" w:rsidRPr="00C930FC">
        <w:t>ed</w:t>
      </w:r>
      <w:r w:rsidR="00A861AB" w:rsidRPr="00C930FC">
        <w:t xml:space="preserve"> on a physical device. Furthermore, most cloud service providers are usually competent enough to handle </w:t>
      </w:r>
      <w:r w:rsidR="00827B9E">
        <w:t xml:space="preserve">the </w:t>
      </w:r>
      <w:r w:rsidR="00A861AB" w:rsidRPr="00C930FC">
        <w:t>recovery of information. Hence, this makes the entire process of backup and recovery much simpler than other traditional methods of data storage</w:t>
      </w:r>
      <w:r w:rsidRPr="00C930FC">
        <w:t>.</w:t>
      </w:r>
      <w:r w:rsidR="006F5CE1">
        <w:t xml:space="preserve"> Furthermore, </w:t>
      </w:r>
      <w:r w:rsidR="006F5CE1" w:rsidRPr="006F5CE1">
        <w:t>back-up mechanisms</w:t>
      </w:r>
      <w:r w:rsidR="006F5CE1">
        <w:t xml:space="preserve"> could be developed within the system</w:t>
      </w:r>
      <w:r w:rsidR="006F5CE1" w:rsidRPr="006F5CE1">
        <w:t xml:space="preserve"> to ensure </w:t>
      </w:r>
      <w:r w:rsidR="006F5CE1">
        <w:t>a</w:t>
      </w:r>
      <w:r w:rsidR="006F5CE1" w:rsidRPr="006F5CE1">
        <w:t xml:space="preserve"> proper transaction roll-back functionality</w:t>
      </w:r>
      <w:r w:rsidR="006F5CE1">
        <w:t xml:space="preserve">. </w:t>
      </w:r>
    </w:p>
    <w:p w14:paraId="310D8A0B" w14:textId="35EE6349" w:rsidR="00A861AB" w:rsidRPr="00C930FC" w:rsidRDefault="006F1E51" w:rsidP="009B3846">
      <w:pPr>
        <w:pStyle w:val="Bullets1"/>
      </w:pPr>
      <w:r w:rsidRPr="00C930FC">
        <w:rPr>
          <w:b/>
        </w:rPr>
        <w:t>E</w:t>
      </w:r>
      <w:r w:rsidR="00A861AB" w:rsidRPr="00C930FC">
        <w:rPr>
          <w:b/>
        </w:rPr>
        <w:t>asy access to information.</w:t>
      </w:r>
      <w:r w:rsidR="00A861AB" w:rsidRPr="00C930FC">
        <w:t xml:space="preserve"> Once a user registers in the cloud, they can access the information from anywhere there is an Internet connection. This convenient feature lets the user move beyond time zone and geographic location issues</w:t>
      </w:r>
      <w:r w:rsidRPr="00C930FC">
        <w:t>.</w:t>
      </w:r>
    </w:p>
    <w:p w14:paraId="6F75910C" w14:textId="3C7BD970" w:rsidR="00A861AB" w:rsidRPr="00C930FC" w:rsidRDefault="006F1E51" w:rsidP="009B3846">
      <w:pPr>
        <w:pStyle w:val="Bullets1"/>
      </w:pPr>
      <w:r w:rsidRPr="00C930FC">
        <w:rPr>
          <w:b/>
        </w:rPr>
        <w:t>Q</w:t>
      </w:r>
      <w:r w:rsidR="00A861AB" w:rsidRPr="00C930FC">
        <w:rPr>
          <w:b/>
        </w:rPr>
        <w:t>uick deployment.</w:t>
      </w:r>
      <w:r w:rsidR="00A861AB" w:rsidRPr="00C930FC">
        <w:t xml:space="preserve"> Lastly and most importantly, cloud computing gives the user the advantage of quick deployment, allowing the system to be fully functional in a short time. </w:t>
      </w:r>
    </w:p>
    <w:p w14:paraId="0C4A7D63" w14:textId="4664C001" w:rsidR="00A861AB" w:rsidRPr="00C930FC" w:rsidRDefault="00A861AB" w:rsidP="00B147C3">
      <w:r w:rsidRPr="00C930FC">
        <w:t xml:space="preserve">Nevertheless, there are some risks </w:t>
      </w:r>
      <w:r w:rsidR="00C223A7" w:rsidRPr="00C930FC">
        <w:t xml:space="preserve">related </w:t>
      </w:r>
      <w:r w:rsidRPr="00C930FC">
        <w:t>to adopt</w:t>
      </w:r>
      <w:r w:rsidR="00F56336" w:rsidRPr="00C930FC">
        <w:t>ing</w:t>
      </w:r>
      <w:r w:rsidRPr="00C930FC">
        <w:t xml:space="preserve"> cloud technology that must be taken into consideration:</w:t>
      </w:r>
    </w:p>
    <w:p w14:paraId="20B8F48A" w14:textId="7651707B" w:rsidR="00A861AB" w:rsidRPr="00C930FC" w:rsidRDefault="006F1E51" w:rsidP="009B3846">
      <w:pPr>
        <w:pStyle w:val="Bullets1"/>
      </w:pPr>
      <w:r w:rsidRPr="00C930FC">
        <w:rPr>
          <w:b/>
        </w:rPr>
        <w:t>T</w:t>
      </w:r>
      <w:r w:rsidR="00A861AB" w:rsidRPr="00C930FC">
        <w:rPr>
          <w:b/>
        </w:rPr>
        <w:t xml:space="preserve">echnical </w:t>
      </w:r>
      <w:r w:rsidR="00076562" w:rsidRPr="00C930FC">
        <w:rPr>
          <w:b/>
        </w:rPr>
        <w:t>i</w:t>
      </w:r>
      <w:r w:rsidR="00A861AB" w:rsidRPr="00C930FC">
        <w:rPr>
          <w:b/>
        </w:rPr>
        <w:t>ssues.</w:t>
      </w:r>
      <w:r w:rsidR="00A861AB" w:rsidRPr="00C930FC">
        <w:t xml:space="preserve"> Though i</w:t>
      </w:r>
      <w:r w:rsidR="00827B9E">
        <w:t>nformation and data on the cloud can indeed</w:t>
      </w:r>
      <w:r w:rsidR="00A861AB" w:rsidRPr="00C930FC">
        <w:t xml:space="preserve"> be accessed anytime and from anywhere at all, there are times when this system can have some serious dysfunction</w:t>
      </w:r>
      <w:r w:rsidR="00F56336" w:rsidRPr="00C930FC">
        <w:t>s</w:t>
      </w:r>
      <w:r w:rsidR="00A861AB" w:rsidRPr="00C930FC">
        <w:t xml:space="preserve">. Moreover, the user </w:t>
      </w:r>
      <w:r w:rsidR="00490D35" w:rsidRPr="00C930FC">
        <w:t xml:space="preserve">may </w:t>
      </w:r>
      <w:r w:rsidR="00A861AB" w:rsidRPr="00C930FC">
        <w:t xml:space="preserve">invariably be stuck </w:t>
      </w:r>
      <w:r w:rsidR="00F56336" w:rsidRPr="00C930FC">
        <w:t>if there are</w:t>
      </w:r>
      <w:r w:rsidR="00A861AB" w:rsidRPr="00C930FC">
        <w:t xml:space="preserve"> network and connectivity problems</w:t>
      </w:r>
      <w:r w:rsidRPr="00C930FC">
        <w:t>.</w:t>
      </w:r>
    </w:p>
    <w:p w14:paraId="728A2719" w14:textId="356E092E" w:rsidR="00A861AB" w:rsidRPr="00C930FC" w:rsidRDefault="006F1E51" w:rsidP="009B3846">
      <w:pPr>
        <w:pStyle w:val="Bullets1"/>
      </w:pPr>
      <w:r w:rsidRPr="00C930FC">
        <w:rPr>
          <w:b/>
        </w:rPr>
        <w:t>P</w:t>
      </w:r>
      <w:r w:rsidR="00A861AB" w:rsidRPr="00C930FC">
        <w:rPr>
          <w:b/>
        </w:rPr>
        <w:t>rone to attack.</w:t>
      </w:r>
      <w:r w:rsidR="00A861AB" w:rsidRPr="00C930FC">
        <w:t xml:space="preserve"> Storing information in the cloud could make the government vulnerable to external hack attacks and threats. As nothing on the Internet is completely secure, there is always the lurking possibility of sensitive data</w:t>
      </w:r>
      <w:r w:rsidR="00BF2A6C" w:rsidRPr="00C930FC">
        <w:t xml:space="preserve"> being accessed</w:t>
      </w:r>
      <w:r w:rsidR="00A861AB" w:rsidRPr="00C930FC">
        <w:t>.</w:t>
      </w:r>
    </w:p>
    <w:p w14:paraId="390AE989" w14:textId="77777777" w:rsidR="00373192" w:rsidRPr="00C930FC" w:rsidRDefault="00373192" w:rsidP="00890BE5">
      <w:r w:rsidRPr="00C930FC">
        <w:t>As the proposed solution is a government-owned cloud service, two additional advantages and one drawback must be highlighted. On the positive side:</w:t>
      </w:r>
    </w:p>
    <w:p w14:paraId="72AE058F" w14:textId="542BEE7D" w:rsidR="00373192" w:rsidRPr="00C930FC" w:rsidRDefault="00373192" w:rsidP="00373192">
      <w:pPr>
        <w:pStyle w:val="Bullets1"/>
      </w:pPr>
      <w:r w:rsidRPr="00C930FC">
        <w:rPr>
          <w:b/>
        </w:rPr>
        <w:t>Control and ownership of the data</w:t>
      </w:r>
      <w:r w:rsidRPr="00C930FC">
        <w:t xml:space="preserve">. It is the most decisive advantage and is achieved because the data </w:t>
      </w:r>
      <w:r w:rsidR="00F56336" w:rsidRPr="00C930FC">
        <w:t xml:space="preserve">is owned </w:t>
      </w:r>
      <w:r w:rsidRPr="00C930FC">
        <w:t>by the government. Due to that fact, there is no need for safeguard mechanism</w:t>
      </w:r>
      <w:r w:rsidR="00F56336" w:rsidRPr="00C930FC">
        <w:t>s</w:t>
      </w:r>
      <w:r w:rsidRPr="00C930FC">
        <w:t xml:space="preserve"> or contractual agreements with a </w:t>
      </w:r>
      <w:r w:rsidR="00193708" w:rsidRPr="00C930FC">
        <w:t>third-party</w:t>
      </w:r>
      <w:r w:rsidRPr="00C930FC">
        <w:t xml:space="preserve"> cloud provider. </w:t>
      </w:r>
    </w:p>
    <w:p w14:paraId="19182228" w14:textId="2D5513DF" w:rsidR="00373192" w:rsidRPr="00C930FC" w:rsidRDefault="00373192" w:rsidP="00373192">
      <w:pPr>
        <w:pStyle w:val="Bullets1"/>
      </w:pPr>
      <w:r w:rsidRPr="00C930FC">
        <w:rPr>
          <w:b/>
        </w:rPr>
        <w:lastRenderedPageBreak/>
        <w:t>Immediate availability of further services</w:t>
      </w:r>
      <w:r w:rsidRPr="00C930FC">
        <w:t xml:space="preserve">. As it is a </w:t>
      </w:r>
      <w:r w:rsidR="00827B9E" w:rsidRPr="00C930FC">
        <w:t>government</w:t>
      </w:r>
      <w:r w:rsidR="00827B9E">
        <w:t>-</w:t>
      </w:r>
      <w:r w:rsidRPr="00C930FC">
        <w:t xml:space="preserve">owned service, </w:t>
      </w:r>
      <w:r w:rsidR="00472179" w:rsidRPr="00C930FC">
        <w:t>it is not necessary</w:t>
      </w:r>
      <w:r w:rsidRPr="00C930FC">
        <w:t xml:space="preserve"> to go through a full public procurement process if there is a need to enhance the current cloud services.</w:t>
      </w:r>
    </w:p>
    <w:p w14:paraId="4DE31EE3" w14:textId="33E82F26" w:rsidR="00373192" w:rsidRPr="00C930FC" w:rsidRDefault="00373192" w:rsidP="00B147C3">
      <w:r w:rsidRPr="00C930FC">
        <w:t xml:space="preserve">On the negative side, being </w:t>
      </w:r>
      <w:r w:rsidR="00827B9E" w:rsidRPr="00C930FC">
        <w:t>government</w:t>
      </w:r>
      <w:r w:rsidR="00827B9E">
        <w:t>-</w:t>
      </w:r>
      <w:r w:rsidRPr="00C930FC">
        <w:t xml:space="preserve">owned means that </w:t>
      </w:r>
      <w:r w:rsidRPr="00C930FC">
        <w:rPr>
          <w:b/>
        </w:rPr>
        <w:t>if it fails</w:t>
      </w:r>
      <w:r w:rsidR="00983B46" w:rsidRPr="00C930FC">
        <w:rPr>
          <w:b/>
        </w:rPr>
        <w:t xml:space="preserve">, </w:t>
      </w:r>
      <w:r w:rsidR="002D009C" w:rsidRPr="00C930FC">
        <w:rPr>
          <w:b/>
        </w:rPr>
        <w:t xml:space="preserve">the governmental agency in charge </w:t>
      </w:r>
      <w:r w:rsidR="002D009C" w:rsidRPr="00C930FC">
        <w:t xml:space="preserve">of the data </w:t>
      </w:r>
      <w:r w:rsidR="00DB255B" w:rsidRPr="00C930FC">
        <w:t>centre</w:t>
      </w:r>
      <w:r w:rsidR="00DB255B" w:rsidRPr="00C930FC" w:rsidDel="002D009C">
        <w:rPr>
          <w:b/>
        </w:rPr>
        <w:t xml:space="preserve"> </w:t>
      </w:r>
      <w:r w:rsidR="00DB255B" w:rsidRPr="00C930FC">
        <w:rPr>
          <w:b/>
        </w:rPr>
        <w:t>will</w:t>
      </w:r>
      <w:r w:rsidRPr="00C930FC">
        <w:rPr>
          <w:b/>
        </w:rPr>
        <w:t xml:space="preserve"> </w:t>
      </w:r>
      <w:r w:rsidR="002D009C" w:rsidRPr="00C930FC">
        <w:rPr>
          <w:b/>
        </w:rPr>
        <w:t xml:space="preserve">be the </w:t>
      </w:r>
      <w:r w:rsidRPr="00C930FC">
        <w:rPr>
          <w:b/>
        </w:rPr>
        <w:t xml:space="preserve">only </w:t>
      </w:r>
      <w:r w:rsidR="00472179" w:rsidRPr="00C930FC">
        <w:rPr>
          <w:b/>
        </w:rPr>
        <w:t xml:space="preserve">one </w:t>
      </w:r>
      <w:r w:rsidRPr="00C930FC">
        <w:rPr>
          <w:b/>
        </w:rPr>
        <w:t>blamed</w:t>
      </w:r>
      <w:r w:rsidRPr="00C930F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F6FEF" w:rsidRPr="00C930FC" w14:paraId="5ABDE913" w14:textId="77777777" w:rsidTr="000D60E0">
        <w:tc>
          <w:tcPr>
            <w:tcW w:w="8777" w:type="dxa"/>
            <w:shd w:val="clear" w:color="auto" w:fill="00AE9E"/>
          </w:tcPr>
          <w:p w14:paraId="3B4ED7E9" w14:textId="77777777" w:rsidR="002F6FEF" w:rsidRPr="00C930FC" w:rsidRDefault="002F6FEF" w:rsidP="000D60E0">
            <w:pPr>
              <w:rPr>
                <w:b/>
                <w:bCs/>
                <w:szCs w:val="22"/>
              </w:rPr>
            </w:pPr>
            <w:r w:rsidRPr="00C930FC">
              <w:rPr>
                <w:b/>
                <w:bCs/>
                <w:color w:val="FFFFFF" w:themeColor="background1"/>
                <w:sz w:val="28"/>
                <w:szCs w:val="28"/>
              </w:rPr>
              <w:t>Recommendation</w:t>
            </w:r>
          </w:p>
        </w:tc>
      </w:tr>
      <w:tr w:rsidR="002F6FEF" w:rsidRPr="00C930FC" w14:paraId="0FA0833E" w14:textId="77777777" w:rsidTr="000D60E0">
        <w:tc>
          <w:tcPr>
            <w:tcW w:w="8777" w:type="dxa"/>
          </w:tcPr>
          <w:p w14:paraId="42A3592A" w14:textId="46CB4A5B" w:rsidR="002F6FEF" w:rsidRPr="00C930FC" w:rsidRDefault="002F6FEF" w:rsidP="000D60E0">
            <w:pPr>
              <w:pStyle w:val="Bullets1"/>
            </w:pPr>
            <w:r w:rsidRPr="00C930FC">
              <w:t>Implement a government-owned cloud service</w:t>
            </w:r>
            <w:r w:rsidR="00472179" w:rsidRPr="00C930FC">
              <w:t>.</w:t>
            </w:r>
          </w:p>
        </w:tc>
      </w:tr>
    </w:tbl>
    <w:p w14:paraId="1D24D9D0" w14:textId="77777777" w:rsidR="00244825" w:rsidRPr="00C930FC" w:rsidRDefault="00AA71D8" w:rsidP="000645E3">
      <w:pPr>
        <w:pStyle w:val="Ttulo2"/>
        <w:rPr>
          <w:rFonts w:cs="Times New Roman"/>
        </w:rPr>
      </w:pPr>
      <w:bookmarkStart w:id="134" w:name="_Toc100151327"/>
      <w:r w:rsidRPr="00C930FC">
        <w:rPr>
          <w:rFonts w:cs="Times New Roman"/>
        </w:rPr>
        <w:t>System implementation</w:t>
      </w:r>
      <w:r w:rsidR="00D53C57" w:rsidRPr="00C930FC">
        <w:rPr>
          <w:rFonts w:cs="Times New Roman"/>
        </w:rPr>
        <w:t xml:space="preserve"> b</w:t>
      </w:r>
      <w:r w:rsidR="00244825" w:rsidRPr="00C930FC">
        <w:rPr>
          <w:rFonts w:cs="Times New Roman"/>
        </w:rPr>
        <w:t>udget</w:t>
      </w:r>
      <w:bookmarkEnd w:id="134"/>
    </w:p>
    <w:p w14:paraId="29C4B0E5" w14:textId="00599318" w:rsidR="00CE0254" w:rsidRPr="00C930FC" w:rsidRDefault="00444767" w:rsidP="00B147C3">
      <w:r w:rsidRPr="00C930FC">
        <w:t xml:space="preserve">This chapter </w:t>
      </w:r>
      <w:r w:rsidR="00F819AD" w:rsidRPr="00C930FC">
        <w:t xml:space="preserve">outlines </w:t>
      </w:r>
      <w:r w:rsidR="00B82B48" w:rsidRPr="00C930FC">
        <w:t xml:space="preserve">considerations to be made to </w:t>
      </w:r>
      <w:r w:rsidRPr="00C930FC">
        <w:t xml:space="preserve">estimate the </w:t>
      </w:r>
      <w:r w:rsidRPr="00C930FC">
        <w:rPr>
          <w:b/>
        </w:rPr>
        <w:t xml:space="preserve">approximate cost of the </w:t>
      </w:r>
      <w:r w:rsidR="008C4B5E" w:rsidRPr="00C930FC">
        <w:rPr>
          <w:b/>
        </w:rPr>
        <w:t>system implementation</w:t>
      </w:r>
      <w:r w:rsidRPr="00C930FC">
        <w:t xml:space="preserve"> and propose</w:t>
      </w:r>
      <w:r w:rsidR="00983B46" w:rsidRPr="00C930FC">
        <w:t>s</w:t>
      </w:r>
      <w:r w:rsidRPr="00C930FC">
        <w:t xml:space="preserve"> alternatives to make the model self-sustainable.</w:t>
      </w:r>
      <w:r w:rsidR="00915E94" w:rsidRPr="00C930FC">
        <w:t xml:space="preserve"> </w:t>
      </w:r>
    </w:p>
    <w:p w14:paraId="79C2FABC" w14:textId="3446D190" w:rsidR="00CE0254" w:rsidRPr="00C930FC" w:rsidRDefault="00B95DBB" w:rsidP="00B147C3">
      <w:r w:rsidRPr="00C930FC">
        <w:t>The following</w:t>
      </w:r>
      <w:r w:rsidR="00CE0254" w:rsidRPr="00C930FC">
        <w:t xml:space="preserve"> considerations </w:t>
      </w:r>
      <w:r w:rsidRPr="00C930FC">
        <w:t xml:space="preserve">should </w:t>
      </w:r>
      <w:r w:rsidR="00CE0254" w:rsidRPr="00C930FC">
        <w:t xml:space="preserve">be </w:t>
      </w:r>
      <w:proofErr w:type="gramStart"/>
      <w:r w:rsidR="00A54135" w:rsidRPr="00C930FC">
        <w:t>taken</w:t>
      </w:r>
      <w:r w:rsidR="00CE0254" w:rsidRPr="00C930FC">
        <w:t xml:space="preserve"> </w:t>
      </w:r>
      <w:r w:rsidRPr="00C930FC">
        <w:t>into account</w:t>
      </w:r>
      <w:proofErr w:type="gramEnd"/>
      <w:r w:rsidRPr="00C930FC">
        <w:t xml:space="preserve"> for </w:t>
      </w:r>
      <w:r w:rsidR="00827B9E">
        <w:t xml:space="preserve">the </w:t>
      </w:r>
      <w:r w:rsidRPr="00C930FC">
        <w:t>preparation of the budget estimation</w:t>
      </w:r>
      <w:r w:rsidR="00CE0254" w:rsidRPr="00C930FC">
        <w:t>:</w:t>
      </w:r>
    </w:p>
    <w:p w14:paraId="4819EB51" w14:textId="6D65962D" w:rsidR="00CE0254" w:rsidRPr="00C930FC" w:rsidRDefault="00B82B48" w:rsidP="009A221F">
      <w:pPr>
        <w:pStyle w:val="Bullets1"/>
      </w:pPr>
      <w:r w:rsidRPr="00C930FC">
        <w:t>A</w:t>
      </w:r>
      <w:r w:rsidR="00CE0254" w:rsidRPr="00C930FC">
        <w:t xml:space="preserve"> </w:t>
      </w:r>
      <w:r w:rsidR="00CE0254" w:rsidRPr="00C930FC">
        <w:rPr>
          <w:b/>
        </w:rPr>
        <w:t>fee model</w:t>
      </w:r>
      <w:r w:rsidR="00CE0254" w:rsidRPr="00C930FC">
        <w:t xml:space="preserve"> is foreseen </w:t>
      </w:r>
      <w:r w:rsidR="00A54135" w:rsidRPr="00C930FC">
        <w:t>for</w:t>
      </w:r>
      <w:r w:rsidR="00CE0254" w:rsidRPr="00C930FC">
        <w:t xml:space="preserve"> implement</w:t>
      </w:r>
      <w:r w:rsidR="00A54135" w:rsidRPr="00C930FC">
        <w:t>ation</w:t>
      </w:r>
      <w:r w:rsidR="00CE0254" w:rsidRPr="00C930FC">
        <w:t xml:space="preserve"> to </w:t>
      </w:r>
      <w:r w:rsidR="00CE0254" w:rsidRPr="00C930FC">
        <w:rPr>
          <w:b/>
        </w:rPr>
        <w:t>guarantee the self-sustainability of the eProcurement system</w:t>
      </w:r>
      <w:r w:rsidR="00433E8E" w:rsidRPr="00C930FC">
        <w:t xml:space="preserve">. Fees are charged to </w:t>
      </w:r>
      <w:r w:rsidR="00F77582">
        <w:t>suppliers</w:t>
      </w:r>
      <w:r w:rsidR="00433E8E" w:rsidRPr="00C930FC">
        <w:t xml:space="preserve"> bidding </w:t>
      </w:r>
      <w:r w:rsidR="002F668A" w:rsidRPr="00C930FC">
        <w:t>on</w:t>
      </w:r>
      <w:r w:rsidR="00433E8E" w:rsidRPr="00C930FC">
        <w:t xml:space="preserve"> public tenders and th</w:t>
      </w:r>
      <w:r w:rsidR="00FD1E77" w:rsidRPr="00C930FC">
        <w:t xml:space="preserve">is income is </w:t>
      </w:r>
      <w:r w:rsidR="00433E8E" w:rsidRPr="00C930FC">
        <w:t xml:space="preserve">used both for covering the costs of NEPPs </w:t>
      </w:r>
      <w:r w:rsidR="002F668A" w:rsidRPr="00C930FC">
        <w:t>and for</w:t>
      </w:r>
      <w:r w:rsidR="00433E8E" w:rsidRPr="00C930FC">
        <w:t xml:space="preserve"> the cost of maintenance and development of the OCD</w:t>
      </w:r>
      <w:r w:rsidRPr="00C930FC">
        <w:t>P</w:t>
      </w:r>
      <w:r w:rsidR="00433E8E" w:rsidRPr="00C930FC">
        <w:t>S Central Unit</w:t>
      </w:r>
      <w:r w:rsidR="002F668A" w:rsidRPr="00C930FC">
        <w:t>.</w:t>
      </w:r>
    </w:p>
    <w:p w14:paraId="2565675B" w14:textId="10968801" w:rsidR="00AA71D8" w:rsidRPr="00C930FC" w:rsidRDefault="00B82B48" w:rsidP="009A221F">
      <w:pPr>
        <w:pStyle w:val="Bullets1"/>
      </w:pPr>
      <w:r w:rsidRPr="00C930FC">
        <w:t>C</w:t>
      </w:r>
      <w:r w:rsidR="00CE0254" w:rsidRPr="00C930FC">
        <w:t xml:space="preserve">osts related to </w:t>
      </w:r>
      <w:r w:rsidR="00A91010" w:rsidRPr="00C930FC">
        <w:t xml:space="preserve">NEPPs </w:t>
      </w:r>
      <w:r w:rsidR="00CE0254" w:rsidRPr="00C930FC">
        <w:t>are not included</w:t>
      </w:r>
      <w:r w:rsidR="00324574" w:rsidRPr="00C930FC">
        <w:t xml:space="preserve"> in the budget for </w:t>
      </w:r>
      <w:r w:rsidR="00827B9E">
        <w:t xml:space="preserve">the </w:t>
      </w:r>
      <w:r w:rsidR="00324574" w:rsidRPr="00C930FC">
        <w:t>government</w:t>
      </w:r>
      <w:r w:rsidR="00A54135" w:rsidRPr="00C930FC">
        <w:t>,</w:t>
      </w:r>
      <w:r w:rsidR="00CE0254" w:rsidRPr="00C930FC">
        <w:t xml:space="preserve"> as they are supported </w:t>
      </w:r>
      <w:r w:rsidR="002043A4" w:rsidRPr="00C930FC">
        <w:t>via the fee model proposed</w:t>
      </w:r>
      <w:r w:rsidR="00CE0254" w:rsidRPr="00C930FC">
        <w:t xml:space="preserve">. </w:t>
      </w:r>
    </w:p>
    <w:p w14:paraId="3E3ADB3C" w14:textId="1D212C38" w:rsidR="00CE0254" w:rsidRPr="00C930FC" w:rsidRDefault="00B82B48" w:rsidP="00B82B48">
      <w:pPr>
        <w:pStyle w:val="Bullets1"/>
      </w:pPr>
      <w:r w:rsidRPr="00C930FC">
        <w:t>T</w:t>
      </w:r>
      <w:r w:rsidR="00CE0254" w:rsidRPr="00C930FC">
        <w:t xml:space="preserve">he costs </w:t>
      </w:r>
      <w:r w:rsidR="008C4B5E" w:rsidRPr="00C930FC">
        <w:t xml:space="preserve">of the system implementation </w:t>
      </w:r>
      <w:r w:rsidR="00490D35" w:rsidRPr="00C930FC">
        <w:t xml:space="preserve">shall </w:t>
      </w:r>
      <w:r w:rsidR="00CE0254" w:rsidRPr="00C930FC">
        <w:t xml:space="preserve">be further </w:t>
      </w:r>
      <w:r w:rsidR="00490D35" w:rsidRPr="00C930FC">
        <w:t xml:space="preserve">detailed </w:t>
      </w:r>
      <w:r w:rsidR="00CE0254" w:rsidRPr="00C930FC">
        <w:t xml:space="preserve">when the </w:t>
      </w:r>
      <w:r w:rsidR="00490D35" w:rsidRPr="00C930FC">
        <w:t xml:space="preserve">business requirements, functional </w:t>
      </w:r>
      <w:proofErr w:type="gramStart"/>
      <w:r w:rsidR="00490D35" w:rsidRPr="00C930FC">
        <w:t>specifications</w:t>
      </w:r>
      <w:proofErr w:type="gramEnd"/>
      <w:r w:rsidR="00490D35" w:rsidRPr="00C930FC">
        <w:t xml:space="preserve"> and technical specifications</w:t>
      </w:r>
      <w:r w:rsidR="00915E94" w:rsidRPr="00C930FC">
        <w:t xml:space="preserve"> </w:t>
      </w:r>
      <w:r w:rsidR="00CE0254" w:rsidRPr="00C930FC">
        <w:t xml:space="preserve">for </w:t>
      </w:r>
      <w:r w:rsidR="00490D35" w:rsidRPr="00C930FC">
        <w:t xml:space="preserve">the development </w:t>
      </w:r>
      <w:r w:rsidR="00CE0254" w:rsidRPr="00C930FC">
        <w:t xml:space="preserve">of the </w:t>
      </w:r>
      <w:r w:rsidR="00C06EF7" w:rsidRPr="00C930FC">
        <w:t>Central Unit</w:t>
      </w:r>
      <w:r w:rsidR="00CE0254" w:rsidRPr="00C930FC">
        <w:t xml:space="preserve"> are defined.</w:t>
      </w:r>
      <w:r w:rsidRPr="00C930FC">
        <w:t xml:space="preserve"> </w:t>
      </w:r>
    </w:p>
    <w:p w14:paraId="72F96A14" w14:textId="390B7C56" w:rsidR="00CE0254" w:rsidRPr="00C930FC" w:rsidRDefault="00CE0254" w:rsidP="00B147C3">
      <w:r w:rsidRPr="00C930FC">
        <w:t xml:space="preserve">The </w:t>
      </w:r>
      <w:r w:rsidR="00AA71D8" w:rsidRPr="00C930FC">
        <w:t>system implementation</w:t>
      </w:r>
      <w:r w:rsidRPr="00C930FC">
        <w:t xml:space="preserve"> budget</w:t>
      </w:r>
      <w:r w:rsidR="00573326" w:rsidRPr="00C930FC">
        <w:t xml:space="preserve"> from the government side</w:t>
      </w:r>
      <w:r w:rsidRPr="00C930FC">
        <w:t xml:space="preserve"> is differentiated between </w:t>
      </w:r>
      <w:r w:rsidRPr="00C930FC">
        <w:rPr>
          <w:b/>
        </w:rPr>
        <w:t>development and implementation costs</w:t>
      </w:r>
      <w:r w:rsidRPr="00C930FC">
        <w:t xml:space="preserve"> (those incurred during the implementation of the project</w:t>
      </w:r>
      <w:r w:rsidR="00A54135" w:rsidRPr="00C930FC">
        <w:t>,</w:t>
      </w:r>
      <w:r w:rsidRPr="00C930FC">
        <w:t xml:space="preserve"> such as software development</w:t>
      </w:r>
      <w:r w:rsidR="00A54135" w:rsidRPr="00C930FC">
        <w:t>,</w:t>
      </w:r>
      <w:r w:rsidRPr="00C930FC">
        <w:t xml:space="preserve"> and the operations associated) and </w:t>
      </w:r>
      <w:r w:rsidRPr="00C930FC">
        <w:rPr>
          <w:b/>
        </w:rPr>
        <w:t>maintenance costs</w:t>
      </w:r>
      <w:r w:rsidRPr="00C930FC">
        <w:t xml:space="preserve"> (which are the running and operation costs of an already implemented platform). </w:t>
      </w:r>
    </w:p>
    <w:p w14:paraId="656786F0" w14:textId="77777777" w:rsidR="00433E8E" w:rsidRPr="00C930FC" w:rsidRDefault="00433E8E" w:rsidP="00433E8E">
      <w:pPr>
        <w:pStyle w:val="Ttulo3"/>
        <w:rPr>
          <w:rFonts w:cs="Times New Roman"/>
        </w:rPr>
      </w:pPr>
      <w:bookmarkStart w:id="135" w:name="_Toc100151328"/>
      <w:r w:rsidRPr="00C930FC">
        <w:rPr>
          <w:rFonts w:cs="Times New Roman"/>
        </w:rPr>
        <w:t>Fee model</w:t>
      </w:r>
      <w:bookmarkEnd w:id="135"/>
    </w:p>
    <w:p w14:paraId="4FB080D3" w14:textId="59E83EED" w:rsidR="00AA71D8" w:rsidRPr="00C930FC" w:rsidRDefault="78FBC939" w:rsidP="00B147C3">
      <w:r w:rsidRPr="00C930FC">
        <w:t xml:space="preserve">The fee model proposed is inspired by the one designed for the Ukraine and Moldova cases. It is based on the </w:t>
      </w:r>
      <w:r w:rsidRPr="00C930FC">
        <w:rPr>
          <w:b/>
          <w:bCs/>
        </w:rPr>
        <w:t xml:space="preserve">payment of fees by the </w:t>
      </w:r>
      <w:r w:rsidR="00A17654">
        <w:rPr>
          <w:b/>
          <w:bCs/>
        </w:rPr>
        <w:t>suppliers</w:t>
      </w:r>
      <w:r w:rsidRPr="00C930FC">
        <w:rPr>
          <w:b/>
          <w:bCs/>
        </w:rPr>
        <w:t xml:space="preserve"> to the NEPPs to participate in a tender. These fees are variable according to the contract value</w:t>
      </w:r>
      <w:r w:rsidRPr="00C930FC">
        <w:t xml:space="preserve">, establishing different ranges that define higher fees for large contracts and smaller fees for small contracts. </w:t>
      </w:r>
    </w:p>
    <w:p w14:paraId="414AFE1C" w14:textId="3CD3C3DC" w:rsidR="00AA71D8" w:rsidRPr="00C930FC" w:rsidRDefault="00AA71D8" w:rsidP="00B147C3">
      <w:r w:rsidRPr="00C930FC">
        <w:t>The estimated calculations below are</w:t>
      </w:r>
      <w:r w:rsidR="007638A6" w:rsidRPr="00C930FC">
        <w:t xml:space="preserve"> an example t</w:t>
      </w:r>
      <w:r w:rsidR="006F537F" w:rsidRPr="00C930FC">
        <w:t>hat should be adapted to the procurement market of each country.</w:t>
      </w:r>
    </w:p>
    <w:p w14:paraId="1DC9B39B" w14:textId="754AF322" w:rsidR="0010794D" w:rsidRPr="00C930FC" w:rsidRDefault="0010794D" w:rsidP="00AD0759">
      <w:pPr>
        <w:pStyle w:val="Descripcin"/>
      </w:pPr>
      <w:bookmarkStart w:id="136" w:name="_Toc100151345"/>
      <w:r w:rsidRPr="00C930FC">
        <w:t xml:space="preserve">Table </w:t>
      </w:r>
      <w:r w:rsidRPr="00C930FC">
        <w:fldChar w:fldCharType="begin"/>
      </w:r>
      <w:r w:rsidRPr="00C930FC">
        <w:instrText>SEQ Table \* ARABIC</w:instrText>
      </w:r>
      <w:r w:rsidRPr="00C930FC">
        <w:fldChar w:fldCharType="separate"/>
      </w:r>
      <w:r w:rsidR="005F422D">
        <w:rPr>
          <w:noProof/>
        </w:rPr>
        <w:t>6</w:t>
      </w:r>
      <w:r w:rsidRPr="00C930FC">
        <w:fldChar w:fldCharType="end"/>
      </w:r>
      <w:r w:rsidRPr="00C930FC">
        <w:t xml:space="preserve"> Fee model estimation</w:t>
      </w:r>
      <w:r w:rsidR="00FD1E77" w:rsidRPr="00C930FC">
        <w:t xml:space="preserve"> (example)</w:t>
      </w:r>
      <w:bookmarkEnd w:id="136"/>
    </w:p>
    <w:tbl>
      <w:tblPr>
        <w:tblStyle w:val="Tablaconcuadrcula"/>
        <w:tblW w:w="878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blBorders>
        <w:tblLook w:val="04A0" w:firstRow="1" w:lastRow="0" w:firstColumn="1" w:lastColumn="0" w:noHBand="0" w:noVBand="1"/>
      </w:tblPr>
      <w:tblGrid>
        <w:gridCol w:w="6374"/>
        <w:gridCol w:w="2410"/>
      </w:tblGrid>
      <w:tr w:rsidR="00433E8E" w:rsidRPr="00C930FC" w14:paraId="2862F83E" w14:textId="77777777" w:rsidTr="58061BD8">
        <w:tc>
          <w:tcPr>
            <w:tcW w:w="8784" w:type="dxa"/>
            <w:gridSpan w:val="2"/>
            <w:tcBorders>
              <w:top w:val="single" w:sz="4" w:space="0" w:color="A6A6A6" w:themeColor="background1" w:themeShade="A6"/>
              <w:bottom w:val="single" w:sz="4" w:space="0" w:color="A6A6A6" w:themeColor="background1" w:themeShade="A6"/>
            </w:tcBorders>
            <w:shd w:val="clear" w:color="auto" w:fill="00539B"/>
          </w:tcPr>
          <w:p w14:paraId="5DFC0544" w14:textId="6ED75A2C" w:rsidR="00433E8E" w:rsidRPr="00C930FC" w:rsidRDefault="00433E8E" w:rsidP="00C52A2F">
            <w:pPr>
              <w:jc w:val="center"/>
              <w:rPr>
                <w:b/>
              </w:rPr>
            </w:pPr>
            <w:r w:rsidRPr="00C930FC">
              <w:rPr>
                <w:b/>
                <w:color w:val="FFFFFF" w:themeColor="background1"/>
              </w:rPr>
              <w:t>ESTIMATED FEE MODEL</w:t>
            </w:r>
            <w:r w:rsidR="00FD1E77" w:rsidRPr="00C930FC">
              <w:rPr>
                <w:b/>
                <w:color w:val="FFFFFF" w:themeColor="background1"/>
              </w:rPr>
              <w:t xml:space="preserve"> (EXAMPLE)</w:t>
            </w:r>
          </w:p>
        </w:tc>
      </w:tr>
      <w:tr w:rsidR="00433E8E" w:rsidRPr="00C930FC" w14:paraId="425D1AFA" w14:textId="77777777" w:rsidTr="007957AF">
        <w:trPr>
          <w:trHeight w:val="619"/>
        </w:trPr>
        <w:tc>
          <w:tcPr>
            <w:tcW w:w="6374"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7DA23A2" w14:textId="77777777" w:rsidR="00433E8E" w:rsidRPr="00C930FC" w:rsidRDefault="00A8686C" w:rsidP="009D5E06">
            <w:pPr>
              <w:jc w:val="left"/>
            </w:pPr>
            <w:r w:rsidRPr="00C930FC">
              <w:t>Number of tenders for one year</w:t>
            </w:r>
            <w:r w:rsidR="009D5E06" w:rsidRPr="00C930FC">
              <w:t xml:space="preserve"> </w:t>
            </w:r>
            <w:r w:rsidR="00433E8E" w:rsidRPr="00C930FC">
              <w:t>(T)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0695F823" w14:textId="3DD99B45" w:rsidR="00433E8E" w:rsidRPr="00C930FC" w:rsidRDefault="001C53BC" w:rsidP="00C52A2F">
            <w:pPr>
              <w:jc w:val="center"/>
            </w:pPr>
            <w:r w:rsidRPr="00C930FC">
              <w:rPr>
                <w:b/>
              </w:rPr>
              <w:t>300</w:t>
            </w:r>
            <w:r w:rsidR="00AA71D8" w:rsidRPr="00C930FC">
              <w:rPr>
                <w:b/>
              </w:rPr>
              <w:t>,</w:t>
            </w:r>
            <w:r w:rsidR="002F6DD8" w:rsidRPr="00C930FC">
              <w:rPr>
                <w:b/>
              </w:rPr>
              <w:t>000</w:t>
            </w:r>
          </w:p>
        </w:tc>
      </w:tr>
      <w:tr w:rsidR="00433E8E" w:rsidRPr="00C930FC" w14:paraId="671DE3FA" w14:textId="77777777" w:rsidTr="007957AF">
        <w:trPr>
          <w:trHeight w:val="617"/>
        </w:trPr>
        <w:tc>
          <w:tcPr>
            <w:tcW w:w="6374"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8E0AE82" w14:textId="6D3F203A" w:rsidR="00433E8E" w:rsidRPr="00C930FC" w:rsidRDefault="00827B9E" w:rsidP="009D5E06">
            <w:pPr>
              <w:jc w:val="left"/>
            </w:pPr>
            <w:r>
              <w:lastRenderedPageBreak/>
              <w:t>The a</w:t>
            </w:r>
            <w:r w:rsidRPr="00C930FC">
              <w:t xml:space="preserve">verage </w:t>
            </w:r>
            <w:r w:rsidR="00433E8E" w:rsidRPr="00C930FC">
              <w:t xml:space="preserve">fee per tender paid by </w:t>
            </w:r>
            <w:r w:rsidR="00A17654">
              <w:t>suppliers</w:t>
            </w:r>
            <w:r w:rsidR="00433E8E" w:rsidRPr="00C930FC">
              <w:t xml:space="preserve"> (F)</w:t>
            </w:r>
            <w:r w:rsidR="00A36D19" w:rsidRPr="00C930FC">
              <w:rPr>
                <w:rStyle w:val="Refdenotaalpie"/>
                <w:rFonts w:ascii="Times New Roman" w:hAnsi="Times New Roman"/>
              </w:rPr>
              <w:t xml:space="preserve"> </w:t>
            </w:r>
            <w:r w:rsidR="00A36D19" w:rsidRPr="00C930FC">
              <w:rPr>
                <w:rStyle w:val="Refdenotaalpie"/>
                <w:rFonts w:ascii="Times New Roman" w:hAnsi="Times New Roman"/>
              </w:rPr>
              <w:footnoteReference w:id="21"/>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2E9361DB" w14:textId="77777777" w:rsidR="00433E8E" w:rsidRPr="00C930FC" w:rsidRDefault="00AA71D8" w:rsidP="00AA71D8">
            <w:pPr>
              <w:jc w:val="center"/>
            </w:pPr>
            <w:r w:rsidRPr="00C930FC">
              <w:rPr>
                <w:b/>
              </w:rPr>
              <w:t>EUR 3.</w:t>
            </w:r>
            <w:r w:rsidR="00433E8E" w:rsidRPr="00C930FC">
              <w:rPr>
                <w:b/>
              </w:rPr>
              <w:t xml:space="preserve">12 </w:t>
            </w:r>
          </w:p>
        </w:tc>
      </w:tr>
      <w:tr w:rsidR="00433E8E" w:rsidRPr="00C930FC" w14:paraId="48CDF9A1" w14:textId="77777777" w:rsidTr="007957AF">
        <w:trPr>
          <w:trHeight w:val="617"/>
        </w:trPr>
        <w:tc>
          <w:tcPr>
            <w:tcW w:w="6374"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0BFCA5C" w14:textId="29C42FDB" w:rsidR="00433E8E" w:rsidRPr="00C930FC" w:rsidRDefault="00827B9E" w:rsidP="00492C26">
            <w:pPr>
              <w:jc w:val="left"/>
            </w:pPr>
            <w:r>
              <w:t>The a</w:t>
            </w:r>
            <w:r w:rsidRPr="00C930FC">
              <w:t xml:space="preserve">verage </w:t>
            </w:r>
            <w:r w:rsidR="00433E8E" w:rsidRPr="00C930FC">
              <w:t xml:space="preserve">number of </w:t>
            </w:r>
            <w:r w:rsidR="00A17654">
              <w:t>suppliers</w:t>
            </w:r>
            <w:r w:rsidR="00492C26" w:rsidRPr="00C930FC">
              <w:t xml:space="preserve"> participating in tenders </w:t>
            </w:r>
            <w:r w:rsidR="00433E8E" w:rsidRPr="00C930FC">
              <w:t>(P)</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58C2EB69" w14:textId="27CA8E60" w:rsidR="00433E8E" w:rsidRPr="00C930FC" w:rsidRDefault="005E1699" w:rsidP="00C52A2F">
            <w:pPr>
              <w:jc w:val="center"/>
              <w:rPr>
                <w:b/>
              </w:rPr>
            </w:pPr>
            <w:r w:rsidRPr="00C930FC">
              <w:rPr>
                <w:b/>
              </w:rPr>
              <w:t>2</w:t>
            </w:r>
          </w:p>
        </w:tc>
      </w:tr>
      <w:tr w:rsidR="00433E8E" w:rsidRPr="00C930FC" w14:paraId="19DC9A5E" w14:textId="77777777" w:rsidTr="007957AF">
        <w:trPr>
          <w:trHeight w:val="617"/>
        </w:trPr>
        <w:tc>
          <w:tcPr>
            <w:tcW w:w="6374"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0EE7CAB" w14:textId="77777777" w:rsidR="00433E8E" w:rsidRPr="00C930FC" w:rsidRDefault="00433E8E" w:rsidP="00C52A2F">
            <w:pPr>
              <w:jc w:val="left"/>
            </w:pPr>
            <w:r w:rsidRPr="00C930FC">
              <w:t>Total fees amount per year (T*F*P)</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7831642A" w14:textId="2AB6E891" w:rsidR="00433E8E" w:rsidRPr="00C930FC" w:rsidRDefault="00AA71D8" w:rsidP="005F4224">
            <w:pPr>
              <w:keepNext/>
              <w:jc w:val="center"/>
              <w:rPr>
                <w:b/>
              </w:rPr>
            </w:pPr>
            <w:r w:rsidRPr="00C930FC">
              <w:rPr>
                <w:b/>
              </w:rPr>
              <w:t xml:space="preserve">EUR </w:t>
            </w:r>
            <w:r w:rsidR="00EB134C" w:rsidRPr="00C930FC">
              <w:rPr>
                <w:b/>
              </w:rPr>
              <w:t>1,8</w:t>
            </w:r>
            <w:r w:rsidR="0043090D" w:rsidRPr="00C930FC">
              <w:rPr>
                <w:b/>
              </w:rPr>
              <w:t>72</w:t>
            </w:r>
            <w:r w:rsidR="00EB134C" w:rsidRPr="00C930FC">
              <w:rPr>
                <w:b/>
              </w:rPr>
              <w:t>,</w:t>
            </w:r>
            <w:r w:rsidR="0043090D" w:rsidRPr="00C930FC">
              <w:rPr>
                <w:b/>
              </w:rPr>
              <w:t>0</w:t>
            </w:r>
            <w:r w:rsidR="00EB134C" w:rsidRPr="00C930FC">
              <w:rPr>
                <w:b/>
              </w:rPr>
              <w:t>00</w:t>
            </w:r>
            <w:r w:rsidR="00433E8E" w:rsidRPr="00C930FC">
              <w:rPr>
                <w:b/>
              </w:rPr>
              <w:t xml:space="preserve"> </w:t>
            </w:r>
          </w:p>
        </w:tc>
      </w:tr>
    </w:tbl>
    <w:p w14:paraId="3F1ACC69" w14:textId="73896F78" w:rsidR="00433E8E" w:rsidRPr="00C930FC" w:rsidRDefault="00433E8E" w:rsidP="00B147C3">
      <w:r w:rsidRPr="00C930FC">
        <w:t>Moreover, in a more advanced phase when centralised purchasing and framework agreements are more widespread, specific fees to participate in th</w:t>
      </w:r>
      <w:r w:rsidR="00FD1E77" w:rsidRPr="00C930FC">
        <w:t>ese</w:t>
      </w:r>
      <w:r w:rsidRPr="00C930FC">
        <w:t xml:space="preserve"> </w:t>
      </w:r>
      <w:r w:rsidR="00FD1E77" w:rsidRPr="00C930FC">
        <w:t>types</w:t>
      </w:r>
      <w:r w:rsidRPr="00C930FC">
        <w:t xml:space="preserve"> of contract</w:t>
      </w:r>
      <w:r w:rsidR="00827B9E">
        <w:t>s</w:t>
      </w:r>
      <w:r w:rsidRPr="00C930FC">
        <w:t xml:space="preserve"> may be introduced. The advantage of introducing fees </w:t>
      </w:r>
      <w:r w:rsidR="00FD1E77" w:rsidRPr="00C930FC">
        <w:t>for</w:t>
      </w:r>
      <w:r w:rsidRPr="00C930FC">
        <w:t xml:space="preserve"> framework agreement contracts is that as the amount of the contract is higher, more participants are willing to access it, and they usually have enough economic capacity to pay a higher fee.</w:t>
      </w:r>
      <w:r w:rsidR="006311E3" w:rsidRPr="00C930FC">
        <w:t xml:space="preserve"> Variations of this scheme can include a model </w:t>
      </w:r>
      <w:r w:rsidR="002F668A" w:rsidRPr="00C930FC">
        <w:t>i</w:t>
      </w:r>
      <w:r w:rsidR="006311E3" w:rsidRPr="00C930FC">
        <w:t xml:space="preserve">n which </w:t>
      </w:r>
      <w:r w:rsidR="00827B9E">
        <w:t>participation fees</w:t>
      </w:r>
      <w:r w:rsidR="006311E3" w:rsidRPr="00C930FC">
        <w:t xml:space="preserve"> are </w:t>
      </w:r>
      <w:r w:rsidR="00FC145C" w:rsidRPr="00C930FC">
        <w:t>lower</w:t>
      </w:r>
      <w:r w:rsidR="006311E3" w:rsidRPr="00C930FC">
        <w:t xml:space="preserve"> than the fee charged once the </w:t>
      </w:r>
      <w:r w:rsidR="00A17654">
        <w:t>supplier</w:t>
      </w:r>
      <w:r w:rsidR="00A17654" w:rsidRPr="00C930FC">
        <w:t xml:space="preserve">s </w:t>
      </w:r>
      <w:r w:rsidR="006311E3" w:rsidRPr="00C930FC">
        <w:t>are awarded the framework agreement</w:t>
      </w:r>
      <w:r w:rsidR="002F668A" w:rsidRPr="00C930FC">
        <w:t>,</w:t>
      </w:r>
      <w:r w:rsidR="006311E3" w:rsidRPr="00C930FC">
        <w:t xml:space="preserve"> and that </w:t>
      </w:r>
      <w:r w:rsidR="00827B9E">
        <w:t>is</w:t>
      </w:r>
      <w:r w:rsidR="00827B9E" w:rsidRPr="00C930FC">
        <w:t xml:space="preserve"> </w:t>
      </w:r>
      <w:r w:rsidR="006311E3" w:rsidRPr="00C930FC">
        <w:t>linked to actual purchases made through call-offs.</w:t>
      </w:r>
    </w:p>
    <w:p w14:paraId="69E92917" w14:textId="104E4F68" w:rsidR="006311E3" w:rsidRPr="00C930FC" w:rsidRDefault="006311E3" w:rsidP="00B147C3">
      <w:r w:rsidRPr="00C930FC">
        <w:t xml:space="preserve">In any case, the final fee model will have to </w:t>
      </w:r>
      <w:r w:rsidR="009942C9" w:rsidRPr="00C930FC">
        <w:t>consider</w:t>
      </w:r>
      <w:r w:rsidRPr="00C930FC">
        <w:t xml:space="preserve"> the market structure of each country to ensure that it does not prevent</w:t>
      </w:r>
      <w:r w:rsidR="00FC145C" w:rsidRPr="00C930FC">
        <w:t xml:space="preserve"> competition and market access</w:t>
      </w:r>
      <w:r w:rsidR="00827B9E">
        <w:t>,</w:t>
      </w:r>
      <w:r w:rsidR="00FD1E77" w:rsidRPr="00C930FC">
        <w:t xml:space="preserve"> particularly for SMEs</w:t>
      </w:r>
      <w:r w:rsidR="00FC145C" w:rsidRPr="00C930FC">
        <w:t>.</w:t>
      </w:r>
    </w:p>
    <w:p w14:paraId="02209DD5" w14:textId="50210153" w:rsidR="00CE0254" w:rsidRPr="00C930FC" w:rsidRDefault="00675D20" w:rsidP="00CE0254">
      <w:pPr>
        <w:pStyle w:val="Ttulo3"/>
        <w:rPr>
          <w:rFonts w:cs="Times New Roman"/>
        </w:rPr>
      </w:pPr>
      <w:bookmarkStart w:id="137" w:name="_Toc100151329"/>
      <w:r w:rsidRPr="00C930FC">
        <w:rPr>
          <w:rFonts w:cs="Times New Roman"/>
        </w:rPr>
        <w:t>Setup and operational</w:t>
      </w:r>
      <w:r w:rsidR="00CE0254" w:rsidRPr="00C930FC">
        <w:rPr>
          <w:rFonts w:cs="Times New Roman"/>
        </w:rPr>
        <w:t xml:space="preserve"> costs</w:t>
      </w:r>
      <w:bookmarkEnd w:id="137"/>
    </w:p>
    <w:p w14:paraId="47658DC8" w14:textId="5B3E2899" w:rsidR="003C6CEE" w:rsidRPr="00C930FC" w:rsidRDefault="003C6CEE" w:rsidP="003C6CEE">
      <w:pPr>
        <w:pStyle w:val="Textoindependiente"/>
      </w:pPr>
      <w:r w:rsidRPr="00C930FC">
        <w:t xml:space="preserve">The </w:t>
      </w:r>
      <w:r w:rsidR="00506E28" w:rsidRPr="00C930FC">
        <w:t>setup and operational</w:t>
      </w:r>
      <w:r w:rsidRPr="00C930FC">
        <w:t xml:space="preserve"> costs can be divided in</w:t>
      </w:r>
      <w:r w:rsidR="00827B9E">
        <w:t>to</w:t>
      </w:r>
      <w:r w:rsidRPr="00C930FC">
        <w:t xml:space="preserve"> three main concepts:</w:t>
      </w:r>
    </w:p>
    <w:p w14:paraId="1DFD1769" w14:textId="7A86316C" w:rsidR="003C6CEE" w:rsidRPr="00C930FC" w:rsidRDefault="00827B9E" w:rsidP="00D36F0E">
      <w:pPr>
        <w:pStyle w:val="Bullets1"/>
      </w:pPr>
      <w:r>
        <w:t>The i</w:t>
      </w:r>
      <w:r w:rsidRPr="00C930FC">
        <w:t xml:space="preserve">nitial </w:t>
      </w:r>
      <w:r w:rsidR="78FBC939" w:rsidRPr="00C930FC">
        <w:t>investment for software development (Central Database Unit)</w:t>
      </w:r>
    </w:p>
    <w:p w14:paraId="1177E440" w14:textId="77777777" w:rsidR="003C6CEE" w:rsidRPr="00C930FC" w:rsidRDefault="003C6CEE" w:rsidP="00D36F0E">
      <w:pPr>
        <w:pStyle w:val="Bullets1"/>
      </w:pPr>
      <w:r w:rsidRPr="00C930FC">
        <w:t>Operations (hosting, operations, admin, client support, etc.)</w:t>
      </w:r>
    </w:p>
    <w:p w14:paraId="3F7C1B34" w14:textId="77777777" w:rsidR="003C6CEE" w:rsidRPr="00C930FC" w:rsidRDefault="78FBC939" w:rsidP="00D36F0E">
      <w:pPr>
        <w:pStyle w:val="Bullets1"/>
      </w:pPr>
      <w:r w:rsidRPr="00C930FC">
        <w:t>Marketing</w:t>
      </w:r>
    </w:p>
    <w:p w14:paraId="5EF86674" w14:textId="6F695CCE" w:rsidR="00CE1937" w:rsidRPr="00C930FC" w:rsidRDefault="003C6CEE" w:rsidP="00B147C3">
      <w:r w:rsidRPr="00C930FC">
        <w:t xml:space="preserve">The specific amount for each of these concepts will </w:t>
      </w:r>
      <w:r w:rsidR="00EA1BF8" w:rsidRPr="00C930FC">
        <w:t>vary depending on several factors. The most important ones are:</w:t>
      </w:r>
    </w:p>
    <w:p w14:paraId="5DC0DB59" w14:textId="29CC3360" w:rsidR="00EA1BF8" w:rsidRPr="00C930FC" w:rsidRDefault="00EA1BF8" w:rsidP="00EA1BF8">
      <w:pPr>
        <w:pStyle w:val="Bullets1"/>
      </w:pPr>
      <w:r w:rsidRPr="00C930FC">
        <w:rPr>
          <w:b/>
          <w:bCs/>
        </w:rPr>
        <w:t>Degree of re-use of existing solutions</w:t>
      </w:r>
      <w:r w:rsidRPr="00C930FC">
        <w:t xml:space="preserve">. If the country </w:t>
      </w:r>
      <w:r w:rsidR="00FD1E77" w:rsidRPr="00C930FC">
        <w:t xml:space="preserve">already </w:t>
      </w:r>
      <w:r w:rsidRPr="00C930FC">
        <w:t xml:space="preserve">has existing e-government solutions, such as electronic identification or electronic invoicing, those will decrease the cost. The degree </w:t>
      </w:r>
      <w:r w:rsidR="002F668A" w:rsidRPr="00C930FC">
        <w:t>to</w:t>
      </w:r>
      <w:r w:rsidRPr="00C930FC">
        <w:t xml:space="preserve"> which EBRD’s tools are used will also decrease the final cost.</w:t>
      </w:r>
    </w:p>
    <w:p w14:paraId="22C76716" w14:textId="4FE37BDD" w:rsidR="00EA1BF8" w:rsidRPr="00C930FC" w:rsidRDefault="008267F8" w:rsidP="00EA1BF8">
      <w:pPr>
        <w:pStyle w:val="Bullets1"/>
      </w:pPr>
      <w:r w:rsidRPr="00C930FC">
        <w:rPr>
          <w:b/>
          <w:bCs/>
        </w:rPr>
        <w:t>Need for customisation</w:t>
      </w:r>
      <w:r w:rsidRPr="00C930FC">
        <w:t xml:space="preserve">. The degree </w:t>
      </w:r>
      <w:r w:rsidR="002F668A" w:rsidRPr="00C930FC">
        <w:t>to</w:t>
      </w:r>
      <w:r w:rsidRPr="00C930FC">
        <w:t xml:space="preserve"> which the country procurement processes differ from international standards or have exceptions will increase the cost</w:t>
      </w:r>
      <w:r w:rsidR="002F668A" w:rsidRPr="00C930FC">
        <w:t>,</w:t>
      </w:r>
      <w:r w:rsidRPr="00C930FC">
        <w:t xml:space="preserve"> as the existing tools will need to be further adapted.</w:t>
      </w:r>
    </w:p>
    <w:p w14:paraId="660615D5" w14:textId="75A3F789" w:rsidR="008267F8" w:rsidRPr="00C930FC" w:rsidRDefault="78FBC939" w:rsidP="00EA1BF8">
      <w:pPr>
        <w:pStyle w:val="Bullets1"/>
      </w:pPr>
      <w:r w:rsidRPr="00C930FC">
        <w:rPr>
          <w:b/>
          <w:bCs/>
        </w:rPr>
        <w:t>Procurement volume</w:t>
      </w:r>
      <w:r w:rsidRPr="00C930FC">
        <w:t xml:space="preserve">. The higher the number of contracts, the higher the costs, as more storage capacity is needed. </w:t>
      </w:r>
    </w:p>
    <w:p w14:paraId="466A5019" w14:textId="5423163B" w:rsidR="008267F8" w:rsidRPr="00C930FC" w:rsidRDefault="78FBC939" w:rsidP="00EA1BF8">
      <w:pPr>
        <w:pStyle w:val="Bullets1"/>
        <w:rPr>
          <w:szCs w:val="22"/>
        </w:rPr>
      </w:pPr>
      <w:r w:rsidRPr="00C930FC">
        <w:rPr>
          <w:b/>
          <w:bCs/>
        </w:rPr>
        <w:t>Procurement structure</w:t>
      </w:r>
      <w:r w:rsidRPr="00C930FC">
        <w:t xml:space="preserve">. If </w:t>
      </w:r>
      <w:r w:rsidR="00827B9E">
        <w:t xml:space="preserve">the </w:t>
      </w:r>
      <w:r w:rsidR="00D24673">
        <w:t>regulation</w:t>
      </w:r>
      <w:r w:rsidRPr="00C930FC">
        <w:t xml:space="preserve"> allows for only a few types of procurement procedures, the cost will be lower; but if the procurement market is quite advanced and uses more sophisticated procurement procedures, there will be a higher cost of implementing them since further development and change management is required associated with the implementation.</w:t>
      </w:r>
    </w:p>
    <w:p w14:paraId="3769C1ED" w14:textId="5FDF4CF8" w:rsidR="005411F3" w:rsidRPr="00C930FC" w:rsidRDefault="00840751" w:rsidP="00EA1BF8">
      <w:pPr>
        <w:pStyle w:val="Bullets1"/>
      </w:pPr>
      <w:r w:rsidRPr="00C930FC">
        <w:rPr>
          <w:b/>
          <w:bCs/>
        </w:rPr>
        <w:t>Level of centrali</w:t>
      </w:r>
      <w:r w:rsidR="002F668A" w:rsidRPr="00C930FC">
        <w:rPr>
          <w:b/>
          <w:bCs/>
        </w:rPr>
        <w:t>s</w:t>
      </w:r>
      <w:r w:rsidRPr="00C930FC">
        <w:rPr>
          <w:b/>
          <w:bCs/>
        </w:rPr>
        <w:t>ation</w:t>
      </w:r>
      <w:r w:rsidRPr="00C930FC">
        <w:t xml:space="preserve">. This will affect marketing costs (if there is a need to visit a </w:t>
      </w:r>
      <w:r w:rsidR="00A17654">
        <w:t>big amount</w:t>
      </w:r>
      <w:r w:rsidR="00A17654" w:rsidRPr="00C930FC">
        <w:t xml:space="preserve"> </w:t>
      </w:r>
      <w:r w:rsidRPr="00C930FC">
        <w:t xml:space="preserve">of small </w:t>
      </w:r>
      <w:r w:rsidR="00A17654">
        <w:t>procuring entities</w:t>
      </w:r>
      <w:r w:rsidRPr="00C930FC">
        <w:t xml:space="preserve"> or if there </w:t>
      </w:r>
      <w:r w:rsidR="00F96720" w:rsidRPr="00C930FC">
        <w:t>are</w:t>
      </w:r>
      <w:r w:rsidRPr="00C930FC">
        <w:t xml:space="preserve"> only a few big players that</w:t>
      </w:r>
      <w:r w:rsidR="00F96720" w:rsidRPr="00C930FC">
        <w:t xml:space="preserve"> can</w:t>
      </w:r>
      <w:r w:rsidRPr="00C930FC">
        <w:t xml:space="preserve"> later educate the rest) </w:t>
      </w:r>
      <w:r w:rsidRPr="00C930FC">
        <w:lastRenderedPageBreak/>
        <w:t xml:space="preserve">and the priorities of development, which may mean further </w:t>
      </w:r>
      <w:r w:rsidR="00F3796A" w:rsidRPr="00C930FC">
        <w:t xml:space="preserve">efforts </w:t>
      </w:r>
      <w:r w:rsidR="00F96720" w:rsidRPr="00C930FC">
        <w:t xml:space="preserve">being </w:t>
      </w:r>
      <w:r w:rsidR="00F3796A" w:rsidRPr="00C930FC">
        <w:t>allocated to centralised purchasing.</w:t>
      </w:r>
    </w:p>
    <w:p w14:paraId="7FD70748" w14:textId="77777777" w:rsidR="00CE0254" w:rsidRPr="00C930FC" w:rsidRDefault="00CE0254" w:rsidP="00CE0254">
      <w:pPr>
        <w:pStyle w:val="Ttulo3"/>
        <w:rPr>
          <w:rFonts w:cs="Times New Roman"/>
        </w:rPr>
      </w:pPr>
      <w:bookmarkStart w:id="138" w:name="_Toc100151330"/>
      <w:r w:rsidRPr="00C930FC">
        <w:rPr>
          <w:rFonts w:cs="Times New Roman"/>
        </w:rPr>
        <w:t>Maintenance costs</w:t>
      </w:r>
      <w:bookmarkEnd w:id="138"/>
    </w:p>
    <w:p w14:paraId="4FA3DB2A" w14:textId="77777777" w:rsidR="007B1CC0" w:rsidRPr="00C930FC" w:rsidRDefault="00B11437" w:rsidP="00B11437">
      <w:bookmarkStart w:id="139" w:name="_Ref27506330"/>
      <w:bookmarkStart w:id="140" w:name="_Ref27506338"/>
      <w:r w:rsidRPr="00C930FC">
        <w:t xml:space="preserve">The system maintenance costs </w:t>
      </w:r>
      <w:r w:rsidR="007B1CC0" w:rsidRPr="00C930FC">
        <w:t>include:</w:t>
      </w:r>
    </w:p>
    <w:p w14:paraId="2D299CA5" w14:textId="10C42854" w:rsidR="007B1CC0" w:rsidRPr="00C930FC" w:rsidRDefault="007B1CC0" w:rsidP="007B1CC0">
      <w:pPr>
        <w:pStyle w:val="Bullets1"/>
      </w:pPr>
      <w:r w:rsidRPr="00C930FC">
        <w:rPr>
          <w:b/>
          <w:bCs/>
        </w:rPr>
        <w:t>Software</w:t>
      </w:r>
      <w:r w:rsidR="00684640" w:rsidRPr="00C930FC">
        <w:rPr>
          <w:b/>
          <w:bCs/>
        </w:rPr>
        <w:t xml:space="preserve"> additional</w:t>
      </w:r>
      <w:r w:rsidRPr="00C930FC">
        <w:rPr>
          <w:b/>
          <w:bCs/>
        </w:rPr>
        <w:t xml:space="preserve"> development (Central Unit).</w:t>
      </w:r>
      <w:r w:rsidRPr="00C930FC">
        <w:t xml:space="preserve"> As this depends largely on </w:t>
      </w:r>
      <w:r w:rsidR="00FC6361" w:rsidRPr="00C930FC">
        <w:t xml:space="preserve">each country, this should be estimated case by case. As a reference, </w:t>
      </w:r>
      <w:r w:rsidR="00F96720" w:rsidRPr="00C930FC">
        <w:t xml:space="preserve">the </w:t>
      </w:r>
      <w:r w:rsidR="00FC6361" w:rsidRPr="00C930FC">
        <w:t xml:space="preserve">Ukrainian Central Unit is currently spending </w:t>
      </w:r>
      <w:r w:rsidR="00F96720" w:rsidRPr="00C930FC">
        <w:t xml:space="preserve">EUR </w:t>
      </w:r>
      <w:r w:rsidR="00FC6361" w:rsidRPr="00C930FC">
        <w:t>158,</w:t>
      </w:r>
      <w:r w:rsidR="006A239D" w:rsidRPr="00C930FC">
        <w:t xml:space="preserve">682 per year on </w:t>
      </w:r>
      <w:r w:rsidR="00F96720" w:rsidRPr="00C930FC">
        <w:t xml:space="preserve">the </w:t>
      </w:r>
      <w:r w:rsidR="006A239D" w:rsidRPr="00C930FC">
        <w:t xml:space="preserve">development of new functionalities and </w:t>
      </w:r>
      <w:r w:rsidR="00F96720" w:rsidRPr="00C930FC">
        <w:t xml:space="preserve">the </w:t>
      </w:r>
      <w:r w:rsidR="006A239D" w:rsidRPr="00C930FC">
        <w:t>upgrade of existing ones.</w:t>
      </w:r>
      <w:r w:rsidR="00ED4637" w:rsidRPr="00C930FC">
        <w:t xml:space="preserve"> It is expected that once the whole range of procurement procedures is covered, this cost should decrease.</w:t>
      </w:r>
    </w:p>
    <w:p w14:paraId="2D9D3F2B" w14:textId="6114E854" w:rsidR="00684640" w:rsidRPr="00C930FC" w:rsidRDefault="00684640" w:rsidP="007B1CC0">
      <w:pPr>
        <w:pStyle w:val="Bullets1"/>
      </w:pPr>
      <w:r w:rsidRPr="00C930FC">
        <w:rPr>
          <w:b/>
          <w:bCs/>
        </w:rPr>
        <w:t>Preventive and corrective maintenance (Central Unit).</w:t>
      </w:r>
      <w:r w:rsidRPr="00C930FC">
        <w:t xml:space="preserve"> </w:t>
      </w:r>
      <w:r w:rsidR="0019771E" w:rsidRPr="00C930FC">
        <w:t xml:space="preserve">This includes </w:t>
      </w:r>
      <w:r w:rsidR="003E719A" w:rsidRPr="00C930FC">
        <w:t>business-as-usual interventions that ensure the system runs smoothly</w:t>
      </w:r>
      <w:r w:rsidR="00FD34FF" w:rsidRPr="00C930FC">
        <w:t>.</w:t>
      </w:r>
      <w:r w:rsidR="000540E6" w:rsidRPr="00C930FC">
        <w:t xml:space="preserve"> </w:t>
      </w:r>
    </w:p>
    <w:p w14:paraId="02A5D0C7" w14:textId="6118C30D" w:rsidR="00B11437" w:rsidRPr="00C930FC" w:rsidRDefault="78FBC939" w:rsidP="000D60E0">
      <w:pPr>
        <w:pStyle w:val="Bullets1"/>
      </w:pPr>
      <w:r w:rsidRPr="00C930FC">
        <w:rPr>
          <w:b/>
          <w:bCs/>
        </w:rPr>
        <w:t>Operations</w:t>
      </w:r>
      <w:r w:rsidRPr="00C930FC">
        <w:t xml:space="preserve"> (hosting, operations, admin, client support, etc.). This cost will largely depend on the final setup for infrastructure and the defined level of support that users will receive. As a reference, in Ukraine, the estimated cost for </w:t>
      </w:r>
      <w:r w:rsidR="00827B9E" w:rsidRPr="00C930FC">
        <w:t>government</w:t>
      </w:r>
      <w:r w:rsidR="00827B9E">
        <w:t>-</w:t>
      </w:r>
      <w:r w:rsidRPr="00C930FC">
        <w:t>owned and country-based servers (assuming a volume of 300,000 tenders per year) is EUR 794,141.</w:t>
      </w:r>
    </w:p>
    <w:p w14:paraId="643A5F82" w14:textId="2756F9C9" w:rsidR="00B11437" w:rsidRPr="00C930FC" w:rsidRDefault="00B11437" w:rsidP="00B11437">
      <w:r w:rsidRPr="00C930FC">
        <w:t xml:space="preserve">A factor that can help reduce maintenance costs is the fact that implementing parties can reuse </w:t>
      </w:r>
      <w:r w:rsidR="00F96720" w:rsidRPr="00C930FC">
        <w:t xml:space="preserve">the </w:t>
      </w:r>
      <w:r w:rsidRPr="00C930FC">
        <w:t>government cloud service, if available</w:t>
      </w:r>
      <w:r w:rsidR="00F96720" w:rsidRPr="00C930FC">
        <w:t>,</w:t>
      </w:r>
      <w:r w:rsidRPr="00C930FC">
        <w:rPr>
          <w:b/>
        </w:rPr>
        <w:t xml:space="preserve"> </w:t>
      </w:r>
      <w:r w:rsidR="00F96720" w:rsidRPr="00C930FC">
        <w:rPr>
          <w:b/>
        </w:rPr>
        <w:t>which</w:t>
      </w:r>
      <w:r w:rsidRPr="00C930FC">
        <w:rPr>
          <w:b/>
        </w:rPr>
        <w:t xml:space="preserve"> should be cheaper </w:t>
      </w:r>
      <w:r w:rsidRPr="00C930FC">
        <w:t>than other hosting solutions.</w:t>
      </w:r>
    </w:p>
    <w:p w14:paraId="2E6EF716" w14:textId="4934C8A1" w:rsidR="00B11437" w:rsidRPr="00C930FC" w:rsidRDefault="00514D6F" w:rsidP="00B11437">
      <w:r w:rsidRPr="00C930FC">
        <w:t xml:space="preserve">Considering available </w:t>
      </w:r>
      <w:r w:rsidR="00F96720" w:rsidRPr="00C930FC">
        <w:t xml:space="preserve">data </w:t>
      </w:r>
      <w:r w:rsidRPr="00C930FC">
        <w:t>on costs and fee structures for Moldova and Ukraine</w:t>
      </w:r>
      <w:r w:rsidR="00B11437" w:rsidRPr="00C930FC">
        <w:t xml:space="preserve">, </w:t>
      </w:r>
      <w:r w:rsidR="00B11437" w:rsidRPr="00C930FC">
        <w:rPr>
          <w:b/>
        </w:rPr>
        <w:t xml:space="preserve">it can be concluded that the maintenance costs foreseen </w:t>
      </w:r>
      <w:r w:rsidR="00F96720" w:rsidRPr="00C930FC">
        <w:rPr>
          <w:b/>
        </w:rPr>
        <w:t>can</w:t>
      </w:r>
      <w:r w:rsidR="00B11437" w:rsidRPr="00C930FC">
        <w:rPr>
          <w:b/>
        </w:rPr>
        <w:t xml:space="preserve"> be </w:t>
      </w:r>
      <w:r w:rsidR="00271721" w:rsidRPr="00C930FC">
        <w:rPr>
          <w:b/>
        </w:rPr>
        <w:t xml:space="preserve">funded </w:t>
      </w:r>
      <w:r w:rsidR="00F96720" w:rsidRPr="00C930FC">
        <w:rPr>
          <w:b/>
        </w:rPr>
        <w:t>through</w:t>
      </w:r>
      <w:r w:rsidR="00B11437" w:rsidRPr="00C930FC">
        <w:rPr>
          <w:b/>
        </w:rPr>
        <w:t xml:space="preserve"> the fee model. </w:t>
      </w:r>
      <w:r w:rsidR="00B11437" w:rsidRPr="00C930FC">
        <w:t>Nevertheless, two factors largely determine that output:</w:t>
      </w:r>
    </w:p>
    <w:p w14:paraId="7209E04E" w14:textId="7B32DDF7" w:rsidR="00B11437" w:rsidRPr="00C930FC" w:rsidRDefault="00D36F0E" w:rsidP="00B11437">
      <w:pPr>
        <w:pStyle w:val="Bullets1"/>
      </w:pPr>
      <w:r w:rsidRPr="00C930FC">
        <w:t>t</w:t>
      </w:r>
      <w:r w:rsidR="00B11437" w:rsidRPr="00C930FC">
        <w:t xml:space="preserve">he price of the hosting </w:t>
      </w:r>
      <w:proofErr w:type="gramStart"/>
      <w:r w:rsidR="00B11437" w:rsidRPr="00C930FC">
        <w:t>solution;</w:t>
      </w:r>
      <w:proofErr w:type="gramEnd"/>
    </w:p>
    <w:p w14:paraId="7FEEFDF4" w14:textId="1498AA33" w:rsidR="00B11437" w:rsidRPr="00C930FC" w:rsidRDefault="00D36F0E" w:rsidP="00B11437">
      <w:pPr>
        <w:pStyle w:val="Bullets1"/>
      </w:pPr>
      <w:r w:rsidRPr="00C930FC">
        <w:t>t</w:t>
      </w:r>
      <w:r w:rsidR="00B11437" w:rsidRPr="00C930FC">
        <w:t xml:space="preserve">he final revenue obtained from the fees </w:t>
      </w:r>
      <w:r w:rsidR="00271721" w:rsidRPr="00C930FC">
        <w:t xml:space="preserve">charged </w:t>
      </w:r>
      <w:r w:rsidR="00B11437" w:rsidRPr="00C930FC">
        <w:t xml:space="preserve">to </w:t>
      </w:r>
      <w:r w:rsidR="00A17654">
        <w:t>supplier</w:t>
      </w:r>
      <w:r w:rsidR="00A17654" w:rsidRPr="00C930FC">
        <w:t>s</w:t>
      </w:r>
      <w:r w:rsidR="00B11437" w:rsidRPr="00C930FC">
        <w:t>.</w:t>
      </w:r>
    </w:p>
    <w:p w14:paraId="0E916FF5" w14:textId="77777777" w:rsidR="00244825" w:rsidRPr="00C930FC" w:rsidRDefault="00244825" w:rsidP="000645E3">
      <w:pPr>
        <w:pStyle w:val="Ttulo2"/>
        <w:rPr>
          <w:rFonts w:cs="Times New Roman"/>
        </w:rPr>
      </w:pPr>
      <w:bookmarkStart w:id="141" w:name="_Ref27660734"/>
      <w:bookmarkStart w:id="142" w:name="_Ref27660741"/>
      <w:bookmarkStart w:id="143" w:name="_Toc100151331"/>
      <w:r w:rsidRPr="00C930FC">
        <w:rPr>
          <w:rFonts w:cs="Times New Roman"/>
        </w:rPr>
        <w:t xml:space="preserve">Implementation </w:t>
      </w:r>
      <w:r w:rsidR="00BE1B10" w:rsidRPr="00C930FC">
        <w:rPr>
          <w:rFonts w:cs="Times New Roman"/>
        </w:rPr>
        <w:t>plan approach</w:t>
      </w:r>
      <w:bookmarkEnd w:id="139"/>
      <w:bookmarkEnd w:id="140"/>
      <w:bookmarkEnd w:id="141"/>
      <w:bookmarkEnd w:id="142"/>
      <w:bookmarkEnd w:id="143"/>
    </w:p>
    <w:p w14:paraId="7C80B648" w14:textId="039346FB" w:rsidR="00A56696" w:rsidRPr="00C930FC" w:rsidRDefault="00A56696" w:rsidP="00B147C3">
      <w:r w:rsidRPr="00C930FC">
        <w:t xml:space="preserve">In this section, a strategic view of the implementation plan for the eProcurement system is provided. A more detailed view </w:t>
      </w:r>
      <w:r w:rsidR="00490D35" w:rsidRPr="00C930FC">
        <w:t xml:space="preserve">should </w:t>
      </w:r>
      <w:r w:rsidRPr="00C930FC">
        <w:t xml:space="preserve">be provided in </w:t>
      </w:r>
      <w:r w:rsidR="00490D35" w:rsidRPr="00C930FC">
        <w:t xml:space="preserve">a detailed </w:t>
      </w:r>
      <w:r w:rsidRPr="00C930FC">
        <w:t>implementation plan</w:t>
      </w:r>
      <w:r w:rsidR="0047396A">
        <w:t>, which w</w:t>
      </w:r>
      <w:r w:rsidR="00827B9E">
        <w:t>i</w:t>
      </w:r>
      <w:r w:rsidR="0047396A">
        <w:t>ll need to be adapted to the initial situation of each country</w:t>
      </w:r>
      <w:r w:rsidRPr="00C930FC">
        <w:t>.</w:t>
      </w:r>
    </w:p>
    <w:p w14:paraId="70DDF5C5" w14:textId="29FC0D80" w:rsidR="00E069C3" w:rsidRPr="00C930FC" w:rsidRDefault="009617EE" w:rsidP="00B147C3">
      <w:r w:rsidRPr="00C930FC">
        <w:t>T</w:t>
      </w:r>
      <w:r w:rsidR="00E069C3" w:rsidRPr="00C930FC">
        <w:t>he recommend</w:t>
      </w:r>
      <w:r w:rsidRPr="00C930FC">
        <w:t>ation is</w:t>
      </w:r>
      <w:r w:rsidR="00E069C3" w:rsidRPr="00C930FC">
        <w:t xml:space="preserve"> </w:t>
      </w:r>
      <w:r w:rsidRPr="00C930FC">
        <w:t>to divide the implementation in</w:t>
      </w:r>
      <w:r w:rsidR="00BA66A5" w:rsidRPr="00C930FC">
        <w:t>to</w:t>
      </w:r>
      <w:r w:rsidRPr="00C930FC">
        <w:t xml:space="preserve"> phases</w:t>
      </w:r>
      <w:r w:rsidR="0047396A">
        <w:t>. For example, in countries without eProcurement (no electronic procurement procedures are available at all), it is recommended to start</w:t>
      </w:r>
      <w:r w:rsidR="00E069C3" w:rsidRPr="00C930FC">
        <w:t xml:space="preserve"> with a pilot </w:t>
      </w:r>
      <w:r w:rsidRPr="00C930FC">
        <w:t xml:space="preserve">on </w:t>
      </w:r>
      <w:r w:rsidR="00827B9E" w:rsidRPr="00C930FC">
        <w:t>low</w:t>
      </w:r>
      <w:r w:rsidR="00827B9E">
        <w:t>-</w:t>
      </w:r>
      <w:r w:rsidR="00D43CD5" w:rsidRPr="00C930FC">
        <w:t>value</w:t>
      </w:r>
      <w:r w:rsidRPr="00C930FC">
        <w:t xml:space="preserve"> procedures</w:t>
      </w:r>
      <w:r w:rsidR="00441EF5" w:rsidRPr="00C930FC">
        <w:t xml:space="preserve"> and a pilot of </w:t>
      </w:r>
      <w:r w:rsidR="00827B9E" w:rsidRPr="00C930FC">
        <w:t>high</w:t>
      </w:r>
      <w:r w:rsidR="00827B9E">
        <w:t>-</w:t>
      </w:r>
      <w:r w:rsidR="00441EF5" w:rsidRPr="00C930FC">
        <w:t>value procedures (</w:t>
      </w:r>
      <w:proofErr w:type="gramStart"/>
      <w:r w:rsidR="0047396A">
        <w:t>taking into account</w:t>
      </w:r>
      <w:proofErr w:type="gramEnd"/>
      <w:r w:rsidR="00441EF5" w:rsidRPr="00C930FC">
        <w:t xml:space="preserve"> thresholds</w:t>
      </w:r>
      <w:r w:rsidR="0047396A">
        <w:t xml:space="preserve"> stated by the procurement regulation</w:t>
      </w:r>
      <w:r w:rsidR="00441EF5" w:rsidRPr="00C930FC">
        <w:t>)</w:t>
      </w:r>
      <w:r w:rsidRPr="00C930FC">
        <w:t xml:space="preserve">, as best practices suggest. </w:t>
      </w:r>
      <w:r w:rsidR="00441EF5" w:rsidRPr="00C930FC">
        <w:t>T</w:t>
      </w:r>
      <w:r w:rsidR="00FD3EDF" w:rsidRPr="00C930FC">
        <w:t>his decision is supported by the EBRD recommendation</w:t>
      </w:r>
      <w:r w:rsidR="00FD3EDF" w:rsidRPr="00C930FC">
        <w:rPr>
          <w:rStyle w:val="Refdenotaalpie"/>
          <w:rFonts w:ascii="Times New Roman" w:hAnsi="Times New Roman"/>
        </w:rPr>
        <w:footnoteReference w:id="22"/>
      </w:r>
      <w:r w:rsidR="00FD3EDF" w:rsidRPr="00C930FC">
        <w:t xml:space="preserve"> on implementing in a first phase</w:t>
      </w:r>
      <w:r w:rsidR="00BA66A5" w:rsidRPr="00C930FC">
        <w:t xml:space="preserve"> only a</w:t>
      </w:r>
      <w:r w:rsidR="00FD3EDF" w:rsidRPr="00C930FC">
        <w:t xml:space="preserve"> few </w:t>
      </w:r>
      <w:r w:rsidR="00BA66A5" w:rsidRPr="00C930FC">
        <w:t>of the</w:t>
      </w:r>
      <w:r w:rsidR="00FD3EDF" w:rsidRPr="00C930FC">
        <w:t xml:space="preserve"> most popular public procurement </w:t>
      </w:r>
      <w:r w:rsidR="006024C1" w:rsidRPr="00C930FC">
        <w:t>procedures but</w:t>
      </w:r>
      <w:r w:rsidR="00FD3EDF" w:rsidRPr="00C930FC">
        <w:t xml:space="preserve"> covering the entire public procurement process.</w:t>
      </w:r>
      <w:r w:rsidRPr="00C930FC">
        <w:t xml:space="preserve"> </w:t>
      </w:r>
      <w:r w:rsidR="0047396A">
        <w:t xml:space="preserve">In countries where eProcurement procedures are already in place, the implementation plan approach will need to </w:t>
      </w:r>
      <w:proofErr w:type="gramStart"/>
      <w:r w:rsidR="0047396A">
        <w:t>take into account</w:t>
      </w:r>
      <w:proofErr w:type="gramEnd"/>
      <w:r w:rsidR="0047396A">
        <w:t xml:space="preserve"> the current electronic procurement procedures and systems.</w:t>
      </w:r>
    </w:p>
    <w:p w14:paraId="0E2A6C19" w14:textId="77777777" w:rsidR="00E069C3" w:rsidRPr="00C930FC" w:rsidRDefault="00E069C3" w:rsidP="00B147C3">
      <w:r w:rsidRPr="00C930FC">
        <w:t xml:space="preserve">According to this decision, the </w:t>
      </w:r>
      <w:r w:rsidR="00BA66A5" w:rsidRPr="00C930FC">
        <w:t>p</w:t>
      </w:r>
      <w:r w:rsidRPr="00C930FC">
        <w:t xml:space="preserve">ublic </w:t>
      </w:r>
      <w:r w:rsidR="00BA66A5" w:rsidRPr="00C930FC">
        <w:t>p</w:t>
      </w:r>
      <w:r w:rsidRPr="00C930FC">
        <w:t xml:space="preserve">rocurement reform </w:t>
      </w:r>
      <w:r w:rsidR="002E1A66" w:rsidRPr="00C930FC">
        <w:t>should</w:t>
      </w:r>
      <w:r w:rsidRPr="00C930FC">
        <w:t xml:space="preserve"> comprise two main phases:</w:t>
      </w:r>
    </w:p>
    <w:p w14:paraId="0C81B35B" w14:textId="459EAA43" w:rsidR="00E069C3" w:rsidRPr="00C930FC" w:rsidRDefault="00E069C3" w:rsidP="009B3846">
      <w:pPr>
        <w:pStyle w:val="Bullets1"/>
      </w:pPr>
      <w:r w:rsidRPr="00C930FC">
        <w:rPr>
          <w:b/>
        </w:rPr>
        <w:t>First phase</w:t>
      </w:r>
      <w:r w:rsidRPr="00C930FC">
        <w:t xml:space="preserve">. </w:t>
      </w:r>
      <w:r w:rsidR="005056A3" w:rsidRPr="00C930FC">
        <w:t xml:space="preserve">This phase involves the </w:t>
      </w:r>
      <w:r w:rsidR="00BB40F0" w:rsidRPr="00C930FC">
        <w:t xml:space="preserve">basis of the </w:t>
      </w:r>
      <w:r w:rsidR="005056A3" w:rsidRPr="00C930FC">
        <w:t xml:space="preserve">eProcurement reform project. The main aim is to </w:t>
      </w:r>
      <w:r w:rsidR="00BA66A5" w:rsidRPr="00C930FC">
        <w:t>establish</w:t>
      </w:r>
      <w:r w:rsidR="005056A3" w:rsidRPr="00C930FC">
        <w:t xml:space="preserve"> the basis at a legal, </w:t>
      </w:r>
      <w:proofErr w:type="gramStart"/>
      <w:r w:rsidR="005056A3" w:rsidRPr="00C930FC">
        <w:t>business</w:t>
      </w:r>
      <w:proofErr w:type="gramEnd"/>
      <w:r w:rsidR="005056A3" w:rsidRPr="00C930FC">
        <w:t xml:space="preserve"> and technological level for the future eProcurement </w:t>
      </w:r>
      <w:r w:rsidR="005056A3" w:rsidRPr="00C930FC">
        <w:lastRenderedPageBreak/>
        <w:t xml:space="preserve">system, developing </w:t>
      </w:r>
      <w:r w:rsidR="00D43CD5" w:rsidRPr="00C930FC">
        <w:t>as many</w:t>
      </w:r>
      <w:r w:rsidR="005056A3" w:rsidRPr="00C930FC">
        <w:t xml:space="preserve"> functionalities as possible to have an end-to-end eProcurement system. </w:t>
      </w:r>
    </w:p>
    <w:p w14:paraId="66CA6D58" w14:textId="47BF7EBF" w:rsidR="005056A3" w:rsidRPr="00C930FC" w:rsidRDefault="005056A3" w:rsidP="009B3846">
      <w:pPr>
        <w:pStyle w:val="Bullets1"/>
      </w:pPr>
      <w:r w:rsidRPr="00C930FC">
        <w:rPr>
          <w:b/>
        </w:rPr>
        <w:t>Second phase</w:t>
      </w:r>
      <w:r w:rsidRPr="00C930FC">
        <w:t xml:space="preserve">. </w:t>
      </w:r>
      <w:r w:rsidR="00951A5A" w:rsidRPr="00C930FC">
        <w:t>The second phase comprise</w:t>
      </w:r>
      <w:r w:rsidR="00490D35" w:rsidRPr="00C930FC">
        <w:t>s</w:t>
      </w:r>
      <w:r w:rsidR="00951A5A" w:rsidRPr="00C930FC">
        <w:t xml:space="preserve"> the first evolution of the eProcurement system, </w:t>
      </w:r>
      <w:r w:rsidR="00DE51AB" w:rsidRPr="00C930FC">
        <w:t>including new procurement methods and techniques</w:t>
      </w:r>
      <w:r w:rsidR="001C6D2B" w:rsidRPr="00C930FC">
        <w:t>,</w:t>
      </w:r>
      <w:r w:rsidR="00DE51AB" w:rsidRPr="00C930FC">
        <w:t xml:space="preserve"> and evolving the existing functionalities.</w:t>
      </w:r>
    </w:p>
    <w:p w14:paraId="57DCDB37" w14:textId="77777777" w:rsidR="00544F75" w:rsidRPr="00C930FC" w:rsidRDefault="00544F75" w:rsidP="00795363">
      <w:pPr>
        <w:pStyle w:val="Subttulo"/>
        <w:rPr>
          <w:rFonts w:cs="Times New Roman"/>
          <w:b w:val="0"/>
        </w:rPr>
      </w:pPr>
      <w:r w:rsidRPr="00C930FC">
        <w:rPr>
          <w:rFonts w:cs="Times New Roman"/>
          <w:b w:val="0"/>
        </w:rPr>
        <w:t xml:space="preserve">The tentative implementation </w:t>
      </w:r>
      <w:r w:rsidR="002E1A66" w:rsidRPr="00C930FC">
        <w:rPr>
          <w:rFonts w:cs="Times New Roman"/>
          <w:b w:val="0"/>
        </w:rPr>
        <w:t>schema</w:t>
      </w:r>
      <w:r w:rsidRPr="00C930FC">
        <w:rPr>
          <w:rFonts w:cs="Times New Roman"/>
          <w:b w:val="0"/>
        </w:rPr>
        <w:t xml:space="preserve"> may be as follows: </w:t>
      </w:r>
    </w:p>
    <w:p w14:paraId="4ED2A76B" w14:textId="7B053FB0" w:rsidR="00CA3475" w:rsidRPr="00C930FC" w:rsidRDefault="00D43CD5" w:rsidP="002E1A66">
      <w:pPr>
        <w:pStyle w:val="Ttulo3"/>
        <w:rPr>
          <w:rFonts w:cs="Times New Roman"/>
        </w:rPr>
      </w:pPr>
      <w:bookmarkStart w:id="144" w:name="_Toc100151332"/>
      <w:r w:rsidRPr="00C930FC">
        <w:rPr>
          <w:rFonts w:cs="Times New Roman"/>
        </w:rPr>
        <w:t>I</w:t>
      </w:r>
      <w:r w:rsidR="005226FA" w:rsidRPr="00C930FC">
        <w:rPr>
          <w:rFonts w:cs="Times New Roman"/>
        </w:rPr>
        <w:t xml:space="preserve">mplementation </w:t>
      </w:r>
      <w:r w:rsidR="001C6D2B" w:rsidRPr="00C930FC">
        <w:rPr>
          <w:rFonts w:cs="Times New Roman"/>
        </w:rPr>
        <w:t>P</w:t>
      </w:r>
      <w:r w:rsidR="00795363" w:rsidRPr="00C930FC">
        <w:rPr>
          <w:rFonts w:cs="Times New Roman"/>
        </w:rPr>
        <w:t xml:space="preserve">hase </w:t>
      </w:r>
      <w:r w:rsidRPr="00C930FC">
        <w:rPr>
          <w:rFonts w:cs="Times New Roman"/>
        </w:rPr>
        <w:t>I</w:t>
      </w:r>
      <w:bookmarkEnd w:id="144"/>
    </w:p>
    <w:p w14:paraId="026D96EE" w14:textId="786F62B4" w:rsidR="00795363" w:rsidRPr="00C930FC" w:rsidRDefault="348CC822">
      <w:r>
        <w:t>The eProcurement implementation Phase I involves:</w:t>
      </w:r>
    </w:p>
    <w:p w14:paraId="4F1D37FD" w14:textId="72F6A01B" w:rsidR="58061BD8" w:rsidRPr="007957AF" w:rsidRDefault="348CC822" w:rsidP="348CC822">
      <w:pPr>
        <w:pStyle w:val="Bullets1"/>
      </w:pPr>
      <w:r w:rsidRPr="00160507">
        <w:rPr>
          <w:b/>
          <w:bCs/>
        </w:rPr>
        <w:t>Pre-feasibility</w:t>
      </w:r>
      <w:r w:rsidRPr="007957AF">
        <w:t xml:space="preserve">. </w:t>
      </w:r>
      <w:r w:rsidRPr="00160507">
        <w:t>This first</w:t>
      </w:r>
      <w:r w:rsidRPr="007957AF">
        <w:t xml:space="preserve"> </w:t>
      </w:r>
      <w:r w:rsidR="00160507">
        <w:t>stage</w:t>
      </w:r>
      <w:r w:rsidR="00160507" w:rsidRPr="007957AF">
        <w:t xml:space="preserve"> </w:t>
      </w:r>
      <w:r w:rsidRPr="007957AF">
        <w:t xml:space="preserve">is aimed at responding to the request for assistance and </w:t>
      </w:r>
      <w:r w:rsidR="00827B9E" w:rsidRPr="007957AF">
        <w:t>defin</w:t>
      </w:r>
      <w:r w:rsidR="00827B9E">
        <w:t>ing</w:t>
      </w:r>
      <w:r w:rsidR="00827B9E" w:rsidRPr="007957AF">
        <w:t xml:space="preserve"> </w:t>
      </w:r>
      <w:r w:rsidRPr="007957AF">
        <w:t>the scope and desired outcome of the project (Results Matrix</w:t>
      </w:r>
      <w:proofErr w:type="gramStart"/>
      <w:r w:rsidRPr="007957AF">
        <w:t>), and</w:t>
      </w:r>
      <w:proofErr w:type="gramEnd"/>
      <w:r w:rsidRPr="007957AF">
        <w:t xml:space="preserve"> agree</w:t>
      </w:r>
      <w:r w:rsidR="00827B9E">
        <w:t>ing</w:t>
      </w:r>
      <w:r w:rsidRPr="007957AF">
        <w:t xml:space="preserve"> on the approach and estimated costs. To support the preparation of the funding papers, initial research shall be conducted by the EBRD and expert consultants. These typically cover the three areas of policy, </w:t>
      </w:r>
      <w:proofErr w:type="gramStart"/>
      <w:r w:rsidRPr="007957AF">
        <w:t>process</w:t>
      </w:r>
      <w:proofErr w:type="gramEnd"/>
      <w:r w:rsidRPr="007957AF">
        <w:t xml:space="preserve"> and tools:</w:t>
      </w:r>
    </w:p>
    <w:p w14:paraId="538A079E" w14:textId="7A692EDB" w:rsidR="58061BD8" w:rsidRPr="007957AF" w:rsidRDefault="58061BD8">
      <w:pPr>
        <w:pStyle w:val="Bullets1"/>
        <w:numPr>
          <w:ilvl w:val="1"/>
          <w:numId w:val="11"/>
        </w:numPr>
      </w:pPr>
      <w:r w:rsidRPr="007957AF">
        <w:rPr>
          <w:u w:val="single"/>
        </w:rPr>
        <w:t>Policy path – Legal analysis</w:t>
      </w:r>
      <w:r w:rsidRPr="007957AF">
        <w:t>. A revision</w:t>
      </w:r>
      <w:r w:rsidRPr="00160507">
        <w:t xml:space="preserve"> of the law will be conducted. This is typically based on a legal gap analysis between international legal instruments such as the </w:t>
      </w:r>
      <w:r w:rsidR="000355BC">
        <w:t xml:space="preserve">2011 </w:t>
      </w:r>
      <w:r w:rsidRPr="00160507">
        <w:t>UNCITRAL Model Law and the ali</w:t>
      </w:r>
      <w:r w:rsidR="000355BC">
        <w:t>g</w:t>
      </w:r>
      <w:r w:rsidRPr="00160507">
        <w:t>nment with the WTO GPA. This gap analysis will identify the minimum required legal changes in the local regulatory framework.</w:t>
      </w:r>
    </w:p>
    <w:p w14:paraId="18A4B1CD" w14:textId="30377BEC" w:rsidR="58061BD8" w:rsidRPr="007957AF" w:rsidRDefault="58061BD8">
      <w:pPr>
        <w:pStyle w:val="Bullets1"/>
        <w:numPr>
          <w:ilvl w:val="1"/>
          <w:numId w:val="11"/>
        </w:numPr>
      </w:pPr>
      <w:r w:rsidRPr="007957AF">
        <w:rPr>
          <w:u w:val="single"/>
        </w:rPr>
        <w:t>Process path – Initial to-be process</w:t>
      </w:r>
      <w:r w:rsidRPr="007957AF">
        <w:t xml:space="preserve">. </w:t>
      </w:r>
      <w:r w:rsidRPr="00160507">
        <w:t xml:space="preserve">An initial </w:t>
      </w:r>
      <w:r w:rsidR="00827B9E" w:rsidRPr="00160507">
        <w:t>high</w:t>
      </w:r>
      <w:r w:rsidR="00827B9E">
        <w:t>-</w:t>
      </w:r>
      <w:r w:rsidRPr="00160507">
        <w:t>level business process model will be prepared. The BPMN will describe the minimum scope and process changes required to support the implementation of the revised policy to meet regulatory gaps identified in the legal analysis.</w:t>
      </w:r>
    </w:p>
    <w:p w14:paraId="6FDCBB25" w14:textId="0A1275A7" w:rsidR="58061BD8" w:rsidRPr="007957AF" w:rsidRDefault="348CC822">
      <w:pPr>
        <w:pStyle w:val="Bullets1"/>
        <w:numPr>
          <w:ilvl w:val="1"/>
          <w:numId w:val="11"/>
        </w:numPr>
      </w:pPr>
      <w:r w:rsidRPr="007957AF">
        <w:rPr>
          <w:u w:val="single"/>
        </w:rPr>
        <w:t>Tools path – As-is analysis</w:t>
      </w:r>
      <w:r w:rsidRPr="007957AF">
        <w:t xml:space="preserve">. </w:t>
      </w:r>
      <w:r w:rsidRPr="00160507">
        <w:t>At this early stage, this work is limited to analysis of digital government capacities for the adoption of the current Open Contracting Digital Procurement System.</w:t>
      </w:r>
    </w:p>
    <w:p w14:paraId="267CE4F9" w14:textId="3AB3A120" w:rsidR="348CC822" w:rsidRDefault="348CC822" w:rsidP="348CC822">
      <w:pPr>
        <w:pStyle w:val="Bullets1"/>
        <w:rPr>
          <w:b/>
          <w:bCs/>
          <w:szCs w:val="22"/>
        </w:rPr>
      </w:pPr>
      <w:r w:rsidRPr="348CC822">
        <w:rPr>
          <w:b/>
          <w:bCs/>
        </w:rPr>
        <w:t>Conceptual design.</w:t>
      </w:r>
      <w:r>
        <w:t xml:space="preserve"> Design of the Reform Concept regarding eProcurement and analyse the different areas involved in the project. The conceptual design for eProcurement reform will facilitate the alignment between all stakeholders and actors involved in the project while ensuring that the main requirements, needs and expectations regarding the digitalisation of Public Procurement are met. In this </w:t>
      </w:r>
      <w:r w:rsidR="000355BC">
        <w:t xml:space="preserve">stage, </w:t>
      </w:r>
      <w:r>
        <w:t xml:space="preserve">the Theory of Change and Value Management </w:t>
      </w:r>
      <w:r>
        <w:t xml:space="preserve">are </w:t>
      </w:r>
      <w:r>
        <w:t>relied</w:t>
      </w:r>
      <w:r w:rsidR="00827B9E">
        <w:t xml:space="preserve"> on</w:t>
      </w:r>
      <w:r>
        <w:t xml:space="preserve"> to develop a shared understanding of the approach and build commitment to the outcome.</w:t>
      </w:r>
    </w:p>
    <w:p w14:paraId="6D78E524" w14:textId="7BE6FB5C" w:rsidR="348CC822" w:rsidRPr="007957AF" w:rsidRDefault="348CC822" w:rsidP="002A6625">
      <w:pPr>
        <w:pStyle w:val="Bullets1"/>
        <w:numPr>
          <w:ilvl w:val="1"/>
          <w:numId w:val="11"/>
        </w:numPr>
      </w:pPr>
      <w:r w:rsidRPr="007957AF">
        <w:rPr>
          <w:u w:val="single"/>
        </w:rPr>
        <w:t xml:space="preserve">Policy path – </w:t>
      </w:r>
      <w:r w:rsidR="000355BC">
        <w:rPr>
          <w:u w:val="single"/>
        </w:rPr>
        <w:t>Policy paper</w:t>
      </w:r>
      <w:r w:rsidRPr="007957AF">
        <w:t>. T</w:t>
      </w:r>
      <w:r w:rsidRPr="000355BC">
        <w:t xml:space="preserve">he policy paper will be </w:t>
      </w:r>
      <w:proofErr w:type="gramStart"/>
      <w:r w:rsidRPr="000355BC">
        <w:t>finalised</w:t>
      </w:r>
      <w:proofErr w:type="gramEnd"/>
      <w:r w:rsidRPr="000355BC">
        <w:t xml:space="preserve"> and the scope of regulatory reform is defined.</w:t>
      </w:r>
    </w:p>
    <w:p w14:paraId="0FF39AF0" w14:textId="734F140B" w:rsidR="348CC822" w:rsidRPr="007957AF" w:rsidRDefault="348CC822" w:rsidP="002A6625">
      <w:pPr>
        <w:pStyle w:val="Bullets1"/>
        <w:numPr>
          <w:ilvl w:val="1"/>
          <w:numId w:val="11"/>
        </w:numPr>
      </w:pPr>
      <w:r w:rsidRPr="007957AF">
        <w:rPr>
          <w:u w:val="single"/>
        </w:rPr>
        <w:t>Process path –</w:t>
      </w:r>
      <w:r w:rsidR="000355BC" w:rsidRPr="007957AF">
        <w:rPr>
          <w:u w:val="single"/>
        </w:rPr>
        <w:t xml:space="preserve"> T</w:t>
      </w:r>
      <w:r w:rsidRPr="007957AF">
        <w:rPr>
          <w:u w:val="single"/>
        </w:rPr>
        <w:t xml:space="preserve">o-be </w:t>
      </w:r>
      <w:r w:rsidR="000355BC" w:rsidRPr="007957AF">
        <w:rPr>
          <w:u w:val="single"/>
        </w:rPr>
        <w:t>business model</w:t>
      </w:r>
      <w:r w:rsidRPr="007957AF">
        <w:t>. T</w:t>
      </w:r>
      <w:r w:rsidRPr="000355BC">
        <w:t xml:space="preserve">he business process model is developed and agreed </w:t>
      </w:r>
      <w:r w:rsidR="00827B9E">
        <w:t xml:space="preserve">upon </w:t>
      </w:r>
      <w:r w:rsidRPr="000355BC">
        <w:t>with stakeholders.</w:t>
      </w:r>
    </w:p>
    <w:p w14:paraId="2A8ADD16" w14:textId="717C5FAB" w:rsidR="348CC822" w:rsidRPr="007957AF" w:rsidRDefault="348CC822" w:rsidP="002A6625">
      <w:pPr>
        <w:pStyle w:val="Bullets1"/>
        <w:numPr>
          <w:ilvl w:val="1"/>
          <w:numId w:val="11"/>
        </w:numPr>
      </w:pPr>
      <w:r w:rsidRPr="007957AF">
        <w:rPr>
          <w:u w:val="single"/>
        </w:rPr>
        <w:t xml:space="preserve">Tools path – </w:t>
      </w:r>
      <w:r w:rsidR="000355BC" w:rsidRPr="007957AF">
        <w:rPr>
          <w:u w:val="single"/>
        </w:rPr>
        <w:t>Technical concept</w:t>
      </w:r>
      <w:r w:rsidRPr="007957AF">
        <w:t>. T</w:t>
      </w:r>
      <w:r w:rsidRPr="000355BC">
        <w:t>he Technical Concept with a blueprint for toolkits and digital government tools is developed and agreed</w:t>
      </w:r>
      <w:r w:rsidR="00827B9E">
        <w:t xml:space="preserve"> upon</w:t>
      </w:r>
      <w:r w:rsidRPr="000355BC">
        <w:t>.</w:t>
      </w:r>
    </w:p>
    <w:p w14:paraId="4143E0E2" w14:textId="2A9C04C9" w:rsidR="00B11437" w:rsidRPr="00C930FC" w:rsidRDefault="348CC822" w:rsidP="002A6625">
      <w:pPr>
        <w:pStyle w:val="Bullets1"/>
        <w:numPr>
          <w:ilvl w:val="0"/>
          <w:numId w:val="0"/>
        </w:numPr>
        <w:ind w:left="360"/>
        <w:rPr>
          <w:b/>
          <w:bCs/>
        </w:rPr>
      </w:pPr>
      <w:r>
        <w:t>The main goal is to adapt the current Open Contracting Digital Procurement System available source code to the specific needs of the jurisdiction implementing the system, based on the localised technical concept and the functional and technical specifications drafted. In parallel, the accreditation process for NEPPs is initiated</w:t>
      </w:r>
      <w:r w:rsidR="004C3E88">
        <w:t>, when necessary</w:t>
      </w:r>
      <w:r>
        <w:t>.</w:t>
      </w:r>
    </w:p>
    <w:p w14:paraId="64170F53" w14:textId="5B1187A7" w:rsidR="00B11437" w:rsidRPr="00C930FC" w:rsidRDefault="78FBC939" w:rsidP="00170453">
      <w:pPr>
        <w:pStyle w:val="Bullets1"/>
      </w:pPr>
      <w:r w:rsidRPr="004C3E88">
        <w:rPr>
          <w:b/>
          <w:bCs/>
        </w:rPr>
        <w:t>Pilot</w:t>
      </w:r>
      <w:r w:rsidRPr="00C930FC">
        <w:t xml:space="preserve">. </w:t>
      </w:r>
      <w:r w:rsidR="004C3E88" w:rsidRPr="004C3E88">
        <w:t xml:space="preserve"> </w:t>
      </w:r>
      <w:r w:rsidR="004C3E88">
        <w:t xml:space="preserve">This is a critical phase in which the changes to policy, process and information management systems are brought together to prove that the reform concept is realistic and </w:t>
      </w:r>
      <w:r w:rsidR="004C3E88">
        <w:lastRenderedPageBreak/>
        <w:t>practicable</w:t>
      </w:r>
      <w:r w:rsidRPr="00C930FC">
        <w:t>.</w:t>
      </w:r>
      <w:r w:rsidR="004C3E88">
        <w:t xml:space="preserve"> It requires close integration of the three TC workstreams (policy, </w:t>
      </w:r>
      <w:proofErr w:type="gramStart"/>
      <w:r w:rsidR="004C3E88">
        <w:t>process</w:t>
      </w:r>
      <w:proofErr w:type="gramEnd"/>
      <w:r w:rsidR="004C3E88">
        <w:t xml:space="preserve"> and IT tools) to make sure they are delivered in a compatible way.</w:t>
      </w:r>
    </w:p>
    <w:p w14:paraId="63B3D019" w14:textId="6330FDCC" w:rsidR="00B11437" w:rsidRPr="00C930FC" w:rsidRDefault="348CC822" w:rsidP="00B11437">
      <w:pPr>
        <w:pStyle w:val="Bullets1"/>
        <w:numPr>
          <w:ilvl w:val="0"/>
          <w:numId w:val="0"/>
        </w:numPr>
        <w:ind w:left="360"/>
      </w:pPr>
      <w:r>
        <w:t xml:space="preserve">Through this pilot, the main eProcurement functionalities </w:t>
      </w:r>
      <w:r w:rsidR="004C3E88">
        <w:t xml:space="preserve">should be </w:t>
      </w:r>
      <w:r>
        <w:t xml:space="preserve">tested to have a comprehensive eProcurement system that fully complies with international best practices in the shortest possible time. During the pilot, the OCDS </w:t>
      </w:r>
      <w:r w:rsidR="004C3E88">
        <w:t xml:space="preserve">should be </w:t>
      </w:r>
      <w:r>
        <w:t>implemented as</w:t>
      </w:r>
      <w:r w:rsidR="004C3E88">
        <w:t xml:space="preserve"> well as</w:t>
      </w:r>
      <w:r>
        <w:t xml:space="preserve"> the data structure for the entire procurement process. As for the NEPPs, it is recommended that at least three of them are operating when the pilot is launched to have a successful system that fosters competition, as well as </w:t>
      </w:r>
      <w:r w:rsidR="00827B9E">
        <w:t xml:space="preserve">avoids </w:t>
      </w:r>
      <w:r>
        <w:t>lock-in risks.</w:t>
      </w:r>
    </w:p>
    <w:p w14:paraId="3650BBE8" w14:textId="0D222A15" w:rsidR="348CC822" w:rsidRPr="007957AF" w:rsidRDefault="348CC822" w:rsidP="002A6625">
      <w:pPr>
        <w:pStyle w:val="Bullets1"/>
        <w:numPr>
          <w:ilvl w:val="1"/>
          <w:numId w:val="11"/>
        </w:numPr>
      </w:pPr>
      <w:r w:rsidRPr="007957AF">
        <w:rPr>
          <w:u w:val="single"/>
        </w:rPr>
        <w:t xml:space="preserve">Policy path – </w:t>
      </w:r>
      <w:r w:rsidR="004C3E88">
        <w:rPr>
          <w:u w:val="single"/>
        </w:rPr>
        <w:t>Legislative drafting</w:t>
      </w:r>
      <w:r w:rsidRPr="007957AF">
        <w:t>. D</w:t>
      </w:r>
      <w:r w:rsidRPr="004C3E88">
        <w:t xml:space="preserve">raft law or amendments to the law will be developed </w:t>
      </w:r>
      <w:proofErr w:type="gramStart"/>
      <w:r w:rsidRPr="004C3E88">
        <w:t>e.g.</w:t>
      </w:r>
      <w:proofErr w:type="gramEnd"/>
      <w:r w:rsidRPr="004C3E88">
        <w:t xml:space="preserve"> primary, secondary or tertiary legislation.</w:t>
      </w:r>
    </w:p>
    <w:p w14:paraId="722164E5" w14:textId="698564AE" w:rsidR="348CC822" w:rsidRPr="007957AF" w:rsidRDefault="348CC822" w:rsidP="002A6625">
      <w:pPr>
        <w:pStyle w:val="Bullets1"/>
        <w:numPr>
          <w:ilvl w:val="1"/>
          <w:numId w:val="11"/>
        </w:numPr>
      </w:pPr>
      <w:r w:rsidRPr="007957AF">
        <w:rPr>
          <w:u w:val="single"/>
        </w:rPr>
        <w:t>Process path –</w:t>
      </w:r>
      <w:r w:rsidR="004C3E88">
        <w:rPr>
          <w:u w:val="single"/>
        </w:rPr>
        <w:t xml:space="preserve"> P</w:t>
      </w:r>
      <w:r w:rsidRPr="007957AF">
        <w:rPr>
          <w:u w:val="single"/>
        </w:rPr>
        <w:t>rocess</w:t>
      </w:r>
      <w:r w:rsidR="004C3E88">
        <w:rPr>
          <w:u w:val="single"/>
        </w:rPr>
        <w:t xml:space="preserve"> </w:t>
      </w:r>
      <w:r w:rsidR="004C3E88" w:rsidRPr="004C3E88">
        <w:rPr>
          <w:u w:val="single"/>
        </w:rPr>
        <w:t>reengineering</w:t>
      </w:r>
      <w:r w:rsidR="004C3E88">
        <w:rPr>
          <w:u w:val="single"/>
        </w:rPr>
        <w:t xml:space="preserve"> activities</w:t>
      </w:r>
      <w:r w:rsidRPr="007957AF">
        <w:t>. A detail</w:t>
      </w:r>
      <w:r w:rsidR="00827B9E">
        <w:t>ed</w:t>
      </w:r>
      <w:r w:rsidRPr="007957AF">
        <w:t xml:space="preserve"> level 5 Business </w:t>
      </w:r>
      <w:r w:rsidRPr="004C3E88">
        <w:t xml:space="preserve">Process Model Notation (BPMN) diagram is </w:t>
      </w:r>
      <w:proofErr w:type="gramStart"/>
      <w:r w:rsidRPr="004C3E88">
        <w:t>produced</w:t>
      </w:r>
      <w:proofErr w:type="gramEnd"/>
      <w:r w:rsidRPr="004C3E88">
        <w:t xml:space="preserve"> and process change implemented in the regulatory areas selected for </w:t>
      </w:r>
      <w:r w:rsidR="00827B9E">
        <w:t xml:space="preserve">the </w:t>
      </w:r>
      <w:r w:rsidRPr="004C3E88">
        <w:t>pilot. This forms the basis of a formal change management plan and internal training of the key users</w:t>
      </w:r>
      <w:r w:rsidR="00827B9E">
        <w:t>'</w:t>
      </w:r>
      <w:r w:rsidRPr="004C3E88">
        <w:t xml:space="preserve"> policy as well as all parties involved in the pilot.</w:t>
      </w:r>
    </w:p>
    <w:p w14:paraId="5F10A661" w14:textId="267237D8" w:rsidR="348CC822" w:rsidRPr="007957AF" w:rsidRDefault="348CC822" w:rsidP="002A6625">
      <w:pPr>
        <w:pStyle w:val="Bullets1"/>
        <w:numPr>
          <w:ilvl w:val="1"/>
          <w:numId w:val="11"/>
        </w:numPr>
      </w:pPr>
      <w:r w:rsidRPr="007957AF">
        <w:rPr>
          <w:u w:val="single"/>
        </w:rPr>
        <w:t xml:space="preserve">Tools path – </w:t>
      </w:r>
      <w:r w:rsidR="004C3E88">
        <w:rPr>
          <w:u w:val="single"/>
        </w:rPr>
        <w:t>Proof of concept pilot</w:t>
      </w:r>
      <w:r w:rsidRPr="007957AF">
        <w:t xml:space="preserve">. </w:t>
      </w:r>
      <w:r w:rsidRPr="004C3E88">
        <w:t xml:space="preserve">Prototype digital </w:t>
      </w:r>
      <w:r w:rsidR="004C3E88">
        <w:t>tools</w:t>
      </w:r>
      <w:r w:rsidR="004C3E88" w:rsidRPr="004C3E88">
        <w:t xml:space="preserve"> </w:t>
      </w:r>
      <w:r w:rsidRPr="004C3E88">
        <w:t xml:space="preserve">are piloted in the selected regulatory areas to prove the reform concept is viable for </w:t>
      </w:r>
      <w:r w:rsidR="00827B9E">
        <w:t xml:space="preserve">the </w:t>
      </w:r>
      <w:r w:rsidRPr="004C3E88">
        <w:t>local</w:t>
      </w:r>
      <w:r w:rsidR="004C3E88">
        <w:t xml:space="preserve"> </w:t>
      </w:r>
      <w:r w:rsidRPr="004C3E88">
        <w:t>environment. The result may be a pilot evaluation report, providing inputs for commissioning digital tools or a pre</w:t>
      </w:r>
      <w:r w:rsidR="004C3E88">
        <w:t>-</w:t>
      </w:r>
      <w:r w:rsidRPr="004C3E88">
        <w:t>commissioning version of the software for further development.</w:t>
      </w:r>
    </w:p>
    <w:p w14:paraId="02E1C5DC" w14:textId="01B56BBE" w:rsidR="004C3E88" w:rsidRPr="007957AF" w:rsidRDefault="348CC822" w:rsidP="00F92F96">
      <w:pPr>
        <w:pStyle w:val="Bullets1"/>
      </w:pPr>
      <w:r w:rsidRPr="004C3E88">
        <w:rPr>
          <w:b/>
          <w:bCs/>
        </w:rPr>
        <w:t>Rollout</w:t>
      </w:r>
      <w:r>
        <w:t>.</w:t>
      </w:r>
      <w:r w:rsidRPr="004C3E88">
        <w:rPr>
          <w:b/>
          <w:bCs/>
        </w:rPr>
        <w:t xml:space="preserve"> </w:t>
      </w:r>
      <w:r w:rsidR="004C3E88">
        <w:t>T</w:t>
      </w:r>
      <w:r w:rsidR="004C3E88" w:rsidRPr="007957AF">
        <w:t>he new policy, process and</w:t>
      </w:r>
      <w:r w:rsidR="004C3E88">
        <w:t xml:space="preserve"> </w:t>
      </w:r>
      <w:r w:rsidR="004C3E88" w:rsidRPr="007957AF">
        <w:t>implementation tools are launched as mandatory for all</w:t>
      </w:r>
      <w:r w:rsidR="004C3E88">
        <w:t xml:space="preserve"> </w:t>
      </w:r>
      <w:r w:rsidR="004C3E88" w:rsidRPr="007957AF">
        <w:t>policy users.</w:t>
      </w:r>
      <w:r w:rsidR="004C3E88">
        <w:t xml:space="preserve"> </w:t>
      </w:r>
      <w:r w:rsidR="004C3E88" w:rsidRPr="007957AF">
        <w:t>Laws are enacted, governance guidance</w:t>
      </w:r>
      <w:r w:rsidR="004C3E88">
        <w:t xml:space="preserve"> </w:t>
      </w:r>
      <w:r w:rsidR="004C3E88" w:rsidRPr="007957AF">
        <w:t>notes published, digital tools launched in</w:t>
      </w:r>
      <w:r w:rsidR="004C3E88">
        <w:t xml:space="preserve"> </w:t>
      </w:r>
      <w:r w:rsidR="004C3E88" w:rsidRPr="007957AF">
        <w:t>productive mode and full-scale capacity</w:t>
      </w:r>
      <w:r w:rsidR="004C3E88">
        <w:t xml:space="preserve"> </w:t>
      </w:r>
      <w:r w:rsidR="004C3E88" w:rsidRPr="007957AF">
        <w:t>building undertaken. The new governance</w:t>
      </w:r>
      <w:r w:rsidR="004C3E88">
        <w:t xml:space="preserve"> </w:t>
      </w:r>
      <w:r w:rsidR="004C3E88" w:rsidRPr="007957AF">
        <w:t>processes are introduced within all relevant</w:t>
      </w:r>
      <w:r w:rsidR="004C3E88">
        <w:t xml:space="preserve"> </w:t>
      </w:r>
      <w:r w:rsidR="004C3E88" w:rsidRPr="007957AF">
        <w:t>government departments, with associated</w:t>
      </w:r>
      <w:r w:rsidR="004C3E88">
        <w:t xml:space="preserve"> </w:t>
      </w:r>
      <w:r w:rsidR="004C3E88" w:rsidRPr="007957AF">
        <w:t>internal training and help desk support.</w:t>
      </w:r>
    </w:p>
    <w:p w14:paraId="04432CF9" w14:textId="6623B39B" w:rsidR="00491225" w:rsidRDefault="348CC822" w:rsidP="007957AF">
      <w:pPr>
        <w:pStyle w:val="Bullets1"/>
        <w:numPr>
          <w:ilvl w:val="0"/>
          <w:numId w:val="0"/>
        </w:numPr>
        <w:ind w:left="360"/>
      </w:pPr>
      <w:r>
        <w:t xml:space="preserve">This stage comprises the full implementation of the eProcurement system and, at the end of this </w:t>
      </w:r>
      <w:r w:rsidR="004C3E88">
        <w:t>stage</w:t>
      </w:r>
      <w:r>
        <w:t xml:space="preserve">, integration with other e-government services and government registers should </w:t>
      </w:r>
      <w:r w:rsidR="004C3E88">
        <w:t xml:space="preserve">also </w:t>
      </w:r>
      <w:r>
        <w:t xml:space="preserve">be completed.  </w:t>
      </w:r>
    </w:p>
    <w:p w14:paraId="7B58C69E" w14:textId="4FD080C1" w:rsidR="004C3E88" w:rsidRPr="00D2642B" w:rsidRDefault="004C3E88">
      <w:pPr>
        <w:pStyle w:val="Bullets1"/>
        <w:numPr>
          <w:ilvl w:val="1"/>
          <w:numId w:val="11"/>
        </w:numPr>
      </w:pPr>
      <w:r w:rsidRPr="004C3E88">
        <w:rPr>
          <w:u w:val="single"/>
        </w:rPr>
        <w:t>Policy path – Regulatory capacity building</w:t>
      </w:r>
      <w:r w:rsidRPr="00D2642B">
        <w:t xml:space="preserve">. </w:t>
      </w:r>
      <w:r>
        <w:t>The new legislation is enacted. This will be supported by the publication of guidance notes. Regulatory capacity building with the regulatory authority is finalised.</w:t>
      </w:r>
    </w:p>
    <w:p w14:paraId="17C894EF" w14:textId="3D7464CB" w:rsidR="004C3E88" w:rsidRPr="00D2642B" w:rsidRDefault="004C3E88">
      <w:pPr>
        <w:pStyle w:val="Bullets1"/>
        <w:numPr>
          <w:ilvl w:val="1"/>
          <w:numId w:val="11"/>
        </w:numPr>
      </w:pPr>
      <w:r w:rsidRPr="00FA260A">
        <w:rPr>
          <w:u w:val="single"/>
        </w:rPr>
        <w:t>Process path – Change management</w:t>
      </w:r>
      <w:r w:rsidRPr="00D2642B">
        <w:t xml:space="preserve">. </w:t>
      </w:r>
      <w:r>
        <w:t>The process implementation activities will be accelerated and introduced to all relevant government departments. These will include</w:t>
      </w:r>
      <w:r w:rsidR="00FA260A">
        <w:t xml:space="preserve"> </w:t>
      </w:r>
      <w:r>
        <w:t>training and ongoing help desk support</w:t>
      </w:r>
      <w:r w:rsidRPr="00D2642B">
        <w:t>.</w:t>
      </w:r>
    </w:p>
    <w:p w14:paraId="05066048" w14:textId="44522483" w:rsidR="004C3E88" w:rsidRPr="00D2642B" w:rsidRDefault="004C3E88">
      <w:pPr>
        <w:pStyle w:val="Bullets1"/>
        <w:numPr>
          <w:ilvl w:val="1"/>
          <w:numId w:val="11"/>
        </w:numPr>
      </w:pPr>
      <w:r w:rsidRPr="00FA260A">
        <w:rPr>
          <w:u w:val="single"/>
        </w:rPr>
        <w:t>Tools path – Development of tools</w:t>
      </w:r>
      <w:r w:rsidRPr="00D2642B">
        <w:t xml:space="preserve">. </w:t>
      </w:r>
      <w:r w:rsidR="00FA260A">
        <w:t xml:space="preserve">The digital tools are available in </w:t>
      </w:r>
      <w:r w:rsidR="00FA260A" w:rsidRPr="00D2642B">
        <w:t>productive mode</w:t>
      </w:r>
      <w:r w:rsidR="00FA260A">
        <w:t>. If previous pilot implementation was the case, the digital tools are transferred from the pilot infrastructure to the government production environment</w:t>
      </w:r>
      <w:r w:rsidRPr="00D2642B">
        <w:t>.</w:t>
      </w:r>
    </w:p>
    <w:p w14:paraId="526F125A" w14:textId="1E22B0AF" w:rsidR="004C3E88" w:rsidRPr="007957AF" w:rsidRDefault="348CC822" w:rsidP="0062293E">
      <w:pPr>
        <w:pStyle w:val="Bullets1"/>
      </w:pPr>
      <w:r w:rsidRPr="00BF47BA">
        <w:rPr>
          <w:b/>
          <w:bCs/>
        </w:rPr>
        <w:t>Handover</w:t>
      </w:r>
      <w:r w:rsidRPr="007957AF">
        <w:t xml:space="preserve">. In parallel with the rollout, the project team transfers all the knowledge and operational documentation to the responsible units at the Beneficiary. </w:t>
      </w:r>
      <w:r w:rsidR="00BF47BA">
        <w:t>A</w:t>
      </w:r>
      <w:r w:rsidR="00BF47BA" w:rsidRPr="007957AF">
        <w:t>rrangements for the governance process and</w:t>
      </w:r>
      <w:r w:rsidR="00BF47BA">
        <w:t xml:space="preserve"> </w:t>
      </w:r>
      <w:r w:rsidR="00BF47BA" w:rsidRPr="007957AF">
        <w:t>digital tools maintenance and future development</w:t>
      </w:r>
      <w:r w:rsidR="00BF47BA">
        <w:t xml:space="preserve"> are also required</w:t>
      </w:r>
      <w:r w:rsidR="00BF47BA" w:rsidRPr="007957AF">
        <w:t>.</w:t>
      </w:r>
    </w:p>
    <w:p w14:paraId="08E2AF62" w14:textId="38B02081" w:rsidR="00BF47BA" w:rsidRPr="00D2642B" w:rsidRDefault="00BF47BA">
      <w:pPr>
        <w:pStyle w:val="Bullets1"/>
        <w:numPr>
          <w:ilvl w:val="1"/>
          <w:numId w:val="11"/>
        </w:numPr>
      </w:pPr>
      <w:r w:rsidRPr="00F82F4B">
        <w:rPr>
          <w:u w:val="single"/>
        </w:rPr>
        <w:t>Policy path</w:t>
      </w:r>
      <w:r w:rsidRPr="00D2642B">
        <w:t xml:space="preserve">. </w:t>
      </w:r>
      <w:r w:rsidR="00F82F4B">
        <w:t>Additional regulatory capacity building and development of online FAQs may be required</w:t>
      </w:r>
      <w:r>
        <w:t>.</w:t>
      </w:r>
    </w:p>
    <w:p w14:paraId="7B6EF4CD" w14:textId="68AD88A7" w:rsidR="00BF47BA" w:rsidRPr="00D2642B" w:rsidRDefault="00BF47BA">
      <w:pPr>
        <w:pStyle w:val="Bullets1"/>
        <w:numPr>
          <w:ilvl w:val="1"/>
          <w:numId w:val="11"/>
        </w:numPr>
      </w:pPr>
      <w:r w:rsidRPr="00F82F4B">
        <w:rPr>
          <w:u w:val="single"/>
        </w:rPr>
        <w:t>Process path</w:t>
      </w:r>
      <w:r w:rsidRPr="00D2642B">
        <w:t xml:space="preserve">. </w:t>
      </w:r>
      <w:r w:rsidR="00F82F4B">
        <w:t>Handover of detailed process maps that can be used for future support and changes</w:t>
      </w:r>
      <w:r w:rsidRPr="00D2642B">
        <w:t>.</w:t>
      </w:r>
    </w:p>
    <w:p w14:paraId="6AB25122" w14:textId="3312EDFC" w:rsidR="00BF47BA" w:rsidRPr="00D2642B" w:rsidRDefault="00BF47BA">
      <w:pPr>
        <w:pStyle w:val="Bullets1"/>
        <w:numPr>
          <w:ilvl w:val="1"/>
          <w:numId w:val="11"/>
        </w:numPr>
      </w:pPr>
      <w:r w:rsidRPr="00F82F4B">
        <w:rPr>
          <w:u w:val="single"/>
        </w:rPr>
        <w:lastRenderedPageBreak/>
        <w:t>Tools path</w:t>
      </w:r>
      <w:r w:rsidRPr="00D2642B">
        <w:t xml:space="preserve">. </w:t>
      </w:r>
      <w:r w:rsidR="00F82F4B">
        <w:t xml:space="preserve">Handover of technical documentation, help desk guidance and pilot release notes, including licensing agreements, finalising technical </w:t>
      </w:r>
      <w:proofErr w:type="gramStart"/>
      <w:r w:rsidR="00F82F4B">
        <w:t>documentation</w:t>
      </w:r>
      <w:proofErr w:type="gramEnd"/>
      <w:r w:rsidR="00F82F4B">
        <w:t xml:space="preserve"> and arranging for digital tools administration, maintenance and development</w:t>
      </w:r>
      <w:r w:rsidRPr="00D2642B">
        <w:t>.</w:t>
      </w:r>
    </w:p>
    <w:p w14:paraId="2020F06D" w14:textId="6D1D7AE6" w:rsidR="00DE51AB" w:rsidRPr="00C930FC" w:rsidRDefault="00D64957" w:rsidP="002E1A66">
      <w:pPr>
        <w:pStyle w:val="Ttulo3"/>
        <w:rPr>
          <w:rFonts w:cs="Times New Roman"/>
        </w:rPr>
      </w:pPr>
      <w:bookmarkStart w:id="145" w:name="_Toc100151333"/>
      <w:r w:rsidRPr="00C930FC">
        <w:rPr>
          <w:rFonts w:cs="Times New Roman"/>
        </w:rPr>
        <w:t>I</w:t>
      </w:r>
      <w:r w:rsidR="00DE51AB" w:rsidRPr="00C930FC">
        <w:rPr>
          <w:rFonts w:cs="Times New Roman"/>
        </w:rPr>
        <w:t xml:space="preserve">mplementation </w:t>
      </w:r>
      <w:r w:rsidR="00E50080" w:rsidRPr="00C930FC">
        <w:rPr>
          <w:rFonts w:cs="Times New Roman"/>
        </w:rPr>
        <w:t>P</w:t>
      </w:r>
      <w:r w:rsidR="00DE51AB" w:rsidRPr="00C930FC">
        <w:rPr>
          <w:rFonts w:cs="Times New Roman"/>
        </w:rPr>
        <w:t>hase</w:t>
      </w:r>
      <w:r w:rsidRPr="00C930FC">
        <w:rPr>
          <w:rFonts w:cs="Times New Roman"/>
        </w:rPr>
        <w:t xml:space="preserve"> II</w:t>
      </w:r>
      <w:bookmarkEnd w:id="145"/>
    </w:p>
    <w:p w14:paraId="2AB44045" w14:textId="77777777" w:rsidR="00DE51AB" w:rsidRPr="00C930FC" w:rsidRDefault="00BA66A5" w:rsidP="00DE51AB">
      <w:r w:rsidRPr="00C930FC">
        <w:t>P</w:t>
      </w:r>
      <w:r w:rsidR="00DE51AB" w:rsidRPr="00C930FC">
        <w:t>hase II of the eProcurement implementation involve</w:t>
      </w:r>
      <w:r w:rsidR="00964DC7" w:rsidRPr="00C930FC">
        <w:t>s</w:t>
      </w:r>
      <w:r w:rsidR="00DE51AB" w:rsidRPr="00C930FC">
        <w:t xml:space="preserve"> the following developments:</w:t>
      </w:r>
    </w:p>
    <w:p w14:paraId="60125328" w14:textId="354B83B5" w:rsidR="00C23816" w:rsidRPr="00C930FC" w:rsidRDefault="00C23816" w:rsidP="009B3846">
      <w:pPr>
        <w:pStyle w:val="Bullets1"/>
      </w:pPr>
      <w:r w:rsidRPr="00C930FC">
        <w:t xml:space="preserve">Implement </w:t>
      </w:r>
      <w:r w:rsidR="00B27BBE" w:rsidRPr="00C930FC">
        <w:t>tools to manage</w:t>
      </w:r>
      <w:r w:rsidR="00353EB3" w:rsidRPr="00C930FC">
        <w:t xml:space="preserve"> additional public procurement methods, such as</w:t>
      </w:r>
      <w:r w:rsidR="00B27BBE" w:rsidRPr="00C930FC">
        <w:t xml:space="preserve"> Framework Agreements</w:t>
      </w:r>
      <w:r w:rsidR="00353EB3" w:rsidRPr="00C930FC">
        <w:t>, Dynamic Purchasing Systems or</w:t>
      </w:r>
      <w:r w:rsidR="00B27BBE" w:rsidRPr="00C930FC">
        <w:t xml:space="preserve"> </w:t>
      </w:r>
      <w:proofErr w:type="spellStart"/>
      <w:r w:rsidR="00827B9E">
        <w:t>eC</w:t>
      </w:r>
      <w:r w:rsidR="00827B9E" w:rsidRPr="00C930FC">
        <w:t>atalogues</w:t>
      </w:r>
      <w:proofErr w:type="spellEnd"/>
      <w:r w:rsidR="00B27BBE" w:rsidRPr="00C930FC">
        <w:t>.</w:t>
      </w:r>
    </w:p>
    <w:p w14:paraId="3A0D194C" w14:textId="77777777" w:rsidR="00DE51AB" w:rsidRPr="00C930FC" w:rsidRDefault="00C23816" w:rsidP="009B3846">
      <w:pPr>
        <w:pStyle w:val="Bullets1"/>
      </w:pPr>
      <w:r w:rsidRPr="00C930FC">
        <w:t>Evolve</w:t>
      </w:r>
      <w:r w:rsidR="00DE51AB" w:rsidRPr="00C930FC">
        <w:t xml:space="preserve"> to a more comprehensive concept connected to other</w:t>
      </w:r>
      <w:r w:rsidR="00110D5F" w:rsidRPr="00C930FC">
        <w:t xml:space="preserve"> government systems, such as</w:t>
      </w:r>
      <w:r w:rsidR="00DE51AB" w:rsidRPr="00C930FC">
        <w:t xml:space="preserve"> budget management</w:t>
      </w:r>
      <w:r w:rsidR="00353EB3" w:rsidRPr="00C930FC">
        <w:t xml:space="preserve"> or treasury</w:t>
      </w:r>
      <w:r w:rsidR="00DE51AB" w:rsidRPr="00C930FC">
        <w:t xml:space="preserve"> system</w:t>
      </w:r>
      <w:r w:rsidR="0077077C" w:rsidRPr="00C930FC">
        <w:t>s</w:t>
      </w:r>
      <w:r w:rsidR="00DE51AB" w:rsidRPr="00C930FC">
        <w:t>.</w:t>
      </w:r>
    </w:p>
    <w:p w14:paraId="23904470" w14:textId="2D0886EE" w:rsidR="00DE51AB" w:rsidRPr="00C930FC" w:rsidRDefault="00C23816" w:rsidP="009B3846">
      <w:pPr>
        <w:pStyle w:val="Bullets1"/>
      </w:pPr>
      <w:r w:rsidRPr="00C930FC">
        <w:t xml:space="preserve">Develop </w:t>
      </w:r>
      <w:r w:rsidR="00DE51AB" w:rsidRPr="00C930FC">
        <w:t>new functionalities and updat</w:t>
      </w:r>
      <w:r w:rsidRPr="00C930FC">
        <w:t>e</w:t>
      </w:r>
      <w:r w:rsidR="00DE51AB" w:rsidRPr="00C930FC">
        <w:t xml:space="preserve"> the existing ones. </w:t>
      </w:r>
      <w:r w:rsidR="00110D5F" w:rsidRPr="00C930FC">
        <w:t xml:space="preserve">The </w:t>
      </w:r>
      <w:r w:rsidR="00DE51AB" w:rsidRPr="00C930FC">
        <w:t xml:space="preserve">functionalities introduced in the first phase shall be upgraded to increase </w:t>
      </w:r>
      <w:r w:rsidR="00BA66A5" w:rsidRPr="00C930FC">
        <w:t>their</w:t>
      </w:r>
      <w:r w:rsidR="00DE51AB" w:rsidRPr="00C930FC">
        <w:t xml:space="preserve"> capabilities</w:t>
      </w:r>
      <w:r w:rsidR="00B626E6" w:rsidRPr="00C930FC">
        <w:t xml:space="preserve"> or adapt them to newly</w:t>
      </w:r>
      <w:r w:rsidR="009A7E1D" w:rsidRPr="00C930FC">
        <w:t xml:space="preserve"> identified</w:t>
      </w:r>
      <w:r w:rsidR="00B626E6" w:rsidRPr="00C930FC">
        <w:t xml:space="preserve"> user requirements</w:t>
      </w:r>
      <w:r w:rsidR="00110D5F" w:rsidRPr="00C930FC">
        <w:t>.</w:t>
      </w:r>
    </w:p>
    <w:p w14:paraId="709E4FA1" w14:textId="77777777" w:rsidR="00050A02" w:rsidRPr="00C930FC" w:rsidRDefault="000E65B3" w:rsidP="000E65B3">
      <w:pPr>
        <w:pStyle w:val="Ttulo2"/>
        <w:rPr>
          <w:rFonts w:cs="Times New Roman"/>
        </w:rPr>
      </w:pPr>
      <w:bookmarkStart w:id="146" w:name="_Toc100151334"/>
      <w:r w:rsidRPr="00C930FC">
        <w:rPr>
          <w:rFonts w:cs="Times New Roman"/>
        </w:rPr>
        <w:t>Challenges to be addressed</w:t>
      </w:r>
      <w:bookmarkEnd w:id="146"/>
    </w:p>
    <w:p w14:paraId="0461D69E" w14:textId="3B2D1993" w:rsidR="00B626E6" w:rsidRPr="00C930FC" w:rsidRDefault="00CD72E5" w:rsidP="009B3846">
      <w:r w:rsidRPr="00C930FC">
        <w:t>This section describes the main risks</w:t>
      </w:r>
      <w:r w:rsidR="00161F3C" w:rsidRPr="00C930FC">
        <w:t xml:space="preserve"> that </w:t>
      </w:r>
      <w:r w:rsidR="00B11437" w:rsidRPr="00C930FC">
        <w:t>may</w:t>
      </w:r>
      <w:r w:rsidR="00161F3C" w:rsidRPr="00C930FC">
        <w:t xml:space="preserve"> appear during the implementation of the </w:t>
      </w:r>
      <w:r w:rsidR="005D7419">
        <w:t>digital transformation of public procurement</w:t>
      </w:r>
      <w:r w:rsidR="00161F3C" w:rsidRPr="00C930FC">
        <w:t>. T</w:t>
      </w:r>
      <w:r w:rsidR="00397BD2" w:rsidRPr="00C930FC">
        <w:t>he likelihood</w:t>
      </w:r>
      <w:r w:rsidR="007E4B45" w:rsidRPr="00C930FC">
        <w:rPr>
          <w:rStyle w:val="Refdenotaalpie"/>
          <w:rFonts w:ascii="Times New Roman" w:hAnsi="Times New Roman"/>
        </w:rPr>
        <w:footnoteReference w:id="23"/>
      </w:r>
      <w:r w:rsidR="00397BD2" w:rsidRPr="00C930FC">
        <w:t xml:space="preserve"> of </w:t>
      </w:r>
      <w:r w:rsidR="00E50080" w:rsidRPr="00C930FC">
        <w:t xml:space="preserve">each one </w:t>
      </w:r>
      <w:r w:rsidR="00397BD2" w:rsidRPr="00C930FC">
        <w:t xml:space="preserve">occurring and </w:t>
      </w:r>
      <w:r w:rsidR="009A7E1D" w:rsidRPr="00C930FC">
        <w:t>the consequent</w:t>
      </w:r>
      <w:r w:rsidR="00397BD2" w:rsidRPr="00C930FC">
        <w:t xml:space="preserve"> impact</w:t>
      </w:r>
      <w:r w:rsidR="007E4B45" w:rsidRPr="00C930FC">
        <w:rPr>
          <w:rStyle w:val="Refdenotaalpie"/>
          <w:rFonts w:ascii="Times New Roman" w:hAnsi="Times New Roman"/>
        </w:rPr>
        <w:footnoteReference w:id="24"/>
      </w:r>
      <w:r w:rsidR="00397BD2" w:rsidRPr="00C930FC">
        <w:t xml:space="preserve"> on the eProcurement implementation </w:t>
      </w:r>
      <w:r w:rsidR="00827B9E">
        <w:t>are</w:t>
      </w:r>
      <w:r w:rsidR="00827B9E" w:rsidRPr="00C930FC">
        <w:t xml:space="preserve"> </w:t>
      </w:r>
      <w:r w:rsidR="009A7E1D" w:rsidRPr="00C930FC">
        <w:t>analysed</w:t>
      </w:r>
      <w:r w:rsidR="00397BD2" w:rsidRPr="00C930FC">
        <w:t>. Lastly, mitigation action</w:t>
      </w:r>
      <w:r w:rsidR="005D7419">
        <w:t>s</w:t>
      </w:r>
      <w:r w:rsidR="00397BD2" w:rsidRPr="00C930FC">
        <w:t xml:space="preserve"> </w:t>
      </w:r>
      <w:r w:rsidR="005D7419">
        <w:t>are</w:t>
      </w:r>
      <w:r w:rsidR="00397BD2" w:rsidRPr="00C930FC">
        <w:t xml:space="preserve"> proposed to prevent the risks and r</w:t>
      </w:r>
      <w:r w:rsidR="00B626E6" w:rsidRPr="00C930FC">
        <w:t xml:space="preserve">educe their impact if </w:t>
      </w:r>
      <w:r w:rsidR="009A7E1D" w:rsidRPr="00C930FC">
        <w:t>they happen</w:t>
      </w:r>
      <w:r w:rsidR="00B626E6" w:rsidRPr="00C930FC">
        <w:t>.</w:t>
      </w:r>
      <w:r w:rsidR="00670AC8" w:rsidRPr="00C930FC">
        <w:t xml:space="preserve"> </w:t>
      </w:r>
    </w:p>
    <w:p w14:paraId="38731A14" w14:textId="2A2B713D" w:rsidR="00670AC8" w:rsidRPr="00C930FC" w:rsidRDefault="00670AC8" w:rsidP="009B3846">
      <w:r w:rsidRPr="00C930FC">
        <w:t xml:space="preserve">The challenges identified are based </w:t>
      </w:r>
      <w:r w:rsidR="00C435B8" w:rsidRPr="00C930FC">
        <w:t>on</w:t>
      </w:r>
      <w:r w:rsidRPr="00C930FC">
        <w:t xml:space="preserve"> </w:t>
      </w:r>
      <w:r w:rsidR="005D7419">
        <w:t>previous experiences of the EBRD in similar projects</w:t>
      </w:r>
      <w:r w:rsidRPr="00C930FC">
        <w:t>.</w:t>
      </w:r>
    </w:p>
    <w:p w14:paraId="32BC5153" w14:textId="77777777" w:rsidR="00B626E6" w:rsidRPr="00C930FC" w:rsidRDefault="00B626E6" w:rsidP="009B3846"/>
    <w:p w14:paraId="7D88B1BE" w14:textId="77777777" w:rsidR="00B626E6" w:rsidRPr="00C930FC" w:rsidRDefault="00B626E6" w:rsidP="009B3846">
      <w:pPr>
        <w:sectPr w:rsidR="00B626E6" w:rsidRPr="00C930FC" w:rsidSect="00711C45">
          <w:footerReference w:type="default" r:id="rId33"/>
          <w:footerReference w:type="first" r:id="rId34"/>
          <w:type w:val="continuous"/>
          <w:pgSz w:w="11906" w:h="16838" w:code="9"/>
          <w:pgMar w:top="1560" w:right="1418" w:bottom="1418" w:left="1701" w:header="568" w:footer="831" w:gutter="0"/>
          <w:pgNumType w:start="1"/>
          <w:cols w:space="708"/>
          <w:docGrid w:linePitch="360"/>
        </w:sectPr>
      </w:pPr>
    </w:p>
    <w:p w14:paraId="0017C901" w14:textId="54408D47" w:rsidR="0010794D" w:rsidRPr="00C930FC" w:rsidRDefault="0010794D" w:rsidP="00D36F0E">
      <w:pPr>
        <w:pStyle w:val="Descripcin"/>
        <w:jc w:val="left"/>
      </w:pPr>
      <w:bookmarkStart w:id="147" w:name="_Toc100151346"/>
      <w:r w:rsidRPr="00C930FC">
        <w:lastRenderedPageBreak/>
        <w:t xml:space="preserve">Table </w:t>
      </w:r>
      <w:r w:rsidRPr="00C930FC">
        <w:fldChar w:fldCharType="begin"/>
      </w:r>
      <w:r w:rsidRPr="00C930FC">
        <w:instrText>SEQ Table \* ARABIC</w:instrText>
      </w:r>
      <w:r w:rsidRPr="00C930FC">
        <w:fldChar w:fldCharType="separate"/>
      </w:r>
      <w:r w:rsidR="005F422D">
        <w:rPr>
          <w:noProof/>
        </w:rPr>
        <w:t>7</w:t>
      </w:r>
      <w:r w:rsidRPr="00C930FC">
        <w:fldChar w:fldCharType="end"/>
      </w:r>
      <w:r w:rsidRPr="00C930FC">
        <w:t xml:space="preserve"> Challenges of the implementation of an eProcurement system</w:t>
      </w:r>
      <w:bookmarkEnd w:id="147"/>
    </w:p>
    <w:tbl>
      <w:tblPr>
        <w:tblStyle w:val="Tablaconcuadrcula"/>
        <w:tblW w:w="5000" w:type="pct"/>
        <w:tblLook w:val="04A0" w:firstRow="1" w:lastRow="0" w:firstColumn="1" w:lastColumn="0" w:noHBand="0" w:noVBand="1"/>
      </w:tblPr>
      <w:tblGrid>
        <w:gridCol w:w="606"/>
        <w:gridCol w:w="1757"/>
        <w:gridCol w:w="3207"/>
        <w:gridCol w:w="1459"/>
        <w:gridCol w:w="1325"/>
        <w:gridCol w:w="6236"/>
      </w:tblGrid>
      <w:tr w:rsidR="00FD5125" w:rsidRPr="00C930FC" w14:paraId="1A3F2B92" w14:textId="77777777" w:rsidTr="00010664">
        <w:trPr>
          <w:trHeight w:val="964"/>
          <w:tblHeader/>
        </w:trPr>
        <w:tc>
          <w:tcPr>
            <w:tcW w:w="208" w:type="pct"/>
            <w:tcBorders>
              <w:top w:val="nil"/>
              <w:left w:val="single" w:sz="4" w:space="0" w:color="A6A6A6" w:themeColor="background1" w:themeShade="A6"/>
              <w:bottom w:val="single" w:sz="4" w:space="0" w:color="A6A6A6" w:themeColor="background1" w:themeShade="A6"/>
              <w:right w:val="single" w:sz="4" w:space="0" w:color="FFFFFF" w:themeColor="background1"/>
            </w:tcBorders>
            <w:shd w:val="clear" w:color="auto" w:fill="00539B"/>
            <w:vAlign w:val="center"/>
          </w:tcPr>
          <w:p w14:paraId="2B86CBF5" w14:textId="77777777" w:rsidR="00FD5125" w:rsidRPr="00C930FC" w:rsidDel="00FD5125" w:rsidRDefault="00FD5125" w:rsidP="00C17FDA">
            <w:pPr>
              <w:pStyle w:val="Textoindependiente"/>
              <w:jc w:val="center"/>
              <w:rPr>
                <w:b/>
                <w:color w:val="FFFFFF" w:themeColor="background1"/>
              </w:rPr>
            </w:pPr>
            <w:r w:rsidRPr="00C930FC">
              <w:rPr>
                <w:b/>
                <w:color w:val="FFFFFF" w:themeColor="background1"/>
              </w:rPr>
              <w:t>#</w:t>
            </w:r>
          </w:p>
        </w:tc>
        <w:tc>
          <w:tcPr>
            <w:tcW w:w="602" w:type="pct"/>
            <w:tcBorders>
              <w:top w:val="nil"/>
              <w:left w:val="single" w:sz="4" w:space="0" w:color="FFFFFF" w:themeColor="background1"/>
              <w:bottom w:val="single" w:sz="4" w:space="0" w:color="A6A6A6" w:themeColor="background1" w:themeShade="A6"/>
              <w:right w:val="single" w:sz="4" w:space="0" w:color="FFFFFF" w:themeColor="background1"/>
            </w:tcBorders>
            <w:shd w:val="clear" w:color="auto" w:fill="00539B"/>
            <w:vAlign w:val="center"/>
          </w:tcPr>
          <w:p w14:paraId="6D4B505E" w14:textId="77777777" w:rsidR="00FD5125" w:rsidRPr="00C930FC" w:rsidRDefault="00FD5125" w:rsidP="00C17FDA">
            <w:pPr>
              <w:pStyle w:val="Textoindependiente"/>
              <w:jc w:val="center"/>
              <w:rPr>
                <w:b/>
                <w:color w:val="FFFFFF" w:themeColor="background1"/>
              </w:rPr>
            </w:pPr>
            <w:r w:rsidRPr="00C930FC">
              <w:rPr>
                <w:b/>
                <w:color w:val="FFFFFF" w:themeColor="background1"/>
              </w:rPr>
              <w:t>Challenge</w:t>
            </w:r>
          </w:p>
        </w:tc>
        <w:tc>
          <w:tcPr>
            <w:tcW w:w="1099" w:type="pct"/>
            <w:tcBorders>
              <w:top w:val="nil"/>
              <w:left w:val="single" w:sz="4" w:space="0" w:color="FFFFFF" w:themeColor="background1"/>
              <w:bottom w:val="single" w:sz="4" w:space="0" w:color="A6A6A6" w:themeColor="background1" w:themeShade="A6"/>
              <w:right w:val="single" w:sz="4" w:space="0" w:color="FFFFFF" w:themeColor="background1"/>
            </w:tcBorders>
            <w:shd w:val="clear" w:color="auto" w:fill="00539B"/>
            <w:vAlign w:val="center"/>
          </w:tcPr>
          <w:p w14:paraId="7D570FDE" w14:textId="77777777" w:rsidR="00FD5125" w:rsidRPr="00C930FC" w:rsidRDefault="00FD5125" w:rsidP="00C17FDA">
            <w:pPr>
              <w:pStyle w:val="Textoindependiente"/>
              <w:jc w:val="center"/>
              <w:rPr>
                <w:b/>
                <w:color w:val="FFFFFF" w:themeColor="background1"/>
              </w:rPr>
            </w:pPr>
            <w:r w:rsidRPr="00C930FC">
              <w:rPr>
                <w:b/>
                <w:color w:val="FFFFFF" w:themeColor="background1"/>
              </w:rPr>
              <w:t>Description</w:t>
            </w:r>
          </w:p>
        </w:tc>
        <w:tc>
          <w:tcPr>
            <w:tcW w:w="500" w:type="pct"/>
            <w:tcBorders>
              <w:top w:val="nil"/>
              <w:left w:val="single" w:sz="4" w:space="0" w:color="FFFFFF" w:themeColor="background1"/>
              <w:bottom w:val="single" w:sz="4" w:space="0" w:color="A6A6A6" w:themeColor="background1" w:themeShade="A6"/>
              <w:right w:val="single" w:sz="4" w:space="0" w:color="FFFFFF" w:themeColor="background1"/>
            </w:tcBorders>
            <w:shd w:val="clear" w:color="auto" w:fill="00539B"/>
            <w:vAlign w:val="center"/>
          </w:tcPr>
          <w:p w14:paraId="1008C33E" w14:textId="77777777" w:rsidR="00FD5125" w:rsidRPr="00C930FC" w:rsidRDefault="00FD5125" w:rsidP="00C17FDA">
            <w:pPr>
              <w:pStyle w:val="Textoindependiente"/>
              <w:jc w:val="center"/>
              <w:rPr>
                <w:b/>
                <w:color w:val="FFFFFF" w:themeColor="background1"/>
              </w:rPr>
            </w:pPr>
            <w:r w:rsidRPr="00C930FC">
              <w:rPr>
                <w:b/>
                <w:color w:val="FFFFFF" w:themeColor="background1"/>
              </w:rPr>
              <w:t>Likelihood</w:t>
            </w:r>
          </w:p>
        </w:tc>
        <w:tc>
          <w:tcPr>
            <w:tcW w:w="454" w:type="pct"/>
            <w:tcBorders>
              <w:top w:val="nil"/>
              <w:left w:val="single" w:sz="4" w:space="0" w:color="FFFFFF" w:themeColor="background1"/>
              <w:bottom w:val="single" w:sz="4" w:space="0" w:color="A6A6A6" w:themeColor="background1" w:themeShade="A6"/>
              <w:right w:val="single" w:sz="4" w:space="0" w:color="FFFFFF" w:themeColor="background1"/>
            </w:tcBorders>
            <w:shd w:val="clear" w:color="auto" w:fill="00539B"/>
            <w:vAlign w:val="center"/>
          </w:tcPr>
          <w:p w14:paraId="3B36E449" w14:textId="77777777" w:rsidR="00FD5125" w:rsidRPr="00C930FC" w:rsidRDefault="00FD5125" w:rsidP="00C17FDA">
            <w:pPr>
              <w:pStyle w:val="Textoindependiente"/>
              <w:jc w:val="center"/>
              <w:rPr>
                <w:b/>
                <w:color w:val="FFFFFF" w:themeColor="background1"/>
              </w:rPr>
            </w:pPr>
            <w:r w:rsidRPr="00C930FC">
              <w:rPr>
                <w:b/>
                <w:color w:val="FFFFFF" w:themeColor="background1"/>
              </w:rPr>
              <w:t>Impact</w:t>
            </w:r>
          </w:p>
        </w:tc>
        <w:tc>
          <w:tcPr>
            <w:tcW w:w="2137" w:type="pct"/>
            <w:tcBorders>
              <w:top w:val="nil"/>
              <w:left w:val="single" w:sz="4" w:space="0" w:color="FFFFFF" w:themeColor="background1"/>
              <w:bottom w:val="single" w:sz="4" w:space="0" w:color="A6A6A6" w:themeColor="background1" w:themeShade="A6"/>
              <w:right w:val="single" w:sz="4" w:space="0" w:color="A6A6A6" w:themeColor="background1" w:themeShade="A6"/>
            </w:tcBorders>
            <w:shd w:val="clear" w:color="auto" w:fill="00539B"/>
            <w:vAlign w:val="center"/>
          </w:tcPr>
          <w:p w14:paraId="43E0984A" w14:textId="77777777" w:rsidR="00FD5125" w:rsidRPr="00C930FC" w:rsidRDefault="00FD5125" w:rsidP="00C17FDA">
            <w:pPr>
              <w:pStyle w:val="Textoindependiente"/>
              <w:jc w:val="center"/>
              <w:rPr>
                <w:b/>
                <w:color w:val="FFFFFF" w:themeColor="background1"/>
              </w:rPr>
            </w:pPr>
            <w:r w:rsidRPr="00C930FC">
              <w:rPr>
                <w:b/>
                <w:color w:val="FFFFFF" w:themeColor="background1"/>
              </w:rPr>
              <w:t>Mitigation action</w:t>
            </w:r>
          </w:p>
        </w:tc>
      </w:tr>
      <w:tr w:rsidR="00780160" w:rsidRPr="00C930FC" w14:paraId="3D03DD47" w14:textId="77777777" w:rsidTr="00622399">
        <w:tc>
          <w:tcPr>
            <w:tcW w:w="2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B3CBB83" w14:textId="4D084AD6" w:rsidR="00780160" w:rsidRPr="00C930FC" w:rsidRDefault="00780160" w:rsidP="00780160">
            <w:pPr>
              <w:pStyle w:val="Textoindependiente"/>
              <w:rPr>
                <w:b/>
                <w:szCs w:val="22"/>
              </w:rPr>
            </w:pPr>
            <w:r w:rsidRPr="00C930FC">
              <w:rPr>
                <w:b/>
                <w:szCs w:val="22"/>
              </w:rPr>
              <w:t>1</w:t>
            </w:r>
          </w:p>
        </w:tc>
        <w:tc>
          <w:tcPr>
            <w:tcW w:w="6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F2390D" w14:textId="4C3AF052" w:rsidR="00780160" w:rsidRPr="00C930FC" w:rsidRDefault="00827B9E">
            <w:pPr>
              <w:pStyle w:val="Textoindependiente"/>
              <w:jc w:val="left"/>
              <w:rPr>
                <w:b/>
              </w:rPr>
            </w:pPr>
            <w:r w:rsidRPr="00C930FC">
              <w:rPr>
                <w:b/>
                <w:szCs w:val="22"/>
              </w:rPr>
              <w:t>Non</w:t>
            </w:r>
            <w:r>
              <w:rPr>
                <w:b/>
                <w:szCs w:val="22"/>
              </w:rPr>
              <w:t>-</w:t>
            </w:r>
            <w:r w:rsidR="00780160" w:rsidRPr="00C930FC">
              <w:rPr>
                <w:b/>
                <w:szCs w:val="22"/>
              </w:rPr>
              <w:t>re-use of available EBRD solutions</w:t>
            </w:r>
          </w:p>
        </w:tc>
        <w:tc>
          <w:tcPr>
            <w:tcW w:w="10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8384DB" w14:textId="4F9C36C4" w:rsidR="00780160" w:rsidRPr="00C930FC" w:rsidRDefault="00780160" w:rsidP="00780160">
            <w:pPr>
              <w:pStyle w:val="Textoindependiente"/>
              <w:jc w:val="left"/>
            </w:pPr>
            <w:r w:rsidRPr="00C930FC">
              <w:rPr>
                <w:szCs w:val="22"/>
              </w:rPr>
              <w:t>The non-use of the Open Contracting Digital Procurement System as a basis for the eProcurement system development will make the eProcurement reform more costly and would require more time for implementation.</w:t>
            </w:r>
          </w:p>
        </w:tc>
        <w:tc>
          <w:tcPr>
            <w:tcW w:w="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943634" w:themeFill="accent2" w:themeFillShade="BF"/>
          </w:tcPr>
          <w:p w14:paraId="468CBD4B" w14:textId="36EDD013" w:rsidR="00780160" w:rsidRPr="00C930FC" w:rsidRDefault="00780160" w:rsidP="00780160">
            <w:pPr>
              <w:pStyle w:val="Textoindependiente"/>
              <w:rPr>
                <w:color w:val="FFFFFF" w:themeColor="background1"/>
              </w:rPr>
            </w:pPr>
            <w:r w:rsidRPr="00C930FC">
              <w:rPr>
                <w:color w:val="FFFFFF" w:themeColor="background1"/>
                <w:szCs w:val="22"/>
              </w:rPr>
              <w:t>Likely</w:t>
            </w:r>
          </w:p>
        </w:tc>
        <w:tc>
          <w:tcPr>
            <w:tcW w:w="4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632423" w:themeFill="accent2" w:themeFillShade="80"/>
          </w:tcPr>
          <w:p w14:paraId="2046CA47" w14:textId="5C543EB2" w:rsidR="00780160" w:rsidRPr="00C930FC" w:rsidRDefault="00780160" w:rsidP="00780160">
            <w:pPr>
              <w:pStyle w:val="Textoindependiente"/>
              <w:rPr>
                <w:color w:val="FFFFFF" w:themeColor="background1"/>
              </w:rPr>
            </w:pPr>
            <w:r w:rsidRPr="00C930FC">
              <w:rPr>
                <w:color w:val="FFFFFF" w:themeColor="background1"/>
                <w:szCs w:val="22"/>
              </w:rPr>
              <w:t>Very high</w:t>
            </w:r>
          </w:p>
        </w:tc>
        <w:tc>
          <w:tcPr>
            <w:tcW w:w="21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F60BAE" w14:textId="77777777" w:rsidR="00780160" w:rsidRPr="00C930FC" w:rsidRDefault="00780160" w:rsidP="00780160">
            <w:pPr>
              <w:pStyle w:val="Bullets1"/>
              <w:rPr>
                <w:rStyle w:val="Referenciasutil"/>
                <w:rFonts w:ascii="Times New Roman" w:hAnsi="Times New Roman"/>
              </w:rPr>
            </w:pPr>
            <w:r w:rsidRPr="00C930FC">
              <w:rPr>
                <w:rStyle w:val="Referenciasutil"/>
                <w:rFonts w:ascii="Times New Roman" w:hAnsi="Times New Roman"/>
              </w:rPr>
              <w:t xml:space="preserve">Provide the solutions </w:t>
            </w:r>
            <w:r w:rsidRPr="00C930FC">
              <w:rPr>
                <w:rStyle w:val="Referenciasutil"/>
                <w:rFonts w:ascii="Times New Roman" w:hAnsi="Times New Roman"/>
                <w:b/>
              </w:rPr>
              <w:t>free of any charge</w:t>
            </w:r>
            <w:r w:rsidRPr="00C930FC">
              <w:rPr>
                <w:rStyle w:val="Referenciasutil"/>
                <w:rFonts w:ascii="Times New Roman" w:hAnsi="Times New Roman"/>
              </w:rPr>
              <w:t xml:space="preserve"> for the implementing partner.</w:t>
            </w:r>
          </w:p>
          <w:p w14:paraId="482AE3F5" w14:textId="0A486AFC" w:rsidR="00780160" w:rsidRPr="00C930FC" w:rsidRDefault="00780160" w:rsidP="00780160">
            <w:pPr>
              <w:pStyle w:val="Bullets1"/>
              <w:rPr>
                <w:rStyle w:val="Referenciasutil"/>
                <w:rFonts w:ascii="Times New Roman" w:hAnsi="Times New Roman"/>
              </w:rPr>
            </w:pPr>
            <w:r w:rsidRPr="00C930FC">
              <w:rPr>
                <w:rStyle w:val="Referenciasutil"/>
                <w:rFonts w:ascii="Times New Roman" w:hAnsi="Times New Roman"/>
              </w:rPr>
              <w:t xml:space="preserve">Provide </w:t>
            </w:r>
            <w:r w:rsidRPr="00C930FC">
              <w:rPr>
                <w:rStyle w:val="Referenciasutil"/>
                <w:rFonts w:ascii="Times New Roman" w:hAnsi="Times New Roman"/>
                <w:b/>
              </w:rPr>
              <w:t>full documentation to the EBRD developed solutions</w:t>
            </w:r>
            <w:r w:rsidRPr="00C930FC">
              <w:rPr>
                <w:rStyle w:val="Referenciasutil"/>
                <w:rFonts w:ascii="Times New Roman" w:hAnsi="Times New Roman"/>
              </w:rPr>
              <w:t>, as well as access to the source code</w:t>
            </w:r>
            <w:r w:rsidR="006139DA" w:rsidRPr="00C930FC">
              <w:rPr>
                <w:rStyle w:val="Referenciasutil"/>
                <w:rFonts w:ascii="Times New Roman" w:hAnsi="Times New Roman"/>
              </w:rPr>
              <w:t>,</w:t>
            </w:r>
            <w:r w:rsidRPr="00C930FC">
              <w:rPr>
                <w:rStyle w:val="Referenciasutil"/>
                <w:rFonts w:ascii="Times New Roman" w:hAnsi="Times New Roman"/>
              </w:rPr>
              <w:t xml:space="preserve"> so the solution can be assessed in advance.</w:t>
            </w:r>
          </w:p>
          <w:p w14:paraId="56CACC13" w14:textId="30780E5D" w:rsidR="00780160" w:rsidRPr="00C930FC" w:rsidRDefault="00780160" w:rsidP="00780160">
            <w:pPr>
              <w:pStyle w:val="Bullets1"/>
              <w:rPr>
                <w:rStyle w:val="Referenciasutil"/>
                <w:rFonts w:ascii="Times New Roman" w:hAnsi="Times New Roman"/>
                <w:b/>
              </w:rPr>
            </w:pPr>
            <w:r w:rsidRPr="00C930FC">
              <w:rPr>
                <w:rStyle w:val="Referenciasutil"/>
                <w:rFonts w:ascii="Times New Roman" w:hAnsi="Times New Roman"/>
                <w:b/>
              </w:rPr>
              <w:t>Facilitate technical support for the implementation of the EBRD solutions</w:t>
            </w:r>
            <w:r w:rsidRPr="00C930FC">
              <w:rPr>
                <w:rStyle w:val="Referenciasutil"/>
                <w:rFonts w:ascii="Times New Roman" w:hAnsi="Times New Roman"/>
              </w:rPr>
              <w:t xml:space="preserve"> from experts implementing those solutions in other jurisdictions.</w:t>
            </w:r>
          </w:p>
        </w:tc>
      </w:tr>
      <w:tr w:rsidR="00780160" w:rsidRPr="00C930FC" w14:paraId="77CE53C5" w14:textId="77777777" w:rsidTr="00622399">
        <w:tc>
          <w:tcPr>
            <w:tcW w:w="2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774DF8" w14:textId="74470CA3" w:rsidR="00780160" w:rsidRPr="00C930FC" w:rsidRDefault="00780160" w:rsidP="00780160">
            <w:pPr>
              <w:pStyle w:val="Textoindependiente"/>
              <w:rPr>
                <w:b/>
              </w:rPr>
            </w:pPr>
            <w:r w:rsidRPr="00C930FC">
              <w:rPr>
                <w:b/>
                <w:szCs w:val="22"/>
              </w:rPr>
              <w:t>2</w:t>
            </w:r>
          </w:p>
        </w:tc>
        <w:tc>
          <w:tcPr>
            <w:tcW w:w="6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F6D2F8" w14:textId="77777777" w:rsidR="00780160" w:rsidRPr="00C930FC" w:rsidRDefault="00780160" w:rsidP="00780160">
            <w:pPr>
              <w:pStyle w:val="Textoindependiente"/>
              <w:rPr>
                <w:b/>
              </w:rPr>
            </w:pPr>
            <w:r w:rsidRPr="00C930FC">
              <w:rPr>
                <w:b/>
              </w:rPr>
              <w:t>System sustainability</w:t>
            </w:r>
          </w:p>
        </w:tc>
        <w:tc>
          <w:tcPr>
            <w:tcW w:w="10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0876EB" w14:textId="79662A88" w:rsidR="00780160" w:rsidRPr="00C930FC" w:rsidRDefault="00C8235E" w:rsidP="00780160">
            <w:pPr>
              <w:pStyle w:val="Textoindependiente"/>
              <w:jc w:val="left"/>
            </w:pPr>
            <w:r w:rsidRPr="00C930FC">
              <w:t xml:space="preserve">Budget issues may prevent the </w:t>
            </w:r>
            <w:r w:rsidR="00027346" w:rsidRPr="00C930FC">
              <w:t>eProcur</w:t>
            </w:r>
            <w:r w:rsidR="00EA2FCB" w:rsidRPr="00C930FC">
              <w:t>e</w:t>
            </w:r>
            <w:r w:rsidR="00027346" w:rsidRPr="00C930FC">
              <w:t xml:space="preserve">ment operator </w:t>
            </w:r>
            <w:r w:rsidR="00385BFC" w:rsidRPr="00C930FC">
              <w:t>from</w:t>
            </w:r>
            <w:r w:rsidR="00027346" w:rsidRPr="00C930FC">
              <w:t xml:space="preserve"> hav</w:t>
            </w:r>
            <w:r w:rsidR="00385BFC" w:rsidRPr="00C930FC">
              <w:t>ing</w:t>
            </w:r>
            <w:r w:rsidR="00027346" w:rsidRPr="00C930FC">
              <w:t xml:space="preserve"> enough income to cover the Central Unit maintenance.</w:t>
            </w:r>
          </w:p>
        </w:tc>
        <w:tc>
          <w:tcPr>
            <w:tcW w:w="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943634" w:themeFill="accent2" w:themeFillShade="BF"/>
          </w:tcPr>
          <w:p w14:paraId="3EC6F4E8" w14:textId="77777777" w:rsidR="00780160" w:rsidRPr="00C930FC" w:rsidRDefault="00780160" w:rsidP="00780160">
            <w:pPr>
              <w:pStyle w:val="Textoindependiente"/>
              <w:rPr>
                <w:color w:val="FFFFFF" w:themeColor="background1"/>
              </w:rPr>
            </w:pPr>
            <w:r w:rsidRPr="00C930FC">
              <w:rPr>
                <w:color w:val="FFFFFF" w:themeColor="background1"/>
              </w:rPr>
              <w:t>Likely</w:t>
            </w:r>
          </w:p>
        </w:tc>
        <w:tc>
          <w:tcPr>
            <w:tcW w:w="4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943634" w:themeFill="accent2" w:themeFillShade="BF"/>
          </w:tcPr>
          <w:p w14:paraId="71AE3288" w14:textId="77777777" w:rsidR="00780160" w:rsidRPr="00C930FC" w:rsidRDefault="00780160" w:rsidP="00780160">
            <w:pPr>
              <w:pStyle w:val="Textoindependiente"/>
              <w:rPr>
                <w:color w:val="FFFFFF" w:themeColor="background1"/>
              </w:rPr>
            </w:pPr>
            <w:r w:rsidRPr="00C930FC">
              <w:rPr>
                <w:color w:val="FFFFFF" w:themeColor="background1"/>
              </w:rPr>
              <w:t>High</w:t>
            </w:r>
          </w:p>
        </w:tc>
        <w:tc>
          <w:tcPr>
            <w:tcW w:w="21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D58BD5" w14:textId="0C22646A" w:rsidR="00780160" w:rsidRPr="00C930FC" w:rsidRDefault="00780160" w:rsidP="00780160">
            <w:pPr>
              <w:pStyle w:val="Bullets1"/>
              <w:rPr>
                <w:rStyle w:val="Referenciasutil"/>
                <w:rFonts w:ascii="Times New Roman" w:hAnsi="Times New Roman"/>
              </w:rPr>
            </w:pPr>
            <w:r w:rsidRPr="00C930FC">
              <w:rPr>
                <w:rStyle w:val="Referenciasutil"/>
                <w:rFonts w:ascii="Times New Roman" w:hAnsi="Times New Roman"/>
                <w:b/>
              </w:rPr>
              <w:t>Create a business plan that guarantees sustainability</w:t>
            </w:r>
            <w:r w:rsidRPr="00C930FC">
              <w:rPr>
                <w:rStyle w:val="Referenciasutil"/>
                <w:rFonts w:ascii="Times New Roman" w:hAnsi="Times New Roman"/>
              </w:rPr>
              <w:t xml:space="preserve">, </w:t>
            </w:r>
            <w:r w:rsidR="009942C9" w:rsidRPr="00C930FC">
              <w:rPr>
                <w:rStyle w:val="Referenciasutil"/>
                <w:rFonts w:ascii="Times New Roman" w:hAnsi="Times New Roman"/>
              </w:rPr>
              <w:t>considering</w:t>
            </w:r>
            <w:r w:rsidRPr="00C930FC">
              <w:rPr>
                <w:rStyle w:val="Referenciasutil"/>
                <w:rFonts w:ascii="Times New Roman" w:hAnsi="Times New Roman"/>
              </w:rPr>
              <w:t xml:space="preserve"> the </w:t>
            </w:r>
            <w:r w:rsidRPr="00C930FC">
              <w:rPr>
                <w:rStyle w:val="Referenciasutil"/>
                <w:rFonts w:ascii="Times New Roman" w:hAnsi="Times New Roman"/>
                <w:b/>
              </w:rPr>
              <w:t xml:space="preserve">real size of the public procurement market to establish </w:t>
            </w:r>
            <w:r w:rsidR="00BB434F" w:rsidRPr="00C930FC">
              <w:rPr>
                <w:rStyle w:val="Referenciasutil"/>
                <w:rFonts w:ascii="Times New Roman" w:hAnsi="Times New Roman"/>
                <w:b/>
              </w:rPr>
              <w:t xml:space="preserve">realistic and affordable </w:t>
            </w:r>
            <w:r w:rsidRPr="00C930FC">
              <w:rPr>
                <w:rStyle w:val="Referenciasutil"/>
                <w:rFonts w:ascii="Times New Roman" w:hAnsi="Times New Roman"/>
                <w:b/>
              </w:rPr>
              <w:t xml:space="preserve">fee rates for </w:t>
            </w:r>
            <w:r w:rsidR="00F77582" w:rsidRPr="00F77582">
              <w:rPr>
                <w:rStyle w:val="Referenciasutil"/>
                <w:rFonts w:ascii="Times New Roman" w:hAnsi="Times New Roman"/>
                <w:b/>
              </w:rPr>
              <w:t>s</w:t>
            </w:r>
            <w:r w:rsidR="00F77582" w:rsidRPr="007957AF">
              <w:rPr>
                <w:rStyle w:val="Referenciasutil"/>
                <w:rFonts w:ascii="Times New Roman" w:hAnsi="Times New Roman"/>
                <w:b/>
              </w:rPr>
              <w:t>uppliers</w:t>
            </w:r>
            <w:r w:rsidRPr="00C930FC">
              <w:rPr>
                <w:rStyle w:val="Referenciasutil"/>
                <w:rFonts w:ascii="Times New Roman" w:hAnsi="Times New Roman"/>
                <w:b/>
              </w:rPr>
              <w:t xml:space="preserve"> participating in micro, small and </w:t>
            </w:r>
            <w:r w:rsidR="00827B9E" w:rsidRPr="00C930FC">
              <w:rPr>
                <w:rStyle w:val="Referenciasutil"/>
                <w:rFonts w:ascii="Times New Roman" w:hAnsi="Times New Roman"/>
                <w:b/>
              </w:rPr>
              <w:t>high</w:t>
            </w:r>
            <w:r w:rsidR="00827B9E">
              <w:rPr>
                <w:rStyle w:val="Referenciasutil"/>
                <w:rFonts w:ascii="Times New Roman" w:hAnsi="Times New Roman"/>
                <w:b/>
              </w:rPr>
              <w:t>-</w:t>
            </w:r>
            <w:r w:rsidRPr="00C930FC">
              <w:rPr>
                <w:rStyle w:val="Referenciasutil"/>
                <w:rFonts w:ascii="Times New Roman" w:hAnsi="Times New Roman"/>
                <w:b/>
              </w:rPr>
              <w:t>value procurement.</w:t>
            </w:r>
            <w:r w:rsidRPr="00C930FC">
              <w:rPr>
                <w:rStyle w:val="Referenciasutil"/>
                <w:rFonts w:ascii="Times New Roman" w:hAnsi="Times New Roman"/>
              </w:rPr>
              <w:t xml:space="preserve"> </w:t>
            </w:r>
          </w:p>
          <w:p w14:paraId="1562511C" w14:textId="7E9DFC28" w:rsidR="00780160" w:rsidRPr="00C930FC" w:rsidRDefault="00780160" w:rsidP="00780160">
            <w:pPr>
              <w:pStyle w:val="Bullets1"/>
              <w:rPr>
                <w:rFonts w:eastAsia="MS PGothic"/>
                <w:lang w:eastAsia="es-ES"/>
              </w:rPr>
            </w:pPr>
            <w:r w:rsidRPr="00C930FC">
              <w:rPr>
                <w:rStyle w:val="Referenciasutil"/>
                <w:rFonts w:ascii="Times New Roman" w:hAnsi="Times New Roman"/>
                <w:b/>
              </w:rPr>
              <w:t xml:space="preserve">Ensure that fees do not </w:t>
            </w:r>
            <w:r w:rsidR="00BB434F" w:rsidRPr="00C930FC">
              <w:rPr>
                <w:rStyle w:val="Referenciasutil"/>
                <w:rFonts w:ascii="Times New Roman" w:hAnsi="Times New Roman"/>
                <w:b/>
              </w:rPr>
              <w:t xml:space="preserve">distort </w:t>
            </w:r>
            <w:r w:rsidRPr="00C930FC">
              <w:rPr>
                <w:rStyle w:val="Referenciasutil"/>
                <w:rFonts w:ascii="Times New Roman" w:hAnsi="Times New Roman"/>
                <w:b/>
              </w:rPr>
              <w:t>competition</w:t>
            </w:r>
            <w:r w:rsidRPr="00C930FC">
              <w:rPr>
                <w:rStyle w:val="Referenciasutil"/>
                <w:rFonts w:ascii="Times New Roman" w:hAnsi="Times New Roman"/>
              </w:rPr>
              <w:t>. Fees cannot be too high, especially for small value contracts, as that may prevent small companies from participating.</w:t>
            </w:r>
          </w:p>
        </w:tc>
      </w:tr>
      <w:tr w:rsidR="00780160" w:rsidRPr="00C930FC" w14:paraId="512B9BEC" w14:textId="77777777" w:rsidTr="00622399">
        <w:tc>
          <w:tcPr>
            <w:tcW w:w="2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BC5C7B" w14:textId="64BCB58F" w:rsidR="00780160" w:rsidRPr="00C930FC" w:rsidRDefault="00780160" w:rsidP="00780160">
            <w:pPr>
              <w:pStyle w:val="Textoindependiente"/>
              <w:rPr>
                <w:b/>
              </w:rPr>
            </w:pPr>
            <w:r w:rsidRPr="00C930FC">
              <w:rPr>
                <w:b/>
              </w:rPr>
              <w:t>3</w:t>
            </w:r>
          </w:p>
        </w:tc>
        <w:tc>
          <w:tcPr>
            <w:tcW w:w="6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34D4AB" w14:textId="7E38AF6E" w:rsidR="00780160" w:rsidRPr="00C930FC" w:rsidRDefault="00780160" w:rsidP="00780160">
            <w:pPr>
              <w:pStyle w:val="Textoindependiente"/>
              <w:rPr>
                <w:b/>
              </w:rPr>
            </w:pPr>
            <w:r w:rsidRPr="00C930FC">
              <w:rPr>
                <w:b/>
                <w:szCs w:val="22"/>
              </w:rPr>
              <w:t>Political instability</w:t>
            </w:r>
          </w:p>
        </w:tc>
        <w:tc>
          <w:tcPr>
            <w:tcW w:w="10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CF72DE" w14:textId="6B360F5E" w:rsidR="00780160" w:rsidRPr="00C930FC" w:rsidRDefault="00780160" w:rsidP="00780160">
            <w:pPr>
              <w:pStyle w:val="Textoindependiente"/>
              <w:jc w:val="left"/>
            </w:pPr>
            <w:r w:rsidRPr="00C930FC">
              <w:rPr>
                <w:szCs w:val="22"/>
              </w:rPr>
              <w:t>Political support for the eProcur</w:t>
            </w:r>
            <w:r w:rsidR="00897ABC" w:rsidRPr="00C930FC">
              <w:rPr>
                <w:szCs w:val="22"/>
              </w:rPr>
              <w:t>e</w:t>
            </w:r>
            <w:r w:rsidRPr="00C930FC">
              <w:rPr>
                <w:szCs w:val="22"/>
              </w:rPr>
              <w:t>ment reform is key to its success. Turbulent politics and continuous change in high-level officials can jeopardise the success</w:t>
            </w:r>
            <w:r w:rsidR="00385BFC" w:rsidRPr="00C930FC">
              <w:rPr>
                <w:szCs w:val="22"/>
              </w:rPr>
              <w:t>ful</w:t>
            </w:r>
            <w:r w:rsidRPr="00C930FC">
              <w:rPr>
                <w:szCs w:val="22"/>
              </w:rPr>
              <w:t xml:space="preserve"> implementation of a system.</w:t>
            </w:r>
          </w:p>
        </w:tc>
        <w:tc>
          <w:tcPr>
            <w:tcW w:w="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943634" w:themeFill="accent2" w:themeFillShade="BF"/>
          </w:tcPr>
          <w:p w14:paraId="1C76AB2F" w14:textId="57E5E706" w:rsidR="00780160" w:rsidRPr="00C930FC" w:rsidRDefault="00780160" w:rsidP="00780160">
            <w:pPr>
              <w:pStyle w:val="Textoindependiente"/>
              <w:rPr>
                <w:color w:val="FFFFFF" w:themeColor="background1"/>
              </w:rPr>
            </w:pPr>
            <w:r w:rsidRPr="00C930FC">
              <w:rPr>
                <w:color w:val="FFFFFF" w:themeColor="background1"/>
                <w:szCs w:val="22"/>
              </w:rPr>
              <w:t>Likely</w:t>
            </w:r>
          </w:p>
        </w:tc>
        <w:tc>
          <w:tcPr>
            <w:tcW w:w="4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632423" w:themeFill="accent2" w:themeFillShade="80"/>
          </w:tcPr>
          <w:p w14:paraId="0F91D935" w14:textId="29DCB62F" w:rsidR="00780160" w:rsidRPr="00C930FC" w:rsidRDefault="00780160" w:rsidP="00780160">
            <w:pPr>
              <w:pStyle w:val="Textoindependiente"/>
              <w:rPr>
                <w:color w:val="FFFFFF" w:themeColor="background1"/>
              </w:rPr>
            </w:pPr>
            <w:r w:rsidRPr="00C930FC">
              <w:rPr>
                <w:color w:val="FFFFFF" w:themeColor="background1"/>
                <w:szCs w:val="22"/>
              </w:rPr>
              <w:t>Very high</w:t>
            </w:r>
          </w:p>
        </w:tc>
        <w:tc>
          <w:tcPr>
            <w:tcW w:w="21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45FD39" w14:textId="7EA70C35" w:rsidR="00780160" w:rsidRPr="00C930FC" w:rsidRDefault="00780160" w:rsidP="00780160">
            <w:pPr>
              <w:pStyle w:val="Bullets1"/>
              <w:rPr>
                <w:rStyle w:val="Referenciasutil"/>
                <w:rFonts w:ascii="Times New Roman" w:hAnsi="Times New Roman"/>
              </w:rPr>
            </w:pPr>
            <w:r w:rsidRPr="00C930FC">
              <w:rPr>
                <w:rStyle w:val="Referenciasutil"/>
                <w:rFonts w:ascii="Times New Roman" w:hAnsi="Times New Roman"/>
                <w:b/>
              </w:rPr>
              <w:t>Engage high-level public administration officials</w:t>
            </w:r>
            <w:r w:rsidRPr="00C930FC">
              <w:rPr>
                <w:rStyle w:val="Referenciasutil"/>
                <w:rFonts w:ascii="Times New Roman" w:hAnsi="Times New Roman"/>
              </w:rPr>
              <w:t xml:space="preserve"> in the public procurement reform, who may remain in their position </w:t>
            </w:r>
            <w:r w:rsidR="00814D2C" w:rsidRPr="00C930FC">
              <w:rPr>
                <w:rStyle w:val="Referenciasutil"/>
                <w:rFonts w:ascii="Times New Roman" w:hAnsi="Times New Roman"/>
              </w:rPr>
              <w:t xml:space="preserve">despite </w:t>
            </w:r>
            <w:r w:rsidRPr="00C930FC">
              <w:rPr>
                <w:rStyle w:val="Referenciasutil"/>
                <w:rFonts w:ascii="Times New Roman" w:hAnsi="Times New Roman"/>
              </w:rPr>
              <w:t>the political changes</w:t>
            </w:r>
            <w:r w:rsidR="00814D2C" w:rsidRPr="00C930FC">
              <w:rPr>
                <w:rStyle w:val="Referenciasutil"/>
                <w:rFonts w:ascii="Times New Roman" w:hAnsi="Times New Roman"/>
              </w:rPr>
              <w:t>.</w:t>
            </w:r>
          </w:p>
          <w:p w14:paraId="7F102681" w14:textId="77777777" w:rsidR="00780160" w:rsidRPr="00C930FC" w:rsidRDefault="00780160" w:rsidP="00780160">
            <w:pPr>
              <w:pStyle w:val="Bullets1"/>
              <w:rPr>
                <w:rStyle w:val="Referenciasutil"/>
                <w:rFonts w:ascii="Times New Roman" w:hAnsi="Times New Roman"/>
              </w:rPr>
            </w:pPr>
            <w:r w:rsidRPr="00C930FC">
              <w:rPr>
                <w:rStyle w:val="Referenciasutil"/>
                <w:rFonts w:ascii="Times New Roman" w:hAnsi="Times New Roman"/>
                <w:b/>
              </w:rPr>
              <w:t>Include local experts</w:t>
            </w:r>
            <w:r w:rsidRPr="00C930FC">
              <w:rPr>
                <w:rStyle w:val="Referenciasutil"/>
                <w:rFonts w:ascii="Times New Roman" w:hAnsi="Times New Roman"/>
              </w:rPr>
              <w:t xml:space="preserve"> in the project team with longstanding experience and knowledge in the field.</w:t>
            </w:r>
          </w:p>
          <w:p w14:paraId="69468365" w14:textId="29A228E9" w:rsidR="00780160" w:rsidRPr="00C930FC" w:rsidRDefault="00780160" w:rsidP="00780160">
            <w:pPr>
              <w:pStyle w:val="Bullets1"/>
              <w:rPr>
                <w:rStyle w:val="Referenciasutil"/>
                <w:rFonts w:ascii="Times New Roman" w:hAnsi="Times New Roman"/>
                <w:b/>
              </w:rPr>
            </w:pPr>
            <w:r w:rsidRPr="00C930FC">
              <w:rPr>
                <w:rStyle w:val="Referenciasutil"/>
                <w:rFonts w:ascii="Times New Roman" w:hAnsi="Times New Roman"/>
                <w:b/>
              </w:rPr>
              <w:t xml:space="preserve">Establish increased assistance for stakeholders </w:t>
            </w:r>
            <w:r w:rsidRPr="00C930FC">
              <w:rPr>
                <w:rStyle w:val="Referenciasutil"/>
                <w:rFonts w:ascii="Times New Roman" w:hAnsi="Times New Roman"/>
              </w:rPr>
              <w:t>to ensure that they are well informed about the reform process.</w:t>
            </w:r>
          </w:p>
        </w:tc>
      </w:tr>
      <w:tr w:rsidR="00780160" w:rsidRPr="00C930FC" w14:paraId="1D74CF1A" w14:textId="77777777" w:rsidTr="00622399">
        <w:tc>
          <w:tcPr>
            <w:tcW w:w="2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709A09" w14:textId="05B9D39B" w:rsidR="00780160" w:rsidRPr="00C930FC" w:rsidRDefault="00780160" w:rsidP="00780160">
            <w:pPr>
              <w:pStyle w:val="Textoindependiente"/>
              <w:rPr>
                <w:b/>
              </w:rPr>
            </w:pPr>
            <w:r w:rsidRPr="00C930FC">
              <w:rPr>
                <w:b/>
              </w:rPr>
              <w:lastRenderedPageBreak/>
              <w:t>4</w:t>
            </w:r>
          </w:p>
        </w:tc>
        <w:tc>
          <w:tcPr>
            <w:tcW w:w="6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D233A6" w14:textId="77777777" w:rsidR="00780160" w:rsidRPr="00C930FC" w:rsidRDefault="00780160" w:rsidP="00780160">
            <w:pPr>
              <w:pStyle w:val="Textoindependiente"/>
              <w:rPr>
                <w:b/>
              </w:rPr>
            </w:pPr>
            <w:proofErr w:type="gramStart"/>
            <w:r w:rsidRPr="00C930FC">
              <w:rPr>
                <w:b/>
              </w:rPr>
              <w:t>Regulations</w:t>
            </w:r>
            <w:proofErr w:type="gramEnd"/>
            <w:r w:rsidRPr="00C930FC">
              <w:rPr>
                <w:b/>
              </w:rPr>
              <w:t xml:space="preserve"> adoption</w:t>
            </w:r>
          </w:p>
        </w:tc>
        <w:tc>
          <w:tcPr>
            <w:tcW w:w="10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141BC0" w14:textId="3EC5F57C" w:rsidR="00780160" w:rsidRPr="00C930FC" w:rsidRDefault="00780160" w:rsidP="00780160">
            <w:pPr>
              <w:pStyle w:val="Textoindependiente"/>
              <w:jc w:val="left"/>
            </w:pPr>
            <w:r w:rsidRPr="00C930FC">
              <w:t>The adoption of primary legislation and specific secondary regulation that provides guarantees for the eProcurement reform is key for: 1) implementation of a system aligned with the legislation, 2) spread</w:t>
            </w:r>
            <w:r w:rsidR="00385BFC" w:rsidRPr="00C930FC">
              <w:t>ing</w:t>
            </w:r>
            <w:r w:rsidRPr="00C930FC">
              <w:t xml:space="preserve"> the use of eProcurement, 3) sustainability of the system</w:t>
            </w:r>
            <w:r w:rsidR="00385BFC" w:rsidRPr="00C930FC">
              <w:t>.</w:t>
            </w:r>
          </w:p>
        </w:tc>
        <w:tc>
          <w:tcPr>
            <w:tcW w:w="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943634" w:themeFill="accent2" w:themeFillShade="BF"/>
          </w:tcPr>
          <w:p w14:paraId="7C799AA5" w14:textId="77777777" w:rsidR="00780160" w:rsidRPr="00C930FC" w:rsidRDefault="00780160" w:rsidP="00780160">
            <w:pPr>
              <w:pStyle w:val="Textoindependiente"/>
              <w:rPr>
                <w:color w:val="FFFFFF" w:themeColor="background1"/>
              </w:rPr>
            </w:pPr>
            <w:r w:rsidRPr="00C930FC">
              <w:rPr>
                <w:color w:val="FFFFFF" w:themeColor="background1"/>
              </w:rPr>
              <w:t>Likely</w:t>
            </w:r>
          </w:p>
        </w:tc>
        <w:tc>
          <w:tcPr>
            <w:tcW w:w="4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943634" w:themeFill="accent2" w:themeFillShade="BF"/>
          </w:tcPr>
          <w:p w14:paraId="602E9C8F" w14:textId="77777777" w:rsidR="00780160" w:rsidRPr="00C930FC" w:rsidRDefault="00780160" w:rsidP="00780160">
            <w:pPr>
              <w:pStyle w:val="Textoindependiente"/>
              <w:rPr>
                <w:color w:val="FFFFFF" w:themeColor="background1"/>
              </w:rPr>
            </w:pPr>
            <w:r w:rsidRPr="00C930FC">
              <w:rPr>
                <w:color w:val="FFFFFF" w:themeColor="background1"/>
              </w:rPr>
              <w:t>High</w:t>
            </w:r>
          </w:p>
        </w:tc>
        <w:tc>
          <w:tcPr>
            <w:tcW w:w="21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38F416" w14:textId="1E72FC32" w:rsidR="00780160" w:rsidRPr="00C930FC" w:rsidRDefault="00827B9E" w:rsidP="00780160">
            <w:pPr>
              <w:pStyle w:val="Bullets1"/>
              <w:rPr>
                <w:rStyle w:val="Referenciasutil"/>
                <w:rFonts w:ascii="Times New Roman" w:hAnsi="Times New Roman"/>
                <w:b/>
              </w:rPr>
            </w:pPr>
            <w:r>
              <w:rPr>
                <w:rStyle w:val="Referenciasutil"/>
                <w:rFonts w:ascii="Times New Roman" w:hAnsi="Times New Roman"/>
                <w:b/>
              </w:rPr>
              <w:t>The b</w:t>
            </w:r>
            <w:r w:rsidRPr="00C930FC">
              <w:rPr>
                <w:rStyle w:val="Referenciasutil"/>
                <w:rFonts w:ascii="Times New Roman" w:hAnsi="Times New Roman"/>
                <w:b/>
              </w:rPr>
              <w:t>ottom</w:t>
            </w:r>
            <w:r w:rsidR="00780160" w:rsidRPr="00C930FC">
              <w:rPr>
                <w:rStyle w:val="Referenciasutil"/>
                <w:rFonts w:ascii="Times New Roman" w:hAnsi="Times New Roman"/>
                <w:b/>
              </w:rPr>
              <w:t xml:space="preserve">-up approach </w:t>
            </w:r>
            <w:r w:rsidR="00780160" w:rsidRPr="00C930FC">
              <w:rPr>
                <w:rStyle w:val="Referenciasutil"/>
                <w:rFonts w:ascii="Times New Roman" w:hAnsi="Times New Roman"/>
              </w:rPr>
              <w:t>for public procurement regulation adoption, starting from micro and small value procurement</w:t>
            </w:r>
            <w:r w:rsidR="00D323A8" w:rsidRPr="00C930FC">
              <w:rPr>
                <w:rStyle w:val="Referenciasutil"/>
                <w:rFonts w:ascii="Times New Roman" w:hAnsi="Times New Roman"/>
              </w:rPr>
              <w:t>,</w:t>
            </w:r>
            <w:r w:rsidR="00780160" w:rsidRPr="00C930FC">
              <w:rPr>
                <w:rStyle w:val="Referenciasutil"/>
                <w:rFonts w:ascii="Times New Roman" w:hAnsi="Times New Roman"/>
              </w:rPr>
              <w:t xml:space="preserve"> </w:t>
            </w:r>
            <w:r>
              <w:rPr>
                <w:rStyle w:val="Referenciasutil"/>
                <w:rFonts w:ascii="Times New Roman" w:hAnsi="Times New Roman"/>
              </w:rPr>
              <w:t xml:space="preserve">is </w:t>
            </w:r>
            <w:r w:rsidR="00780160" w:rsidRPr="00C930FC">
              <w:rPr>
                <w:rStyle w:val="Referenciasutil"/>
                <w:rFonts w:ascii="Times New Roman" w:hAnsi="Times New Roman"/>
              </w:rPr>
              <w:t>not strictly regulated by international treaties commitments or the primary public procurement law.</w:t>
            </w:r>
          </w:p>
          <w:p w14:paraId="5EF8DD89" w14:textId="0CE67996" w:rsidR="00780160" w:rsidRPr="00C930FC" w:rsidRDefault="00780160" w:rsidP="00780160">
            <w:pPr>
              <w:pStyle w:val="Bullets1"/>
              <w:rPr>
                <w:rStyle w:val="Referenciasutil"/>
                <w:rFonts w:ascii="Times New Roman" w:hAnsi="Times New Roman"/>
                <w:b/>
              </w:rPr>
            </w:pPr>
            <w:r w:rsidRPr="00C930FC">
              <w:rPr>
                <w:rStyle w:val="Referenciasutil"/>
                <w:rFonts w:ascii="Times New Roman" w:hAnsi="Times New Roman"/>
                <w:b/>
              </w:rPr>
              <w:t>Close collaboration with regulators</w:t>
            </w:r>
            <w:r w:rsidRPr="00C930FC">
              <w:rPr>
                <w:rStyle w:val="Referenciasutil"/>
                <w:rFonts w:ascii="Times New Roman" w:hAnsi="Times New Roman"/>
              </w:rPr>
              <w:t xml:space="preserve">. Identify champions of the reform with </w:t>
            </w:r>
            <w:r w:rsidR="00827B9E">
              <w:rPr>
                <w:rStyle w:val="Referenciasutil"/>
                <w:rFonts w:ascii="Times New Roman" w:hAnsi="Times New Roman"/>
              </w:rPr>
              <w:t xml:space="preserve">the </w:t>
            </w:r>
            <w:r w:rsidRPr="00C930FC">
              <w:rPr>
                <w:rStyle w:val="Referenciasutil"/>
                <w:rFonts w:ascii="Times New Roman" w:hAnsi="Times New Roman"/>
              </w:rPr>
              <w:t>capacity to promote legal reforms.</w:t>
            </w:r>
          </w:p>
          <w:p w14:paraId="0C57C031" w14:textId="3C41BACB" w:rsidR="00780160" w:rsidRPr="00C930FC" w:rsidRDefault="00780160">
            <w:pPr>
              <w:pStyle w:val="Bullets1"/>
              <w:rPr>
                <w:rStyle w:val="Referenciasutil"/>
                <w:rFonts w:ascii="Times New Roman" w:hAnsi="Times New Roman"/>
                <w:b/>
              </w:rPr>
            </w:pPr>
            <w:r w:rsidRPr="00C930FC">
              <w:rPr>
                <w:rStyle w:val="Referenciasutil"/>
                <w:rFonts w:ascii="Times New Roman" w:hAnsi="Times New Roman"/>
                <w:b/>
              </w:rPr>
              <w:t xml:space="preserve">Reduce the </w:t>
            </w:r>
            <w:r w:rsidR="00827B9E">
              <w:rPr>
                <w:rStyle w:val="Referenciasutil"/>
                <w:rFonts w:ascii="Times New Roman" w:hAnsi="Times New Roman"/>
                <w:b/>
              </w:rPr>
              <w:t>number</w:t>
            </w:r>
            <w:r w:rsidR="00827B9E" w:rsidRPr="00C930FC">
              <w:rPr>
                <w:rStyle w:val="Referenciasutil"/>
                <w:rFonts w:ascii="Times New Roman" w:hAnsi="Times New Roman"/>
                <w:b/>
              </w:rPr>
              <w:t xml:space="preserve"> </w:t>
            </w:r>
            <w:r w:rsidRPr="00C930FC">
              <w:rPr>
                <w:rStyle w:val="Referenciasutil"/>
                <w:rFonts w:ascii="Times New Roman" w:hAnsi="Times New Roman"/>
                <w:b/>
              </w:rPr>
              <w:t xml:space="preserve">of regulations to be passed. </w:t>
            </w:r>
            <w:r w:rsidRPr="00C930FC">
              <w:rPr>
                <w:rStyle w:val="Referenciasutil"/>
                <w:rFonts w:ascii="Times New Roman" w:hAnsi="Times New Roman"/>
              </w:rPr>
              <w:t>The fewer regulation</w:t>
            </w:r>
            <w:r w:rsidR="00814B21" w:rsidRPr="00C930FC">
              <w:rPr>
                <w:rStyle w:val="Referenciasutil"/>
                <w:rFonts w:ascii="Times New Roman" w:hAnsi="Times New Roman"/>
              </w:rPr>
              <w:t>s</w:t>
            </w:r>
            <w:r w:rsidRPr="00C930FC">
              <w:rPr>
                <w:rStyle w:val="Referenciasutil"/>
                <w:rFonts w:ascii="Times New Roman" w:hAnsi="Times New Roman"/>
              </w:rPr>
              <w:t xml:space="preserve"> that need to be passed through formal approval processes, the faster </w:t>
            </w:r>
            <w:r w:rsidR="00814B21" w:rsidRPr="00C930FC">
              <w:rPr>
                <w:rStyle w:val="Referenciasutil"/>
                <w:rFonts w:ascii="Times New Roman" w:hAnsi="Times New Roman"/>
              </w:rPr>
              <w:t>they</w:t>
            </w:r>
            <w:r w:rsidRPr="00C930FC">
              <w:rPr>
                <w:rStyle w:val="Referenciasutil"/>
                <w:rFonts w:ascii="Times New Roman" w:hAnsi="Times New Roman"/>
              </w:rPr>
              <w:t xml:space="preserve"> can be adopted.</w:t>
            </w:r>
          </w:p>
        </w:tc>
      </w:tr>
      <w:tr w:rsidR="00780160" w:rsidRPr="00C930FC" w14:paraId="1F334BC5" w14:textId="77777777" w:rsidTr="00622399">
        <w:tc>
          <w:tcPr>
            <w:tcW w:w="2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539CDDF" w14:textId="68787BAC" w:rsidR="00780160" w:rsidRPr="00C930FC" w:rsidRDefault="00780160" w:rsidP="00780160">
            <w:pPr>
              <w:pStyle w:val="Textoindependiente"/>
              <w:rPr>
                <w:b/>
              </w:rPr>
            </w:pPr>
            <w:r w:rsidRPr="00C930FC">
              <w:rPr>
                <w:b/>
              </w:rPr>
              <w:t>5</w:t>
            </w:r>
          </w:p>
        </w:tc>
        <w:tc>
          <w:tcPr>
            <w:tcW w:w="6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9BAB0B" w14:textId="77777777" w:rsidR="00780160" w:rsidRPr="00C930FC" w:rsidRDefault="00780160" w:rsidP="00780160">
            <w:pPr>
              <w:pStyle w:val="Textoindependiente"/>
              <w:rPr>
                <w:b/>
              </w:rPr>
            </w:pPr>
            <w:r w:rsidRPr="00C930FC">
              <w:rPr>
                <w:b/>
              </w:rPr>
              <w:t>Data integrity</w:t>
            </w:r>
          </w:p>
        </w:tc>
        <w:tc>
          <w:tcPr>
            <w:tcW w:w="10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FDA654" w14:textId="40A7D32A" w:rsidR="00780160" w:rsidRPr="00C930FC" w:rsidRDefault="00780160">
            <w:pPr>
              <w:pStyle w:val="Textoindependiente"/>
              <w:jc w:val="left"/>
            </w:pPr>
            <w:r w:rsidRPr="00C930FC">
              <w:t xml:space="preserve">Security and integrity during the collection and management of data and the eProcurement system </w:t>
            </w:r>
            <w:r w:rsidR="00827B9E">
              <w:t>are</w:t>
            </w:r>
            <w:r w:rsidR="00827B9E" w:rsidRPr="00C930FC">
              <w:t xml:space="preserve"> </w:t>
            </w:r>
            <w:r w:rsidRPr="00C930FC">
              <w:t>paramount for establishing a high level of trust with the system.</w:t>
            </w:r>
          </w:p>
        </w:tc>
        <w:tc>
          <w:tcPr>
            <w:tcW w:w="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76923C" w:themeFill="accent3" w:themeFillShade="BF"/>
          </w:tcPr>
          <w:p w14:paraId="30E2BC7C" w14:textId="77777777" w:rsidR="00780160" w:rsidRPr="00C930FC" w:rsidRDefault="00780160" w:rsidP="00780160">
            <w:pPr>
              <w:pStyle w:val="Textoindependiente"/>
              <w:rPr>
                <w:color w:val="FFFFFF" w:themeColor="background1"/>
              </w:rPr>
            </w:pPr>
            <w:r w:rsidRPr="00C930FC">
              <w:rPr>
                <w:color w:val="FFFFFF" w:themeColor="background1"/>
              </w:rPr>
              <w:t>Unlikely</w:t>
            </w:r>
          </w:p>
        </w:tc>
        <w:tc>
          <w:tcPr>
            <w:tcW w:w="4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C000"/>
          </w:tcPr>
          <w:p w14:paraId="05659DF8" w14:textId="77777777" w:rsidR="00780160" w:rsidRPr="00C930FC" w:rsidRDefault="00780160" w:rsidP="00780160">
            <w:pPr>
              <w:pStyle w:val="Textoindependiente"/>
              <w:rPr>
                <w:color w:val="FFFFFF" w:themeColor="background1"/>
              </w:rPr>
            </w:pPr>
            <w:r w:rsidRPr="00C930FC">
              <w:rPr>
                <w:color w:val="FFFFFF" w:themeColor="background1"/>
              </w:rPr>
              <w:t>Medium</w:t>
            </w:r>
          </w:p>
        </w:tc>
        <w:tc>
          <w:tcPr>
            <w:tcW w:w="21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69DA0F" w14:textId="015CCECC" w:rsidR="00780160" w:rsidRPr="00C930FC" w:rsidRDefault="00780160" w:rsidP="00780160">
            <w:pPr>
              <w:pStyle w:val="Bullets1"/>
              <w:rPr>
                <w:rStyle w:val="Referenciasutil"/>
                <w:rFonts w:ascii="Times New Roman" w:eastAsia="Times New Roman" w:hAnsi="Times New Roman"/>
                <w:iCs/>
                <w:lang w:eastAsia="en-GB"/>
              </w:rPr>
            </w:pPr>
            <w:r w:rsidRPr="00C930FC">
              <w:rPr>
                <w:rStyle w:val="Referenciasutil"/>
                <w:rFonts w:ascii="Times New Roman" w:hAnsi="Times New Roman"/>
                <w:b/>
              </w:rPr>
              <w:t>Implement technical mechanisms to protect the data.</w:t>
            </w:r>
            <w:r w:rsidRPr="00C930FC">
              <w:rPr>
                <w:rStyle w:val="Referenciasutil"/>
                <w:rFonts w:ascii="Times New Roman" w:hAnsi="Times New Roman"/>
              </w:rPr>
              <w:t xml:space="preserve"> The proper mechanisms will be implemented to guarantee the integrity of the data and protect it from unauthorised access.</w:t>
            </w:r>
          </w:p>
          <w:p w14:paraId="45DF364F" w14:textId="775CF41F" w:rsidR="00780160" w:rsidRPr="00C930FC" w:rsidRDefault="00780160" w:rsidP="00780160">
            <w:pPr>
              <w:pStyle w:val="Bullets1"/>
            </w:pPr>
            <w:r w:rsidRPr="00C930FC">
              <w:rPr>
                <w:rStyle w:val="Referenciasutil"/>
                <w:rFonts w:ascii="Times New Roman" w:hAnsi="Times New Roman"/>
                <w:b/>
              </w:rPr>
              <w:t xml:space="preserve">Follow Open Data principles. </w:t>
            </w:r>
            <w:r w:rsidRPr="00C930FC">
              <w:rPr>
                <w:rStyle w:val="Referenciasutil"/>
                <w:rFonts w:ascii="Times New Roman" w:hAnsi="Times New Roman"/>
              </w:rPr>
              <w:t>Following Open Data principles</w:t>
            </w:r>
            <w:r w:rsidRPr="00C930FC">
              <w:rPr>
                <w:rStyle w:val="Referenciasutil"/>
                <w:rFonts w:ascii="Times New Roman" w:eastAsia="Times New Roman" w:hAnsi="Times New Roman"/>
                <w:iCs/>
                <w:lang w:eastAsia="en-GB"/>
              </w:rPr>
              <w:t xml:space="preserve">, </w:t>
            </w:r>
            <w:r w:rsidR="00FF768F" w:rsidRPr="00C930FC">
              <w:rPr>
                <w:rStyle w:val="Referenciasutil"/>
                <w:rFonts w:ascii="Times New Roman" w:eastAsia="Times New Roman" w:hAnsi="Times New Roman"/>
                <w:iCs/>
                <w:lang w:eastAsia="en-GB"/>
              </w:rPr>
              <w:t>most of</w:t>
            </w:r>
            <w:r w:rsidRPr="00C930FC">
              <w:rPr>
                <w:rStyle w:val="Referenciasutil"/>
                <w:rFonts w:ascii="Times New Roman" w:eastAsia="Times New Roman" w:hAnsi="Times New Roman"/>
                <w:iCs/>
                <w:lang w:eastAsia="en-GB"/>
              </w:rPr>
              <w:t xml:space="preserve"> the data shall be publicly available and free to use by everyone interested. Under this principle, the minimum data shall be kept secret</w:t>
            </w:r>
            <w:r w:rsidR="00424AB8" w:rsidRPr="00C930FC">
              <w:rPr>
                <w:rStyle w:val="Referenciasutil"/>
                <w:rFonts w:ascii="Times New Roman" w:eastAsia="Times New Roman" w:hAnsi="Times New Roman"/>
                <w:iCs/>
                <w:lang w:eastAsia="en-GB"/>
              </w:rPr>
              <w:t>.</w:t>
            </w:r>
            <w:r w:rsidRPr="00C930FC">
              <w:rPr>
                <w:rStyle w:val="Referenciasutil"/>
                <w:rFonts w:ascii="Times New Roman" w:eastAsia="Times New Roman" w:hAnsi="Times New Roman"/>
                <w:iCs/>
                <w:lang w:eastAsia="en-GB"/>
              </w:rPr>
              <w:t xml:space="preserve"> </w:t>
            </w:r>
            <w:r w:rsidR="00424AB8" w:rsidRPr="00C930FC">
              <w:rPr>
                <w:rStyle w:val="Referenciasutil"/>
                <w:rFonts w:ascii="Times New Roman" w:eastAsia="Times New Roman" w:hAnsi="Times New Roman"/>
                <w:iCs/>
                <w:lang w:eastAsia="en-GB"/>
              </w:rPr>
              <w:t>T</w:t>
            </w:r>
            <w:r w:rsidRPr="00C930FC">
              <w:rPr>
                <w:rStyle w:val="Referenciasutil"/>
                <w:rFonts w:ascii="Times New Roman" w:eastAsia="Times New Roman" w:hAnsi="Times New Roman"/>
                <w:iCs/>
                <w:lang w:eastAsia="en-GB"/>
              </w:rPr>
              <w:t>herefore</w:t>
            </w:r>
            <w:r w:rsidR="00424AB8" w:rsidRPr="00C930FC">
              <w:rPr>
                <w:rStyle w:val="Referenciasutil"/>
                <w:rFonts w:ascii="Times New Roman" w:eastAsia="Times New Roman" w:hAnsi="Times New Roman"/>
                <w:iCs/>
                <w:lang w:eastAsia="en-GB"/>
              </w:rPr>
              <w:t>,</w:t>
            </w:r>
            <w:r w:rsidRPr="00C930FC">
              <w:rPr>
                <w:rStyle w:val="Referenciasutil"/>
                <w:rFonts w:ascii="Times New Roman" w:eastAsia="Times New Roman" w:hAnsi="Times New Roman"/>
                <w:iCs/>
                <w:lang w:eastAsia="en-GB"/>
              </w:rPr>
              <w:t xml:space="preserve"> not much infrastructure is needed to protect it due to its low volume.</w:t>
            </w:r>
          </w:p>
        </w:tc>
      </w:tr>
      <w:tr w:rsidR="00780160" w:rsidRPr="00C930FC" w14:paraId="79BFA235" w14:textId="77777777" w:rsidTr="00622399">
        <w:tc>
          <w:tcPr>
            <w:tcW w:w="20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EE7A98" w14:textId="76D24093" w:rsidR="00780160" w:rsidRPr="00C930FC" w:rsidRDefault="00780160" w:rsidP="00780160">
            <w:pPr>
              <w:pStyle w:val="Textoindependiente"/>
              <w:rPr>
                <w:b/>
              </w:rPr>
            </w:pPr>
            <w:r w:rsidRPr="00C930FC">
              <w:rPr>
                <w:b/>
              </w:rPr>
              <w:t>6</w:t>
            </w:r>
          </w:p>
        </w:tc>
        <w:tc>
          <w:tcPr>
            <w:tcW w:w="6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0E1CB46" w14:textId="77777777" w:rsidR="00780160" w:rsidRPr="00C930FC" w:rsidRDefault="00780160" w:rsidP="00780160">
            <w:pPr>
              <w:pStyle w:val="Textoindependiente"/>
              <w:rPr>
                <w:b/>
              </w:rPr>
            </w:pPr>
            <w:r w:rsidRPr="00C930FC">
              <w:rPr>
                <w:b/>
                <w:szCs w:val="22"/>
              </w:rPr>
              <w:t>Platform providers availability</w:t>
            </w:r>
          </w:p>
        </w:tc>
        <w:tc>
          <w:tcPr>
            <w:tcW w:w="109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3FFCCB" w14:textId="59822F2D" w:rsidR="00780160" w:rsidRPr="00C930FC" w:rsidRDefault="00780160" w:rsidP="006139DA">
            <w:pPr>
              <w:pStyle w:val="Textoindependiente"/>
              <w:jc w:val="left"/>
            </w:pPr>
            <w:r w:rsidRPr="00C930FC">
              <w:rPr>
                <w:szCs w:val="22"/>
              </w:rPr>
              <w:t xml:space="preserve">Adapting </w:t>
            </w:r>
            <w:r w:rsidRPr="00C930FC">
              <w:t>NEPPs</w:t>
            </w:r>
            <w:r w:rsidRPr="00C930FC">
              <w:rPr>
                <w:szCs w:val="22"/>
              </w:rPr>
              <w:t xml:space="preserve"> to the Central Unit requires investment, and a minimum of three providers is needed to guarantee competitiveness. </w:t>
            </w:r>
            <w:r w:rsidR="00385BFC" w:rsidRPr="00C930FC">
              <w:rPr>
                <w:szCs w:val="22"/>
              </w:rPr>
              <w:t>The a</w:t>
            </w:r>
            <w:r w:rsidRPr="00C930FC">
              <w:rPr>
                <w:szCs w:val="22"/>
              </w:rPr>
              <w:t>ccess fee per tender should allow earn</w:t>
            </w:r>
            <w:r w:rsidR="006139DA" w:rsidRPr="00C930FC">
              <w:rPr>
                <w:szCs w:val="22"/>
              </w:rPr>
              <w:t>ing</w:t>
            </w:r>
            <w:r w:rsidRPr="00C930FC">
              <w:rPr>
                <w:szCs w:val="22"/>
              </w:rPr>
              <w:t xml:space="preserve"> a </w:t>
            </w:r>
            <w:r w:rsidRPr="00C930FC">
              <w:rPr>
                <w:szCs w:val="22"/>
              </w:rPr>
              <w:lastRenderedPageBreak/>
              <w:t xml:space="preserve">profit with an obligation of </w:t>
            </w:r>
            <w:r w:rsidR="006139DA" w:rsidRPr="00C930FC">
              <w:rPr>
                <w:szCs w:val="22"/>
              </w:rPr>
              <w:t>three</w:t>
            </w:r>
            <w:r w:rsidRPr="00C930FC">
              <w:rPr>
                <w:szCs w:val="22"/>
              </w:rPr>
              <w:t xml:space="preserve"> years </w:t>
            </w:r>
            <w:r w:rsidR="006139DA" w:rsidRPr="00C930FC">
              <w:rPr>
                <w:szCs w:val="22"/>
              </w:rPr>
              <w:t xml:space="preserve">minimum </w:t>
            </w:r>
            <w:r w:rsidRPr="00C930FC">
              <w:rPr>
                <w:szCs w:val="22"/>
              </w:rPr>
              <w:t>of operation.</w:t>
            </w:r>
          </w:p>
        </w:tc>
        <w:tc>
          <w:tcPr>
            <w:tcW w:w="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4F6228" w:themeFill="accent3" w:themeFillShade="80"/>
          </w:tcPr>
          <w:p w14:paraId="4ED1D2B5" w14:textId="77777777" w:rsidR="00780160" w:rsidRPr="00C930FC" w:rsidRDefault="00780160" w:rsidP="00780160">
            <w:pPr>
              <w:pStyle w:val="Textoindependiente"/>
              <w:rPr>
                <w:color w:val="FFFFFF" w:themeColor="background1"/>
              </w:rPr>
            </w:pPr>
            <w:r w:rsidRPr="00C930FC">
              <w:rPr>
                <w:color w:val="FFFFFF" w:themeColor="background1"/>
                <w:szCs w:val="22"/>
              </w:rPr>
              <w:lastRenderedPageBreak/>
              <w:t>Remote</w:t>
            </w:r>
          </w:p>
        </w:tc>
        <w:tc>
          <w:tcPr>
            <w:tcW w:w="4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632423" w:themeFill="accent2" w:themeFillShade="80"/>
          </w:tcPr>
          <w:p w14:paraId="628D5739" w14:textId="77777777" w:rsidR="00780160" w:rsidRPr="00C930FC" w:rsidRDefault="00780160" w:rsidP="00780160">
            <w:pPr>
              <w:pStyle w:val="Textoindependiente"/>
              <w:rPr>
                <w:color w:val="FFFFFF" w:themeColor="background1"/>
              </w:rPr>
            </w:pPr>
            <w:r w:rsidRPr="00C930FC">
              <w:rPr>
                <w:color w:val="FFFFFF" w:themeColor="background1"/>
                <w:szCs w:val="22"/>
              </w:rPr>
              <w:t>Very high</w:t>
            </w:r>
          </w:p>
        </w:tc>
        <w:tc>
          <w:tcPr>
            <w:tcW w:w="21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580E01" w14:textId="42268220" w:rsidR="00780160" w:rsidRPr="00C930FC" w:rsidRDefault="00780160" w:rsidP="00780160">
            <w:pPr>
              <w:pStyle w:val="Bullets1"/>
              <w:rPr>
                <w:rStyle w:val="Referenciasutil"/>
                <w:rFonts w:ascii="Times New Roman" w:hAnsi="Times New Roman"/>
              </w:rPr>
            </w:pPr>
            <w:r w:rsidRPr="00C930FC">
              <w:rPr>
                <w:rStyle w:val="Referenciasutil"/>
                <w:rFonts w:ascii="Times New Roman" w:hAnsi="Times New Roman"/>
                <w:b/>
              </w:rPr>
              <w:t>Involve potential providers in the eProcurement reform process</w:t>
            </w:r>
            <w:r w:rsidRPr="00C930FC">
              <w:rPr>
                <w:rStyle w:val="Referenciasutil"/>
                <w:rFonts w:ascii="Times New Roman" w:hAnsi="Times New Roman"/>
              </w:rPr>
              <w:t xml:space="preserve">. Market research should start once the </w:t>
            </w:r>
            <w:r w:rsidR="00424AB8" w:rsidRPr="00C930FC">
              <w:rPr>
                <w:rStyle w:val="Referenciasutil"/>
                <w:rFonts w:ascii="Times New Roman" w:hAnsi="Times New Roman"/>
              </w:rPr>
              <w:t>c</w:t>
            </w:r>
            <w:r w:rsidRPr="00C930FC">
              <w:rPr>
                <w:rStyle w:val="Referenciasutil"/>
                <w:rFonts w:ascii="Times New Roman" w:hAnsi="Times New Roman"/>
              </w:rPr>
              <w:t>oncept reform is approved, and discussion spaces with businesses must be open during the whole process.</w:t>
            </w:r>
          </w:p>
          <w:p w14:paraId="441E3692" w14:textId="77777777" w:rsidR="00780160" w:rsidRPr="00C930FC" w:rsidRDefault="00780160" w:rsidP="00780160">
            <w:pPr>
              <w:pStyle w:val="Bullets1"/>
              <w:rPr>
                <w:rStyle w:val="Referenciasutil"/>
                <w:rFonts w:ascii="Times New Roman" w:hAnsi="Times New Roman"/>
              </w:rPr>
            </w:pPr>
            <w:r w:rsidRPr="00C930FC">
              <w:rPr>
                <w:rStyle w:val="Referenciasutil"/>
                <w:rFonts w:ascii="Times New Roman" w:hAnsi="Times New Roman"/>
                <w:b/>
              </w:rPr>
              <w:lastRenderedPageBreak/>
              <w:t>Open competition to international providers</w:t>
            </w:r>
            <w:r w:rsidRPr="00C930FC">
              <w:rPr>
                <w:rStyle w:val="Referenciasutil"/>
                <w:rFonts w:ascii="Times New Roman" w:hAnsi="Times New Roman"/>
              </w:rPr>
              <w:t>, especially platforms that have already implemented the system in Ukraine or Moldova.</w:t>
            </w:r>
          </w:p>
          <w:p w14:paraId="562062B1" w14:textId="77777777" w:rsidR="00780160" w:rsidRPr="00C930FC" w:rsidRDefault="00780160" w:rsidP="00780160">
            <w:pPr>
              <w:pStyle w:val="Bullets1"/>
              <w:rPr>
                <w:rStyle w:val="Referenciasutil"/>
                <w:rFonts w:ascii="Times New Roman" w:hAnsi="Times New Roman"/>
              </w:rPr>
            </w:pPr>
            <w:r w:rsidRPr="00C930FC">
              <w:rPr>
                <w:rStyle w:val="Referenciasutil"/>
                <w:rFonts w:ascii="Times New Roman" w:hAnsi="Times New Roman"/>
                <w:b/>
              </w:rPr>
              <w:t xml:space="preserve">Engage platforms with the pilot </w:t>
            </w:r>
            <w:r w:rsidRPr="00C930FC">
              <w:rPr>
                <w:rStyle w:val="Referenciasutil"/>
                <w:rFonts w:ascii="Times New Roman" w:hAnsi="Times New Roman"/>
              </w:rPr>
              <w:t xml:space="preserve">and limit required investment with free software to connect to Central Unit and dedicated capacity building. </w:t>
            </w:r>
          </w:p>
          <w:p w14:paraId="33771078" w14:textId="77777777" w:rsidR="00780160" w:rsidRPr="00C930FC" w:rsidRDefault="00780160" w:rsidP="00780160">
            <w:pPr>
              <w:pStyle w:val="Bullets1"/>
              <w:rPr>
                <w:rStyle w:val="Referenciasutil"/>
                <w:rFonts w:ascii="Times New Roman" w:hAnsi="Times New Roman"/>
                <w:b/>
                <w:iCs/>
              </w:rPr>
            </w:pPr>
            <w:r w:rsidRPr="00C930FC">
              <w:rPr>
                <w:rStyle w:val="Referenciasutil"/>
                <w:rFonts w:ascii="Times New Roman" w:hAnsi="Times New Roman"/>
                <w:b/>
              </w:rPr>
              <w:t xml:space="preserve">Involve civil society and international donors </w:t>
            </w:r>
            <w:r w:rsidRPr="00C930FC">
              <w:rPr>
                <w:rStyle w:val="Referenciasutil"/>
                <w:rFonts w:ascii="Times New Roman" w:hAnsi="Times New Roman"/>
              </w:rPr>
              <w:t>to guarantee the continuity of the project.</w:t>
            </w:r>
          </w:p>
        </w:tc>
      </w:tr>
    </w:tbl>
    <w:p w14:paraId="124F5A33" w14:textId="77777777" w:rsidR="00397BD2" w:rsidRPr="00C930FC" w:rsidRDefault="00397BD2" w:rsidP="00AD0759">
      <w:pPr>
        <w:pStyle w:val="Descripcin"/>
        <w:sectPr w:rsidR="00397BD2" w:rsidRPr="00C930FC" w:rsidSect="00780160">
          <w:headerReference w:type="default" r:id="rId35"/>
          <w:footerReference w:type="default" r:id="rId36"/>
          <w:pgSz w:w="16838" w:h="11906" w:orient="landscape" w:code="9"/>
          <w:pgMar w:top="1434" w:right="820" w:bottom="1418" w:left="1418" w:header="567" w:footer="831" w:gutter="0"/>
          <w:cols w:space="708"/>
          <w:docGrid w:linePitch="360"/>
        </w:sectPr>
      </w:pPr>
    </w:p>
    <w:p w14:paraId="094419BE" w14:textId="77777777" w:rsidR="00244825" w:rsidRPr="00C930FC" w:rsidRDefault="58061BD8" w:rsidP="00E549C1">
      <w:pPr>
        <w:pStyle w:val="Ttulo1"/>
      </w:pPr>
      <w:bookmarkStart w:id="148" w:name="_Toc100151335"/>
      <w:r>
        <w:lastRenderedPageBreak/>
        <w:t>Next steps for eProcurement reform implementation</w:t>
      </w:r>
      <w:bookmarkEnd w:id="148"/>
    </w:p>
    <w:p w14:paraId="149C3EE1" w14:textId="60762819" w:rsidR="0009336A" w:rsidRPr="00C930FC" w:rsidRDefault="00827B9E" w:rsidP="0009336A">
      <w:pPr>
        <w:pStyle w:val="Textoindependiente"/>
      </w:pPr>
      <w:r>
        <w:t>T</w:t>
      </w:r>
      <w:r w:rsidR="0009336A" w:rsidRPr="00C930FC">
        <w:t xml:space="preserve">o implement </w:t>
      </w:r>
      <w:r w:rsidR="00957293" w:rsidRPr="00C930FC">
        <w:t xml:space="preserve">the eProcurement </w:t>
      </w:r>
      <w:r w:rsidR="002E1A66" w:rsidRPr="00C930FC">
        <w:t>reform</w:t>
      </w:r>
      <w:r w:rsidR="0009336A" w:rsidRPr="00C930FC">
        <w:t xml:space="preserve">, </w:t>
      </w:r>
      <w:r w:rsidR="00A9115D" w:rsidRPr="00C930FC">
        <w:t xml:space="preserve">the </w:t>
      </w:r>
      <w:r w:rsidR="00A37002" w:rsidRPr="00C930FC">
        <w:t>following key</w:t>
      </w:r>
      <w:r w:rsidR="00A9115D" w:rsidRPr="00C930FC">
        <w:t xml:space="preserve"> </w:t>
      </w:r>
      <w:r w:rsidR="004079C7" w:rsidRPr="00C930FC">
        <w:t>activities should</w:t>
      </w:r>
      <w:r w:rsidR="00A9115D" w:rsidRPr="00C930FC">
        <w:t xml:space="preserve"> be undertaken</w:t>
      </w:r>
      <w:r w:rsidR="0009336A" w:rsidRPr="00C930FC">
        <w:t>:</w:t>
      </w:r>
    </w:p>
    <w:p w14:paraId="492501B3" w14:textId="6EE4E78E" w:rsidR="002E1A66" w:rsidRPr="00C930FC" w:rsidRDefault="00996CA7" w:rsidP="00A41C7D">
      <w:pPr>
        <w:pStyle w:val="Textoindependiente"/>
        <w:numPr>
          <w:ilvl w:val="0"/>
          <w:numId w:val="14"/>
        </w:numPr>
      </w:pPr>
      <w:r w:rsidRPr="00C930FC">
        <w:rPr>
          <w:b/>
        </w:rPr>
        <w:t>C</w:t>
      </w:r>
      <w:r w:rsidR="002E1A66" w:rsidRPr="00C930FC">
        <w:rPr>
          <w:b/>
        </w:rPr>
        <w:t>onduct an AS-IS analysis</w:t>
      </w:r>
      <w:r w:rsidR="002E1A66" w:rsidRPr="00C930FC">
        <w:t xml:space="preserve"> of the current situation and current practice</w:t>
      </w:r>
      <w:r w:rsidR="002D1BC6" w:rsidRPr="00C930FC">
        <w:t xml:space="preserve"> and legi</w:t>
      </w:r>
      <w:r w:rsidR="005B1AA9" w:rsidRPr="00C930FC">
        <w:t>s</w:t>
      </w:r>
      <w:r w:rsidR="002D1BC6" w:rsidRPr="00C930FC">
        <w:t>lation</w:t>
      </w:r>
      <w:r w:rsidR="002E1A66" w:rsidRPr="00C930FC">
        <w:t xml:space="preserve"> on public procurement</w:t>
      </w:r>
      <w:r w:rsidRPr="00C930FC">
        <w:t>.</w:t>
      </w:r>
    </w:p>
    <w:p w14:paraId="2BBF0034" w14:textId="36B5E6C9" w:rsidR="0009336A" w:rsidRPr="00C930FC" w:rsidRDefault="00996CA7" w:rsidP="00A41C7D">
      <w:pPr>
        <w:pStyle w:val="Textoindependiente"/>
        <w:numPr>
          <w:ilvl w:val="0"/>
          <w:numId w:val="14"/>
        </w:numPr>
      </w:pPr>
      <w:r w:rsidRPr="00C930FC">
        <w:rPr>
          <w:b/>
        </w:rPr>
        <w:t>P</w:t>
      </w:r>
      <w:r w:rsidR="002E1A66" w:rsidRPr="00C930FC">
        <w:rPr>
          <w:b/>
        </w:rPr>
        <w:t>repare a localised</w:t>
      </w:r>
      <w:r w:rsidR="0009336A" w:rsidRPr="00C930FC">
        <w:rPr>
          <w:b/>
        </w:rPr>
        <w:t xml:space="preserve"> </w:t>
      </w:r>
      <w:r w:rsidR="00516F0B" w:rsidRPr="00C930FC">
        <w:rPr>
          <w:b/>
        </w:rPr>
        <w:t xml:space="preserve">Technical </w:t>
      </w:r>
      <w:r w:rsidR="0009336A" w:rsidRPr="00C930FC">
        <w:rPr>
          <w:b/>
        </w:rPr>
        <w:t>Concept reform</w:t>
      </w:r>
      <w:r w:rsidR="0009336A" w:rsidRPr="00C930FC">
        <w:t xml:space="preserve">. </w:t>
      </w:r>
      <w:r w:rsidR="0025581E" w:rsidRPr="00C930FC">
        <w:t>Base</w:t>
      </w:r>
      <w:r w:rsidR="00F97219" w:rsidRPr="00C930FC">
        <w:t>d on the AS-IS analysis and this concept reform, prepare a localised concept reform</w:t>
      </w:r>
      <w:r w:rsidRPr="00C930FC">
        <w:t>.</w:t>
      </w:r>
    </w:p>
    <w:p w14:paraId="59778C01" w14:textId="37090325" w:rsidR="002E1A66" w:rsidRPr="00C930FC" w:rsidRDefault="00996CA7" w:rsidP="00A41C7D">
      <w:pPr>
        <w:pStyle w:val="Textoindependiente"/>
        <w:numPr>
          <w:ilvl w:val="0"/>
          <w:numId w:val="14"/>
        </w:numPr>
      </w:pPr>
      <w:r w:rsidRPr="00C930FC">
        <w:rPr>
          <w:b/>
        </w:rPr>
        <w:t>A</w:t>
      </w:r>
      <w:r w:rsidR="002E1A66" w:rsidRPr="00C930FC">
        <w:rPr>
          <w:b/>
        </w:rPr>
        <w:t xml:space="preserve">pprove the </w:t>
      </w:r>
      <w:r w:rsidR="00516F0B" w:rsidRPr="00C930FC">
        <w:rPr>
          <w:b/>
        </w:rPr>
        <w:t xml:space="preserve">Technical </w:t>
      </w:r>
      <w:r w:rsidR="002E1A66" w:rsidRPr="00C930FC">
        <w:rPr>
          <w:b/>
        </w:rPr>
        <w:t>Concept</w:t>
      </w:r>
      <w:r w:rsidRPr="00C930FC">
        <w:rPr>
          <w:b/>
        </w:rPr>
        <w:t xml:space="preserve"> reform</w:t>
      </w:r>
      <w:r w:rsidR="002E1A66" w:rsidRPr="00C930FC">
        <w:t xml:space="preserve">. Reach an agreement within </w:t>
      </w:r>
      <w:r w:rsidR="00A9115D" w:rsidRPr="00C930FC">
        <w:t xml:space="preserve">the </w:t>
      </w:r>
      <w:r w:rsidR="00F97219" w:rsidRPr="00C930FC">
        <w:t>implementing</w:t>
      </w:r>
      <w:r w:rsidR="002E1A66" w:rsidRPr="00C930FC">
        <w:t xml:space="preserve"> government </w:t>
      </w:r>
      <w:r w:rsidR="00A9115D" w:rsidRPr="00C930FC">
        <w:t>agency(</w:t>
      </w:r>
      <w:proofErr w:type="spellStart"/>
      <w:r w:rsidR="00A9115D" w:rsidRPr="00C930FC">
        <w:t>ies</w:t>
      </w:r>
      <w:proofErr w:type="spellEnd"/>
      <w:r w:rsidR="00A9115D" w:rsidRPr="00C930FC">
        <w:t xml:space="preserve">) on the strategic </w:t>
      </w:r>
      <w:r w:rsidR="002E1A66" w:rsidRPr="00C930FC">
        <w:t>points discussed in the present document</w:t>
      </w:r>
      <w:r w:rsidRPr="00C930FC">
        <w:t>.</w:t>
      </w:r>
    </w:p>
    <w:p w14:paraId="512372C7" w14:textId="2FED2592" w:rsidR="0009336A" w:rsidRPr="00C930FC" w:rsidRDefault="00996CA7" w:rsidP="00A41C7D">
      <w:pPr>
        <w:pStyle w:val="Textoindependiente"/>
        <w:numPr>
          <w:ilvl w:val="0"/>
          <w:numId w:val="14"/>
        </w:numPr>
      </w:pPr>
      <w:r w:rsidRPr="00C930FC">
        <w:rPr>
          <w:b/>
        </w:rPr>
        <w:t>S</w:t>
      </w:r>
      <w:r w:rsidR="0009336A" w:rsidRPr="00C930FC">
        <w:rPr>
          <w:b/>
        </w:rPr>
        <w:t xml:space="preserve">tart the </w:t>
      </w:r>
      <w:r w:rsidR="00AE44E3" w:rsidRPr="00C930FC">
        <w:rPr>
          <w:b/>
        </w:rPr>
        <w:t>accreditation</w:t>
      </w:r>
      <w:r w:rsidR="0009336A" w:rsidRPr="00C930FC">
        <w:rPr>
          <w:b/>
        </w:rPr>
        <w:t xml:space="preserve"> process for </w:t>
      </w:r>
      <w:r w:rsidR="00A91010" w:rsidRPr="00C930FC">
        <w:rPr>
          <w:b/>
        </w:rPr>
        <w:t>NEPPs</w:t>
      </w:r>
      <w:r w:rsidR="0009336A" w:rsidRPr="00C930FC">
        <w:t xml:space="preserve">. Initial talks with interested parties </w:t>
      </w:r>
      <w:r w:rsidR="000B63F1" w:rsidRPr="00C930FC">
        <w:t xml:space="preserve">should </w:t>
      </w:r>
      <w:r w:rsidR="002169DD" w:rsidRPr="00C930FC">
        <w:t xml:space="preserve">start </w:t>
      </w:r>
      <w:r w:rsidR="000B63F1" w:rsidRPr="00C930FC">
        <w:t>at the beginning of the project</w:t>
      </w:r>
      <w:r w:rsidRPr="00C930FC">
        <w:t>.</w:t>
      </w:r>
    </w:p>
    <w:p w14:paraId="57F72857" w14:textId="37C712DA" w:rsidR="0009336A" w:rsidRPr="00C930FC" w:rsidRDefault="00996CA7" w:rsidP="00A41C7D">
      <w:pPr>
        <w:pStyle w:val="Textoindependiente"/>
        <w:numPr>
          <w:ilvl w:val="0"/>
          <w:numId w:val="14"/>
        </w:numPr>
      </w:pPr>
      <w:r w:rsidRPr="00C930FC">
        <w:rPr>
          <w:b/>
        </w:rPr>
        <w:t>R</w:t>
      </w:r>
      <w:r w:rsidR="0009336A" w:rsidRPr="00C930FC">
        <w:rPr>
          <w:b/>
        </w:rPr>
        <w:t>evi</w:t>
      </w:r>
      <w:r w:rsidR="00902173" w:rsidRPr="00C930FC">
        <w:rPr>
          <w:b/>
        </w:rPr>
        <w:t>se</w:t>
      </w:r>
      <w:r w:rsidR="0009336A" w:rsidRPr="00C930FC">
        <w:rPr>
          <w:b/>
        </w:rPr>
        <w:t xml:space="preserve"> </w:t>
      </w:r>
      <w:r w:rsidR="00902173" w:rsidRPr="00C930FC">
        <w:rPr>
          <w:b/>
        </w:rPr>
        <w:t xml:space="preserve">the </w:t>
      </w:r>
      <w:r w:rsidR="0009336A" w:rsidRPr="00C930FC">
        <w:rPr>
          <w:b/>
        </w:rPr>
        <w:t xml:space="preserve">public procurement law </w:t>
      </w:r>
      <w:r w:rsidR="00902173" w:rsidRPr="00C930FC">
        <w:rPr>
          <w:b/>
        </w:rPr>
        <w:t>and</w:t>
      </w:r>
      <w:r w:rsidR="0009336A" w:rsidRPr="00C930FC">
        <w:rPr>
          <w:b/>
        </w:rPr>
        <w:t xml:space="preserve"> regulations</w:t>
      </w:r>
      <w:r w:rsidR="00902173" w:rsidRPr="00C930FC">
        <w:rPr>
          <w:b/>
        </w:rPr>
        <w:t xml:space="preserve"> </w:t>
      </w:r>
      <w:r w:rsidR="00827B9E">
        <w:rPr>
          <w:b/>
        </w:rPr>
        <w:t>because</w:t>
      </w:r>
      <w:r w:rsidR="00902173" w:rsidRPr="00C930FC">
        <w:rPr>
          <w:b/>
        </w:rPr>
        <w:t xml:space="preserve"> </w:t>
      </w:r>
      <w:r w:rsidR="000B63F1" w:rsidRPr="00C930FC">
        <w:rPr>
          <w:b/>
        </w:rPr>
        <w:t>of adapting</w:t>
      </w:r>
      <w:r w:rsidR="0009336A" w:rsidRPr="00C930FC">
        <w:rPr>
          <w:b/>
        </w:rPr>
        <w:t xml:space="preserve"> them</w:t>
      </w:r>
      <w:r w:rsidR="0009336A" w:rsidRPr="00C930FC">
        <w:t xml:space="preserve"> to electronic procurement requirements, as well as to </w:t>
      </w:r>
      <w:r w:rsidR="00827B9E">
        <w:t xml:space="preserve">the </w:t>
      </w:r>
      <w:r w:rsidR="00086814">
        <w:t>2011 UNCITRAL Model Law on Public Procurement</w:t>
      </w:r>
      <w:r w:rsidRPr="00C930FC">
        <w:t>.</w:t>
      </w:r>
    </w:p>
    <w:p w14:paraId="2C608B00" w14:textId="77777777" w:rsidR="0026688C" w:rsidRPr="00C930FC" w:rsidRDefault="0026688C">
      <w:pPr>
        <w:spacing w:before="0" w:after="0" w:line="240" w:lineRule="auto"/>
        <w:jc w:val="left"/>
        <w:rPr>
          <w:b/>
          <w:bCs/>
          <w:color w:val="9AAE04"/>
          <w:kern w:val="32"/>
          <w:sz w:val="28"/>
          <w:szCs w:val="32"/>
        </w:rPr>
      </w:pPr>
      <w:r w:rsidRPr="00C930FC">
        <w:br w:type="page"/>
      </w:r>
    </w:p>
    <w:p w14:paraId="0EC15B8A" w14:textId="77777777" w:rsidR="00244825" w:rsidRPr="00C930FC" w:rsidRDefault="58061BD8" w:rsidP="00E549C1">
      <w:pPr>
        <w:pStyle w:val="Ttulo1"/>
      </w:pPr>
      <w:bookmarkStart w:id="149" w:name="_Toc100151336"/>
      <w:r>
        <w:lastRenderedPageBreak/>
        <w:t>Annexes</w:t>
      </w:r>
      <w:bookmarkEnd w:id="149"/>
    </w:p>
    <w:p w14:paraId="2AE17D20" w14:textId="66550797" w:rsidR="00244825" w:rsidRPr="00C930FC" w:rsidRDefault="58061BD8" w:rsidP="00C43A57">
      <w:pPr>
        <w:pStyle w:val="Ttulo2"/>
        <w:rPr>
          <w:rFonts w:cs="Times New Roman"/>
        </w:rPr>
      </w:pPr>
      <w:bookmarkStart w:id="150" w:name="_Ref24306665"/>
      <w:bookmarkStart w:id="151" w:name="_Toc100151337"/>
      <w:r w:rsidRPr="58061BD8">
        <w:rPr>
          <w:rFonts w:cs="Times New Roman"/>
        </w:rPr>
        <w:t>Annex I - Functionalities description</w:t>
      </w:r>
      <w:bookmarkEnd w:id="150"/>
      <w:bookmarkEnd w:id="151"/>
    </w:p>
    <w:p w14:paraId="2789ECC0" w14:textId="77777777" w:rsidR="00C43A57" w:rsidRPr="00C930FC" w:rsidRDefault="001B2946" w:rsidP="00C43A57">
      <w:pPr>
        <w:pStyle w:val="Textoindependiente"/>
      </w:pPr>
      <w:r w:rsidRPr="00C930FC">
        <w:t xml:space="preserve">The functionalities discussed </w:t>
      </w:r>
      <w:r w:rsidR="00957293" w:rsidRPr="00C930FC">
        <w:t>i</w:t>
      </w:r>
      <w:r w:rsidRPr="00C930FC">
        <w:t>n the coverage section are presented and defined below:</w:t>
      </w:r>
    </w:p>
    <w:p w14:paraId="7E688573" w14:textId="621DC3CA" w:rsidR="009615C0" w:rsidRPr="00C930FC" w:rsidRDefault="009615C0" w:rsidP="00AD0759">
      <w:pPr>
        <w:pStyle w:val="Descripcin"/>
      </w:pPr>
      <w:bookmarkStart w:id="152" w:name="_Toc100151347"/>
      <w:r w:rsidRPr="00C930FC">
        <w:t xml:space="preserve">Table </w:t>
      </w:r>
      <w:r w:rsidRPr="00C930FC">
        <w:fldChar w:fldCharType="begin"/>
      </w:r>
      <w:r w:rsidRPr="00C930FC">
        <w:instrText>SEQ Table \* ARABIC</w:instrText>
      </w:r>
      <w:r w:rsidRPr="00C930FC">
        <w:fldChar w:fldCharType="separate"/>
      </w:r>
      <w:r w:rsidR="005F422D">
        <w:rPr>
          <w:noProof/>
        </w:rPr>
        <w:t>8</w:t>
      </w:r>
      <w:r w:rsidRPr="00C930FC">
        <w:fldChar w:fldCharType="end"/>
      </w:r>
      <w:r w:rsidRPr="00C930FC">
        <w:t xml:space="preserve"> Functionalities description</w:t>
      </w:r>
      <w:bookmarkEnd w:id="152"/>
    </w:p>
    <w:tbl>
      <w:tblPr>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6521"/>
      </w:tblGrid>
      <w:tr w:rsidR="00637499" w:rsidRPr="00C930FC" w14:paraId="2B1C80C2" w14:textId="77777777" w:rsidTr="58061BD8">
        <w:trPr>
          <w:tblHeader/>
        </w:trPr>
        <w:tc>
          <w:tcPr>
            <w:tcW w:w="2260" w:type="dxa"/>
            <w:tcBorders>
              <w:top w:val="nil"/>
              <w:left w:val="single" w:sz="4" w:space="0" w:color="A6A6A6" w:themeColor="background1" w:themeShade="A6"/>
              <w:bottom w:val="single" w:sz="4" w:space="0" w:color="A6A6A6" w:themeColor="background1" w:themeShade="A6"/>
              <w:right w:val="single" w:sz="4" w:space="0" w:color="FFFFFF" w:themeColor="background1"/>
            </w:tcBorders>
            <w:shd w:val="clear" w:color="auto" w:fill="00539B"/>
            <w:tcMar>
              <w:top w:w="90" w:type="dxa"/>
              <w:left w:w="195" w:type="dxa"/>
              <w:bottom w:w="90" w:type="dxa"/>
              <w:right w:w="195" w:type="dxa"/>
            </w:tcMar>
            <w:vAlign w:val="center"/>
            <w:hideMark/>
          </w:tcPr>
          <w:p w14:paraId="714C3719" w14:textId="116A6B5B" w:rsidR="00637499" w:rsidRPr="00C930FC" w:rsidRDefault="00637499" w:rsidP="00637499">
            <w:pPr>
              <w:spacing w:before="0" w:after="0" w:line="240" w:lineRule="auto"/>
              <w:jc w:val="center"/>
              <w:rPr>
                <w:b/>
                <w:bCs/>
                <w:color w:val="FFFFFF" w:themeColor="background1"/>
                <w:szCs w:val="22"/>
                <w:lang w:eastAsia="es-ES"/>
              </w:rPr>
            </w:pPr>
            <w:r w:rsidRPr="00C930FC">
              <w:rPr>
                <w:b/>
                <w:bCs/>
                <w:color w:val="FFFFFF" w:themeColor="background1"/>
                <w:szCs w:val="22"/>
                <w:lang w:eastAsia="es-ES"/>
              </w:rPr>
              <w:t>F</w:t>
            </w:r>
            <w:r w:rsidR="009615C0" w:rsidRPr="00C930FC">
              <w:rPr>
                <w:b/>
                <w:bCs/>
                <w:color w:val="FFFFFF" w:themeColor="background1"/>
                <w:szCs w:val="22"/>
                <w:lang w:eastAsia="es-ES"/>
              </w:rPr>
              <w:t>unctionality</w:t>
            </w:r>
          </w:p>
        </w:tc>
        <w:tc>
          <w:tcPr>
            <w:tcW w:w="6521" w:type="dxa"/>
            <w:tcBorders>
              <w:top w:val="nil"/>
              <w:left w:val="single" w:sz="4" w:space="0" w:color="FFFFFF" w:themeColor="background1"/>
              <w:bottom w:val="single" w:sz="4" w:space="0" w:color="A6A6A6" w:themeColor="background1" w:themeShade="A6"/>
              <w:right w:val="single" w:sz="4" w:space="0" w:color="A6A6A6" w:themeColor="background1" w:themeShade="A6"/>
            </w:tcBorders>
            <w:shd w:val="clear" w:color="auto" w:fill="00539B"/>
            <w:tcMar>
              <w:top w:w="90" w:type="dxa"/>
              <w:left w:w="195" w:type="dxa"/>
              <w:bottom w:w="90" w:type="dxa"/>
              <w:right w:w="195" w:type="dxa"/>
            </w:tcMar>
            <w:vAlign w:val="center"/>
            <w:hideMark/>
          </w:tcPr>
          <w:p w14:paraId="13EAA083" w14:textId="77777777" w:rsidR="00637499" w:rsidRPr="00C930FC" w:rsidRDefault="00637499" w:rsidP="00637499">
            <w:pPr>
              <w:spacing w:before="0" w:after="0" w:line="240" w:lineRule="auto"/>
              <w:jc w:val="center"/>
              <w:rPr>
                <w:b/>
                <w:bCs/>
                <w:color w:val="FFFFFF" w:themeColor="background1"/>
                <w:szCs w:val="22"/>
                <w:lang w:eastAsia="es-ES"/>
              </w:rPr>
            </w:pPr>
            <w:r w:rsidRPr="00C930FC">
              <w:rPr>
                <w:b/>
                <w:bCs/>
                <w:color w:val="FFFFFF" w:themeColor="background1"/>
                <w:szCs w:val="22"/>
                <w:lang w:eastAsia="es-ES"/>
              </w:rPr>
              <w:t>Description</w:t>
            </w:r>
          </w:p>
        </w:tc>
      </w:tr>
      <w:tr w:rsidR="00FC75FD" w:rsidRPr="00C930FC" w14:paraId="34B4ACA4"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7F844AAB" w14:textId="77777777" w:rsidR="00FC75FD" w:rsidRPr="00C930FC" w:rsidRDefault="00FC75FD" w:rsidP="00637499">
            <w:pPr>
              <w:spacing w:before="0" w:after="0" w:line="240" w:lineRule="auto"/>
              <w:jc w:val="left"/>
              <w:rPr>
                <w:b/>
                <w:bCs/>
                <w:szCs w:val="22"/>
                <w:lang w:eastAsia="es-ES"/>
              </w:rPr>
            </w:pPr>
            <w:r w:rsidRPr="00C930FC">
              <w:rPr>
                <w:b/>
                <w:bCs/>
                <w:szCs w:val="22"/>
                <w:lang w:eastAsia="es-ES"/>
              </w:rPr>
              <w:t>BPE</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11318B2B" w14:textId="6B50C891" w:rsidR="00FC75FD" w:rsidRPr="00C930FC" w:rsidRDefault="00FC75FD" w:rsidP="00637499">
            <w:pPr>
              <w:spacing w:before="0" w:after="0" w:line="240" w:lineRule="auto"/>
              <w:jc w:val="left"/>
              <w:rPr>
                <w:szCs w:val="22"/>
                <w:lang w:eastAsia="es-ES"/>
              </w:rPr>
            </w:pPr>
            <w:r w:rsidRPr="00C930FC">
              <w:rPr>
                <w:szCs w:val="22"/>
                <w:lang w:eastAsia="es-ES"/>
              </w:rPr>
              <w:t>The</w:t>
            </w:r>
            <w:r w:rsidRPr="00C930FC">
              <w:rPr>
                <w:b/>
                <w:szCs w:val="22"/>
                <w:lang w:eastAsia="es-ES"/>
              </w:rPr>
              <w:t xml:space="preserve"> </w:t>
            </w:r>
            <w:r w:rsidRPr="00C930FC">
              <w:rPr>
                <w:b/>
                <w:bCs/>
                <w:szCs w:val="22"/>
                <w:lang w:eastAsia="es-ES"/>
              </w:rPr>
              <w:t xml:space="preserve">Business Processing Engine (BPE) </w:t>
            </w:r>
            <w:r w:rsidRPr="00C930FC">
              <w:rPr>
                <w:szCs w:val="22"/>
                <w:lang w:eastAsia="es-ES"/>
              </w:rPr>
              <w:t xml:space="preserve">is the logical layer responsible for identifying an event, and then selecting and executing the appropriate reaction. It can also trigger </w:t>
            </w:r>
            <w:r w:rsidR="00D36254" w:rsidRPr="00C930FC">
              <w:rPr>
                <w:szCs w:val="22"/>
                <w:lang w:eastAsia="es-ES"/>
              </w:rPr>
              <w:t>several</w:t>
            </w:r>
            <w:r w:rsidRPr="00C930FC">
              <w:rPr>
                <w:szCs w:val="22"/>
                <w:lang w:eastAsia="es-ES"/>
              </w:rPr>
              <w:t xml:space="preserve"> assertions. Processing involves tracking and analy</w:t>
            </w:r>
            <w:r w:rsidR="00C078DB" w:rsidRPr="00C930FC">
              <w:rPr>
                <w:szCs w:val="22"/>
                <w:lang w:eastAsia="es-ES"/>
              </w:rPr>
              <w:t>s</w:t>
            </w:r>
            <w:r w:rsidRPr="00C930FC">
              <w:rPr>
                <w:szCs w:val="22"/>
                <w:lang w:eastAsia="es-ES"/>
              </w:rPr>
              <w:t>ing streams of data from events to support better insight and decision making. The rest of the modules are components that ‘work’ as a demand of the BPE.</w:t>
            </w:r>
          </w:p>
        </w:tc>
      </w:tr>
      <w:tr w:rsidR="00637499" w:rsidRPr="00C930FC" w14:paraId="627EAF34"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24FD604" w14:textId="152B5E76" w:rsidR="00637499" w:rsidRPr="00C930FC" w:rsidRDefault="00637499" w:rsidP="00637499">
            <w:pPr>
              <w:spacing w:before="0" w:after="0" w:line="240" w:lineRule="auto"/>
              <w:jc w:val="left"/>
              <w:rPr>
                <w:szCs w:val="22"/>
                <w:lang w:eastAsia="es-ES"/>
              </w:rPr>
            </w:pPr>
            <w:r w:rsidRPr="00C930FC">
              <w:rPr>
                <w:b/>
                <w:bCs/>
                <w:szCs w:val="22"/>
                <w:lang w:eastAsia="es-ES"/>
              </w:rPr>
              <w:t xml:space="preserve">Web </w:t>
            </w:r>
            <w:r w:rsidR="00C078DB" w:rsidRPr="00C930FC">
              <w:rPr>
                <w:b/>
                <w:bCs/>
                <w:szCs w:val="22"/>
                <w:lang w:eastAsia="es-ES"/>
              </w:rPr>
              <w:t>p</w:t>
            </w:r>
            <w:r w:rsidRPr="00C930FC">
              <w:rPr>
                <w:b/>
                <w:bCs/>
                <w:szCs w:val="22"/>
                <w:lang w:eastAsia="es-ES"/>
              </w:rPr>
              <w:t>ortal</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BD2010A" w14:textId="67112B02" w:rsidR="00637499" w:rsidRPr="00C930FC" w:rsidRDefault="00637499">
            <w:pPr>
              <w:spacing w:before="0" w:after="0" w:line="240" w:lineRule="auto"/>
              <w:jc w:val="left"/>
              <w:rPr>
                <w:szCs w:val="22"/>
                <w:lang w:eastAsia="es-ES"/>
              </w:rPr>
            </w:pPr>
            <w:r w:rsidRPr="00C930FC">
              <w:rPr>
                <w:b/>
                <w:szCs w:val="22"/>
                <w:lang w:eastAsia="es-ES"/>
              </w:rPr>
              <w:t>Single government portal</w:t>
            </w:r>
            <w:r w:rsidRPr="00C930FC">
              <w:rPr>
                <w:szCs w:val="22"/>
                <w:lang w:eastAsia="es-ES"/>
              </w:rPr>
              <w:t xml:space="preserve"> providing open access to the eProcurement System and publishing all relevant information on public procurement for all public procurement process stakeholders, including civil society.</w:t>
            </w:r>
          </w:p>
        </w:tc>
      </w:tr>
      <w:tr w:rsidR="00E0472F" w:rsidRPr="00C930FC" w14:paraId="1305F04C"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31143E2D" w14:textId="77777777" w:rsidR="00E0472F" w:rsidRPr="00C930FC" w:rsidRDefault="00E0472F" w:rsidP="00637499">
            <w:pPr>
              <w:spacing w:before="0" w:after="0" w:line="240" w:lineRule="auto"/>
              <w:jc w:val="left"/>
              <w:rPr>
                <w:b/>
                <w:bCs/>
                <w:szCs w:val="22"/>
                <w:lang w:eastAsia="es-ES"/>
              </w:rPr>
            </w:pPr>
            <w:proofErr w:type="spellStart"/>
            <w:r w:rsidRPr="00C930FC">
              <w:rPr>
                <w:b/>
                <w:bCs/>
                <w:szCs w:val="22"/>
                <w:lang w:eastAsia="es-ES"/>
              </w:rPr>
              <w:t>eBudget</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tcPr>
          <w:p w14:paraId="70A2077B" w14:textId="089B044C" w:rsidR="00E0472F" w:rsidRPr="00C930FC" w:rsidRDefault="00E0472F" w:rsidP="00637499">
            <w:pPr>
              <w:spacing w:before="0" w:after="0" w:line="240" w:lineRule="auto"/>
              <w:jc w:val="left"/>
              <w:rPr>
                <w:b/>
                <w:szCs w:val="22"/>
                <w:lang w:eastAsia="es-ES"/>
              </w:rPr>
            </w:pPr>
            <w:proofErr w:type="spellStart"/>
            <w:r w:rsidRPr="00C930FC">
              <w:rPr>
                <w:b/>
                <w:szCs w:val="22"/>
                <w:lang w:eastAsia="es-ES"/>
              </w:rPr>
              <w:t>eBudget</w:t>
            </w:r>
            <w:proofErr w:type="spellEnd"/>
            <w:r w:rsidRPr="00C930FC">
              <w:rPr>
                <w:b/>
                <w:szCs w:val="22"/>
                <w:lang w:eastAsia="es-ES"/>
              </w:rPr>
              <w:t xml:space="preserve"> </w:t>
            </w:r>
            <w:r w:rsidRPr="00C930FC">
              <w:rPr>
                <w:szCs w:val="22"/>
                <w:lang w:eastAsia="es-ES"/>
              </w:rPr>
              <w:t xml:space="preserve">allows the online definition and preparation of expenditure items, funding sources, periods of budgeting and budgets in </w:t>
            </w:r>
            <w:r w:rsidR="00827B9E">
              <w:rPr>
                <w:szCs w:val="22"/>
                <w:lang w:eastAsia="es-ES"/>
              </w:rPr>
              <w:t xml:space="preserve">a </w:t>
            </w:r>
            <w:r w:rsidRPr="00C930FC">
              <w:rPr>
                <w:szCs w:val="22"/>
                <w:lang w:eastAsia="es-ES"/>
              </w:rPr>
              <w:t>structured form.</w:t>
            </w:r>
          </w:p>
        </w:tc>
      </w:tr>
      <w:tr w:rsidR="00637499" w:rsidRPr="00C930FC" w14:paraId="42BBC4F8"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5E05BC3" w14:textId="77777777" w:rsidR="00637499" w:rsidRPr="00C930FC" w:rsidRDefault="00637499" w:rsidP="00637499">
            <w:pPr>
              <w:spacing w:before="0" w:after="0" w:line="240" w:lineRule="auto"/>
              <w:jc w:val="left"/>
              <w:rPr>
                <w:szCs w:val="22"/>
                <w:lang w:eastAsia="es-ES"/>
              </w:rPr>
            </w:pPr>
            <w:proofErr w:type="spellStart"/>
            <w:r w:rsidRPr="00C930FC">
              <w:rPr>
                <w:b/>
                <w:bCs/>
                <w:szCs w:val="22"/>
                <w:lang w:eastAsia="es-ES"/>
              </w:rPr>
              <w:t>ePlanning</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B2D44F8" w14:textId="77777777" w:rsidR="00637499" w:rsidRPr="00C930FC" w:rsidRDefault="00637499" w:rsidP="00637499">
            <w:pPr>
              <w:spacing w:before="0" w:after="0" w:line="240" w:lineRule="auto"/>
              <w:jc w:val="left"/>
              <w:rPr>
                <w:szCs w:val="22"/>
                <w:lang w:eastAsia="es-ES"/>
              </w:rPr>
            </w:pPr>
            <w:proofErr w:type="spellStart"/>
            <w:r w:rsidRPr="00C930FC">
              <w:rPr>
                <w:b/>
                <w:szCs w:val="22"/>
                <w:lang w:eastAsia="es-ES"/>
              </w:rPr>
              <w:t>ePlanning</w:t>
            </w:r>
            <w:proofErr w:type="spellEnd"/>
            <w:r w:rsidRPr="00C930FC">
              <w:rPr>
                <w:szCs w:val="22"/>
                <w:lang w:eastAsia="es-ES"/>
              </w:rPr>
              <w:t xml:space="preserve"> allows the </w:t>
            </w:r>
            <w:r w:rsidRPr="00C930FC">
              <w:rPr>
                <w:b/>
                <w:szCs w:val="22"/>
                <w:lang w:eastAsia="es-ES"/>
              </w:rPr>
              <w:t>scheduling</w:t>
            </w:r>
            <w:r w:rsidRPr="00C930FC">
              <w:rPr>
                <w:szCs w:val="22"/>
                <w:lang w:eastAsia="es-ES"/>
              </w:rPr>
              <w:t xml:space="preserve"> of public procurement procedures from </w:t>
            </w:r>
            <w:r w:rsidRPr="00C930FC">
              <w:rPr>
                <w:b/>
                <w:szCs w:val="22"/>
                <w:lang w:eastAsia="es-ES"/>
              </w:rPr>
              <w:t xml:space="preserve">yearly and individual </w:t>
            </w:r>
            <w:r w:rsidRPr="00C930FC">
              <w:rPr>
                <w:szCs w:val="22"/>
                <w:lang w:eastAsia="es-ES"/>
              </w:rPr>
              <w:t>perspectives. Procurement planning involves adopting a coherent approach to the acquisition of work, goods, or services, the definition of the procurement process, the engagement of stakeholders, and the governance of the project.</w:t>
            </w:r>
          </w:p>
        </w:tc>
      </w:tr>
      <w:tr w:rsidR="00637499" w:rsidRPr="00C930FC" w14:paraId="45AC7871"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38804712" w14:textId="77777777" w:rsidR="00637499" w:rsidRPr="00C930FC" w:rsidRDefault="00637499" w:rsidP="00637499">
            <w:pPr>
              <w:spacing w:before="0" w:after="0" w:line="240" w:lineRule="auto"/>
              <w:jc w:val="left"/>
              <w:rPr>
                <w:szCs w:val="22"/>
                <w:lang w:eastAsia="es-ES"/>
              </w:rPr>
            </w:pPr>
            <w:proofErr w:type="spellStart"/>
            <w:r w:rsidRPr="00C930FC">
              <w:rPr>
                <w:b/>
                <w:bCs/>
                <w:szCs w:val="22"/>
                <w:lang w:eastAsia="es-ES"/>
              </w:rPr>
              <w:t>eAccess</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2C334360" w14:textId="1C3A6D1C" w:rsidR="00637499" w:rsidRPr="00C930FC" w:rsidRDefault="00637499" w:rsidP="00CB6511">
            <w:pPr>
              <w:spacing w:before="0" w:after="0" w:line="240" w:lineRule="auto"/>
              <w:jc w:val="left"/>
              <w:rPr>
                <w:szCs w:val="22"/>
                <w:lang w:eastAsia="es-ES"/>
              </w:rPr>
            </w:pPr>
            <w:proofErr w:type="spellStart"/>
            <w:r w:rsidRPr="00C930FC">
              <w:rPr>
                <w:szCs w:val="22"/>
                <w:lang w:eastAsia="es-ES"/>
              </w:rPr>
              <w:t>eAccess</w:t>
            </w:r>
            <w:proofErr w:type="spellEnd"/>
            <w:r w:rsidRPr="00C930FC">
              <w:rPr>
                <w:szCs w:val="22"/>
                <w:lang w:eastAsia="es-ES"/>
              </w:rPr>
              <w:t xml:space="preserve"> allows user administrations on the CDU side to </w:t>
            </w:r>
            <w:r w:rsidRPr="00C930FC">
              <w:rPr>
                <w:b/>
                <w:szCs w:val="22"/>
                <w:lang w:eastAsia="es-ES"/>
              </w:rPr>
              <w:t>set the workflow, validation rules, data structure</w:t>
            </w:r>
            <w:r w:rsidRPr="00C930FC">
              <w:rPr>
                <w:szCs w:val="22"/>
                <w:lang w:eastAsia="es-ES"/>
              </w:rPr>
              <w:t xml:space="preserve"> and other features of the tender information to be published by the </w:t>
            </w:r>
            <w:r w:rsidR="00E0472F" w:rsidRPr="00C930FC">
              <w:rPr>
                <w:szCs w:val="22"/>
                <w:lang w:eastAsia="es-ES"/>
              </w:rPr>
              <w:t>NEPPs</w:t>
            </w:r>
            <w:r w:rsidRPr="00C930FC">
              <w:rPr>
                <w:szCs w:val="22"/>
                <w:lang w:eastAsia="es-ES"/>
              </w:rPr>
              <w:t>.</w:t>
            </w:r>
          </w:p>
        </w:tc>
      </w:tr>
      <w:tr w:rsidR="00637499" w:rsidRPr="00C930FC" w14:paraId="29460C5E"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0495543B" w14:textId="77777777" w:rsidR="00637499" w:rsidRPr="00C930FC" w:rsidRDefault="00637499" w:rsidP="00637499">
            <w:pPr>
              <w:spacing w:before="0" w:after="0" w:line="240" w:lineRule="auto"/>
              <w:jc w:val="left"/>
              <w:rPr>
                <w:szCs w:val="22"/>
                <w:lang w:eastAsia="es-ES"/>
              </w:rPr>
            </w:pPr>
            <w:proofErr w:type="spellStart"/>
            <w:r w:rsidRPr="00C930FC">
              <w:rPr>
                <w:b/>
                <w:bCs/>
                <w:szCs w:val="22"/>
                <w:lang w:eastAsia="es-ES"/>
              </w:rPr>
              <w:t>eNotices</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FCD125A" w14:textId="5DB7BD7E" w:rsidR="00637499" w:rsidRPr="00C930FC" w:rsidRDefault="00637499" w:rsidP="00637499">
            <w:pPr>
              <w:spacing w:before="0" w:after="0" w:line="240" w:lineRule="auto"/>
              <w:jc w:val="left"/>
              <w:rPr>
                <w:szCs w:val="22"/>
                <w:lang w:eastAsia="es-ES"/>
              </w:rPr>
            </w:pPr>
            <w:r w:rsidRPr="00C930FC">
              <w:rPr>
                <w:szCs w:val="22"/>
                <w:lang w:eastAsia="es-ES"/>
              </w:rPr>
              <w:t xml:space="preserve">On the Central Database Unit, </w:t>
            </w:r>
            <w:r w:rsidR="00CB6511" w:rsidRPr="00C930FC">
              <w:rPr>
                <w:szCs w:val="22"/>
                <w:lang w:eastAsia="es-ES"/>
              </w:rPr>
              <w:t xml:space="preserve">the </w:t>
            </w:r>
            <w:proofErr w:type="spellStart"/>
            <w:r w:rsidRPr="00C930FC">
              <w:rPr>
                <w:szCs w:val="22"/>
                <w:lang w:eastAsia="es-ES"/>
              </w:rPr>
              <w:t>eNotices</w:t>
            </w:r>
            <w:proofErr w:type="spellEnd"/>
            <w:r w:rsidRPr="00C930FC">
              <w:rPr>
                <w:szCs w:val="22"/>
                <w:lang w:eastAsia="es-ES"/>
              </w:rPr>
              <w:t xml:space="preserve"> module will support the </w:t>
            </w:r>
            <w:r w:rsidRPr="00C930FC">
              <w:rPr>
                <w:b/>
                <w:szCs w:val="22"/>
                <w:lang w:eastAsia="es-ES"/>
              </w:rPr>
              <w:t>dispatch of procurement notices</w:t>
            </w:r>
            <w:r w:rsidRPr="00C930FC">
              <w:rPr>
                <w:szCs w:val="22"/>
                <w:lang w:eastAsia="es-ES"/>
              </w:rPr>
              <w:t xml:space="preserve"> for online publication.</w:t>
            </w:r>
          </w:p>
        </w:tc>
      </w:tr>
      <w:tr w:rsidR="00637499" w:rsidRPr="00C930FC" w14:paraId="4243ED0B"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7F554DC8" w14:textId="77777777" w:rsidR="00637499" w:rsidRPr="00C930FC" w:rsidRDefault="00637499" w:rsidP="00637499">
            <w:pPr>
              <w:spacing w:before="0" w:after="0" w:line="240" w:lineRule="auto"/>
              <w:jc w:val="left"/>
              <w:rPr>
                <w:szCs w:val="22"/>
                <w:lang w:eastAsia="es-ES"/>
              </w:rPr>
            </w:pPr>
            <w:proofErr w:type="spellStart"/>
            <w:r w:rsidRPr="00C930FC">
              <w:rPr>
                <w:b/>
                <w:bCs/>
                <w:szCs w:val="22"/>
                <w:lang w:eastAsia="es-ES"/>
              </w:rPr>
              <w:t>eClarification</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0695F77B" w14:textId="6E4A3DE3" w:rsidR="00637499" w:rsidRPr="00C930FC" w:rsidRDefault="00637499" w:rsidP="00637499">
            <w:pPr>
              <w:spacing w:before="0" w:after="0" w:line="240" w:lineRule="auto"/>
              <w:jc w:val="left"/>
              <w:rPr>
                <w:szCs w:val="22"/>
                <w:lang w:eastAsia="es-ES"/>
              </w:rPr>
            </w:pPr>
            <w:r w:rsidRPr="00C930FC">
              <w:rPr>
                <w:szCs w:val="22"/>
                <w:lang w:eastAsia="es-ES"/>
              </w:rPr>
              <w:t xml:space="preserve">The </w:t>
            </w:r>
            <w:proofErr w:type="spellStart"/>
            <w:r w:rsidRPr="00C930FC">
              <w:rPr>
                <w:szCs w:val="22"/>
                <w:lang w:eastAsia="es-ES"/>
              </w:rPr>
              <w:t>eClarification</w:t>
            </w:r>
            <w:proofErr w:type="spellEnd"/>
            <w:r w:rsidRPr="00C930FC">
              <w:rPr>
                <w:szCs w:val="22"/>
                <w:lang w:eastAsia="es-ES"/>
              </w:rPr>
              <w:t xml:space="preserve"> module allows </w:t>
            </w:r>
            <w:r w:rsidR="00B171AF">
              <w:rPr>
                <w:szCs w:val="22"/>
                <w:lang w:eastAsia="es-ES"/>
              </w:rPr>
              <w:t>suppliers</w:t>
            </w:r>
            <w:r w:rsidRPr="00C930FC">
              <w:rPr>
                <w:szCs w:val="22"/>
                <w:lang w:eastAsia="es-ES"/>
              </w:rPr>
              <w:t xml:space="preserve"> to communicate with the </w:t>
            </w:r>
            <w:r w:rsidR="00B171AF">
              <w:rPr>
                <w:szCs w:val="22"/>
                <w:lang w:eastAsia="es-ES"/>
              </w:rPr>
              <w:t>procuring entity</w:t>
            </w:r>
            <w:r w:rsidRPr="00C930FC">
              <w:rPr>
                <w:szCs w:val="22"/>
                <w:lang w:eastAsia="es-ES"/>
              </w:rPr>
              <w:t xml:space="preserve"> and </w:t>
            </w:r>
            <w:r w:rsidRPr="00C930FC">
              <w:rPr>
                <w:b/>
                <w:szCs w:val="22"/>
                <w:lang w:eastAsia="es-ES"/>
              </w:rPr>
              <w:t xml:space="preserve">request clarifications </w:t>
            </w:r>
            <w:r w:rsidRPr="00C930FC">
              <w:rPr>
                <w:szCs w:val="22"/>
                <w:lang w:eastAsia="es-ES"/>
              </w:rPr>
              <w:t>both during the tendering process and at the end of the tendering period.</w:t>
            </w:r>
          </w:p>
        </w:tc>
      </w:tr>
      <w:tr w:rsidR="00637499" w:rsidRPr="00C930FC" w14:paraId="16460064"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42E9A426" w14:textId="77777777" w:rsidR="00637499" w:rsidRPr="00C930FC" w:rsidRDefault="00637499" w:rsidP="00637499">
            <w:pPr>
              <w:spacing w:before="0" w:after="0" w:line="240" w:lineRule="auto"/>
              <w:jc w:val="left"/>
              <w:rPr>
                <w:szCs w:val="22"/>
                <w:lang w:eastAsia="es-ES"/>
              </w:rPr>
            </w:pPr>
            <w:proofErr w:type="spellStart"/>
            <w:r w:rsidRPr="00C930FC">
              <w:rPr>
                <w:b/>
                <w:bCs/>
                <w:szCs w:val="22"/>
                <w:lang w:eastAsia="es-ES"/>
              </w:rPr>
              <w:t>eSubmission</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84B27E3" w14:textId="31353191" w:rsidR="00637499" w:rsidRPr="00C930FC" w:rsidRDefault="00637499" w:rsidP="00637499">
            <w:pPr>
              <w:spacing w:before="0" w:after="0" w:line="240" w:lineRule="auto"/>
              <w:jc w:val="left"/>
              <w:rPr>
                <w:szCs w:val="22"/>
                <w:lang w:eastAsia="es-ES"/>
              </w:rPr>
            </w:pPr>
            <w:r w:rsidRPr="00C930FC">
              <w:rPr>
                <w:szCs w:val="22"/>
                <w:lang w:eastAsia="es-ES"/>
              </w:rPr>
              <w:t xml:space="preserve">This module must allow </w:t>
            </w:r>
            <w:r w:rsidR="00B171AF">
              <w:rPr>
                <w:szCs w:val="22"/>
                <w:lang w:eastAsia="es-ES"/>
              </w:rPr>
              <w:t>suppliers</w:t>
            </w:r>
            <w:r w:rsidRPr="00C930FC">
              <w:rPr>
                <w:szCs w:val="22"/>
                <w:lang w:eastAsia="es-ES"/>
              </w:rPr>
              <w:t xml:space="preserve"> to </w:t>
            </w:r>
            <w:r w:rsidRPr="00C930FC">
              <w:rPr>
                <w:b/>
                <w:szCs w:val="22"/>
                <w:lang w:eastAsia="es-ES"/>
              </w:rPr>
              <w:t>prepare their bids in a structured and secured way</w:t>
            </w:r>
            <w:r w:rsidRPr="00C930FC">
              <w:rPr>
                <w:szCs w:val="22"/>
                <w:lang w:eastAsia="es-ES"/>
              </w:rPr>
              <w:t xml:space="preserve"> in response to a contract notice and to submit their bids electronically, using the interactive submission workflows of the eProcurement System.</w:t>
            </w:r>
          </w:p>
        </w:tc>
      </w:tr>
      <w:tr w:rsidR="00637499" w:rsidRPr="00C930FC" w14:paraId="47A111FF"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689B667" w14:textId="77777777" w:rsidR="00637499" w:rsidRPr="00C930FC" w:rsidRDefault="00637499" w:rsidP="00637499">
            <w:pPr>
              <w:spacing w:before="0" w:after="0" w:line="240" w:lineRule="auto"/>
              <w:jc w:val="left"/>
              <w:rPr>
                <w:szCs w:val="22"/>
                <w:lang w:eastAsia="es-ES"/>
              </w:rPr>
            </w:pPr>
            <w:r w:rsidRPr="00C930FC">
              <w:rPr>
                <w:b/>
                <w:bCs/>
                <w:szCs w:val="22"/>
                <w:lang w:eastAsia="es-ES"/>
              </w:rPr>
              <w:t>eQualification</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3C273821" w14:textId="5BD069C3" w:rsidR="00637499" w:rsidRPr="00C930FC" w:rsidRDefault="00637499" w:rsidP="00637499">
            <w:pPr>
              <w:spacing w:before="0" w:after="0" w:line="240" w:lineRule="auto"/>
              <w:jc w:val="left"/>
              <w:rPr>
                <w:szCs w:val="22"/>
                <w:lang w:eastAsia="es-ES"/>
              </w:rPr>
            </w:pPr>
            <w:r w:rsidRPr="00C930FC">
              <w:rPr>
                <w:szCs w:val="22"/>
                <w:lang w:eastAsia="es-ES"/>
              </w:rPr>
              <w:t xml:space="preserve">This module handles the </w:t>
            </w:r>
            <w:r w:rsidRPr="00C930FC">
              <w:rPr>
                <w:b/>
                <w:szCs w:val="22"/>
                <w:lang w:eastAsia="es-ES"/>
              </w:rPr>
              <w:t xml:space="preserve">legal, </w:t>
            </w:r>
            <w:proofErr w:type="gramStart"/>
            <w:r w:rsidR="00B171AF">
              <w:rPr>
                <w:b/>
                <w:szCs w:val="22"/>
                <w:lang w:eastAsia="es-ES"/>
              </w:rPr>
              <w:t>technical</w:t>
            </w:r>
            <w:proofErr w:type="gramEnd"/>
            <w:r w:rsidR="00B171AF" w:rsidRPr="00C930FC">
              <w:rPr>
                <w:b/>
                <w:szCs w:val="22"/>
                <w:lang w:eastAsia="es-ES"/>
              </w:rPr>
              <w:t xml:space="preserve"> </w:t>
            </w:r>
            <w:r w:rsidRPr="00C930FC">
              <w:rPr>
                <w:b/>
                <w:szCs w:val="22"/>
                <w:lang w:eastAsia="es-ES"/>
              </w:rPr>
              <w:t>and financial qualification</w:t>
            </w:r>
            <w:r w:rsidR="00827B9E">
              <w:rPr>
                <w:b/>
                <w:szCs w:val="22"/>
                <w:lang w:eastAsia="es-ES"/>
              </w:rPr>
              <w:t>s</w:t>
            </w:r>
            <w:r w:rsidRPr="00C930FC">
              <w:rPr>
                <w:szCs w:val="22"/>
                <w:lang w:eastAsia="es-ES"/>
              </w:rPr>
              <w:t xml:space="preserve"> of </w:t>
            </w:r>
            <w:r w:rsidR="00B171AF">
              <w:rPr>
                <w:szCs w:val="22"/>
                <w:lang w:eastAsia="es-ES"/>
              </w:rPr>
              <w:t>tenders</w:t>
            </w:r>
            <w:r w:rsidRPr="00C930FC">
              <w:rPr>
                <w:szCs w:val="22"/>
                <w:lang w:eastAsia="es-ES"/>
              </w:rPr>
              <w:t>.</w:t>
            </w:r>
          </w:p>
        </w:tc>
      </w:tr>
      <w:tr w:rsidR="00637499" w:rsidRPr="00C930FC" w14:paraId="0719FE7C"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093C2C78" w14:textId="77777777" w:rsidR="00637499" w:rsidRPr="00C930FC" w:rsidRDefault="00637499" w:rsidP="00637499">
            <w:pPr>
              <w:spacing w:before="0" w:after="0" w:line="240" w:lineRule="auto"/>
              <w:jc w:val="left"/>
              <w:rPr>
                <w:szCs w:val="22"/>
                <w:lang w:eastAsia="es-ES"/>
              </w:rPr>
            </w:pPr>
            <w:r w:rsidRPr="00C930FC">
              <w:rPr>
                <w:b/>
                <w:bCs/>
                <w:szCs w:val="22"/>
                <w:lang w:eastAsia="es-ES"/>
              </w:rPr>
              <w:t>eAuction</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482C059" w14:textId="77777777" w:rsidR="00637499" w:rsidRPr="00C930FC" w:rsidRDefault="00637499" w:rsidP="00637499">
            <w:pPr>
              <w:spacing w:before="0" w:after="0" w:line="240" w:lineRule="auto"/>
              <w:jc w:val="left"/>
              <w:rPr>
                <w:szCs w:val="22"/>
                <w:lang w:eastAsia="es-ES"/>
              </w:rPr>
            </w:pPr>
            <w:r w:rsidRPr="00C930FC">
              <w:rPr>
                <w:szCs w:val="22"/>
                <w:lang w:eastAsia="es-ES"/>
              </w:rPr>
              <w:t xml:space="preserve">eAuction must facilitate the configuration, coding of bidders and management of </w:t>
            </w:r>
            <w:r w:rsidRPr="00C930FC">
              <w:rPr>
                <w:b/>
                <w:szCs w:val="22"/>
                <w:lang w:eastAsia="es-ES"/>
              </w:rPr>
              <w:t>auctions</w:t>
            </w:r>
            <w:r w:rsidRPr="00C930FC">
              <w:rPr>
                <w:szCs w:val="22"/>
                <w:lang w:eastAsia="es-ES"/>
              </w:rPr>
              <w:t xml:space="preserve"> held electronically.</w:t>
            </w:r>
          </w:p>
        </w:tc>
      </w:tr>
      <w:tr w:rsidR="00637499" w:rsidRPr="00C930FC" w14:paraId="37852330"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0B44A0F5" w14:textId="77777777" w:rsidR="00637499" w:rsidRPr="00C930FC" w:rsidRDefault="00637499" w:rsidP="00637499">
            <w:pPr>
              <w:spacing w:before="0" w:after="0" w:line="240" w:lineRule="auto"/>
              <w:jc w:val="left"/>
              <w:rPr>
                <w:szCs w:val="22"/>
                <w:lang w:eastAsia="es-ES"/>
              </w:rPr>
            </w:pPr>
            <w:proofErr w:type="spellStart"/>
            <w:r w:rsidRPr="00C930FC">
              <w:rPr>
                <w:b/>
                <w:bCs/>
                <w:szCs w:val="22"/>
                <w:lang w:eastAsia="es-ES"/>
              </w:rPr>
              <w:t>eEvaluation</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2DF9C89" w14:textId="29C13ED2" w:rsidR="00637499" w:rsidRPr="00C930FC" w:rsidRDefault="00637499" w:rsidP="00637499">
            <w:pPr>
              <w:spacing w:before="0" w:after="0" w:line="240" w:lineRule="auto"/>
              <w:jc w:val="left"/>
              <w:rPr>
                <w:szCs w:val="22"/>
                <w:lang w:eastAsia="es-ES"/>
              </w:rPr>
            </w:pPr>
            <w:r w:rsidRPr="00C930FC">
              <w:rPr>
                <w:szCs w:val="22"/>
                <w:lang w:eastAsia="es-ES"/>
              </w:rPr>
              <w:t xml:space="preserve">This module provides tools to support the </w:t>
            </w:r>
            <w:r w:rsidRPr="00C930FC">
              <w:rPr>
                <w:b/>
                <w:szCs w:val="22"/>
                <w:lang w:eastAsia="es-ES"/>
              </w:rPr>
              <w:t>evaluation</w:t>
            </w:r>
            <w:r w:rsidRPr="00C930FC">
              <w:rPr>
                <w:szCs w:val="22"/>
                <w:lang w:eastAsia="es-ES"/>
              </w:rPr>
              <w:t xml:space="preserve"> of tenders by </w:t>
            </w:r>
            <w:r w:rsidR="00B171AF">
              <w:rPr>
                <w:szCs w:val="22"/>
                <w:lang w:eastAsia="es-ES"/>
              </w:rPr>
              <w:t>procuring entities</w:t>
            </w:r>
            <w:r w:rsidRPr="00C930FC">
              <w:rPr>
                <w:szCs w:val="22"/>
                <w:lang w:eastAsia="es-ES"/>
              </w:rPr>
              <w:t>.</w:t>
            </w:r>
          </w:p>
        </w:tc>
      </w:tr>
      <w:tr w:rsidR="00637499" w:rsidRPr="00C930FC" w14:paraId="1BD69A0C"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09A3C61A" w14:textId="77777777" w:rsidR="00637499" w:rsidRPr="00C930FC" w:rsidRDefault="00637499" w:rsidP="00637499">
            <w:pPr>
              <w:spacing w:before="0" w:after="0" w:line="240" w:lineRule="auto"/>
              <w:jc w:val="left"/>
              <w:rPr>
                <w:szCs w:val="22"/>
                <w:lang w:eastAsia="es-ES"/>
              </w:rPr>
            </w:pPr>
            <w:proofErr w:type="spellStart"/>
            <w:r w:rsidRPr="00C930FC">
              <w:rPr>
                <w:b/>
                <w:bCs/>
                <w:szCs w:val="22"/>
                <w:lang w:eastAsia="es-ES"/>
              </w:rPr>
              <w:lastRenderedPageBreak/>
              <w:t>eAwarding</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AF388DE" w14:textId="77777777" w:rsidR="00637499" w:rsidRPr="00C930FC" w:rsidRDefault="00637499" w:rsidP="00637499">
            <w:pPr>
              <w:spacing w:before="0" w:after="0" w:line="240" w:lineRule="auto"/>
              <w:jc w:val="left"/>
              <w:rPr>
                <w:szCs w:val="22"/>
                <w:lang w:eastAsia="es-ES"/>
              </w:rPr>
            </w:pPr>
            <w:r w:rsidRPr="00C930FC">
              <w:rPr>
                <w:szCs w:val="22"/>
                <w:lang w:eastAsia="es-ES"/>
              </w:rPr>
              <w:t xml:space="preserve">The module allows for </w:t>
            </w:r>
            <w:r w:rsidRPr="00C930FC">
              <w:rPr>
                <w:b/>
                <w:szCs w:val="22"/>
                <w:lang w:eastAsia="es-ES"/>
              </w:rPr>
              <w:t>awarding the contract and preparation of the contract,</w:t>
            </w:r>
            <w:r w:rsidRPr="00C930FC">
              <w:rPr>
                <w:szCs w:val="22"/>
                <w:lang w:eastAsia="es-ES"/>
              </w:rPr>
              <w:t xml:space="preserve"> as well as notifying the stakeholders involved.</w:t>
            </w:r>
          </w:p>
        </w:tc>
      </w:tr>
      <w:tr w:rsidR="00701004" w:rsidRPr="00C930FC" w14:paraId="40A52083" w14:textId="77777777" w:rsidTr="00D2642B">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7077C978" w14:textId="77777777" w:rsidR="00701004" w:rsidRPr="00C930FC" w:rsidRDefault="00701004" w:rsidP="00D2642B">
            <w:pPr>
              <w:spacing w:before="0" w:after="0" w:line="240" w:lineRule="auto"/>
              <w:jc w:val="left"/>
              <w:rPr>
                <w:szCs w:val="22"/>
                <w:lang w:eastAsia="es-ES"/>
              </w:rPr>
            </w:pPr>
            <w:proofErr w:type="spellStart"/>
            <w:r w:rsidRPr="00C930FC">
              <w:rPr>
                <w:b/>
                <w:bCs/>
                <w:szCs w:val="22"/>
                <w:lang w:eastAsia="es-ES"/>
              </w:rPr>
              <w:t>eComplaint</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3E78F03D" w14:textId="77777777" w:rsidR="00701004" w:rsidRPr="00C930FC" w:rsidRDefault="00701004" w:rsidP="00D2642B">
            <w:pPr>
              <w:spacing w:before="0" w:after="0" w:line="240" w:lineRule="auto"/>
              <w:jc w:val="left"/>
              <w:rPr>
                <w:lang w:eastAsia="es-ES"/>
              </w:rPr>
            </w:pPr>
            <w:r w:rsidRPr="58061BD8">
              <w:rPr>
                <w:lang w:eastAsia="es-ES"/>
              </w:rPr>
              <w:t xml:space="preserve">This module enables the </w:t>
            </w:r>
            <w:r w:rsidRPr="58061BD8">
              <w:rPr>
                <w:b/>
                <w:bCs/>
                <w:lang w:eastAsia="es-ES"/>
              </w:rPr>
              <w:t xml:space="preserve">registration, examination and settlement of complaints </w:t>
            </w:r>
            <w:r w:rsidRPr="58061BD8">
              <w:rPr>
                <w:lang w:eastAsia="es-ES"/>
              </w:rPr>
              <w:t>using electronic processes within the Open Contracting Digital Procurement System.</w:t>
            </w:r>
          </w:p>
        </w:tc>
      </w:tr>
      <w:tr w:rsidR="00637499" w:rsidRPr="00C930FC" w14:paraId="0C4448F8"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2E07955" w14:textId="12BEEB0C" w:rsidR="00637499" w:rsidRPr="00C930FC" w:rsidRDefault="00637499" w:rsidP="00637499">
            <w:pPr>
              <w:spacing w:before="0" w:after="0" w:line="240" w:lineRule="auto"/>
              <w:jc w:val="left"/>
              <w:rPr>
                <w:szCs w:val="22"/>
                <w:lang w:eastAsia="es-ES"/>
              </w:rPr>
            </w:pPr>
            <w:proofErr w:type="spellStart"/>
            <w:r w:rsidRPr="00C930FC">
              <w:rPr>
                <w:b/>
                <w:bCs/>
                <w:szCs w:val="22"/>
                <w:lang w:eastAsia="es-ES"/>
              </w:rPr>
              <w:t>eContract</w:t>
            </w:r>
            <w:proofErr w:type="spellEnd"/>
            <w:r w:rsidRPr="00C930FC">
              <w:rPr>
                <w:b/>
                <w:bCs/>
                <w:szCs w:val="22"/>
                <w:lang w:eastAsia="es-ES"/>
              </w:rPr>
              <w:t xml:space="preserve"> </w:t>
            </w:r>
            <w:r w:rsidR="00C078DB" w:rsidRPr="00C930FC">
              <w:rPr>
                <w:b/>
                <w:bCs/>
                <w:szCs w:val="22"/>
                <w:lang w:eastAsia="es-ES"/>
              </w:rPr>
              <w:t>m</w:t>
            </w:r>
            <w:r w:rsidRPr="00C930FC">
              <w:rPr>
                <w:b/>
                <w:bCs/>
                <w:szCs w:val="22"/>
                <w:lang w:eastAsia="es-ES"/>
              </w:rPr>
              <w:t>anagement</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489B637B" w14:textId="7593B8E1" w:rsidR="00637499" w:rsidRPr="00C930FC" w:rsidRDefault="00637499" w:rsidP="00637499">
            <w:pPr>
              <w:spacing w:before="0" w:after="0" w:line="240" w:lineRule="auto"/>
              <w:jc w:val="left"/>
              <w:rPr>
                <w:szCs w:val="22"/>
                <w:lang w:eastAsia="es-ES"/>
              </w:rPr>
            </w:pPr>
            <w:proofErr w:type="spellStart"/>
            <w:r w:rsidRPr="00C930FC">
              <w:rPr>
                <w:szCs w:val="22"/>
                <w:lang w:eastAsia="es-ES"/>
              </w:rPr>
              <w:t>eContract</w:t>
            </w:r>
            <w:proofErr w:type="spellEnd"/>
            <w:r w:rsidRPr="00C930FC">
              <w:rPr>
                <w:szCs w:val="22"/>
                <w:lang w:eastAsia="es-ES"/>
              </w:rPr>
              <w:t xml:space="preserve"> Management </w:t>
            </w:r>
            <w:r w:rsidR="00701004">
              <w:rPr>
                <w:szCs w:val="22"/>
                <w:lang w:eastAsia="es-ES"/>
              </w:rPr>
              <w:t>shall be</w:t>
            </w:r>
            <w:r w:rsidR="00701004" w:rsidRPr="00C930FC">
              <w:rPr>
                <w:szCs w:val="22"/>
                <w:lang w:eastAsia="es-ES"/>
              </w:rPr>
              <w:t xml:space="preserve"> </w:t>
            </w:r>
            <w:r w:rsidRPr="00C930FC">
              <w:rPr>
                <w:szCs w:val="22"/>
                <w:lang w:eastAsia="es-ES"/>
              </w:rPr>
              <w:t xml:space="preserve">designed to </w:t>
            </w:r>
            <w:r w:rsidRPr="00C930FC">
              <w:rPr>
                <w:b/>
                <w:szCs w:val="22"/>
                <w:lang w:eastAsia="es-ES"/>
              </w:rPr>
              <w:t>monitor and manage a contract</w:t>
            </w:r>
            <w:r w:rsidRPr="00C930FC">
              <w:rPr>
                <w:szCs w:val="22"/>
                <w:lang w:eastAsia="es-ES"/>
              </w:rPr>
              <w:t xml:space="preserve"> and its requests and changes once it has been signed. This includes amendments and extensions, deliverables, and performance reports.</w:t>
            </w:r>
          </w:p>
        </w:tc>
      </w:tr>
      <w:tr w:rsidR="00637499" w:rsidRPr="00C930FC" w14:paraId="0C998D03"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5DAD9B6" w14:textId="77777777" w:rsidR="00637499" w:rsidRPr="00C930FC" w:rsidRDefault="00637499" w:rsidP="00637499">
            <w:pPr>
              <w:spacing w:before="0" w:after="0" w:line="240" w:lineRule="auto"/>
              <w:jc w:val="left"/>
              <w:rPr>
                <w:szCs w:val="22"/>
                <w:lang w:eastAsia="es-ES"/>
              </w:rPr>
            </w:pPr>
            <w:proofErr w:type="spellStart"/>
            <w:r w:rsidRPr="00C930FC">
              <w:rPr>
                <w:b/>
                <w:bCs/>
                <w:szCs w:val="22"/>
                <w:lang w:eastAsia="es-ES"/>
              </w:rPr>
              <w:t>eInvoicing</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07DEE23A" w14:textId="77777777" w:rsidR="00637499" w:rsidRPr="00C930FC" w:rsidRDefault="00637499" w:rsidP="00637499">
            <w:pPr>
              <w:spacing w:before="0" w:after="0" w:line="240" w:lineRule="auto"/>
              <w:jc w:val="left"/>
              <w:rPr>
                <w:szCs w:val="22"/>
                <w:lang w:eastAsia="es-ES"/>
              </w:rPr>
            </w:pPr>
            <w:r w:rsidRPr="00C930FC">
              <w:rPr>
                <w:szCs w:val="22"/>
                <w:lang w:eastAsia="es-ES"/>
              </w:rPr>
              <w:t xml:space="preserve">This module encompasses the process of </w:t>
            </w:r>
            <w:r w:rsidRPr="00C930FC">
              <w:rPr>
                <w:b/>
                <w:szCs w:val="22"/>
                <w:lang w:eastAsia="es-ES"/>
              </w:rPr>
              <w:t>issuing, transmitting, and receiving invoices</w:t>
            </w:r>
            <w:r w:rsidRPr="00C930FC">
              <w:rPr>
                <w:szCs w:val="22"/>
                <w:lang w:eastAsia="es-ES"/>
              </w:rPr>
              <w:t xml:space="preserve"> in a structured electronic format, which allows for their automatic and electronic processing.</w:t>
            </w:r>
          </w:p>
        </w:tc>
      </w:tr>
      <w:tr w:rsidR="00637499" w:rsidRPr="00C930FC" w14:paraId="59F68B9E"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79C35991" w14:textId="77777777" w:rsidR="00637499" w:rsidRPr="00C930FC" w:rsidRDefault="00637499" w:rsidP="00637499">
            <w:pPr>
              <w:spacing w:before="0" w:after="0" w:line="240" w:lineRule="auto"/>
              <w:jc w:val="left"/>
              <w:rPr>
                <w:szCs w:val="22"/>
                <w:lang w:eastAsia="es-ES"/>
              </w:rPr>
            </w:pPr>
            <w:proofErr w:type="spellStart"/>
            <w:r w:rsidRPr="00C930FC">
              <w:rPr>
                <w:b/>
                <w:bCs/>
                <w:szCs w:val="22"/>
                <w:lang w:eastAsia="es-ES"/>
              </w:rPr>
              <w:t>eRegistration</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565019B1" w14:textId="181AB91F" w:rsidR="00637499" w:rsidRPr="00C930FC" w:rsidRDefault="00637499" w:rsidP="00637499">
            <w:pPr>
              <w:spacing w:before="0" w:after="0" w:line="240" w:lineRule="auto"/>
              <w:jc w:val="left"/>
              <w:rPr>
                <w:szCs w:val="22"/>
                <w:lang w:eastAsia="es-ES"/>
              </w:rPr>
            </w:pPr>
            <w:r w:rsidRPr="00C930FC">
              <w:rPr>
                <w:szCs w:val="22"/>
                <w:lang w:eastAsia="es-ES"/>
              </w:rPr>
              <w:t xml:space="preserve">This module allows the </w:t>
            </w:r>
            <w:r w:rsidRPr="00C930FC">
              <w:rPr>
                <w:b/>
                <w:szCs w:val="22"/>
                <w:lang w:eastAsia="es-ES"/>
              </w:rPr>
              <w:t>creation of users</w:t>
            </w:r>
            <w:r w:rsidRPr="00C930FC">
              <w:rPr>
                <w:szCs w:val="22"/>
                <w:lang w:eastAsia="es-ES"/>
              </w:rPr>
              <w:t xml:space="preserve"> and their registration in the system, creating a unique ID for each user and user record.</w:t>
            </w:r>
          </w:p>
        </w:tc>
      </w:tr>
      <w:tr w:rsidR="00637499" w:rsidRPr="00C930FC" w14:paraId="3D9BA222"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25710F3" w14:textId="77777777" w:rsidR="00637499" w:rsidRPr="00C930FC" w:rsidRDefault="00637499" w:rsidP="00637499">
            <w:pPr>
              <w:spacing w:before="0" w:after="0" w:line="240" w:lineRule="auto"/>
              <w:jc w:val="left"/>
              <w:rPr>
                <w:szCs w:val="22"/>
                <w:lang w:eastAsia="es-ES"/>
              </w:rPr>
            </w:pPr>
            <w:proofErr w:type="spellStart"/>
            <w:r w:rsidRPr="00C930FC">
              <w:rPr>
                <w:b/>
                <w:bCs/>
                <w:szCs w:val="22"/>
                <w:lang w:eastAsia="es-ES"/>
              </w:rPr>
              <w:t>eAuthentication</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41323157" w14:textId="7E4917EE" w:rsidR="00637499" w:rsidRPr="00C930FC" w:rsidRDefault="00637499" w:rsidP="00637499">
            <w:pPr>
              <w:spacing w:before="0" w:after="0" w:line="240" w:lineRule="auto"/>
              <w:jc w:val="left"/>
              <w:rPr>
                <w:szCs w:val="22"/>
                <w:lang w:eastAsia="es-ES"/>
              </w:rPr>
            </w:pPr>
            <w:r w:rsidRPr="00C930FC">
              <w:rPr>
                <w:szCs w:val="22"/>
                <w:lang w:eastAsia="es-ES"/>
              </w:rPr>
              <w:t xml:space="preserve">This module is responsible for </w:t>
            </w:r>
            <w:r w:rsidRPr="00C930FC">
              <w:rPr>
                <w:b/>
                <w:szCs w:val="22"/>
                <w:lang w:eastAsia="es-ES"/>
              </w:rPr>
              <w:t xml:space="preserve">identifying the </w:t>
            </w:r>
            <w:r w:rsidR="00C224FC" w:rsidRPr="00C930FC">
              <w:rPr>
                <w:b/>
                <w:szCs w:val="22"/>
                <w:lang w:eastAsia="es-ES"/>
              </w:rPr>
              <w:t>users</w:t>
            </w:r>
            <w:r w:rsidR="00C224FC" w:rsidRPr="00C930FC">
              <w:rPr>
                <w:szCs w:val="22"/>
                <w:lang w:eastAsia="es-ES"/>
              </w:rPr>
              <w:t xml:space="preserve"> and</w:t>
            </w:r>
            <w:r w:rsidRPr="00C930FC">
              <w:rPr>
                <w:szCs w:val="22"/>
                <w:lang w:eastAsia="es-ES"/>
              </w:rPr>
              <w:t xml:space="preserve"> obtaining and setting their authorisation to perform specific actions within the system.</w:t>
            </w:r>
          </w:p>
        </w:tc>
      </w:tr>
      <w:tr w:rsidR="00637499" w:rsidRPr="00C930FC" w14:paraId="7C16E718"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6A7CFCA" w14:textId="77777777" w:rsidR="00637499" w:rsidRPr="00C930FC" w:rsidRDefault="00637499" w:rsidP="00637499">
            <w:pPr>
              <w:spacing w:before="0" w:after="0" w:line="240" w:lineRule="auto"/>
              <w:jc w:val="left"/>
              <w:rPr>
                <w:szCs w:val="22"/>
                <w:lang w:eastAsia="es-ES"/>
              </w:rPr>
            </w:pPr>
            <w:proofErr w:type="spellStart"/>
            <w:r w:rsidRPr="00C930FC">
              <w:rPr>
                <w:b/>
                <w:bCs/>
                <w:szCs w:val="22"/>
                <w:lang w:eastAsia="es-ES"/>
              </w:rPr>
              <w:t>eNotification</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3EDB3F44" w14:textId="34B13F54" w:rsidR="00637499" w:rsidRPr="00C930FC" w:rsidRDefault="00637499" w:rsidP="00637499">
            <w:pPr>
              <w:spacing w:before="0" w:after="0" w:line="240" w:lineRule="auto"/>
              <w:jc w:val="left"/>
              <w:rPr>
                <w:szCs w:val="22"/>
                <w:lang w:eastAsia="es-ES"/>
              </w:rPr>
            </w:pPr>
            <w:r w:rsidRPr="00C930FC">
              <w:rPr>
                <w:szCs w:val="22"/>
                <w:lang w:eastAsia="es-ES"/>
              </w:rPr>
              <w:t xml:space="preserve">This module </w:t>
            </w:r>
            <w:r w:rsidRPr="00C930FC">
              <w:rPr>
                <w:b/>
                <w:szCs w:val="22"/>
                <w:lang w:eastAsia="es-ES"/>
              </w:rPr>
              <w:t>enables communication</w:t>
            </w:r>
            <w:r w:rsidRPr="00C930FC">
              <w:rPr>
                <w:szCs w:val="22"/>
                <w:lang w:eastAsia="es-ES"/>
              </w:rPr>
              <w:t xml:space="preserve"> among system users and notifications on new events </w:t>
            </w:r>
            <w:r w:rsidR="00CB501A" w:rsidRPr="00C930FC">
              <w:rPr>
                <w:szCs w:val="22"/>
                <w:lang w:eastAsia="es-ES"/>
              </w:rPr>
              <w:t>relating to</w:t>
            </w:r>
            <w:r w:rsidRPr="00C930FC">
              <w:rPr>
                <w:szCs w:val="22"/>
                <w:lang w:eastAsia="es-ES"/>
              </w:rPr>
              <w:t xml:space="preserve"> the public procurement process.</w:t>
            </w:r>
          </w:p>
        </w:tc>
      </w:tr>
      <w:tr w:rsidR="00637499" w:rsidRPr="00C930FC" w14:paraId="5E2285E0" w14:textId="77777777" w:rsidTr="58061BD8">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5AC8A4B" w14:textId="77777777" w:rsidR="00637499" w:rsidRPr="00C930FC" w:rsidRDefault="00637499" w:rsidP="00637499">
            <w:pPr>
              <w:spacing w:before="0" w:after="0" w:line="240" w:lineRule="auto"/>
              <w:jc w:val="left"/>
              <w:rPr>
                <w:szCs w:val="22"/>
                <w:lang w:eastAsia="es-ES"/>
              </w:rPr>
            </w:pPr>
            <w:r w:rsidRPr="00C930FC">
              <w:rPr>
                <w:b/>
                <w:bCs/>
                <w:szCs w:val="22"/>
                <w:lang w:eastAsia="es-ES"/>
              </w:rPr>
              <w:t>Cabinets for single users</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7421B6B" w14:textId="77777777" w:rsidR="00637499" w:rsidRPr="00C930FC" w:rsidRDefault="00637499" w:rsidP="00FC75FD">
            <w:pPr>
              <w:spacing w:before="0" w:after="0" w:line="240" w:lineRule="auto"/>
              <w:jc w:val="left"/>
              <w:rPr>
                <w:szCs w:val="22"/>
                <w:lang w:eastAsia="es-ES"/>
              </w:rPr>
            </w:pPr>
            <w:r w:rsidRPr="00C930FC">
              <w:rPr>
                <w:szCs w:val="22"/>
                <w:lang w:eastAsia="es-ES"/>
              </w:rPr>
              <w:t xml:space="preserve">Cabinets are </w:t>
            </w:r>
            <w:r w:rsidRPr="00C930FC">
              <w:rPr>
                <w:b/>
                <w:szCs w:val="22"/>
                <w:lang w:eastAsia="es-ES"/>
              </w:rPr>
              <w:t>dedicated work areas for single users</w:t>
            </w:r>
            <w:r w:rsidRPr="00C930FC">
              <w:rPr>
                <w:szCs w:val="22"/>
                <w:lang w:eastAsia="es-ES"/>
              </w:rPr>
              <w:t xml:space="preserve"> (</w:t>
            </w:r>
            <w:r w:rsidR="00FC75FD" w:rsidRPr="00C930FC">
              <w:rPr>
                <w:szCs w:val="22"/>
                <w:lang w:eastAsia="es-ES"/>
              </w:rPr>
              <w:t>such as the</w:t>
            </w:r>
            <w:r w:rsidRPr="00C930FC">
              <w:rPr>
                <w:szCs w:val="22"/>
                <w:lang w:eastAsia="es-ES"/>
              </w:rPr>
              <w:t xml:space="preserve"> Remedies Body and</w:t>
            </w:r>
            <w:r w:rsidR="00FC75FD" w:rsidRPr="00C930FC">
              <w:rPr>
                <w:szCs w:val="22"/>
                <w:lang w:eastAsia="es-ES"/>
              </w:rPr>
              <w:t>/or</w:t>
            </w:r>
            <w:r w:rsidRPr="00C930FC">
              <w:rPr>
                <w:szCs w:val="22"/>
                <w:lang w:eastAsia="es-ES"/>
              </w:rPr>
              <w:t xml:space="preserve"> central purchasing bodies) located on the Public Portal within the system, where they can execute their specific functions and access the information they need within the system.</w:t>
            </w:r>
          </w:p>
        </w:tc>
      </w:tr>
      <w:tr w:rsidR="00701004" w:rsidRPr="00C930FC" w14:paraId="7391B001" w14:textId="77777777" w:rsidTr="00D2642B">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15CAD6CD" w14:textId="77777777" w:rsidR="00701004" w:rsidRPr="00C930FC" w:rsidRDefault="00701004" w:rsidP="00D2642B">
            <w:pPr>
              <w:spacing w:before="0" w:after="0" w:line="240" w:lineRule="auto"/>
              <w:jc w:val="left"/>
              <w:rPr>
                <w:szCs w:val="22"/>
                <w:lang w:eastAsia="es-ES"/>
              </w:rPr>
            </w:pPr>
            <w:r w:rsidRPr="00C930FC">
              <w:rPr>
                <w:b/>
                <w:bCs/>
                <w:szCs w:val="22"/>
                <w:lang w:eastAsia="es-ES"/>
              </w:rPr>
              <w:t>Document management</w:t>
            </w:r>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219F33C4" w14:textId="3AA4DDFF" w:rsidR="00701004" w:rsidRPr="00C930FC" w:rsidRDefault="00701004">
            <w:pPr>
              <w:spacing w:before="0" w:after="0" w:line="240" w:lineRule="auto"/>
              <w:jc w:val="left"/>
              <w:rPr>
                <w:szCs w:val="22"/>
                <w:lang w:eastAsia="es-ES"/>
              </w:rPr>
            </w:pPr>
            <w:r w:rsidRPr="00C930FC">
              <w:rPr>
                <w:szCs w:val="22"/>
                <w:lang w:eastAsia="es-ES"/>
              </w:rPr>
              <w:t xml:space="preserve">This module is responsible for generating, </w:t>
            </w:r>
            <w:proofErr w:type="gramStart"/>
            <w:r w:rsidRPr="00C930FC">
              <w:rPr>
                <w:szCs w:val="22"/>
                <w:lang w:eastAsia="es-ES"/>
              </w:rPr>
              <w:t>registering</w:t>
            </w:r>
            <w:proofErr w:type="gramEnd"/>
            <w:r w:rsidRPr="00C930FC">
              <w:rPr>
                <w:szCs w:val="22"/>
                <w:lang w:eastAsia="es-ES"/>
              </w:rPr>
              <w:t xml:space="preserve"> and archiving the decrypted </w:t>
            </w:r>
            <w:r w:rsidR="00827B9E" w:rsidRPr="00C930FC">
              <w:rPr>
                <w:szCs w:val="22"/>
                <w:lang w:eastAsia="es-ES"/>
              </w:rPr>
              <w:t>human</w:t>
            </w:r>
            <w:r w:rsidR="00827B9E">
              <w:rPr>
                <w:szCs w:val="22"/>
                <w:lang w:eastAsia="es-ES"/>
              </w:rPr>
              <w:t>-</w:t>
            </w:r>
            <w:r w:rsidRPr="00C930FC">
              <w:rPr>
                <w:szCs w:val="22"/>
                <w:lang w:eastAsia="es-ES"/>
              </w:rPr>
              <w:t xml:space="preserve">readable version of the </w:t>
            </w:r>
            <w:r w:rsidRPr="00C930FC">
              <w:rPr>
                <w:b/>
                <w:szCs w:val="22"/>
                <w:lang w:eastAsia="es-ES"/>
              </w:rPr>
              <w:t>tender documents</w:t>
            </w:r>
            <w:r w:rsidRPr="00C930FC">
              <w:rPr>
                <w:szCs w:val="22"/>
                <w:lang w:eastAsia="es-ES"/>
              </w:rPr>
              <w:t>.</w:t>
            </w:r>
          </w:p>
        </w:tc>
      </w:tr>
      <w:tr w:rsidR="00701004" w:rsidRPr="00C930FC" w14:paraId="6AEF6013" w14:textId="77777777" w:rsidTr="00D2642B">
        <w:tc>
          <w:tcPr>
            <w:tcW w:w="22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44F0AE99" w14:textId="77777777" w:rsidR="00701004" w:rsidRPr="00C930FC" w:rsidRDefault="00701004" w:rsidP="00D2642B">
            <w:pPr>
              <w:spacing w:before="0" w:after="0" w:line="240" w:lineRule="auto"/>
              <w:jc w:val="left"/>
              <w:rPr>
                <w:szCs w:val="22"/>
                <w:lang w:eastAsia="es-ES"/>
              </w:rPr>
            </w:pPr>
            <w:proofErr w:type="spellStart"/>
            <w:r w:rsidRPr="00C930FC">
              <w:rPr>
                <w:b/>
                <w:bCs/>
                <w:szCs w:val="22"/>
                <w:lang w:eastAsia="es-ES"/>
              </w:rPr>
              <w:t>eMonitoring</w:t>
            </w:r>
            <w:proofErr w:type="spellEnd"/>
          </w:p>
        </w:tc>
        <w:tc>
          <w:tcPr>
            <w:tcW w:w="65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Mar>
              <w:top w:w="90" w:type="dxa"/>
              <w:left w:w="195" w:type="dxa"/>
              <w:bottom w:w="90" w:type="dxa"/>
              <w:right w:w="195" w:type="dxa"/>
            </w:tcMar>
            <w:vAlign w:val="center"/>
            <w:hideMark/>
          </w:tcPr>
          <w:p w14:paraId="6067031D" w14:textId="77777777" w:rsidR="00701004" w:rsidRPr="00C930FC" w:rsidRDefault="00701004" w:rsidP="00D2642B">
            <w:pPr>
              <w:spacing w:before="0" w:after="0" w:line="240" w:lineRule="auto"/>
              <w:jc w:val="left"/>
              <w:rPr>
                <w:szCs w:val="22"/>
                <w:lang w:eastAsia="es-ES"/>
              </w:rPr>
            </w:pPr>
            <w:r w:rsidRPr="00C930FC">
              <w:rPr>
                <w:szCs w:val="22"/>
                <w:lang w:eastAsia="es-ES"/>
              </w:rPr>
              <w:t xml:space="preserve">This module must allow </w:t>
            </w:r>
            <w:r w:rsidRPr="00C930FC">
              <w:rPr>
                <w:b/>
                <w:szCs w:val="22"/>
                <w:lang w:eastAsia="es-ES"/>
              </w:rPr>
              <w:t>data extraction</w:t>
            </w:r>
            <w:r w:rsidRPr="00C930FC">
              <w:rPr>
                <w:szCs w:val="22"/>
                <w:lang w:eastAsia="es-ES"/>
              </w:rPr>
              <w:t xml:space="preserve"> as well as access to reports and </w:t>
            </w:r>
            <w:r w:rsidRPr="00C930FC">
              <w:rPr>
                <w:b/>
                <w:szCs w:val="22"/>
                <w:lang w:eastAsia="es-ES"/>
              </w:rPr>
              <w:t>analysis</w:t>
            </w:r>
            <w:r w:rsidRPr="00C930FC">
              <w:rPr>
                <w:szCs w:val="22"/>
                <w:lang w:eastAsia="es-ES"/>
              </w:rPr>
              <w:t xml:space="preserve"> of the data stored in the database. This functionality can be provided by the available </w:t>
            </w:r>
            <w:r w:rsidRPr="00C930FC">
              <w:t>EBRD open data analytics solutions.</w:t>
            </w:r>
          </w:p>
        </w:tc>
      </w:tr>
    </w:tbl>
    <w:p w14:paraId="5955AE21" w14:textId="16282FC9" w:rsidR="58061BD8" w:rsidRDefault="58061BD8"/>
    <w:p w14:paraId="032F18B1" w14:textId="5E4AF82B" w:rsidR="58061BD8" w:rsidRDefault="58061BD8" w:rsidP="58061BD8">
      <w:pPr>
        <w:pStyle w:val="Ttulo2"/>
        <w:ind w:left="576"/>
        <w:rPr>
          <w:rFonts w:cs="Times New Roman"/>
        </w:rPr>
      </w:pPr>
      <w:bookmarkStart w:id="153" w:name="_Toc100151338"/>
      <w:r w:rsidRPr="58061BD8">
        <w:rPr>
          <w:rFonts w:cs="Times New Roman"/>
        </w:rPr>
        <w:t>Annex II - Case study: Moldova MTender implementation</w:t>
      </w:r>
      <w:bookmarkEnd w:id="153"/>
    </w:p>
    <w:p w14:paraId="2FEB30E8" w14:textId="7D1F7344" w:rsidR="58061BD8" w:rsidRDefault="58061BD8" w:rsidP="58061BD8">
      <w:r>
        <w:t>This annex outlines a successful case study in which the Open Contracting Digital Procurement System was implemented by EBRD, as well as t</w:t>
      </w:r>
      <w:r w:rsidR="00701004">
        <w:t>he</w:t>
      </w:r>
      <w:r>
        <w:t xml:space="preserve"> key findings from that experience.</w:t>
      </w:r>
    </w:p>
    <w:p w14:paraId="03B1D951" w14:textId="26FB0987" w:rsidR="58061BD8" w:rsidRDefault="58061BD8">
      <w:r>
        <w:t xml:space="preserve">The Ministry of Finance of Moldova developed the ‘Strategy for Public Procurement Sector 2016-2020’ to modernise public procurement in Moldova </w:t>
      </w:r>
      <w:r w:rsidR="00827B9E">
        <w:t>following</w:t>
      </w:r>
      <w:r>
        <w:t xml:space="preserve"> the Association Agreement between the European Union and the Republic of Moldova and the Agreement on Government Procurement of the World Trade Organization (the </w:t>
      </w:r>
      <w:r w:rsidR="00701004">
        <w:t xml:space="preserve">WTO </w:t>
      </w:r>
      <w:r>
        <w:t xml:space="preserve">GPA) that Moldova joined in September 2015. To support the implementation of the Strategy, the European Bank for Reconstruction and Development (EBRD) advocated a concept of highly transparent digital public procurement to ensure </w:t>
      </w:r>
      <w:r w:rsidR="00827B9E">
        <w:t xml:space="preserve">the </w:t>
      </w:r>
      <w:r>
        <w:t>implementation of best practice procurement policy and governance standards.</w:t>
      </w:r>
    </w:p>
    <w:p w14:paraId="73AB286E" w14:textId="6ECB576C" w:rsidR="58061BD8" w:rsidRDefault="58061BD8">
      <w:r>
        <w:lastRenderedPageBreak/>
        <w:t>To enable the introduction of ‘end-to-end’ electronic public procurement in Moldova as envisaged in the ‘2016 Strategy for Public Procurement’, a phased implementation of eProcurement was considered. A pilot of the OCDS Networking Multi-Platform Digital Procurement (MTender) was developed for the Ministry of Finance of Moldova by the EBRD technical cooperation project.</w:t>
      </w:r>
    </w:p>
    <w:p w14:paraId="39FB0563" w14:textId="05C36BDC" w:rsidR="58061BD8" w:rsidRDefault="3DBC9CF0">
      <w:r>
        <w:t xml:space="preserve">On 30 November 2016, the Ministry of Finance, eGovernment Centre, Public Procurement Agency, business associations, NGOs, and IT companies signed a memorandum to work collaboratively to develop a new digital procurement service for Moldova (MTender Memorandum). Work on the pilot started immediately and in April 2017, a pilot of MTender – a partnership between the Ministry of Finance of Moldova, Moldovan commercial electronic </w:t>
      </w:r>
      <w:proofErr w:type="gramStart"/>
      <w:r>
        <w:t>platforms</w:t>
      </w:r>
      <w:proofErr w:type="gramEnd"/>
      <w:r>
        <w:t xml:space="preserve"> and civil society watchdog organisations – was launched. Overall, six local Moldovan e-commerce operators signed the MTender Memorandum, out of which three developed electronic procurement services and are operational, providing electronic bidding and online contracting services to public sector clients as well as commercial buyers.</w:t>
      </w:r>
    </w:p>
    <w:p w14:paraId="32864260" w14:textId="5BB30DD4" w:rsidR="58061BD8" w:rsidRDefault="58061BD8" w:rsidP="002A6625">
      <w:pPr>
        <w:jc w:val="center"/>
      </w:pPr>
      <w:r>
        <w:rPr>
          <w:noProof/>
          <w:lang w:val="en-US" w:eastAsia="en-US"/>
        </w:rPr>
        <w:drawing>
          <wp:inline distT="0" distB="0" distL="0" distR="0" wp14:anchorId="40CFC7B5" wp14:editId="22598E7C">
            <wp:extent cx="5707318" cy="3206104"/>
            <wp:effectExtent l="0" t="0" r="0" b="0"/>
            <wp:docPr id="1711601970" name="Picture 171160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07318" cy="3206104"/>
                    </a:xfrm>
                    <a:prstGeom prst="rect">
                      <a:avLst/>
                    </a:prstGeom>
                  </pic:spPr>
                </pic:pic>
              </a:graphicData>
            </a:graphic>
          </wp:inline>
        </w:drawing>
      </w:r>
    </w:p>
    <w:p w14:paraId="59F2A4E6" w14:textId="7FABAC77" w:rsidR="58061BD8" w:rsidRDefault="58061BD8" w:rsidP="58061BD8">
      <w:pPr>
        <w:pStyle w:val="Descripcin"/>
        <w:rPr>
          <w:sz w:val="18"/>
          <w:szCs w:val="18"/>
        </w:rPr>
      </w:pPr>
      <w:bookmarkStart w:id="154" w:name="_Toc100151357"/>
      <w:r w:rsidRPr="58061BD8">
        <w:rPr>
          <w:sz w:val="18"/>
          <w:szCs w:val="18"/>
        </w:rPr>
        <w:t xml:space="preserve">Figure </w:t>
      </w:r>
      <w:r w:rsidRPr="58061BD8">
        <w:rPr>
          <w:sz w:val="18"/>
          <w:szCs w:val="18"/>
        </w:rPr>
        <w:fldChar w:fldCharType="begin"/>
      </w:r>
      <w:r w:rsidRPr="58061BD8">
        <w:rPr>
          <w:sz w:val="18"/>
          <w:szCs w:val="18"/>
        </w:rPr>
        <w:instrText xml:space="preserve"> SEQ Figure \* ARABIC </w:instrText>
      </w:r>
      <w:r w:rsidRPr="58061BD8">
        <w:rPr>
          <w:sz w:val="18"/>
          <w:szCs w:val="18"/>
        </w:rPr>
        <w:fldChar w:fldCharType="separate"/>
      </w:r>
      <w:r w:rsidR="005F422D">
        <w:rPr>
          <w:noProof/>
          <w:sz w:val="18"/>
          <w:szCs w:val="18"/>
        </w:rPr>
        <w:t>8</w:t>
      </w:r>
      <w:r w:rsidRPr="58061BD8">
        <w:rPr>
          <w:sz w:val="18"/>
          <w:szCs w:val="18"/>
        </w:rPr>
        <w:fldChar w:fldCharType="end"/>
      </w:r>
      <w:r w:rsidRPr="58061BD8">
        <w:rPr>
          <w:sz w:val="18"/>
          <w:szCs w:val="18"/>
        </w:rPr>
        <w:t>. Model of MTender Networking Digital Procurement System (pilot partners as of September 2019)</w:t>
      </w:r>
      <w:bookmarkEnd w:id="154"/>
    </w:p>
    <w:p w14:paraId="0CB41029" w14:textId="77777777" w:rsidR="58061BD8" w:rsidRDefault="58061BD8"/>
    <w:p w14:paraId="434AB3C9" w14:textId="1A86CCE2" w:rsidR="58061BD8" w:rsidRDefault="58061BD8">
      <w:r>
        <w:t>The pilot project prepared and launched an innovative OCDS multi-platform networking digital system, using OCDS prototypes built with open</w:t>
      </w:r>
      <w:r w:rsidR="00701004">
        <w:t>-</w:t>
      </w:r>
      <w:r>
        <w:t xml:space="preserve">source technologies and aligned with Open Data for Government Standard and Open Contracting Data Standard to deliver the ‘end-to-end’ digital public procurement, from planning public spending to payment for public contracts. </w:t>
      </w:r>
    </w:p>
    <w:p w14:paraId="2DCEF7F3" w14:textId="68E4A1A8" w:rsidR="58061BD8" w:rsidRDefault="3DBC9CF0" w:rsidP="007957AF">
      <w:r>
        <w:t xml:space="preserve">The MTender System is a modern cloud-based system installed in the </w:t>
      </w:r>
      <w:proofErr w:type="spellStart"/>
      <w:r>
        <w:t>MCloud</w:t>
      </w:r>
      <w:proofErr w:type="spellEnd"/>
      <w:r>
        <w:t xml:space="preserve"> – the government cloud of Moldova – and is interoperable with e-government services that are available for integration (</w:t>
      </w:r>
      <w:proofErr w:type="spellStart"/>
      <w:r>
        <w:t>MSign</w:t>
      </w:r>
      <w:proofErr w:type="spellEnd"/>
      <w:r>
        <w:t xml:space="preserve">, </w:t>
      </w:r>
      <w:proofErr w:type="spellStart"/>
      <w:r>
        <w:t>MPass</w:t>
      </w:r>
      <w:proofErr w:type="spellEnd"/>
      <w:r>
        <w:t xml:space="preserve">, </w:t>
      </w:r>
      <w:proofErr w:type="spellStart"/>
      <w:r>
        <w:t>MLog</w:t>
      </w:r>
      <w:proofErr w:type="spellEnd"/>
      <w:r>
        <w:t xml:space="preserve">, </w:t>
      </w:r>
      <w:proofErr w:type="spellStart"/>
      <w:r>
        <w:t>eFactura</w:t>
      </w:r>
      <w:proofErr w:type="spellEnd"/>
      <w:r>
        <w:t xml:space="preserve"> and </w:t>
      </w:r>
      <w:proofErr w:type="spellStart"/>
      <w:r>
        <w:t>MConnect</w:t>
      </w:r>
      <w:proofErr w:type="spellEnd"/>
      <w:r>
        <w:t>).</w:t>
      </w:r>
    </w:p>
    <w:p w14:paraId="0C21B869" w14:textId="0524A1D7" w:rsidR="58061BD8" w:rsidRDefault="58061BD8" w:rsidP="3DBC9CF0">
      <w:pPr>
        <w:jc w:val="center"/>
      </w:pPr>
    </w:p>
    <w:p w14:paraId="7B34BD6A" w14:textId="261A9BD9" w:rsidR="58061BD8" w:rsidRDefault="58061BD8" w:rsidP="3DBC9CF0">
      <w:pPr>
        <w:jc w:val="left"/>
      </w:pPr>
    </w:p>
    <w:p w14:paraId="4207BF2F" w14:textId="65D9AA4C" w:rsidR="58061BD8" w:rsidRDefault="58061BD8" w:rsidP="002A6625">
      <w:pPr>
        <w:jc w:val="center"/>
      </w:pPr>
    </w:p>
    <w:p w14:paraId="16A80632" w14:textId="77777777" w:rsidR="58061BD8" w:rsidRDefault="58061BD8"/>
    <w:p w14:paraId="03E9194A" w14:textId="07A95790" w:rsidR="58061BD8" w:rsidRDefault="00827B9E">
      <w:r>
        <w:t xml:space="preserve">The use </w:t>
      </w:r>
      <w:r w:rsidR="58061BD8">
        <w:t>of open</w:t>
      </w:r>
      <w:r w:rsidR="00701004">
        <w:t>-</w:t>
      </w:r>
      <w:r w:rsidR="58061BD8">
        <w:t>source technologies for the central database unit and web portal of MTender enabled the pilot to be launched quickly (within four months), reduced the initial cost of the system by an estimated 30%, and decreased operational costs for the Government of Moldova – there are no annual licence fees to be paid for the MTender central database unit and web portal applications.</w:t>
      </w:r>
    </w:p>
    <w:p w14:paraId="49A86863" w14:textId="743B6452" w:rsidR="58061BD8" w:rsidRDefault="58061BD8">
      <w:r>
        <w:t xml:space="preserve">The lower cost for </w:t>
      </w:r>
      <w:r w:rsidR="00827B9E">
        <w:t xml:space="preserve">the </w:t>
      </w:r>
      <w:r>
        <w:t xml:space="preserve">government of the MTender System was also possible because of cost-sharing with collaborating commercial platform operators and a sustainability scheme to self-fund MTender operation with fees paid by commercial users of the digital service. </w:t>
      </w:r>
    </w:p>
    <w:p w14:paraId="29977869" w14:textId="22E6F718" w:rsidR="58061BD8" w:rsidRDefault="58061BD8">
      <w:r>
        <w:t xml:space="preserve">Normally, to introduce a new e-government service, the government would be required to fund the acquisition cost of the new ICT system and cover annual operational costs of maintenance and development. Thanks to the collaborative delivery of the digital service agreed with commercial platforms in the MTender Memorandum, the government is only responsible for part of the cost of MTender – development and operation of the web portal and central database unit. Commercial partners committed to cover the cost of interconnection and application development, to provide digital procurement services to </w:t>
      </w:r>
      <w:r w:rsidR="009108EE">
        <w:t>procuring entities</w:t>
      </w:r>
      <w:r>
        <w:t xml:space="preserve"> and </w:t>
      </w:r>
      <w:r w:rsidR="009108EE">
        <w:t>suppliers</w:t>
      </w:r>
      <w:r>
        <w:t xml:space="preserve"> in exchange for charging subscription fees from commercial users of MTender (public sector users do not pay any user fees and subscription fees for commercial users are approved by the Ministry of Finance of Moldova). </w:t>
      </w:r>
    </w:p>
    <w:p w14:paraId="56F5FFDB" w14:textId="0690E8C9" w:rsidR="58061BD8" w:rsidRDefault="58061BD8">
      <w:r>
        <w:t xml:space="preserve">Implementation of the Open Contracting Data Standard for collecting data in </w:t>
      </w:r>
      <w:r w:rsidR="00827B9E">
        <w:t>real-</w:t>
      </w:r>
      <w:r>
        <w:t xml:space="preserve">time and publishing online machine-readable data from digital public procurement conducted on the MTender results in ever-increasing transparency of public procurement. Adherence to the Open Contracting Data Standard as a building principle of data exchange in MTender delivers quality, reliable and fully accountable open data, directly and automatically from each public procurement procedure that can be trusted for re-use by government, </w:t>
      </w:r>
      <w:proofErr w:type="gramStart"/>
      <w:r>
        <w:t>business</w:t>
      </w:r>
      <w:proofErr w:type="gramEnd"/>
      <w:r>
        <w:t xml:space="preserve"> and civil society alike and facilitates interoperability and integration of MTender with other e-government services and the public finance management system.</w:t>
      </w:r>
    </w:p>
    <w:p w14:paraId="317E15D0" w14:textId="0210ACAB" w:rsidR="58061BD8" w:rsidRDefault="58061BD8">
      <w:r>
        <w:t>The project was developed as follows:</w:t>
      </w:r>
    </w:p>
    <w:p w14:paraId="67F71A6A" w14:textId="77777777" w:rsidR="58061BD8" w:rsidRDefault="58061BD8" w:rsidP="58061BD8">
      <w:pPr>
        <w:rPr>
          <w:sz w:val="20"/>
          <w:szCs w:val="20"/>
        </w:rPr>
      </w:pPr>
      <w:r>
        <w:rPr>
          <w:noProof/>
          <w:lang w:val="en-US" w:eastAsia="en-US"/>
        </w:rPr>
        <w:drawing>
          <wp:inline distT="0" distB="0" distL="0" distR="0" wp14:anchorId="0314FF04" wp14:editId="32EBD7B6">
            <wp:extent cx="5267324" cy="2920073"/>
            <wp:effectExtent l="0" t="0" r="0" b="0"/>
            <wp:docPr id="5340748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8">
                      <a:extLst>
                        <a:ext uri="{28A0092B-C50C-407E-A947-70E740481C1C}">
                          <a14:useLocalDpi xmlns:a14="http://schemas.microsoft.com/office/drawing/2010/main" val="0"/>
                        </a:ext>
                      </a:extLst>
                    </a:blip>
                    <a:stretch>
                      <a:fillRect/>
                    </a:stretch>
                  </pic:blipFill>
                  <pic:spPr bwMode="auto">
                    <a:xfrm>
                      <a:off x="0" y="0"/>
                      <a:ext cx="5267324" cy="2920073"/>
                    </a:xfrm>
                    <a:prstGeom prst="rect">
                      <a:avLst/>
                    </a:prstGeom>
                    <a:noFill/>
                  </pic:spPr>
                </pic:pic>
              </a:graphicData>
            </a:graphic>
          </wp:inline>
        </w:drawing>
      </w:r>
    </w:p>
    <w:p w14:paraId="30F193B1" w14:textId="51839035" w:rsidR="58061BD8" w:rsidRDefault="58061BD8" w:rsidP="58061BD8">
      <w:pPr>
        <w:pStyle w:val="Descripcin"/>
      </w:pPr>
      <w:bookmarkStart w:id="155" w:name="_Toc100151358"/>
      <w:r>
        <w:t xml:space="preserve">Figure </w:t>
      </w:r>
      <w:r>
        <w:fldChar w:fldCharType="begin"/>
      </w:r>
      <w:r>
        <w:instrText>SEQ Figure \* ARABIC</w:instrText>
      </w:r>
      <w:r>
        <w:fldChar w:fldCharType="separate"/>
      </w:r>
      <w:r w:rsidR="005F422D">
        <w:rPr>
          <w:noProof/>
        </w:rPr>
        <w:t>9</w:t>
      </w:r>
      <w:r>
        <w:fldChar w:fldCharType="end"/>
      </w:r>
      <w:r>
        <w:t>. MTender project milestones</w:t>
      </w:r>
      <w:bookmarkEnd w:id="155"/>
    </w:p>
    <w:p w14:paraId="41447BF4" w14:textId="003F26B6" w:rsidR="58061BD8" w:rsidRDefault="58061BD8">
      <w:r>
        <w:lastRenderedPageBreak/>
        <w:t>The pilots built on each other to create a full eProcurement system that was adapted to Moldova’s reality and was sustainable in the long term. The characteristics of each pilot are described below.</w:t>
      </w:r>
    </w:p>
    <w:p w14:paraId="6BE17FA5" w14:textId="05A33622" w:rsidR="58061BD8" w:rsidRDefault="58061BD8">
      <w:r>
        <w:rPr>
          <w:noProof/>
          <w:lang w:val="en-US" w:eastAsia="en-US"/>
        </w:rPr>
        <w:drawing>
          <wp:inline distT="0" distB="0" distL="0" distR="0" wp14:anchorId="5DB3D65C" wp14:editId="7BC9FE29">
            <wp:extent cx="5572125" cy="2190750"/>
            <wp:effectExtent l="0" t="0" r="0" b="0"/>
            <wp:docPr id="334269072" name="Picture 156590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906593"/>
                    <pic:cNvPicPr/>
                  </pic:nvPicPr>
                  <pic:blipFill>
                    <a:blip r:embed="rId39">
                      <a:extLst>
                        <a:ext uri="{28A0092B-C50C-407E-A947-70E740481C1C}">
                          <a14:useLocalDpi xmlns:a14="http://schemas.microsoft.com/office/drawing/2010/main" val="0"/>
                        </a:ext>
                      </a:extLst>
                    </a:blip>
                    <a:stretch>
                      <a:fillRect/>
                    </a:stretch>
                  </pic:blipFill>
                  <pic:spPr>
                    <a:xfrm>
                      <a:off x="0" y="0"/>
                      <a:ext cx="5572125" cy="2190750"/>
                    </a:xfrm>
                    <a:prstGeom prst="rect">
                      <a:avLst/>
                    </a:prstGeom>
                  </pic:spPr>
                </pic:pic>
              </a:graphicData>
            </a:graphic>
          </wp:inline>
        </w:drawing>
      </w:r>
    </w:p>
    <w:p w14:paraId="5C1F77C9" w14:textId="77777777" w:rsidR="58061BD8" w:rsidRDefault="58061BD8"/>
    <w:p w14:paraId="7E076F6F" w14:textId="5A8B9ADD" w:rsidR="00AD31FA" w:rsidRDefault="00AD31FA">
      <w:r>
        <w:t>Currently, Framework Agreements are being developed and are due to be available in productive mode by June 2021.</w:t>
      </w:r>
    </w:p>
    <w:p w14:paraId="245C8253" w14:textId="697259BA" w:rsidR="58061BD8" w:rsidRDefault="58061BD8">
      <w:r>
        <w:t xml:space="preserve">In parallel to the development and piloting process of MTender, the </w:t>
      </w:r>
      <w:r w:rsidR="009108EE">
        <w:t>r</w:t>
      </w:r>
      <w:r>
        <w:t xml:space="preserve">egulatory framework for MTender eProcurement functionalities has also been changed to achieve a law that fully embraces international standards and digital procurement. The legislative reform was organised in two parts: first, ministerial orders and secondary legislation was used to allow MTender to advance without a lengthy legislative change process. In parallel, the primary legislation (Public Procurement Law 313 or PPL313) was </w:t>
      </w:r>
      <w:proofErr w:type="gramStart"/>
      <w:r>
        <w:t>reviewed</w:t>
      </w:r>
      <w:proofErr w:type="gramEnd"/>
      <w:r>
        <w:t xml:space="preserve"> and changes </w:t>
      </w:r>
      <w:r w:rsidR="00827B9E">
        <w:t xml:space="preserve">were </w:t>
      </w:r>
      <w:r>
        <w:t>proposed to advance the regulatory framework. The following graph summarises the legislative changes that were needed:</w:t>
      </w:r>
    </w:p>
    <w:p w14:paraId="5014CFD3" w14:textId="77777777" w:rsidR="58061BD8" w:rsidRDefault="58061BD8">
      <w:r>
        <w:rPr>
          <w:noProof/>
          <w:lang w:val="en-US" w:eastAsia="en-US"/>
        </w:rPr>
        <w:drawing>
          <wp:inline distT="0" distB="0" distL="0" distR="0" wp14:anchorId="01032687" wp14:editId="1CE2BA63">
            <wp:extent cx="5572125" cy="2466741"/>
            <wp:effectExtent l="0" t="0" r="0" b="0"/>
            <wp:docPr id="12988841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0">
                      <a:extLst>
                        <a:ext uri="{28A0092B-C50C-407E-A947-70E740481C1C}">
                          <a14:useLocalDpi xmlns:a14="http://schemas.microsoft.com/office/drawing/2010/main" val="0"/>
                        </a:ext>
                      </a:extLst>
                    </a:blip>
                    <a:stretch>
                      <a:fillRect/>
                    </a:stretch>
                  </pic:blipFill>
                  <pic:spPr bwMode="auto">
                    <a:xfrm>
                      <a:off x="0" y="0"/>
                      <a:ext cx="5572125" cy="2466741"/>
                    </a:xfrm>
                    <a:prstGeom prst="rect">
                      <a:avLst/>
                    </a:prstGeom>
                    <a:noFill/>
                  </pic:spPr>
                </pic:pic>
              </a:graphicData>
            </a:graphic>
          </wp:inline>
        </w:drawing>
      </w:r>
    </w:p>
    <w:p w14:paraId="5BD60323" w14:textId="4B57D19C" w:rsidR="58061BD8" w:rsidRDefault="58061BD8" w:rsidP="58061BD8">
      <w:pPr>
        <w:pStyle w:val="Descripcin"/>
      </w:pPr>
      <w:bookmarkStart w:id="156" w:name="_Toc100151359"/>
      <w:r>
        <w:t xml:space="preserve">Figure </w:t>
      </w:r>
      <w:r>
        <w:fldChar w:fldCharType="begin"/>
      </w:r>
      <w:r>
        <w:instrText>SEQ Figure \* ARABIC</w:instrText>
      </w:r>
      <w:r>
        <w:fldChar w:fldCharType="separate"/>
      </w:r>
      <w:r w:rsidR="005F422D">
        <w:rPr>
          <w:noProof/>
        </w:rPr>
        <w:t>10</w:t>
      </w:r>
      <w:r>
        <w:fldChar w:fldCharType="end"/>
      </w:r>
      <w:r>
        <w:t>. MTender project legal amendments needed</w:t>
      </w:r>
      <w:bookmarkEnd w:id="156"/>
    </w:p>
    <w:p w14:paraId="7905FBA8" w14:textId="77777777" w:rsidR="58061BD8" w:rsidRDefault="58061BD8"/>
    <w:p w14:paraId="446DE332" w14:textId="58C2D25D" w:rsidR="58061BD8" w:rsidRDefault="58061BD8">
      <w:r>
        <w:t xml:space="preserve">Despite obstacles resulting from </w:t>
      </w:r>
      <w:r w:rsidR="00827B9E">
        <w:t xml:space="preserve">the </w:t>
      </w:r>
      <w:r>
        <w:t xml:space="preserve">insufficient budget, the lack of secondary legislation required to progress with the MTender development, and </w:t>
      </w:r>
      <w:r w:rsidR="00827B9E">
        <w:t xml:space="preserve">the </w:t>
      </w:r>
      <w:r>
        <w:t xml:space="preserve">teething pains of piloting innovation, the achievements of the MTender pilots have so far been impressive. Within 11 months since the launch </w:t>
      </w:r>
      <w:r>
        <w:lastRenderedPageBreak/>
        <w:t>of Phase 2 of the MTender pilot (17 October 2018 – 17 September 2019), the following results have been achieved:</w:t>
      </w:r>
    </w:p>
    <w:p w14:paraId="25C85449" w14:textId="77777777" w:rsidR="58061BD8" w:rsidRDefault="58061BD8" w:rsidP="58061BD8">
      <w:pPr>
        <w:jc w:val="center"/>
      </w:pPr>
      <w:r>
        <w:rPr>
          <w:noProof/>
          <w:lang w:val="en-US" w:eastAsia="en-US"/>
        </w:rPr>
        <w:drawing>
          <wp:inline distT="0" distB="0" distL="0" distR="0" wp14:anchorId="7B5A7F2B" wp14:editId="6F755406">
            <wp:extent cx="5399998" cy="2030267"/>
            <wp:effectExtent l="0" t="0" r="0" b="0"/>
            <wp:docPr id="20531255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399998" cy="2030267"/>
                    </a:xfrm>
                    <a:prstGeom prst="rect">
                      <a:avLst/>
                    </a:prstGeom>
                    <a:noFill/>
                  </pic:spPr>
                </pic:pic>
              </a:graphicData>
            </a:graphic>
          </wp:inline>
        </w:drawing>
      </w:r>
    </w:p>
    <w:p w14:paraId="470DEF4B" w14:textId="1AF4DA98" w:rsidR="58061BD8" w:rsidRDefault="58061BD8" w:rsidP="58061BD8">
      <w:pPr>
        <w:pStyle w:val="Descripcin"/>
      </w:pPr>
      <w:bookmarkStart w:id="157" w:name="_Toc100151360"/>
      <w:r>
        <w:t xml:space="preserve">Figure </w:t>
      </w:r>
      <w:r>
        <w:fldChar w:fldCharType="begin"/>
      </w:r>
      <w:r>
        <w:instrText>SEQ Figure \* ARABIC</w:instrText>
      </w:r>
      <w:r>
        <w:fldChar w:fldCharType="separate"/>
      </w:r>
      <w:r w:rsidR="005F422D">
        <w:rPr>
          <w:noProof/>
        </w:rPr>
        <w:t>11</w:t>
      </w:r>
      <w:r>
        <w:fldChar w:fldCharType="end"/>
      </w:r>
      <w:r>
        <w:t>. MTender key results (September 2019)</w:t>
      </w:r>
      <w:bookmarkEnd w:id="157"/>
    </w:p>
    <w:p w14:paraId="43192971" w14:textId="77777777" w:rsidR="58061BD8" w:rsidRDefault="58061BD8"/>
    <w:p w14:paraId="1B5CEBDB" w14:textId="178E73C7" w:rsidR="58061BD8" w:rsidRDefault="58061BD8">
      <w:r>
        <w:t>In terms of participation, the figures also look promising, especially compared to the situation in 2017 when the SIA RSAP system for electronic procurement was in place:</w:t>
      </w:r>
    </w:p>
    <w:p w14:paraId="231A6351" w14:textId="77777777" w:rsidR="58061BD8" w:rsidRDefault="58061BD8" w:rsidP="58061BD8">
      <w:pPr>
        <w:jc w:val="center"/>
      </w:pPr>
      <w:r>
        <w:rPr>
          <w:noProof/>
          <w:lang w:val="en-US" w:eastAsia="en-US"/>
        </w:rPr>
        <w:drawing>
          <wp:inline distT="0" distB="0" distL="0" distR="0" wp14:anchorId="57A1932F" wp14:editId="5DBCF2F6">
            <wp:extent cx="5010148" cy="2160691"/>
            <wp:effectExtent l="0" t="0" r="0" b="0"/>
            <wp:docPr id="18037930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2">
                      <a:extLst>
                        <a:ext uri="{28A0092B-C50C-407E-A947-70E740481C1C}">
                          <a14:useLocalDpi xmlns:a14="http://schemas.microsoft.com/office/drawing/2010/main" val="0"/>
                        </a:ext>
                      </a:extLst>
                    </a:blip>
                    <a:stretch>
                      <a:fillRect/>
                    </a:stretch>
                  </pic:blipFill>
                  <pic:spPr bwMode="auto">
                    <a:xfrm>
                      <a:off x="0" y="0"/>
                      <a:ext cx="5010148" cy="2160691"/>
                    </a:xfrm>
                    <a:prstGeom prst="rect">
                      <a:avLst/>
                    </a:prstGeom>
                    <a:noFill/>
                  </pic:spPr>
                </pic:pic>
              </a:graphicData>
            </a:graphic>
          </wp:inline>
        </w:drawing>
      </w:r>
    </w:p>
    <w:p w14:paraId="58014356" w14:textId="39A92975" w:rsidR="58061BD8" w:rsidRDefault="58061BD8" w:rsidP="58061BD8">
      <w:pPr>
        <w:pStyle w:val="Descripcin"/>
      </w:pPr>
      <w:bookmarkStart w:id="158" w:name="_Toc100151361"/>
      <w:r>
        <w:t xml:space="preserve">Figure </w:t>
      </w:r>
      <w:r>
        <w:fldChar w:fldCharType="begin"/>
      </w:r>
      <w:r>
        <w:instrText>SEQ Figure \* ARABIC</w:instrText>
      </w:r>
      <w:r>
        <w:fldChar w:fldCharType="separate"/>
      </w:r>
      <w:r w:rsidR="005F422D">
        <w:rPr>
          <w:noProof/>
        </w:rPr>
        <w:t>12</w:t>
      </w:r>
      <w:r>
        <w:fldChar w:fldCharType="end"/>
      </w:r>
      <w:r>
        <w:t>. MTender participation figures</w:t>
      </w:r>
      <w:bookmarkEnd w:id="158"/>
    </w:p>
    <w:p w14:paraId="6E7DE174" w14:textId="77777777" w:rsidR="58061BD8" w:rsidRDefault="58061BD8"/>
    <w:p w14:paraId="13E0B7EE" w14:textId="261E3ABA" w:rsidR="58061BD8" w:rsidRDefault="58061BD8">
      <w:r>
        <w:t xml:space="preserve">Finally, it is also worth mentioning the price tag of the project, which gives a good idea </w:t>
      </w:r>
      <w:r w:rsidR="00827B9E">
        <w:t xml:space="preserve">of </w:t>
      </w:r>
      <w:r>
        <w:t xml:space="preserve">what to expect from a similar project and demonstrates how, with minimum investment, great results can be achieved. At this point, the pilot system set up in Moldova has cost around EUR 700,000. </w:t>
      </w:r>
      <w:r w:rsidR="00827B9E">
        <w:t>Fully-</w:t>
      </w:r>
      <w:r>
        <w:t xml:space="preserve">fledged digital procurement is estimated to reach EUR 1,500,000. </w:t>
      </w:r>
    </w:p>
    <w:p w14:paraId="7D2F0AC9" w14:textId="05A449D6" w:rsidR="58061BD8" w:rsidRDefault="58061BD8">
      <w:r>
        <w:t>Overall, the pilot of the MTender System radically transformed public procurement in Moldova and moved it from Step 2 to Step 4 of the digital transformation process, with an excellent value for money:</w:t>
      </w:r>
    </w:p>
    <w:p w14:paraId="07F8DC2C" w14:textId="1E414DD0" w:rsidR="58061BD8" w:rsidRDefault="58061BD8" w:rsidP="58061BD8">
      <w:pPr>
        <w:jc w:val="center"/>
      </w:pPr>
      <w:r>
        <w:rPr>
          <w:noProof/>
          <w:lang w:val="en-US" w:eastAsia="en-US"/>
        </w:rPr>
        <w:lastRenderedPageBreak/>
        <w:drawing>
          <wp:inline distT="0" distB="0" distL="0" distR="0" wp14:anchorId="199A0B20" wp14:editId="167C93EC">
            <wp:extent cx="5399998" cy="2765025"/>
            <wp:effectExtent l="0" t="0" r="0" b="0"/>
            <wp:docPr id="1617060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99998" cy="2765025"/>
                    </a:xfrm>
                    <a:prstGeom prst="rect">
                      <a:avLst/>
                    </a:prstGeom>
                    <a:noFill/>
                  </pic:spPr>
                </pic:pic>
              </a:graphicData>
            </a:graphic>
          </wp:inline>
        </w:drawing>
      </w:r>
    </w:p>
    <w:p w14:paraId="0F7AC148" w14:textId="2E466330" w:rsidR="58061BD8" w:rsidRDefault="58061BD8" w:rsidP="58061BD8">
      <w:pPr>
        <w:pStyle w:val="Descripcin"/>
      </w:pPr>
      <w:bookmarkStart w:id="159" w:name="_Toc100151362"/>
      <w:r>
        <w:t xml:space="preserve">Figure </w:t>
      </w:r>
      <w:r>
        <w:fldChar w:fldCharType="begin"/>
      </w:r>
      <w:r>
        <w:instrText>SEQ Figure \* ARABIC</w:instrText>
      </w:r>
      <w:r>
        <w:fldChar w:fldCharType="separate"/>
      </w:r>
      <w:r w:rsidR="005F422D">
        <w:rPr>
          <w:noProof/>
        </w:rPr>
        <w:t>13</w:t>
      </w:r>
      <w:r>
        <w:fldChar w:fldCharType="end"/>
      </w:r>
      <w:r>
        <w:t>. MTender public procurement stage</w:t>
      </w:r>
      <w:bookmarkEnd w:id="159"/>
    </w:p>
    <w:p w14:paraId="03E140BD" w14:textId="77777777" w:rsidR="58061BD8" w:rsidRDefault="58061BD8"/>
    <w:p w14:paraId="4EC6EC2A" w14:textId="2D7441D9" w:rsidR="58061BD8" w:rsidRPr="002A6625" w:rsidRDefault="58061BD8" w:rsidP="002A6625">
      <w:pPr>
        <w:rPr>
          <w:u w:val="single"/>
        </w:rPr>
      </w:pPr>
      <w:r w:rsidRPr="002A6625">
        <w:rPr>
          <w:b/>
          <w:bCs/>
          <w:u w:val="single"/>
        </w:rPr>
        <w:t>Key findings from previous experiences</w:t>
      </w:r>
    </w:p>
    <w:p w14:paraId="344880F3" w14:textId="1A355FE4" w:rsidR="58061BD8" w:rsidRDefault="348CC822">
      <w:r>
        <w:t>The following key points summarise the main lessons learnt from the EBRD experience</w:t>
      </w:r>
      <w:r w:rsidR="58061BD8" w:rsidRPr="58061BD8">
        <w:rPr>
          <w:rStyle w:val="Refdenotaalpie"/>
          <w:rFonts w:ascii="Times New Roman" w:hAnsi="Times New Roman"/>
        </w:rPr>
        <w:footnoteReference w:id="25"/>
      </w:r>
      <w:r>
        <w:t>. They are organised according to the three areas of decision: legal, business and technology.</w:t>
      </w:r>
    </w:p>
    <w:p w14:paraId="3145929F" w14:textId="716B6994" w:rsidR="58061BD8" w:rsidRDefault="58061BD8" w:rsidP="58061BD8">
      <w:pPr>
        <w:pStyle w:val="Descripcin"/>
      </w:pPr>
      <w:bookmarkStart w:id="160" w:name="_Toc100151348"/>
      <w:r>
        <w:t xml:space="preserve">Table </w:t>
      </w:r>
      <w:r w:rsidR="000061E9">
        <w:fldChar w:fldCharType="begin"/>
      </w:r>
      <w:r w:rsidR="000061E9">
        <w:instrText xml:space="preserve"> SEQ Table \* ARABIC </w:instrText>
      </w:r>
      <w:r w:rsidR="000061E9">
        <w:fldChar w:fldCharType="separate"/>
      </w:r>
      <w:r w:rsidR="005F422D">
        <w:rPr>
          <w:noProof/>
        </w:rPr>
        <w:t>9</w:t>
      </w:r>
      <w:r w:rsidR="000061E9">
        <w:rPr>
          <w:noProof/>
        </w:rPr>
        <w:fldChar w:fldCharType="end"/>
      </w:r>
      <w:r>
        <w:t xml:space="preserve"> key findings from previous experience</w:t>
      </w:r>
      <w:bookmarkEnd w:id="160"/>
    </w:p>
    <w:tbl>
      <w:tblPr>
        <w:tblStyle w:val="Tablaconcuadrcula"/>
        <w:tblW w:w="0" w:type="auto"/>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ook w:val="04A0" w:firstRow="1" w:lastRow="0" w:firstColumn="1" w:lastColumn="0" w:noHBand="0" w:noVBand="1"/>
      </w:tblPr>
      <w:tblGrid>
        <w:gridCol w:w="2258"/>
        <w:gridCol w:w="6469"/>
      </w:tblGrid>
      <w:tr w:rsidR="58061BD8" w14:paraId="6BF23D2A" w14:textId="77777777" w:rsidTr="348CC822">
        <w:tc>
          <w:tcPr>
            <w:tcW w:w="2258" w:type="dxa"/>
            <w:shd w:val="clear" w:color="auto" w:fill="00AE9E"/>
            <w:vAlign w:val="center"/>
          </w:tcPr>
          <w:p w14:paraId="6C738854" w14:textId="3F41046E" w:rsidR="58061BD8" w:rsidRDefault="58061BD8" w:rsidP="58061BD8">
            <w:pPr>
              <w:pStyle w:val="Textoindependiente"/>
              <w:jc w:val="center"/>
              <w:rPr>
                <w:b/>
                <w:bCs/>
                <w:color w:val="FFFFFF" w:themeColor="background1"/>
              </w:rPr>
            </w:pPr>
            <w:r w:rsidRPr="58061BD8">
              <w:rPr>
                <w:b/>
                <w:bCs/>
                <w:color w:val="FFFFFF" w:themeColor="background1"/>
              </w:rPr>
              <w:t>LEGAL</w:t>
            </w:r>
          </w:p>
        </w:tc>
        <w:tc>
          <w:tcPr>
            <w:tcW w:w="6469" w:type="dxa"/>
          </w:tcPr>
          <w:p w14:paraId="6362D52E" w14:textId="6BC180EB" w:rsidR="58061BD8" w:rsidRDefault="348CC822" w:rsidP="58061BD8">
            <w:pPr>
              <w:numPr>
                <w:ilvl w:val="0"/>
                <w:numId w:val="28"/>
              </w:numPr>
              <w:spacing w:before="0" w:after="68"/>
              <w:ind w:left="324" w:hanging="284"/>
              <w:jc w:val="left"/>
            </w:pPr>
            <w:r w:rsidRPr="348CC822">
              <w:rPr>
                <w:rFonts w:eastAsia="+mn-ea"/>
                <w:color w:val="000000" w:themeColor="text1"/>
              </w:rPr>
              <w:t>Include all mandatory default procedures as defined by the EUPD 2014</w:t>
            </w:r>
            <w:r w:rsidR="58061BD8" w:rsidRPr="58061BD8">
              <w:rPr>
                <w:rStyle w:val="Refdenotaalpie"/>
                <w:rFonts w:ascii="Times New Roman" w:eastAsia="+mn-ea" w:hAnsi="Times New Roman"/>
                <w:color w:val="000000" w:themeColor="text1"/>
              </w:rPr>
              <w:footnoteReference w:id="26"/>
            </w:r>
          </w:p>
          <w:p w14:paraId="4EC9E0BC" w14:textId="77777777" w:rsidR="58061BD8" w:rsidRDefault="58061BD8" w:rsidP="58061BD8">
            <w:pPr>
              <w:numPr>
                <w:ilvl w:val="0"/>
                <w:numId w:val="28"/>
              </w:numPr>
              <w:spacing w:before="0" w:after="68"/>
              <w:ind w:left="324" w:hanging="284"/>
              <w:jc w:val="left"/>
            </w:pPr>
            <w:r w:rsidRPr="58061BD8">
              <w:rPr>
                <w:rFonts w:eastAsia="+mn-ea"/>
                <w:color w:val="000000" w:themeColor="text1"/>
              </w:rPr>
              <w:t>Establish mandatory use of electronic procedures</w:t>
            </w:r>
          </w:p>
          <w:p w14:paraId="0542EF62" w14:textId="606F376F" w:rsidR="58061BD8" w:rsidRDefault="58061BD8" w:rsidP="58061BD8">
            <w:pPr>
              <w:numPr>
                <w:ilvl w:val="0"/>
                <w:numId w:val="28"/>
              </w:numPr>
              <w:spacing w:before="0" w:after="68"/>
              <w:ind w:left="324" w:hanging="284"/>
              <w:jc w:val="left"/>
            </w:pPr>
            <w:r w:rsidRPr="58061BD8">
              <w:rPr>
                <w:rFonts w:eastAsia="+mn-ea"/>
                <w:color w:val="000000" w:themeColor="text1"/>
              </w:rPr>
              <w:t xml:space="preserve">Guarantee that all </w:t>
            </w:r>
            <w:r w:rsidR="009108EE">
              <w:rPr>
                <w:rFonts w:eastAsia="+mn-ea"/>
                <w:color w:val="000000" w:themeColor="text1"/>
              </w:rPr>
              <w:t>procuring entities</w:t>
            </w:r>
            <w:r w:rsidRPr="58061BD8">
              <w:rPr>
                <w:rFonts w:eastAsia="+mn-ea"/>
                <w:color w:val="000000" w:themeColor="text1"/>
              </w:rPr>
              <w:t xml:space="preserve"> apply the same rules and follow a uniform business process by design</w:t>
            </w:r>
          </w:p>
          <w:p w14:paraId="784896AF" w14:textId="3B740954" w:rsidR="58061BD8" w:rsidRDefault="58061BD8" w:rsidP="58061BD8">
            <w:pPr>
              <w:numPr>
                <w:ilvl w:val="0"/>
                <w:numId w:val="28"/>
              </w:numPr>
              <w:spacing w:before="0" w:after="68"/>
              <w:ind w:left="324" w:hanging="284"/>
              <w:jc w:val="left"/>
            </w:pPr>
            <w:r w:rsidRPr="58061BD8">
              <w:rPr>
                <w:rFonts w:eastAsia="+mn-ea"/>
                <w:color w:val="000000" w:themeColor="text1"/>
              </w:rPr>
              <w:t>Adjust the institutional structure to cope with the eProcurement reform</w:t>
            </w:r>
          </w:p>
        </w:tc>
      </w:tr>
      <w:tr w:rsidR="58061BD8" w14:paraId="10CCBFFB" w14:textId="77777777" w:rsidTr="348CC822">
        <w:tc>
          <w:tcPr>
            <w:tcW w:w="2258" w:type="dxa"/>
            <w:shd w:val="clear" w:color="auto" w:fill="008276"/>
            <w:vAlign w:val="center"/>
          </w:tcPr>
          <w:p w14:paraId="32D641A6" w14:textId="6092108D" w:rsidR="58061BD8" w:rsidRDefault="58061BD8" w:rsidP="58061BD8">
            <w:pPr>
              <w:pStyle w:val="Textoindependiente"/>
              <w:jc w:val="center"/>
              <w:rPr>
                <w:b/>
                <w:bCs/>
                <w:color w:val="FFFFFF" w:themeColor="background1"/>
              </w:rPr>
            </w:pPr>
            <w:r w:rsidRPr="58061BD8">
              <w:rPr>
                <w:b/>
                <w:bCs/>
                <w:color w:val="FFFFFF" w:themeColor="background1"/>
              </w:rPr>
              <w:t>BUSINESS</w:t>
            </w:r>
          </w:p>
        </w:tc>
        <w:tc>
          <w:tcPr>
            <w:tcW w:w="6469" w:type="dxa"/>
          </w:tcPr>
          <w:p w14:paraId="5EE98371" w14:textId="4859AB45" w:rsidR="58061BD8" w:rsidRDefault="58061BD8" w:rsidP="58061BD8">
            <w:pPr>
              <w:numPr>
                <w:ilvl w:val="0"/>
                <w:numId w:val="28"/>
              </w:numPr>
              <w:spacing w:before="0" w:after="68"/>
              <w:ind w:left="324" w:hanging="284"/>
              <w:jc w:val="left"/>
              <w:rPr>
                <w:rFonts w:eastAsia="+mn-ea"/>
                <w:color w:val="000000" w:themeColor="text1"/>
              </w:rPr>
            </w:pPr>
            <w:r w:rsidRPr="58061BD8">
              <w:rPr>
                <w:rFonts w:eastAsia="+mn-ea"/>
                <w:color w:val="000000" w:themeColor="text1"/>
              </w:rPr>
              <w:t>Involve political decision-makers</w:t>
            </w:r>
          </w:p>
          <w:p w14:paraId="0EB85CA1" w14:textId="330C4724" w:rsidR="58061BD8" w:rsidRDefault="58061BD8" w:rsidP="58061BD8">
            <w:pPr>
              <w:numPr>
                <w:ilvl w:val="0"/>
                <w:numId w:val="28"/>
              </w:numPr>
              <w:spacing w:before="0" w:after="68"/>
              <w:ind w:left="324" w:hanging="284"/>
              <w:jc w:val="left"/>
              <w:rPr>
                <w:rFonts w:eastAsia="+mn-ea"/>
                <w:color w:val="000000" w:themeColor="text1"/>
              </w:rPr>
            </w:pPr>
            <w:r w:rsidRPr="58061BD8">
              <w:rPr>
                <w:rFonts w:eastAsia="+mn-ea"/>
                <w:color w:val="000000" w:themeColor="text1"/>
              </w:rPr>
              <w:t>Involve multidisciplinary stakeholders in the procurement process reform</w:t>
            </w:r>
          </w:p>
          <w:p w14:paraId="603E27EA" w14:textId="77777777" w:rsidR="58061BD8" w:rsidRDefault="58061BD8" w:rsidP="58061BD8">
            <w:pPr>
              <w:numPr>
                <w:ilvl w:val="0"/>
                <w:numId w:val="28"/>
              </w:numPr>
              <w:spacing w:before="0" w:after="68"/>
              <w:ind w:left="324" w:hanging="284"/>
              <w:jc w:val="left"/>
              <w:rPr>
                <w:rFonts w:eastAsia="+mn-ea"/>
                <w:color w:val="000000" w:themeColor="text1"/>
              </w:rPr>
            </w:pPr>
            <w:r w:rsidRPr="58061BD8">
              <w:rPr>
                <w:rFonts w:eastAsia="+mn-ea"/>
                <w:color w:val="000000" w:themeColor="text1"/>
              </w:rPr>
              <w:t>Adapt the eProcurement system to the local public procurement market</w:t>
            </w:r>
          </w:p>
          <w:p w14:paraId="3C94A43D" w14:textId="662C7CCC" w:rsidR="58061BD8" w:rsidRDefault="58061BD8" w:rsidP="58061BD8">
            <w:pPr>
              <w:numPr>
                <w:ilvl w:val="0"/>
                <w:numId w:val="28"/>
              </w:numPr>
              <w:spacing w:before="0" w:after="68"/>
              <w:ind w:left="324" w:hanging="284"/>
              <w:jc w:val="left"/>
              <w:rPr>
                <w:rFonts w:eastAsia="+mn-ea"/>
                <w:color w:val="000000" w:themeColor="text1"/>
              </w:rPr>
            </w:pPr>
            <w:r w:rsidRPr="58061BD8">
              <w:rPr>
                <w:rFonts w:eastAsia="+mn-ea"/>
                <w:color w:val="000000" w:themeColor="text1"/>
              </w:rPr>
              <w:t xml:space="preserve">Leverage technology to push for </w:t>
            </w:r>
            <w:r w:rsidR="00827B9E">
              <w:rPr>
                <w:rFonts w:eastAsia="+mn-ea"/>
                <w:color w:val="000000" w:themeColor="text1"/>
              </w:rPr>
              <w:t xml:space="preserve">a </w:t>
            </w:r>
            <w:r w:rsidRPr="58061BD8">
              <w:rPr>
                <w:rFonts w:eastAsia="+mn-ea"/>
                <w:color w:val="000000" w:themeColor="text1"/>
              </w:rPr>
              <w:t>change of current practices</w:t>
            </w:r>
          </w:p>
          <w:p w14:paraId="648952ED" w14:textId="25AE901E" w:rsidR="58061BD8" w:rsidRDefault="58061BD8" w:rsidP="58061BD8">
            <w:pPr>
              <w:numPr>
                <w:ilvl w:val="0"/>
                <w:numId w:val="28"/>
              </w:numPr>
              <w:spacing w:before="0" w:after="68"/>
              <w:ind w:left="324" w:hanging="284"/>
              <w:jc w:val="left"/>
              <w:rPr>
                <w:rFonts w:eastAsia="+mn-ea"/>
                <w:color w:val="000000" w:themeColor="text1"/>
              </w:rPr>
            </w:pPr>
            <w:r w:rsidRPr="58061BD8">
              <w:rPr>
                <w:rFonts w:eastAsia="+mn-ea"/>
                <w:color w:val="000000" w:themeColor="text1"/>
              </w:rPr>
              <w:t xml:space="preserve">Establish strategic procurement centralised in framework agreements that are mandatory for central government and </w:t>
            </w:r>
            <w:r w:rsidR="009108EE">
              <w:rPr>
                <w:rFonts w:eastAsia="+mn-ea"/>
                <w:color w:val="000000" w:themeColor="text1"/>
              </w:rPr>
              <w:t>procuring</w:t>
            </w:r>
            <w:r w:rsidR="009108EE" w:rsidRPr="58061BD8">
              <w:rPr>
                <w:rFonts w:eastAsia="+mn-ea"/>
                <w:color w:val="000000" w:themeColor="text1"/>
              </w:rPr>
              <w:t xml:space="preserve"> </w:t>
            </w:r>
            <w:r w:rsidRPr="58061BD8">
              <w:rPr>
                <w:rFonts w:eastAsia="+mn-ea"/>
                <w:color w:val="000000" w:themeColor="text1"/>
              </w:rPr>
              <w:t>entities, financed from the state budget</w:t>
            </w:r>
          </w:p>
          <w:p w14:paraId="42622F7E" w14:textId="77777777" w:rsidR="58061BD8" w:rsidRDefault="58061BD8" w:rsidP="58061BD8">
            <w:pPr>
              <w:numPr>
                <w:ilvl w:val="0"/>
                <w:numId w:val="28"/>
              </w:numPr>
              <w:spacing w:before="0" w:after="68"/>
              <w:ind w:left="324" w:hanging="284"/>
              <w:jc w:val="left"/>
              <w:rPr>
                <w:rFonts w:eastAsia="+mn-ea"/>
                <w:color w:val="000000" w:themeColor="text1"/>
              </w:rPr>
            </w:pPr>
            <w:r w:rsidRPr="58061BD8">
              <w:rPr>
                <w:rFonts w:eastAsia="+mn-ea"/>
                <w:color w:val="000000" w:themeColor="text1"/>
              </w:rPr>
              <w:lastRenderedPageBreak/>
              <w:t>Open public procurement data</w:t>
            </w:r>
          </w:p>
          <w:p w14:paraId="675091BE" w14:textId="0580BB84" w:rsidR="58061BD8" w:rsidRDefault="58061BD8" w:rsidP="58061BD8">
            <w:pPr>
              <w:numPr>
                <w:ilvl w:val="0"/>
                <w:numId w:val="28"/>
              </w:numPr>
              <w:spacing w:before="0" w:after="68"/>
              <w:ind w:left="324" w:hanging="284"/>
              <w:jc w:val="left"/>
              <w:rPr>
                <w:rFonts w:eastAsia="+mn-ea"/>
                <w:color w:val="000000" w:themeColor="text1"/>
              </w:rPr>
            </w:pPr>
            <w:r w:rsidRPr="58061BD8">
              <w:rPr>
                <w:rFonts w:eastAsia="+mn-ea"/>
                <w:color w:val="000000" w:themeColor="text1"/>
              </w:rPr>
              <w:t>Plan change management and communication strategy</w:t>
            </w:r>
          </w:p>
        </w:tc>
      </w:tr>
      <w:tr w:rsidR="58061BD8" w14:paraId="34F6FEB9" w14:textId="77777777" w:rsidTr="348CC822">
        <w:tc>
          <w:tcPr>
            <w:tcW w:w="2258" w:type="dxa"/>
            <w:shd w:val="clear" w:color="auto" w:fill="00574F"/>
            <w:vAlign w:val="center"/>
          </w:tcPr>
          <w:p w14:paraId="25E9B480" w14:textId="14127D78" w:rsidR="58061BD8" w:rsidRDefault="58061BD8" w:rsidP="58061BD8">
            <w:pPr>
              <w:pStyle w:val="Textoindependiente"/>
              <w:jc w:val="center"/>
              <w:rPr>
                <w:b/>
                <w:bCs/>
                <w:color w:val="FFFFFF" w:themeColor="background1"/>
              </w:rPr>
            </w:pPr>
            <w:r w:rsidRPr="58061BD8">
              <w:rPr>
                <w:b/>
                <w:bCs/>
                <w:color w:val="FFFFFF" w:themeColor="background1"/>
              </w:rPr>
              <w:t>TECHNOLOGY</w:t>
            </w:r>
          </w:p>
        </w:tc>
        <w:tc>
          <w:tcPr>
            <w:tcW w:w="6469" w:type="dxa"/>
          </w:tcPr>
          <w:p w14:paraId="5B8D867B" w14:textId="77777777" w:rsidR="58061BD8" w:rsidRDefault="58061BD8" w:rsidP="58061BD8">
            <w:pPr>
              <w:numPr>
                <w:ilvl w:val="0"/>
                <w:numId w:val="28"/>
              </w:numPr>
              <w:spacing w:before="0" w:after="68"/>
              <w:ind w:left="324" w:hanging="284"/>
              <w:jc w:val="left"/>
              <w:rPr>
                <w:rFonts w:eastAsia="+mn-ea"/>
                <w:color w:val="000000" w:themeColor="text1"/>
              </w:rPr>
            </w:pPr>
            <w:r w:rsidRPr="58061BD8">
              <w:rPr>
                <w:rFonts w:eastAsia="+mn-ea"/>
                <w:color w:val="000000" w:themeColor="text1"/>
              </w:rPr>
              <w:t>Implement a rational scope of functionalities in a gradual way</w:t>
            </w:r>
          </w:p>
          <w:p w14:paraId="7A2150ED" w14:textId="7911F815" w:rsidR="58061BD8" w:rsidRDefault="58061BD8" w:rsidP="58061BD8">
            <w:pPr>
              <w:numPr>
                <w:ilvl w:val="0"/>
                <w:numId w:val="28"/>
              </w:numPr>
              <w:spacing w:before="0" w:after="68"/>
              <w:ind w:left="324" w:hanging="284"/>
              <w:jc w:val="left"/>
              <w:rPr>
                <w:rFonts w:eastAsia="+mn-ea"/>
                <w:color w:val="000000" w:themeColor="text1"/>
              </w:rPr>
            </w:pPr>
            <w:r w:rsidRPr="58061BD8">
              <w:rPr>
                <w:rFonts w:eastAsia="+mn-ea"/>
                <w:color w:val="000000" w:themeColor="text1"/>
              </w:rPr>
              <w:t>Interoperability matters and should be considered early in the process</w:t>
            </w:r>
          </w:p>
          <w:p w14:paraId="7F461861" w14:textId="4BFB408F" w:rsidR="58061BD8" w:rsidRDefault="58061BD8" w:rsidP="58061BD8">
            <w:pPr>
              <w:numPr>
                <w:ilvl w:val="0"/>
                <w:numId w:val="28"/>
              </w:numPr>
              <w:spacing w:before="0" w:after="68"/>
              <w:ind w:left="324" w:hanging="284"/>
              <w:jc w:val="left"/>
              <w:rPr>
                <w:rFonts w:eastAsia="+mn-ea"/>
                <w:color w:val="000000" w:themeColor="text1"/>
              </w:rPr>
            </w:pPr>
            <w:r w:rsidRPr="58061BD8">
              <w:rPr>
                <w:rFonts w:eastAsia="+mn-ea"/>
                <w:color w:val="000000" w:themeColor="text1"/>
              </w:rPr>
              <w:t>Do not request an electronic signature for tender participation</w:t>
            </w:r>
          </w:p>
          <w:p w14:paraId="73A29C3D" w14:textId="2143783B" w:rsidR="58061BD8" w:rsidRDefault="58061BD8" w:rsidP="58061BD8">
            <w:pPr>
              <w:numPr>
                <w:ilvl w:val="0"/>
                <w:numId w:val="28"/>
              </w:numPr>
              <w:spacing w:before="0" w:after="68"/>
              <w:ind w:left="324" w:hanging="284"/>
              <w:jc w:val="left"/>
            </w:pPr>
            <w:r w:rsidRPr="58061BD8">
              <w:rPr>
                <w:rFonts w:eastAsia="+mn-ea"/>
                <w:color w:val="000000" w:themeColor="text1"/>
              </w:rPr>
              <w:t xml:space="preserve">Introduce a qualified electronic signature in </w:t>
            </w:r>
            <w:r w:rsidR="00827B9E">
              <w:rPr>
                <w:rFonts w:eastAsia="+mn-ea"/>
                <w:color w:val="000000" w:themeColor="text1"/>
              </w:rPr>
              <w:t xml:space="preserve">the </w:t>
            </w:r>
            <w:r w:rsidRPr="58061BD8">
              <w:rPr>
                <w:rFonts w:eastAsia="+mn-ea"/>
                <w:color w:val="000000" w:themeColor="text1"/>
              </w:rPr>
              <w:t>online contract signing</w:t>
            </w:r>
          </w:p>
        </w:tc>
      </w:tr>
    </w:tbl>
    <w:p w14:paraId="245CBF7E" w14:textId="77777777" w:rsidR="002D6AA5" w:rsidRDefault="002D6AA5" w:rsidP="007957AF"/>
    <w:p w14:paraId="14064435" w14:textId="029306E3" w:rsidR="002D6AA5" w:rsidRPr="00C930FC" w:rsidRDefault="002D6AA5" w:rsidP="002D6AA5">
      <w:pPr>
        <w:pStyle w:val="Ttulo2"/>
        <w:rPr>
          <w:rFonts w:cs="Times New Roman"/>
        </w:rPr>
      </w:pPr>
      <w:bookmarkStart w:id="161" w:name="_Toc100151339"/>
      <w:r w:rsidRPr="58061BD8">
        <w:rPr>
          <w:rFonts w:cs="Times New Roman"/>
        </w:rPr>
        <w:t>Annex II</w:t>
      </w:r>
      <w:r>
        <w:rPr>
          <w:rFonts w:cs="Times New Roman"/>
        </w:rPr>
        <w:t>I</w:t>
      </w:r>
      <w:r w:rsidRPr="58061BD8">
        <w:rPr>
          <w:rFonts w:cs="Times New Roman"/>
        </w:rPr>
        <w:t xml:space="preserve"> </w:t>
      </w:r>
      <w:r>
        <w:rPr>
          <w:rFonts w:cs="Times New Roman"/>
        </w:rPr>
        <w:t xml:space="preserve">- </w:t>
      </w:r>
      <w:r w:rsidRPr="00C930FC">
        <w:rPr>
          <w:rFonts w:cs="Times New Roman"/>
        </w:rPr>
        <w:t>Alignment with EU best practices</w:t>
      </w:r>
      <w:bookmarkEnd w:id="161"/>
    </w:p>
    <w:p w14:paraId="4F737474" w14:textId="77777777" w:rsidR="002D6AA5" w:rsidRPr="00C930FC" w:rsidRDefault="002D6AA5" w:rsidP="002D6AA5">
      <w:pPr>
        <w:rPr>
          <w:shd w:val="clear" w:color="auto" w:fill="FFFFFF"/>
        </w:rPr>
      </w:pPr>
      <w:r w:rsidRPr="00C930FC">
        <w:t xml:space="preserve">The </w:t>
      </w:r>
      <w:r w:rsidRPr="00C930FC">
        <w:rPr>
          <w:b/>
          <w:bCs/>
        </w:rPr>
        <w:t>Open Contracting Digital Procurement System</w:t>
      </w:r>
      <w:r w:rsidRPr="00C930FC" w:rsidDel="000905E7">
        <w:rPr>
          <w:shd w:val="clear" w:color="auto" w:fill="FFFFFF"/>
        </w:rPr>
        <w:t xml:space="preserve"> </w:t>
      </w:r>
      <w:r w:rsidRPr="00C930FC">
        <w:rPr>
          <w:shd w:val="clear" w:color="auto" w:fill="FFFFFF"/>
        </w:rPr>
        <w:t>has been mapped against the European Union Best practices on eProcurement, specifically the e-Procurement Golden Book of Good Practice</w:t>
      </w:r>
      <w:r w:rsidRPr="00C930FC">
        <w:rPr>
          <w:rStyle w:val="Refdenotaalpie"/>
          <w:rFonts w:ascii="Times New Roman" w:hAnsi="Times New Roman"/>
          <w:shd w:val="clear" w:color="auto" w:fill="FFFFFF"/>
        </w:rPr>
        <w:footnoteReference w:id="27"/>
      </w:r>
      <w:r w:rsidRPr="00C930FC">
        <w:rPr>
          <w:shd w:val="clear" w:color="auto" w:fill="FFFFFF"/>
        </w:rPr>
        <w:t xml:space="preserve"> and recommendations by the e-Tendering Expert Group (e-TEG)</w:t>
      </w:r>
      <w:r w:rsidRPr="00C930FC">
        <w:rPr>
          <w:rStyle w:val="Refdenotaalpie"/>
          <w:rFonts w:ascii="Times New Roman" w:hAnsi="Times New Roman"/>
          <w:shd w:val="clear" w:color="auto" w:fill="FFFFFF"/>
        </w:rPr>
        <w:footnoteReference w:id="28"/>
      </w:r>
      <w:r w:rsidRPr="00C930FC">
        <w:rPr>
          <w:shd w:val="clear" w:color="auto" w:fill="FFFFFF"/>
        </w:rPr>
        <w:t xml:space="preserve"> of the European Commission.</w:t>
      </w:r>
    </w:p>
    <w:p w14:paraId="1B475FC2" w14:textId="77777777" w:rsidR="002D6AA5" w:rsidRPr="00C930FC" w:rsidRDefault="002D6AA5" w:rsidP="002D6AA5">
      <w:pPr>
        <w:pStyle w:val="Descripcin"/>
      </w:pPr>
    </w:p>
    <w:p w14:paraId="1C31523F" w14:textId="19844E8A" w:rsidR="002D6AA5" w:rsidRPr="00C930FC" w:rsidRDefault="002D6AA5" w:rsidP="002D6AA5">
      <w:pPr>
        <w:pStyle w:val="Descripcin"/>
      </w:pPr>
      <w:bookmarkStart w:id="162" w:name="_Toc100151349"/>
      <w:r w:rsidRPr="00C930FC">
        <w:t xml:space="preserve">Table </w:t>
      </w:r>
      <w:r w:rsidRPr="00C930FC">
        <w:fldChar w:fldCharType="begin"/>
      </w:r>
      <w:r w:rsidRPr="00C930FC">
        <w:instrText>SEQ Table \* ARABIC</w:instrText>
      </w:r>
      <w:r w:rsidRPr="00C930FC">
        <w:fldChar w:fldCharType="separate"/>
      </w:r>
      <w:r w:rsidR="005F422D">
        <w:rPr>
          <w:noProof/>
        </w:rPr>
        <w:t>10</w:t>
      </w:r>
      <w:r w:rsidRPr="00C930FC">
        <w:fldChar w:fldCharType="end"/>
      </w:r>
      <w:r w:rsidRPr="00C930FC">
        <w:t xml:space="preserve"> Review against EU best practices</w:t>
      </w:r>
      <w:bookmarkEnd w:id="162"/>
    </w:p>
    <w:tbl>
      <w:tblPr>
        <w:tblStyle w:val="Tablaconcuadrcula"/>
        <w:tblW w:w="5653" w:type="pct"/>
        <w:tblInd w:w="-572" w:type="dxa"/>
        <w:tblLook w:val="04A0" w:firstRow="1" w:lastRow="0" w:firstColumn="1" w:lastColumn="0" w:noHBand="0" w:noVBand="1"/>
      </w:tblPr>
      <w:tblGrid>
        <w:gridCol w:w="5861"/>
        <w:gridCol w:w="901"/>
        <w:gridCol w:w="1013"/>
        <w:gridCol w:w="2160"/>
      </w:tblGrid>
      <w:tr w:rsidR="002D6AA5" w:rsidRPr="00C930FC" w14:paraId="43F0174B" w14:textId="77777777" w:rsidTr="00D2642B">
        <w:trPr>
          <w:trHeight w:val="397"/>
          <w:tblHeader/>
        </w:trPr>
        <w:tc>
          <w:tcPr>
            <w:tcW w:w="3000" w:type="pct"/>
            <w:tcBorders>
              <w:top w:val="nil"/>
              <w:left w:val="nil"/>
              <w:bottom w:val="nil"/>
              <w:right w:val="nil"/>
            </w:tcBorders>
            <w:shd w:val="clear" w:color="auto" w:fill="auto"/>
            <w:vAlign w:val="center"/>
          </w:tcPr>
          <w:p w14:paraId="2B2CFA47" w14:textId="77777777" w:rsidR="002D6AA5" w:rsidRPr="00C930FC" w:rsidRDefault="002D6AA5" w:rsidP="00D2642B">
            <w:pPr>
              <w:keepLines/>
              <w:spacing w:before="0" w:after="0"/>
              <w:jc w:val="center"/>
              <w:rPr>
                <w:b/>
                <w:bCs/>
                <w:color w:val="00539B"/>
                <w:szCs w:val="22"/>
              </w:rPr>
            </w:pPr>
            <w:r w:rsidRPr="00C930FC">
              <w:rPr>
                <w:b/>
                <w:bCs/>
                <w:color w:val="00539B"/>
                <w:szCs w:val="22"/>
              </w:rPr>
              <w:t>Criterion / best practice</w:t>
            </w:r>
          </w:p>
        </w:tc>
        <w:tc>
          <w:tcPr>
            <w:tcW w:w="303" w:type="pct"/>
            <w:tcBorders>
              <w:top w:val="nil"/>
              <w:left w:val="nil"/>
              <w:bottom w:val="nil"/>
              <w:right w:val="nil"/>
            </w:tcBorders>
            <w:shd w:val="clear" w:color="auto" w:fill="auto"/>
            <w:vAlign w:val="center"/>
          </w:tcPr>
          <w:p w14:paraId="778A42E4" w14:textId="77777777" w:rsidR="002D6AA5" w:rsidRPr="00C930FC" w:rsidRDefault="002D6AA5" w:rsidP="00D2642B">
            <w:pPr>
              <w:keepLines/>
              <w:spacing w:before="0" w:after="0"/>
              <w:jc w:val="center"/>
              <w:rPr>
                <w:b/>
                <w:bCs/>
                <w:color w:val="00539B"/>
                <w:szCs w:val="22"/>
              </w:rPr>
            </w:pPr>
            <w:r w:rsidRPr="00C930FC">
              <w:rPr>
                <w:b/>
                <w:bCs/>
                <w:color w:val="00539B"/>
                <w:szCs w:val="22"/>
              </w:rPr>
              <w:t>Golden Book</w:t>
            </w:r>
          </w:p>
        </w:tc>
        <w:tc>
          <w:tcPr>
            <w:tcW w:w="560" w:type="pct"/>
            <w:tcBorders>
              <w:top w:val="nil"/>
              <w:left w:val="nil"/>
              <w:bottom w:val="nil"/>
              <w:right w:val="nil"/>
            </w:tcBorders>
            <w:shd w:val="clear" w:color="auto" w:fill="auto"/>
            <w:vAlign w:val="center"/>
          </w:tcPr>
          <w:p w14:paraId="0E352183" w14:textId="77777777" w:rsidR="002D6AA5" w:rsidRPr="00C930FC" w:rsidRDefault="002D6AA5" w:rsidP="00D2642B">
            <w:pPr>
              <w:keepLines/>
              <w:spacing w:before="0" w:after="0"/>
              <w:jc w:val="center"/>
              <w:rPr>
                <w:b/>
                <w:bCs/>
                <w:color w:val="00539B"/>
                <w:szCs w:val="22"/>
              </w:rPr>
            </w:pPr>
            <w:r w:rsidRPr="00C930FC">
              <w:rPr>
                <w:b/>
                <w:bCs/>
                <w:color w:val="00539B"/>
                <w:szCs w:val="22"/>
              </w:rPr>
              <w:t>e-TEG</w:t>
            </w:r>
            <w:r w:rsidRPr="00C930FC">
              <w:rPr>
                <w:b/>
                <w:bCs/>
                <w:color w:val="00539B"/>
                <w:szCs w:val="22"/>
              </w:rPr>
              <w:br/>
              <w:t>OR</w:t>
            </w:r>
          </w:p>
        </w:tc>
        <w:tc>
          <w:tcPr>
            <w:tcW w:w="1137" w:type="pct"/>
            <w:tcBorders>
              <w:top w:val="nil"/>
              <w:left w:val="nil"/>
              <w:bottom w:val="nil"/>
              <w:right w:val="nil"/>
            </w:tcBorders>
            <w:shd w:val="clear" w:color="auto" w:fill="auto"/>
            <w:vAlign w:val="center"/>
          </w:tcPr>
          <w:p w14:paraId="27535BA9" w14:textId="77777777" w:rsidR="002D6AA5" w:rsidRPr="00C930FC" w:rsidRDefault="002D6AA5" w:rsidP="00D2642B">
            <w:pPr>
              <w:keepLines/>
              <w:spacing w:before="0" w:after="0"/>
              <w:jc w:val="center"/>
              <w:rPr>
                <w:b/>
                <w:bCs/>
                <w:color w:val="00539B"/>
                <w:szCs w:val="22"/>
              </w:rPr>
            </w:pPr>
            <w:r w:rsidRPr="00C930FC">
              <w:rPr>
                <w:b/>
                <w:color w:val="00539B"/>
              </w:rPr>
              <w:t>Open Contracting Digital Procurement System</w:t>
            </w:r>
          </w:p>
        </w:tc>
      </w:tr>
      <w:tr w:rsidR="002D6AA5" w:rsidRPr="00C930FC" w14:paraId="6ED8EFD3" w14:textId="77777777" w:rsidTr="00D2642B">
        <w:trPr>
          <w:trHeight w:val="397"/>
        </w:trPr>
        <w:tc>
          <w:tcPr>
            <w:tcW w:w="3000" w:type="pct"/>
            <w:tcBorders>
              <w:top w:val="nil"/>
              <w:left w:val="nil"/>
              <w:bottom w:val="dotted" w:sz="12" w:space="0" w:color="00539B"/>
              <w:right w:val="nil"/>
            </w:tcBorders>
          </w:tcPr>
          <w:p w14:paraId="6CBA7B39" w14:textId="77777777" w:rsidR="002D6AA5" w:rsidRPr="00C930FC" w:rsidRDefault="002D6AA5" w:rsidP="00D2642B">
            <w:pPr>
              <w:pStyle w:val="Prrafodelista"/>
              <w:numPr>
                <w:ilvl w:val="0"/>
                <w:numId w:val="24"/>
              </w:numPr>
              <w:spacing w:before="0" w:after="0"/>
              <w:ind w:left="462"/>
              <w:rPr>
                <w:szCs w:val="22"/>
              </w:rPr>
            </w:pPr>
            <w:r w:rsidRPr="00C930FC">
              <w:rPr>
                <w:szCs w:val="22"/>
              </w:rPr>
              <w:t>Platforms automatically transmit all their notices to a single point of access for publication</w:t>
            </w:r>
          </w:p>
        </w:tc>
        <w:tc>
          <w:tcPr>
            <w:tcW w:w="303" w:type="pct"/>
            <w:tcBorders>
              <w:top w:val="nil"/>
              <w:left w:val="nil"/>
              <w:bottom w:val="dotted" w:sz="12" w:space="0" w:color="00539B"/>
              <w:right w:val="nil"/>
            </w:tcBorders>
            <w:vAlign w:val="center"/>
          </w:tcPr>
          <w:p w14:paraId="491637E3" w14:textId="77777777" w:rsidR="002D6AA5" w:rsidRPr="00C930FC" w:rsidRDefault="002D6AA5" w:rsidP="00D2642B">
            <w:pPr>
              <w:spacing w:before="0" w:after="0"/>
              <w:jc w:val="center"/>
              <w:rPr>
                <w:szCs w:val="22"/>
              </w:rPr>
            </w:pPr>
            <w:r w:rsidRPr="00C930FC">
              <w:rPr>
                <w:szCs w:val="22"/>
              </w:rPr>
              <w:t>1</w:t>
            </w:r>
          </w:p>
        </w:tc>
        <w:tc>
          <w:tcPr>
            <w:tcW w:w="560" w:type="pct"/>
            <w:tcBorders>
              <w:top w:val="nil"/>
              <w:left w:val="nil"/>
              <w:bottom w:val="dotted" w:sz="12" w:space="0" w:color="00539B"/>
              <w:right w:val="nil"/>
            </w:tcBorders>
            <w:vAlign w:val="center"/>
          </w:tcPr>
          <w:p w14:paraId="746AD4CE" w14:textId="77777777" w:rsidR="002D6AA5" w:rsidRPr="00C930FC" w:rsidRDefault="002D6AA5" w:rsidP="00D2642B">
            <w:pPr>
              <w:spacing w:before="0" w:after="0"/>
              <w:jc w:val="center"/>
              <w:rPr>
                <w:szCs w:val="22"/>
              </w:rPr>
            </w:pPr>
            <w:r w:rsidRPr="00C930FC">
              <w:rPr>
                <w:szCs w:val="22"/>
              </w:rPr>
              <w:t>3.1</w:t>
            </w:r>
          </w:p>
        </w:tc>
        <w:tc>
          <w:tcPr>
            <w:tcW w:w="1137" w:type="pct"/>
            <w:tcBorders>
              <w:top w:val="nil"/>
              <w:left w:val="nil"/>
              <w:bottom w:val="dotted" w:sz="12" w:space="0" w:color="00539B"/>
              <w:right w:val="nil"/>
            </w:tcBorders>
            <w:vAlign w:val="center"/>
          </w:tcPr>
          <w:p w14:paraId="4172DEC5" w14:textId="77777777" w:rsidR="002D6AA5" w:rsidRPr="00C930FC" w:rsidRDefault="002D6AA5" w:rsidP="00D2642B">
            <w:pPr>
              <w:spacing w:before="0" w:after="0"/>
              <w:jc w:val="center"/>
              <w:rPr>
                <w:color w:val="00B050"/>
                <w:szCs w:val="22"/>
              </w:rPr>
            </w:pPr>
            <w:r w:rsidRPr="00C930FC">
              <w:rPr>
                <w:color w:val="00B050"/>
                <w:szCs w:val="22"/>
              </w:rPr>
              <w:t>Yes</w:t>
            </w:r>
          </w:p>
        </w:tc>
      </w:tr>
      <w:tr w:rsidR="002D6AA5" w:rsidRPr="00C930FC" w14:paraId="047BB1A4" w14:textId="77777777" w:rsidTr="00D2642B">
        <w:trPr>
          <w:trHeight w:val="397"/>
        </w:trPr>
        <w:tc>
          <w:tcPr>
            <w:tcW w:w="3000" w:type="pct"/>
            <w:tcBorders>
              <w:top w:val="dotted" w:sz="12" w:space="0" w:color="00539B"/>
              <w:left w:val="nil"/>
              <w:bottom w:val="dotted" w:sz="12" w:space="0" w:color="00539B"/>
              <w:right w:val="nil"/>
            </w:tcBorders>
          </w:tcPr>
          <w:p w14:paraId="13755DB4" w14:textId="77777777" w:rsidR="002D6AA5" w:rsidRPr="00C930FC" w:rsidRDefault="002D6AA5" w:rsidP="00D2642B">
            <w:pPr>
              <w:pStyle w:val="Prrafodelista"/>
              <w:numPr>
                <w:ilvl w:val="0"/>
                <w:numId w:val="24"/>
              </w:numPr>
              <w:spacing w:before="0" w:after="0"/>
              <w:ind w:left="462"/>
              <w:rPr>
                <w:szCs w:val="22"/>
              </w:rPr>
            </w:pPr>
            <w:r w:rsidRPr="00C930FC">
              <w:rPr>
                <w:szCs w:val="22"/>
              </w:rPr>
              <w:t>Affordable training plans for economic operators and contracting authorities</w:t>
            </w:r>
          </w:p>
        </w:tc>
        <w:tc>
          <w:tcPr>
            <w:tcW w:w="303" w:type="pct"/>
            <w:tcBorders>
              <w:top w:val="dotted" w:sz="12" w:space="0" w:color="00539B"/>
              <w:left w:val="nil"/>
              <w:bottom w:val="dotted" w:sz="12" w:space="0" w:color="00539B"/>
              <w:right w:val="nil"/>
            </w:tcBorders>
            <w:vAlign w:val="center"/>
          </w:tcPr>
          <w:p w14:paraId="1898732C" w14:textId="77777777" w:rsidR="002D6AA5" w:rsidRPr="00C930FC" w:rsidRDefault="002D6AA5" w:rsidP="00D2642B">
            <w:pPr>
              <w:spacing w:before="0" w:after="0"/>
              <w:jc w:val="center"/>
              <w:rPr>
                <w:szCs w:val="22"/>
              </w:rPr>
            </w:pPr>
            <w:r w:rsidRPr="00C930FC">
              <w:rPr>
                <w:szCs w:val="22"/>
              </w:rPr>
              <w:t>2</w:t>
            </w:r>
          </w:p>
        </w:tc>
        <w:tc>
          <w:tcPr>
            <w:tcW w:w="560" w:type="pct"/>
            <w:tcBorders>
              <w:top w:val="dotted" w:sz="12" w:space="0" w:color="00539B"/>
              <w:left w:val="nil"/>
              <w:bottom w:val="dotted" w:sz="12" w:space="0" w:color="00539B"/>
              <w:right w:val="nil"/>
            </w:tcBorders>
            <w:vAlign w:val="center"/>
          </w:tcPr>
          <w:p w14:paraId="2B871BFA" w14:textId="77777777" w:rsidR="002D6AA5" w:rsidRPr="00C930FC" w:rsidRDefault="002D6AA5" w:rsidP="00D2642B">
            <w:pPr>
              <w:spacing w:before="0" w:after="0"/>
              <w:jc w:val="center"/>
              <w:rPr>
                <w:szCs w:val="22"/>
              </w:rPr>
            </w:pPr>
            <w:r w:rsidRPr="00C930FC">
              <w:rPr>
                <w:szCs w:val="22"/>
              </w:rPr>
              <w:t>2.2</w:t>
            </w:r>
          </w:p>
        </w:tc>
        <w:tc>
          <w:tcPr>
            <w:tcW w:w="1137" w:type="pct"/>
            <w:tcBorders>
              <w:top w:val="dotted" w:sz="12" w:space="0" w:color="00539B"/>
              <w:left w:val="nil"/>
              <w:bottom w:val="dotted" w:sz="12" w:space="0" w:color="00539B"/>
              <w:right w:val="nil"/>
            </w:tcBorders>
            <w:vAlign w:val="center"/>
          </w:tcPr>
          <w:p w14:paraId="79491A1D" w14:textId="77777777" w:rsidR="002D6AA5" w:rsidRPr="00C930FC" w:rsidRDefault="002D6AA5" w:rsidP="00D2642B">
            <w:pPr>
              <w:spacing w:before="0" w:after="0"/>
              <w:jc w:val="center"/>
              <w:rPr>
                <w:color w:val="00B050"/>
                <w:szCs w:val="22"/>
              </w:rPr>
            </w:pPr>
            <w:r w:rsidRPr="00C930FC">
              <w:rPr>
                <w:color w:val="00B050"/>
                <w:szCs w:val="22"/>
              </w:rPr>
              <w:t>Yes</w:t>
            </w:r>
          </w:p>
        </w:tc>
      </w:tr>
      <w:tr w:rsidR="002D6AA5" w:rsidRPr="00C930FC" w14:paraId="787DE451" w14:textId="77777777" w:rsidTr="00D2642B">
        <w:trPr>
          <w:trHeight w:val="397"/>
        </w:trPr>
        <w:tc>
          <w:tcPr>
            <w:tcW w:w="3000" w:type="pct"/>
            <w:tcBorders>
              <w:top w:val="dotted" w:sz="12" w:space="0" w:color="00539B"/>
              <w:left w:val="nil"/>
              <w:bottom w:val="dotted" w:sz="12" w:space="0" w:color="00539B"/>
              <w:right w:val="nil"/>
            </w:tcBorders>
          </w:tcPr>
          <w:p w14:paraId="185A91A9" w14:textId="77777777" w:rsidR="002D6AA5" w:rsidRPr="00C930FC" w:rsidRDefault="002D6AA5" w:rsidP="00D2642B">
            <w:pPr>
              <w:pStyle w:val="Prrafodelista"/>
              <w:numPr>
                <w:ilvl w:val="0"/>
                <w:numId w:val="24"/>
              </w:numPr>
              <w:spacing w:before="0" w:after="0"/>
              <w:ind w:left="462"/>
              <w:rPr>
                <w:szCs w:val="22"/>
              </w:rPr>
            </w:pPr>
            <w:r w:rsidRPr="00C930FC">
              <w:rPr>
                <w:szCs w:val="22"/>
              </w:rPr>
              <w:t>Platforms have communication plans to promote the use of e-Procurement</w:t>
            </w:r>
          </w:p>
        </w:tc>
        <w:tc>
          <w:tcPr>
            <w:tcW w:w="303" w:type="pct"/>
            <w:tcBorders>
              <w:top w:val="dotted" w:sz="12" w:space="0" w:color="00539B"/>
              <w:left w:val="nil"/>
              <w:bottom w:val="dotted" w:sz="12" w:space="0" w:color="00539B"/>
              <w:right w:val="nil"/>
            </w:tcBorders>
            <w:vAlign w:val="center"/>
          </w:tcPr>
          <w:p w14:paraId="6592B2E5" w14:textId="77777777" w:rsidR="002D6AA5" w:rsidRPr="00C930FC" w:rsidRDefault="002D6AA5" w:rsidP="00D2642B">
            <w:pPr>
              <w:spacing w:before="0" w:after="0"/>
              <w:jc w:val="center"/>
              <w:rPr>
                <w:szCs w:val="22"/>
              </w:rPr>
            </w:pPr>
            <w:r w:rsidRPr="00C930FC">
              <w:rPr>
                <w:szCs w:val="22"/>
              </w:rPr>
              <w:t>3</w:t>
            </w:r>
          </w:p>
        </w:tc>
        <w:tc>
          <w:tcPr>
            <w:tcW w:w="560" w:type="pct"/>
            <w:tcBorders>
              <w:top w:val="dotted" w:sz="12" w:space="0" w:color="00539B"/>
              <w:left w:val="nil"/>
              <w:bottom w:val="dotted" w:sz="12" w:space="0" w:color="00539B"/>
              <w:right w:val="nil"/>
            </w:tcBorders>
            <w:vAlign w:val="center"/>
          </w:tcPr>
          <w:p w14:paraId="47E5E55D" w14:textId="77777777" w:rsidR="002D6AA5" w:rsidRPr="00C930FC" w:rsidRDefault="002D6AA5" w:rsidP="00D2642B">
            <w:pPr>
              <w:spacing w:before="0" w:after="0"/>
              <w:jc w:val="center"/>
              <w:rPr>
                <w:szCs w:val="22"/>
              </w:rPr>
            </w:pPr>
            <w:r w:rsidRPr="00C930FC">
              <w:rPr>
                <w:szCs w:val="22"/>
              </w:rPr>
              <w:t>-</w:t>
            </w:r>
          </w:p>
        </w:tc>
        <w:tc>
          <w:tcPr>
            <w:tcW w:w="1137" w:type="pct"/>
            <w:tcBorders>
              <w:top w:val="dotted" w:sz="12" w:space="0" w:color="00539B"/>
              <w:left w:val="nil"/>
              <w:bottom w:val="dotted" w:sz="12" w:space="0" w:color="00539B"/>
              <w:right w:val="nil"/>
            </w:tcBorders>
            <w:vAlign w:val="center"/>
          </w:tcPr>
          <w:p w14:paraId="599D0962" w14:textId="77777777" w:rsidR="002D6AA5" w:rsidRPr="00C930FC" w:rsidRDefault="002D6AA5" w:rsidP="00D2642B">
            <w:pPr>
              <w:spacing w:before="0" w:after="0"/>
              <w:jc w:val="center"/>
              <w:rPr>
                <w:color w:val="00B050"/>
                <w:szCs w:val="22"/>
              </w:rPr>
            </w:pPr>
            <w:r w:rsidRPr="00C930FC">
              <w:rPr>
                <w:color w:val="00B050"/>
                <w:szCs w:val="22"/>
              </w:rPr>
              <w:t>Yes</w:t>
            </w:r>
          </w:p>
        </w:tc>
      </w:tr>
      <w:tr w:rsidR="002D6AA5" w:rsidRPr="00C930FC" w14:paraId="6A7A00B4" w14:textId="77777777" w:rsidTr="00D2642B">
        <w:trPr>
          <w:trHeight w:val="397"/>
        </w:trPr>
        <w:tc>
          <w:tcPr>
            <w:tcW w:w="3000" w:type="pct"/>
            <w:tcBorders>
              <w:top w:val="dotted" w:sz="12" w:space="0" w:color="00539B"/>
              <w:left w:val="nil"/>
              <w:bottom w:val="dotted" w:sz="12" w:space="0" w:color="00539B"/>
              <w:right w:val="nil"/>
            </w:tcBorders>
          </w:tcPr>
          <w:p w14:paraId="10ACF0F6" w14:textId="5D7BF0A7" w:rsidR="002D6AA5" w:rsidRPr="00C930FC" w:rsidRDefault="002D6AA5">
            <w:pPr>
              <w:pStyle w:val="Prrafodelista"/>
              <w:numPr>
                <w:ilvl w:val="0"/>
                <w:numId w:val="24"/>
              </w:numPr>
              <w:spacing w:before="0" w:after="0"/>
              <w:ind w:left="462"/>
              <w:rPr>
                <w:szCs w:val="22"/>
              </w:rPr>
            </w:pPr>
            <w:r w:rsidRPr="00C930FC">
              <w:rPr>
                <w:szCs w:val="22"/>
              </w:rPr>
              <w:t xml:space="preserve">Economic operators can access and retrieve contract notices and tender specifications as anonymous users from a </w:t>
            </w:r>
            <w:r w:rsidR="00827B9E" w:rsidRPr="00C930FC">
              <w:rPr>
                <w:szCs w:val="22"/>
              </w:rPr>
              <w:t>single</w:t>
            </w:r>
            <w:r w:rsidR="00827B9E">
              <w:rPr>
                <w:szCs w:val="22"/>
              </w:rPr>
              <w:t>-</w:t>
            </w:r>
            <w:r w:rsidRPr="00C930FC">
              <w:rPr>
                <w:szCs w:val="22"/>
              </w:rPr>
              <w:t>window web portal</w:t>
            </w:r>
          </w:p>
        </w:tc>
        <w:tc>
          <w:tcPr>
            <w:tcW w:w="303" w:type="pct"/>
            <w:tcBorders>
              <w:top w:val="dotted" w:sz="12" w:space="0" w:color="00539B"/>
              <w:left w:val="nil"/>
              <w:bottom w:val="dotted" w:sz="12" w:space="0" w:color="00539B"/>
              <w:right w:val="nil"/>
            </w:tcBorders>
            <w:vAlign w:val="center"/>
          </w:tcPr>
          <w:p w14:paraId="55A4D8D2" w14:textId="77777777" w:rsidR="002D6AA5" w:rsidRPr="00C930FC" w:rsidRDefault="002D6AA5" w:rsidP="00D2642B">
            <w:pPr>
              <w:spacing w:before="0" w:after="0"/>
              <w:jc w:val="center"/>
              <w:rPr>
                <w:szCs w:val="22"/>
              </w:rPr>
            </w:pPr>
            <w:r w:rsidRPr="00C930FC">
              <w:rPr>
                <w:szCs w:val="22"/>
              </w:rPr>
              <w:t>4</w:t>
            </w:r>
          </w:p>
        </w:tc>
        <w:tc>
          <w:tcPr>
            <w:tcW w:w="560" w:type="pct"/>
            <w:tcBorders>
              <w:top w:val="dotted" w:sz="12" w:space="0" w:color="00539B"/>
              <w:left w:val="nil"/>
              <w:bottom w:val="dotted" w:sz="12" w:space="0" w:color="00539B"/>
              <w:right w:val="nil"/>
            </w:tcBorders>
            <w:vAlign w:val="center"/>
          </w:tcPr>
          <w:p w14:paraId="301EC6C2" w14:textId="77777777" w:rsidR="002D6AA5" w:rsidRPr="00C930FC" w:rsidRDefault="002D6AA5" w:rsidP="00D2642B">
            <w:pPr>
              <w:spacing w:before="0" w:after="0"/>
              <w:jc w:val="center"/>
              <w:rPr>
                <w:szCs w:val="22"/>
              </w:rPr>
            </w:pPr>
            <w:r w:rsidRPr="00C930FC">
              <w:rPr>
                <w:szCs w:val="22"/>
              </w:rPr>
              <w:t>1.1</w:t>
            </w:r>
          </w:p>
        </w:tc>
        <w:tc>
          <w:tcPr>
            <w:tcW w:w="1137" w:type="pct"/>
            <w:tcBorders>
              <w:top w:val="dotted" w:sz="12" w:space="0" w:color="00539B"/>
              <w:left w:val="nil"/>
              <w:bottom w:val="dotted" w:sz="12" w:space="0" w:color="00539B"/>
              <w:right w:val="nil"/>
            </w:tcBorders>
            <w:vAlign w:val="center"/>
          </w:tcPr>
          <w:p w14:paraId="27BBCB7B" w14:textId="77777777" w:rsidR="002D6AA5" w:rsidRPr="00C930FC" w:rsidRDefault="002D6AA5" w:rsidP="00D2642B">
            <w:pPr>
              <w:spacing w:before="0" w:after="0"/>
              <w:jc w:val="center"/>
              <w:rPr>
                <w:color w:val="00B050"/>
                <w:szCs w:val="22"/>
              </w:rPr>
            </w:pPr>
            <w:r w:rsidRPr="00C930FC">
              <w:rPr>
                <w:color w:val="00B050"/>
              </w:rPr>
              <w:t>Yes</w:t>
            </w:r>
            <w:r w:rsidRPr="00C930FC">
              <w:rPr>
                <w:rStyle w:val="Refdenotaalpie"/>
                <w:rFonts w:ascii="Times New Roman" w:hAnsi="Times New Roman"/>
                <w:color w:val="00B050"/>
              </w:rPr>
              <w:footnoteReference w:id="29"/>
            </w:r>
          </w:p>
        </w:tc>
      </w:tr>
      <w:tr w:rsidR="002D6AA5" w:rsidRPr="00C930FC" w14:paraId="74958B92" w14:textId="77777777" w:rsidTr="00D2642B">
        <w:trPr>
          <w:trHeight w:val="397"/>
        </w:trPr>
        <w:tc>
          <w:tcPr>
            <w:tcW w:w="3000" w:type="pct"/>
            <w:tcBorders>
              <w:top w:val="dotted" w:sz="12" w:space="0" w:color="00539B"/>
              <w:left w:val="nil"/>
              <w:bottom w:val="dotted" w:sz="12" w:space="0" w:color="00539B"/>
              <w:right w:val="nil"/>
            </w:tcBorders>
          </w:tcPr>
          <w:p w14:paraId="6579DD1E" w14:textId="77777777" w:rsidR="002D6AA5" w:rsidRPr="00C930FC" w:rsidRDefault="002D6AA5" w:rsidP="00D2642B">
            <w:pPr>
              <w:pStyle w:val="Prrafodelista"/>
              <w:numPr>
                <w:ilvl w:val="0"/>
                <w:numId w:val="24"/>
              </w:numPr>
              <w:spacing w:before="0" w:after="0"/>
              <w:ind w:left="462"/>
              <w:rPr>
                <w:szCs w:val="22"/>
              </w:rPr>
            </w:pPr>
            <w:r w:rsidRPr="00C930FC">
              <w:rPr>
                <w:szCs w:val="22"/>
              </w:rPr>
              <w:t>Economic operators can register on a platform without having to provide country-specific information</w:t>
            </w:r>
          </w:p>
        </w:tc>
        <w:tc>
          <w:tcPr>
            <w:tcW w:w="303" w:type="pct"/>
            <w:tcBorders>
              <w:top w:val="dotted" w:sz="12" w:space="0" w:color="00539B"/>
              <w:left w:val="nil"/>
              <w:bottom w:val="dotted" w:sz="12" w:space="0" w:color="00539B"/>
              <w:right w:val="nil"/>
            </w:tcBorders>
            <w:vAlign w:val="center"/>
          </w:tcPr>
          <w:p w14:paraId="0F24BF0A" w14:textId="77777777" w:rsidR="002D6AA5" w:rsidRPr="00C930FC" w:rsidRDefault="002D6AA5" w:rsidP="00D2642B">
            <w:pPr>
              <w:spacing w:before="0" w:after="0"/>
              <w:jc w:val="center"/>
              <w:rPr>
                <w:szCs w:val="22"/>
              </w:rPr>
            </w:pPr>
            <w:r w:rsidRPr="00C930FC">
              <w:rPr>
                <w:szCs w:val="22"/>
              </w:rPr>
              <w:t>5</w:t>
            </w:r>
          </w:p>
        </w:tc>
        <w:tc>
          <w:tcPr>
            <w:tcW w:w="560" w:type="pct"/>
            <w:tcBorders>
              <w:top w:val="dotted" w:sz="12" w:space="0" w:color="00539B"/>
              <w:left w:val="nil"/>
              <w:bottom w:val="dotted" w:sz="12" w:space="0" w:color="00539B"/>
              <w:right w:val="nil"/>
            </w:tcBorders>
            <w:vAlign w:val="center"/>
          </w:tcPr>
          <w:p w14:paraId="0FC18EC5" w14:textId="77777777" w:rsidR="002D6AA5" w:rsidRPr="00C930FC" w:rsidRDefault="002D6AA5" w:rsidP="00D2642B">
            <w:pPr>
              <w:spacing w:before="0" w:after="0"/>
              <w:jc w:val="center"/>
              <w:rPr>
                <w:szCs w:val="22"/>
              </w:rPr>
            </w:pPr>
            <w:r w:rsidRPr="00C930FC">
              <w:rPr>
                <w:szCs w:val="22"/>
              </w:rPr>
              <w:t>1.1</w:t>
            </w:r>
          </w:p>
        </w:tc>
        <w:tc>
          <w:tcPr>
            <w:tcW w:w="1137" w:type="pct"/>
            <w:tcBorders>
              <w:top w:val="dotted" w:sz="12" w:space="0" w:color="00539B"/>
              <w:left w:val="nil"/>
              <w:bottom w:val="dotted" w:sz="12" w:space="0" w:color="00539B"/>
              <w:right w:val="nil"/>
            </w:tcBorders>
            <w:vAlign w:val="center"/>
          </w:tcPr>
          <w:p w14:paraId="0F8ECE85" w14:textId="77777777" w:rsidR="002D6AA5" w:rsidRPr="00C930FC" w:rsidRDefault="002D6AA5" w:rsidP="00D2642B">
            <w:pPr>
              <w:spacing w:before="0" w:after="0"/>
              <w:jc w:val="center"/>
              <w:rPr>
                <w:color w:val="00B050"/>
                <w:szCs w:val="22"/>
              </w:rPr>
            </w:pPr>
            <w:r w:rsidRPr="00C930FC">
              <w:rPr>
                <w:color w:val="00B050"/>
                <w:szCs w:val="22"/>
              </w:rPr>
              <w:t>Yes</w:t>
            </w:r>
          </w:p>
        </w:tc>
      </w:tr>
      <w:tr w:rsidR="002D6AA5" w:rsidRPr="00C930FC" w14:paraId="36BC8FA5" w14:textId="77777777" w:rsidTr="00D2642B">
        <w:trPr>
          <w:trHeight w:val="397"/>
        </w:trPr>
        <w:tc>
          <w:tcPr>
            <w:tcW w:w="3000" w:type="pct"/>
            <w:tcBorders>
              <w:top w:val="dotted" w:sz="12" w:space="0" w:color="00539B"/>
              <w:left w:val="nil"/>
              <w:bottom w:val="dotted" w:sz="12" w:space="0" w:color="00539B"/>
              <w:right w:val="nil"/>
            </w:tcBorders>
          </w:tcPr>
          <w:p w14:paraId="28185647" w14:textId="77777777" w:rsidR="002D6AA5" w:rsidRPr="00C930FC" w:rsidRDefault="002D6AA5" w:rsidP="00D2642B">
            <w:pPr>
              <w:pStyle w:val="Prrafodelista"/>
              <w:numPr>
                <w:ilvl w:val="0"/>
                <w:numId w:val="24"/>
              </w:numPr>
              <w:spacing w:before="0" w:after="0"/>
              <w:ind w:left="462"/>
              <w:rPr>
                <w:szCs w:val="22"/>
              </w:rPr>
            </w:pPr>
            <w:r w:rsidRPr="00C930FC">
              <w:rPr>
                <w:szCs w:val="22"/>
              </w:rPr>
              <w:t>Economic operators complete/validate their registration on a platform by clicking an activation link sent by email</w:t>
            </w:r>
          </w:p>
        </w:tc>
        <w:tc>
          <w:tcPr>
            <w:tcW w:w="303" w:type="pct"/>
            <w:tcBorders>
              <w:top w:val="dotted" w:sz="12" w:space="0" w:color="00539B"/>
              <w:left w:val="nil"/>
              <w:bottom w:val="dotted" w:sz="12" w:space="0" w:color="00539B"/>
              <w:right w:val="nil"/>
            </w:tcBorders>
            <w:vAlign w:val="center"/>
          </w:tcPr>
          <w:p w14:paraId="48B2AD8C" w14:textId="77777777" w:rsidR="002D6AA5" w:rsidRPr="00C930FC" w:rsidRDefault="002D6AA5" w:rsidP="00D2642B">
            <w:pPr>
              <w:spacing w:before="0" w:after="0"/>
              <w:jc w:val="center"/>
              <w:rPr>
                <w:szCs w:val="22"/>
              </w:rPr>
            </w:pPr>
            <w:r w:rsidRPr="00C930FC">
              <w:rPr>
                <w:szCs w:val="22"/>
              </w:rPr>
              <w:t>6</w:t>
            </w:r>
          </w:p>
        </w:tc>
        <w:tc>
          <w:tcPr>
            <w:tcW w:w="560" w:type="pct"/>
            <w:tcBorders>
              <w:top w:val="dotted" w:sz="12" w:space="0" w:color="00539B"/>
              <w:left w:val="nil"/>
              <w:bottom w:val="dotted" w:sz="12" w:space="0" w:color="00539B"/>
              <w:right w:val="nil"/>
            </w:tcBorders>
            <w:vAlign w:val="center"/>
          </w:tcPr>
          <w:p w14:paraId="09B89FD7" w14:textId="77777777" w:rsidR="002D6AA5" w:rsidRPr="00C930FC" w:rsidRDefault="002D6AA5" w:rsidP="00D2642B">
            <w:pPr>
              <w:spacing w:before="0" w:after="0"/>
              <w:jc w:val="center"/>
              <w:rPr>
                <w:szCs w:val="22"/>
              </w:rPr>
            </w:pPr>
            <w:r w:rsidRPr="00C930FC">
              <w:rPr>
                <w:szCs w:val="22"/>
              </w:rPr>
              <w:t>1.1</w:t>
            </w:r>
          </w:p>
        </w:tc>
        <w:tc>
          <w:tcPr>
            <w:tcW w:w="1137" w:type="pct"/>
            <w:tcBorders>
              <w:top w:val="dotted" w:sz="12" w:space="0" w:color="00539B"/>
              <w:left w:val="nil"/>
              <w:bottom w:val="dotted" w:sz="12" w:space="0" w:color="00539B"/>
              <w:right w:val="nil"/>
            </w:tcBorders>
            <w:vAlign w:val="center"/>
          </w:tcPr>
          <w:p w14:paraId="0AD8B5A1" w14:textId="77777777" w:rsidR="002D6AA5" w:rsidRPr="00C930FC" w:rsidRDefault="002D6AA5" w:rsidP="00D2642B">
            <w:pPr>
              <w:spacing w:before="0" w:after="0"/>
              <w:jc w:val="center"/>
              <w:rPr>
                <w:color w:val="00B050"/>
                <w:szCs w:val="22"/>
              </w:rPr>
            </w:pPr>
            <w:r w:rsidRPr="00C930FC">
              <w:rPr>
                <w:color w:val="00B050"/>
                <w:szCs w:val="22"/>
              </w:rPr>
              <w:t xml:space="preserve">Yes </w:t>
            </w:r>
          </w:p>
        </w:tc>
      </w:tr>
      <w:tr w:rsidR="002D6AA5" w:rsidRPr="00C930FC" w14:paraId="466C66F8" w14:textId="77777777" w:rsidTr="00D2642B">
        <w:trPr>
          <w:trHeight w:val="397"/>
        </w:trPr>
        <w:tc>
          <w:tcPr>
            <w:tcW w:w="3000" w:type="pct"/>
            <w:tcBorders>
              <w:top w:val="dotted" w:sz="12" w:space="0" w:color="00539B"/>
              <w:left w:val="nil"/>
              <w:bottom w:val="dotted" w:sz="12" w:space="0" w:color="00539B"/>
              <w:right w:val="nil"/>
            </w:tcBorders>
          </w:tcPr>
          <w:p w14:paraId="7ADF8295" w14:textId="77777777" w:rsidR="002D6AA5" w:rsidRPr="00C930FC" w:rsidRDefault="002D6AA5" w:rsidP="00D2642B">
            <w:pPr>
              <w:pStyle w:val="Prrafodelista"/>
              <w:numPr>
                <w:ilvl w:val="0"/>
                <w:numId w:val="24"/>
              </w:numPr>
              <w:spacing w:before="0" w:after="0"/>
              <w:ind w:left="462"/>
              <w:rPr>
                <w:szCs w:val="22"/>
              </w:rPr>
            </w:pPr>
            <w:r w:rsidRPr="00C930FC">
              <w:rPr>
                <w:szCs w:val="22"/>
              </w:rPr>
              <w:t xml:space="preserve">Platforms support English in addition to the official language(s) </w:t>
            </w:r>
          </w:p>
        </w:tc>
        <w:tc>
          <w:tcPr>
            <w:tcW w:w="303" w:type="pct"/>
            <w:tcBorders>
              <w:top w:val="dotted" w:sz="12" w:space="0" w:color="00539B"/>
              <w:left w:val="nil"/>
              <w:bottom w:val="dotted" w:sz="12" w:space="0" w:color="00539B"/>
              <w:right w:val="nil"/>
            </w:tcBorders>
            <w:vAlign w:val="center"/>
          </w:tcPr>
          <w:p w14:paraId="6BA17F91" w14:textId="77777777" w:rsidR="002D6AA5" w:rsidRPr="00C930FC" w:rsidRDefault="002D6AA5" w:rsidP="00D2642B">
            <w:pPr>
              <w:spacing w:before="0" w:after="0"/>
              <w:jc w:val="center"/>
              <w:rPr>
                <w:szCs w:val="22"/>
              </w:rPr>
            </w:pPr>
            <w:r w:rsidRPr="00C930FC">
              <w:rPr>
                <w:szCs w:val="22"/>
              </w:rPr>
              <w:t>7</w:t>
            </w:r>
          </w:p>
        </w:tc>
        <w:tc>
          <w:tcPr>
            <w:tcW w:w="560" w:type="pct"/>
            <w:tcBorders>
              <w:top w:val="dotted" w:sz="12" w:space="0" w:color="00539B"/>
              <w:left w:val="nil"/>
              <w:bottom w:val="dotted" w:sz="12" w:space="0" w:color="00539B"/>
              <w:right w:val="nil"/>
            </w:tcBorders>
            <w:vAlign w:val="center"/>
          </w:tcPr>
          <w:p w14:paraId="2DA7DE2E" w14:textId="77777777" w:rsidR="002D6AA5" w:rsidRPr="00C930FC" w:rsidRDefault="002D6AA5" w:rsidP="00D2642B">
            <w:pPr>
              <w:spacing w:before="0" w:after="0"/>
              <w:jc w:val="center"/>
              <w:rPr>
                <w:szCs w:val="22"/>
              </w:rPr>
            </w:pPr>
            <w:r w:rsidRPr="00C930FC">
              <w:rPr>
                <w:szCs w:val="22"/>
              </w:rPr>
              <w:t>12.1</w:t>
            </w:r>
          </w:p>
        </w:tc>
        <w:tc>
          <w:tcPr>
            <w:tcW w:w="1137" w:type="pct"/>
            <w:tcBorders>
              <w:top w:val="dotted" w:sz="12" w:space="0" w:color="00539B"/>
              <w:left w:val="nil"/>
              <w:bottom w:val="dotted" w:sz="12" w:space="0" w:color="00539B"/>
              <w:right w:val="nil"/>
            </w:tcBorders>
            <w:vAlign w:val="center"/>
          </w:tcPr>
          <w:p w14:paraId="1C0351F8" w14:textId="77777777" w:rsidR="002D6AA5" w:rsidRPr="00C930FC" w:rsidRDefault="002D6AA5" w:rsidP="00D2642B">
            <w:pPr>
              <w:spacing w:before="0" w:after="0"/>
              <w:jc w:val="center"/>
              <w:rPr>
                <w:color w:val="00B050"/>
                <w:szCs w:val="22"/>
              </w:rPr>
            </w:pPr>
            <w:r w:rsidRPr="00C930FC">
              <w:rPr>
                <w:color w:val="00B050"/>
                <w:szCs w:val="22"/>
              </w:rPr>
              <w:t>Yes</w:t>
            </w:r>
          </w:p>
        </w:tc>
      </w:tr>
      <w:tr w:rsidR="002D6AA5" w:rsidRPr="00C930FC" w14:paraId="070143B7" w14:textId="77777777" w:rsidTr="00D2642B">
        <w:trPr>
          <w:trHeight w:val="397"/>
        </w:trPr>
        <w:tc>
          <w:tcPr>
            <w:tcW w:w="3000" w:type="pct"/>
            <w:tcBorders>
              <w:top w:val="dotted" w:sz="12" w:space="0" w:color="00539B"/>
              <w:left w:val="nil"/>
              <w:bottom w:val="dotted" w:sz="12" w:space="0" w:color="00539B"/>
              <w:right w:val="nil"/>
            </w:tcBorders>
          </w:tcPr>
          <w:p w14:paraId="47B703B2" w14:textId="6DBE2DA5" w:rsidR="002D6AA5" w:rsidRPr="00C930FC" w:rsidRDefault="002D6AA5" w:rsidP="00D2642B">
            <w:pPr>
              <w:pStyle w:val="Prrafodelista"/>
              <w:numPr>
                <w:ilvl w:val="0"/>
                <w:numId w:val="24"/>
              </w:numPr>
              <w:spacing w:before="0" w:after="0"/>
              <w:ind w:left="462"/>
              <w:rPr>
                <w:szCs w:val="22"/>
              </w:rPr>
            </w:pPr>
            <w:r w:rsidRPr="00C930FC">
              <w:rPr>
                <w:szCs w:val="22"/>
              </w:rPr>
              <w:t xml:space="preserve">Economic operators can log in to </w:t>
            </w:r>
            <w:r w:rsidR="00827B9E">
              <w:rPr>
                <w:szCs w:val="22"/>
              </w:rPr>
              <w:t xml:space="preserve">the </w:t>
            </w:r>
            <w:r w:rsidRPr="00C930FC">
              <w:rPr>
                <w:szCs w:val="22"/>
              </w:rPr>
              <w:t xml:space="preserve">platform with </w:t>
            </w:r>
            <w:r w:rsidR="00827B9E">
              <w:rPr>
                <w:szCs w:val="22"/>
              </w:rPr>
              <w:t xml:space="preserve">a </w:t>
            </w:r>
            <w:r w:rsidRPr="00C930FC">
              <w:rPr>
                <w:szCs w:val="22"/>
              </w:rPr>
              <w:t>username and password</w:t>
            </w:r>
          </w:p>
        </w:tc>
        <w:tc>
          <w:tcPr>
            <w:tcW w:w="303" w:type="pct"/>
            <w:tcBorders>
              <w:top w:val="dotted" w:sz="12" w:space="0" w:color="00539B"/>
              <w:left w:val="nil"/>
              <w:bottom w:val="dotted" w:sz="12" w:space="0" w:color="00539B"/>
              <w:right w:val="nil"/>
            </w:tcBorders>
            <w:vAlign w:val="center"/>
          </w:tcPr>
          <w:p w14:paraId="5315A811" w14:textId="77777777" w:rsidR="002D6AA5" w:rsidRPr="00C930FC" w:rsidRDefault="002D6AA5" w:rsidP="00D2642B">
            <w:pPr>
              <w:spacing w:before="0" w:after="0"/>
              <w:jc w:val="center"/>
              <w:rPr>
                <w:szCs w:val="22"/>
              </w:rPr>
            </w:pPr>
            <w:r w:rsidRPr="00C930FC">
              <w:rPr>
                <w:szCs w:val="22"/>
              </w:rPr>
              <w:t>8</w:t>
            </w:r>
          </w:p>
        </w:tc>
        <w:tc>
          <w:tcPr>
            <w:tcW w:w="560" w:type="pct"/>
            <w:tcBorders>
              <w:top w:val="dotted" w:sz="12" w:space="0" w:color="00539B"/>
              <w:left w:val="nil"/>
              <w:bottom w:val="dotted" w:sz="12" w:space="0" w:color="00539B"/>
              <w:right w:val="nil"/>
            </w:tcBorders>
            <w:vAlign w:val="center"/>
          </w:tcPr>
          <w:p w14:paraId="00DD7D4E" w14:textId="77777777" w:rsidR="002D6AA5" w:rsidRPr="00C930FC" w:rsidRDefault="002D6AA5" w:rsidP="00D2642B">
            <w:pPr>
              <w:spacing w:before="0" w:after="0"/>
              <w:jc w:val="center"/>
              <w:rPr>
                <w:szCs w:val="22"/>
              </w:rPr>
            </w:pPr>
            <w:r w:rsidRPr="00C930FC">
              <w:rPr>
                <w:szCs w:val="22"/>
              </w:rPr>
              <w:t>1.1</w:t>
            </w:r>
          </w:p>
        </w:tc>
        <w:tc>
          <w:tcPr>
            <w:tcW w:w="1137" w:type="pct"/>
            <w:tcBorders>
              <w:top w:val="dotted" w:sz="12" w:space="0" w:color="00539B"/>
              <w:left w:val="nil"/>
              <w:bottom w:val="dotted" w:sz="12" w:space="0" w:color="00539B"/>
              <w:right w:val="nil"/>
            </w:tcBorders>
            <w:vAlign w:val="center"/>
          </w:tcPr>
          <w:p w14:paraId="4C1CC6BE" w14:textId="77777777" w:rsidR="002D6AA5" w:rsidRPr="00C930FC" w:rsidRDefault="002D6AA5" w:rsidP="00D2642B">
            <w:pPr>
              <w:spacing w:before="0" w:after="0"/>
              <w:jc w:val="center"/>
              <w:rPr>
                <w:color w:val="00B050"/>
                <w:szCs w:val="22"/>
              </w:rPr>
            </w:pPr>
            <w:r w:rsidRPr="00C930FC">
              <w:rPr>
                <w:color w:val="00B050"/>
                <w:szCs w:val="22"/>
              </w:rPr>
              <w:t xml:space="preserve"> Yes </w:t>
            </w:r>
          </w:p>
        </w:tc>
      </w:tr>
      <w:tr w:rsidR="002D6AA5" w:rsidRPr="00C930FC" w14:paraId="2DABF381" w14:textId="77777777" w:rsidTr="00D2642B">
        <w:trPr>
          <w:trHeight w:val="397"/>
        </w:trPr>
        <w:tc>
          <w:tcPr>
            <w:tcW w:w="3000" w:type="pct"/>
            <w:tcBorders>
              <w:top w:val="dotted" w:sz="12" w:space="0" w:color="00539B"/>
              <w:left w:val="nil"/>
              <w:bottom w:val="dotted" w:sz="12" w:space="0" w:color="00539B"/>
              <w:right w:val="nil"/>
            </w:tcBorders>
          </w:tcPr>
          <w:p w14:paraId="568F7681" w14:textId="77777777" w:rsidR="002D6AA5" w:rsidRPr="00C930FC" w:rsidRDefault="002D6AA5" w:rsidP="00D2642B">
            <w:pPr>
              <w:pStyle w:val="Prrafodelista"/>
              <w:numPr>
                <w:ilvl w:val="0"/>
                <w:numId w:val="24"/>
              </w:numPr>
              <w:spacing w:before="0" w:after="0"/>
              <w:ind w:left="462"/>
              <w:rPr>
                <w:szCs w:val="22"/>
              </w:rPr>
            </w:pPr>
            <w:r w:rsidRPr="00C930FC">
              <w:rPr>
                <w:szCs w:val="22"/>
              </w:rPr>
              <w:lastRenderedPageBreak/>
              <w:t>Economic operators can search contract notices using search criteria</w:t>
            </w:r>
          </w:p>
        </w:tc>
        <w:tc>
          <w:tcPr>
            <w:tcW w:w="303" w:type="pct"/>
            <w:tcBorders>
              <w:top w:val="dotted" w:sz="12" w:space="0" w:color="00539B"/>
              <w:left w:val="nil"/>
              <w:bottom w:val="dotted" w:sz="12" w:space="0" w:color="00539B"/>
              <w:right w:val="nil"/>
            </w:tcBorders>
            <w:vAlign w:val="center"/>
          </w:tcPr>
          <w:p w14:paraId="58C22773" w14:textId="77777777" w:rsidR="002D6AA5" w:rsidRPr="00C930FC" w:rsidRDefault="002D6AA5" w:rsidP="00D2642B">
            <w:pPr>
              <w:spacing w:before="0" w:after="0"/>
              <w:jc w:val="center"/>
              <w:rPr>
                <w:szCs w:val="22"/>
              </w:rPr>
            </w:pPr>
            <w:r w:rsidRPr="00C930FC">
              <w:rPr>
                <w:szCs w:val="22"/>
              </w:rPr>
              <w:t>9</w:t>
            </w:r>
          </w:p>
        </w:tc>
        <w:tc>
          <w:tcPr>
            <w:tcW w:w="560" w:type="pct"/>
            <w:tcBorders>
              <w:top w:val="dotted" w:sz="12" w:space="0" w:color="00539B"/>
              <w:left w:val="nil"/>
              <w:bottom w:val="dotted" w:sz="12" w:space="0" w:color="00539B"/>
              <w:right w:val="nil"/>
            </w:tcBorders>
            <w:vAlign w:val="center"/>
          </w:tcPr>
          <w:p w14:paraId="2B7058E5" w14:textId="77777777" w:rsidR="002D6AA5" w:rsidRPr="00C930FC" w:rsidRDefault="002D6AA5" w:rsidP="00D2642B">
            <w:pPr>
              <w:spacing w:before="0" w:after="0"/>
              <w:jc w:val="center"/>
              <w:rPr>
                <w:szCs w:val="22"/>
              </w:rPr>
            </w:pPr>
            <w:r w:rsidRPr="00C930FC">
              <w:rPr>
                <w:szCs w:val="22"/>
              </w:rPr>
              <w:t>3.1</w:t>
            </w:r>
          </w:p>
        </w:tc>
        <w:tc>
          <w:tcPr>
            <w:tcW w:w="1137" w:type="pct"/>
            <w:tcBorders>
              <w:top w:val="dotted" w:sz="12" w:space="0" w:color="00539B"/>
              <w:left w:val="nil"/>
              <w:bottom w:val="dotted" w:sz="12" w:space="0" w:color="00539B"/>
              <w:right w:val="nil"/>
            </w:tcBorders>
            <w:vAlign w:val="center"/>
          </w:tcPr>
          <w:p w14:paraId="100F152C" w14:textId="77777777" w:rsidR="002D6AA5" w:rsidRPr="00C930FC" w:rsidRDefault="002D6AA5" w:rsidP="00D2642B">
            <w:pPr>
              <w:spacing w:before="0" w:after="0"/>
              <w:jc w:val="center"/>
              <w:rPr>
                <w:color w:val="00B050"/>
                <w:szCs w:val="22"/>
              </w:rPr>
            </w:pPr>
            <w:r w:rsidRPr="00C930FC">
              <w:rPr>
                <w:color w:val="00B050"/>
                <w:szCs w:val="22"/>
              </w:rPr>
              <w:t>Yes</w:t>
            </w:r>
          </w:p>
        </w:tc>
      </w:tr>
      <w:tr w:rsidR="002D6AA5" w:rsidRPr="00C930FC" w14:paraId="2AED1774" w14:textId="77777777" w:rsidTr="00D2642B">
        <w:trPr>
          <w:trHeight w:val="397"/>
        </w:trPr>
        <w:tc>
          <w:tcPr>
            <w:tcW w:w="3000" w:type="pct"/>
            <w:tcBorders>
              <w:top w:val="dotted" w:sz="12" w:space="0" w:color="00539B"/>
              <w:left w:val="nil"/>
              <w:bottom w:val="dotted" w:sz="12" w:space="0" w:color="00539B"/>
              <w:right w:val="nil"/>
            </w:tcBorders>
          </w:tcPr>
          <w:p w14:paraId="38A97062" w14:textId="77777777" w:rsidR="002D6AA5" w:rsidRPr="00C930FC" w:rsidRDefault="002D6AA5" w:rsidP="00D2642B">
            <w:pPr>
              <w:pStyle w:val="Prrafodelista"/>
              <w:numPr>
                <w:ilvl w:val="0"/>
                <w:numId w:val="24"/>
              </w:numPr>
              <w:spacing w:before="0" w:after="0"/>
              <w:ind w:left="462"/>
              <w:rPr>
                <w:szCs w:val="22"/>
              </w:rPr>
            </w:pPr>
            <w:r w:rsidRPr="00C930FC">
              <w:rPr>
                <w:szCs w:val="22"/>
              </w:rPr>
              <w:t>Economic operators can evaluate whether tender specifications are relevant for them based on information available in contract notices</w:t>
            </w:r>
          </w:p>
        </w:tc>
        <w:tc>
          <w:tcPr>
            <w:tcW w:w="303" w:type="pct"/>
            <w:tcBorders>
              <w:top w:val="dotted" w:sz="12" w:space="0" w:color="00539B"/>
              <w:left w:val="nil"/>
              <w:bottom w:val="dotted" w:sz="12" w:space="0" w:color="00539B"/>
              <w:right w:val="nil"/>
            </w:tcBorders>
            <w:vAlign w:val="center"/>
          </w:tcPr>
          <w:p w14:paraId="5749353E" w14:textId="77777777" w:rsidR="002D6AA5" w:rsidRPr="00C930FC" w:rsidRDefault="002D6AA5" w:rsidP="00D2642B">
            <w:pPr>
              <w:spacing w:before="0" w:after="0"/>
              <w:jc w:val="center"/>
              <w:rPr>
                <w:szCs w:val="22"/>
              </w:rPr>
            </w:pPr>
            <w:r w:rsidRPr="00C930FC">
              <w:rPr>
                <w:szCs w:val="22"/>
              </w:rPr>
              <w:t>10</w:t>
            </w:r>
          </w:p>
        </w:tc>
        <w:tc>
          <w:tcPr>
            <w:tcW w:w="560" w:type="pct"/>
            <w:tcBorders>
              <w:top w:val="dotted" w:sz="12" w:space="0" w:color="00539B"/>
              <w:left w:val="nil"/>
              <w:bottom w:val="dotted" w:sz="12" w:space="0" w:color="00539B"/>
              <w:right w:val="nil"/>
            </w:tcBorders>
            <w:vAlign w:val="center"/>
          </w:tcPr>
          <w:p w14:paraId="2E8C7CF7" w14:textId="77777777" w:rsidR="002D6AA5" w:rsidRPr="00C930FC" w:rsidRDefault="002D6AA5" w:rsidP="00D2642B">
            <w:pPr>
              <w:spacing w:before="0" w:after="0"/>
              <w:jc w:val="center"/>
              <w:rPr>
                <w:szCs w:val="22"/>
              </w:rPr>
            </w:pPr>
            <w:r w:rsidRPr="00C930FC">
              <w:rPr>
                <w:szCs w:val="22"/>
              </w:rPr>
              <w:t>3.1</w:t>
            </w:r>
          </w:p>
        </w:tc>
        <w:tc>
          <w:tcPr>
            <w:tcW w:w="1137" w:type="pct"/>
            <w:tcBorders>
              <w:top w:val="dotted" w:sz="12" w:space="0" w:color="00539B"/>
              <w:left w:val="nil"/>
              <w:bottom w:val="dotted" w:sz="12" w:space="0" w:color="00539B"/>
              <w:right w:val="nil"/>
            </w:tcBorders>
            <w:vAlign w:val="center"/>
          </w:tcPr>
          <w:p w14:paraId="5EA2E9B8" w14:textId="77777777" w:rsidR="002D6AA5" w:rsidRPr="00C930FC" w:rsidRDefault="002D6AA5" w:rsidP="00D2642B">
            <w:pPr>
              <w:spacing w:before="0" w:after="0"/>
              <w:jc w:val="center"/>
              <w:rPr>
                <w:color w:val="00B050"/>
                <w:szCs w:val="22"/>
              </w:rPr>
            </w:pPr>
            <w:r w:rsidRPr="00C930FC">
              <w:rPr>
                <w:color w:val="00B050"/>
              </w:rPr>
              <w:t>Yes</w:t>
            </w:r>
            <w:r w:rsidRPr="00C930FC">
              <w:rPr>
                <w:rStyle w:val="Refdenotaalpie"/>
                <w:rFonts w:ascii="Times New Roman" w:hAnsi="Times New Roman"/>
                <w:color w:val="00B050"/>
              </w:rPr>
              <w:footnoteReference w:id="30"/>
            </w:r>
          </w:p>
        </w:tc>
      </w:tr>
      <w:tr w:rsidR="002D6AA5" w:rsidRPr="00C930FC" w14:paraId="6E85F7CF" w14:textId="77777777" w:rsidTr="00D2642B">
        <w:trPr>
          <w:trHeight w:val="397"/>
        </w:trPr>
        <w:tc>
          <w:tcPr>
            <w:tcW w:w="3000" w:type="pct"/>
            <w:tcBorders>
              <w:top w:val="dotted" w:sz="12" w:space="0" w:color="00539B"/>
              <w:left w:val="nil"/>
              <w:bottom w:val="dotted" w:sz="12" w:space="0" w:color="00539B"/>
              <w:right w:val="nil"/>
            </w:tcBorders>
          </w:tcPr>
          <w:p w14:paraId="64A98E49" w14:textId="77777777" w:rsidR="002D6AA5" w:rsidRPr="00C930FC" w:rsidRDefault="002D6AA5" w:rsidP="00D2642B">
            <w:pPr>
              <w:pStyle w:val="Prrafodelista"/>
              <w:numPr>
                <w:ilvl w:val="0"/>
                <w:numId w:val="24"/>
              </w:numPr>
              <w:spacing w:before="0" w:after="0"/>
              <w:ind w:left="462"/>
              <w:rPr>
                <w:szCs w:val="22"/>
              </w:rPr>
            </w:pPr>
            <w:r w:rsidRPr="00C930FC">
              <w:rPr>
                <w:szCs w:val="22"/>
              </w:rPr>
              <w:t>Economic operators are notified of changes to tender specifications</w:t>
            </w:r>
          </w:p>
        </w:tc>
        <w:tc>
          <w:tcPr>
            <w:tcW w:w="303" w:type="pct"/>
            <w:tcBorders>
              <w:top w:val="dotted" w:sz="12" w:space="0" w:color="00539B"/>
              <w:left w:val="nil"/>
              <w:bottom w:val="dotted" w:sz="12" w:space="0" w:color="00539B"/>
              <w:right w:val="nil"/>
            </w:tcBorders>
            <w:vAlign w:val="center"/>
          </w:tcPr>
          <w:p w14:paraId="57C47BDB" w14:textId="77777777" w:rsidR="002D6AA5" w:rsidRPr="00C930FC" w:rsidRDefault="002D6AA5" w:rsidP="00D2642B">
            <w:pPr>
              <w:spacing w:before="0" w:after="0"/>
              <w:jc w:val="center"/>
              <w:rPr>
                <w:szCs w:val="22"/>
              </w:rPr>
            </w:pPr>
            <w:r w:rsidRPr="00C930FC">
              <w:rPr>
                <w:szCs w:val="22"/>
              </w:rPr>
              <w:t>11</w:t>
            </w:r>
          </w:p>
        </w:tc>
        <w:tc>
          <w:tcPr>
            <w:tcW w:w="560" w:type="pct"/>
            <w:tcBorders>
              <w:top w:val="dotted" w:sz="12" w:space="0" w:color="00539B"/>
              <w:left w:val="nil"/>
              <w:bottom w:val="dotted" w:sz="12" w:space="0" w:color="00539B"/>
              <w:right w:val="nil"/>
            </w:tcBorders>
            <w:vAlign w:val="center"/>
          </w:tcPr>
          <w:p w14:paraId="27D06BA2" w14:textId="77777777" w:rsidR="002D6AA5" w:rsidRPr="00C930FC" w:rsidRDefault="002D6AA5" w:rsidP="00D2642B">
            <w:pPr>
              <w:spacing w:before="0" w:after="0"/>
              <w:jc w:val="center"/>
              <w:rPr>
                <w:szCs w:val="22"/>
              </w:rPr>
            </w:pPr>
            <w:r w:rsidRPr="00C930FC">
              <w:rPr>
                <w:szCs w:val="22"/>
              </w:rPr>
              <w:t>3.1</w:t>
            </w:r>
          </w:p>
        </w:tc>
        <w:tc>
          <w:tcPr>
            <w:tcW w:w="1137" w:type="pct"/>
            <w:tcBorders>
              <w:top w:val="dotted" w:sz="12" w:space="0" w:color="00539B"/>
              <w:left w:val="nil"/>
              <w:bottom w:val="dotted" w:sz="12" w:space="0" w:color="00539B"/>
              <w:right w:val="nil"/>
            </w:tcBorders>
            <w:vAlign w:val="center"/>
          </w:tcPr>
          <w:p w14:paraId="01BDEEFC" w14:textId="77777777" w:rsidR="002D6AA5" w:rsidRPr="00C930FC" w:rsidRDefault="002D6AA5" w:rsidP="00D2642B">
            <w:pPr>
              <w:spacing w:before="0" w:after="0"/>
              <w:jc w:val="center"/>
              <w:rPr>
                <w:color w:val="00B050"/>
                <w:szCs w:val="22"/>
              </w:rPr>
            </w:pPr>
            <w:r w:rsidRPr="00C930FC">
              <w:rPr>
                <w:color w:val="00B050"/>
                <w:szCs w:val="22"/>
              </w:rPr>
              <w:t xml:space="preserve">Yes </w:t>
            </w:r>
          </w:p>
        </w:tc>
      </w:tr>
      <w:tr w:rsidR="002D6AA5" w:rsidRPr="00C930FC" w14:paraId="5AD2EC8A" w14:textId="77777777" w:rsidTr="00D2642B">
        <w:trPr>
          <w:trHeight w:val="397"/>
        </w:trPr>
        <w:tc>
          <w:tcPr>
            <w:tcW w:w="3000" w:type="pct"/>
            <w:tcBorders>
              <w:top w:val="dotted" w:sz="12" w:space="0" w:color="00539B"/>
              <w:left w:val="nil"/>
              <w:bottom w:val="dotted" w:sz="12" w:space="0" w:color="00539B"/>
              <w:right w:val="nil"/>
            </w:tcBorders>
          </w:tcPr>
          <w:p w14:paraId="2480BE3C" w14:textId="7A27B145" w:rsidR="002D6AA5" w:rsidRPr="00C930FC" w:rsidRDefault="002D6AA5" w:rsidP="00D2642B">
            <w:pPr>
              <w:pStyle w:val="Prrafodelista"/>
              <w:numPr>
                <w:ilvl w:val="0"/>
                <w:numId w:val="24"/>
              </w:numPr>
              <w:spacing w:before="0" w:after="0"/>
              <w:ind w:left="462"/>
              <w:rPr>
                <w:szCs w:val="22"/>
              </w:rPr>
            </w:pPr>
            <w:r w:rsidRPr="00C930FC">
              <w:rPr>
                <w:szCs w:val="22"/>
              </w:rPr>
              <w:t xml:space="preserve">Platforms support </w:t>
            </w:r>
            <w:r w:rsidR="00827B9E">
              <w:rPr>
                <w:szCs w:val="22"/>
              </w:rPr>
              <w:t xml:space="preserve">the </w:t>
            </w:r>
            <w:r w:rsidRPr="00C930FC">
              <w:rPr>
                <w:szCs w:val="22"/>
              </w:rPr>
              <w:t>automatic transmission of all types of notices to TED</w:t>
            </w:r>
          </w:p>
        </w:tc>
        <w:tc>
          <w:tcPr>
            <w:tcW w:w="303" w:type="pct"/>
            <w:tcBorders>
              <w:top w:val="dotted" w:sz="12" w:space="0" w:color="00539B"/>
              <w:left w:val="nil"/>
              <w:bottom w:val="dotted" w:sz="12" w:space="0" w:color="00539B"/>
              <w:right w:val="nil"/>
            </w:tcBorders>
            <w:vAlign w:val="center"/>
          </w:tcPr>
          <w:p w14:paraId="7A0EBBEA" w14:textId="77777777" w:rsidR="002D6AA5" w:rsidRPr="00C930FC" w:rsidRDefault="002D6AA5" w:rsidP="00D2642B">
            <w:pPr>
              <w:spacing w:before="0" w:after="0"/>
              <w:jc w:val="center"/>
              <w:rPr>
                <w:szCs w:val="22"/>
              </w:rPr>
            </w:pPr>
            <w:r w:rsidRPr="00C930FC">
              <w:rPr>
                <w:szCs w:val="22"/>
              </w:rPr>
              <w:t>12</w:t>
            </w:r>
          </w:p>
        </w:tc>
        <w:tc>
          <w:tcPr>
            <w:tcW w:w="560" w:type="pct"/>
            <w:tcBorders>
              <w:top w:val="dotted" w:sz="12" w:space="0" w:color="00539B"/>
              <w:left w:val="nil"/>
              <w:bottom w:val="dotted" w:sz="12" w:space="0" w:color="00539B"/>
              <w:right w:val="nil"/>
            </w:tcBorders>
            <w:vAlign w:val="center"/>
          </w:tcPr>
          <w:p w14:paraId="224C0216" w14:textId="77777777" w:rsidR="002D6AA5" w:rsidRPr="00C930FC" w:rsidRDefault="002D6AA5" w:rsidP="00D2642B">
            <w:pPr>
              <w:spacing w:before="0" w:after="0"/>
              <w:jc w:val="center"/>
              <w:rPr>
                <w:szCs w:val="22"/>
              </w:rPr>
            </w:pPr>
            <w:r w:rsidRPr="00C930FC">
              <w:rPr>
                <w:szCs w:val="22"/>
              </w:rPr>
              <w:t>3.1</w:t>
            </w:r>
          </w:p>
        </w:tc>
        <w:tc>
          <w:tcPr>
            <w:tcW w:w="1137" w:type="pct"/>
            <w:tcBorders>
              <w:top w:val="dotted" w:sz="12" w:space="0" w:color="00539B"/>
              <w:left w:val="nil"/>
              <w:bottom w:val="dotted" w:sz="12" w:space="0" w:color="00539B"/>
              <w:right w:val="nil"/>
            </w:tcBorders>
            <w:vAlign w:val="center"/>
          </w:tcPr>
          <w:p w14:paraId="58F8C60E" w14:textId="77777777" w:rsidR="002D6AA5" w:rsidRPr="00C930FC" w:rsidRDefault="002D6AA5" w:rsidP="00D2642B">
            <w:pPr>
              <w:spacing w:before="0" w:after="0"/>
              <w:jc w:val="center"/>
              <w:rPr>
                <w:color w:val="00B050"/>
                <w:szCs w:val="22"/>
              </w:rPr>
            </w:pPr>
            <w:r w:rsidRPr="00C930FC">
              <w:rPr>
                <w:color w:val="00B050"/>
                <w:szCs w:val="22"/>
              </w:rPr>
              <w:t xml:space="preserve">Yes </w:t>
            </w:r>
          </w:p>
        </w:tc>
      </w:tr>
      <w:tr w:rsidR="002D6AA5" w:rsidRPr="00C930FC" w14:paraId="33C4BEEA" w14:textId="77777777" w:rsidTr="00D2642B">
        <w:trPr>
          <w:trHeight w:val="397"/>
        </w:trPr>
        <w:tc>
          <w:tcPr>
            <w:tcW w:w="3000" w:type="pct"/>
            <w:tcBorders>
              <w:top w:val="dotted" w:sz="12" w:space="0" w:color="00539B"/>
              <w:left w:val="nil"/>
              <w:bottom w:val="dotted" w:sz="12" w:space="0" w:color="00539B"/>
              <w:right w:val="nil"/>
            </w:tcBorders>
          </w:tcPr>
          <w:p w14:paraId="68C941B9" w14:textId="77777777" w:rsidR="002D6AA5" w:rsidRPr="00C930FC" w:rsidRDefault="002D6AA5" w:rsidP="00D2642B">
            <w:pPr>
              <w:pStyle w:val="Prrafodelista"/>
              <w:numPr>
                <w:ilvl w:val="0"/>
                <w:numId w:val="24"/>
              </w:numPr>
              <w:spacing w:before="0" w:after="0"/>
              <w:ind w:left="462"/>
              <w:rPr>
                <w:szCs w:val="22"/>
              </w:rPr>
            </w:pPr>
            <w:r w:rsidRPr="00C930FC">
              <w:rPr>
                <w:szCs w:val="22"/>
              </w:rPr>
              <w:t>Economic operators and contracting authorities can search CPV categories based on their code or their description</w:t>
            </w:r>
          </w:p>
        </w:tc>
        <w:tc>
          <w:tcPr>
            <w:tcW w:w="303" w:type="pct"/>
            <w:tcBorders>
              <w:top w:val="dotted" w:sz="12" w:space="0" w:color="00539B"/>
              <w:left w:val="nil"/>
              <w:bottom w:val="dotted" w:sz="12" w:space="0" w:color="00539B"/>
              <w:right w:val="nil"/>
            </w:tcBorders>
            <w:vAlign w:val="center"/>
          </w:tcPr>
          <w:p w14:paraId="0BEB3D03" w14:textId="77777777" w:rsidR="002D6AA5" w:rsidRPr="00C930FC" w:rsidRDefault="002D6AA5" w:rsidP="00D2642B">
            <w:pPr>
              <w:spacing w:before="0" w:after="0"/>
              <w:jc w:val="center"/>
              <w:rPr>
                <w:szCs w:val="22"/>
              </w:rPr>
            </w:pPr>
            <w:r w:rsidRPr="00C930FC">
              <w:rPr>
                <w:szCs w:val="22"/>
              </w:rPr>
              <w:t>13</w:t>
            </w:r>
          </w:p>
        </w:tc>
        <w:tc>
          <w:tcPr>
            <w:tcW w:w="560" w:type="pct"/>
            <w:tcBorders>
              <w:top w:val="dotted" w:sz="12" w:space="0" w:color="00539B"/>
              <w:left w:val="nil"/>
              <w:bottom w:val="dotted" w:sz="12" w:space="0" w:color="00539B"/>
              <w:right w:val="nil"/>
            </w:tcBorders>
            <w:vAlign w:val="center"/>
          </w:tcPr>
          <w:p w14:paraId="5A9057A8" w14:textId="77777777" w:rsidR="002D6AA5" w:rsidRPr="00C930FC" w:rsidRDefault="002D6AA5" w:rsidP="00D2642B">
            <w:pPr>
              <w:spacing w:before="0" w:after="0"/>
              <w:jc w:val="center"/>
              <w:rPr>
                <w:szCs w:val="22"/>
              </w:rPr>
            </w:pPr>
            <w:r w:rsidRPr="00C930FC">
              <w:rPr>
                <w:szCs w:val="22"/>
              </w:rPr>
              <w:t>-</w:t>
            </w:r>
          </w:p>
        </w:tc>
        <w:tc>
          <w:tcPr>
            <w:tcW w:w="1137" w:type="pct"/>
            <w:tcBorders>
              <w:top w:val="dotted" w:sz="12" w:space="0" w:color="00539B"/>
              <w:left w:val="nil"/>
              <w:bottom w:val="dotted" w:sz="12" w:space="0" w:color="00539B"/>
              <w:right w:val="nil"/>
            </w:tcBorders>
            <w:vAlign w:val="center"/>
          </w:tcPr>
          <w:p w14:paraId="6E7FB161" w14:textId="77777777" w:rsidR="002D6AA5" w:rsidRPr="00C930FC" w:rsidRDefault="002D6AA5" w:rsidP="00D2642B">
            <w:pPr>
              <w:spacing w:before="0" w:after="0"/>
              <w:jc w:val="center"/>
              <w:rPr>
                <w:color w:val="00B050"/>
                <w:szCs w:val="22"/>
              </w:rPr>
            </w:pPr>
            <w:r w:rsidRPr="00C930FC">
              <w:rPr>
                <w:color w:val="00B050"/>
                <w:szCs w:val="22"/>
              </w:rPr>
              <w:t>Yes</w:t>
            </w:r>
          </w:p>
        </w:tc>
      </w:tr>
      <w:tr w:rsidR="002D6AA5" w:rsidRPr="00C930FC" w14:paraId="03123E5E" w14:textId="77777777" w:rsidTr="00D2642B">
        <w:trPr>
          <w:trHeight w:val="397"/>
        </w:trPr>
        <w:tc>
          <w:tcPr>
            <w:tcW w:w="3000" w:type="pct"/>
            <w:tcBorders>
              <w:top w:val="dotted" w:sz="12" w:space="0" w:color="00539B"/>
              <w:left w:val="nil"/>
              <w:bottom w:val="dotted" w:sz="12" w:space="0" w:color="00539B"/>
              <w:right w:val="nil"/>
            </w:tcBorders>
          </w:tcPr>
          <w:p w14:paraId="1DDCE769" w14:textId="77777777" w:rsidR="002D6AA5" w:rsidRPr="00C930FC" w:rsidRDefault="002D6AA5" w:rsidP="00D2642B">
            <w:pPr>
              <w:pStyle w:val="Prrafodelista"/>
              <w:numPr>
                <w:ilvl w:val="0"/>
                <w:numId w:val="24"/>
              </w:numPr>
              <w:spacing w:before="0" w:after="0"/>
              <w:ind w:left="462"/>
              <w:rPr>
                <w:szCs w:val="22"/>
              </w:rPr>
            </w:pPr>
            <w:r w:rsidRPr="00C930FC">
              <w:rPr>
                <w:szCs w:val="22"/>
              </w:rPr>
              <w:t xml:space="preserve">Contracting authorities can re-use information in their profile or previous notices to create contract notices, tender </w:t>
            </w:r>
            <w:proofErr w:type="gramStart"/>
            <w:r w:rsidRPr="00C930FC">
              <w:rPr>
                <w:szCs w:val="22"/>
              </w:rPr>
              <w:t>specifications</w:t>
            </w:r>
            <w:proofErr w:type="gramEnd"/>
            <w:r w:rsidRPr="00C930FC">
              <w:rPr>
                <w:szCs w:val="22"/>
              </w:rPr>
              <w:t xml:space="preserve"> and award notices</w:t>
            </w:r>
          </w:p>
        </w:tc>
        <w:tc>
          <w:tcPr>
            <w:tcW w:w="303" w:type="pct"/>
            <w:tcBorders>
              <w:top w:val="dotted" w:sz="12" w:space="0" w:color="00539B"/>
              <w:left w:val="nil"/>
              <w:bottom w:val="dotted" w:sz="12" w:space="0" w:color="00539B"/>
              <w:right w:val="nil"/>
            </w:tcBorders>
            <w:vAlign w:val="center"/>
          </w:tcPr>
          <w:p w14:paraId="3EA656CD" w14:textId="77777777" w:rsidR="002D6AA5" w:rsidRPr="00C930FC" w:rsidRDefault="002D6AA5" w:rsidP="00D2642B">
            <w:pPr>
              <w:spacing w:before="0" w:after="0"/>
              <w:jc w:val="center"/>
              <w:rPr>
                <w:szCs w:val="22"/>
              </w:rPr>
            </w:pPr>
            <w:r w:rsidRPr="00C930FC">
              <w:rPr>
                <w:szCs w:val="22"/>
              </w:rPr>
              <w:t>14</w:t>
            </w:r>
          </w:p>
        </w:tc>
        <w:tc>
          <w:tcPr>
            <w:tcW w:w="560" w:type="pct"/>
            <w:tcBorders>
              <w:top w:val="dotted" w:sz="12" w:space="0" w:color="00539B"/>
              <w:left w:val="nil"/>
              <w:bottom w:val="dotted" w:sz="12" w:space="0" w:color="00539B"/>
              <w:right w:val="nil"/>
            </w:tcBorders>
            <w:vAlign w:val="center"/>
          </w:tcPr>
          <w:p w14:paraId="0E5CBE08" w14:textId="77777777" w:rsidR="002D6AA5" w:rsidRPr="00C930FC" w:rsidRDefault="002D6AA5" w:rsidP="00D2642B">
            <w:pPr>
              <w:spacing w:before="0" w:after="0"/>
              <w:jc w:val="center"/>
              <w:rPr>
                <w:szCs w:val="22"/>
              </w:rPr>
            </w:pPr>
            <w:r w:rsidRPr="00C930FC">
              <w:rPr>
                <w:szCs w:val="22"/>
              </w:rPr>
              <w:t>2.1</w:t>
            </w:r>
          </w:p>
        </w:tc>
        <w:tc>
          <w:tcPr>
            <w:tcW w:w="1137" w:type="pct"/>
            <w:tcBorders>
              <w:top w:val="dotted" w:sz="12" w:space="0" w:color="00539B"/>
              <w:left w:val="nil"/>
              <w:bottom w:val="dotted" w:sz="12" w:space="0" w:color="00539B"/>
              <w:right w:val="nil"/>
            </w:tcBorders>
            <w:vAlign w:val="center"/>
          </w:tcPr>
          <w:p w14:paraId="16F2FE4B" w14:textId="77777777" w:rsidR="002D6AA5" w:rsidRPr="00C930FC" w:rsidRDefault="002D6AA5" w:rsidP="00D2642B">
            <w:pPr>
              <w:spacing w:before="0" w:after="0"/>
              <w:jc w:val="center"/>
              <w:rPr>
                <w:color w:val="00B050"/>
                <w:szCs w:val="22"/>
              </w:rPr>
            </w:pPr>
            <w:r w:rsidRPr="00C930FC">
              <w:rPr>
                <w:color w:val="00B050"/>
              </w:rPr>
              <w:t>Yes</w:t>
            </w:r>
            <w:r w:rsidRPr="00C930FC">
              <w:rPr>
                <w:rStyle w:val="Refdenotaalpie"/>
                <w:rFonts w:ascii="Times New Roman" w:hAnsi="Times New Roman"/>
                <w:color w:val="00B050"/>
              </w:rPr>
              <w:footnoteReference w:id="31"/>
            </w:r>
          </w:p>
        </w:tc>
      </w:tr>
      <w:tr w:rsidR="002D6AA5" w:rsidRPr="00C930FC" w14:paraId="57561F2A" w14:textId="77777777" w:rsidTr="00D2642B">
        <w:trPr>
          <w:trHeight w:val="397"/>
        </w:trPr>
        <w:tc>
          <w:tcPr>
            <w:tcW w:w="3000" w:type="pct"/>
            <w:tcBorders>
              <w:top w:val="dotted" w:sz="12" w:space="0" w:color="00539B"/>
              <w:left w:val="nil"/>
              <w:bottom w:val="dotted" w:sz="12" w:space="0" w:color="00539B"/>
              <w:right w:val="nil"/>
            </w:tcBorders>
          </w:tcPr>
          <w:p w14:paraId="6DEF5BAF" w14:textId="77777777" w:rsidR="002D6AA5" w:rsidRPr="00C930FC" w:rsidRDefault="002D6AA5" w:rsidP="00D2642B">
            <w:pPr>
              <w:pStyle w:val="Prrafodelista"/>
              <w:numPr>
                <w:ilvl w:val="0"/>
                <w:numId w:val="24"/>
              </w:numPr>
              <w:spacing w:before="0" w:after="0"/>
              <w:ind w:left="462"/>
              <w:rPr>
                <w:szCs w:val="22"/>
              </w:rPr>
            </w:pPr>
            <w:r w:rsidRPr="00C930FC">
              <w:rPr>
                <w:szCs w:val="22"/>
              </w:rPr>
              <w:t xml:space="preserve">Economic operators can choose to </w:t>
            </w:r>
            <w:proofErr w:type="gramStart"/>
            <w:r w:rsidRPr="00C930FC">
              <w:rPr>
                <w:szCs w:val="22"/>
              </w:rPr>
              <w:t>manually or electronically sign a submission report containing the hash value</w:t>
            </w:r>
            <w:proofErr w:type="gramEnd"/>
            <w:r w:rsidRPr="00C930FC">
              <w:rPr>
                <w:szCs w:val="22"/>
              </w:rPr>
              <w:t xml:space="preserve"> of each submitted document</w:t>
            </w:r>
          </w:p>
        </w:tc>
        <w:tc>
          <w:tcPr>
            <w:tcW w:w="303" w:type="pct"/>
            <w:tcBorders>
              <w:top w:val="dotted" w:sz="12" w:space="0" w:color="00539B"/>
              <w:left w:val="nil"/>
              <w:bottom w:val="dotted" w:sz="12" w:space="0" w:color="00539B"/>
              <w:right w:val="nil"/>
            </w:tcBorders>
            <w:vAlign w:val="center"/>
          </w:tcPr>
          <w:p w14:paraId="129D49FB" w14:textId="77777777" w:rsidR="002D6AA5" w:rsidRPr="00C930FC" w:rsidRDefault="002D6AA5" w:rsidP="00D2642B">
            <w:pPr>
              <w:spacing w:before="0" w:after="0"/>
              <w:jc w:val="center"/>
              <w:rPr>
                <w:szCs w:val="22"/>
              </w:rPr>
            </w:pPr>
            <w:r w:rsidRPr="00C930FC">
              <w:rPr>
                <w:szCs w:val="22"/>
              </w:rPr>
              <w:t>15</w:t>
            </w:r>
          </w:p>
        </w:tc>
        <w:tc>
          <w:tcPr>
            <w:tcW w:w="560" w:type="pct"/>
            <w:tcBorders>
              <w:top w:val="dotted" w:sz="12" w:space="0" w:color="00539B"/>
              <w:left w:val="nil"/>
              <w:bottom w:val="dotted" w:sz="12" w:space="0" w:color="00539B"/>
              <w:right w:val="nil"/>
            </w:tcBorders>
            <w:vAlign w:val="center"/>
          </w:tcPr>
          <w:p w14:paraId="372BE0E6" w14:textId="77777777" w:rsidR="002D6AA5" w:rsidRPr="00C930FC" w:rsidRDefault="002D6AA5" w:rsidP="00D2642B">
            <w:pPr>
              <w:spacing w:before="0" w:after="0"/>
              <w:jc w:val="center"/>
              <w:rPr>
                <w:szCs w:val="22"/>
              </w:rPr>
            </w:pPr>
            <w:r w:rsidRPr="00C930FC">
              <w:rPr>
                <w:szCs w:val="22"/>
              </w:rPr>
              <w:t>6.8</w:t>
            </w:r>
          </w:p>
        </w:tc>
        <w:tc>
          <w:tcPr>
            <w:tcW w:w="1137" w:type="pct"/>
            <w:tcBorders>
              <w:top w:val="dotted" w:sz="12" w:space="0" w:color="00539B"/>
              <w:left w:val="nil"/>
              <w:bottom w:val="dotted" w:sz="12" w:space="0" w:color="00539B"/>
              <w:right w:val="nil"/>
            </w:tcBorders>
            <w:vAlign w:val="center"/>
          </w:tcPr>
          <w:p w14:paraId="295FB2AB" w14:textId="77777777" w:rsidR="002D6AA5" w:rsidRPr="00C930FC" w:rsidRDefault="002D6AA5" w:rsidP="00D2642B">
            <w:pPr>
              <w:spacing w:before="0" w:after="0"/>
              <w:jc w:val="center"/>
              <w:rPr>
                <w:szCs w:val="22"/>
              </w:rPr>
            </w:pPr>
            <w:r w:rsidRPr="00C930FC">
              <w:rPr>
                <w:szCs w:val="22"/>
              </w:rPr>
              <w:t xml:space="preserve"> </w:t>
            </w:r>
            <w:r w:rsidRPr="00C930FC">
              <w:rPr>
                <w:color w:val="FFC000"/>
                <w:szCs w:val="22"/>
              </w:rPr>
              <w:t>Partially</w:t>
            </w:r>
          </w:p>
        </w:tc>
      </w:tr>
      <w:tr w:rsidR="002D6AA5" w:rsidRPr="00C930FC" w14:paraId="48272DBC" w14:textId="77777777" w:rsidTr="00D2642B">
        <w:trPr>
          <w:trHeight w:val="397"/>
        </w:trPr>
        <w:tc>
          <w:tcPr>
            <w:tcW w:w="3000" w:type="pct"/>
            <w:tcBorders>
              <w:top w:val="dotted" w:sz="12" w:space="0" w:color="00539B"/>
              <w:left w:val="nil"/>
              <w:bottom w:val="dotted" w:sz="12" w:space="0" w:color="00539B"/>
              <w:right w:val="nil"/>
            </w:tcBorders>
          </w:tcPr>
          <w:p w14:paraId="1DF66E51" w14:textId="77777777" w:rsidR="002D6AA5" w:rsidRPr="00C930FC" w:rsidRDefault="002D6AA5" w:rsidP="00D2642B">
            <w:pPr>
              <w:pStyle w:val="Prrafodelista"/>
              <w:numPr>
                <w:ilvl w:val="0"/>
                <w:numId w:val="24"/>
              </w:numPr>
              <w:spacing w:before="0" w:after="0"/>
              <w:ind w:left="462"/>
              <w:rPr>
                <w:szCs w:val="22"/>
              </w:rPr>
            </w:pPr>
            <w:r w:rsidRPr="00C930FC">
              <w:rPr>
                <w:szCs w:val="22"/>
              </w:rPr>
              <w:t>Economic operators receive proof of delivery upon successful tender submission</w:t>
            </w:r>
          </w:p>
        </w:tc>
        <w:tc>
          <w:tcPr>
            <w:tcW w:w="303" w:type="pct"/>
            <w:tcBorders>
              <w:top w:val="dotted" w:sz="12" w:space="0" w:color="00539B"/>
              <w:left w:val="nil"/>
              <w:bottom w:val="dotted" w:sz="12" w:space="0" w:color="00539B"/>
              <w:right w:val="nil"/>
            </w:tcBorders>
            <w:vAlign w:val="center"/>
          </w:tcPr>
          <w:p w14:paraId="11F2EE06" w14:textId="77777777" w:rsidR="002D6AA5" w:rsidRPr="00C930FC" w:rsidRDefault="002D6AA5" w:rsidP="00D2642B">
            <w:pPr>
              <w:spacing w:before="0" w:after="0"/>
              <w:jc w:val="center"/>
              <w:rPr>
                <w:szCs w:val="22"/>
              </w:rPr>
            </w:pPr>
            <w:r w:rsidRPr="00C930FC">
              <w:rPr>
                <w:szCs w:val="22"/>
              </w:rPr>
              <w:t>16</w:t>
            </w:r>
          </w:p>
        </w:tc>
        <w:tc>
          <w:tcPr>
            <w:tcW w:w="560" w:type="pct"/>
            <w:tcBorders>
              <w:top w:val="dotted" w:sz="12" w:space="0" w:color="00539B"/>
              <w:left w:val="nil"/>
              <w:bottom w:val="dotted" w:sz="12" w:space="0" w:color="00539B"/>
              <w:right w:val="nil"/>
            </w:tcBorders>
            <w:vAlign w:val="center"/>
          </w:tcPr>
          <w:p w14:paraId="2FA2126E" w14:textId="77777777" w:rsidR="002D6AA5" w:rsidRPr="00C930FC" w:rsidRDefault="002D6AA5" w:rsidP="00D2642B">
            <w:pPr>
              <w:spacing w:before="0" w:after="0"/>
              <w:jc w:val="center"/>
              <w:rPr>
                <w:szCs w:val="22"/>
              </w:rPr>
            </w:pPr>
            <w:r w:rsidRPr="00C930FC">
              <w:rPr>
                <w:szCs w:val="22"/>
              </w:rPr>
              <w:t>6.4</w:t>
            </w:r>
          </w:p>
        </w:tc>
        <w:tc>
          <w:tcPr>
            <w:tcW w:w="1137" w:type="pct"/>
            <w:tcBorders>
              <w:top w:val="dotted" w:sz="12" w:space="0" w:color="00539B"/>
              <w:left w:val="nil"/>
              <w:bottom w:val="dotted" w:sz="12" w:space="0" w:color="00539B"/>
              <w:right w:val="nil"/>
            </w:tcBorders>
            <w:vAlign w:val="center"/>
          </w:tcPr>
          <w:p w14:paraId="77A9CCEA" w14:textId="77777777" w:rsidR="002D6AA5" w:rsidRPr="00C930FC" w:rsidRDefault="002D6AA5" w:rsidP="00D2642B">
            <w:pPr>
              <w:spacing w:before="0" w:after="0"/>
              <w:jc w:val="center"/>
              <w:rPr>
                <w:color w:val="00B050"/>
                <w:szCs w:val="22"/>
              </w:rPr>
            </w:pPr>
            <w:r w:rsidRPr="00C930FC">
              <w:rPr>
                <w:color w:val="00B050"/>
                <w:szCs w:val="22"/>
              </w:rPr>
              <w:t>Yes</w:t>
            </w:r>
          </w:p>
        </w:tc>
      </w:tr>
      <w:tr w:rsidR="002D6AA5" w:rsidRPr="00C930FC" w14:paraId="6795FB14" w14:textId="77777777" w:rsidTr="00D2642B">
        <w:trPr>
          <w:trHeight w:val="397"/>
        </w:trPr>
        <w:tc>
          <w:tcPr>
            <w:tcW w:w="3000" w:type="pct"/>
            <w:tcBorders>
              <w:top w:val="dotted" w:sz="12" w:space="0" w:color="00539B"/>
              <w:left w:val="nil"/>
              <w:bottom w:val="dotted" w:sz="12" w:space="0" w:color="00539B"/>
              <w:right w:val="nil"/>
            </w:tcBorders>
          </w:tcPr>
          <w:p w14:paraId="22126189" w14:textId="77777777" w:rsidR="002D6AA5" w:rsidRPr="00C930FC" w:rsidRDefault="002D6AA5" w:rsidP="00D2642B">
            <w:pPr>
              <w:pStyle w:val="Prrafodelista"/>
              <w:numPr>
                <w:ilvl w:val="0"/>
                <w:numId w:val="24"/>
              </w:numPr>
              <w:spacing w:before="0" w:after="0"/>
              <w:ind w:left="462"/>
              <w:rPr>
                <w:szCs w:val="22"/>
              </w:rPr>
            </w:pPr>
            <w:r w:rsidRPr="00C930FC">
              <w:rPr>
                <w:szCs w:val="22"/>
              </w:rPr>
              <w:t>Economic operators can re-submit tenders up until the submission deadline</w:t>
            </w:r>
          </w:p>
        </w:tc>
        <w:tc>
          <w:tcPr>
            <w:tcW w:w="303" w:type="pct"/>
            <w:tcBorders>
              <w:top w:val="dotted" w:sz="12" w:space="0" w:color="00539B"/>
              <w:left w:val="nil"/>
              <w:bottom w:val="dotted" w:sz="12" w:space="0" w:color="00539B"/>
              <w:right w:val="nil"/>
            </w:tcBorders>
            <w:vAlign w:val="center"/>
          </w:tcPr>
          <w:p w14:paraId="36348F40" w14:textId="77777777" w:rsidR="002D6AA5" w:rsidRPr="00C930FC" w:rsidRDefault="002D6AA5" w:rsidP="00D2642B">
            <w:pPr>
              <w:spacing w:before="0" w:after="0"/>
              <w:jc w:val="center"/>
              <w:rPr>
                <w:szCs w:val="22"/>
              </w:rPr>
            </w:pPr>
            <w:r w:rsidRPr="00C930FC">
              <w:rPr>
                <w:szCs w:val="22"/>
              </w:rPr>
              <w:t>17</w:t>
            </w:r>
          </w:p>
        </w:tc>
        <w:tc>
          <w:tcPr>
            <w:tcW w:w="560" w:type="pct"/>
            <w:tcBorders>
              <w:top w:val="dotted" w:sz="12" w:space="0" w:color="00539B"/>
              <w:left w:val="nil"/>
              <w:bottom w:val="dotted" w:sz="12" w:space="0" w:color="00539B"/>
              <w:right w:val="nil"/>
            </w:tcBorders>
            <w:vAlign w:val="center"/>
          </w:tcPr>
          <w:p w14:paraId="196852DC" w14:textId="77777777" w:rsidR="002D6AA5" w:rsidRPr="00C930FC" w:rsidRDefault="002D6AA5" w:rsidP="00D2642B">
            <w:pPr>
              <w:spacing w:before="0" w:after="0"/>
              <w:jc w:val="center"/>
              <w:rPr>
                <w:szCs w:val="22"/>
              </w:rPr>
            </w:pPr>
            <w:r w:rsidRPr="00C930FC">
              <w:rPr>
                <w:szCs w:val="22"/>
              </w:rPr>
              <w:t>6.3</w:t>
            </w:r>
          </w:p>
        </w:tc>
        <w:tc>
          <w:tcPr>
            <w:tcW w:w="1137" w:type="pct"/>
            <w:tcBorders>
              <w:top w:val="dotted" w:sz="12" w:space="0" w:color="00539B"/>
              <w:left w:val="nil"/>
              <w:bottom w:val="dotted" w:sz="12" w:space="0" w:color="00539B"/>
              <w:right w:val="nil"/>
            </w:tcBorders>
            <w:vAlign w:val="center"/>
          </w:tcPr>
          <w:p w14:paraId="523F75C5" w14:textId="77777777" w:rsidR="002D6AA5" w:rsidRPr="00C930FC" w:rsidRDefault="002D6AA5" w:rsidP="00D2642B">
            <w:pPr>
              <w:spacing w:before="0" w:after="0"/>
              <w:jc w:val="center"/>
              <w:rPr>
                <w:color w:val="00B050"/>
                <w:szCs w:val="22"/>
              </w:rPr>
            </w:pPr>
            <w:r w:rsidRPr="00C930FC">
              <w:rPr>
                <w:color w:val="00B050"/>
                <w:szCs w:val="22"/>
              </w:rPr>
              <w:t xml:space="preserve"> Yes </w:t>
            </w:r>
          </w:p>
        </w:tc>
      </w:tr>
      <w:tr w:rsidR="002D6AA5" w:rsidRPr="00C930FC" w14:paraId="5F1489DE" w14:textId="77777777" w:rsidTr="00D2642B">
        <w:trPr>
          <w:trHeight w:val="397"/>
        </w:trPr>
        <w:tc>
          <w:tcPr>
            <w:tcW w:w="3000" w:type="pct"/>
            <w:tcBorders>
              <w:top w:val="dotted" w:sz="12" w:space="0" w:color="00539B"/>
              <w:left w:val="nil"/>
              <w:bottom w:val="dotted" w:sz="12" w:space="0" w:color="00539B"/>
              <w:right w:val="nil"/>
            </w:tcBorders>
          </w:tcPr>
          <w:p w14:paraId="7FCE1969" w14:textId="77777777" w:rsidR="002D6AA5" w:rsidRPr="00C930FC" w:rsidRDefault="002D6AA5" w:rsidP="00D2642B">
            <w:pPr>
              <w:pStyle w:val="Prrafodelista"/>
              <w:numPr>
                <w:ilvl w:val="0"/>
                <w:numId w:val="24"/>
              </w:numPr>
              <w:spacing w:before="0" w:after="0"/>
              <w:ind w:left="462"/>
              <w:rPr>
                <w:szCs w:val="22"/>
              </w:rPr>
            </w:pPr>
            <w:r w:rsidRPr="00C930FC">
              <w:rPr>
                <w:szCs w:val="22"/>
              </w:rPr>
              <w:t>Platforms keep tenders encrypted until the opening session</w:t>
            </w:r>
          </w:p>
        </w:tc>
        <w:tc>
          <w:tcPr>
            <w:tcW w:w="303" w:type="pct"/>
            <w:tcBorders>
              <w:top w:val="dotted" w:sz="12" w:space="0" w:color="00539B"/>
              <w:left w:val="nil"/>
              <w:bottom w:val="dotted" w:sz="12" w:space="0" w:color="00539B"/>
              <w:right w:val="nil"/>
            </w:tcBorders>
            <w:vAlign w:val="center"/>
          </w:tcPr>
          <w:p w14:paraId="20B1C79C" w14:textId="77777777" w:rsidR="002D6AA5" w:rsidRPr="00C930FC" w:rsidRDefault="002D6AA5" w:rsidP="00D2642B">
            <w:pPr>
              <w:spacing w:before="0" w:after="0"/>
              <w:jc w:val="center"/>
              <w:rPr>
                <w:szCs w:val="22"/>
              </w:rPr>
            </w:pPr>
            <w:r w:rsidRPr="00C930FC">
              <w:rPr>
                <w:szCs w:val="22"/>
              </w:rPr>
              <w:t>18</w:t>
            </w:r>
          </w:p>
        </w:tc>
        <w:tc>
          <w:tcPr>
            <w:tcW w:w="560" w:type="pct"/>
            <w:tcBorders>
              <w:top w:val="dotted" w:sz="12" w:space="0" w:color="00539B"/>
              <w:left w:val="nil"/>
              <w:bottom w:val="dotted" w:sz="12" w:space="0" w:color="00539B"/>
              <w:right w:val="nil"/>
            </w:tcBorders>
            <w:vAlign w:val="center"/>
          </w:tcPr>
          <w:p w14:paraId="5F4365E4" w14:textId="77777777" w:rsidR="002D6AA5" w:rsidRPr="00C930FC" w:rsidRDefault="002D6AA5" w:rsidP="00D2642B">
            <w:pPr>
              <w:spacing w:before="0" w:after="0"/>
              <w:jc w:val="center"/>
              <w:rPr>
                <w:szCs w:val="22"/>
              </w:rPr>
            </w:pPr>
            <w:r w:rsidRPr="00C930FC">
              <w:rPr>
                <w:szCs w:val="22"/>
              </w:rPr>
              <w:t>6.7</w:t>
            </w:r>
          </w:p>
        </w:tc>
        <w:tc>
          <w:tcPr>
            <w:tcW w:w="1137" w:type="pct"/>
            <w:tcBorders>
              <w:top w:val="dotted" w:sz="12" w:space="0" w:color="00539B"/>
              <w:left w:val="nil"/>
              <w:bottom w:val="dotted" w:sz="12" w:space="0" w:color="00539B"/>
              <w:right w:val="nil"/>
            </w:tcBorders>
            <w:vAlign w:val="center"/>
          </w:tcPr>
          <w:p w14:paraId="37A8BAD7" w14:textId="77777777" w:rsidR="002D6AA5" w:rsidRPr="00C930FC" w:rsidRDefault="002D6AA5" w:rsidP="00D2642B">
            <w:pPr>
              <w:spacing w:before="0" w:after="0"/>
              <w:jc w:val="center"/>
              <w:rPr>
                <w:szCs w:val="22"/>
              </w:rPr>
            </w:pPr>
            <w:r w:rsidRPr="00C930FC">
              <w:rPr>
                <w:color w:val="FFC000"/>
                <w:szCs w:val="22"/>
              </w:rPr>
              <w:t>Partially</w:t>
            </w:r>
          </w:p>
        </w:tc>
      </w:tr>
      <w:tr w:rsidR="002D6AA5" w:rsidRPr="00C930FC" w14:paraId="0156809B" w14:textId="77777777" w:rsidTr="00D2642B">
        <w:trPr>
          <w:trHeight w:val="397"/>
        </w:trPr>
        <w:tc>
          <w:tcPr>
            <w:tcW w:w="3000" w:type="pct"/>
            <w:tcBorders>
              <w:top w:val="dotted" w:sz="12" w:space="0" w:color="00539B"/>
              <w:left w:val="nil"/>
              <w:bottom w:val="dotted" w:sz="12" w:space="0" w:color="00539B"/>
              <w:right w:val="nil"/>
            </w:tcBorders>
          </w:tcPr>
          <w:p w14:paraId="31F9F998" w14:textId="77777777" w:rsidR="002D6AA5" w:rsidRPr="00C930FC" w:rsidRDefault="002D6AA5" w:rsidP="00D2642B">
            <w:pPr>
              <w:pStyle w:val="Prrafodelista"/>
              <w:numPr>
                <w:ilvl w:val="0"/>
                <w:numId w:val="24"/>
              </w:numPr>
              <w:spacing w:before="0" w:after="0"/>
              <w:ind w:left="462"/>
              <w:rPr>
                <w:szCs w:val="22"/>
              </w:rPr>
            </w:pPr>
            <w:r w:rsidRPr="00C930FC">
              <w:rPr>
                <w:szCs w:val="22"/>
              </w:rPr>
              <w:t>Contracting authorities can evaluate part of their tenders automatically based on pre-defined criteria</w:t>
            </w:r>
          </w:p>
        </w:tc>
        <w:tc>
          <w:tcPr>
            <w:tcW w:w="303" w:type="pct"/>
            <w:tcBorders>
              <w:top w:val="dotted" w:sz="12" w:space="0" w:color="00539B"/>
              <w:left w:val="nil"/>
              <w:bottom w:val="dotted" w:sz="12" w:space="0" w:color="00539B"/>
              <w:right w:val="nil"/>
            </w:tcBorders>
            <w:vAlign w:val="center"/>
          </w:tcPr>
          <w:p w14:paraId="5DE8FDEE" w14:textId="77777777" w:rsidR="002D6AA5" w:rsidRPr="00C930FC" w:rsidRDefault="002D6AA5" w:rsidP="00D2642B">
            <w:pPr>
              <w:spacing w:before="0" w:after="0"/>
              <w:jc w:val="center"/>
              <w:rPr>
                <w:szCs w:val="22"/>
              </w:rPr>
            </w:pPr>
            <w:r w:rsidRPr="00C930FC">
              <w:rPr>
                <w:szCs w:val="22"/>
              </w:rPr>
              <w:t>19</w:t>
            </w:r>
          </w:p>
        </w:tc>
        <w:tc>
          <w:tcPr>
            <w:tcW w:w="560" w:type="pct"/>
            <w:tcBorders>
              <w:top w:val="dotted" w:sz="12" w:space="0" w:color="00539B"/>
              <w:left w:val="nil"/>
              <w:bottom w:val="dotted" w:sz="12" w:space="0" w:color="00539B"/>
              <w:right w:val="nil"/>
            </w:tcBorders>
            <w:vAlign w:val="center"/>
          </w:tcPr>
          <w:p w14:paraId="4E6278C3" w14:textId="77777777" w:rsidR="002D6AA5" w:rsidRPr="00C930FC" w:rsidRDefault="002D6AA5" w:rsidP="00D2642B">
            <w:pPr>
              <w:spacing w:before="0" w:after="0"/>
              <w:jc w:val="center"/>
              <w:rPr>
                <w:szCs w:val="22"/>
              </w:rPr>
            </w:pPr>
            <w:r w:rsidRPr="00C930FC">
              <w:rPr>
                <w:szCs w:val="22"/>
              </w:rPr>
              <w:t>2.3, 9.2</w:t>
            </w:r>
          </w:p>
        </w:tc>
        <w:tc>
          <w:tcPr>
            <w:tcW w:w="1137" w:type="pct"/>
            <w:tcBorders>
              <w:top w:val="dotted" w:sz="12" w:space="0" w:color="00539B"/>
              <w:left w:val="nil"/>
              <w:bottom w:val="dotted" w:sz="12" w:space="0" w:color="00539B"/>
              <w:right w:val="nil"/>
            </w:tcBorders>
            <w:vAlign w:val="center"/>
          </w:tcPr>
          <w:p w14:paraId="32BFC0DC" w14:textId="77777777" w:rsidR="002D6AA5" w:rsidRPr="00C930FC" w:rsidRDefault="002D6AA5" w:rsidP="00D2642B">
            <w:pPr>
              <w:spacing w:before="0" w:after="0"/>
              <w:jc w:val="center"/>
              <w:rPr>
                <w:color w:val="00B050"/>
                <w:szCs w:val="22"/>
              </w:rPr>
            </w:pPr>
            <w:r w:rsidRPr="00C930FC">
              <w:rPr>
                <w:color w:val="00B050"/>
                <w:szCs w:val="22"/>
              </w:rPr>
              <w:t>Yes</w:t>
            </w:r>
          </w:p>
        </w:tc>
      </w:tr>
      <w:tr w:rsidR="002D6AA5" w:rsidRPr="00C930FC" w14:paraId="55F7F41E" w14:textId="77777777" w:rsidTr="00D2642B">
        <w:trPr>
          <w:trHeight w:val="397"/>
        </w:trPr>
        <w:tc>
          <w:tcPr>
            <w:tcW w:w="3000" w:type="pct"/>
            <w:tcBorders>
              <w:top w:val="dotted" w:sz="12" w:space="0" w:color="00539B"/>
              <w:left w:val="nil"/>
              <w:bottom w:val="dotted" w:sz="12" w:space="0" w:color="00539B"/>
              <w:right w:val="nil"/>
            </w:tcBorders>
          </w:tcPr>
          <w:p w14:paraId="6E907520" w14:textId="77777777" w:rsidR="002D6AA5" w:rsidRPr="00C930FC" w:rsidRDefault="002D6AA5" w:rsidP="00D2642B">
            <w:pPr>
              <w:pStyle w:val="Prrafodelista"/>
              <w:numPr>
                <w:ilvl w:val="0"/>
                <w:numId w:val="24"/>
              </w:numPr>
              <w:spacing w:before="0" w:after="0"/>
              <w:ind w:left="462"/>
              <w:rPr>
                <w:szCs w:val="22"/>
              </w:rPr>
            </w:pPr>
            <w:r w:rsidRPr="00C930FC">
              <w:rPr>
                <w:szCs w:val="22"/>
              </w:rPr>
              <w:t xml:space="preserve">Platforms use European </w:t>
            </w:r>
            <w:proofErr w:type="gramStart"/>
            <w:r w:rsidRPr="00C930FC">
              <w:rPr>
                <w:szCs w:val="22"/>
              </w:rPr>
              <w:t>e-Signature</w:t>
            </w:r>
            <w:proofErr w:type="gramEnd"/>
            <w:r w:rsidRPr="00C930FC">
              <w:rPr>
                <w:szCs w:val="22"/>
              </w:rPr>
              <w:t xml:space="preserve"> validation services during e-Submission</w:t>
            </w:r>
          </w:p>
        </w:tc>
        <w:tc>
          <w:tcPr>
            <w:tcW w:w="303" w:type="pct"/>
            <w:tcBorders>
              <w:top w:val="dotted" w:sz="12" w:space="0" w:color="00539B"/>
              <w:left w:val="nil"/>
              <w:bottom w:val="dotted" w:sz="12" w:space="0" w:color="00539B"/>
              <w:right w:val="nil"/>
            </w:tcBorders>
            <w:vAlign w:val="center"/>
          </w:tcPr>
          <w:p w14:paraId="36EA3D05" w14:textId="77777777" w:rsidR="002D6AA5" w:rsidRPr="00C930FC" w:rsidRDefault="002D6AA5" w:rsidP="00D2642B">
            <w:pPr>
              <w:spacing w:before="0" w:after="0"/>
              <w:jc w:val="center"/>
              <w:rPr>
                <w:szCs w:val="22"/>
              </w:rPr>
            </w:pPr>
            <w:r w:rsidRPr="00C930FC">
              <w:rPr>
                <w:szCs w:val="22"/>
              </w:rPr>
              <w:t>20</w:t>
            </w:r>
          </w:p>
        </w:tc>
        <w:tc>
          <w:tcPr>
            <w:tcW w:w="560" w:type="pct"/>
            <w:tcBorders>
              <w:top w:val="dotted" w:sz="12" w:space="0" w:color="00539B"/>
              <w:left w:val="nil"/>
              <w:bottom w:val="dotted" w:sz="12" w:space="0" w:color="00539B"/>
              <w:right w:val="nil"/>
            </w:tcBorders>
            <w:vAlign w:val="center"/>
          </w:tcPr>
          <w:p w14:paraId="5333B983" w14:textId="77777777" w:rsidR="002D6AA5" w:rsidRPr="00C930FC" w:rsidRDefault="002D6AA5" w:rsidP="00D2642B">
            <w:pPr>
              <w:spacing w:before="0" w:after="0"/>
              <w:jc w:val="center"/>
              <w:rPr>
                <w:szCs w:val="22"/>
              </w:rPr>
            </w:pPr>
            <w:r w:rsidRPr="00C930FC">
              <w:rPr>
                <w:szCs w:val="22"/>
              </w:rPr>
              <w:t>6.8</w:t>
            </w:r>
          </w:p>
        </w:tc>
        <w:tc>
          <w:tcPr>
            <w:tcW w:w="1137" w:type="pct"/>
            <w:tcBorders>
              <w:top w:val="dotted" w:sz="12" w:space="0" w:color="00539B"/>
              <w:left w:val="nil"/>
              <w:bottom w:val="dotted" w:sz="12" w:space="0" w:color="00539B"/>
              <w:right w:val="nil"/>
            </w:tcBorders>
            <w:vAlign w:val="center"/>
          </w:tcPr>
          <w:p w14:paraId="0260C87C" w14:textId="77777777" w:rsidR="002D6AA5" w:rsidRPr="00C930FC" w:rsidRDefault="002D6AA5" w:rsidP="00D2642B">
            <w:pPr>
              <w:spacing w:before="0" w:after="0"/>
              <w:jc w:val="center"/>
              <w:rPr>
                <w:szCs w:val="22"/>
              </w:rPr>
            </w:pPr>
            <w:r w:rsidRPr="00C930FC">
              <w:rPr>
                <w:color w:val="808080" w:themeColor="background1" w:themeShade="80"/>
                <w:szCs w:val="22"/>
              </w:rPr>
              <w:t xml:space="preserve"> Not required in current implementations</w:t>
            </w:r>
          </w:p>
        </w:tc>
      </w:tr>
      <w:tr w:rsidR="002D6AA5" w:rsidRPr="00C930FC" w14:paraId="114CC2D2" w14:textId="77777777" w:rsidTr="00D2642B">
        <w:trPr>
          <w:trHeight w:val="397"/>
        </w:trPr>
        <w:tc>
          <w:tcPr>
            <w:tcW w:w="3000" w:type="pct"/>
            <w:tcBorders>
              <w:top w:val="dotted" w:sz="12" w:space="0" w:color="00539B"/>
              <w:left w:val="nil"/>
              <w:bottom w:val="dotted" w:sz="12" w:space="0" w:color="00539B"/>
              <w:right w:val="nil"/>
            </w:tcBorders>
          </w:tcPr>
          <w:p w14:paraId="245D1026" w14:textId="76CC2DBA" w:rsidR="002D6AA5" w:rsidRPr="00C930FC" w:rsidRDefault="002D6AA5">
            <w:pPr>
              <w:pStyle w:val="Prrafodelista"/>
              <w:numPr>
                <w:ilvl w:val="0"/>
                <w:numId w:val="24"/>
              </w:numPr>
              <w:spacing w:before="0" w:after="0"/>
              <w:ind w:left="462"/>
              <w:rPr>
                <w:szCs w:val="22"/>
              </w:rPr>
            </w:pPr>
            <w:r w:rsidRPr="00C930FC">
              <w:rPr>
                <w:szCs w:val="22"/>
              </w:rPr>
              <w:t xml:space="preserve">Platforms indicate all costs related to </w:t>
            </w:r>
            <w:r w:rsidR="00827B9E">
              <w:rPr>
                <w:szCs w:val="22"/>
              </w:rPr>
              <w:t xml:space="preserve">the </w:t>
            </w:r>
            <w:r w:rsidRPr="00C930FC">
              <w:rPr>
                <w:szCs w:val="22"/>
              </w:rPr>
              <w:t>use of the platform</w:t>
            </w:r>
          </w:p>
        </w:tc>
        <w:tc>
          <w:tcPr>
            <w:tcW w:w="303" w:type="pct"/>
            <w:tcBorders>
              <w:top w:val="dotted" w:sz="12" w:space="0" w:color="00539B"/>
              <w:left w:val="nil"/>
              <w:bottom w:val="dotted" w:sz="12" w:space="0" w:color="00539B"/>
              <w:right w:val="nil"/>
            </w:tcBorders>
            <w:vAlign w:val="center"/>
          </w:tcPr>
          <w:p w14:paraId="214145D7" w14:textId="77777777" w:rsidR="002D6AA5" w:rsidRPr="00C930FC" w:rsidRDefault="002D6AA5" w:rsidP="00D2642B">
            <w:pPr>
              <w:spacing w:before="0" w:after="0"/>
              <w:jc w:val="center"/>
              <w:rPr>
                <w:szCs w:val="22"/>
              </w:rPr>
            </w:pPr>
            <w:r w:rsidRPr="00C930FC">
              <w:rPr>
                <w:szCs w:val="22"/>
              </w:rPr>
              <w:t>21</w:t>
            </w:r>
          </w:p>
        </w:tc>
        <w:tc>
          <w:tcPr>
            <w:tcW w:w="560" w:type="pct"/>
            <w:tcBorders>
              <w:top w:val="dotted" w:sz="12" w:space="0" w:color="00539B"/>
              <w:left w:val="nil"/>
              <w:bottom w:val="dotted" w:sz="12" w:space="0" w:color="00539B"/>
              <w:right w:val="nil"/>
            </w:tcBorders>
            <w:vAlign w:val="center"/>
          </w:tcPr>
          <w:p w14:paraId="6021203F" w14:textId="77777777" w:rsidR="002D6AA5" w:rsidRPr="00C930FC" w:rsidRDefault="002D6AA5" w:rsidP="00D2642B">
            <w:pPr>
              <w:spacing w:before="0" w:after="0"/>
              <w:jc w:val="center"/>
              <w:rPr>
                <w:szCs w:val="22"/>
              </w:rPr>
            </w:pPr>
            <w:r w:rsidRPr="00C930FC">
              <w:rPr>
                <w:szCs w:val="22"/>
              </w:rPr>
              <w:t>-</w:t>
            </w:r>
          </w:p>
        </w:tc>
        <w:tc>
          <w:tcPr>
            <w:tcW w:w="1137" w:type="pct"/>
            <w:tcBorders>
              <w:top w:val="dotted" w:sz="12" w:space="0" w:color="00539B"/>
              <w:left w:val="nil"/>
              <w:bottom w:val="dotted" w:sz="12" w:space="0" w:color="00539B"/>
              <w:right w:val="nil"/>
            </w:tcBorders>
            <w:vAlign w:val="center"/>
          </w:tcPr>
          <w:p w14:paraId="71DEF43D" w14:textId="77777777" w:rsidR="002D6AA5" w:rsidRPr="00C930FC" w:rsidRDefault="002D6AA5" w:rsidP="00D2642B">
            <w:pPr>
              <w:spacing w:before="0" w:after="0"/>
              <w:jc w:val="center"/>
              <w:rPr>
                <w:color w:val="00B050"/>
                <w:szCs w:val="22"/>
              </w:rPr>
            </w:pPr>
            <w:r w:rsidRPr="00C930FC">
              <w:rPr>
                <w:color w:val="00B050"/>
                <w:szCs w:val="22"/>
              </w:rPr>
              <w:t xml:space="preserve"> Yes </w:t>
            </w:r>
          </w:p>
        </w:tc>
      </w:tr>
      <w:tr w:rsidR="002D6AA5" w:rsidRPr="00C930FC" w14:paraId="29DD3F65" w14:textId="77777777" w:rsidTr="00D2642B">
        <w:trPr>
          <w:trHeight w:val="397"/>
        </w:trPr>
        <w:tc>
          <w:tcPr>
            <w:tcW w:w="3000" w:type="pct"/>
            <w:tcBorders>
              <w:top w:val="dotted" w:sz="12" w:space="0" w:color="00539B"/>
              <w:left w:val="nil"/>
              <w:bottom w:val="dotted" w:sz="12" w:space="0" w:color="00539B"/>
              <w:right w:val="nil"/>
            </w:tcBorders>
          </w:tcPr>
          <w:p w14:paraId="48DAB31A" w14:textId="77777777" w:rsidR="002D6AA5" w:rsidRPr="00C930FC" w:rsidRDefault="002D6AA5" w:rsidP="00D2642B">
            <w:pPr>
              <w:pStyle w:val="Prrafodelista"/>
              <w:numPr>
                <w:ilvl w:val="0"/>
                <w:numId w:val="24"/>
              </w:numPr>
              <w:spacing w:before="0" w:after="0"/>
              <w:ind w:left="462"/>
              <w:rPr>
                <w:szCs w:val="22"/>
              </w:rPr>
            </w:pPr>
            <w:r w:rsidRPr="00C930FC">
              <w:rPr>
                <w:szCs w:val="22"/>
              </w:rPr>
              <w:t>Economic operators can create tenders using a core set of structured data and unstructured documents</w:t>
            </w:r>
          </w:p>
        </w:tc>
        <w:tc>
          <w:tcPr>
            <w:tcW w:w="303" w:type="pct"/>
            <w:tcBorders>
              <w:top w:val="dotted" w:sz="12" w:space="0" w:color="00539B"/>
              <w:left w:val="nil"/>
              <w:bottom w:val="dotted" w:sz="12" w:space="0" w:color="00539B"/>
              <w:right w:val="nil"/>
            </w:tcBorders>
            <w:vAlign w:val="center"/>
          </w:tcPr>
          <w:p w14:paraId="0915CADC" w14:textId="77777777" w:rsidR="002D6AA5" w:rsidRPr="00C930FC" w:rsidRDefault="002D6AA5" w:rsidP="00D2642B">
            <w:pPr>
              <w:spacing w:before="0" w:after="0"/>
              <w:jc w:val="center"/>
              <w:rPr>
                <w:szCs w:val="22"/>
              </w:rPr>
            </w:pPr>
            <w:r w:rsidRPr="00C930FC">
              <w:rPr>
                <w:szCs w:val="22"/>
              </w:rPr>
              <w:t>22</w:t>
            </w:r>
          </w:p>
        </w:tc>
        <w:tc>
          <w:tcPr>
            <w:tcW w:w="560" w:type="pct"/>
            <w:tcBorders>
              <w:top w:val="dotted" w:sz="12" w:space="0" w:color="00539B"/>
              <w:left w:val="nil"/>
              <w:bottom w:val="dotted" w:sz="12" w:space="0" w:color="00539B"/>
              <w:right w:val="nil"/>
            </w:tcBorders>
            <w:vAlign w:val="center"/>
          </w:tcPr>
          <w:p w14:paraId="2414084E" w14:textId="77777777" w:rsidR="002D6AA5" w:rsidRPr="00C930FC" w:rsidRDefault="002D6AA5" w:rsidP="00D2642B">
            <w:pPr>
              <w:spacing w:before="0" w:after="0"/>
              <w:jc w:val="center"/>
              <w:rPr>
                <w:szCs w:val="22"/>
              </w:rPr>
            </w:pPr>
            <w:r w:rsidRPr="00C930FC">
              <w:rPr>
                <w:szCs w:val="22"/>
              </w:rPr>
              <w:t>6.2</w:t>
            </w:r>
          </w:p>
        </w:tc>
        <w:tc>
          <w:tcPr>
            <w:tcW w:w="1137" w:type="pct"/>
            <w:tcBorders>
              <w:top w:val="dotted" w:sz="12" w:space="0" w:color="00539B"/>
              <w:left w:val="nil"/>
              <w:bottom w:val="dotted" w:sz="12" w:space="0" w:color="00539B"/>
              <w:right w:val="nil"/>
            </w:tcBorders>
            <w:vAlign w:val="center"/>
          </w:tcPr>
          <w:p w14:paraId="2F8F5C86" w14:textId="77777777" w:rsidR="002D6AA5" w:rsidRPr="00C930FC" w:rsidRDefault="002D6AA5" w:rsidP="00D2642B">
            <w:pPr>
              <w:spacing w:before="0" w:after="0"/>
              <w:jc w:val="center"/>
              <w:rPr>
                <w:color w:val="00B050"/>
                <w:szCs w:val="22"/>
              </w:rPr>
            </w:pPr>
            <w:r w:rsidRPr="00C930FC">
              <w:rPr>
                <w:color w:val="00B050"/>
                <w:szCs w:val="22"/>
              </w:rPr>
              <w:t xml:space="preserve"> Yes </w:t>
            </w:r>
          </w:p>
        </w:tc>
      </w:tr>
      <w:tr w:rsidR="002D6AA5" w:rsidRPr="00C930FC" w14:paraId="188DD201" w14:textId="77777777" w:rsidTr="00D2642B">
        <w:trPr>
          <w:trHeight w:val="397"/>
        </w:trPr>
        <w:tc>
          <w:tcPr>
            <w:tcW w:w="3000" w:type="pct"/>
            <w:tcBorders>
              <w:top w:val="dotted" w:sz="12" w:space="0" w:color="00539B"/>
              <w:left w:val="nil"/>
              <w:bottom w:val="dotted" w:sz="12" w:space="0" w:color="00539B"/>
              <w:right w:val="nil"/>
            </w:tcBorders>
          </w:tcPr>
          <w:p w14:paraId="27D5E0CE" w14:textId="51BAE756" w:rsidR="002D6AA5" w:rsidRPr="00C930FC" w:rsidRDefault="002D6AA5" w:rsidP="00D2642B">
            <w:pPr>
              <w:pStyle w:val="Prrafodelista"/>
              <w:numPr>
                <w:ilvl w:val="0"/>
                <w:numId w:val="24"/>
              </w:numPr>
              <w:spacing w:before="0" w:after="0"/>
              <w:ind w:left="462"/>
              <w:rPr>
                <w:szCs w:val="22"/>
              </w:rPr>
            </w:pPr>
            <w:r w:rsidRPr="00C930FC">
              <w:rPr>
                <w:szCs w:val="22"/>
              </w:rPr>
              <w:t xml:space="preserve">Economic operators have </w:t>
            </w:r>
            <w:r w:rsidR="00827B9E">
              <w:rPr>
                <w:szCs w:val="22"/>
              </w:rPr>
              <w:t xml:space="preserve">the </w:t>
            </w:r>
            <w:r w:rsidRPr="00C930FC">
              <w:rPr>
                <w:szCs w:val="22"/>
              </w:rPr>
              <w:t>freedom to choose the platform of their preference without being locked in by the choice of contracting authority</w:t>
            </w:r>
          </w:p>
        </w:tc>
        <w:tc>
          <w:tcPr>
            <w:tcW w:w="303" w:type="pct"/>
            <w:tcBorders>
              <w:top w:val="dotted" w:sz="12" w:space="0" w:color="00539B"/>
              <w:left w:val="nil"/>
              <w:bottom w:val="dotted" w:sz="12" w:space="0" w:color="00539B"/>
              <w:right w:val="nil"/>
            </w:tcBorders>
            <w:vAlign w:val="center"/>
          </w:tcPr>
          <w:p w14:paraId="531E13E1" w14:textId="77777777" w:rsidR="002D6AA5" w:rsidRPr="00C930FC" w:rsidRDefault="002D6AA5" w:rsidP="00D2642B">
            <w:pPr>
              <w:spacing w:before="0" w:after="0"/>
              <w:jc w:val="center"/>
              <w:rPr>
                <w:szCs w:val="22"/>
              </w:rPr>
            </w:pPr>
            <w:r w:rsidRPr="00C930FC">
              <w:rPr>
                <w:szCs w:val="22"/>
              </w:rPr>
              <w:t>23</w:t>
            </w:r>
          </w:p>
        </w:tc>
        <w:tc>
          <w:tcPr>
            <w:tcW w:w="560" w:type="pct"/>
            <w:tcBorders>
              <w:top w:val="dotted" w:sz="12" w:space="0" w:color="00539B"/>
              <w:left w:val="nil"/>
              <w:bottom w:val="dotted" w:sz="12" w:space="0" w:color="00539B"/>
              <w:right w:val="nil"/>
            </w:tcBorders>
            <w:vAlign w:val="center"/>
          </w:tcPr>
          <w:p w14:paraId="43ED7ECC" w14:textId="77777777" w:rsidR="002D6AA5" w:rsidRPr="00C930FC" w:rsidRDefault="002D6AA5" w:rsidP="00D2642B">
            <w:pPr>
              <w:spacing w:before="0" w:after="0"/>
              <w:jc w:val="center"/>
              <w:rPr>
                <w:szCs w:val="22"/>
              </w:rPr>
            </w:pPr>
            <w:r w:rsidRPr="00C930FC">
              <w:rPr>
                <w:szCs w:val="22"/>
              </w:rPr>
              <w:t>-</w:t>
            </w:r>
          </w:p>
        </w:tc>
        <w:tc>
          <w:tcPr>
            <w:tcW w:w="1137" w:type="pct"/>
            <w:tcBorders>
              <w:top w:val="dotted" w:sz="12" w:space="0" w:color="00539B"/>
              <w:left w:val="nil"/>
              <w:bottom w:val="dotted" w:sz="12" w:space="0" w:color="00539B"/>
              <w:right w:val="nil"/>
            </w:tcBorders>
            <w:vAlign w:val="center"/>
          </w:tcPr>
          <w:p w14:paraId="09262CB5" w14:textId="77777777" w:rsidR="002D6AA5" w:rsidRPr="00C930FC" w:rsidRDefault="002D6AA5" w:rsidP="00D2642B">
            <w:pPr>
              <w:spacing w:before="0" w:after="0"/>
              <w:jc w:val="center"/>
              <w:rPr>
                <w:color w:val="00B050"/>
                <w:szCs w:val="22"/>
              </w:rPr>
            </w:pPr>
            <w:r w:rsidRPr="00C930FC">
              <w:rPr>
                <w:color w:val="00B050"/>
                <w:szCs w:val="22"/>
              </w:rPr>
              <w:t>Yes</w:t>
            </w:r>
          </w:p>
        </w:tc>
      </w:tr>
      <w:tr w:rsidR="002D6AA5" w:rsidRPr="00C930FC" w14:paraId="08B5CE2B" w14:textId="77777777" w:rsidTr="00D2642B">
        <w:trPr>
          <w:trHeight w:val="397"/>
        </w:trPr>
        <w:tc>
          <w:tcPr>
            <w:tcW w:w="3000" w:type="pct"/>
            <w:tcBorders>
              <w:top w:val="dotted" w:sz="12" w:space="0" w:color="00539B"/>
              <w:left w:val="nil"/>
              <w:bottom w:val="nil"/>
              <w:right w:val="nil"/>
            </w:tcBorders>
          </w:tcPr>
          <w:p w14:paraId="13BE3753" w14:textId="77777777" w:rsidR="002D6AA5" w:rsidRPr="00C930FC" w:rsidRDefault="002D6AA5" w:rsidP="00D2642B">
            <w:pPr>
              <w:pStyle w:val="Prrafodelista"/>
              <w:numPr>
                <w:ilvl w:val="0"/>
                <w:numId w:val="24"/>
              </w:numPr>
              <w:spacing w:before="0" w:after="0"/>
              <w:ind w:left="462"/>
              <w:rPr>
                <w:szCs w:val="22"/>
              </w:rPr>
            </w:pPr>
            <w:r w:rsidRPr="00C930FC">
              <w:rPr>
                <w:szCs w:val="22"/>
              </w:rPr>
              <w:t>Platforms use standard specifications to structure data and promote interoperability</w:t>
            </w:r>
          </w:p>
        </w:tc>
        <w:tc>
          <w:tcPr>
            <w:tcW w:w="303" w:type="pct"/>
            <w:tcBorders>
              <w:top w:val="dotted" w:sz="12" w:space="0" w:color="00539B"/>
              <w:left w:val="nil"/>
              <w:bottom w:val="nil"/>
              <w:right w:val="nil"/>
            </w:tcBorders>
            <w:vAlign w:val="center"/>
          </w:tcPr>
          <w:p w14:paraId="035D1F28" w14:textId="77777777" w:rsidR="002D6AA5" w:rsidRPr="00C930FC" w:rsidRDefault="002D6AA5" w:rsidP="00D2642B">
            <w:pPr>
              <w:spacing w:before="0" w:after="0"/>
              <w:jc w:val="center"/>
              <w:rPr>
                <w:szCs w:val="22"/>
              </w:rPr>
            </w:pPr>
            <w:r w:rsidRPr="00C930FC">
              <w:rPr>
                <w:szCs w:val="22"/>
              </w:rPr>
              <w:t>24</w:t>
            </w:r>
          </w:p>
        </w:tc>
        <w:tc>
          <w:tcPr>
            <w:tcW w:w="560" w:type="pct"/>
            <w:tcBorders>
              <w:top w:val="dotted" w:sz="12" w:space="0" w:color="00539B"/>
              <w:left w:val="nil"/>
              <w:bottom w:val="nil"/>
              <w:right w:val="nil"/>
            </w:tcBorders>
            <w:vAlign w:val="center"/>
          </w:tcPr>
          <w:p w14:paraId="2680F742" w14:textId="77777777" w:rsidR="002D6AA5" w:rsidRPr="00C930FC" w:rsidRDefault="002D6AA5" w:rsidP="00D2642B">
            <w:pPr>
              <w:spacing w:before="0" w:after="0"/>
              <w:jc w:val="center"/>
              <w:rPr>
                <w:szCs w:val="22"/>
              </w:rPr>
            </w:pPr>
            <w:r w:rsidRPr="00C930FC">
              <w:rPr>
                <w:szCs w:val="22"/>
              </w:rPr>
              <w:t>-</w:t>
            </w:r>
          </w:p>
        </w:tc>
        <w:tc>
          <w:tcPr>
            <w:tcW w:w="1137" w:type="pct"/>
            <w:tcBorders>
              <w:top w:val="dotted" w:sz="12" w:space="0" w:color="00539B"/>
              <w:left w:val="nil"/>
              <w:bottom w:val="nil"/>
              <w:right w:val="nil"/>
            </w:tcBorders>
            <w:vAlign w:val="center"/>
          </w:tcPr>
          <w:p w14:paraId="3C9A5B85" w14:textId="77777777" w:rsidR="002D6AA5" w:rsidRPr="00C930FC" w:rsidRDefault="002D6AA5" w:rsidP="00D2642B">
            <w:pPr>
              <w:spacing w:before="0" w:after="0"/>
              <w:jc w:val="center"/>
              <w:rPr>
                <w:color w:val="00B050"/>
                <w:szCs w:val="22"/>
              </w:rPr>
            </w:pPr>
            <w:r w:rsidRPr="00C930FC">
              <w:rPr>
                <w:color w:val="00B050"/>
                <w:szCs w:val="22"/>
              </w:rPr>
              <w:t>Yes</w:t>
            </w:r>
          </w:p>
        </w:tc>
      </w:tr>
    </w:tbl>
    <w:p w14:paraId="2D81FC4B" w14:textId="5B41C2F8" w:rsidR="58061BD8" w:rsidRDefault="58061BD8" w:rsidP="58061BD8"/>
    <w:sectPr w:rsidR="58061BD8" w:rsidSect="00046F5B">
      <w:headerReference w:type="default" r:id="rId44"/>
      <w:pgSz w:w="11906" w:h="16838" w:code="9"/>
      <w:pgMar w:top="39" w:right="1418" w:bottom="1418" w:left="1701" w:header="567" w:footer="83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C477C" w14:textId="77777777" w:rsidR="00ED5B42" w:rsidRPr="006A1DAA" w:rsidRDefault="00ED5B42">
      <w:r w:rsidRPr="006A1DAA">
        <w:separator/>
      </w:r>
    </w:p>
  </w:endnote>
  <w:endnote w:type="continuationSeparator" w:id="0">
    <w:p w14:paraId="5DBFE323" w14:textId="77777777" w:rsidR="00ED5B42" w:rsidRPr="006A1DAA" w:rsidRDefault="00ED5B42">
      <w:r w:rsidRPr="006A1D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Univers LT Std 47 Cn Lt">
    <w:altName w:val="Calibri"/>
    <w:panose1 w:val="00000000000000000000"/>
    <w:charset w:val="00"/>
    <w:family w:val="swiss"/>
    <w:notTrueType/>
    <w:pitch w:val="default"/>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GT Eesti Pro Text Medium">
    <w:altName w:val="Calibri"/>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197DC" w14:textId="77777777" w:rsidR="002A6625" w:rsidRDefault="002A662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43EA0" w14:textId="77777777" w:rsidR="00C930FC" w:rsidRPr="00DF46C0" w:rsidRDefault="00C930FC" w:rsidP="00DF46C0">
    <w:pPr>
      <w:pStyle w:val="Piedepgina"/>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0DA8B" w14:textId="77777777" w:rsidR="002A6625" w:rsidRDefault="002A6625">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586435"/>
      <w:docPartObj>
        <w:docPartGallery w:val="Page Numbers (Bottom of Page)"/>
        <w:docPartUnique/>
      </w:docPartObj>
    </w:sdtPr>
    <w:sdtEndPr/>
    <w:sdtContent>
      <w:sdt>
        <w:sdtPr>
          <w:id w:val="-1808080767"/>
          <w:docPartObj>
            <w:docPartGallery w:val="Page Numbers (Top of Page)"/>
            <w:docPartUnique/>
          </w:docPartObj>
        </w:sdtPr>
        <w:sdtEndPr/>
        <w:sdtContent>
          <w:p w14:paraId="73D30C9C" w14:textId="3B1E3D5D" w:rsidR="00C930FC" w:rsidRDefault="00C930FC" w:rsidP="00C76C07">
            <w:pPr>
              <w:pStyle w:val="Piedepgina"/>
              <w:pBdr>
                <w:top w:val="single" w:sz="4" w:space="1" w:color="auto"/>
              </w:pBdr>
              <w:tabs>
                <w:tab w:val="left" w:pos="5880"/>
                <w:tab w:val="left" w:pos="6411"/>
                <w:tab w:val="right" w:pos="8787"/>
              </w:tabs>
              <w:jc w:val="left"/>
            </w:pPr>
            <w:r>
              <w:tab/>
            </w:r>
            <w:r>
              <w:tab/>
            </w:r>
            <w:r>
              <w:tab/>
            </w:r>
            <w:r>
              <w:tab/>
            </w:r>
            <w:r>
              <w:rPr>
                <w:lang w:val="es-ES"/>
              </w:rPr>
              <w:t xml:space="preserve">Page </w:t>
            </w:r>
            <w:r>
              <w:rPr>
                <w:b/>
                <w:bCs/>
                <w:sz w:val="24"/>
                <w:szCs w:val="24"/>
              </w:rPr>
              <w:fldChar w:fldCharType="begin"/>
            </w:r>
            <w:r>
              <w:rPr>
                <w:b/>
                <w:bCs/>
              </w:rPr>
              <w:instrText>PAGE</w:instrText>
            </w:r>
            <w:r>
              <w:rPr>
                <w:b/>
                <w:bCs/>
                <w:sz w:val="24"/>
                <w:szCs w:val="24"/>
              </w:rPr>
              <w:fldChar w:fldCharType="separate"/>
            </w:r>
            <w:r w:rsidR="00827B9E">
              <w:rPr>
                <w:b/>
                <w:bCs/>
                <w:noProof/>
              </w:rPr>
              <w:t>31</w:t>
            </w:r>
            <w:r>
              <w:rPr>
                <w:b/>
                <w:bCs/>
                <w:sz w:val="24"/>
                <w:szCs w:val="24"/>
              </w:rPr>
              <w:fldChar w:fldCharType="end"/>
            </w:r>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341073"/>
      <w:docPartObj>
        <w:docPartGallery w:val="Page Numbers (Bottom of Page)"/>
        <w:docPartUnique/>
      </w:docPartObj>
    </w:sdtPr>
    <w:sdtEndPr/>
    <w:sdtContent>
      <w:sdt>
        <w:sdtPr>
          <w:id w:val="427239381"/>
          <w:docPartObj>
            <w:docPartGallery w:val="Page Numbers (Top of Page)"/>
            <w:docPartUnique/>
          </w:docPartObj>
        </w:sdtPr>
        <w:sdtEndPr/>
        <w:sdtContent>
          <w:p w14:paraId="10EDFDDE" w14:textId="77777777" w:rsidR="00C930FC" w:rsidRDefault="00C930FC" w:rsidP="00D37AE8">
            <w:pPr>
              <w:pStyle w:val="Piedepgina"/>
              <w:pBdr>
                <w:top w:val="single" w:sz="4" w:space="1" w:color="auto"/>
              </w:pBdr>
              <w:jc w:val="right"/>
            </w:pPr>
            <w:r>
              <w:rPr>
                <w:lang w:val="es-ES"/>
              </w:rP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es-ES"/>
              </w:rPr>
              <w:t xml:space="preserve"> of </w:t>
            </w:r>
            <w:r>
              <w:rPr>
                <w:b/>
                <w:bCs/>
                <w:sz w:val="24"/>
                <w:szCs w:val="24"/>
              </w:rPr>
              <w:fldChar w:fldCharType="begin"/>
            </w:r>
            <w:r>
              <w:rPr>
                <w:b/>
                <w:bCs/>
              </w:rPr>
              <w:instrText>NUMPAGES</w:instrText>
            </w:r>
            <w:r>
              <w:rPr>
                <w:b/>
                <w:bCs/>
                <w:sz w:val="24"/>
                <w:szCs w:val="24"/>
              </w:rPr>
              <w:fldChar w:fldCharType="separate"/>
            </w:r>
            <w:r>
              <w:rPr>
                <w:b/>
                <w:bCs/>
                <w:noProof/>
              </w:rPr>
              <w:t>55</w:t>
            </w:r>
            <w:r>
              <w:rPr>
                <w:b/>
                <w:bCs/>
                <w:sz w:val="24"/>
                <w:szCs w:val="24"/>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043589"/>
      <w:docPartObj>
        <w:docPartGallery w:val="Page Numbers (Bottom of Page)"/>
        <w:docPartUnique/>
      </w:docPartObj>
    </w:sdtPr>
    <w:sdtEndPr/>
    <w:sdtContent>
      <w:sdt>
        <w:sdtPr>
          <w:id w:val="667673695"/>
          <w:docPartObj>
            <w:docPartGallery w:val="Page Numbers (Top of Page)"/>
            <w:docPartUnique/>
          </w:docPartObj>
        </w:sdtPr>
        <w:sdtEndPr/>
        <w:sdtContent>
          <w:p w14:paraId="415AAA06" w14:textId="3F73CFB2" w:rsidR="00C930FC" w:rsidRDefault="00C930FC" w:rsidP="00244825">
            <w:pPr>
              <w:pStyle w:val="Piedepgina"/>
              <w:pBdr>
                <w:top w:val="single" w:sz="4" w:space="1" w:color="auto"/>
              </w:pBdr>
              <w:jc w:val="right"/>
            </w:pPr>
            <w:r>
              <w:rPr>
                <w:lang w:val="es-ES"/>
              </w:rPr>
              <w:t xml:space="preserve">Page </w:t>
            </w:r>
            <w:r>
              <w:rPr>
                <w:b/>
                <w:bCs/>
                <w:sz w:val="24"/>
                <w:szCs w:val="24"/>
              </w:rPr>
              <w:fldChar w:fldCharType="begin"/>
            </w:r>
            <w:r>
              <w:rPr>
                <w:b/>
                <w:bCs/>
              </w:rPr>
              <w:instrText>PAGE</w:instrText>
            </w:r>
            <w:r>
              <w:rPr>
                <w:b/>
                <w:bCs/>
                <w:sz w:val="24"/>
                <w:szCs w:val="24"/>
              </w:rPr>
              <w:fldChar w:fldCharType="separate"/>
            </w:r>
            <w:r w:rsidR="00827B9E">
              <w:rPr>
                <w:b/>
                <w:bCs/>
                <w:noProof/>
              </w:rPr>
              <w:t>45</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B9C25" w14:textId="77777777" w:rsidR="00ED5B42" w:rsidRPr="006A1DAA" w:rsidRDefault="00ED5B42">
      <w:r w:rsidRPr="006A1DAA">
        <w:separator/>
      </w:r>
    </w:p>
  </w:footnote>
  <w:footnote w:type="continuationSeparator" w:id="0">
    <w:p w14:paraId="4DBB6556" w14:textId="77777777" w:rsidR="00ED5B42" w:rsidRPr="006A1DAA" w:rsidRDefault="00ED5B42">
      <w:r w:rsidRPr="006A1DAA">
        <w:continuationSeparator/>
      </w:r>
    </w:p>
  </w:footnote>
  <w:footnote w:id="1">
    <w:p w14:paraId="2AD9DAE0" w14:textId="1461AAA0" w:rsidR="00C930FC" w:rsidRDefault="00C930FC" w:rsidP="78FBC939">
      <w:r w:rsidRPr="002A6625">
        <w:rPr>
          <w:szCs w:val="22"/>
          <w:vertAlign w:val="superscript"/>
        </w:rPr>
        <w:footnoteRef/>
      </w:r>
      <w:r>
        <w:t xml:space="preserve"> </w:t>
      </w:r>
      <w:r w:rsidRPr="002A6625">
        <w:rPr>
          <w:sz w:val="18"/>
          <w:szCs w:val="18"/>
        </w:rPr>
        <w:t>For example, it is mentioned in the “Study on up-take of emerging technologies in public procurement” by the Directorate General for Internal Market, Industry, Entrepreneurship and SMEs of the European Commission (</w:t>
      </w:r>
      <w:hyperlink r:id="rId1" w:history="1">
        <w:r w:rsidRPr="002A6625">
          <w:rPr>
            <w:rStyle w:val="Hipervnculo"/>
            <w:rFonts w:ascii="Times New Roman" w:hAnsi="Times New Roman"/>
            <w:sz w:val="18"/>
            <w:szCs w:val="18"/>
          </w:rPr>
          <w:t>https://joinup.ec.europa.eu/sites/default/files/news/2020-06/D.01.06_Final_report_v3.00.pdf</w:t>
        </w:r>
      </w:hyperlink>
      <w:r w:rsidRPr="002A6625">
        <w:rPr>
          <w:sz w:val="18"/>
          <w:szCs w:val="18"/>
        </w:rPr>
        <w:t>)</w:t>
      </w:r>
    </w:p>
  </w:footnote>
  <w:footnote w:id="2">
    <w:p w14:paraId="43E92B13" w14:textId="48930269" w:rsidR="00C930FC" w:rsidRPr="002A6625" w:rsidRDefault="00C930FC">
      <w:pPr>
        <w:rPr>
          <w:sz w:val="18"/>
          <w:szCs w:val="18"/>
        </w:rPr>
      </w:pPr>
      <w:r w:rsidRPr="002A6625">
        <w:rPr>
          <w:vertAlign w:val="superscript"/>
        </w:rPr>
        <w:footnoteRef/>
      </w:r>
      <w:r w:rsidRPr="002A6625">
        <w:rPr>
          <w:vertAlign w:val="superscript"/>
        </w:rPr>
        <w:t xml:space="preserve"> </w:t>
      </w:r>
      <w:r w:rsidRPr="002A6625">
        <w:rPr>
          <w:sz w:val="18"/>
          <w:szCs w:val="18"/>
        </w:rPr>
        <w:t>https://uncitral.un.org/en/texts/procurement/modellaw/public_procurement</w:t>
      </w:r>
    </w:p>
  </w:footnote>
  <w:footnote w:id="3">
    <w:p w14:paraId="4E66EAB1" w14:textId="0ED755E8" w:rsidR="00C930FC" w:rsidRPr="00B25E12" w:rsidRDefault="00C930FC" w:rsidP="000316E2">
      <w:pPr>
        <w:pStyle w:val="Sinespaciado"/>
      </w:pPr>
      <w:r w:rsidRPr="00B25E12">
        <w:rPr>
          <w:rStyle w:val="Refdenotaalpie"/>
          <w:rFonts w:ascii="Times New Roman" w:hAnsi="Times New Roman"/>
          <w:szCs w:val="18"/>
        </w:rPr>
        <w:footnoteRef/>
      </w:r>
      <w:r w:rsidRPr="00B25E12">
        <w:t xml:space="preserve"> EBRD (2015)</w:t>
      </w:r>
      <w:r>
        <w:t>.</w:t>
      </w:r>
      <w:r w:rsidRPr="00B25E12">
        <w:t xml:space="preserve"> “Are you ready for eProcurement? Guide to electronic procurement reform”. Access at: </w:t>
      </w:r>
      <w:hyperlink r:id="rId2" w:history="1">
        <w:r w:rsidRPr="00B25E12">
          <w:rPr>
            <w:rStyle w:val="Hipervnculo"/>
            <w:rFonts w:ascii="Times New Roman" w:hAnsi="Times New Roman"/>
            <w:sz w:val="18"/>
            <w:szCs w:val="18"/>
          </w:rPr>
          <w:t>https://www.ebrd.com/documents/legal-reform/guide-to-eprocurement-reform.pdf</w:t>
        </w:r>
      </w:hyperlink>
    </w:p>
  </w:footnote>
  <w:footnote w:id="4">
    <w:p w14:paraId="198D4ED0" w14:textId="77777777" w:rsidR="000F4B01" w:rsidRDefault="000F4B01" w:rsidP="000F4B01">
      <w:pPr>
        <w:pStyle w:val="Sinespaciado"/>
      </w:pPr>
      <w:r>
        <w:rPr>
          <w:rStyle w:val="Refdenotaalpie"/>
        </w:rPr>
        <w:footnoteRef/>
      </w:r>
      <w:r>
        <w:t xml:space="preserve"> </w:t>
      </w:r>
      <w:hyperlink r:id="rId3" w:history="1">
        <w:r w:rsidRPr="005B0BAD">
          <w:rPr>
            <w:rStyle w:val="Hipervnculo"/>
            <w:rFonts w:ascii="Times New Roman" w:hAnsi="Times New Roman"/>
            <w:sz w:val="18"/>
          </w:rPr>
          <w:t>https://standard.open-contracting.org/</w:t>
        </w:r>
      </w:hyperlink>
      <w:r>
        <w:t xml:space="preserve"> </w:t>
      </w:r>
    </w:p>
  </w:footnote>
  <w:footnote w:id="5">
    <w:p w14:paraId="3D3E8A47" w14:textId="77777777" w:rsidR="00C930FC" w:rsidRPr="00B25E12" w:rsidRDefault="00C930FC" w:rsidP="000316E2">
      <w:pPr>
        <w:pStyle w:val="Sinespaciado"/>
      </w:pPr>
      <w:r w:rsidRPr="0051727D">
        <w:rPr>
          <w:rStyle w:val="Refdenotaalpie"/>
          <w:rFonts w:cs="Arial"/>
          <w:color w:val="auto"/>
          <w:szCs w:val="18"/>
        </w:rPr>
        <w:footnoteRef/>
      </w:r>
      <w:r w:rsidRPr="00B25E12">
        <w:t xml:space="preserve"> EBRD (2015), “Are you ready for eProcurement? Guide to electronic procurement reform”. Access at: </w:t>
      </w:r>
      <w:hyperlink r:id="rId4" w:history="1">
        <w:r w:rsidRPr="00B25E12">
          <w:rPr>
            <w:rStyle w:val="Hipervnculo"/>
            <w:rFonts w:ascii="Times New Roman" w:hAnsi="Times New Roman"/>
            <w:sz w:val="18"/>
            <w:szCs w:val="18"/>
          </w:rPr>
          <w:t>https://www.ebrd.com/documents/legal-reform/guide-to-eprocurement-reform.pdf</w:t>
        </w:r>
      </w:hyperlink>
      <w:r w:rsidRPr="00B25E12">
        <w:t xml:space="preserve"> </w:t>
      </w:r>
    </w:p>
  </w:footnote>
  <w:footnote w:id="6">
    <w:p w14:paraId="5D6FC807" w14:textId="211A685F" w:rsidR="00C930FC" w:rsidRDefault="00C930FC" w:rsidP="000316E2">
      <w:pPr>
        <w:pStyle w:val="Sinespaciado"/>
      </w:pPr>
      <w:r>
        <w:rPr>
          <w:rStyle w:val="Refdenotaalpie"/>
        </w:rPr>
        <w:footnoteRef/>
      </w:r>
      <w:r>
        <w:t xml:space="preserve"> Examples of successful deployments of such projects by the EBRD can be found in Kyrgyz Republic, where a monitoring and reporting tool has been deployed based on OCDS that informs decisions by the public procurement department. Another relevant example is Kazakhstan, where already existing data has been structured according to OCDS and provided through analytical tools to facilitate decision-making and foster transparency.</w:t>
      </w:r>
    </w:p>
  </w:footnote>
  <w:footnote w:id="7">
    <w:p w14:paraId="15BE3F0A" w14:textId="12AE3E9C" w:rsidR="00C930FC" w:rsidRDefault="00C930FC" w:rsidP="000316E2">
      <w:pPr>
        <w:pStyle w:val="Sinespaciado"/>
      </w:pPr>
      <w:r>
        <w:rPr>
          <w:rStyle w:val="Refdenotaalpie"/>
        </w:rPr>
        <w:footnoteRef/>
      </w:r>
      <w:r>
        <w:t xml:space="preserve"> The final agreement with the platforms, including their SLAs, will determine the final costs for the government. Therefore, it may happen that there is an agreement for training costs to be partially covered by the government.</w:t>
      </w:r>
    </w:p>
  </w:footnote>
  <w:footnote w:id="8">
    <w:p w14:paraId="2C0C4192" w14:textId="5A03CC90" w:rsidR="00C930FC" w:rsidRDefault="00C930FC" w:rsidP="000316E2">
      <w:pPr>
        <w:pStyle w:val="Sinespaciado"/>
      </w:pPr>
      <w:r>
        <w:rPr>
          <w:rStyle w:val="Refdenotaalpie"/>
        </w:rPr>
        <w:footnoteRef/>
      </w:r>
      <w:r>
        <w:t xml:space="preserve"> The logic of the fee structure is discussed in section 4.5.1 and can be adapted to the reality of each country and procurement system.</w:t>
      </w:r>
    </w:p>
  </w:footnote>
  <w:footnote w:id="9">
    <w:p w14:paraId="234B8C9A" w14:textId="77777777" w:rsidR="00C930FC" w:rsidRPr="00B25E12" w:rsidRDefault="00C930FC" w:rsidP="000316E2">
      <w:pPr>
        <w:pStyle w:val="Sinespaciado"/>
      </w:pPr>
      <w:r w:rsidRPr="00B25E12">
        <w:rPr>
          <w:rStyle w:val="Refdenotaalpie"/>
          <w:rFonts w:ascii="Times New Roman" w:hAnsi="Times New Roman"/>
          <w:szCs w:val="18"/>
        </w:rPr>
        <w:footnoteRef/>
      </w:r>
      <w:r w:rsidRPr="00B25E12">
        <w:t xml:space="preserve"> EBRD (2015), “Are you ready for eProcurement? Guide to electronic procurement reform”. Access at: </w:t>
      </w:r>
      <w:hyperlink r:id="rId5" w:history="1">
        <w:r w:rsidRPr="00B25E12">
          <w:rPr>
            <w:rStyle w:val="Hipervnculo"/>
            <w:rFonts w:ascii="Times New Roman" w:hAnsi="Times New Roman"/>
            <w:sz w:val="18"/>
            <w:szCs w:val="18"/>
          </w:rPr>
          <w:t>https://www.ebrd.com/documents/legal-reform/guide-to-eprocurement-reform.pdf</w:t>
        </w:r>
      </w:hyperlink>
    </w:p>
  </w:footnote>
  <w:footnote w:id="10">
    <w:p w14:paraId="245DBC60" w14:textId="62E87368" w:rsidR="00C930FC" w:rsidRPr="00B25E12" w:rsidRDefault="00C930FC" w:rsidP="000316E2">
      <w:pPr>
        <w:pStyle w:val="Sinespaciado"/>
      </w:pPr>
      <w:r w:rsidRPr="00B25E12">
        <w:rPr>
          <w:rStyle w:val="Refdenotaalpie"/>
          <w:rFonts w:ascii="Times New Roman" w:hAnsi="Times New Roman"/>
          <w:szCs w:val="18"/>
        </w:rPr>
        <w:footnoteRef/>
      </w:r>
      <w:r w:rsidRPr="00B25E12">
        <w:t xml:space="preserve"> </w:t>
      </w:r>
      <w:proofErr w:type="spellStart"/>
      <w:r w:rsidRPr="00B25E12">
        <w:t>eCommunication</w:t>
      </w:r>
      <w:proofErr w:type="spellEnd"/>
      <w:r w:rsidRPr="00B25E12">
        <w:t xml:space="preserve">: All electronic communication from tenderers should be accepted, without any additional formalities or requiring </w:t>
      </w:r>
      <w:r>
        <w:t>a</w:t>
      </w:r>
      <w:r w:rsidRPr="00B25E12">
        <w:t xml:space="preserve"> visit to </w:t>
      </w:r>
      <w:r>
        <w:t xml:space="preserve">the </w:t>
      </w:r>
      <w:r w:rsidRPr="00B25E12">
        <w:t>contracting entity in person.</w:t>
      </w:r>
    </w:p>
  </w:footnote>
  <w:footnote w:id="11">
    <w:p w14:paraId="3B106CD7" w14:textId="761F5AA2" w:rsidR="00C930FC" w:rsidRPr="00B25E12" w:rsidRDefault="00C930FC" w:rsidP="000316E2">
      <w:pPr>
        <w:pStyle w:val="Sinespaciado"/>
      </w:pPr>
      <w:r w:rsidRPr="00B25E12">
        <w:rPr>
          <w:rStyle w:val="Refdenotaalpie"/>
          <w:rFonts w:ascii="Times New Roman" w:hAnsi="Times New Roman"/>
          <w:szCs w:val="18"/>
        </w:rPr>
        <w:footnoteRef/>
      </w:r>
      <w:r w:rsidRPr="00B25E12">
        <w:t xml:space="preserve"> </w:t>
      </w:r>
      <w:proofErr w:type="spellStart"/>
      <w:r w:rsidRPr="00B25E12">
        <w:t>eSubmission</w:t>
      </w:r>
      <w:proofErr w:type="spellEnd"/>
      <w:r w:rsidRPr="00B25E12">
        <w:t xml:space="preserve">: </w:t>
      </w:r>
      <w:r>
        <w:t>T</w:t>
      </w:r>
      <w:r w:rsidRPr="00B25E12">
        <w:t xml:space="preserve">he submission of bids by </w:t>
      </w:r>
      <w:r w:rsidR="00F77582">
        <w:t>suppliers</w:t>
      </w:r>
      <w:r w:rsidRPr="00B25E12">
        <w:t xml:space="preserve"> is done electronically.</w:t>
      </w:r>
    </w:p>
  </w:footnote>
  <w:footnote w:id="12">
    <w:p w14:paraId="002C5644" w14:textId="2BE4F8C1" w:rsidR="00C930FC" w:rsidRPr="00B25E12" w:rsidRDefault="00C930FC" w:rsidP="000316E2">
      <w:pPr>
        <w:pStyle w:val="Sinespaciado"/>
      </w:pPr>
      <w:r w:rsidRPr="00B25E12">
        <w:rPr>
          <w:rStyle w:val="Refdenotaalpie"/>
          <w:rFonts w:ascii="Times New Roman" w:hAnsi="Times New Roman"/>
          <w:szCs w:val="18"/>
        </w:rPr>
        <w:footnoteRef/>
      </w:r>
      <w:r w:rsidRPr="00B25E12">
        <w:t xml:space="preserve"> </w:t>
      </w:r>
      <w:proofErr w:type="spellStart"/>
      <w:r w:rsidRPr="00B25E12">
        <w:t>eAccess</w:t>
      </w:r>
      <w:proofErr w:type="spellEnd"/>
      <w:r w:rsidRPr="00B25E12">
        <w:t xml:space="preserve">: All information relevant for </w:t>
      </w:r>
      <w:r w:rsidR="00F77582">
        <w:t>suppliers</w:t>
      </w:r>
      <w:r w:rsidRPr="00B25E12">
        <w:t xml:space="preserve"> and other stakeholders about public procurement procedures</w:t>
      </w:r>
      <w:r>
        <w:t xml:space="preserve"> </w:t>
      </w:r>
      <w:r w:rsidRPr="00B25E12">
        <w:t>is accessible through electronic forms.</w:t>
      </w:r>
    </w:p>
  </w:footnote>
  <w:footnote w:id="13">
    <w:p w14:paraId="3FF6203B" w14:textId="77777777" w:rsidR="00C930FC" w:rsidRPr="00B25E12" w:rsidRDefault="00C930FC" w:rsidP="000316E2">
      <w:pPr>
        <w:pStyle w:val="Sinespaciado"/>
      </w:pPr>
      <w:r w:rsidRPr="00B25E12">
        <w:rPr>
          <w:rStyle w:val="Refdenotaalpie"/>
          <w:rFonts w:ascii="Times New Roman" w:hAnsi="Times New Roman"/>
          <w:szCs w:val="18"/>
        </w:rPr>
        <w:footnoteRef/>
      </w:r>
      <w:r w:rsidRPr="00B25E12">
        <w:t xml:space="preserve"> </w:t>
      </w:r>
      <w:proofErr w:type="spellStart"/>
      <w:r w:rsidRPr="00B25E12">
        <w:t>eRecords</w:t>
      </w:r>
      <w:proofErr w:type="spellEnd"/>
      <w:r w:rsidRPr="00B25E12">
        <w:t>: Contracting entities should be required to record procurement decisions in real time and ensure that selected procurement records are readily accessible to the public online, preferably free of charge.</w:t>
      </w:r>
    </w:p>
  </w:footnote>
  <w:footnote w:id="14">
    <w:p w14:paraId="154043D2" w14:textId="77777777" w:rsidR="00C930FC" w:rsidRPr="008B1DEC" w:rsidRDefault="00C930FC" w:rsidP="000316E2">
      <w:pPr>
        <w:pStyle w:val="Sinespaciado"/>
      </w:pPr>
      <w:r w:rsidRPr="008B1DEC">
        <w:rPr>
          <w:rStyle w:val="Refdenotaalpie"/>
          <w:rFonts w:ascii="Times New Roman" w:hAnsi="Times New Roman"/>
          <w:szCs w:val="18"/>
        </w:rPr>
        <w:footnoteRef/>
      </w:r>
      <w:r w:rsidRPr="008B1DEC">
        <w:t xml:space="preserve"> </w:t>
      </w:r>
      <w:proofErr w:type="gramStart"/>
      <w:r w:rsidRPr="008B1DEC">
        <w:t>Open source</w:t>
      </w:r>
      <w:proofErr w:type="gramEnd"/>
      <w:r w:rsidRPr="008B1DEC">
        <w:t xml:space="preserve"> concept: </w:t>
      </w:r>
      <w:hyperlink r:id="rId6" w:history="1">
        <w:r w:rsidRPr="008B1DEC">
          <w:rPr>
            <w:rStyle w:val="Hipervnculo"/>
            <w:rFonts w:ascii="Times New Roman" w:hAnsi="Times New Roman"/>
            <w:sz w:val="18"/>
            <w:szCs w:val="18"/>
          </w:rPr>
          <w:t>https://opensource.org/docs/osd</w:t>
        </w:r>
      </w:hyperlink>
    </w:p>
  </w:footnote>
  <w:footnote w:id="15">
    <w:p w14:paraId="259A955A" w14:textId="77777777" w:rsidR="00C930FC" w:rsidRPr="00B25E12" w:rsidRDefault="00C930FC" w:rsidP="000316E2">
      <w:pPr>
        <w:pStyle w:val="Sinespaciado"/>
      </w:pPr>
      <w:r w:rsidRPr="00B25E12">
        <w:rPr>
          <w:rStyle w:val="Refdenotaalpie"/>
          <w:rFonts w:ascii="Times New Roman" w:hAnsi="Times New Roman"/>
          <w:szCs w:val="18"/>
        </w:rPr>
        <w:footnoteRef/>
      </w:r>
      <w:r w:rsidRPr="00B25E12">
        <w:t xml:space="preserve"> Some tools made available for reuse by OCP are accessible at: </w:t>
      </w:r>
      <w:hyperlink r:id="rId7" w:history="1">
        <w:r w:rsidRPr="00B25E12">
          <w:rPr>
            <w:rStyle w:val="Hipervnculo"/>
            <w:rFonts w:ascii="Times New Roman" w:hAnsi="Times New Roman"/>
            <w:sz w:val="18"/>
            <w:szCs w:val="18"/>
          </w:rPr>
          <w:t>https://www.open-contracting.org/data-standard/tools/</w:t>
        </w:r>
      </w:hyperlink>
      <w:r w:rsidRPr="00B25E12">
        <w:t xml:space="preserve"> </w:t>
      </w:r>
    </w:p>
  </w:footnote>
  <w:footnote w:id="16">
    <w:p w14:paraId="36606B9F" w14:textId="77777777" w:rsidR="00C930FC" w:rsidRPr="00B25E12" w:rsidRDefault="00C930FC" w:rsidP="000316E2">
      <w:pPr>
        <w:pStyle w:val="Sinespaciado"/>
      </w:pPr>
      <w:r w:rsidRPr="00B25E12">
        <w:rPr>
          <w:rStyle w:val="Refdenotaalpie"/>
          <w:rFonts w:ascii="Times New Roman" w:hAnsi="Times New Roman"/>
          <w:szCs w:val="18"/>
        </w:rPr>
        <w:footnoteRef/>
      </w:r>
      <w:r w:rsidRPr="00B25E12">
        <w:t xml:space="preserve"> In the case of Ukraine, more than 20 platforms have passed the accreditation process. In the case of Moldova, only in the pilot stage, three different platforms were accredited.</w:t>
      </w:r>
    </w:p>
  </w:footnote>
  <w:footnote w:id="17">
    <w:p w14:paraId="13529FFF" w14:textId="77777777" w:rsidR="00C930FC" w:rsidRDefault="00C930FC" w:rsidP="000316E2">
      <w:pPr>
        <w:pStyle w:val="Sinespaciado"/>
      </w:pPr>
      <w:r>
        <w:rPr>
          <w:rStyle w:val="Refdenotaalpie"/>
        </w:rPr>
        <w:footnoteRef/>
      </w:r>
      <w:r>
        <w:t xml:space="preserve"> Open Contracting Data Standards are constantly reviewed and published here: </w:t>
      </w:r>
      <w:hyperlink r:id="rId8" w:history="1">
        <w:r w:rsidRPr="00E6591C">
          <w:rPr>
            <w:rStyle w:val="Hipervnculo"/>
            <w:rFonts w:ascii="Times New Roman" w:hAnsi="Times New Roman"/>
            <w:sz w:val="18"/>
          </w:rPr>
          <w:t>https://www.open-contracting.org/data-standard/</w:t>
        </w:r>
      </w:hyperlink>
      <w:r>
        <w:t xml:space="preserve"> .</w:t>
      </w:r>
    </w:p>
  </w:footnote>
  <w:footnote w:id="18">
    <w:p w14:paraId="4B4B467D" w14:textId="40E8F196" w:rsidR="00C930FC" w:rsidRDefault="00C930FC" w:rsidP="000316E2">
      <w:pPr>
        <w:pStyle w:val="Sinespaciado"/>
      </w:pPr>
      <w:r>
        <w:rPr>
          <w:rStyle w:val="Refdenotaalpie"/>
        </w:rPr>
        <w:footnoteRef/>
      </w:r>
      <w:r>
        <w:t xml:space="preserve"> As an illustration of such mechanisms, the </w:t>
      </w:r>
      <w:proofErr w:type="spellStart"/>
      <w:r>
        <w:t>DoZorro</w:t>
      </w:r>
      <w:proofErr w:type="spellEnd"/>
      <w:r>
        <w:t xml:space="preserve"> portal (</w:t>
      </w:r>
      <w:hyperlink r:id="rId9" w:history="1">
        <w:r w:rsidRPr="005B0BAD">
          <w:rPr>
            <w:rStyle w:val="Hipervnculo"/>
            <w:rFonts w:ascii="Times New Roman" w:hAnsi="Times New Roman"/>
            <w:sz w:val="18"/>
          </w:rPr>
          <w:t>https://dozorro.org/</w:t>
        </w:r>
      </w:hyperlink>
      <w:r>
        <w:t xml:space="preserve"> ) can be consulted, through which Ukraine’s public procurement is monitored by NGOs and anonymous citizens.</w:t>
      </w:r>
    </w:p>
  </w:footnote>
  <w:footnote w:id="19">
    <w:p w14:paraId="3FD08268" w14:textId="0F796EB6" w:rsidR="00C930FC" w:rsidRPr="00B25E12" w:rsidRDefault="00C930FC" w:rsidP="000316E2">
      <w:pPr>
        <w:pStyle w:val="Sinespaciado"/>
      </w:pPr>
      <w:r w:rsidRPr="00B25E12">
        <w:rPr>
          <w:rStyle w:val="Refdenotaalpie"/>
          <w:rFonts w:ascii="Times New Roman" w:hAnsi="Times New Roman"/>
          <w:szCs w:val="18"/>
        </w:rPr>
        <w:footnoteRef/>
      </w:r>
      <w:r w:rsidRPr="00B25E12">
        <w:t xml:space="preserve"> </w:t>
      </w:r>
      <w:hyperlink r:id="rId10" w:history="1">
        <w:r w:rsidRPr="0027326F">
          <w:rPr>
            <w:rStyle w:val="Hipervnculo"/>
            <w:rFonts w:ascii="Times New Roman" w:hAnsi="Times New Roman"/>
            <w:sz w:val="18"/>
          </w:rPr>
          <w:t>http://standard.open-contracting.org/latest/en/</w:t>
        </w:r>
      </w:hyperlink>
    </w:p>
  </w:footnote>
  <w:footnote w:id="20">
    <w:p w14:paraId="6C876BE1" w14:textId="025935C3" w:rsidR="00C930FC" w:rsidRDefault="00C930FC" w:rsidP="000316E2">
      <w:pPr>
        <w:pStyle w:val="Sinespaciado"/>
      </w:pPr>
      <w:r>
        <w:rPr>
          <w:rStyle w:val="Refdenotaalpie"/>
        </w:rPr>
        <w:footnoteRef/>
      </w:r>
      <w:r>
        <w:t xml:space="preserve"> </w:t>
      </w:r>
      <w:r w:rsidRPr="00123E30">
        <w:t xml:space="preserve">In the case of Ukraine, it must have at least a 1 GB/s connection between Central Unit and NEPPs’ back-end </w:t>
      </w:r>
      <w:proofErr w:type="gramStart"/>
      <w:r w:rsidRPr="00123E30">
        <w:t>in order to</w:t>
      </w:r>
      <w:proofErr w:type="gramEnd"/>
      <w:r w:rsidRPr="00123E30">
        <w:t xml:space="preserve"> meet the SLA for replication time. Ukraine also encourages broadband connections between end-users and their I</w:t>
      </w:r>
      <w:r>
        <w:t xml:space="preserve">nternet </w:t>
      </w:r>
      <w:r w:rsidRPr="00123E30">
        <w:t>S</w:t>
      </w:r>
      <w:r>
        <w:t xml:space="preserve">ervice </w:t>
      </w:r>
      <w:r w:rsidRPr="00123E30">
        <w:t>P</w:t>
      </w:r>
      <w:r>
        <w:t>rovider</w:t>
      </w:r>
      <w:r w:rsidRPr="00123E30">
        <w:t xml:space="preserve"> </w:t>
      </w:r>
      <w:proofErr w:type="gramStart"/>
      <w:r w:rsidRPr="00123E30">
        <w:t>in order to</w:t>
      </w:r>
      <w:proofErr w:type="gramEnd"/>
      <w:r w:rsidRPr="00123E30">
        <w:t xml:space="preserve"> guarantee proper working of the system, especially when uploading large tender documents and for quick reactivity during the auctions.</w:t>
      </w:r>
    </w:p>
  </w:footnote>
  <w:footnote w:id="21">
    <w:p w14:paraId="09117BB6" w14:textId="4388E7A0" w:rsidR="00C930FC" w:rsidRPr="00B25E12" w:rsidRDefault="00C930FC" w:rsidP="000316E2">
      <w:pPr>
        <w:pStyle w:val="Sinespaciado"/>
      </w:pPr>
      <w:r w:rsidRPr="001028F0">
        <w:rPr>
          <w:rStyle w:val="Refdenotaalpie"/>
          <w:rFonts w:cs="Arial"/>
          <w:szCs w:val="18"/>
        </w:rPr>
        <w:footnoteRef/>
      </w:r>
      <w:r w:rsidRPr="00B25E12">
        <w:t xml:space="preserve"> </w:t>
      </w:r>
      <w:r>
        <w:t xml:space="preserve">The fees are estimated based on the ones implemented in Ukraine in the implementation of the </w:t>
      </w:r>
      <w:r w:rsidRPr="00A8686C">
        <w:t>Open Contracting Digital Procurement System</w:t>
      </w:r>
      <w:r>
        <w:t xml:space="preserve">, </w:t>
      </w:r>
      <w:proofErr w:type="spellStart"/>
      <w:r>
        <w:t>ProZorro</w:t>
      </w:r>
      <w:proofErr w:type="spellEnd"/>
      <w:r>
        <w:t>. The fee model for Moldova has not yet been approved by the Government of the Republic of Moldova.</w:t>
      </w:r>
    </w:p>
  </w:footnote>
  <w:footnote w:id="22">
    <w:p w14:paraId="4B1F150D" w14:textId="762AC0AF" w:rsidR="00C930FC" w:rsidRPr="00B25E12" w:rsidRDefault="00C930FC" w:rsidP="000316E2">
      <w:pPr>
        <w:pStyle w:val="Sinespaciado"/>
      </w:pPr>
      <w:r w:rsidRPr="00B25E12">
        <w:rPr>
          <w:rStyle w:val="Refdenotaalpie"/>
          <w:rFonts w:ascii="Times New Roman" w:hAnsi="Times New Roman"/>
          <w:szCs w:val="18"/>
        </w:rPr>
        <w:footnoteRef/>
      </w:r>
      <w:r w:rsidRPr="00B25E12">
        <w:t xml:space="preserve"> EBRD (2015)</w:t>
      </w:r>
      <w:r>
        <w:t>.</w:t>
      </w:r>
      <w:r w:rsidRPr="00B25E12">
        <w:t xml:space="preserve"> “Are you ready for eProcurement? Guide to electronic procurement reform”. Access at: </w:t>
      </w:r>
      <w:hyperlink r:id="rId11" w:history="1">
        <w:r w:rsidRPr="00B25E12">
          <w:rPr>
            <w:rStyle w:val="Hipervnculo"/>
            <w:rFonts w:ascii="Times New Roman" w:hAnsi="Times New Roman"/>
            <w:sz w:val="18"/>
            <w:szCs w:val="18"/>
          </w:rPr>
          <w:t>https://www.ebrd.com/documents/legal-reform/guide-to-eprocurement-reform.pdf</w:t>
        </w:r>
      </w:hyperlink>
    </w:p>
  </w:footnote>
  <w:footnote w:id="23">
    <w:p w14:paraId="027773B6" w14:textId="4CF6F1CB" w:rsidR="00C930FC" w:rsidRPr="00B25E12" w:rsidRDefault="00C930FC" w:rsidP="000316E2">
      <w:pPr>
        <w:pStyle w:val="Sinespaciado"/>
      </w:pPr>
      <w:r w:rsidRPr="00B25E12">
        <w:rPr>
          <w:rStyle w:val="Refdenotaalpie"/>
          <w:rFonts w:ascii="Times New Roman" w:hAnsi="Times New Roman"/>
          <w:szCs w:val="18"/>
        </w:rPr>
        <w:footnoteRef/>
      </w:r>
      <w:r w:rsidRPr="00B25E12">
        <w:t xml:space="preserve"> Likelihood: A) remote; B) unlikely; C) likely; D) highly likely</w:t>
      </w:r>
      <w:r>
        <w:t>;</w:t>
      </w:r>
      <w:r w:rsidRPr="00B25E12">
        <w:t xml:space="preserve"> and E) near certainty</w:t>
      </w:r>
    </w:p>
  </w:footnote>
  <w:footnote w:id="24">
    <w:p w14:paraId="3B9EB461" w14:textId="38A6CACB" w:rsidR="00C930FC" w:rsidRPr="00B25E12" w:rsidRDefault="00C930FC" w:rsidP="000316E2">
      <w:pPr>
        <w:pStyle w:val="Sinespaciado"/>
      </w:pPr>
      <w:r w:rsidRPr="00B25E12">
        <w:rPr>
          <w:rStyle w:val="Refdenotaalpie"/>
          <w:rFonts w:ascii="Times New Roman" w:hAnsi="Times New Roman"/>
          <w:szCs w:val="18"/>
        </w:rPr>
        <w:footnoteRef/>
      </w:r>
      <w:r w:rsidRPr="00B25E12">
        <w:t xml:space="preserve"> Impact: a) very low; b) low impact; c) medium impact; d) high impact</w:t>
      </w:r>
      <w:r>
        <w:t>;</w:t>
      </w:r>
      <w:r w:rsidRPr="00B25E12">
        <w:t xml:space="preserve"> and e) very high impact</w:t>
      </w:r>
    </w:p>
  </w:footnote>
  <w:footnote w:id="25">
    <w:p w14:paraId="56535DC7" w14:textId="77777777" w:rsidR="58061BD8" w:rsidRDefault="58061BD8" w:rsidP="58061BD8">
      <w:pPr>
        <w:pStyle w:val="Sinespaciado"/>
      </w:pPr>
      <w:r w:rsidRPr="58061BD8">
        <w:rPr>
          <w:rStyle w:val="Refdenotaalpie"/>
        </w:rPr>
        <w:footnoteRef/>
      </w:r>
      <w:r>
        <w:t xml:space="preserve"> Latest projects on public procurement carried out by EBRD can be consulted here: </w:t>
      </w:r>
    </w:p>
    <w:p w14:paraId="0899E10B" w14:textId="2DE61B1A" w:rsidR="58061BD8" w:rsidRDefault="00ED5B42" w:rsidP="58061BD8">
      <w:pPr>
        <w:pStyle w:val="Sinespaciado"/>
      </w:pPr>
      <w:hyperlink r:id="rId12">
        <w:r w:rsidR="58061BD8" w:rsidRPr="58061BD8">
          <w:rPr>
            <w:rStyle w:val="Hipervnculo"/>
            <w:rFonts w:ascii="Times New Roman" w:hAnsi="Times New Roman"/>
            <w:sz w:val="18"/>
            <w:szCs w:val="18"/>
          </w:rPr>
          <w:t>https://www.ebrd.com/cs/Satellite?c=Content&amp;cid=1395281257031&amp;pagename=EBRD%2FContent%2FContentLayout</w:t>
        </w:r>
      </w:hyperlink>
      <w:r w:rsidR="58061BD8">
        <w:t xml:space="preserve"> </w:t>
      </w:r>
    </w:p>
  </w:footnote>
  <w:footnote w:id="26">
    <w:p w14:paraId="4756052F" w14:textId="00D8C599" w:rsidR="58061BD8" w:rsidRDefault="58061BD8" w:rsidP="58061BD8">
      <w:pPr>
        <w:pStyle w:val="Sinespaciado"/>
      </w:pPr>
      <w:r w:rsidRPr="58061BD8">
        <w:rPr>
          <w:rStyle w:val="Refdenotaalpie"/>
        </w:rPr>
        <w:footnoteRef/>
      </w:r>
      <w:r>
        <w:t xml:space="preserve"> The EUPD 2014 can be consulted here: </w:t>
      </w:r>
      <w:hyperlink r:id="rId13">
        <w:r w:rsidRPr="58061BD8">
          <w:rPr>
            <w:rStyle w:val="Hipervnculo"/>
            <w:rFonts w:ascii="Times New Roman" w:hAnsi="Times New Roman"/>
            <w:sz w:val="18"/>
            <w:szCs w:val="18"/>
          </w:rPr>
          <w:t>https://eur-lex.europa.eu/legal-content/EN/TXT/?uri=CELEX%3A32014L0024</w:t>
        </w:r>
      </w:hyperlink>
      <w:r>
        <w:t xml:space="preserve"> </w:t>
      </w:r>
    </w:p>
  </w:footnote>
  <w:footnote w:id="27">
    <w:p w14:paraId="41B2FAB9" w14:textId="77777777" w:rsidR="002D6AA5" w:rsidRDefault="002D6AA5" w:rsidP="002D6AA5">
      <w:pPr>
        <w:pStyle w:val="Sinespaciado"/>
      </w:pPr>
      <w:r w:rsidRPr="00514121">
        <w:rPr>
          <w:rStyle w:val="Refdenotaalpie"/>
          <w:rFonts w:ascii="Times New Roman" w:hAnsi="Times New Roman"/>
          <w:szCs w:val="18"/>
        </w:rPr>
        <w:footnoteRef/>
      </w:r>
      <w:r w:rsidRPr="00514121">
        <w:t xml:space="preserve"> DG MARKT (2013). </w:t>
      </w:r>
      <w:r>
        <w:t>e-</w:t>
      </w:r>
      <w:r w:rsidRPr="00514121">
        <w:t xml:space="preserve">Procurement Golden Book of Good Practice. Access at: </w:t>
      </w:r>
    </w:p>
    <w:p w14:paraId="0A496067" w14:textId="77777777" w:rsidR="002D6AA5" w:rsidRPr="00514121" w:rsidRDefault="00ED5B42" w:rsidP="002D6AA5">
      <w:pPr>
        <w:pStyle w:val="Sinespaciado"/>
      </w:pPr>
      <w:hyperlink r:id="rId14" w:history="1">
        <w:r w:rsidR="002D6AA5" w:rsidRPr="00514121">
          <w:rPr>
            <w:rStyle w:val="Hipervnculo"/>
            <w:rFonts w:ascii="Times New Roman" w:hAnsi="Times New Roman"/>
            <w:sz w:val="18"/>
            <w:szCs w:val="18"/>
          </w:rPr>
          <w:t>https://ec.europa.eu/archives/dgs/internal_market/studies/docs/e-procurement-golden-book-of-good-practice_en.pdf</w:t>
        </w:r>
      </w:hyperlink>
    </w:p>
  </w:footnote>
  <w:footnote w:id="28">
    <w:p w14:paraId="3C04170D" w14:textId="77777777" w:rsidR="002D6AA5" w:rsidRDefault="002D6AA5" w:rsidP="002D6AA5">
      <w:pPr>
        <w:pStyle w:val="Sinespaciado"/>
      </w:pPr>
      <w:r>
        <w:rPr>
          <w:rStyle w:val="Refdenotaalpie"/>
        </w:rPr>
        <w:footnoteRef/>
      </w:r>
      <w:r>
        <w:t xml:space="preserve"> e-TEG recommendations are accessible at: </w:t>
      </w:r>
    </w:p>
    <w:p w14:paraId="03F51A14" w14:textId="77777777" w:rsidR="002D6AA5" w:rsidRPr="00514121" w:rsidRDefault="00ED5B42" w:rsidP="002D6AA5">
      <w:pPr>
        <w:pStyle w:val="Sinespaciado"/>
      </w:pPr>
      <w:hyperlink r:id="rId15" w:history="1">
        <w:r w:rsidR="002D6AA5" w:rsidRPr="002E7298">
          <w:rPr>
            <w:rStyle w:val="Hipervnculo"/>
            <w:rFonts w:ascii="Times New Roman" w:hAnsi="Times New Roman"/>
            <w:sz w:val="18"/>
          </w:rPr>
          <w:t>http://ec.europa.eu/DocsRoom/documents/18026/attachments/1/translations/en/renditions/pdf</w:t>
        </w:r>
      </w:hyperlink>
      <w:r w:rsidR="002D6AA5">
        <w:t xml:space="preserve"> </w:t>
      </w:r>
    </w:p>
  </w:footnote>
  <w:footnote w:id="29">
    <w:p w14:paraId="6CF62843" w14:textId="77777777" w:rsidR="002D6AA5" w:rsidRPr="000C4CEB" w:rsidRDefault="002D6AA5" w:rsidP="002D6AA5">
      <w:pPr>
        <w:pStyle w:val="Sinespaciado"/>
        <w:rPr>
          <w:rFonts w:cstheme="minorHAnsi"/>
        </w:rPr>
      </w:pPr>
      <w:r w:rsidRPr="000C4CEB">
        <w:rPr>
          <w:rStyle w:val="Refdenotaalpie"/>
          <w:rFonts w:cstheme="minorHAnsi"/>
        </w:rPr>
        <w:footnoteRef/>
      </w:r>
      <w:r w:rsidRPr="000C4CEB">
        <w:rPr>
          <w:rFonts w:cstheme="minorHAnsi"/>
        </w:rPr>
        <w:t xml:space="preserve"> This is possible through the </w:t>
      </w:r>
      <w:r>
        <w:rPr>
          <w:rFonts w:cstheme="minorHAnsi"/>
        </w:rPr>
        <w:t xml:space="preserve">web </w:t>
      </w:r>
      <w:r w:rsidRPr="000C4CEB">
        <w:rPr>
          <w:rFonts w:cstheme="minorHAnsi"/>
        </w:rPr>
        <w:t>portal.</w:t>
      </w:r>
    </w:p>
  </w:footnote>
  <w:footnote w:id="30">
    <w:p w14:paraId="3A73789E" w14:textId="77777777" w:rsidR="002D6AA5" w:rsidRPr="000C4CEB" w:rsidRDefault="002D6AA5" w:rsidP="002D6AA5">
      <w:pPr>
        <w:pStyle w:val="Sinespaciado"/>
        <w:rPr>
          <w:rFonts w:cstheme="minorHAnsi"/>
        </w:rPr>
      </w:pPr>
      <w:r w:rsidRPr="000C4CEB">
        <w:rPr>
          <w:rStyle w:val="Refdenotaalpie"/>
          <w:rFonts w:cstheme="minorHAnsi"/>
        </w:rPr>
        <w:footnoteRef/>
      </w:r>
      <w:r w:rsidRPr="000C4CEB">
        <w:rPr>
          <w:rFonts w:cstheme="minorHAnsi"/>
        </w:rPr>
        <w:t xml:space="preserve"> This is possible because contract notices include access to tender documentation.</w:t>
      </w:r>
    </w:p>
  </w:footnote>
  <w:footnote w:id="31">
    <w:p w14:paraId="7AE71CFD" w14:textId="77777777" w:rsidR="002D6AA5" w:rsidRPr="000C4CEB" w:rsidRDefault="002D6AA5" w:rsidP="002D6AA5">
      <w:pPr>
        <w:pStyle w:val="Sinespaciado"/>
        <w:rPr>
          <w:rFonts w:cstheme="minorHAnsi"/>
        </w:rPr>
      </w:pPr>
      <w:r w:rsidRPr="000C4CEB">
        <w:rPr>
          <w:rStyle w:val="Refdenotaalpie"/>
          <w:rFonts w:cstheme="minorHAnsi"/>
        </w:rPr>
        <w:footnoteRef/>
      </w:r>
      <w:r w:rsidRPr="000C4CEB">
        <w:rPr>
          <w:rFonts w:cstheme="minorHAnsi"/>
        </w:rPr>
        <w:t xml:space="preserve"> Through the library of technical specifications.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9EDCF" w14:textId="77777777" w:rsidR="002A6625" w:rsidRDefault="002A662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354" w:type="dxa"/>
      <w:tblInd w:w="-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1715"/>
    </w:tblGrid>
    <w:tr w:rsidR="00C930FC" w14:paraId="7C2E376B" w14:textId="77777777" w:rsidTr="00844E36">
      <w:trPr>
        <w:trHeight w:val="1171"/>
      </w:trPr>
      <w:tc>
        <w:tcPr>
          <w:tcW w:w="8639" w:type="dxa"/>
          <w:vAlign w:val="center"/>
        </w:tcPr>
        <w:p w14:paraId="39E6FA36" w14:textId="77777777" w:rsidR="00C930FC" w:rsidRPr="00693962" w:rsidRDefault="00C930FC" w:rsidP="00082916">
          <w:pPr>
            <w:pStyle w:val="Encabezado"/>
            <w:spacing w:before="0" w:after="0" w:line="480" w:lineRule="auto"/>
            <w:jc w:val="center"/>
            <w:rPr>
              <w:sz w:val="18"/>
            </w:rPr>
          </w:pPr>
          <w:r>
            <w:rPr>
              <w:sz w:val="18"/>
            </w:rPr>
            <w:t>Open Contracting Digital Procurement System</w:t>
          </w:r>
        </w:p>
        <w:p w14:paraId="6D19C5C7" w14:textId="72996D67" w:rsidR="00C930FC" w:rsidRPr="00397BD2" w:rsidRDefault="00C930FC" w:rsidP="00082916">
          <w:pPr>
            <w:pStyle w:val="Encabezado"/>
            <w:spacing w:before="0" w:after="0" w:line="480" w:lineRule="auto"/>
            <w:jc w:val="center"/>
            <w:rPr>
              <w:b/>
              <w:sz w:val="18"/>
            </w:rPr>
          </w:pPr>
          <w:r>
            <w:rPr>
              <w:b/>
              <w:noProof/>
              <w:sz w:val="18"/>
              <w:lang w:val="en-US" w:eastAsia="en-US"/>
            </w:rPr>
            <mc:AlternateContent>
              <mc:Choice Requires="wps">
                <w:drawing>
                  <wp:anchor distT="0" distB="0" distL="114300" distR="114300" simplePos="0" relativeHeight="251667456" behindDoc="0" locked="0" layoutInCell="1" allowOverlap="1" wp14:anchorId="0306F2BF" wp14:editId="01276960">
                    <wp:simplePos x="0" y="0"/>
                    <wp:positionH relativeFrom="margin">
                      <wp:posOffset>0</wp:posOffset>
                    </wp:positionH>
                    <wp:positionV relativeFrom="paragraph">
                      <wp:posOffset>228269</wp:posOffset>
                    </wp:positionV>
                    <wp:extent cx="6464410" cy="0"/>
                    <wp:effectExtent l="19050" t="19050" r="12700" b="19050"/>
                    <wp:wrapNone/>
                    <wp:docPr id="11" name="Straight Connector 11"/>
                    <wp:cNvGraphicFramePr/>
                    <a:graphic xmlns:a="http://schemas.openxmlformats.org/drawingml/2006/main">
                      <a:graphicData uri="http://schemas.microsoft.com/office/word/2010/wordprocessingShape">
                        <wps:wsp>
                          <wps:cNvCnPr/>
                          <wps:spPr>
                            <a:xfrm flipH="1">
                              <a:off x="0" y="0"/>
                              <a:ext cx="6464410"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mo="http://schemas.microsoft.com/office/mac/office/2008/main" xmlns:mv="urn:schemas-microsoft-com:mac:vml">
                <w:pict w14:anchorId="360597D0">
                  <v:line id="Straight Connector 11" style="position:absolute;flip:x;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spid="_x0000_s1026" strokecolor="#002060" strokeweight="2.25pt" from="0,17.95pt" to="509pt,17.95pt" w14:anchorId="147634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">
                    <w10:wrap anchorx="margin"/>
                  </v:line>
                </w:pict>
              </mc:Fallback>
            </mc:AlternateContent>
          </w:r>
          <w:r>
            <w:rPr>
              <w:b/>
              <w:sz w:val="18"/>
            </w:rPr>
            <w:t>Technical concept</w:t>
          </w:r>
        </w:p>
      </w:tc>
      <w:tc>
        <w:tcPr>
          <w:tcW w:w="1715" w:type="dxa"/>
        </w:tcPr>
        <w:p w14:paraId="10C54D2B" w14:textId="77777777" w:rsidR="00C930FC" w:rsidRDefault="00C930FC" w:rsidP="00474A84">
          <w:pPr>
            <w:pStyle w:val="Encabezado"/>
          </w:pPr>
          <w:r w:rsidRPr="00693962">
            <w:rPr>
              <w:noProof/>
              <w:sz w:val="18"/>
              <w:lang w:val="en-US" w:eastAsia="en-US"/>
            </w:rPr>
            <w:drawing>
              <wp:anchor distT="0" distB="0" distL="114300" distR="114300" simplePos="0" relativeHeight="251664384" behindDoc="0" locked="0" layoutInCell="1" allowOverlap="1" wp14:anchorId="218543F2" wp14:editId="0A50ABCD">
                <wp:simplePos x="0" y="0"/>
                <wp:positionH relativeFrom="column">
                  <wp:posOffset>-55273</wp:posOffset>
                </wp:positionH>
                <wp:positionV relativeFrom="paragraph">
                  <wp:posOffset>-145774</wp:posOffset>
                </wp:positionV>
                <wp:extent cx="1000125" cy="523875"/>
                <wp:effectExtent l="0" t="0" r="9525" b="9525"/>
                <wp:wrapNone/>
                <wp:docPr id="26" name="Picture 2"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EBRD_2NcFAqFnH.jpg (1323×69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14110B0B" w14:textId="77777777" w:rsidR="00C930FC" w:rsidRPr="00711C45" w:rsidRDefault="00C930FC" w:rsidP="00711C45">
    <w:pPr>
      <w:pStyle w:val="Encabezado"/>
      <w:spacing w:before="0" w:after="0"/>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04445" w14:textId="77777777" w:rsidR="00C930FC" w:rsidRDefault="00C930FC" w:rsidP="006843AE">
    <w:pPr>
      <w:pStyle w:val="Encabezado"/>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6119" w:type="dxa"/>
      <w:tblInd w:w="-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5"/>
      <w:gridCol w:w="2724"/>
    </w:tblGrid>
    <w:tr w:rsidR="00C930FC" w14:paraId="34A7D10F" w14:textId="77777777" w:rsidTr="00400E4E">
      <w:trPr>
        <w:trHeight w:val="1260"/>
      </w:trPr>
      <w:tc>
        <w:tcPr>
          <w:tcW w:w="13395" w:type="dxa"/>
        </w:tcPr>
        <w:p w14:paraId="6A528201" w14:textId="77777777" w:rsidR="00C930FC" w:rsidRPr="00693962" w:rsidRDefault="00C930FC" w:rsidP="0010794D">
          <w:pPr>
            <w:pStyle w:val="Encabezado"/>
            <w:spacing w:before="0" w:after="0" w:line="480" w:lineRule="auto"/>
            <w:jc w:val="center"/>
            <w:rPr>
              <w:sz w:val="18"/>
            </w:rPr>
          </w:pPr>
          <w:r>
            <w:rPr>
              <w:sz w:val="18"/>
            </w:rPr>
            <w:t>Open Contracting Digital Procurement System</w:t>
          </w:r>
        </w:p>
        <w:p w14:paraId="7A5258D8" w14:textId="77777777" w:rsidR="00C930FC" w:rsidRPr="00397BD2" w:rsidRDefault="00C930FC" w:rsidP="0010794D">
          <w:pPr>
            <w:pStyle w:val="Encabezado"/>
            <w:spacing w:before="0" w:after="0" w:line="480" w:lineRule="auto"/>
            <w:jc w:val="center"/>
            <w:rPr>
              <w:b/>
              <w:sz w:val="18"/>
            </w:rPr>
          </w:pPr>
          <w:r>
            <w:rPr>
              <w:b/>
              <w:sz w:val="18"/>
            </w:rPr>
            <w:t>Technical concept</w:t>
          </w:r>
        </w:p>
      </w:tc>
      <w:tc>
        <w:tcPr>
          <w:tcW w:w="2724" w:type="dxa"/>
        </w:tcPr>
        <w:p w14:paraId="442759AB" w14:textId="77777777" w:rsidR="00C930FC" w:rsidRDefault="00C930FC" w:rsidP="00397BD2">
          <w:pPr>
            <w:pStyle w:val="Encabezado"/>
          </w:pPr>
          <w:r w:rsidRPr="00693962">
            <w:rPr>
              <w:noProof/>
              <w:sz w:val="18"/>
              <w:lang w:val="en-US" w:eastAsia="en-US"/>
            </w:rPr>
            <w:drawing>
              <wp:anchor distT="0" distB="0" distL="114300" distR="114300" simplePos="0" relativeHeight="251662336" behindDoc="0" locked="0" layoutInCell="1" allowOverlap="1" wp14:anchorId="747F6347" wp14:editId="561093BA">
                <wp:simplePos x="0" y="0"/>
                <wp:positionH relativeFrom="column">
                  <wp:posOffset>5080</wp:posOffset>
                </wp:positionH>
                <wp:positionV relativeFrom="paragraph">
                  <wp:posOffset>5080</wp:posOffset>
                </wp:positionV>
                <wp:extent cx="1000125" cy="523875"/>
                <wp:effectExtent l="0" t="0" r="9525" b="9525"/>
                <wp:wrapNone/>
                <wp:docPr id="22" name="Picture 2"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EBRD_2NcFAqFnH.jpg (1323×69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250C016B" w14:textId="77777777" w:rsidR="00C930FC" w:rsidRPr="00397BD2" w:rsidRDefault="00C930FC" w:rsidP="00397BD2">
    <w:pPr>
      <w:pStyle w:val="Encabezado"/>
      <w:spacing w:before="0" w:after="0"/>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354" w:type="dxa"/>
      <w:tblInd w:w="-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1715"/>
    </w:tblGrid>
    <w:tr w:rsidR="00C930FC" w14:paraId="798F6552" w14:textId="77777777" w:rsidTr="00400E4E">
      <w:trPr>
        <w:trHeight w:val="1171"/>
      </w:trPr>
      <w:tc>
        <w:tcPr>
          <w:tcW w:w="8639" w:type="dxa"/>
        </w:tcPr>
        <w:p w14:paraId="44F0CDDE" w14:textId="77777777" w:rsidR="00C930FC" w:rsidRPr="00693962" w:rsidRDefault="00C930FC" w:rsidP="0010794D">
          <w:pPr>
            <w:pStyle w:val="Encabezado"/>
            <w:spacing w:before="0" w:after="0" w:line="480" w:lineRule="auto"/>
            <w:jc w:val="center"/>
            <w:rPr>
              <w:sz w:val="18"/>
            </w:rPr>
          </w:pPr>
          <w:r>
            <w:rPr>
              <w:sz w:val="18"/>
            </w:rPr>
            <w:t>Open Contracting Digital Procurement System</w:t>
          </w:r>
        </w:p>
        <w:p w14:paraId="65168833" w14:textId="77777777" w:rsidR="00C930FC" w:rsidRPr="00397BD2" w:rsidRDefault="00C930FC" w:rsidP="0010794D">
          <w:pPr>
            <w:pStyle w:val="Encabezado"/>
            <w:spacing w:before="0" w:after="0" w:line="480" w:lineRule="auto"/>
            <w:jc w:val="center"/>
            <w:rPr>
              <w:b/>
              <w:sz w:val="18"/>
            </w:rPr>
          </w:pPr>
          <w:r>
            <w:rPr>
              <w:b/>
              <w:sz w:val="18"/>
            </w:rPr>
            <w:t>Technical concept</w:t>
          </w:r>
        </w:p>
      </w:tc>
      <w:tc>
        <w:tcPr>
          <w:tcW w:w="1715" w:type="dxa"/>
        </w:tcPr>
        <w:p w14:paraId="2C740277" w14:textId="77777777" w:rsidR="00C930FC" w:rsidRDefault="00C930FC" w:rsidP="0010794D">
          <w:pPr>
            <w:pStyle w:val="Encabezado"/>
          </w:pPr>
          <w:r w:rsidRPr="00693962">
            <w:rPr>
              <w:noProof/>
              <w:sz w:val="18"/>
              <w:lang w:val="en-US" w:eastAsia="en-US"/>
            </w:rPr>
            <w:drawing>
              <wp:anchor distT="0" distB="0" distL="114300" distR="114300" simplePos="0" relativeHeight="251666432" behindDoc="0" locked="0" layoutInCell="1" allowOverlap="1" wp14:anchorId="55002701" wp14:editId="01E52271">
                <wp:simplePos x="0" y="0"/>
                <wp:positionH relativeFrom="column">
                  <wp:posOffset>-222250</wp:posOffset>
                </wp:positionH>
                <wp:positionV relativeFrom="paragraph">
                  <wp:posOffset>3810</wp:posOffset>
                </wp:positionV>
                <wp:extent cx="1000125" cy="523875"/>
                <wp:effectExtent l="0" t="0" r="9525" b="9525"/>
                <wp:wrapNone/>
                <wp:docPr id="9" name="Picture 2" descr="logo EBRD_2NcFAqFnH.jpg (132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logo EBRD_2NcFAqFnH.jpg (1323×69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0D2EEFAE" w14:textId="77777777" w:rsidR="00C930FC" w:rsidRPr="00397BD2" w:rsidRDefault="00C930FC" w:rsidP="00397BD2">
    <w:pPr>
      <w:pStyle w:val="Encabezado"/>
      <w:spacing w:before="0" w:after="0"/>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aconnmeros5"/>
      <w:lvlText w:val="%1."/>
      <w:lvlJc w:val="left"/>
      <w:pPr>
        <w:tabs>
          <w:tab w:val="num" w:pos="1983"/>
        </w:tabs>
        <w:ind w:left="1983" w:hanging="358"/>
      </w:pPr>
      <w:rPr>
        <w:rFonts w:ascii="Century Gothic" w:hAnsi="Century Gothic" w:hint="default"/>
        <w:color w:val="333333"/>
        <w:sz w:val="20"/>
      </w:rPr>
    </w:lvl>
  </w:abstractNum>
  <w:abstractNum w:abstractNumId="1" w15:restartNumberingAfterBreak="0">
    <w:nsid w:val="FFFFFF7D"/>
    <w:multiLevelType w:val="hybridMultilevel"/>
    <w:tmpl w:val="14380DEA"/>
    <w:lvl w:ilvl="0" w:tplc="8A16F6C8">
      <w:start w:val="1"/>
      <w:numFmt w:val="decimal"/>
      <w:pStyle w:val="Listaconnmeros4"/>
      <w:lvlText w:val="%1."/>
      <w:lvlJc w:val="left"/>
      <w:pPr>
        <w:tabs>
          <w:tab w:val="num" w:pos="1209"/>
        </w:tabs>
        <w:ind w:left="1209" w:hanging="360"/>
      </w:pPr>
      <w:rPr>
        <w:rFonts w:ascii="Century Gothic" w:hAnsi="Century Gothic" w:hint="default"/>
        <w:color w:val="333333"/>
        <w:sz w:val="20"/>
      </w:rPr>
    </w:lvl>
    <w:lvl w:ilvl="1" w:tplc="180017FE">
      <w:numFmt w:val="decimal"/>
      <w:lvlText w:val=""/>
      <w:lvlJc w:val="left"/>
    </w:lvl>
    <w:lvl w:ilvl="2" w:tplc="E4FEA4D4">
      <w:numFmt w:val="decimal"/>
      <w:lvlText w:val=""/>
      <w:lvlJc w:val="left"/>
    </w:lvl>
    <w:lvl w:ilvl="3" w:tplc="E6169B88">
      <w:numFmt w:val="decimal"/>
      <w:lvlText w:val=""/>
      <w:lvlJc w:val="left"/>
    </w:lvl>
    <w:lvl w:ilvl="4" w:tplc="5574C066">
      <w:numFmt w:val="decimal"/>
      <w:lvlText w:val=""/>
      <w:lvlJc w:val="left"/>
    </w:lvl>
    <w:lvl w:ilvl="5" w:tplc="BDEEFE36">
      <w:numFmt w:val="decimal"/>
      <w:lvlText w:val=""/>
      <w:lvlJc w:val="left"/>
    </w:lvl>
    <w:lvl w:ilvl="6" w:tplc="07C6702E">
      <w:numFmt w:val="decimal"/>
      <w:lvlText w:val=""/>
      <w:lvlJc w:val="left"/>
    </w:lvl>
    <w:lvl w:ilvl="7" w:tplc="0E7648D4">
      <w:numFmt w:val="decimal"/>
      <w:lvlText w:val=""/>
      <w:lvlJc w:val="left"/>
    </w:lvl>
    <w:lvl w:ilvl="8" w:tplc="509A85CC">
      <w:numFmt w:val="decimal"/>
      <w:lvlText w:val=""/>
      <w:lvlJc w:val="left"/>
    </w:lvl>
  </w:abstractNum>
  <w:abstractNum w:abstractNumId="2" w15:restartNumberingAfterBreak="0">
    <w:nsid w:val="FFFFFF7F"/>
    <w:multiLevelType w:val="singleLevel"/>
    <w:tmpl w:val="8D8E175C"/>
    <w:lvl w:ilvl="0">
      <w:start w:val="1"/>
      <w:numFmt w:val="decimal"/>
      <w:pStyle w:val="Listaconnmeros2"/>
      <w:lvlText w:val="%1."/>
      <w:lvlJc w:val="left"/>
      <w:pPr>
        <w:tabs>
          <w:tab w:val="num" w:pos="567"/>
        </w:tabs>
        <w:ind w:left="567" w:hanging="284"/>
      </w:pPr>
      <w:rPr>
        <w:rFonts w:hint="default"/>
        <w:b w:val="0"/>
      </w:rPr>
    </w:lvl>
  </w:abstractNum>
  <w:abstractNum w:abstractNumId="3" w15:restartNumberingAfterBreak="0">
    <w:nsid w:val="FFFFFF88"/>
    <w:multiLevelType w:val="singleLevel"/>
    <w:tmpl w:val="0A6AECDE"/>
    <w:lvl w:ilvl="0">
      <w:start w:val="1"/>
      <w:numFmt w:val="decimal"/>
      <w:pStyle w:val="Listaconnmeros"/>
      <w:lvlText w:val="%1."/>
      <w:lvlJc w:val="left"/>
      <w:pPr>
        <w:tabs>
          <w:tab w:val="num" w:pos="284"/>
        </w:tabs>
        <w:ind w:left="284" w:hanging="284"/>
      </w:pPr>
      <w:rPr>
        <w:rFonts w:ascii="Century Gothic" w:hAnsi="Century Gothic" w:hint="default"/>
        <w:color w:val="333333"/>
        <w:sz w:val="20"/>
      </w:rPr>
    </w:lvl>
  </w:abstractNum>
  <w:abstractNum w:abstractNumId="4" w15:restartNumberingAfterBreak="0">
    <w:nsid w:val="FFFFFF89"/>
    <w:multiLevelType w:val="singleLevel"/>
    <w:tmpl w:val="746EFD4E"/>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5" w15:restartNumberingAfterBreak="0">
    <w:nsid w:val="032D0655"/>
    <w:multiLevelType w:val="multilevel"/>
    <w:tmpl w:val="0FF47C4E"/>
    <w:lvl w:ilvl="0">
      <w:start w:val="1"/>
      <w:numFmt w:val="decimal"/>
      <w:pStyle w:val="Ttulo1"/>
      <w:lvlText w:val="%1"/>
      <w:lvlJc w:val="left"/>
      <w:pPr>
        <w:ind w:left="432" w:hanging="432"/>
      </w:pPr>
    </w:lvl>
    <w:lvl w:ilvl="1">
      <w:start w:val="1"/>
      <w:numFmt w:val="decimal"/>
      <w:pStyle w:val="Ttulo2"/>
      <w:lvlText w:val="%1.%2"/>
      <w:lvlJc w:val="left"/>
      <w:pPr>
        <w:ind w:left="4121" w:hanging="576"/>
      </w:pPr>
    </w:lvl>
    <w:lvl w:ilvl="2">
      <w:start w:val="1"/>
      <w:numFmt w:val="decimal"/>
      <w:pStyle w:val="Ttulo3"/>
      <w:lvlText w:val="%1.%2.%3"/>
      <w:lvlJc w:val="left"/>
      <w:pPr>
        <w:ind w:left="720" w:hanging="720"/>
      </w:pPr>
    </w:lvl>
    <w:lvl w:ilvl="3">
      <w:start w:val="1"/>
      <w:numFmt w:val="decimal"/>
      <w:pStyle w:val="Ttulo4"/>
      <w:lvlText w:val="%1.%2.%3.%4"/>
      <w:lvlJc w:val="left"/>
      <w:pPr>
        <w:ind w:left="157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09F10CFD"/>
    <w:multiLevelType w:val="hybridMultilevel"/>
    <w:tmpl w:val="E786A4BC"/>
    <w:lvl w:ilvl="0" w:tplc="61E86FBA">
      <w:start w:val="1"/>
      <w:numFmt w:val="bullet"/>
      <w:lvlText w:val="•"/>
      <w:lvlJc w:val="left"/>
      <w:pPr>
        <w:tabs>
          <w:tab w:val="num" w:pos="720"/>
        </w:tabs>
        <w:ind w:left="720" w:hanging="360"/>
      </w:pPr>
      <w:rPr>
        <w:rFonts w:ascii="Arial" w:hAnsi="Arial" w:hint="default"/>
      </w:rPr>
    </w:lvl>
    <w:lvl w:ilvl="1" w:tplc="AF8AB1F2" w:tentative="1">
      <w:start w:val="1"/>
      <w:numFmt w:val="bullet"/>
      <w:lvlText w:val="•"/>
      <w:lvlJc w:val="left"/>
      <w:pPr>
        <w:tabs>
          <w:tab w:val="num" w:pos="1440"/>
        </w:tabs>
        <w:ind w:left="1440" w:hanging="360"/>
      </w:pPr>
      <w:rPr>
        <w:rFonts w:ascii="Arial" w:hAnsi="Arial" w:hint="default"/>
      </w:rPr>
    </w:lvl>
    <w:lvl w:ilvl="2" w:tplc="3D0C501E" w:tentative="1">
      <w:start w:val="1"/>
      <w:numFmt w:val="bullet"/>
      <w:lvlText w:val="•"/>
      <w:lvlJc w:val="left"/>
      <w:pPr>
        <w:tabs>
          <w:tab w:val="num" w:pos="2160"/>
        </w:tabs>
        <w:ind w:left="2160" w:hanging="360"/>
      </w:pPr>
      <w:rPr>
        <w:rFonts w:ascii="Arial" w:hAnsi="Arial" w:hint="default"/>
      </w:rPr>
    </w:lvl>
    <w:lvl w:ilvl="3" w:tplc="0DF4B77C" w:tentative="1">
      <w:start w:val="1"/>
      <w:numFmt w:val="bullet"/>
      <w:lvlText w:val="•"/>
      <w:lvlJc w:val="left"/>
      <w:pPr>
        <w:tabs>
          <w:tab w:val="num" w:pos="2880"/>
        </w:tabs>
        <w:ind w:left="2880" w:hanging="360"/>
      </w:pPr>
      <w:rPr>
        <w:rFonts w:ascii="Arial" w:hAnsi="Arial" w:hint="default"/>
      </w:rPr>
    </w:lvl>
    <w:lvl w:ilvl="4" w:tplc="A7284596" w:tentative="1">
      <w:start w:val="1"/>
      <w:numFmt w:val="bullet"/>
      <w:lvlText w:val="•"/>
      <w:lvlJc w:val="left"/>
      <w:pPr>
        <w:tabs>
          <w:tab w:val="num" w:pos="3600"/>
        </w:tabs>
        <w:ind w:left="3600" w:hanging="360"/>
      </w:pPr>
      <w:rPr>
        <w:rFonts w:ascii="Arial" w:hAnsi="Arial" w:hint="default"/>
      </w:rPr>
    </w:lvl>
    <w:lvl w:ilvl="5" w:tplc="F256954A" w:tentative="1">
      <w:start w:val="1"/>
      <w:numFmt w:val="bullet"/>
      <w:lvlText w:val="•"/>
      <w:lvlJc w:val="left"/>
      <w:pPr>
        <w:tabs>
          <w:tab w:val="num" w:pos="4320"/>
        </w:tabs>
        <w:ind w:left="4320" w:hanging="360"/>
      </w:pPr>
      <w:rPr>
        <w:rFonts w:ascii="Arial" w:hAnsi="Arial" w:hint="default"/>
      </w:rPr>
    </w:lvl>
    <w:lvl w:ilvl="6" w:tplc="9BA0B086" w:tentative="1">
      <w:start w:val="1"/>
      <w:numFmt w:val="bullet"/>
      <w:lvlText w:val="•"/>
      <w:lvlJc w:val="left"/>
      <w:pPr>
        <w:tabs>
          <w:tab w:val="num" w:pos="5040"/>
        </w:tabs>
        <w:ind w:left="5040" w:hanging="360"/>
      </w:pPr>
      <w:rPr>
        <w:rFonts w:ascii="Arial" w:hAnsi="Arial" w:hint="default"/>
      </w:rPr>
    </w:lvl>
    <w:lvl w:ilvl="7" w:tplc="737CFFFC" w:tentative="1">
      <w:start w:val="1"/>
      <w:numFmt w:val="bullet"/>
      <w:lvlText w:val="•"/>
      <w:lvlJc w:val="left"/>
      <w:pPr>
        <w:tabs>
          <w:tab w:val="num" w:pos="5760"/>
        </w:tabs>
        <w:ind w:left="5760" w:hanging="360"/>
      </w:pPr>
      <w:rPr>
        <w:rFonts w:ascii="Arial" w:hAnsi="Arial" w:hint="default"/>
      </w:rPr>
    </w:lvl>
    <w:lvl w:ilvl="8" w:tplc="F2683F3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A909BA"/>
    <w:multiLevelType w:val="hybridMultilevel"/>
    <w:tmpl w:val="85849F18"/>
    <w:lvl w:ilvl="0" w:tplc="F876783C">
      <w:start w:val="1"/>
      <w:numFmt w:val="bullet"/>
      <w:lvlText w:val="•"/>
      <w:lvlJc w:val="left"/>
      <w:pPr>
        <w:tabs>
          <w:tab w:val="num" w:pos="720"/>
        </w:tabs>
        <w:ind w:left="720" w:hanging="360"/>
      </w:pPr>
      <w:rPr>
        <w:rFonts w:ascii="Arial" w:hAnsi="Arial" w:hint="default"/>
      </w:rPr>
    </w:lvl>
    <w:lvl w:ilvl="1" w:tplc="15CE081C" w:tentative="1">
      <w:start w:val="1"/>
      <w:numFmt w:val="bullet"/>
      <w:lvlText w:val="•"/>
      <w:lvlJc w:val="left"/>
      <w:pPr>
        <w:tabs>
          <w:tab w:val="num" w:pos="1440"/>
        </w:tabs>
        <w:ind w:left="1440" w:hanging="360"/>
      </w:pPr>
      <w:rPr>
        <w:rFonts w:ascii="Arial" w:hAnsi="Arial" w:hint="default"/>
      </w:rPr>
    </w:lvl>
    <w:lvl w:ilvl="2" w:tplc="91607FDC" w:tentative="1">
      <w:start w:val="1"/>
      <w:numFmt w:val="bullet"/>
      <w:lvlText w:val="•"/>
      <w:lvlJc w:val="left"/>
      <w:pPr>
        <w:tabs>
          <w:tab w:val="num" w:pos="2160"/>
        </w:tabs>
        <w:ind w:left="2160" w:hanging="360"/>
      </w:pPr>
      <w:rPr>
        <w:rFonts w:ascii="Arial" w:hAnsi="Arial" w:hint="default"/>
      </w:rPr>
    </w:lvl>
    <w:lvl w:ilvl="3" w:tplc="B7F47D0C" w:tentative="1">
      <w:start w:val="1"/>
      <w:numFmt w:val="bullet"/>
      <w:lvlText w:val="•"/>
      <w:lvlJc w:val="left"/>
      <w:pPr>
        <w:tabs>
          <w:tab w:val="num" w:pos="2880"/>
        </w:tabs>
        <w:ind w:left="2880" w:hanging="360"/>
      </w:pPr>
      <w:rPr>
        <w:rFonts w:ascii="Arial" w:hAnsi="Arial" w:hint="default"/>
      </w:rPr>
    </w:lvl>
    <w:lvl w:ilvl="4" w:tplc="A8183DE0" w:tentative="1">
      <w:start w:val="1"/>
      <w:numFmt w:val="bullet"/>
      <w:lvlText w:val="•"/>
      <w:lvlJc w:val="left"/>
      <w:pPr>
        <w:tabs>
          <w:tab w:val="num" w:pos="3600"/>
        </w:tabs>
        <w:ind w:left="3600" w:hanging="360"/>
      </w:pPr>
      <w:rPr>
        <w:rFonts w:ascii="Arial" w:hAnsi="Arial" w:hint="default"/>
      </w:rPr>
    </w:lvl>
    <w:lvl w:ilvl="5" w:tplc="447831F6" w:tentative="1">
      <w:start w:val="1"/>
      <w:numFmt w:val="bullet"/>
      <w:lvlText w:val="•"/>
      <w:lvlJc w:val="left"/>
      <w:pPr>
        <w:tabs>
          <w:tab w:val="num" w:pos="4320"/>
        </w:tabs>
        <w:ind w:left="4320" w:hanging="360"/>
      </w:pPr>
      <w:rPr>
        <w:rFonts w:ascii="Arial" w:hAnsi="Arial" w:hint="default"/>
      </w:rPr>
    </w:lvl>
    <w:lvl w:ilvl="6" w:tplc="17D248C8" w:tentative="1">
      <w:start w:val="1"/>
      <w:numFmt w:val="bullet"/>
      <w:lvlText w:val="•"/>
      <w:lvlJc w:val="left"/>
      <w:pPr>
        <w:tabs>
          <w:tab w:val="num" w:pos="5040"/>
        </w:tabs>
        <w:ind w:left="5040" w:hanging="360"/>
      </w:pPr>
      <w:rPr>
        <w:rFonts w:ascii="Arial" w:hAnsi="Arial" w:hint="default"/>
      </w:rPr>
    </w:lvl>
    <w:lvl w:ilvl="7" w:tplc="B76AE708" w:tentative="1">
      <w:start w:val="1"/>
      <w:numFmt w:val="bullet"/>
      <w:lvlText w:val="•"/>
      <w:lvlJc w:val="left"/>
      <w:pPr>
        <w:tabs>
          <w:tab w:val="num" w:pos="5760"/>
        </w:tabs>
        <w:ind w:left="5760" w:hanging="360"/>
      </w:pPr>
      <w:rPr>
        <w:rFonts w:ascii="Arial" w:hAnsi="Arial" w:hint="default"/>
      </w:rPr>
    </w:lvl>
    <w:lvl w:ilvl="8" w:tplc="B1C204E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34E428D"/>
    <w:multiLevelType w:val="hybridMultilevel"/>
    <w:tmpl w:val="B1B28B22"/>
    <w:styleLink w:val="Style2"/>
    <w:lvl w:ilvl="0" w:tplc="22A43B04">
      <w:start w:val="1"/>
      <w:numFmt w:val="bullet"/>
      <w:lvlText w:val=""/>
      <w:lvlJc w:val="left"/>
      <w:pPr>
        <w:tabs>
          <w:tab w:val="num" w:pos="227"/>
        </w:tabs>
        <w:ind w:left="227" w:hanging="227"/>
      </w:pPr>
      <w:rPr>
        <w:rFonts w:ascii="Wingdings" w:hAnsi="Wingdings" w:hint="default"/>
        <w:color w:val="000000"/>
      </w:rPr>
    </w:lvl>
    <w:lvl w:ilvl="1" w:tplc="923A68A8">
      <w:start w:val="1"/>
      <w:numFmt w:val="bullet"/>
      <w:lvlText w:val="o"/>
      <w:lvlJc w:val="left"/>
      <w:pPr>
        <w:tabs>
          <w:tab w:val="num" w:pos="1440"/>
        </w:tabs>
        <w:ind w:left="1440" w:hanging="360"/>
      </w:pPr>
      <w:rPr>
        <w:rFonts w:ascii="Courier New" w:hAnsi="Courier New" w:cs="Courier New" w:hint="default"/>
      </w:rPr>
    </w:lvl>
    <w:lvl w:ilvl="2" w:tplc="7902A6E6">
      <w:start w:val="1"/>
      <w:numFmt w:val="bullet"/>
      <w:lvlText w:val=""/>
      <w:lvlJc w:val="left"/>
      <w:pPr>
        <w:tabs>
          <w:tab w:val="num" w:pos="2160"/>
        </w:tabs>
        <w:ind w:left="2160" w:hanging="360"/>
      </w:pPr>
      <w:rPr>
        <w:rFonts w:ascii="Wingdings" w:hAnsi="Wingdings" w:hint="default"/>
      </w:rPr>
    </w:lvl>
    <w:lvl w:ilvl="3" w:tplc="4EB6F864">
      <w:start w:val="1"/>
      <w:numFmt w:val="bullet"/>
      <w:lvlText w:val=""/>
      <w:lvlJc w:val="left"/>
      <w:pPr>
        <w:tabs>
          <w:tab w:val="num" w:pos="2880"/>
        </w:tabs>
        <w:ind w:left="2880" w:hanging="360"/>
      </w:pPr>
      <w:rPr>
        <w:rFonts w:ascii="Symbol" w:hAnsi="Symbol" w:hint="default"/>
      </w:rPr>
    </w:lvl>
    <w:lvl w:ilvl="4" w:tplc="CCAEB948">
      <w:start w:val="1"/>
      <w:numFmt w:val="bullet"/>
      <w:lvlText w:val="o"/>
      <w:lvlJc w:val="left"/>
      <w:pPr>
        <w:tabs>
          <w:tab w:val="num" w:pos="3600"/>
        </w:tabs>
        <w:ind w:left="3600" w:hanging="360"/>
      </w:pPr>
      <w:rPr>
        <w:rFonts w:ascii="Courier New" w:hAnsi="Courier New" w:cs="Courier New" w:hint="default"/>
      </w:rPr>
    </w:lvl>
    <w:lvl w:ilvl="5" w:tplc="B6289CB4">
      <w:start w:val="1"/>
      <w:numFmt w:val="bullet"/>
      <w:lvlText w:val=""/>
      <w:lvlJc w:val="left"/>
      <w:pPr>
        <w:tabs>
          <w:tab w:val="num" w:pos="4320"/>
        </w:tabs>
        <w:ind w:left="4320" w:hanging="360"/>
      </w:pPr>
      <w:rPr>
        <w:rFonts w:ascii="Wingdings" w:hAnsi="Wingdings" w:hint="default"/>
      </w:rPr>
    </w:lvl>
    <w:lvl w:ilvl="6" w:tplc="0B6ECDAA">
      <w:start w:val="1"/>
      <w:numFmt w:val="bullet"/>
      <w:lvlText w:val=""/>
      <w:lvlJc w:val="left"/>
      <w:pPr>
        <w:tabs>
          <w:tab w:val="num" w:pos="5040"/>
        </w:tabs>
        <w:ind w:left="5040" w:hanging="360"/>
      </w:pPr>
      <w:rPr>
        <w:rFonts w:ascii="Symbol" w:hAnsi="Symbol" w:hint="default"/>
      </w:rPr>
    </w:lvl>
    <w:lvl w:ilvl="7" w:tplc="6CEACCFC">
      <w:start w:val="1"/>
      <w:numFmt w:val="bullet"/>
      <w:lvlText w:val="o"/>
      <w:lvlJc w:val="left"/>
      <w:pPr>
        <w:tabs>
          <w:tab w:val="num" w:pos="5760"/>
        </w:tabs>
        <w:ind w:left="5760" w:hanging="360"/>
      </w:pPr>
      <w:rPr>
        <w:rFonts w:ascii="Courier New" w:hAnsi="Courier New" w:cs="Courier New" w:hint="default"/>
      </w:rPr>
    </w:lvl>
    <w:lvl w:ilvl="8" w:tplc="703AE8C0">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D15C04"/>
    <w:multiLevelType w:val="hybridMultilevel"/>
    <w:tmpl w:val="C0925B3A"/>
    <w:lvl w:ilvl="0" w:tplc="DB142B24">
      <w:start w:val="1"/>
      <w:numFmt w:val="bullet"/>
      <w:pStyle w:val="Bullets2"/>
      <w:lvlText w:val="o"/>
      <w:lvlJc w:val="left"/>
      <w:pPr>
        <w:ind w:left="720" w:hanging="360"/>
      </w:pPr>
      <w:rPr>
        <w:rFonts w:ascii="Courier New" w:hAnsi="Courier New" w:cs="Courier New" w:hint="default"/>
      </w:rPr>
    </w:lvl>
    <w:lvl w:ilvl="1" w:tplc="163A144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AC1DC2"/>
    <w:multiLevelType w:val="hybridMultilevel"/>
    <w:tmpl w:val="B546EBCA"/>
    <w:lvl w:ilvl="0" w:tplc="53A43916">
      <w:start w:val="1"/>
      <w:numFmt w:val="bullet"/>
      <w:lvlText w:val="•"/>
      <w:lvlJc w:val="left"/>
      <w:pPr>
        <w:tabs>
          <w:tab w:val="num" w:pos="720"/>
        </w:tabs>
        <w:ind w:left="720" w:hanging="360"/>
      </w:pPr>
      <w:rPr>
        <w:rFonts w:ascii="Arial" w:hAnsi="Arial" w:hint="default"/>
      </w:rPr>
    </w:lvl>
    <w:lvl w:ilvl="1" w:tplc="708C1E02" w:tentative="1">
      <w:start w:val="1"/>
      <w:numFmt w:val="bullet"/>
      <w:lvlText w:val="•"/>
      <w:lvlJc w:val="left"/>
      <w:pPr>
        <w:tabs>
          <w:tab w:val="num" w:pos="1440"/>
        </w:tabs>
        <w:ind w:left="1440" w:hanging="360"/>
      </w:pPr>
      <w:rPr>
        <w:rFonts w:ascii="Arial" w:hAnsi="Arial" w:hint="default"/>
      </w:rPr>
    </w:lvl>
    <w:lvl w:ilvl="2" w:tplc="AD7CE87E" w:tentative="1">
      <w:start w:val="1"/>
      <w:numFmt w:val="bullet"/>
      <w:lvlText w:val="•"/>
      <w:lvlJc w:val="left"/>
      <w:pPr>
        <w:tabs>
          <w:tab w:val="num" w:pos="2160"/>
        </w:tabs>
        <w:ind w:left="2160" w:hanging="360"/>
      </w:pPr>
      <w:rPr>
        <w:rFonts w:ascii="Arial" w:hAnsi="Arial" w:hint="default"/>
      </w:rPr>
    </w:lvl>
    <w:lvl w:ilvl="3" w:tplc="CB8A2468" w:tentative="1">
      <w:start w:val="1"/>
      <w:numFmt w:val="bullet"/>
      <w:lvlText w:val="•"/>
      <w:lvlJc w:val="left"/>
      <w:pPr>
        <w:tabs>
          <w:tab w:val="num" w:pos="2880"/>
        </w:tabs>
        <w:ind w:left="2880" w:hanging="360"/>
      </w:pPr>
      <w:rPr>
        <w:rFonts w:ascii="Arial" w:hAnsi="Arial" w:hint="default"/>
      </w:rPr>
    </w:lvl>
    <w:lvl w:ilvl="4" w:tplc="24400548" w:tentative="1">
      <w:start w:val="1"/>
      <w:numFmt w:val="bullet"/>
      <w:lvlText w:val="•"/>
      <w:lvlJc w:val="left"/>
      <w:pPr>
        <w:tabs>
          <w:tab w:val="num" w:pos="3600"/>
        </w:tabs>
        <w:ind w:left="3600" w:hanging="360"/>
      </w:pPr>
      <w:rPr>
        <w:rFonts w:ascii="Arial" w:hAnsi="Arial" w:hint="default"/>
      </w:rPr>
    </w:lvl>
    <w:lvl w:ilvl="5" w:tplc="E404F70C" w:tentative="1">
      <w:start w:val="1"/>
      <w:numFmt w:val="bullet"/>
      <w:lvlText w:val="•"/>
      <w:lvlJc w:val="left"/>
      <w:pPr>
        <w:tabs>
          <w:tab w:val="num" w:pos="4320"/>
        </w:tabs>
        <w:ind w:left="4320" w:hanging="360"/>
      </w:pPr>
      <w:rPr>
        <w:rFonts w:ascii="Arial" w:hAnsi="Arial" w:hint="default"/>
      </w:rPr>
    </w:lvl>
    <w:lvl w:ilvl="6" w:tplc="09C8AF20" w:tentative="1">
      <w:start w:val="1"/>
      <w:numFmt w:val="bullet"/>
      <w:lvlText w:val="•"/>
      <w:lvlJc w:val="left"/>
      <w:pPr>
        <w:tabs>
          <w:tab w:val="num" w:pos="5040"/>
        </w:tabs>
        <w:ind w:left="5040" w:hanging="360"/>
      </w:pPr>
      <w:rPr>
        <w:rFonts w:ascii="Arial" w:hAnsi="Arial" w:hint="default"/>
      </w:rPr>
    </w:lvl>
    <w:lvl w:ilvl="7" w:tplc="D082C22C" w:tentative="1">
      <w:start w:val="1"/>
      <w:numFmt w:val="bullet"/>
      <w:lvlText w:val="•"/>
      <w:lvlJc w:val="left"/>
      <w:pPr>
        <w:tabs>
          <w:tab w:val="num" w:pos="5760"/>
        </w:tabs>
        <w:ind w:left="5760" w:hanging="360"/>
      </w:pPr>
      <w:rPr>
        <w:rFonts w:ascii="Arial" w:hAnsi="Arial" w:hint="default"/>
      </w:rPr>
    </w:lvl>
    <w:lvl w:ilvl="8" w:tplc="A9C211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9F7A21"/>
    <w:multiLevelType w:val="hybridMultilevel"/>
    <w:tmpl w:val="6ADAC422"/>
    <w:lvl w:ilvl="0" w:tplc="EDC659E6">
      <w:start w:val="1"/>
      <w:numFmt w:val="bullet"/>
      <w:lvlText w:val=""/>
      <w:lvlJc w:val="left"/>
      <w:pPr>
        <w:ind w:left="720" w:hanging="360"/>
      </w:pPr>
      <w:rPr>
        <w:rFonts w:ascii="Wingdings" w:hAnsi="Wingdings" w:hint="default"/>
        <w:color w:val="00539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88250D"/>
    <w:multiLevelType w:val="hybridMultilevel"/>
    <w:tmpl w:val="D474FDFE"/>
    <w:lvl w:ilvl="0" w:tplc="93025A74">
      <w:start w:val="1"/>
      <w:numFmt w:val="bullet"/>
      <w:pStyle w:val="Prrafodelista"/>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36E7A7E"/>
    <w:multiLevelType w:val="hybridMultilevel"/>
    <w:tmpl w:val="60C617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D93D22"/>
    <w:multiLevelType w:val="hybridMultilevel"/>
    <w:tmpl w:val="9E00F2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BC0678"/>
    <w:multiLevelType w:val="hybridMultilevel"/>
    <w:tmpl w:val="A22869A4"/>
    <w:lvl w:ilvl="0" w:tplc="1C844D84">
      <w:start w:val="1"/>
      <w:numFmt w:val="bullet"/>
      <w:lvlText w:val="•"/>
      <w:lvlJc w:val="left"/>
      <w:pPr>
        <w:tabs>
          <w:tab w:val="num" w:pos="720"/>
        </w:tabs>
        <w:ind w:left="720" w:hanging="360"/>
      </w:pPr>
      <w:rPr>
        <w:rFonts w:ascii="Arial" w:hAnsi="Arial" w:hint="default"/>
      </w:rPr>
    </w:lvl>
    <w:lvl w:ilvl="1" w:tplc="45BC8A6C" w:tentative="1">
      <w:start w:val="1"/>
      <w:numFmt w:val="bullet"/>
      <w:lvlText w:val="•"/>
      <w:lvlJc w:val="left"/>
      <w:pPr>
        <w:tabs>
          <w:tab w:val="num" w:pos="1440"/>
        </w:tabs>
        <w:ind w:left="1440" w:hanging="360"/>
      </w:pPr>
      <w:rPr>
        <w:rFonts w:ascii="Arial" w:hAnsi="Arial" w:hint="default"/>
      </w:rPr>
    </w:lvl>
    <w:lvl w:ilvl="2" w:tplc="D1D42F60" w:tentative="1">
      <w:start w:val="1"/>
      <w:numFmt w:val="bullet"/>
      <w:lvlText w:val="•"/>
      <w:lvlJc w:val="left"/>
      <w:pPr>
        <w:tabs>
          <w:tab w:val="num" w:pos="2160"/>
        </w:tabs>
        <w:ind w:left="2160" w:hanging="360"/>
      </w:pPr>
      <w:rPr>
        <w:rFonts w:ascii="Arial" w:hAnsi="Arial" w:hint="default"/>
      </w:rPr>
    </w:lvl>
    <w:lvl w:ilvl="3" w:tplc="E700A5F2" w:tentative="1">
      <w:start w:val="1"/>
      <w:numFmt w:val="bullet"/>
      <w:lvlText w:val="•"/>
      <w:lvlJc w:val="left"/>
      <w:pPr>
        <w:tabs>
          <w:tab w:val="num" w:pos="2880"/>
        </w:tabs>
        <w:ind w:left="2880" w:hanging="360"/>
      </w:pPr>
      <w:rPr>
        <w:rFonts w:ascii="Arial" w:hAnsi="Arial" w:hint="default"/>
      </w:rPr>
    </w:lvl>
    <w:lvl w:ilvl="4" w:tplc="E620DDEC" w:tentative="1">
      <w:start w:val="1"/>
      <w:numFmt w:val="bullet"/>
      <w:lvlText w:val="•"/>
      <w:lvlJc w:val="left"/>
      <w:pPr>
        <w:tabs>
          <w:tab w:val="num" w:pos="3600"/>
        </w:tabs>
        <w:ind w:left="3600" w:hanging="360"/>
      </w:pPr>
      <w:rPr>
        <w:rFonts w:ascii="Arial" w:hAnsi="Arial" w:hint="default"/>
      </w:rPr>
    </w:lvl>
    <w:lvl w:ilvl="5" w:tplc="32BA5828" w:tentative="1">
      <w:start w:val="1"/>
      <w:numFmt w:val="bullet"/>
      <w:lvlText w:val="•"/>
      <w:lvlJc w:val="left"/>
      <w:pPr>
        <w:tabs>
          <w:tab w:val="num" w:pos="4320"/>
        </w:tabs>
        <w:ind w:left="4320" w:hanging="360"/>
      </w:pPr>
      <w:rPr>
        <w:rFonts w:ascii="Arial" w:hAnsi="Arial" w:hint="default"/>
      </w:rPr>
    </w:lvl>
    <w:lvl w:ilvl="6" w:tplc="50AC5BD0" w:tentative="1">
      <w:start w:val="1"/>
      <w:numFmt w:val="bullet"/>
      <w:lvlText w:val="•"/>
      <w:lvlJc w:val="left"/>
      <w:pPr>
        <w:tabs>
          <w:tab w:val="num" w:pos="5040"/>
        </w:tabs>
        <w:ind w:left="5040" w:hanging="360"/>
      </w:pPr>
      <w:rPr>
        <w:rFonts w:ascii="Arial" w:hAnsi="Arial" w:hint="default"/>
      </w:rPr>
    </w:lvl>
    <w:lvl w:ilvl="7" w:tplc="B8B69B12" w:tentative="1">
      <w:start w:val="1"/>
      <w:numFmt w:val="bullet"/>
      <w:lvlText w:val="•"/>
      <w:lvlJc w:val="left"/>
      <w:pPr>
        <w:tabs>
          <w:tab w:val="num" w:pos="5760"/>
        </w:tabs>
        <w:ind w:left="5760" w:hanging="360"/>
      </w:pPr>
      <w:rPr>
        <w:rFonts w:ascii="Arial" w:hAnsi="Arial" w:hint="default"/>
      </w:rPr>
    </w:lvl>
    <w:lvl w:ilvl="8" w:tplc="7256E28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D4E0F7C"/>
    <w:multiLevelType w:val="hybridMultilevel"/>
    <w:tmpl w:val="72DCBEA6"/>
    <w:lvl w:ilvl="0" w:tplc="8DD8FCC2">
      <w:start w:val="1"/>
      <w:numFmt w:val="bullet"/>
      <w:lvlText w:val="•"/>
      <w:lvlJc w:val="left"/>
      <w:pPr>
        <w:tabs>
          <w:tab w:val="num" w:pos="720"/>
        </w:tabs>
        <w:ind w:left="720" w:hanging="360"/>
      </w:pPr>
      <w:rPr>
        <w:rFonts w:ascii="Arial" w:hAnsi="Arial" w:hint="default"/>
      </w:rPr>
    </w:lvl>
    <w:lvl w:ilvl="1" w:tplc="28EAE856" w:tentative="1">
      <w:start w:val="1"/>
      <w:numFmt w:val="bullet"/>
      <w:lvlText w:val="•"/>
      <w:lvlJc w:val="left"/>
      <w:pPr>
        <w:tabs>
          <w:tab w:val="num" w:pos="1440"/>
        </w:tabs>
        <w:ind w:left="1440" w:hanging="360"/>
      </w:pPr>
      <w:rPr>
        <w:rFonts w:ascii="Arial" w:hAnsi="Arial" w:hint="default"/>
      </w:rPr>
    </w:lvl>
    <w:lvl w:ilvl="2" w:tplc="E1ECD5AA" w:tentative="1">
      <w:start w:val="1"/>
      <w:numFmt w:val="bullet"/>
      <w:lvlText w:val="•"/>
      <w:lvlJc w:val="left"/>
      <w:pPr>
        <w:tabs>
          <w:tab w:val="num" w:pos="2160"/>
        </w:tabs>
        <w:ind w:left="2160" w:hanging="360"/>
      </w:pPr>
      <w:rPr>
        <w:rFonts w:ascii="Arial" w:hAnsi="Arial" w:hint="default"/>
      </w:rPr>
    </w:lvl>
    <w:lvl w:ilvl="3" w:tplc="62DCE668" w:tentative="1">
      <w:start w:val="1"/>
      <w:numFmt w:val="bullet"/>
      <w:lvlText w:val="•"/>
      <w:lvlJc w:val="left"/>
      <w:pPr>
        <w:tabs>
          <w:tab w:val="num" w:pos="2880"/>
        </w:tabs>
        <w:ind w:left="2880" w:hanging="360"/>
      </w:pPr>
      <w:rPr>
        <w:rFonts w:ascii="Arial" w:hAnsi="Arial" w:hint="default"/>
      </w:rPr>
    </w:lvl>
    <w:lvl w:ilvl="4" w:tplc="C3F62A34" w:tentative="1">
      <w:start w:val="1"/>
      <w:numFmt w:val="bullet"/>
      <w:lvlText w:val="•"/>
      <w:lvlJc w:val="left"/>
      <w:pPr>
        <w:tabs>
          <w:tab w:val="num" w:pos="3600"/>
        </w:tabs>
        <w:ind w:left="3600" w:hanging="360"/>
      </w:pPr>
      <w:rPr>
        <w:rFonts w:ascii="Arial" w:hAnsi="Arial" w:hint="default"/>
      </w:rPr>
    </w:lvl>
    <w:lvl w:ilvl="5" w:tplc="556C953A" w:tentative="1">
      <w:start w:val="1"/>
      <w:numFmt w:val="bullet"/>
      <w:lvlText w:val="•"/>
      <w:lvlJc w:val="left"/>
      <w:pPr>
        <w:tabs>
          <w:tab w:val="num" w:pos="4320"/>
        </w:tabs>
        <w:ind w:left="4320" w:hanging="360"/>
      </w:pPr>
      <w:rPr>
        <w:rFonts w:ascii="Arial" w:hAnsi="Arial" w:hint="default"/>
      </w:rPr>
    </w:lvl>
    <w:lvl w:ilvl="6" w:tplc="6EFC121E" w:tentative="1">
      <w:start w:val="1"/>
      <w:numFmt w:val="bullet"/>
      <w:lvlText w:val="•"/>
      <w:lvlJc w:val="left"/>
      <w:pPr>
        <w:tabs>
          <w:tab w:val="num" w:pos="5040"/>
        </w:tabs>
        <w:ind w:left="5040" w:hanging="360"/>
      </w:pPr>
      <w:rPr>
        <w:rFonts w:ascii="Arial" w:hAnsi="Arial" w:hint="default"/>
      </w:rPr>
    </w:lvl>
    <w:lvl w:ilvl="7" w:tplc="6E1C81B2" w:tentative="1">
      <w:start w:val="1"/>
      <w:numFmt w:val="bullet"/>
      <w:lvlText w:val="•"/>
      <w:lvlJc w:val="left"/>
      <w:pPr>
        <w:tabs>
          <w:tab w:val="num" w:pos="5760"/>
        </w:tabs>
        <w:ind w:left="5760" w:hanging="360"/>
      </w:pPr>
      <w:rPr>
        <w:rFonts w:ascii="Arial" w:hAnsi="Arial" w:hint="default"/>
      </w:rPr>
    </w:lvl>
    <w:lvl w:ilvl="8" w:tplc="F4A294D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DBD2AFD"/>
    <w:multiLevelType w:val="hybridMultilevel"/>
    <w:tmpl w:val="D0C6C5D2"/>
    <w:lvl w:ilvl="0" w:tplc="968A9A0C">
      <w:start w:val="1"/>
      <w:numFmt w:val="decimal"/>
      <w:lvlText w:val="%1."/>
      <w:lvlJc w:val="left"/>
      <w:pPr>
        <w:ind w:left="720" w:hanging="360"/>
      </w:pPr>
    </w:lvl>
    <w:lvl w:ilvl="1" w:tplc="5E4AB3EE">
      <w:start w:val="1"/>
      <w:numFmt w:val="lowerLetter"/>
      <w:lvlText w:val="%2."/>
      <w:lvlJc w:val="left"/>
      <w:pPr>
        <w:ind w:left="1440" w:hanging="360"/>
      </w:pPr>
    </w:lvl>
    <w:lvl w:ilvl="2" w:tplc="3998D456">
      <w:start w:val="1"/>
      <w:numFmt w:val="lowerRoman"/>
      <w:lvlText w:val="%3."/>
      <w:lvlJc w:val="right"/>
      <w:pPr>
        <w:ind w:left="2160" w:hanging="180"/>
      </w:pPr>
    </w:lvl>
    <w:lvl w:ilvl="3" w:tplc="62246B62">
      <w:start w:val="1"/>
      <w:numFmt w:val="decimal"/>
      <w:lvlText w:val="%4."/>
      <w:lvlJc w:val="left"/>
      <w:pPr>
        <w:ind w:left="2880" w:hanging="360"/>
      </w:pPr>
    </w:lvl>
    <w:lvl w:ilvl="4" w:tplc="13A02AF0">
      <w:start w:val="1"/>
      <w:numFmt w:val="lowerLetter"/>
      <w:lvlText w:val="%5."/>
      <w:lvlJc w:val="left"/>
      <w:pPr>
        <w:ind w:left="3600" w:hanging="360"/>
      </w:pPr>
    </w:lvl>
    <w:lvl w:ilvl="5" w:tplc="A2481FA6">
      <w:start w:val="1"/>
      <w:numFmt w:val="lowerRoman"/>
      <w:lvlText w:val="%6."/>
      <w:lvlJc w:val="right"/>
      <w:pPr>
        <w:ind w:left="4320" w:hanging="180"/>
      </w:pPr>
    </w:lvl>
    <w:lvl w:ilvl="6" w:tplc="9170F3AA">
      <w:start w:val="1"/>
      <w:numFmt w:val="decimal"/>
      <w:lvlText w:val="%7."/>
      <w:lvlJc w:val="left"/>
      <w:pPr>
        <w:ind w:left="5040" w:hanging="360"/>
      </w:pPr>
    </w:lvl>
    <w:lvl w:ilvl="7" w:tplc="4FA8693E">
      <w:start w:val="1"/>
      <w:numFmt w:val="lowerLetter"/>
      <w:lvlText w:val="%8."/>
      <w:lvlJc w:val="left"/>
      <w:pPr>
        <w:ind w:left="5760" w:hanging="360"/>
      </w:pPr>
    </w:lvl>
    <w:lvl w:ilvl="8" w:tplc="E55A46D8">
      <w:start w:val="1"/>
      <w:numFmt w:val="lowerRoman"/>
      <w:lvlText w:val="%9."/>
      <w:lvlJc w:val="right"/>
      <w:pPr>
        <w:ind w:left="6480" w:hanging="180"/>
      </w:pPr>
    </w:lvl>
  </w:abstractNum>
  <w:abstractNum w:abstractNumId="19" w15:restartNumberingAfterBreak="0">
    <w:nsid w:val="461E1FB0"/>
    <w:multiLevelType w:val="hybridMultilevel"/>
    <w:tmpl w:val="BAD056B8"/>
    <w:lvl w:ilvl="0" w:tplc="1734716A">
      <w:start w:val="1"/>
      <w:numFmt w:val="bullet"/>
      <w:pStyle w:val="Listaconvietas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9185F6C"/>
    <w:multiLevelType w:val="hybridMultilevel"/>
    <w:tmpl w:val="0338E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BD7EF7"/>
    <w:multiLevelType w:val="hybridMultilevel"/>
    <w:tmpl w:val="A6988B20"/>
    <w:lvl w:ilvl="0" w:tplc="FF8C661C">
      <w:start w:val="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2F2C78"/>
    <w:multiLevelType w:val="hybridMultilevel"/>
    <w:tmpl w:val="7D18A21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6977429C"/>
    <w:multiLevelType w:val="hybridMultilevel"/>
    <w:tmpl w:val="9C224510"/>
    <w:lvl w:ilvl="0" w:tplc="DB142B24">
      <w:start w:val="1"/>
      <w:numFmt w:val="bullet"/>
      <w:lvlText w:val="o"/>
      <w:lvlJc w:val="left"/>
      <w:pPr>
        <w:ind w:left="720" w:hanging="360"/>
      </w:pPr>
      <w:rPr>
        <w:rFonts w:ascii="Courier New" w:hAnsi="Courier New" w:cs="Courier New" w:hint="default"/>
      </w:rPr>
    </w:lvl>
    <w:lvl w:ilvl="1" w:tplc="E1482156">
      <w:start w:val="1"/>
      <w:numFmt w:val="bullet"/>
      <w:pStyle w:val="Bullets3"/>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CF4F38"/>
    <w:multiLevelType w:val="hybridMultilevel"/>
    <w:tmpl w:val="D6A04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DB928FC"/>
    <w:multiLevelType w:val="hybridMultilevel"/>
    <w:tmpl w:val="60D435AC"/>
    <w:lvl w:ilvl="0" w:tplc="EB0002EA">
      <w:start w:val="1"/>
      <w:numFmt w:val="bullet"/>
      <w:pStyle w:val="Bullets1"/>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BC7A4E30">
      <w:start w:val="1"/>
      <w:numFmt w:val="bullet"/>
      <w:lvlText w:val=""/>
      <w:lvlJc w:val="left"/>
      <w:pPr>
        <w:ind w:left="1800" w:hanging="360"/>
      </w:pPr>
      <w:rPr>
        <w:rFonts w:ascii="Symbol" w:hAnsi="Symbol"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6" w15:restartNumberingAfterBreak="0">
    <w:nsid w:val="6FF13AB8"/>
    <w:multiLevelType w:val="hybridMultilevel"/>
    <w:tmpl w:val="7778D6C2"/>
    <w:lvl w:ilvl="0" w:tplc="C0A4096A">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DC0B9A"/>
    <w:multiLevelType w:val="hybridMultilevel"/>
    <w:tmpl w:val="8698DBFA"/>
    <w:lvl w:ilvl="0" w:tplc="822C7426">
      <w:start w:val="1"/>
      <w:numFmt w:val="bullet"/>
      <w:lvlText w:val="•"/>
      <w:lvlJc w:val="left"/>
      <w:pPr>
        <w:tabs>
          <w:tab w:val="num" w:pos="720"/>
        </w:tabs>
        <w:ind w:left="720" w:hanging="360"/>
      </w:pPr>
      <w:rPr>
        <w:rFonts w:ascii="Arial" w:hAnsi="Arial" w:hint="default"/>
      </w:rPr>
    </w:lvl>
    <w:lvl w:ilvl="1" w:tplc="5B1A467A" w:tentative="1">
      <w:start w:val="1"/>
      <w:numFmt w:val="bullet"/>
      <w:lvlText w:val="•"/>
      <w:lvlJc w:val="left"/>
      <w:pPr>
        <w:tabs>
          <w:tab w:val="num" w:pos="1440"/>
        </w:tabs>
        <w:ind w:left="1440" w:hanging="360"/>
      </w:pPr>
      <w:rPr>
        <w:rFonts w:ascii="Arial" w:hAnsi="Arial" w:hint="default"/>
      </w:rPr>
    </w:lvl>
    <w:lvl w:ilvl="2" w:tplc="21BEBDC6" w:tentative="1">
      <w:start w:val="1"/>
      <w:numFmt w:val="bullet"/>
      <w:lvlText w:val="•"/>
      <w:lvlJc w:val="left"/>
      <w:pPr>
        <w:tabs>
          <w:tab w:val="num" w:pos="2160"/>
        </w:tabs>
        <w:ind w:left="2160" w:hanging="360"/>
      </w:pPr>
      <w:rPr>
        <w:rFonts w:ascii="Arial" w:hAnsi="Arial" w:hint="default"/>
      </w:rPr>
    </w:lvl>
    <w:lvl w:ilvl="3" w:tplc="E4FE927C" w:tentative="1">
      <w:start w:val="1"/>
      <w:numFmt w:val="bullet"/>
      <w:lvlText w:val="•"/>
      <w:lvlJc w:val="left"/>
      <w:pPr>
        <w:tabs>
          <w:tab w:val="num" w:pos="2880"/>
        </w:tabs>
        <w:ind w:left="2880" w:hanging="360"/>
      </w:pPr>
      <w:rPr>
        <w:rFonts w:ascii="Arial" w:hAnsi="Arial" w:hint="default"/>
      </w:rPr>
    </w:lvl>
    <w:lvl w:ilvl="4" w:tplc="0AD61FCE" w:tentative="1">
      <w:start w:val="1"/>
      <w:numFmt w:val="bullet"/>
      <w:lvlText w:val="•"/>
      <w:lvlJc w:val="left"/>
      <w:pPr>
        <w:tabs>
          <w:tab w:val="num" w:pos="3600"/>
        </w:tabs>
        <w:ind w:left="3600" w:hanging="360"/>
      </w:pPr>
      <w:rPr>
        <w:rFonts w:ascii="Arial" w:hAnsi="Arial" w:hint="default"/>
      </w:rPr>
    </w:lvl>
    <w:lvl w:ilvl="5" w:tplc="86AAA994" w:tentative="1">
      <w:start w:val="1"/>
      <w:numFmt w:val="bullet"/>
      <w:lvlText w:val="•"/>
      <w:lvlJc w:val="left"/>
      <w:pPr>
        <w:tabs>
          <w:tab w:val="num" w:pos="4320"/>
        </w:tabs>
        <w:ind w:left="4320" w:hanging="360"/>
      </w:pPr>
      <w:rPr>
        <w:rFonts w:ascii="Arial" w:hAnsi="Arial" w:hint="default"/>
      </w:rPr>
    </w:lvl>
    <w:lvl w:ilvl="6" w:tplc="00FC29E4" w:tentative="1">
      <w:start w:val="1"/>
      <w:numFmt w:val="bullet"/>
      <w:lvlText w:val="•"/>
      <w:lvlJc w:val="left"/>
      <w:pPr>
        <w:tabs>
          <w:tab w:val="num" w:pos="5040"/>
        </w:tabs>
        <w:ind w:left="5040" w:hanging="360"/>
      </w:pPr>
      <w:rPr>
        <w:rFonts w:ascii="Arial" w:hAnsi="Arial" w:hint="default"/>
      </w:rPr>
    </w:lvl>
    <w:lvl w:ilvl="7" w:tplc="68B205A6" w:tentative="1">
      <w:start w:val="1"/>
      <w:numFmt w:val="bullet"/>
      <w:lvlText w:val="•"/>
      <w:lvlJc w:val="left"/>
      <w:pPr>
        <w:tabs>
          <w:tab w:val="num" w:pos="5760"/>
        </w:tabs>
        <w:ind w:left="5760" w:hanging="360"/>
      </w:pPr>
      <w:rPr>
        <w:rFonts w:ascii="Arial" w:hAnsi="Arial" w:hint="default"/>
      </w:rPr>
    </w:lvl>
    <w:lvl w:ilvl="8" w:tplc="08B6A1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46D5CF1"/>
    <w:multiLevelType w:val="hybridMultilevel"/>
    <w:tmpl w:val="565A251E"/>
    <w:lvl w:ilvl="0" w:tplc="712643B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77218F"/>
    <w:multiLevelType w:val="hybridMultilevel"/>
    <w:tmpl w:val="685CFD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4"/>
  </w:num>
  <w:num w:numId="3">
    <w:abstractNumId w:val="3"/>
  </w:num>
  <w:num w:numId="4">
    <w:abstractNumId w:val="2"/>
  </w:num>
  <w:num w:numId="5">
    <w:abstractNumId w:val="1"/>
  </w:num>
  <w:num w:numId="6">
    <w:abstractNumId w:val="0"/>
  </w:num>
  <w:num w:numId="7">
    <w:abstractNumId w:val="10"/>
  </w:num>
  <w:num w:numId="8">
    <w:abstractNumId w:val="8"/>
  </w:num>
  <w:num w:numId="9">
    <w:abstractNumId w:val="19"/>
  </w:num>
  <w:num w:numId="10">
    <w:abstractNumId w:val="9"/>
  </w:num>
  <w:num w:numId="11">
    <w:abstractNumId w:val="25"/>
  </w:num>
  <w:num w:numId="12">
    <w:abstractNumId w:val="13"/>
  </w:num>
  <w:num w:numId="13">
    <w:abstractNumId w:val="15"/>
  </w:num>
  <w:num w:numId="14">
    <w:abstractNumId w:val="24"/>
  </w:num>
  <w:num w:numId="15">
    <w:abstractNumId w:val="5"/>
  </w:num>
  <w:num w:numId="16">
    <w:abstractNumId w:val="29"/>
  </w:num>
  <w:num w:numId="17">
    <w:abstractNumId w:val="23"/>
  </w:num>
  <w:num w:numId="18">
    <w:abstractNumId w:val="2"/>
    <w:lvlOverride w:ilvl="0">
      <w:startOverride w:val="1"/>
    </w:lvlOverride>
  </w:num>
  <w:num w:numId="19">
    <w:abstractNumId w:val="2"/>
    <w:lvlOverride w:ilvl="0">
      <w:startOverride w:val="1"/>
    </w:lvlOverride>
  </w:num>
  <w:num w:numId="20">
    <w:abstractNumId w:val="11"/>
  </w:num>
  <w:num w:numId="21">
    <w:abstractNumId w:val="17"/>
  </w:num>
  <w:num w:numId="22">
    <w:abstractNumId w:val="7"/>
  </w:num>
  <w:num w:numId="23">
    <w:abstractNumId w:val="21"/>
  </w:num>
  <w:num w:numId="24">
    <w:abstractNumId w:val="12"/>
  </w:num>
  <w:num w:numId="25">
    <w:abstractNumId w:val="20"/>
  </w:num>
  <w:num w:numId="26">
    <w:abstractNumId w:val="26"/>
  </w:num>
  <w:num w:numId="27">
    <w:abstractNumId w:val="28"/>
  </w:num>
  <w:num w:numId="28">
    <w:abstractNumId w:val="6"/>
  </w:num>
  <w:num w:numId="29">
    <w:abstractNumId w:val="27"/>
  </w:num>
  <w:num w:numId="30">
    <w:abstractNumId w:val="16"/>
  </w:num>
  <w:num w:numId="31">
    <w:abstractNumId w:val="2"/>
    <w:lvlOverride w:ilvl="0">
      <w:startOverride w:val="1"/>
    </w:lvlOverride>
  </w:num>
  <w:num w:numId="32">
    <w:abstractNumId w:val="2"/>
  </w:num>
  <w:num w:numId="33">
    <w:abstractNumId w:val="2"/>
  </w:num>
  <w:num w:numId="34">
    <w:abstractNumId w:val="2"/>
    <w:lvlOverride w:ilvl="0">
      <w:startOverride w:val="1"/>
    </w:lvlOverride>
  </w:num>
  <w:num w:numId="35">
    <w:abstractNumId w:val="14"/>
  </w:num>
  <w:num w:numId="36">
    <w:abstractNumId w:val="2"/>
    <w:lvlOverride w:ilvl="0">
      <w:startOverride w:val="1"/>
    </w:lvlOverride>
  </w:num>
  <w:num w:numId="37">
    <w:abstractNumId w:val="22"/>
  </w:num>
  <w:num w:numId="38">
    <w:abstractNumId w:val="25"/>
  </w:num>
  <w:num w:numId="39">
    <w:abstractNumId w:val="25"/>
  </w:num>
  <w:num w:numId="40">
    <w:abstractNumId w:val="25"/>
  </w:num>
  <w:num w:numId="41">
    <w:abstractNumId w:val="25"/>
  </w:num>
  <w:num w:numId="42">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o:colormru v:ext="edit" colors="#8594c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GwNLc0NTMzMDE3NrVU0lEKTi0uzszPAykwrQUAxEL++SwAAAA="/>
    <w:docVar w:name="LW_DocType" w:val="NORMAL"/>
  </w:docVars>
  <w:rsids>
    <w:rsidRoot w:val="00BD2FBC"/>
    <w:rsid w:val="0000014E"/>
    <w:rsid w:val="000003C7"/>
    <w:rsid w:val="000011F8"/>
    <w:rsid w:val="00001C97"/>
    <w:rsid w:val="00001E25"/>
    <w:rsid w:val="00002AB0"/>
    <w:rsid w:val="00002CD4"/>
    <w:rsid w:val="00002D57"/>
    <w:rsid w:val="00002FFA"/>
    <w:rsid w:val="00003AD6"/>
    <w:rsid w:val="00003C01"/>
    <w:rsid w:val="000049DA"/>
    <w:rsid w:val="00004F54"/>
    <w:rsid w:val="0000513D"/>
    <w:rsid w:val="0000560F"/>
    <w:rsid w:val="00005BE1"/>
    <w:rsid w:val="00005E82"/>
    <w:rsid w:val="000060E8"/>
    <w:rsid w:val="000061E9"/>
    <w:rsid w:val="00007392"/>
    <w:rsid w:val="00007AB9"/>
    <w:rsid w:val="00010664"/>
    <w:rsid w:val="00010985"/>
    <w:rsid w:val="00010A53"/>
    <w:rsid w:val="00012675"/>
    <w:rsid w:val="00012F02"/>
    <w:rsid w:val="00015760"/>
    <w:rsid w:val="00016149"/>
    <w:rsid w:val="00016ACD"/>
    <w:rsid w:val="00017190"/>
    <w:rsid w:val="000174A7"/>
    <w:rsid w:val="00021140"/>
    <w:rsid w:val="000217ED"/>
    <w:rsid w:val="00022722"/>
    <w:rsid w:val="000227E0"/>
    <w:rsid w:val="00024498"/>
    <w:rsid w:val="000244D6"/>
    <w:rsid w:val="000248EA"/>
    <w:rsid w:val="00025537"/>
    <w:rsid w:val="00025DC7"/>
    <w:rsid w:val="00026175"/>
    <w:rsid w:val="00026561"/>
    <w:rsid w:val="00026A2E"/>
    <w:rsid w:val="00026F59"/>
    <w:rsid w:val="00027346"/>
    <w:rsid w:val="000302A0"/>
    <w:rsid w:val="000302F7"/>
    <w:rsid w:val="0003038A"/>
    <w:rsid w:val="000316E2"/>
    <w:rsid w:val="00032448"/>
    <w:rsid w:val="00032A07"/>
    <w:rsid w:val="00032AAE"/>
    <w:rsid w:val="00033AEB"/>
    <w:rsid w:val="000346A7"/>
    <w:rsid w:val="00034A89"/>
    <w:rsid w:val="000354E0"/>
    <w:rsid w:val="000355BC"/>
    <w:rsid w:val="00036192"/>
    <w:rsid w:val="000363BE"/>
    <w:rsid w:val="0004082F"/>
    <w:rsid w:val="00041DD4"/>
    <w:rsid w:val="00043C51"/>
    <w:rsid w:val="0004402B"/>
    <w:rsid w:val="00044453"/>
    <w:rsid w:val="000445CA"/>
    <w:rsid w:val="0004460D"/>
    <w:rsid w:val="00044B93"/>
    <w:rsid w:val="0004596E"/>
    <w:rsid w:val="00045D7B"/>
    <w:rsid w:val="00046B17"/>
    <w:rsid w:val="00046F5B"/>
    <w:rsid w:val="000470DF"/>
    <w:rsid w:val="00050838"/>
    <w:rsid w:val="0005090C"/>
    <w:rsid w:val="00050A02"/>
    <w:rsid w:val="000515AD"/>
    <w:rsid w:val="00052B6B"/>
    <w:rsid w:val="00053069"/>
    <w:rsid w:val="00053613"/>
    <w:rsid w:val="00053690"/>
    <w:rsid w:val="000538D9"/>
    <w:rsid w:val="00053C79"/>
    <w:rsid w:val="00053CD2"/>
    <w:rsid w:val="000540E6"/>
    <w:rsid w:val="000541F9"/>
    <w:rsid w:val="00054380"/>
    <w:rsid w:val="000544A6"/>
    <w:rsid w:val="00056120"/>
    <w:rsid w:val="00056340"/>
    <w:rsid w:val="00056B54"/>
    <w:rsid w:val="00056DE2"/>
    <w:rsid w:val="000575CD"/>
    <w:rsid w:val="0005783E"/>
    <w:rsid w:val="00060004"/>
    <w:rsid w:val="00060ED6"/>
    <w:rsid w:val="00061164"/>
    <w:rsid w:val="00061644"/>
    <w:rsid w:val="000632ED"/>
    <w:rsid w:val="00063F99"/>
    <w:rsid w:val="000645E3"/>
    <w:rsid w:val="00064824"/>
    <w:rsid w:val="0006560C"/>
    <w:rsid w:val="00066CBE"/>
    <w:rsid w:val="00066E95"/>
    <w:rsid w:val="000673AF"/>
    <w:rsid w:val="0006761C"/>
    <w:rsid w:val="000679B5"/>
    <w:rsid w:val="000703BE"/>
    <w:rsid w:val="00070887"/>
    <w:rsid w:val="00071312"/>
    <w:rsid w:val="0007167C"/>
    <w:rsid w:val="00071C09"/>
    <w:rsid w:val="000735E9"/>
    <w:rsid w:val="0007390C"/>
    <w:rsid w:val="00074A82"/>
    <w:rsid w:val="00074C5A"/>
    <w:rsid w:val="00075311"/>
    <w:rsid w:val="000754D7"/>
    <w:rsid w:val="000757E4"/>
    <w:rsid w:val="00075E2D"/>
    <w:rsid w:val="00076562"/>
    <w:rsid w:val="00076EB2"/>
    <w:rsid w:val="00076F28"/>
    <w:rsid w:val="00077239"/>
    <w:rsid w:val="000814C0"/>
    <w:rsid w:val="00081939"/>
    <w:rsid w:val="00081B17"/>
    <w:rsid w:val="00081E2B"/>
    <w:rsid w:val="000821CF"/>
    <w:rsid w:val="00082916"/>
    <w:rsid w:val="00082B61"/>
    <w:rsid w:val="00083D17"/>
    <w:rsid w:val="0008463C"/>
    <w:rsid w:val="00084C7A"/>
    <w:rsid w:val="00084DEF"/>
    <w:rsid w:val="000855B2"/>
    <w:rsid w:val="0008560D"/>
    <w:rsid w:val="00085A98"/>
    <w:rsid w:val="00086524"/>
    <w:rsid w:val="00086592"/>
    <w:rsid w:val="00086617"/>
    <w:rsid w:val="00086814"/>
    <w:rsid w:val="000905E7"/>
    <w:rsid w:val="000908F5"/>
    <w:rsid w:val="0009184B"/>
    <w:rsid w:val="0009336A"/>
    <w:rsid w:val="000934FA"/>
    <w:rsid w:val="0009380D"/>
    <w:rsid w:val="0009419B"/>
    <w:rsid w:val="0009490F"/>
    <w:rsid w:val="00094AB3"/>
    <w:rsid w:val="00095C34"/>
    <w:rsid w:val="00095EB3"/>
    <w:rsid w:val="00096A5C"/>
    <w:rsid w:val="00096AB7"/>
    <w:rsid w:val="00096EC7"/>
    <w:rsid w:val="000A02A7"/>
    <w:rsid w:val="000A17AD"/>
    <w:rsid w:val="000A247A"/>
    <w:rsid w:val="000A360E"/>
    <w:rsid w:val="000A4512"/>
    <w:rsid w:val="000A6140"/>
    <w:rsid w:val="000A6A16"/>
    <w:rsid w:val="000A71F3"/>
    <w:rsid w:val="000B0484"/>
    <w:rsid w:val="000B0886"/>
    <w:rsid w:val="000B0B21"/>
    <w:rsid w:val="000B0E45"/>
    <w:rsid w:val="000B274D"/>
    <w:rsid w:val="000B2843"/>
    <w:rsid w:val="000B3994"/>
    <w:rsid w:val="000B3E7D"/>
    <w:rsid w:val="000B456D"/>
    <w:rsid w:val="000B4CE1"/>
    <w:rsid w:val="000B5BA0"/>
    <w:rsid w:val="000B63F1"/>
    <w:rsid w:val="000B6522"/>
    <w:rsid w:val="000B654C"/>
    <w:rsid w:val="000B67A9"/>
    <w:rsid w:val="000B7039"/>
    <w:rsid w:val="000C08A1"/>
    <w:rsid w:val="000C1222"/>
    <w:rsid w:val="000C1551"/>
    <w:rsid w:val="000C1639"/>
    <w:rsid w:val="000C181A"/>
    <w:rsid w:val="000C1B83"/>
    <w:rsid w:val="000C1CA2"/>
    <w:rsid w:val="000C277D"/>
    <w:rsid w:val="000C4686"/>
    <w:rsid w:val="000C47EB"/>
    <w:rsid w:val="000C4D6E"/>
    <w:rsid w:val="000C56CD"/>
    <w:rsid w:val="000C5D58"/>
    <w:rsid w:val="000C722D"/>
    <w:rsid w:val="000C78DE"/>
    <w:rsid w:val="000C7B9E"/>
    <w:rsid w:val="000C7C19"/>
    <w:rsid w:val="000D0161"/>
    <w:rsid w:val="000D09F7"/>
    <w:rsid w:val="000D0CED"/>
    <w:rsid w:val="000D1B57"/>
    <w:rsid w:val="000D1BB7"/>
    <w:rsid w:val="000D1E2E"/>
    <w:rsid w:val="000D2790"/>
    <w:rsid w:val="000D31F5"/>
    <w:rsid w:val="000D3773"/>
    <w:rsid w:val="000D3CE9"/>
    <w:rsid w:val="000D40A9"/>
    <w:rsid w:val="000D46F5"/>
    <w:rsid w:val="000D4878"/>
    <w:rsid w:val="000D5910"/>
    <w:rsid w:val="000D60E0"/>
    <w:rsid w:val="000D6374"/>
    <w:rsid w:val="000D65E7"/>
    <w:rsid w:val="000D6681"/>
    <w:rsid w:val="000D6768"/>
    <w:rsid w:val="000D6DC6"/>
    <w:rsid w:val="000D71B5"/>
    <w:rsid w:val="000E249B"/>
    <w:rsid w:val="000E31AA"/>
    <w:rsid w:val="000E510E"/>
    <w:rsid w:val="000E5A25"/>
    <w:rsid w:val="000E65B3"/>
    <w:rsid w:val="000F02C6"/>
    <w:rsid w:val="000F05F9"/>
    <w:rsid w:val="000F06F3"/>
    <w:rsid w:val="000F0714"/>
    <w:rsid w:val="000F0B8C"/>
    <w:rsid w:val="000F0E22"/>
    <w:rsid w:val="000F1379"/>
    <w:rsid w:val="000F147D"/>
    <w:rsid w:val="000F1F7F"/>
    <w:rsid w:val="000F260B"/>
    <w:rsid w:val="000F2ADD"/>
    <w:rsid w:val="000F3562"/>
    <w:rsid w:val="000F3924"/>
    <w:rsid w:val="000F3C4E"/>
    <w:rsid w:val="000F47FD"/>
    <w:rsid w:val="000F4B01"/>
    <w:rsid w:val="000F4DA4"/>
    <w:rsid w:val="000F5233"/>
    <w:rsid w:val="000F60BC"/>
    <w:rsid w:val="000F69CF"/>
    <w:rsid w:val="00101A06"/>
    <w:rsid w:val="00101D7F"/>
    <w:rsid w:val="001028F0"/>
    <w:rsid w:val="001037E2"/>
    <w:rsid w:val="00104292"/>
    <w:rsid w:val="00104B5D"/>
    <w:rsid w:val="001077CC"/>
    <w:rsid w:val="0010794D"/>
    <w:rsid w:val="00107A66"/>
    <w:rsid w:val="00107DA8"/>
    <w:rsid w:val="00110061"/>
    <w:rsid w:val="001106E9"/>
    <w:rsid w:val="00110D5F"/>
    <w:rsid w:val="00110F8E"/>
    <w:rsid w:val="001115A6"/>
    <w:rsid w:val="00111F04"/>
    <w:rsid w:val="00111FC4"/>
    <w:rsid w:val="00112066"/>
    <w:rsid w:val="0011384D"/>
    <w:rsid w:val="0011446B"/>
    <w:rsid w:val="00114618"/>
    <w:rsid w:val="001146E0"/>
    <w:rsid w:val="00114806"/>
    <w:rsid w:val="00115D67"/>
    <w:rsid w:val="0011600E"/>
    <w:rsid w:val="001162CF"/>
    <w:rsid w:val="0011680F"/>
    <w:rsid w:val="00117207"/>
    <w:rsid w:val="00117478"/>
    <w:rsid w:val="00117A1F"/>
    <w:rsid w:val="00117B7E"/>
    <w:rsid w:val="00117BC4"/>
    <w:rsid w:val="00120FB9"/>
    <w:rsid w:val="001221AF"/>
    <w:rsid w:val="00122A1D"/>
    <w:rsid w:val="00122CE6"/>
    <w:rsid w:val="0012329F"/>
    <w:rsid w:val="001234C1"/>
    <w:rsid w:val="001237D4"/>
    <w:rsid w:val="00123E30"/>
    <w:rsid w:val="00124BE7"/>
    <w:rsid w:val="001255B2"/>
    <w:rsid w:val="001255B5"/>
    <w:rsid w:val="001257DD"/>
    <w:rsid w:val="0012596E"/>
    <w:rsid w:val="00125C63"/>
    <w:rsid w:val="00126817"/>
    <w:rsid w:val="001268A8"/>
    <w:rsid w:val="00127A57"/>
    <w:rsid w:val="00127F9A"/>
    <w:rsid w:val="00130235"/>
    <w:rsid w:val="00130483"/>
    <w:rsid w:val="001320EA"/>
    <w:rsid w:val="001332B5"/>
    <w:rsid w:val="00133756"/>
    <w:rsid w:val="001340E8"/>
    <w:rsid w:val="00134331"/>
    <w:rsid w:val="00134DE4"/>
    <w:rsid w:val="001354E1"/>
    <w:rsid w:val="00135C38"/>
    <w:rsid w:val="00136EE8"/>
    <w:rsid w:val="00137605"/>
    <w:rsid w:val="00137FD6"/>
    <w:rsid w:val="00140314"/>
    <w:rsid w:val="00140693"/>
    <w:rsid w:val="00140D74"/>
    <w:rsid w:val="00141031"/>
    <w:rsid w:val="0014157E"/>
    <w:rsid w:val="00141C36"/>
    <w:rsid w:val="00141D40"/>
    <w:rsid w:val="00141F0C"/>
    <w:rsid w:val="001426A1"/>
    <w:rsid w:val="00143052"/>
    <w:rsid w:val="001431C5"/>
    <w:rsid w:val="001437E3"/>
    <w:rsid w:val="00143988"/>
    <w:rsid w:val="00143D09"/>
    <w:rsid w:val="00144B7D"/>
    <w:rsid w:val="00145AF1"/>
    <w:rsid w:val="001469C3"/>
    <w:rsid w:val="001470B2"/>
    <w:rsid w:val="001474AE"/>
    <w:rsid w:val="001477B3"/>
    <w:rsid w:val="0015118D"/>
    <w:rsid w:val="00151587"/>
    <w:rsid w:val="00151BB3"/>
    <w:rsid w:val="00151E9E"/>
    <w:rsid w:val="0015278E"/>
    <w:rsid w:val="0015294F"/>
    <w:rsid w:val="0015426B"/>
    <w:rsid w:val="00154F6F"/>
    <w:rsid w:val="001554BA"/>
    <w:rsid w:val="00155687"/>
    <w:rsid w:val="00155764"/>
    <w:rsid w:val="00156D3B"/>
    <w:rsid w:val="00156EC0"/>
    <w:rsid w:val="001575C3"/>
    <w:rsid w:val="00160327"/>
    <w:rsid w:val="00160507"/>
    <w:rsid w:val="00160CC2"/>
    <w:rsid w:val="001618B9"/>
    <w:rsid w:val="00161C23"/>
    <w:rsid w:val="00161F3C"/>
    <w:rsid w:val="00161FA0"/>
    <w:rsid w:val="0016260C"/>
    <w:rsid w:val="001626A2"/>
    <w:rsid w:val="00162D71"/>
    <w:rsid w:val="001630F7"/>
    <w:rsid w:val="0016419C"/>
    <w:rsid w:val="00165275"/>
    <w:rsid w:val="00166064"/>
    <w:rsid w:val="0016610E"/>
    <w:rsid w:val="00166C42"/>
    <w:rsid w:val="0016796A"/>
    <w:rsid w:val="00167D03"/>
    <w:rsid w:val="001703C3"/>
    <w:rsid w:val="00171225"/>
    <w:rsid w:val="001712C4"/>
    <w:rsid w:val="00172FED"/>
    <w:rsid w:val="001730BC"/>
    <w:rsid w:val="00173357"/>
    <w:rsid w:val="00173661"/>
    <w:rsid w:val="00173758"/>
    <w:rsid w:val="00173E56"/>
    <w:rsid w:val="0017457E"/>
    <w:rsid w:val="001750A9"/>
    <w:rsid w:val="00175155"/>
    <w:rsid w:val="00176841"/>
    <w:rsid w:val="00180A93"/>
    <w:rsid w:val="001813AA"/>
    <w:rsid w:val="001820EE"/>
    <w:rsid w:val="001823AA"/>
    <w:rsid w:val="00182722"/>
    <w:rsid w:val="00182BD4"/>
    <w:rsid w:val="00184274"/>
    <w:rsid w:val="00184BE1"/>
    <w:rsid w:val="00185B82"/>
    <w:rsid w:val="00186145"/>
    <w:rsid w:val="00186604"/>
    <w:rsid w:val="00186F0A"/>
    <w:rsid w:val="00190155"/>
    <w:rsid w:val="00190A8B"/>
    <w:rsid w:val="00191307"/>
    <w:rsid w:val="0019151F"/>
    <w:rsid w:val="0019235B"/>
    <w:rsid w:val="00192962"/>
    <w:rsid w:val="00192D03"/>
    <w:rsid w:val="0019333F"/>
    <w:rsid w:val="00193708"/>
    <w:rsid w:val="00193912"/>
    <w:rsid w:val="001939CB"/>
    <w:rsid w:val="00193DFF"/>
    <w:rsid w:val="00193F6D"/>
    <w:rsid w:val="00194FAD"/>
    <w:rsid w:val="00195A98"/>
    <w:rsid w:val="00195DB7"/>
    <w:rsid w:val="00196FD8"/>
    <w:rsid w:val="00197344"/>
    <w:rsid w:val="0019771E"/>
    <w:rsid w:val="001A2269"/>
    <w:rsid w:val="001A276A"/>
    <w:rsid w:val="001A2A2A"/>
    <w:rsid w:val="001A31DF"/>
    <w:rsid w:val="001A4356"/>
    <w:rsid w:val="001A5144"/>
    <w:rsid w:val="001A63D6"/>
    <w:rsid w:val="001A739E"/>
    <w:rsid w:val="001B058B"/>
    <w:rsid w:val="001B09C3"/>
    <w:rsid w:val="001B0E50"/>
    <w:rsid w:val="001B17CC"/>
    <w:rsid w:val="001B1B5D"/>
    <w:rsid w:val="001B1F38"/>
    <w:rsid w:val="001B274D"/>
    <w:rsid w:val="001B2946"/>
    <w:rsid w:val="001B2A43"/>
    <w:rsid w:val="001B2BA5"/>
    <w:rsid w:val="001B31FB"/>
    <w:rsid w:val="001B359E"/>
    <w:rsid w:val="001B4C47"/>
    <w:rsid w:val="001B4E44"/>
    <w:rsid w:val="001B647B"/>
    <w:rsid w:val="001B6699"/>
    <w:rsid w:val="001B7595"/>
    <w:rsid w:val="001B793B"/>
    <w:rsid w:val="001C03B3"/>
    <w:rsid w:val="001C0496"/>
    <w:rsid w:val="001C0CFA"/>
    <w:rsid w:val="001C1127"/>
    <w:rsid w:val="001C14A6"/>
    <w:rsid w:val="001C1EAA"/>
    <w:rsid w:val="001C23C1"/>
    <w:rsid w:val="001C2E2E"/>
    <w:rsid w:val="001C40D3"/>
    <w:rsid w:val="001C4451"/>
    <w:rsid w:val="001C5151"/>
    <w:rsid w:val="001C53BC"/>
    <w:rsid w:val="001C55B8"/>
    <w:rsid w:val="001C5B54"/>
    <w:rsid w:val="001C5F31"/>
    <w:rsid w:val="001C6D2B"/>
    <w:rsid w:val="001D0284"/>
    <w:rsid w:val="001D0E5D"/>
    <w:rsid w:val="001D14DF"/>
    <w:rsid w:val="001D150E"/>
    <w:rsid w:val="001D1FDC"/>
    <w:rsid w:val="001D2DBC"/>
    <w:rsid w:val="001D38B5"/>
    <w:rsid w:val="001D3D20"/>
    <w:rsid w:val="001D487F"/>
    <w:rsid w:val="001D54BF"/>
    <w:rsid w:val="001D54CA"/>
    <w:rsid w:val="001D5B1E"/>
    <w:rsid w:val="001D72B0"/>
    <w:rsid w:val="001D731D"/>
    <w:rsid w:val="001D7D70"/>
    <w:rsid w:val="001E0197"/>
    <w:rsid w:val="001E0226"/>
    <w:rsid w:val="001E147C"/>
    <w:rsid w:val="001E1BA3"/>
    <w:rsid w:val="001E1C90"/>
    <w:rsid w:val="001E24E9"/>
    <w:rsid w:val="001E2E7B"/>
    <w:rsid w:val="001E31F6"/>
    <w:rsid w:val="001E339C"/>
    <w:rsid w:val="001E364B"/>
    <w:rsid w:val="001E36A3"/>
    <w:rsid w:val="001E403E"/>
    <w:rsid w:val="001E4F13"/>
    <w:rsid w:val="001E537C"/>
    <w:rsid w:val="001E5C0C"/>
    <w:rsid w:val="001E5D90"/>
    <w:rsid w:val="001E5F07"/>
    <w:rsid w:val="001E724E"/>
    <w:rsid w:val="001F04AC"/>
    <w:rsid w:val="001F1DAC"/>
    <w:rsid w:val="001F34F4"/>
    <w:rsid w:val="001F3EA3"/>
    <w:rsid w:val="001F42D7"/>
    <w:rsid w:val="001F4FBF"/>
    <w:rsid w:val="001F57AC"/>
    <w:rsid w:val="001F57F2"/>
    <w:rsid w:val="001F5B6A"/>
    <w:rsid w:val="001F6009"/>
    <w:rsid w:val="001F6186"/>
    <w:rsid w:val="001F651A"/>
    <w:rsid w:val="001F664B"/>
    <w:rsid w:val="001F66A1"/>
    <w:rsid w:val="001F6F2E"/>
    <w:rsid w:val="001F78A7"/>
    <w:rsid w:val="001F78E6"/>
    <w:rsid w:val="001F7E4B"/>
    <w:rsid w:val="00200746"/>
    <w:rsid w:val="0020088A"/>
    <w:rsid w:val="00200A7F"/>
    <w:rsid w:val="00200D4E"/>
    <w:rsid w:val="00200FF5"/>
    <w:rsid w:val="0020120C"/>
    <w:rsid w:val="0020192B"/>
    <w:rsid w:val="0020255A"/>
    <w:rsid w:val="00202831"/>
    <w:rsid w:val="00202D9A"/>
    <w:rsid w:val="0020340A"/>
    <w:rsid w:val="002043A4"/>
    <w:rsid w:val="002049C1"/>
    <w:rsid w:val="00205441"/>
    <w:rsid w:val="002056F6"/>
    <w:rsid w:val="002063B5"/>
    <w:rsid w:val="00210591"/>
    <w:rsid w:val="00210797"/>
    <w:rsid w:val="00210C3C"/>
    <w:rsid w:val="00210D2F"/>
    <w:rsid w:val="00212607"/>
    <w:rsid w:val="002128B5"/>
    <w:rsid w:val="00212BA2"/>
    <w:rsid w:val="00213D85"/>
    <w:rsid w:val="002147D0"/>
    <w:rsid w:val="00215102"/>
    <w:rsid w:val="002151EB"/>
    <w:rsid w:val="00215FF2"/>
    <w:rsid w:val="002165F6"/>
    <w:rsid w:val="002169DD"/>
    <w:rsid w:val="00216A5E"/>
    <w:rsid w:val="00217860"/>
    <w:rsid w:val="00220103"/>
    <w:rsid w:val="0022127B"/>
    <w:rsid w:val="00222117"/>
    <w:rsid w:val="002221DB"/>
    <w:rsid w:val="00222970"/>
    <w:rsid w:val="00222D37"/>
    <w:rsid w:val="002236B6"/>
    <w:rsid w:val="002237B9"/>
    <w:rsid w:val="00223CC1"/>
    <w:rsid w:val="00223DF4"/>
    <w:rsid w:val="00224443"/>
    <w:rsid w:val="00224C05"/>
    <w:rsid w:val="00225AA6"/>
    <w:rsid w:val="002261D1"/>
    <w:rsid w:val="002262DF"/>
    <w:rsid w:val="002270F4"/>
    <w:rsid w:val="00227A6D"/>
    <w:rsid w:val="00227E6F"/>
    <w:rsid w:val="002303FB"/>
    <w:rsid w:val="0023184C"/>
    <w:rsid w:val="00232AA4"/>
    <w:rsid w:val="00232BE0"/>
    <w:rsid w:val="002333B9"/>
    <w:rsid w:val="00233C18"/>
    <w:rsid w:val="00234EF7"/>
    <w:rsid w:val="0023580A"/>
    <w:rsid w:val="00235D59"/>
    <w:rsid w:val="00236232"/>
    <w:rsid w:val="00240360"/>
    <w:rsid w:val="002403A1"/>
    <w:rsid w:val="002405CA"/>
    <w:rsid w:val="00242202"/>
    <w:rsid w:val="002426A1"/>
    <w:rsid w:val="00243E73"/>
    <w:rsid w:val="0024436E"/>
    <w:rsid w:val="00244825"/>
    <w:rsid w:val="00244951"/>
    <w:rsid w:val="00244B8A"/>
    <w:rsid w:val="002466E2"/>
    <w:rsid w:val="002521B5"/>
    <w:rsid w:val="002525ED"/>
    <w:rsid w:val="00252A79"/>
    <w:rsid w:val="00252CA6"/>
    <w:rsid w:val="00252EE3"/>
    <w:rsid w:val="00253A8E"/>
    <w:rsid w:val="00255805"/>
    <w:rsid w:val="0025581E"/>
    <w:rsid w:val="00256676"/>
    <w:rsid w:val="00257789"/>
    <w:rsid w:val="00257D76"/>
    <w:rsid w:val="00260CD8"/>
    <w:rsid w:val="00260D53"/>
    <w:rsid w:val="00261D54"/>
    <w:rsid w:val="00262415"/>
    <w:rsid w:val="00262421"/>
    <w:rsid w:val="002633AC"/>
    <w:rsid w:val="00263A2C"/>
    <w:rsid w:val="00263F24"/>
    <w:rsid w:val="00264114"/>
    <w:rsid w:val="00264256"/>
    <w:rsid w:val="00264E13"/>
    <w:rsid w:val="002658ED"/>
    <w:rsid w:val="0026688C"/>
    <w:rsid w:val="0026696F"/>
    <w:rsid w:val="00267525"/>
    <w:rsid w:val="00270CFF"/>
    <w:rsid w:val="00271721"/>
    <w:rsid w:val="00272705"/>
    <w:rsid w:val="00273122"/>
    <w:rsid w:val="00273424"/>
    <w:rsid w:val="002739CB"/>
    <w:rsid w:val="00273C09"/>
    <w:rsid w:val="00275B99"/>
    <w:rsid w:val="00276292"/>
    <w:rsid w:val="00276947"/>
    <w:rsid w:val="00276C58"/>
    <w:rsid w:val="00276EA2"/>
    <w:rsid w:val="00280631"/>
    <w:rsid w:val="0028108A"/>
    <w:rsid w:val="002819DA"/>
    <w:rsid w:val="00282732"/>
    <w:rsid w:val="00283132"/>
    <w:rsid w:val="00283D5F"/>
    <w:rsid w:val="00284737"/>
    <w:rsid w:val="00284A58"/>
    <w:rsid w:val="00284DC8"/>
    <w:rsid w:val="0028615F"/>
    <w:rsid w:val="002864F8"/>
    <w:rsid w:val="0028796F"/>
    <w:rsid w:val="00290512"/>
    <w:rsid w:val="002912AE"/>
    <w:rsid w:val="00291BE0"/>
    <w:rsid w:val="00292250"/>
    <w:rsid w:val="00292EC2"/>
    <w:rsid w:val="00292EC4"/>
    <w:rsid w:val="00293F1A"/>
    <w:rsid w:val="00294311"/>
    <w:rsid w:val="00295129"/>
    <w:rsid w:val="00295483"/>
    <w:rsid w:val="002954D2"/>
    <w:rsid w:val="00295934"/>
    <w:rsid w:val="00295EDE"/>
    <w:rsid w:val="00296307"/>
    <w:rsid w:val="00296DB9"/>
    <w:rsid w:val="002A0838"/>
    <w:rsid w:val="002A20C0"/>
    <w:rsid w:val="002A335C"/>
    <w:rsid w:val="002A42B8"/>
    <w:rsid w:val="002A4707"/>
    <w:rsid w:val="002A4A4C"/>
    <w:rsid w:val="002A6625"/>
    <w:rsid w:val="002A6CB1"/>
    <w:rsid w:val="002A6EA9"/>
    <w:rsid w:val="002A71CF"/>
    <w:rsid w:val="002B0A74"/>
    <w:rsid w:val="002B196F"/>
    <w:rsid w:val="002B3557"/>
    <w:rsid w:val="002B3B85"/>
    <w:rsid w:val="002B3DC4"/>
    <w:rsid w:val="002B4422"/>
    <w:rsid w:val="002B5589"/>
    <w:rsid w:val="002B558C"/>
    <w:rsid w:val="002B55FA"/>
    <w:rsid w:val="002B7B68"/>
    <w:rsid w:val="002B7C7B"/>
    <w:rsid w:val="002B7F5C"/>
    <w:rsid w:val="002B7FD5"/>
    <w:rsid w:val="002C076F"/>
    <w:rsid w:val="002C08C1"/>
    <w:rsid w:val="002C09F2"/>
    <w:rsid w:val="002C2756"/>
    <w:rsid w:val="002C2BB0"/>
    <w:rsid w:val="002C3989"/>
    <w:rsid w:val="002C7F91"/>
    <w:rsid w:val="002D009C"/>
    <w:rsid w:val="002D01FD"/>
    <w:rsid w:val="002D05BC"/>
    <w:rsid w:val="002D0EA6"/>
    <w:rsid w:val="002D116B"/>
    <w:rsid w:val="002D16E7"/>
    <w:rsid w:val="002D1BC6"/>
    <w:rsid w:val="002D218A"/>
    <w:rsid w:val="002D2E84"/>
    <w:rsid w:val="002D3B3D"/>
    <w:rsid w:val="002D43DD"/>
    <w:rsid w:val="002D56F9"/>
    <w:rsid w:val="002D64FE"/>
    <w:rsid w:val="002D65D5"/>
    <w:rsid w:val="002D6AA5"/>
    <w:rsid w:val="002D6B3E"/>
    <w:rsid w:val="002D6D31"/>
    <w:rsid w:val="002D7261"/>
    <w:rsid w:val="002D7525"/>
    <w:rsid w:val="002D78AE"/>
    <w:rsid w:val="002E0AC3"/>
    <w:rsid w:val="002E1A66"/>
    <w:rsid w:val="002E24C6"/>
    <w:rsid w:val="002E313D"/>
    <w:rsid w:val="002E31BE"/>
    <w:rsid w:val="002E46FF"/>
    <w:rsid w:val="002E5742"/>
    <w:rsid w:val="002E6072"/>
    <w:rsid w:val="002E73C3"/>
    <w:rsid w:val="002E7EC8"/>
    <w:rsid w:val="002F0159"/>
    <w:rsid w:val="002F0DFB"/>
    <w:rsid w:val="002F13D9"/>
    <w:rsid w:val="002F1B73"/>
    <w:rsid w:val="002F20E0"/>
    <w:rsid w:val="002F2269"/>
    <w:rsid w:val="002F342F"/>
    <w:rsid w:val="002F37C7"/>
    <w:rsid w:val="002F3BFF"/>
    <w:rsid w:val="002F46A5"/>
    <w:rsid w:val="002F4A39"/>
    <w:rsid w:val="002F4D09"/>
    <w:rsid w:val="002F5EC9"/>
    <w:rsid w:val="002F653E"/>
    <w:rsid w:val="002F668A"/>
    <w:rsid w:val="002F67E7"/>
    <w:rsid w:val="002F6DD8"/>
    <w:rsid w:val="002F6FEF"/>
    <w:rsid w:val="002F7A6E"/>
    <w:rsid w:val="002F7D1A"/>
    <w:rsid w:val="002F7FDF"/>
    <w:rsid w:val="00300B68"/>
    <w:rsid w:val="0030137F"/>
    <w:rsid w:val="00301E9B"/>
    <w:rsid w:val="00302040"/>
    <w:rsid w:val="003025CC"/>
    <w:rsid w:val="00302A20"/>
    <w:rsid w:val="00302CCA"/>
    <w:rsid w:val="00302D63"/>
    <w:rsid w:val="00302DFD"/>
    <w:rsid w:val="00303716"/>
    <w:rsid w:val="0030379A"/>
    <w:rsid w:val="003041D5"/>
    <w:rsid w:val="003042A8"/>
    <w:rsid w:val="00304A8F"/>
    <w:rsid w:val="00304EBB"/>
    <w:rsid w:val="00305053"/>
    <w:rsid w:val="003051FE"/>
    <w:rsid w:val="0030545B"/>
    <w:rsid w:val="00305762"/>
    <w:rsid w:val="00305B39"/>
    <w:rsid w:val="00306107"/>
    <w:rsid w:val="003063F0"/>
    <w:rsid w:val="003069FA"/>
    <w:rsid w:val="00306F42"/>
    <w:rsid w:val="0030799B"/>
    <w:rsid w:val="003108E4"/>
    <w:rsid w:val="00311B5F"/>
    <w:rsid w:val="00312018"/>
    <w:rsid w:val="0031239D"/>
    <w:rsid w:val="00312E71"/>
    <w:rsid w:val="00313255"/>
    <w:rsid w:val="0031392C"/>
    <w:rsid w:val="0031458D"/>
    <w:rsid w:val="0031542A"/>
    <w:rsid w:val="00315472"/>
    <w:rsid w:val="003160B3"/>
    <w:rsid w:val="0031681C"/>
    <w:rsid w:val="00320200"/>
    <w:rsid w:val="00320268"/>
    <w:rsid w:val="00321C87"/>
    <w:rsid w:val="003222B1"/>
    <w:rsid w:val="00323579"/>
    <w:rsid w:val="00324574"/>
    <w:rsid w:val="00324B0E"/>
    <w:rsid w:val="003250E1"/>
    <w:rsid w:val="003260BC"/>
    <w:rsid w:val="00326B13"/>
    <w:rsid w:val="00326B58"/>
    <w:rsid w:val="003273BF"/>
    <w:rsid w:val="003279C6"/>
    <w:rsid w:val="00330089"/>
    <w:rsid w:val="00330131"/>
    <w:rsid w:val="00330404"/>
    <w:rsid w:val="00331265"/>
    <w:rsid w:val="00331444"/>
    <w:rsid w:val="0033233E"/>
    <w:rsid w:val="00332D97"/>
    <w:rsid w:val="00333FFE"/>
    <w:rsid w:val="00335487"/>
    <w:rsid w:val="00335968"/>
    <w:rsid w:val="00335DF9"/>
    <w:rsid w:val="00337C9E"/>
    <w:rsid w:val="003402C7"/>
    <w:rsid w:val="00340B1E"/>
    <w:rsid w:val="00341DAD"/>
    <w:rsid w:val="003436D9"/>
    <w:rsid w:val="003436F4"/>
    <w:rsid w:val="00345975"/>
    <w:rsid w:val="003460EA"/>
    <w:rsid w:val="003463D4"/>
    <w:rsid w:val="0034672A"/>
    <w:rsid w:val="00350FCA"/>
    <w:rsid w:val="003530D0"/>
    <w:rsid w:val="00353EB3"/>
    <w:rsid w:val="00354C45"/>
    <w:rsid w:val="003552D1"/>
    <w:rsid w:val="003552DA"/>
    <w:rsid w:val="00355427"/>
    <w:rsid w:val="0035583C"/>
    <w:rsid w:val="00355ED1"/>
    <w:rsid w:val="003565A3"/>
    <w:rsid w:val="003616A3"/>
    <w:rsid w:val="00362BA1"/>
    <w:rsid w:val="00362BFF"/>
    <w:rsid w:val="003647CC"/>
    <w:rsid w:val="00364AD0"/>
    <w:rsid w:val="00365085"/>
    <w:rsid w:val="0036508F"/>
    <w:rsid w:val="00365D5E"/>
    <w:rsid w:val="00365DD3"/>
    <w:rsid w:val="003667A0"/>
    <w:rsid w:val="00366EA7"/>
    <w:rsid w:val="00370F70"/>
    <w:rsid w:val="00371833"/>
    <w:rsid w:val="00371E6D"/>
    <w:rsid w:val="0037264A"/>
    <w:rsid w:val="0037269B"/>
    <w:rsid w:val="0037292C"/>
    <w:rsid w:val="00372E73"/>
    <w:rsid w:val="00373192"/>
    <w:rsid w:val="003732AD"/>
    <w:rsid w:val="0037406A"/>
    <w:rsid w:val="0037408A"/>
    <w:rsid w:val="003746C6"/>
    <w:rsid w:val="00374CC7"/>
    <w:rsid w:val="00375071"/>
    <w:rsid w:val="003753A6"/>
    <w:rsid w:val="0037567C"/>
    <w:rsid w:val="00380F5E"/>
    <w:rsid w:val="00381928"/>
    <w:rsid w:val="003824BC"/>
    <w:rsid w:val="003827AC"/>
    <w:rsid w:val="003838EB"/>
    <w:rsid w:val="00384BD0"/>
    <w:rsid w:val="003851ED"/>
    <w:rsid w:val="00385BFC"/>
    <w:rsid w:val="00387765"/>
    <w:rsid w:val="00391101"/>
    <w:rsid w:val="003911ED"/>
    <w:rsid w:val="00391340"/>
    <w:rsid w:val="00391DE2"/>
    <w:rsid w:val="0039225A"/>
    <w:rsid w:val="003926B7"/>
    <w:rsid w:val="00392777"/>
    <w:rsid w:val="00392B8E"/>
    <w:rsid w:val="00392FAE"/>
    <w:rsid w:val="003935CA"/>
    <w:rsid w:val="00393AF3"/>
    <w:rsid w:val="00394113"/>
    <w:rsid w:val="0039463C"/>
    <w:rsid w:val="003950A9"/>
    <w:rsid w:val="00395AC8"/>
    <w:rsid w:val="00396427"/>
    <w:rsid w:val="00396A79"/>
    <w:rsid w:val="00396E1A"/>
    <w:rsid w:val="00397BD2"/>
    <w:rsid w:val="003A145A"/>
    <w:rsid w:val="003A1493"/>
    <w:rsid w:val="003A2766"/>
    <w:rsid w:val="003A2A83"/>
    <w:rsid w:val="003A2C62"/>
    <w:rsid w:val="003A441D"/>
    <w:rsid w:val="003A62AA"/>
    <w:rsid w:val="003A6BED"/>
    <w:rsid w:val="003B0EEE"/>
    <w:rsid w:val="003B16A6"/>
    <w:rsid w:val="003B1EB1"/>
    <w:rsid w:val="003B2D38"/>
    <w:rsid w:val="003B38F4"/>
    <w:rsid w:val="003B485F"/>
    <w:rsid w:val="003B503D"/>
    <w:rsid w:val="003B55F8"/>
    <w:rsid w:val="003B5A92"/>
    <w:rsid w:val="003B6BA9"/>
    <w:rsid w:val="003B7F51"/>
    <w:rsid w:val="003C01DD"/>
    <w:rsid w:val="003C0E8B"/>
    <w:rsid w:val="003C1365"/>
    <w:rsid w:val="003C163C"/>
    <w:rsid w:val="003C1CFF"/>
    <w:rsid w:val="003C1D02"/>
    <w:rsid w:val="003C2E25"/>
    <w:rsid w:val="003C3C13"/>
    <w:rsid w:val="003C4566"/>
    <w:rsid w:val="003C503A"/>
    <w:rsid w:val="003C5E7D"/>
    <w:rsid w:val="003C5F6C"/>
    <w:rsid w:val="003C6CEE"/>
    <w:rsid w:val="003C7066"/>
    <w:rsid w:val="003C7D08"/>
    <w:rsid w:val="003D06B7"/>
    <w:rsid w:val="003D153D"/>
    <w:rsid w:val="003D1601"/>
    <w:rsid w:val="003D2441"/>
    <w:rsid w:val="003D38D4"/>
    <w:rsid w:val="003D462E"/>
    <w:rsid w:val="003D4A4A"/>
    <w:rsid w:val="003D4B2E"/>
    <w:rsid w:val="003D4D69"/>
    <w:rsid w:val="003D4EF9"/>
    <w:rsid w:val="003D581E"/>
    <w:rsid w:val="003D5821"/>
    <w:rsid w:val="003D5B8B"/>
    <w:rsid w:val="003D62A6"/>
    <w:rsid w:val="003D6F02"/>
    <w:rsid w:val="003D75EA"/>
    <w:rsid w:val="003D7926"/>
    <w:rsid w:val="003E008A"/>
    <w:rsid w:val="003E0983"/>
    <w:rsid w:val="003E118E"/>
    <w:rsid w:val="003E199C"/>
    <w:rsid w:val="003E2961"/>
    <w:rsid w:val="003E482F"/>
    <w:rsid w:val="003E5415"/>
    <w:rsid w:val="003E557B"/>
    <w:rsid w:val="003E62E0"/>
    <w:rsid w:val="003E6E8A"/>
    <w:rsid w:val="003E719A"/>
    <w:rsid w:val="003E7B84"/>
    <w:rsid w:val="003E7CF2"/>
    <w:rsid w:val="003F19F7"/>
    <w:rsid w:val="003F1F30"/>
    <w:rsid w:val="003F27B2"/>
    <w:rsid w:val="003F3F30"/>
    <w:rsid w:val="003F4413"/>
    <w:rsid w:val="003F4FBB"/>
    <w:rsid w:val="003F500C"/>
    <w:rsid w:val="003F5602"/>
    <w:rsid w:val="003F5D18"/>
    <w:rsid w:val="003F69AF"/>
    <w:rsid w:val="003F71FE"/>
    <w:rsid w:val="003F7D7A"/>
    <w:rsid w:val="004004D7"/>
    <w:rsid w:val="00400DCA"/>
    <w:rsid w:val="00400E4E"/>
    <w:rsid w:val="004020D6"/>
    <w:rsid w:val="00402A3A"/>
    <w:rsid w:val="00402A63"/>
    <w:rsid w:val="00403A04"/>
    <w:rsid w:val="00404216"/>
    <w:rsid w:val="00404515"/>
    <w:rsid w:val="004047AA"/>
    <w:rsid w:val="004053A5"/>
    <w:rsid w:val="00405765"/>
    <w:rsid w:val="004061F6"/>
    <w:rsid w:val="0040635B"/>
    <w:rsid w:val="0040692E"/>
    <w:rsid w:val="00406E43"/>
    <w:rsid w:val="00407217"/>
    <w:rsid w:val="0040738F"/>
    <w:rsid w:val="004077B8"/>
    <w:rsid w:val="004079C7"/>
    <w:rsid w:val="00410C25"/>
    <w:rsid w:val="00410FE4"/>
    <w:rsid w:val="0041171C"/>
    <w:rsid w:val="00411D9C"/>
    <w:rsid w:val="00411E5E"/>
    <w:rsid w:val="00412AA2"/>
    <w:rsid w:val="00412B98"/>
    <w:rsid w:val="00413931"/>
    <w:rsid w:val="00413C75"/>
    <w:rsid w:val="004149CD"/>
    <w:rsid w:val="00415059"/>
    <w:rsid w:val="00415494"/>
    <w:rsid w:val="00415A23"/>
    <w:rsid w:val="00416410"/>
    <w:rsid w:val="00416856"/>
    <w:rsid w:val="00417F2A"/>
    <w:rsid w:val="004205B3"/>
    <w:rsid w:val="00420675"/>
    <w:rsid w:val="0042098E"/>
    <w:rsid w:val="00420CA9"/>
    <w:rsid w:val="00420FD7"/>
    <w:rsid w:val="00422171"/>
    <w:rsid w:val="004225FB"/>
    <w:rsid w:val="00422755"/>
    <w:rsid w:val="00422B69"/>
    <w:rsid w:val="00423ACC"/>
    <w:rsid w:val="00423FAB"/>
    <w:rsid w:val="00424321"/>
    <w:rsid w:val="00424814"/>
    <w:rsid w:val="00424AB8"/>
    <w:rsid w:val="00425D24"/>
    <w:rsid w:val="0042620B"/>
    <w:rsid w:val="00426721"/>
    <w:rsid w:val="00427A55"/>
    <w:rsid w:val="00427F0B"/>
    <w:rsid w:val="00430455"/>
    <w:rsid w:val="00430710"/>
    <w:rsid w:val="0043090D"/>
    <w:rsid w:val="00430E3D"/>
    <w:rsid w:val="004312A6"/>
    <w:rsid w:val="00431B06"/>
    <w:rsid w:val="00431C8F"/>
    <w:rsid w:val="00432AC3"/>
    <w:rsid w:val="00432B9C"/>
    <w:rsid w:val="00432BE7"/>
    <w:rsid w:val="00433E8E"/>
    <w:rsid w:val="004341C5"/>
    <w:rsid w:val="00434705"/>
    <w:rsid w:val="00434E50"/>
    <w:rsid w:val="0043640A"/>
    <w:rsid w:val="00436D1B"/>
    <w:rsid w:val="00437E31"/>
    <w:rsid w:val="00440895"/>
    <w:rsid w:val="00440EF2"/>
    <w:rsid w:val="004414E0"/>
    <w:rsid w:val="00441EF5"/>
    <w:rsid w:val="00442E22"/>
    <w:rsid w:val="00442F14"/>
    <w:rsid w:val="0044373C"/>
    <w:rsid w:val="00443878"/>
    <w:rsid w:val="00443BBB"/>
    <w:rsid w:val="00444767"/>
    <w:rsid w:val="00445AD7"/>
    <w:rsid w:val="00445B78"/>
    <w:rsid w:val="00445B8E"/>
    <w:rsid w:val="00445CC2"/>
    <w:rsid w:val="0044642A"/>
    <w:rsid w:val="0044777B"/>
    <w:rsid w:val="00447EA3"/>
    <w:rsid w:val="00450AFB"/>
    <w:rsid w:val="004537E0"/>
    <w:rsid w:val="00453AE2"/>
    <w:rsid w:val="0045587C"/>
    <w:rsid w:val="004576F9"/>
    <w:rsid w:val="00457C07"/>
    <w:rsid w:val="00457C0C"/>
    <w:rsid w:val="00457CB9"/>
    <w:rsid w:val="00460128"/>
    <w:rsid w:val="00460C3C"/>
    <w:rsid w:val="00461B6D"/>
    <w:rsid w:val="00462884"/>
    <w:rsid w:val="00462A6E"/>
    <w:rsid w:val="004633F5"/>
    <w:rsid w:val="004647FF"/>
    <w:rsid w:val="00464B8F"/>
    <w:rsid w:val="00464FA9"/>
    <w:rsid w:val="00464FC6"/>
    <w:rsid w:val="00466212"/>
    <w:rsid w:val="00467BAE"/>
    <w:rsid w:val="00467C50"/>
    <w:rsid w:val="00472104"/>
    <w:rsid w:val="00472179"/>
    <w:rsid w:val="004737F0"/>
    <w:rsid w:val="0047396A"/>
    <w:rsid w:val="00473B74"/>
    <w:rsid w:val="00473C51"/>
    <w:rsid w:val="00474011"/>
    <w:rsid w:val="00474665"/>
    <w:rsid w:val="00474A84"/>
    <w:rsid w:val="00474CDB"/>
    <w:rsid w:val="00475724"/>
    <w:rsid w:val="00475ECD"/>
    <w:rsid w:val="004763E1"/>
    <w:rsid w:val="0048023B"/>
    <w:rsid w:val="00480812"/>
    <w:rsid w:val="00483033"/>
    <w:rsid w:val="00483F42"/>
    <w:rsid w:val="00484228"/>
    <w:rsid w:val="00484903"/>
    <w:rsid w:val="00485606"/>
    <w:rsid w:val="0048613F"/>
    <w:rsid w:val="00487936"/>
    <w:rsid w:val="004901A2"/>
    <w:rsid w:val="00490D35"/>
    <w:rsid w:val="00491225"/>
    <w:rsid w:val="00491292"/>
    <w:rsid w:val="004914F0"/>
    <w:rsid w:val="00491AD4"/>
    <w:rsid w:val="00492C26"/>
    <w:rsid w:val="00492D63"/>
    <w:rsid w:val="004930EE"/>
    <w:rsid w:val="00493371"/>
    <w:rsid w:val="004938BB"/>
    <w:rsid w:val="00494C31"/>
    <w:rsid w:val="00494F6A"/>
    <w:rsid w:val="00495CD7"/>
    <w:rsid w:val="004963E1"/>
    <w:rsid w:val="00496B46"/>
    <w:rsid w:val="00497130"/>
    <w:rsid w:val="0049739E"/>
    <w:rsid w:val="00497CAF"/>
    <w:rsid w:val="004A0E59"/>
    <w:rsid w:val="004A11CD"/>
    <w:rsid w:val="004A1EC0"/>
    <w:rsid w:val="004A2A36"/>
    <w:rsid w:val="004A2B15"/>
    <w:rsid w:val="004A3582"/>
    <w:rsid w:val="004A40E1"/>
    <w:rsid w:val="004A4707"/>
    <w:rsid w:val="004A4BEC"/>
    <w:rsid w:val="004A5A26"/>
    <w:rsid w:val="004A5D90"/>
    <w:rsid w:val="004A67FD"/>
    <w:rsid w:val="004A6EE9"/>
    <w:rsid w:val="004A7E7F"/>
    <w:rsid w:val="004B1425"/>
    <w:rsid w:val="004B246D"/>
    <w:rsid w:val="004B282A"/>
    <w:rsid w:val="004B2D00"/>
    <w:rsid w:val="004B36BF"/>
    <w:rsid w:val="004B36E4"/>
    <w:rsid w:val="004B3E15"/>
    <w:rsid w:val="004B5393"/>
    <w:rsid w:val="004B56AC"/>
    <w:rsid w:val="004B5CC0"/>
    <w:rsid w:val="004B61E7"/>
    <w:rsid w:val="004B6624"/>
    <w:rsid w:val="004B6AA2"/>
    <w:rsid w:val="004B77BA"/>
    <w:rsid w:val="004B7A82"/>
    <w:rsid w:val="004B7D00"/>
    <w:rsid w:val="004B7F79"/>
    <w:rsid w:val="004C021C"/>
    <w:rsid w:val="004C02EC"/>
    <w:rsid w:val="004C0959"/>
    <w:rsid w:val="004C0C64"/>
    <w:rsid w:val="004C1413"/>
    <w:rsid w:val="004C15DE"/>
    <w:rsid w:val="004C1732"/>
    <w:rsid w:val="004C20C3"/>
    <w:rsid w:val="004C2B26"/>
    <w:rsid w:val="004C2BEF"/>
    <w:rsid w:val="004C336F"/>
    <w:rsid w:val="004C3604"/>
    <w:rsid w:val="004C3E78"/>
    <w:rsid w:val="004C3E88"/>
    <w:rsid w:val="004C4C38"/>
    <w:rsid w:val="004C4CF4"/>
    <w:rsid w:val="004C535E"/>
    <w:rsid w:val="004C5DBC"/>
    <w:rsid w:val="004C68D0"/>
    <w:rsid w:val="004D037F"/>
    <w:rsid w:val="004D06C6"/>
    <w:rsid w:val="004D0869"/>
    <w:rsid w:val="004D101F"/>
    <w:rsid w:val="004D18C9"/>
    <w:rsid w:val="004D23CD"/>
    <w:rsid w:val="004D2CAF"/>
    <w:rsid w:val="004D2FB6"/>
    <w:rsid w:val="004D3559"/>
    <w:rsid w:val="004D3617"/>
    <w:rsid w:val="004D4B6D"/>
    <w:rsid w:val="004D4ED8"/>
    <w:rsid w:val="004D5591"/>
    <w:rsid w:val="004D5D82"/>
    <w:rsid w:val="004D5DD1"/>
    <w:rsid w:val="004D6011"/>
    <w:rsid w:val="004D6823"/>
    <w:rsid w:val="004D7287"/>
    <w:rsid w:val="004D74FA"/>
    <w:rsid w:val="004E252B"/>
    <w:rsid w:val="004E32FE"/>
    <w:rsid w:val="004E33DA"/>
    <w:rsid w:val="004E3473"/>
    <w:rsid w:val="004E3645"/>
    <w:rsid w:val="004E3D58"/>
    <w:rsid w:val="004E4477"/>
    <w:rsid w:val="004E4514"/>
    <w:rsid w:val="004E474C"/>
    <w:rsid w:val="004E536B"/>
    <w:rsid w:val="004E625B"/>
    <w:rsid w:val="004F0446"/>
    <w:rsid w:val="004F180F"/>
    <w:rsid w:val="004F1823"/>
    <w:rsid w:val="004F2E4A"/>
    <w:rsid w:val="004F3F68"/>
    <w:rsid w:val="004F423B"/>
    <w:rsid w:val="004F56FA"/>
    <w:rsid w:val="004F5FC9"/>
    <w:rsid w:val="004F6416"/>
    <w:rsid w:val="004F6DFB"/>
    <w:rsid w:val="005012A4"/>
    <w:rsid w:val="0050160B"/>
    <w:rsid w:val="00502E31"/>
    <w:rsid w:val="00503E0A"/>
    <w:rsid w:val="0050455B"/>
    <w:rsid w:val="005056A3"/>
    <w:rsid w:val="00506E28"/>
    <w:rsid w:val="005072B9"/>
    <w:rsid w:val="00510C26"/>
    <w:rsid w:val="00510CCF"/>
    <w:rsid w:val="00510FBA"/>
    <w:rsid w:val="005126FD"/>
    <w:rsid w:val="00513D9F"/>
    <w:rsid w:val="00514121"/>
    <w:rsid w:val="005143D5"/>
    <w:rsid w:val="00514728"/>
    <w:rsid w:val="0051499A"/>
    <w:rsid w:val="00514A33"/>
    <w:rsid w:val="00514AFA"/>
    <w:rsid w:val="00514D6F"/>
    <w:rsid w:val="005150F7"/>
    <w:rsid w:val="00515EEC"/>
    <w:rsid w:val="00516396"/>
    <w:rsid w:val="00516EE7"/>
    <w:rsid w:val="00516F0B"/>
    <w:rsid w:val="00517165"/>
    <w:rsid w:val="0051727D"/>
    <w:rsid w:val="005208E5"/>
    <w:rsid w:val="0052129E"/>
    <w:rsid w:val="00521AD5"/>
    <w:rsid w:val="005226FA"/>
    <w:rsid w:val="00523217"/>
    <w:rsid w:val="00523963"/>
    <w:rsid w:val="00523F4A"/>
    <w:rsid w:val="005254AC"/>
    <w:rsid w:val="00525B44"/>
    <w:rsid w:val="00526585"/>
    <w:rsid w:val="00527526"/>
    <w:rsid w:val="005310E8"/>
    <w:rsid w:val="00531342"/>
    <w:rsid w:val="00532A6D"/>
    <w:rsid w:val="00532CC6"/>
    <w:rsid w:val="00534055"/>
    <w:rsid w:val="005340F8"/>
    <w:rsid w:val="00535381"/>
    <w:rsid w:val="00535626"/>
    <w:rsid w:val="00535D82"/>
    <w:rsid w:val="005372A7"/>
    <w:rsid w:val="005374B9"/>
    <w:rsid w:val="00537A51"/>
    <w:rsid w:val="0054030E"/>
    <w:rsid w:val="00540851"/>
    <w:rsid w:val="00540918"/>
    <w:rsid w:val="005411F3"/>
    <w:rsid w:val="00541D2F"/>
    <w:rsid w:val="00542B8A"/>
    <w:rsid w:val="00542F06"/>
    <w:rsid w:val="00543239"/>
    <w:rsid w:val="00543D66"/>
    <w:rsid w:val="00544F75"/>
    <w:rsid w:val="00544FFC"/>
    <w:rsid w:val="00545258"/>
    <w:rsid w:val="00545FD1"/>
    <w:rsid w:val="00547E73"/>
    <w:rsid w:val="005501EE"/>
    <w:rsid w:val="00552AB6"/>
    <w:rsid w:val="0055305C"/>
    <w:rsid w:val="00553756"/>
    <w:rsid w:val="005547BA"/>
    <w:rsid w:val="00554846"/>
    <w:rsid w:val="00554B2B"/>
    <w:rsid w:val="00554B45"/>
    <w:rsid w:val="0055554C"/>
    <w:rsid w:val="005555B9"/>
    <w:rsid w:val="00556202"/>
    <w:rsid w:val="00560B29"/>
    <w:rsid w:val="0056220F"/>
    <w:rsid w:val="00562555"/>
    <w:rsid w:val="00563372"/>
    <w:rsid w:val="005634CC"/>
    <w:rsid w:val="0056358C"/>
    <w:rsid w:val="005638E4"/>
    <w:rsid w:val="00564AE3"/>
    <w:rsid w:val="00564B6D"/>
    <w:rsid w:val="005657AA"/>
    <w:rsid w:val="00565949"/>
    <w:rsid w:val="00565A3F"/>
    <w:rsid w:val="005669A5"/>
    <w:rsid w:val="00566E12"/>
    <w:rsid w:val="00566E82"/>
    <w:rsid w:val="00567518"/>
    <w:rsid w:val="0056760D"/>
    <w:rsid w:val="00567F7E"/>
    <w:rsid w:val="00570625"/>
    <w:rsid w:val="00571317"/>
    <w:rsid w:val="00572368"/>
    <w:rsid w:val="0057246E"/>
    <w:rsid w:val="00573326"/>
    <w:rsid w:val="00574854"/>
    <w:rsid w:val="00575241"/>
    <w:rsid w:val="00576380"/>
    <w:rsid w:val="005771D6"/>
    <w:rsid w:val="005772A2"/>
    <w:rsid w:val="00577677"/>
    <w:rsid w:val="00581C1B"/>
    <w:rsid w:val="0058325D"/>
    <w:rsid w:val="005837C7"/>
    <w:rsid w:val="00583B62"/>
    <w:rsid w:val="00585D29"/>
    <w:rsid w:val="00586E1A"/>
    <w:rsid w:val="005870D5"/>
    <w:rsid w:val="00587673"/>
    <w:rsid w:val="005913FB"/>
    <w:rsid w:val="00591817"/>
    <w:rsid w:val="00591840"/>
    <w:rsid w:val="00591E62"/>
    <w:rsid w:val="0059288B"/>
    <w:rsid w:val="00592DAF"/>
    <w:rsid w:val="00593256"/>
    <w:rsid w:val="00594378"/>
    <w:rsid w:val="00594AA6"/>
    <w:rsid w:val="005951AA"/>
    <w:rsid w:val="00595740"/>
    <w:rsid w:val="00595D64"/>
    <w:rsid w:val="00595F28"/>
    <w:rsid w:val="005963FC"/>
    <w:rsid w:val="00597995"/>
    <w:rsid w:val="00597CB4"/>
    <w:rsid w:val="005A0B37"/>
    <w:rsid w:val="005A1895"/>
    <w:rsid w:val="005A18D6"/>
    <w:rsid w:val="005A3022"/>
    <w:rsid w:val="005A3F37"/>
    <w:rsid w:val="005A50CA"/>
    <w:rsid w:val="005A51ED"/>
    <w:rsid w:val="005A6731"/>
    <w:rsid w:val="005A7196"/>
    <w:rsid w:val="005B094E"/>
    <w:rsid w:val="005B103F"/>
    <w:rsid w:val="005B11FE"/>
    <w:rsid w:val="005B1AA9"/>
    <w:rsid w:val="005B2226"/>
    <w:rsid w:val="005B254D"/>
    <w:rsid w:val="005B2582"/>
    <w:rsid w:val="005B2956"/>
    <w:rsid w:val="005B379B"/>
    <w:rsid w:val="005B3B7C"/>
    <w:rsid w:val="005B524F"/>
    <w:rsid w:val="005B525D"/>
    <w:rsid w:val="005B63F3"/>
    <w:rsid w:val="005B691A"/>
    <w:rsid w:val="005B7185"/>
    <w:rsid w:val="005B7471"/>
    <w:rsid w:val="005B7B6E"/>
    <w:rsid w:val="005B7DA2"/>
    <w:rsid w:val="005C1FED"/>
    <w:rsid w:val="005C415C"/>
    <w:rsid w:val="005C547E"/>
    <w:rsid w:val="005C5C6C"/>
    <w:rsid w:val="005C61CE"/>
    <w:rsid w:val="005C77A1"/>
    <w:rsid w:val="005D154D"/>
    <w:rsid w:val="005D2C60"/>
    <w:rsid w:val="005D3577"/>
    <w:rsid w:val="005D503D"/>
    <w:rsid w:val="005D5B4D"/>
    <w:rsid w:val="005D5CB6"/>
    <w:rsid w:val="005D61D3"/>
    <w:rsid w:val="005D6335"/>
    <w:rsid w:val="005D7331"/>
    <w:rsid w:val="005D73EE"/>
    <w:rsid w:val="005D7419"/>
    <w:rsid w:val="005D7A9E"/>
    <w:rsid w:val="005D7CCD"/>
    <w:rsid w:val="005E09FC"/>
    <w:rsid w:val="005E1699"/>
    <w:rsid w:val="005E18AD"/>
    <w:rsid w:val="005E20D3"/>
    <w:rsid w:val="005E288C"/>
    <w:rsid w:val="005E400E"/>
    <w:rsid w:val="005E44AC"/>
    <w:rsid w:val="005E450B"/>
    <w:rsid w:val="005E4B5E"/>
    <w:rsid w:val="005E527F"/>
    <w:rsid w:val="005E540F"/>
    <w:rsid w:val="005E6089"/>
    <w:rsid w:val="005E6D13"/>
    <w:rsid w:val="005F013E"/>
    <w:rsid w:val="005F0F15"/>
    <w:rsid w:val="005F1509"/>
    <w:rsid w:val="005F1539"/>
    <w:rsid w:val="005F188C"/>
    <w:rsid w:val="005F343B"/>
    <w:rsid w:val="005F357C"/>
    <w:rsid w:val="005F3FB1"/>
    <w:rsid w:val="005F4224"/>
    <w:rsid w:val="005F422D"/>
    <w:rsid w:val="005F4370"/>
    <w:rsid w:val="005F43FA"/>
    <w:rsid w:val="005F4877"/>
    <w:rsid w:val="005F4F49"/>
    <w:rsid w:val="005F5D2E"/>
    <w:rsid w:val="005F6287"/>
    <w:rsid w:val="005F6C18"/>
    <w:rsid w:val="005F6EA9"/>
    <w:rsid w:val="005F7123"/>
    <w:rsid w:val="005F747E"/>
    <w:rsid w:val="005F7A35"/>
    <w:rsid w:val="005F7E18"/>
    <w:rsid w:val="006006A0"/>
    <w:rsid w:val="0060125E"/>
    <w:rsid w:val="006013B5"/>
    <w:rsid w:val="00601928"/>
    <w:rsid w:val="00601E49"/>
    <w:rsid w:val="006022EC"/>
    <w:rsid w:val="006024C1"/>
    <w:rsid w:val="0060253C"/>
    <w:rsid w:val="0060637F"/>
    <w:rsid w:val="0061053E"/>
    <w:rsid w:val="00611217"/>
    <w:rsid w:val="00612C7B"/>
    <w:rsid w:val="00612D6B"/>
    <w:rsid w:val="00612FCA"/>
    <w:rsid w:val="006139DA"/>
    <w:rsid w:val="0061410B"/>
    <w:rsid w:val="006149FB"/>
    <w:rsid w:val="00615698"/>
    <w:rsid w:val="00615868"/>
    <w:rsid w:val="00616157"/>
    <w:rsid w:val="006162D6"/>
    <w:rsid w:val="00620381"/>
    <w:rsid w:val="00620967"/>
    <w:rsid w:val="00620F19"/>
    <w:rsid w:val="00622399"/>
    <w:rsid w:val="00624171"/>
    <w:rsid w:val="00627594"/>
    <w:rsid w:val="00627735"/>
    <w:rsid w:val="006279DD"/>
    <w:rsid w:val="00630EE5"/>
    <w:rsid w:val="006311E3"/>
    <w:rsid w:val="0063203C"/>
    <w:rsid w:val="0063226C"/>
    <w:rsid w:val="006333A2"/>
    <w:rsid w:val="00633445"/>
    <w:rsid w:val="006351F8"/>
    <w:rsid w:val="00636839"/>
    <w:rsid w:val="00636E34"/>
    <w:rsid w:val="00637499"/>
    <w:rsid w:val="006408FA"/>
    <w:rsid w:val="00641A1B"/>
    <w:rsid w:val="00642005"/>
    <w:rsid w:val="00642756"/>
    <w:rsid w:val="00642CAB"/>
    <w:rsid w:val="00642E3A"/>
    <w:rsid w:val="006441C4"/>
    <w:rsid w:val="00644717"/>
    <w:rsid w:val="00645031"/>
    <w:rsid w:val="00645D45"/>
    <w:rsid w:val="00646736"/>
    <w:rsid w:val="006467E5"/>
    <w:rsid w:val="00647C1B"/>
    <w:rsid w:val="00651C87"/>
    <w:rsid w:val="00652FA6"/>
    <w:rsid w:val="006533F1"/>
    <w:rsid w:val="00653E20"/>
    <w:rsid w:val="00654712"/>
    <w:rsid w:val="00654B48"/>
    <w:rsid w:val="00654C0D"/>
    <w:rsid w:val="00654D01"/>
    <w:rsid w:val="0065513E"/>
    <w:rsid w:val="00655BC5"/>
    <w:rsid w:val="00656089"/>
    <w:rsid w:val="00656B1A"/>
    <w:rsid w:val="00657243"/>
    <w:rsid w:val="00657639"/>
    <w:rsid w:val="0065767F"/>
    <w:rsid w:val="00657D7E"/>
    <w:rsid w:val="006606CA"/>
    <w:rsid w:val="00660E0E"/>
    <w:rsid w:val="00660F23"/>
    <w:rsid w:val="006620C4"/>
    <w:rsid w:val="00664E79"/>
    <w:rsid w:val="00665357"/>
    <w:rsid w:val="0066664B"/>
    <w:rsid w:val="00666BB1"/>
    <w:rsid w:val="00666CB6"/>
    <w:rsid w:val="00667111"/>
    <w:rsid w:val="00667860"/>
    <w:rsid w:val="00670AC8"/>
    <w:rsid w:val="00670D08"/>
    <w:rsid w:val="00671800"/>
    <w:rsid w:val="00671C39"/>
    <w:rsid w:val="00672110"/>
    <w:rsid w:val="00674449"/>
    <w:rsid w:val="006745FA"/>
    <w:rsid w:val="006755F3"/>
    <w:rsid w:val="00675D20"/>
    <w:rsid w:val="00676044"/>
    <w:rsid w:val="00676546"/>
    <w:rsid w:val="00676AD0"/>
    <w:rsid w:val="00677380"/>
    <w:rsid w:val="006775CD"/>
    <w:rsid w:val="006802FD"/>
    <w:rsid w:val="00680A90"/>
    <w:rsid w:val="00682476"/>
    <w:rsid w:val="006824D0"/>
    <w:rsid w:val="0068325B"/>
    <w:rsid w:val="006832EB"/>
    <w:rsid w:val="00683626"/>
    <w:rsid w:val="00683B85"/>
    <w:rsid w:val="00684289"/>
    <w:rsid w:val="006843AE"/>
    <w:rsid w:val="00684640"/>
    <w:rsid w:val="006847F3"/>
    <w:rsid w:val="0069045A"/>
    <w:rsid w:val="006913B7"/>
    <w:rsid w:val="006915E0"/>
    <w:rsid w:val="00691B83"/>
    <w:rsid w:val="00691D2A"/>
    <w:rsid w:val="00692781"/>
    <w:rsid w:val="00693962"/>
    <w:rsid w:val="0069492E"/>
    <w:rsid w:val="00694C99"/>
    <w:rsid w:val="00696393"/>
    <w:rsid w:val="0069660A"/>
    <w:rsid w:val="00697F08"/>
    <w:rsid w:val="006A1165"/>
    <w:rsid w:val="006A13F6"/>
    <w:rsid w:val="006A1DAA"/>
    <w:rsid w:val="006A239D"/>
    <w:rsid w:val="006A3A0D"/>
    <w:rsid w:val="006A51E1"/>
    <w:rsid w:val="006A5575"/>
    <w:rsid w:val="006A6ED5"/>
    <w:rsid w:val="006A7AE6"/>
    <w:rsid w:val="006B00FF"/>
    <w:rsid w:val="006B0464"/>
    <w:rsid w:val="006B04A5"/>
    <w:rsid w:val="006B0EC4"/>
    <w:rsid w:val="006B1FDC"/>
    <w:rsid w:val="006B2590"/>
    <w:rsid w:val="006B2C41"/>
    <w:rsid w:val="006B3363"/>
    <w:rsid w:val="006B36F6"/>
    <w:rsid w:val="006B381B"/>
    <w:rsid w:val="006B45C0"/>
    <w:rsid w:val="006B4E59"/>
    <w:rsid w:val="006B5027"/>
    <w:rsid w:val="006B5DD8"/>
    <w:rsid w:val="006B669C"/>
    <w:rsid w:val="006C06D4"/>
    <w:rsid w:val="006C06F4"/>
    <w:rsid w:val="006C1911"/>
    <w:rsid w:val="006C1D2A"/>
    <w:rsid w:val="006C2142"/>
    <w:rsid w:val="006C2193"/>
    <w:rsid w:val="006C21E2"/>
    <w:rsid w:val="006C31B8"/>
    <w:rsid w:val="006C33F4"/>
    <w:rsid w:val="006C360A"/>
    <w:rsid w:val="006C3824"/>
    <w:rsid w:val="006C46D7"/>
    <w:rsid w:val="006C4805"/>
    <w:rsid w:val="006C5252"/>
    <w:rsid w:val="006C76B3"/>
    <w:rsid w:val="006C7794"/>
    <w:rsid w:val="006D0D18"/>
    <w:rsid w:val="006D0FB3"/>
    <w:rsid w:val="006D348F"/>
    <w:rsid w:val="006D3767"/>
    <w:rsid w:val="006D70CD"/>
    <w:rsid w:val="006D7559"/>
    <w:rsid w:val="006D7D63"/>
    <w:rsid w:val="006E00AC"/>
    <w:rsid w:val="006E16AE"/>
    <w:rsid w:val="006E18CC"/>
    <w:rsid w:val="006E19DB"/>
    <w:rsid w:val="006E1DA2"/>
    <w:rsid w:val="006E2964"/>
    <w:rsid w:val="006E30E9"/>
    <w:rsid w:val="006E3311"/>
    <w:rsid w:val="006E41C5"/>
    <w:rsid w:val="006E5310"/>
    <w:rsid w:val="006E5A51"/>
    <w:rsid w:val="006E5AC4"/>
    <w:rsid w:val="006E6E08"/>
    <w:rsid w:val="006F18B3"/>
    <w:rsid w:val="006F1E51"/>
    <w:rsid w:val="006F25EF"/>
    <w:rsid w:val="006F2E1A"/>
    <w:rsid w:val="006F408D"/>
    <w:rsid w:val="006F537F"/>
    <w:rsid w:val="006F5C80"/>
    <w:rsid w:val="006F5CE1"/>
    <w:rsid w:val="006F7BE2"/>
    <w:rsid w:val="0070048A"/>
    <w:rsid w:val="00700825"/>
    <w:rsid w:val="00701004"/>
    <w:rsid w:val="00701D8E"/>
    <w:rsid w:val="0070293C"/>
    <w:rsid w:val="00702A64"/>
    <w:rsid w:val="00703140"/>
    <w:rsid w:val="007039C8"/>
    <w:rsid w:val="00703CAF"/>
    <w:rsid w:val="00704197"/>
    <w:rsid w:val="00704427"/>
    <w:rsid w:val="00705724"/>
    <w:rsid w:val="00705A6B"/>
    <w:rsid w:val="00705B6F"/>
    <w:rsid w:val="00705CBD"/>
    <w:rsid w:val="00706016"/>
    <w:rsid w:val="007060F7"/>
    <w:rsid w:val="00707276"/>
    <w:rsid w:val="0070756A"/>
    <w:rsid w:val="00710718"/>
    <w:rsid w:val="00711C45"/>
    <w:rsid w:val="007120A6"/>
    <w:rsid w:val="00712158"/>
    <w:rsid w:val="00713C45"/>
    <w:rsid w:val="00713E7A"/>
    <w:rsid w:val="007144FB"/>
    <w:rsid w:val="00714F58"/>
    <w:rsid w:val="007161BE"/>
    <w:rsid w:val="0071739E"/>
    <w:rsid w:val="007173A2"/>
    <w:rsid w:val="007201BC"/>
    <w:rsid w:val="007202DE"/>
    <w:rsid w:val="00721132"/>
    <w:rsid w:val="007215C6"/>
    <w:rsid w:val="0072161D"/>
    <w:rsid w:val="00723180"/>
    <w:rsid w:val="00723820"/>
    <w:rsid w:val="00724AF6"/>
    <w:rsid w:val="00724E55"/>
    <w:rsid w:val="00725621"/>
    <w:rsid w:val="007271F3"/>
    <w:rsid w:val="007272EF"/>
    <w:rsid w:val="0072748E"/>
    <w:rsid w:val="00727D1C"/>
    <w:rsid w:val="00730690"/>
    <w:rsid w:val="0073227E"/>
    <w:rsid w:val="0073255D"/>
    <w:rsid w:val="0073398E"/>
    <w:rsid w:val="00733B69"/>
    <w:rsid w:val="00734226"/>
    <w:rsid w:val="0073448B"/>
    <w:rsid w:val="0073503E"/>
    <w:rsid w:val="00736217"/>
    <w:rsid w:val="00736888"/>
    <w:rsid w:val="00736EDC"/>
    <w:rsid w:val="00737C8F"/>
    <w:rsid w:val="00740025"/>
    <w:rsid w:val="00740439"/>
    <w:rsid w:val="00742101"/>
    <w:rsid w:val="007422EE"/>
    <w:rsid w:val="0074341E"/>
    <w:rsid w:val="007434C1"/>
    <w:rsid w:val="00743AF8"/>
    <w:rsid w:val="00743D16"/>
    <w:rsid w:val="00744142"/>
    <w:rsid w:val="00744941"/>
    <w:rsid w:val="00745FD4"/>
    <w:rsid w:val="00747A9A"/>
    <w:rsid w:val="00747E12"/>
    <w:rsid w:val="00750A2B"/>
    <w:rsid w:val="007511E8"/>
    <w:rsid w:val="00751223"/>
    <w:rsid w:val="00751342"/>
    <w:rsid w:val="00752111"/>
    <w:rsid w:val="00752502"/>
    <w:rsid w:val="00752AC1"/>
    <w:rsid w:val="00752BA0"/>
    <w:rsid w:val="007537C7"/>
    <w:rsid w:val="007538A7"/>
    <w:rsid w:val="007539FA"/>
    <w:rsid w:val="00753C70"/>
    <w:rsid w:val="007552D7"/>
    <w:rsid w:val="00755407"/>
    <w:rsid w:val="007559A4"/>
    <w:rsid w:val="00755ACB"/>
    <w:rsid w:val="007563CD"/>
    <w:rsid w:val="00756CC3"/>
    <w:rsid w:val="00756D92"/>
    <w:rsid w:val="007574EF"/>
    <w:rsid w:val="00757738"/>
    <w:rsid w:val="00757BE3"/>
    <w:rsid w:val="00760121"/>
    <w:rsid w:val="007603D7"/>
    <w:rsid w:val="00760AF3"/>
    <w:rsid w:val="00761AE7"/>
    <w:rsid w:val="00761CFF"/>
    <w:rsid w:val="00762CB4"/>
    <w:rsid w:val="007633CF"/>
    <w:rsid w:val="007638A6"/>
    <w:rsid w:val="00763962"/>
    <w:rsid w:val="00763AC8"/>
    <w:rsid w:val="00763F33"/>
    <w:rsid w:val="007653FB"/>
    <w:rsid w:val="007654DE"/>
    <w:rsid w:val="00765AD1"/>
    <w:rsid w:val="00766BD4"/>
    <w:rsid w:val="00766D9F"/>
    <w:rsid w:val="00770652"/>
    <w:rsid w:val="0077077C"/>
    <w:rsid w:val="00771847"/>
    <w:rsid w:val="007719D8"/>
    <w:rsid w:val="00771B04"/>
    <w:rsid w:val="00771BE7"/>
    <w:rsid w:val="0077327E"/>
    <w:rsid w:val="00773EEE"/>
    <w:rsid w:val="00774C8C"/>
    <w:rsid w:val="00774D8E"/>
    <w:rsid w:val="00775762"/>
    <w:rsid w:val="00775C4E"/>
    <w:rsid w:val="00776552"/>
    <w:rsid w:val="00780160"/>
    <w:rsid w:val="00782143"/>
    <w:rsid w:val="007822B1"/>
    <w:rsid w:val="007834D2"/>
    <w:rsid w:val="00783EAB"/>
    <w:rsid w:val="007848B1"/>
    <w:rsid w:val="00784A2B"/>
    <w:rsid w:val="007852F6"/>
    <w:rsid w:val="00785E49"/>
    <w:rsid w:val="00785F9F"/>
    <w:rsid w:val="00787335"/>
    <w:rsid w:val="007877B9"/>
    <w:rsid w:val="00790F3B"/>
    <w:rsid w:val="007915CB"/>
    <w:rsid w:val="00791AE7"/>
    <w:rsid w:val="00792417"/>
    <w:rsid w:val="007946FA"/>
    <w:rsid w:val="00794EF3"/>
    <w:rsid w:val="00795363"/>
    <w:rsid w:val="007957AF"/>
    <w:rsid w:val="0079581F"/>
    <w:rsid w:val="007959F8"/>
    <w:rsid w:val="00795F35"/>
    <w:rsid w:val="0079600E"/>
    <w:rsid w:val="007A06D9"/>
    <w:rsid w:val="007A0C1F"/>
    <w:rsid w:val="007A1D64"/>
    <w:rsid w:val="007A205E"/>
    <w:rsid w:val="007A277B"/>
    <w:rsid w:val="007A3216"/>
    <w:rsid w:val="007A4722"/>
    <w:rsid w:val="007A4A24"/>
    <w:rsid w:val="007A5A82"/>
    <w:rsid w:val="007A5AAD"/>
    <w:rsid w:val="007A5F5A"/>
    <w:rsid w:val="007A675D"/>
    <w:rsid w:val="007A6CD3"/>
    <w:rsid w:val="007A7FCA"/>
    <w:rsid w:val="007B071B"/>
    <w:rsid w:val="007B14E3"/>
    <w:rsid w:val="007B15E7"/>
    <w:rsid w:val="007B1880"/>
    <w:rsid w:val="007B1CC0"/>
    <w:rsid w:val="007B23AB"/>
    <w:rsid w:val="007B23FF"/>
    <w:rsid w:val="007B3474"/>
    <w:rsid w:val="007B36CF"/>
    <w:rsid w:val="007B39E4"/>
    <w:rsid w:val="007B54B8"/>
    <w:rsid w:val="007B5778"/>
    <w:rsid w:val="007B615B"/>
    <w:rsid w:val="007B6610"/>
    <w:rsid w:val="007B6C08"/>
    <w:rsid w:val="007B7064"/>
    <w:rsid w:val="007B7A12"/>
    <w:rsid w:val="007B7BCF"/>
    <w:rsid w:val="007B7CE2"/>
    <w:rsid w:val="007C0E0B"/>
    <w:rsid w:val="007C1D28"/>
    <w:rsid w:val="007C235C"/>
    <w:rsid w:val="007C3898"/>
    <w:rsid w:val="007C3907"/>
    <w:rsid w:val="007C4332"/>
    <w:rsid w:val="007C501F"/>
    <w:rsid w:val="007C51A0"/>
    <w:rsid w:val="007C575A"/>
    <w:rsid w:val="007C57C3"/>
    <w:rsid w:val="007C61B4"/>
    <w:rsid w:val="007C6CDD"/>
    <w:rsid w:val="007C776D"/>
    <w:rsid w:val="007D003B"/>
    <w:rsid w:val="007D13EA"/>
    <w:rsid w:val="007D1A40"/>
    <w:rsid w:val="007D245E"/>
    <w:rsid w:val="007D2CA0"/>
    <w:rsid w:val="007D43FE"/>
    <w:rsid w:val="007D4AF2"/>
    <w:rsid w:val="007D4BEB"/>
    <w:rsid w:val="007D52F6"/>
    <w:rsid w:val="007D5877"/>
    <w:rsid w:val="007D60E1"/>
    <w:rsid w:val="007D6312"/>
    <w:rsid w:val="007D6364"/>
    <w:rsid w:val="007E1198"/>
    <w:rsid w:val="007E23AD"/>
    <w:rsid w:val="007E2A15"/>
    <w:rsid w:val="007E2F65"/>
    <w:rsid w:val="007E4036"/>
    <w:rsid w:val="007E440A"/>
    <w:rsid w:val="007E48EE"/>
    <w:rsid w:val="007E4B45"/>
    <w:rsid w:val="007E51DB"/>
    <w:rsid w:val="007E79D6"/>
    <w:rsid w:val="007E7E2D"/>
    <w:rsid w:val="007F05A0"/>
    <w:rsid w:val="007F068B"/>
    <w:rsid w:val="007F0A37"/>
    <w:rsid w:val="007F0D48"/>
    <w:rsid w:val="007F220E"/>
    <w:rsid w:val="007F27CD"/>
    <w:rsid w:val="007F32DE"/>
    <w:rsid w:val="007F3621"/>
    <w:rsid w:val="007F3E22"/>
    <w:rsid w:val="007F54A9"/>
    <w:rsid w:val="007F5BE5"/>
    <w:rsid w:val="007F5D96"/>
    <w:rsid w:val="007F6BA0"/>
    <w:rsid w:val="007F6D42"/>
    <w:rsid w:val="007F74C2"/>
    <w:rsid w:val="007F74D1"/>
    <w:rsid w:val="007F766C"/>
    <w:rsid w:val="007F7684"/>
    <w:rsid w:val="007F78EA"/>
    <w:rsid w:val="007F7F97"/>
    <w:rsid w:val="007F7FC2"/>
    <w:rsid w:val="0080029B"/>
    <w:rsid w:val="00800EB0"/>
    <w:rsid w:val="00802EF4"/>
    <w:rsid w:val="00803F3C"/>
    <w:rsid w:val="00805B7C"/>
    <w:rsid w:val="0080652B"/>
    <w:rsid w:val="00806A83"/>
    <w:rsid w:val="00806C02"/>
    <w:rsid w:val="008076F1"/>
    <w:rsid w:val="008107D7"/>
    <w:rsid w:val="00811162"/>
    <w:rsid w:val="00811844"/>
    <w:rsid w:val="00811878"/>
    <w:rsid w:val="00811950"/>
    <w:rsid w:val="00811B06"/>
    <w:rsid w:val="00812050"/>
    <w:rsid w:val="00814AF0"/>
    <w:rsid w:val="00814B21"/>
    <w:rsid w:val="00814C43"/>
    <w:rsid w:val="00814D2C"/>
    <w:rsid w:val="00815571"/>
    <w:rsid w:val="008165AE"/>
    <w:rsid w:val="00816AE4"/>
    <w:rsid w:val="00817D28"/>
    <w:rsid w:val="00817EBF"/>
    <w:rsid w:val="00820093"/>
    <w:rsid w:val="008202B0"/>
    <w:rsid w:val="0082055D"/>
    <w:rsid w:val="008205CC"/>
    <w:rsid w:val="00820982"/>
    <w:rsid w:val="00820CF6"/>
    <w:rsid w:val="00820E32"/>
    <w:rsid w:val="00822416"/>
    <w:rsid w:val="0082297B"/>
    <w:rsid w:val="00822FDA"/>
    <w:rsid w:val="0082437C"/>
    <w:rsid w:val="00824890"/>
    <w:rsid w:val="0082550C"/>
    <w:rsid w:val="008267F8"/>
    <w:rsid w:val="00827B9E"/>
    <w:rsid w:val="00827C37"/>
    <w:rsid w:val="008304A3"/>
    <w:rsid w:val="00830A7E"/>
    <w:rsid w:val="00830B8B"/>
    <w:rsid w:val="00830DBE"/>
    <w:rsid w:val="00831349"/>
    <w:rsid w:val="0083199A"/>
    <w:rsid w:val="00832A6A"/>
    <w:rsid w:val="00832FBC"/>
    <w:rsid w:val="008341A9"/>
    <w:rsid w:val="008342BB"/>
    <w:rsid w:val="00834754"/>
    <w:rsid w:val="00834E27"/>
    <w:rsid w:val="00835099"/>
    <w:rsid w:val="008351FA"/>
    <w:rsid w:val="00835EBE"/>
    <w:rsid w:val="0083675E"/>
    <w:rsid w:val="008367C9"/>
    <w:rsid w:val="008376F4"/>
    <w:rsid w:val="0083773C"/>
    <w:rsid w:val="0084052D"/>
    <w:rsid w:val="008405E8"/>
    <w:rsid w:val="00840751"/>
    <w:rsid w:val="00840A23"/>
    <w:rsid w:val="00844C86"/>
    <w:rsid w:val="00844E36"/>
    <w:rsid w:val="008453D0"/>
    <w:rsid w:val="008464ED"/>
    <w:rsid w:val="008467E8"/>
    <w:rsid w:val="008474E1"/>
    <w:rsid w:val="00847868"/>
    <w:rsid w:val="00847873"/>
    <w:rsid w:val="0085043E"/>
    <w:rsid w:val="00850739"/>
    <w:rsid w:val="00850D09"/>
    <w:rsid w:val="00851194"/>
    <w:rsid w:val="00851B9B"/>
    <w:rsid w:val="00851FBD"/>
    <w:rsid w:val="00853DA2"/>
    <w:rsid w:val="0085466D"/>
    <w:rsid w:val="00854722"/>
    <w:rsid w:val="00855271"/>
    <w:rsid w:val="00855933"/>
    <w:rsid w:val="00855C66"/>
    <w:rsid w:val="00856C2F"/>
    <w:rsid w:val="00857194"/>
    <w:rsid w:val="00857F34"/>
    <w:rsid w:val="00860599"/>
    <w:rsid w:val="00860C98"/>
    <w:rsid w:val="008617FE"/>
    <w:rsid w:val="00862E9A"/>
    <w:rsid w:val="00863692"/>
    <w:rsid w:val="008637BE"/>
    <w:rsid w:val="008644DA"/>
    <w:rsid w:val="00865F94"/>
    <w:rsid w:val="008662A3"/>
    <w:rsid w:val="00866645"/>
    <w:rsid w:val="00867D41"/>
    <w:rsid w:val="00867FD3"/>
    <w:rsid w:val="00870005"/>
    <w:rsid w:val="008701B0"/>
    <w:rsid w:val="00870CDB"/>
    <w:rsid w:val="008711F2"/>
    <w:rsid w:val="0087144D"/>
    <w:rsid w:val="00871532"/>
    <w:rsid w:val="008719A2"/>
    <w:rsid w:val="00871F10"/>
    <w:rsid w:val="0087388B"/>
    <w:rsid w:val="00873AA2"/>
    <w:rsid w:val="00876237"/>
    <w:rsid w:val="008767D2"/>
    <w:rsid w:val="00876942"/>
    <w:rsid w:val="00876BE1"/>
    <w:rsid w:val="0087741D"/>
    <w:rsid w:val="00877841"/>
    <w:rsid w:val="00877BC1"/>
    <w:rsid w:val="008805B7"/>
    <w:rsid w:val="008810A6"/>
    <w:rsid w:val="00881BAC"/>
    <w:rsid w:val="00881E4C"/>
    <w:rsid w:val="00881EB5"/>
    <w:rsid w:val="0088309F"/>
    <w:rsid w:val="008837A9"/>
    <w:rsid w:val="00883866"/>
    <w:rsid w:val="0088406F"/>
    <w:rsid w:val="00885000"/>
    <w:rsid w:val="0088684B"/>
    <w:rsid w:val="00886BDD"/>
    <w:rsid w:val="00887916"/>
    <w:rsid w:val="00887B5C"/>
    <w:rsid w:val="0089025D"/>
    <w:rsid w:val="008902BD"/>
    <w:rsid w:val="00890BE5"/>
    <w:rsid w:val="00890D27"/>
    <w:rsid w:val="00891D8A"/>
    <w:rsid w:val="00891F6C"/>
    <w:rsid w:val="00892C09"/>
    <w:rsid w:val="008936C7"/>
    <w:rsid w:val="00894CE9"/>
    <w:rsid w:val="00895546"/>
    <w:rsid w:val="00896052"/>
    <w:rsid w:val="0089606D"/>
    <w:rsid w:val="00896BF6"/>
    <w:rsid w:val="008972FE"/>
    <w:rsid w:val="008974F8"/>
    <w:rsid w:val="008977D2"/>
    <w:rsid w:val="00897ABC"/>
    <w:rsid w:val="008A1AC4"/>
    <w:rsid w:val="008A1CA5"/>
    <w:rsid w:val="008A20D2"/>
    <w:rsid w:val="008A2755"/>
    <w:rsid w:val="008A2D09"/>
    <w:rsid w:val="008A370F"/>
    <w:rsid w:val="008A4441"/>
    <w:rsid w:val="008A46D6"/>
    <w:rsid w:val="008A5DA5"/>
    <w:rsid w:val="008A717D"/>
    <w:rsid w:val="008B1DEC"/>
    <w:rsid w:val="008B28F8"/>
    <w:rsid w:val="008B2B74"/>
    <w:rsid w:val="008B3FCE"/>
    <w:rsid w:val="008B41FA"/>
    <w:rsid w:val="008B462B"/>
    <w:rsid w:val="008B4DF6"/>
    <w:rsid w:val="008B5EB1"/>
    <w:rsid w:val="008B6E3D"/>
    <w:rsid w:val="008B7493"/>
    <w:rsid w:val="008C01C1"/>
    <w:rsid w:val="008C03E0"/>
    <w:rsid w:val="008C105F"/>
    <w:rsid w:val="008C15A0"/>
    <w:rsid w:val="008C205D"/>
    <w:rsid w:val="008C2A2A"/>
    <w:rsid w:val="008C2B57"/>
    <w:rsid w:val="008C3F88"/>
    <w:rsid w:val="008C42DD"/>
    <w:rsid w:val="008C48A4"/>
    <w:rsid w:val="008C4B5E"/>
    <w:rsid w:val="008C540A"/>
    <w:rsid w:val="008C5BF9"/>
    <w:rsid w:val="008C5C5F"/>
    <w:rsid w:val="008C63EA"/>
    <w:rsid w:val="008C717A"/>
    <w:rsid w:val="008C75A1"/>
    <w:rsid w:val="008C7F75"/>
    <w:rsid w:val="008D0021"/>
    <w:rsid w:val="008D0555"/>
    <w:rsid w:val="008D0B3B"/>
    <w:rsid w:val="008D14F6"/>
    <w:rsid w:val="008D17DE"/>
    <w:rsid w:val="008D1806"/>
    <w:rsid w:val="008D1835"/>
    <w:rsid w:val="008D2230"/>
    <w:rsid w:val="008D239B"/>
    <w:rsid w:val="008D3F16"/>
    <w:rsid w:val="008D4D8D"/>
    <w:rsid w:val="008D5314"/>
    <w:rsid w:val="008D5FDA"/>
    <w:rsid w:val="008D7468"/>
    <w:rsid w:val="008E0A46"/>
    <w:rsid w:val="008E0A76"/>
    <w:rsid w:val="008E1F26"/>
    <w:rsid w:val="008E317B"/>
    <w:rsid w:val="008E32BC"/>
    <w:rsid w:val="008E3408"/>
    <w:rsid w:val="008E43D5"/>
    <w:rsid w:val="008E55EE"/>
    <w:rsid w:val="008E68C2"/>
    <w:rsid w:val="008E6E22"/>
    <w:rsid w:val="008E7649"/>
    <w:rsid w:val="008F010A"/>
    <w:rsid w:val="008F085C"/>
    <w:rsid w:val="008F0CC0"/>
    <w:rsid w:val="008F0DDE"/>
    <w:rsid w:val="008F15DA"/>
    <w:rsid w:val="008F16E2"/>
    <w:rsid w:val="008F196A"/>
    <w:rsid w:val="008F1EAC"/>
    <w:rsid w:val="008F24DB"/>
    <w:rsid w:val="008F494C"/>
    <w:rsid w:val="008F4B1B"/>
    <w:rsid w:val="008F4DD1"/>
    <w:rsid w:val="008F53CD"/>
    <w:rsid w:val="008F56A0"/>
    <w:rsid w:val="008F5D72"/>
    <w:rsid w:val="008F5F35"/>
    <w:rsid w:val="008F6BDA"/>
    <w:rsid w:val="008F73EA"/>
    <w:rsid w:val="008F7C35"/>
    <w:rsid w:val="00900098"/>
    <w:rsid w:val="009005C1"/>
    <w:rsid w:val="00901531"/>
    <w:rsid w:val="00901DBC"/>
    <w:rsid w:val="00902173"/>
    <w:rsid w:val="0090366B"/>
    <w:rsid w:val="00903D1A"/>
    <w:rsid w:val="00903EEF"/>
    <w:rsid w:val="00903FCA"/>
    <w:rsid w:val="00904B28"/>
    <w:rsid w:val="00905C94"/>
    <w:rsid w:val="009075A2"/>
    <w:rsid w:val="009078D8"/>
    <w:rsid w:val="009108EE"/>
    <w:rsid w:val="00911455"/>
    <w:rsid w:val="00912B40"/>
    <w:rsid w:val="009133BA"/>
    <w:rsid w:val="009134FF"/>
    <w:rsid w:val="00913B90"/>
    <w:rsid w:val="0091574F"/>
    <w:rsid w:val="00915B42"/>
    <w:rsid w:val="00915E94"/>
    <w:rsid w:val="00917A0D"/>
    <w:rsid w:val="00917A24"/>
    <w:rsid w:val="00917DEA"/>
    <w:rsid w:val="00920592"/>
    <w:rsid w:val="00925BF8"/>
    <w:rsid w:val="00925D98"/>
    <w:rsid w:val="00926119"/>
    <w:rsid w:val="00927FC8"/>
    <w:rsid w:val="00931956"/>
    <w:rsid w:val="00931A3D"/>
    <w:rsid w:val="0093216F"/>
    <w:rsid w:val="0093284F"/>
    <w:rsid w:val="0093385A"/>
    <w:rsid w:val="00933931"/>
    <w:rsid w:val="00935063"/>
    <w:rsid w:val="009353A0"/>
    <w:rsid w:val="0093550B"/>
    <w:rsid w:val="00935B95"/>
    <w:rsid w:val="00936085"/>
    <w:rsid w:val="00936AF9"/>
    <w:rsid w:val="00940A1E"/>
    <w:rsid w:val="00941131"/>
    <w:rsid w:val="00941B1F"/>
    <w:rsid w:val="00941C8A"/>
    <w:rsid w:val="00942487"/>
    <w:rsid w:val="00942F2F"/>
    <w:rsid w:val="0094307E"/>
    <w:rsid w:val="00943539"/>
    <w:rsid w:val="00943677"/>
    <w:rsid w:val="00946A75"/>
    <w:rsid w:val="009473E5"/>
    <w:rsid w:val="00947943"/>
    <w:rsid w:val="00947B5B"/>
    <w:rsid w:val="00947C96"/>
    <w:rsid w:val="0095017E"/>
    <w:rsid w:val="009509BD"/>
    <w:rsid w:val="00950C24"/>
    <w:rsid w:val="0095102C"/>
    <w:rsid w:val="009510E3"/>
    <w:rsid w:val="009511EC"/>
    <w:rsid w:val="0095158F"/>
    <w:rsid w:val="00951A5A"/>
    <w:rsid w:val="00952A6B"/>
    <w:rsid w:val="00952E84"/>
    <w:rsid w:val="00954434"/>
    <w:rsid w:val="00954722"/>
    <w:rsid w:val="00954EFD"/>
    <w:rsid w:val="00955EE0"/>
    <w:rsid w:val="0095671E"/>
    <w:rsid w:val="00957293"/>
    <w:rsid w:val="00957CFD"/>
    <w:rsid w:val="00957E9E"/>
    <w:rsid w:val="00960118"/>
    <w:rsid w:val="009615C0"/>
    <w:rsid w:val="009617EE"/>
    <w:rsid w:val="00962314"/>
    <w:rsid w:val="00962A91"/>
    <w:rsid w:val="00962AD7"/>
    <w:rsid w:val="00964DC7"/>
    <w:rsid w:val="00965754"/>
    <w:rsid w:val="00965AD5"/>
    <w:rsid w:val="0096654D"/>
    <w:rsid w:val="00967FDC"/>
    <w:rsid w:val="00971FA2"/>
    <w:rsid w:val="009732CA"/>
    <w:rsid w:val="00973C39"/>
    <w:rsid w:val="00974170"/>
    <w:rsid w:val="0097583A"/>
    <w:rsid w:val="0097651D"/>
    <w:rsid w:val="0098032A"/>
    <w:rsid w:val="00980379"/>
    <w:rsid w:val="00980562"/>
    <w:rsid w:val="00980BA4"/>
    <w:rsid w:val="0098180F"/>
    <w:rsid w:val="00983A13"/>
    <w:rsid w:val="00983B46"/>
    <w:rsid w:val="00985712"/>
    <w:rsid w:val="00985E6C"/>
    <w:rsid w:val="009863CC"/>
    <w:rsid w:val="00986740"/>
    <w:rsid w:val="00986904"/>
    <w:rsid w:val="00986BF2"/>
    <w:rsid w:val="00987E4D"/>
    <w:rsid w:val="00991026"/>
    <w:rsid w:val="00991236"/>
    <w:rsid w:val="00991415"/>
    <w:rsid w:val="009915B2"/>
    <w:rsid w:val="0099247C"/>
    <w:rsid w:val="009927F5"/>
    <w:rsid w:val="00992903"/>
    <w:rsid w:val="0099317A"/>
    <w:rsid w:val="009935E7"/>
    <w:rsid w:val="00993786"/>
    <w:rsid w:val="00993A60"/>
    <w:rsid w:val="00993C4E"/>
    <w:rsid w:val="00993D39"/>
    <w:rsid w:val="009942C9"/>
    <w:rsid w:val="00994C9F"/>
    <w:rsid w:val="00996CA7"/>
    <w:rsid w:val="00997129"/>
    <w:rsid w:val="00997BCE"/>
    <w:rsid w:val="009A09FC"/>
    <w:rsid w:val="009A1951"/>
    <w:rsid w:val="009A1E94"/>
    <w:rsid w:val="009A221F"/>
    <w:rsid w:val="009A264C"/>
    <w:rsid w:val="009A2809"/>
    <w:rsid w:val="009A2A55"/>
    <w:rsid w:val="009A2ADD"/>
    <w:rsid w:val="009A31FF"/>
    <w:rsid w:val="009A336E"/>
    <w:rsid w:val="009A4E55"/>
    <w:rsid w:val="009A612E"/>
    <w:rsid w:val="009A667A"/>
    <w:rsid w:val="009A67F0"/>
    <w:rsid w:val="009A7153"/>
    <w:rsid w:val="009A7586"/>
    <w:rsid w:val="009A7B30"/>
    <w:rsid w:val="009A7E1D"/>
    <w:rsid w:val="009B0278"/>
    <w:rsid w:val="009B0ACB"/>
    <w:rsid w:val="009B228E"/>
    <w:rsid w:val="009B289B"/>
    <w:rsid w:val="009B2EA5"/>
    <w:rsid w:val="009B3846"/>
    <w:rsid w:val="009B39DC"/>
    <w:rsid w:val="009B5554"/>
    <w:rsid w:val="009B5F9F"/>
    <w:rsid w:val="009B60EB"/>
    <w:rsid w:val="009B6653"/>
    <w:rsid w:val="009B6696"/>
    <w:rsid w:val="009B66EB"/>
    <w:rsid w:val="009B7415"/>
    <w:rsid w:val="009C003C"/>
    <w:rsid w:val="009C07BD"/>
    <w:rsid w:val="009C0919"/>
    <w:rsid w:val="009C115F"/>
    <w:rsid w:val="009C1335"/>
    <w:rsid w:val="009C17EB"/>
    <w:rsid w:val="009C19BE"/>
    <w:rsid w:val="009C1E59"/>
    <w:rsid w:val="009C1EC0"/>
    <w:rsid w:val="009C2F9C"/>
    <w:rsid w:val="009C35EB"/>
    <w:rsid w:val="009C3FA3"/>
    <w:rsid w:val="009C409E"/>
    <w:rsid w:val="009C428B"/>
    <w:rsid w:val="009C4779"/>
    <w:rsid w:val="009C728F"/>
    <w:rsid w:val="009D0402"/>
    <w:rsid w:val="009D08CC"/>
    <w:rsid w:val="009D2078"/>
    <w:rsid w:val="009D218C"/>
    <w:rsid w:val="009D46C7"/>
    <w:rsid w:val="009D4A2A"/>
    <w:rsid w:val="009D5E06"/>
    <w:rsid w:val="009D6276"/>
    <w:rsid w:val="009D63C2"/>
    <w:rsid w:val="009D652B"/>
    <w:rsid w:val="009D6C99"/>
    <w:rsid w:val="009D6FE5"/>
    <w:rsid w:val="009D7618"/>
    <w:rsid w:val="009E1313"/>
    <w:rsid w:val="009E1D6F"/>
    <w:rsid w:val="009E2645"/>
    <w:rsid w:val="009E28EA"/>
    <w:rsid w:val="009E29A3"/>
    <w:rsid w:val="009E3EFF"/>
    <w:rsid w:val="009E4BE0"/>
    <w:rsid w:val="009E5033"/>
    <w:rsid w:val="009E58F8"/>
    <w:rsid w:val="009E60B3"/>
    <w:rsid w:val="009E6ED3"/>
    <w:rsid w:val="009E7BE6"/>
    <w:rsid w:val="009E7C5B"/>
    <w:rsid w:val="009F065A"/>
    <w:rsid w:val="009F0DF8"/>
    <w:rsid w:val="009F1BE6"/>
    <w:rsid w:val="009F1F76"/>
    <w:rsid w:val="009F2464"/>
    <w:rsid w:val="009F3152"/>
    <w:rsid w:val="009F3742"/>
    <w:rsid w:val="009F3C2D"/>
    <w:rsid w:val="009F53C8"/>
    <w:rsid w:val="009F5473"/>
    <w:rsid w:val="009F55B1"/>
    <w:rsid w:val="009F5D8D"/>
    <w:rsid w:val="009F5F3A"/>
    <w:rsid w:val="009F71A5"/>
    <w:rsid w:val="00A01291"/>
    <w:rsid w:val="00A01DF3"/>
    <w:rsid w:val="00A02F96"/>
    <w:rsid w:val="00A0308A"/>
    <w:rsid w:val="00A03271"/>
    <w:rsid w:val="00A03332"/>
    <w:rsid w:val="00A03FE6"/>
    <w:rsid w:val="00A04A78"/>
    <w:rsid w:val="00A05449"/>
    <w:rsid w:val="00A06586"/>
    <w:rsid w:val="00A0716F"/>
    <w:rsid w:val="00A07D82"/>
    <w:rsid w:val="00A07EA2"/>
    <w:rsid w:val="00A07ED5"/>
    <w:rsid w:val="00A10966"/>
    <w:rsid w:val="00A10DBB"/>
    <w:rsid w:val="00A111A6"/>
    <w:rsid w:val="00A111EF"/>
    <w:rsid w:val="00A11DF5"/>
    <w:rsid w:val="00A13149"/>
    <w:rsid w:val="00A132C3"/>
    <w:rsid w:val="00A139D4"/>
    <w:rsid w:val="00A13D77"/>
    <w:rsid w:val="00A145EF"/>
    <w:rsid w:val="00A14812"/>
    <w:rsid w:val="00A15776"/>
    <w:rsid w:val="00A1644E"/>
    <w:rsid w:val="00A16E5E"/>
    <w:rsid w:val="00A17122"/>
    <w:rsid w:val="00A175D0"/>
    <w:rsid w:val="00A17654"/>
    <w:rsid w:val="00A178EA"/>
    <w:rsid w:val="00A207CC"/>
    <w:rsid w:val="00A21A6F"/>
    <w:rsid w:val="00A2337F"/>
    <w:rsid w:val="00A23B22"/>
    <w:rsid w:val="00A242A9"/>
    <w:rsid w:val="00A259CA"/>
    <w:rsid w:val="00A25DDC"/>
    <w:rsid w:val="00A25FE3"/>
    <w:rsid w:val="00A2655E"/>
    <w:rsid w:val="00A270E6"/>
    <w:rsid w:val="00A271EB"/>
    <w:rsid w:val="00A27BF5"/>
    <w:rsid w:val="00A3022C"/>
    <w:rsid w:val="00A30423"/>
    <w:rsid w:val="00A30E55"/>
    <w:rsid w:val="00A30FCD"/>
    <w:rsid w:val="00A321EA"/>
    <w:rsid w:val="00A3375B"/>
    <w:rsid w:val="00A33793"/>
    <w:rsid w:val="00A34073"/>
    <w:rsid w:val="00A34D34"/>
    <w:rsid w:val="00A35A74"/>
    <w:rsid w:val="00A36ABE"/>
    <w:rsid w:val="00A36D19"/>
    <w:rsid w:val="00A36E96"/>
    <w:rsid w:val="00A37002"/>
    <w:rsid w:val="00A3767C"/>
    <w:rsid w:val="00A37885"/>
    <w:rsid w:val="00A37C2D"/>
    <w:rsid w:val="00A37C69"/>
    <w:rsid w:val="00A4001C"/>
    <w:rsid w:val="00A40432"/>
    <w:rsid w:val="00A41443"/>
    <w:rsid w:val="00A41C7D"/>
    <w:rsid w:val="00A42289"/>
    <w:rsid w:val="00A4233E"/>
    <w:rsid w:val="00A447F3"/>
    <w:rsid w:val="00A454D6"/>
    <w:rsid w:val="00A45EBE"/>
    <w:rsid w:val="00A469D4"/>
    <w:rsid w:val="00A47A44"/>
    <w:rsid w:val="00A515E3"/>
    <w:rsid w:val="00A51A9D"/>
    <w:rsid w:val="00A528C6"/>
    <w:rsid w:val="00A53B55"/>
    <w:rsid w:val="00A53C29"/>
    <w:rsid w:val="00A53E56"/>
    <w:rsid w:val="00A540FB"/>
    <w:rsid w:val="00A54135"/>
    <w:rsid w:val="00A54987"/>
    <w:rsid w:val="00A5518B"/>
    <w:rsid w:val="00A55B35"/>
    <w:rsid w:val="00A55C6C"/>
    <w:rsid w:val="00A56075"/>
    <w:rsid w:val="00A56696"/>
    <w:rsid w:val="00A56B01"/>
    <w:rsid w:val="00A56E85"/>
    <w:rsid w:val="00A57408"/>
    <w:rsid w:val="00A579C8"/>
    <w:rsid w:val="00A57AEC"/>
    <w:rsid w:val="00A611DF"/>
    <w:rsid w:val="00A6133F"/>
    <w:rsid w:val="00A62FCA"/>
    <w:rsid w:val="00A63017"/>
    <w:rsid w:val="00A63DD8"/>
    <w:rsid w:val="00A64F06"/>
    <w:rsid w:val="00A65101"/>
    <w:rsid w:val="00A65605"/>
    <w:rsid w:val="00A66798"/>
    <w:rsid w:val="00A66C23"/>
    <w:rsid w:val="00A66C70"/>
    <w:rsid w:val="00A6751E"/>
    <w:rsid w:val="00A67EA0"/>
    <w:rsid w:val="00A70539"/>
    <w:rsid w:val="00A70C5C"/>
    <w:rsid w:val="00A71059"/>
    <w:rsid w:val="00A722B8"/>
    <w:rsid w:val="00A72A6F"/>
    <w:rsid w:val="00A732C7"/>
    <w:rsid w:val="00A736FD"/>
    <w:rsid w:val="00A73DDC"/>
    <w:rsid w:val="00A73E7A"/>
    <w:rsid w:val="00A74D47"/>
    <w:rsid w:val="00A7507D"/>
    <w:rsid w:val="00A76603"/>
    <w:rsid w:val="00A76814"/>
    <w:rsid w:val="00A76CC7"/>
    <w:rsid w:val="00A804AE"/>
    <w:rsid w:val="00A80864"/>
    <w:rsid w:val="00A82673"/>
    <w:rsid w:val="00A833F4"/>
    <w:rsid w:val="00A83FCA"/>
    <w:rsid w:val="00A842B1"/>
    <w:rsid w:val="00A8481B"/>
    <w:rsid w:val="00A84AD3"/>
    <w:rsid w:val="00A8564B"/>
    <w:rsid w:val="00A85897"/>
    <w:rsid w:val="00A861AB"/>
    <w:rsid w:val="00A8686C"/>
    <w:rsid w:val="00A86F01"/>
    <w:rsid w:val="00A909C3"/>
    <w:rsid w:val="00A91010"/>
    <w:rsid w:val="00A9115D"/>
    <w:rsid w:val="00A91DD8"/>
    <w:rsid w:val="00A925CF"/>
    <w:rsid w:val="00A931F5"/>
    <w:rsid w:val="00A935C5"/>
    <w:rsid w:val="00A94DAC"/>
    <w:rsid w:val="00A97C9B"/>
    <w:rsid w:val="00AA050B"/>
    <w:rsid w:val="00AA0512"/>
    <w:rsid w:val="00AA0C42"/>
    <w:rsid w:val="00AA0E0E"/>
    <w:rsid w:val="00AA149E"/>
    <w:rsid w:val="00AA1FD1"/>
    <w:rsid w:val="00AA3E65"/>
    <w:rsid w:val="00AA4073"/>
    <w:rsid w:val="00AA41D1"/>
    <w:rsid w:val="00AA4E0F"/>
    <w:rsid w:val="00AA5EE3"/>
    <w:rsid w:val="00AA61DB"/>
    <w:rsid w:val="00AA71D8"/>
    <w:rsid w:val="00AA7D0C"/>
    <w:rsid w:val="00AB0578"/>
    <w:rsid w:val="00AB142B"/>
    <w:rsid w:val="00AB5617"/>
    <w:rsid w:val="00AB5E16"/>
    <w:rsid w:val="00AB5ED0"/>
    <w:rsid w:val="00AB625C"/>
    <w:rsid w:val="00AB7D58"/>
    <w:rsid w:val="00AC015A"/>
    <w:rsid w:val="00AC157E"/>
    <w:rsid w:val="00AC1A34"/>
    <w:rsid w:val="00AC1B50"/>
    <w:rsid w:val="00AC1FB6"/>
    <w:rsid w:val="00AC27BC"/>
    <w:rsid w:val="00AC2BBC"/>
    <w:rsid w:val="00AC2E43"/>
    <w:rsid w:val="00AC31AD"/>
    <w:rsid w:val="00AC3E0F"/>
    <w:rsid w:val="00AC50F7"/>
    <w:rsid w:val="00AC5C6C"/>
    <w:rsid w:val="00AC5CB9"/>
    <w:rsid w:val="00AC5DDF"/>
    <w:rsid w:val="00AC7393"/>
    <w:rsid w:val="00AC7BE5"/>
    <w:rsid w:val="00AD0759"/>
    <w:rsid w:val="00AD15F4"/>
    <w:rsid w:val="00AD31FA"/>
    <w:rsid w:val="00AD38DB"/>
    <w:rsid w:val="00AD3DB0"/>
    <w:rsid w:val="00AD416F"/>
    <w:rsid w:val="00AD5338"/>
    <w:rsid w:val="00AD5981"/>
    <w:rsid w:val="00AD72EC"/>
    <w:rsid w:val="00AD7377"/>
    <w:rsid w:val="00AE0355"/>
    <w:rsid w:val="00AE1BE4"/>
    <w:rsid w:val="00AE242E"/>
    <w:rsid w:val="00AE30A3"/>
    <w:rsid w:val="00AE3290"/>
    <w:rsid w:val="00AE3ACE"/>
    <w:rsid w:val="00AE4412"/>
    <w:rsid w:val="00AE44E3"/>
    <w:rsid w:val="00AE5CEB"/>
    <w:rsid w:val="00AE699A"/>
    <w:rsid w:val="00AE7597"/>
    <w:rsid w:val="00AE7A15"/>
    <w:rsid w:val="00AE7B2F"/>
    <w:rsid w:val="00AF09DD"/>
    <w:rsid w:val="00AF14F2"/>
    <w:rsid w:val="00AF17E7"/>
    <w:rsid w:val="00AF24B8"/>
    <w:rsid w:val="00AF2BA4"/>
    <w:rsid w:val="00AF2F54"/>
    <w:rsid w:val="00AF34DA"/>
    <w:rsid w:val="00AF490D"/>
    <w:rsid w:val="00AF4A6C"/>
    <w:rsid w:val="00AF4E63"/>
    <w:rsid w:val="00AF4F74"/>
    <w:rsid w:val="00AF5779"/>
    <w:rsid w:val="00AF5D79"/>
    <w:rsid w:val="00AF639B"/>
    <w:rsid w:val="00AF678A"/>
    <w:rsid w:val="00AF6DBD"/>
    <w:rsid w:val="00AF6E5F"/>
    <w:rsid w:val="00AF7A25"/>
    <w:rsid w:val="00AF7AC6"/>
    <w:rsid w:val="00B0084E"/>
    <w:rsid w:val="00B00B08"/>
    <w:rsid w:val="00B0128B"/>
    <w:rsid w:val="00B016B0"/>
    <w:rsid w:val="00B01895"/>
    <w:rsid w:val="00B034A7"/>
    <w:rsid w:val="00B034D8"/>
    <w:rsid w:val="00B036CC"/>
    <w:rsid w:val="00B03E5A"/>
    <w:rsid w:val="00B04590"/>
    <w:rsid w:val="00B057B6"/>
    <w:rsid w:val="00B065BE"/>
    <w:rsid w:val="00B0678A"/>
    <w:rsid w:val="00B07A6E"/>
    <w:rsid w:val="00B07F7D"/>
    <w:rsid w:val="00B103AE"/>
    <w:rsid w:val="00B10E23"/>
    <w:rsid w:val="00B11057"/>
    <w:rsid w:val="00B11437"/>
    <w:rsid w:val="00B1199A"/>
    <w:rsid w:val="00B13017"/>
    <w:rsid w:val="00B137C3"/>
    <w:rsid w:val="00B13C86"/>
    <w:rsid w:val="00B13CAF"/>
    <w:rsid w:val="00B13D98"/>
    <w:rsid w:val="00B13FE0"/>
    <w:rsid w:val="00B14765"/>
    <w:rsid w:val="00B147C3"/>
    <w:rsid w:val="00B14D5D"/>
    <w:rsid w:val="00B15A4E"/>
    <w:rsid w:val="00B169EC"/>
    <w:rsid w:val="00B169FE"/>
    <w:rsid w:val="00B16C46"/>
    <w:rsid w:val="00B171AF"/>
    <w:rsid w:val="00B17636"/>
    <w:rsid w:val="00B20A89"/>
    <w:rsid w:val="00B21ED8"/>
    <w:rsid w:val="00B225A4"/>
    <w:rsid w:val="00B23FA9"/>
    <w:rsid w:val="00B24CAD"/>
    <w:rsid w:val="00B256E9"/>
    <w:rsid w:val="00B25E12"/>
    <w:rsid w:val="00B2603D"/>
    <w:rsid w:val="00B27014"/>
    <w:rsid w:val="00B27BBE"/>
    <w:rsid w:val="00B31916"/>
    <w:rsid w:val="00B31F1A"/>
    <w:rsid w:val="00B3246D"/>
    <w:rsid w:val="00B3345E"/>
    <w:rsid w:val="00B3345F"/>
    <w:rsid w:val="00B33B16"/>
    <w:rsid w:val="00B33C91"/>
    <w:rsid w:val="00B33CE2"/>
    <w:rsid w:val="00B34D44"/>
    <w:rsid w:val="00B3525F"/>
    <w:rsid w:val="00B36375"/>
    <w:rsid w:val="00B36539"/>
    <w:rsid w:val="00B3705F"/>
    <w:rsid w:val="00B37B1B"/>
    <w:rsid w:val="00B37E97"/>
    <w:rsid w:val="00B4027A"/>
    <w:rsid w:val="00B41BBD"/>
    <w:rsid w:val="00B4201B"/>
    <w:rsid w:val="00B42281"/>
    <w:rsid w:val="00B42987"/>
    <w:rsid w:val="00B44A91"/>
    <w:rsid w:val="00B45F3A"/>
    <w:rsid w:val="00B4672C"/>
    <w:rsid w:val="00B505F9"/>
    <w:rsid w:val="00B50CB8"/>
    <w:rsid w:val="00B519D3"/>
    <w:rsid w:val="00B51C45"/>
    <w:rsid w:val="00B5220B"/>
    <w:rsid w:val="00B52353"/>
    <w:rsid w:val="00B52EB9"/>
    <w:rsid w:val="00B54623"/>
    <w:rsid w:val="00B54837"/>
    <w:rsid w:val="00B55A60"/>
    <w:rsid w:val="00B57F7A"/>
    <w:rsid w:val="00B601E8"/>
    <w:rsid w:val="00B60D9F"/>
    <w:rsid w:val="00B615E6"/>
    <w:rsid w:val="00B626E6"/>
    <w:rsid w:val="00B62CBC"/>
    <w:rsid w:val="00B63274"/>
    <w:rsid w:val="00B63784"/>
    <w:rsid w:val="00B63CD3"/>
    <w:rsid w:val="00B63ED4"/>
    <w:rsid w:val="00B64194"/>
    <w:rsid w:val="00B6467C"/>
    <w:rsid w:val="00B64FBC"/>
    <w:rsid w:val="00B65335"/>
    <w:rsid w:val="00B731D9"/>
    <w:rsid w:val="00B7373E"/>
    <w:rsid w:val="00B74084"/>
    <w:rsid w:val="00B74471"/>
    <w:rsid w:val="00B75363"/>
    <w:rsid w:val="00B755C1"/>
    <w:rsid w:val="00B76055"/>
    <w:rsid w:val="00B76108"/>
    <w:rsid w:val="00B76635"/>
    <w:rsid w:val="00B76C95"/>
    <w:rsid w:val="00B77B1C"/>
    <w:rsid w:val="00B77D7B"/>
    <w:rsid w:val="00B77FFD"/>
    <w:rsid w:val="00B80992"/>
    <w:rsid w:val="00B81A02"/>
    <w:rsid w:val="00B82B48"/>
    <w:rsid w:val="00B82F87"/>
    <w:rsid w:val="00B8419D"/>
    <w:rsid w:val="00B84290"/>
    <w:rsid w:val="00B84AB7"/>
    <w:rsid w:val="00B85751"/>
    <w:rsid w:val="00B85909"/>
    <w:rsid w:val="00B85F3B"/>
    <w:rsid w:val="00B86D13"/>
    <w:rsid w:val="00B86F3F"/>
    <w:rsid w:val="00B875FE"/>
    <w:rsid w:val="00B876FF"/>
    <w:rsid w:val="00B9059E"/>
    <w:rsid w:val="00B90BE5"/>
    <w:rsid w:val="00B90E9F"/>
    <w:rsid w:val="00B91477"/>
    <w:rsid w:val="00B91A12"/>
    <w:rsid w:val="00B91CF9"/>
    <w:rsid w:val="00B9253E"/>
    <w:rsid w:val="00B93114"/>
    <w:rsid w:val="00B933B2"/>
    <w:rsid w:val="00B93ADE"/>
    <w:rsid w:val="00B93B14"/>
    <w:rsid w:val="00B9492D"/>
    <w:rsid w:val="00B95DBB"/>
    <w:rsid w:val="00B95F2F"/>
    <w:rsid w:val="00B95F83"/>
    <w:rsid w:val="00B96002"/>
    <w:rsid w:val="00B96090"/>
    <w:rsid w:val="00B961F9"/>
    <w:rsid w:val="00B97779"/>
    <w:rsid w:val="00B97B69"/>
    <w:rsid w:val="00B97E43"/>
    <w:rsid w:val="00BA1544"/>
    <w:rsid w:val="00BA1985"/>
    <w:rsid w:val="00BA1B4D"/>
    <w:rsid w:val="00BA2390"/>
    <w:rsid w:val="00BA2E20"/>
    <w:rsid w:val="00BA2E2A"/>
    <w:rsid w:val="00BA487C"/>
    <w:rsid w:val="00BA5059"/>
    <w:rsid w:val="00BA56E3"/>
    <w:rsid w:val="00BA66A5"/>
    <w:rsid w:val="00BA705C"/>
    <w:rsid w:val="00BA7352"/>
    <w:rsid w:val="00BA7CB4"/>
    <w:rsid w:val="00BA7D06"/>
    <w:rsid w:val="00BB1564"/>
    <w:rsid w:val="00BB1698"/>
    <w:rsid w:val="00BB386B"/>
    <w:rsid w:val="00BB3CC1"/>
    <w:rsid w:val="00BB40F0"/>
    <w:rsid w:val="00BB413A"/>
    <w:rsid w:val="00BB434F"/>
    <w:rsid w:val="00BB4E8F"/>
    <w:rsid w:val="00BB7D3B"/>
    <w:rsid w:val="00BC0F49"/>
    <w:rsid w:val="00BC10DC"/>
    <w:rsid w:val="00BC2590"/>
    <w:rsid w:val="00BC2671"/>
    <w:rsid w:val="00BC40D0"/>
    <w:rsid w:val="00BC42AB"/>
    <w:rsid w:val="00BC452C"/>
    <w:rsid w:val="00BC4D98"/>
    <w:rsid w:val="00BC60B8"/>
    <w:rsid w:val="00BD180E"/>
    <w:rsid w:val="00BD1BA1"/>
    <w:rsid w:val="00BD24E4"/>
    <w:rsid w:val="00BD2E64"/>
    <w:rsid w:val="00BD2FBC"/>
    <w:rsid w:val="00BD3279"/>
    <w:rsid w:val="00BD35D5"/>
    <w:rsid w:val="00BD3862"/>
    <w:rsid w:val="00BD3A08"/>
    <w:rsid w:val="00BD3B6C"/>
    <w:rsid w:val="00BD3C18"/>
    <w:rsid w:val="00BD3E9D"/>
    <w:rsid w:val="00BD41C0"/>
    <w:rsid w:val="00BD4625"/>
    <w:rsid w:val="00BD4C59"/>
    <w:rsid w:val="00BD4D78"/>
    <w:rsid w:val="00BD5111"/>
    <w:rsid w:val="00BD561C"/>
    <w:rsid w:val="00BD5EC0"/>
    <w:rsid w:val="00BD5F23"/>
    <w:rsid w:val="00BD6F01"/>
    <w:rsid w:val="00BD6F8D"/>
    <w:rsid w:val="00BD7FBB"/>
    <w:rsid w:val="00BE042C"/>
    <w:rsid w:val="00BE0F3B"/>
    <w:rsid w:val="00BE1853"/>
    <w:rsid w:val="00BE1855"/>
    <w:rsid w:val="00BE1B10"/>
    <w:rsid w:val="00BE23B2"/>
    <w:rsid w:val="00BE38FB"/>
    <w:rsid w:val="00BE488C"/>
    <w:rsid w:val="00BE5441"/>
    <w:rsid w:val="00BE5AD6"/>
    <w:rsid w:val="00BE5E7F"/>
    <w:rsid w:val="00BE6FE3"/>
    <w:rsid w:val="00BE7087"/>
    <w:rsid w:val="00BE7387"/>
    <w:rsid w:val="00BE75BE"/>
    <w:rsid w:val="00BF106A"/>
    <w:rsid w:val="00BF1365"/>
    <w:rsid w:val="00BF1D17"/>
    <w:rsid w:val="00BF20E5"/>
    <w:rsid w:val="00BF2431"/>
    <w:rsid w:val="00BF27D0"/>
    <w:rsid w:val="00BF2A6C"/>
    <w:rsid w:val="00BF2ABC"/>
    <w:rsid w:val="00BF349D"/>
    <w:rsid w:val="00BF3918"/>
    <w:rsid w:val="00BF3EA4"/>
    <w:rsid w:val="00BF4701"/>
    <w:rsid w:val="00BF47BA"/>
    <w:rsid w:val="00BF6169"/>
    <w:rsid w:val="00BF618E"/>
    <w:rsid w:val="00BF6327"/>
    <w:rsid w:val="00BF663E"/>
    <w:rsid w:val="00BF6A29"/>
    <w:rsid w:val="00BF6B76"/>
    <w:rsid w:val="00BF77F1"/>
    <w:rsid w:val="00BF7978"/>
    <w:rsid w:val="00BF7CF3"/>
    <w:rsid w:val="00C00DD6"/>
    <w:rsid w:val="00C00FC2"/>
    <w:rsid w:val="00C01138"/>
    <w:rsid w:val="00C0212D"/>
    <w:rsid w:val="00C0369F"/>
    <w:rsid w:val="00C06EF7"/>
    <w:rsid w:val="00C0782F"/>
    <w:rsid w:val="00C078DB"/>
    <w:rsid w:val="00C12261"/>
    <w:rsid w:val="00C1356B"/>
    <w:rsid w:val="00C14F61"/>
    <w:rsid w:val="00C159D3"/>
    <w:rsid w:val="00C16542"/>
    <w:rsid w:val="00C17944"/>
    <w:rsid w:val="00C17FDA"/>
    <w:rsid w:val="00C223A7"/>
    <w:rsid w:val="00C224FC"/>
    <w:rsid w:val="00C22A5A"/>
    <w:rsid w:val="00C22EEA"/>
    <w:rsid w:val="00C230F3"/>
    <w:rsid w:val="00C2343F"/>
    <w:rsid w:val="00C23816"/>
    <w:rsid w:val="00C24072"/>
    <w:rsid w:val="00C257E1"/>
    <w:rsid w:val="00C26981"/>
    <w:rsid w:val="00C26F47"/>
    <w:rsid w:val="00C27734"/>
    <w:rsid w:val="00C3220E"/>
    <w:rsid w:val="00C32CE8"/>
    <w:rsid w:val="00C345AA"/>
    <w:rsid w:val="00C34BA9"/>
    <w:rsid w:val="00C3594E"/>
    <w:rsid w:val="00C36D5C"/>
    <w:rsid w:val="00C37019"/>
    <w:rsid w:val="00C37377"/>
    <w:rsid w:val="00C40097"/>
    <w:rsid w:val="00C4096B"/>
    <w:rsid w:val="00C4114B"/>
    <w:rsid w:val="00C41335"/>
    <w:rsid w:val="00C4146C"/>
    <w:rsid w:val="00C4162B"/>
    <w:rsid w:val="00C41B8F"/>
    <w:rsid w:val="00C42B49"/>
    <w:rsid w:val="00C435B8"/>
    <w:rsid w:val="00C43A57"/>
    <w:rsid w:val="00C43C82"/>
    <w:rsid w:val="00C43D65"/>
    <w:rsid w:val="00C456FD"/>
    <w:rsid w:val="00C45750"/>
    <w:rsid w:val="00C45963"/>
    <w:rsid w:val="00C45FD6"/>
    <w:rsid w:val="00C46621"/>
    <w:rsid w:val="00C46AD3"/>
    <w:rsid w:val="00C470D1"/>
    <w:rsid w:val="00C47640"/>
    <w:rsid w:val="00C50135"/>
    <w:rsid w:val="00C5051F"/>
    <w:rsid w:val="00C50685"/>
    <w:rsid w:val="00C506BC"/>
    <w:rsid w:val="00C50E2E"/>
    <w:rsid w:val="00C50EF9"/>
    <w:rsid w:val="00C515F4"/>
    <w:rsid w:val="00C52A2F"/>
    <w:rsid w:val="00C52B55"/>
    <w:rsid w:val="00C52C68"/>
    <w:rsid w:val="00C53BEB"/>
    <w:rsid w:val="00C5478D"/>
    <w:rsid w:val="00C54B6E"/>
    <w:rsid w:val="00C55414"/>
    <w:rsid w:val="00C56787"/>
    <w:rsid w:val="00C569A0"/>
    <w:rsid w:val="00C60993"/>
    <w:rsid w:val="00C60A99"/>
    <w:rsid w:val="00C60C7D"/>
    <w:rsid w:val="00C60F73"/>
    <w:rsid w:val="00C617E4"/>
    <w:rsid w:val="00C61D54"/>
    <w:rsid w:val="00C62213"/>
    <w:rsid w:val="00C62E16"/>
    <w:rsid w:val="00C6371D"/>
    <w:rsid w:val="00C639AD"/>
    <w:rsid w:val="00C64026"/>
    <w:rsid w:val="00C64FEC"/>
    <w:rsid w:val="00C651E8"/>
    <w:rsid w:val="00C66A9D"/>
    <w:rsid w:val="00C66EAA"/>
    <w:rsid w:val="00C67167"/>
    <w:rsid w:val="00C71147"/>
    <w:rsid w:val="00C71592"/>
    <w:rsid w:val="00C737D2"/>
    <w:rsid w:val="00C744BD"/>
    <w:rsid w:val="00C74844"/>
    <w:rsid w:val="00C74A99"/>
    <w:rsid w:val="00C75085"/>
    <w:rsid w:val="00C76664"/>
    <w:rsid w:val="00C76A64"/>
    <w:rsid w:val="00C76C07"/>
    <w:rsid w:val="00C779FD"/>
    <w:rsid w:val="00C77B18"/>
    <w:rsid w:val="00C80767"/>
    <w:rsid w:val="00C81590"/>
    <w:rsid w:val="00C8235E"/>
    <w:rsid w:val="00C8237B"/>
    <w:rsid w:val="00C82B89"/>
    <w:rsid w:val="00C8449C"/>
    <w:rsid w:val="00C85A43"/>
    <w:rsid w:val="00C85E9D"/>
    <w:rsid w:val="00C8720C"/>
    <w:rsid w:val="00C8794F"/>
    <w:rsid w:val="00C90998"/>
    <w:rsid w:val="00C913DE"/>
    <w:rsid w:val="00C91890"/>
    <w:rsid w:val="00C92545"/>
    <w:rsid w:val="00C930FC"/>
    <w:rsid w:val="00C9317E"/>
    <w:rsid w:val="00C940D9"/>
    <w:rsid w:val="00C94403"/>
    <w:rsid w:val="00C9535F"/>
    <w:rsid w:val="00C955CF"/>
    <w:rsid w:val="00C95A21"/>
    <w:rsid w:val="00C95E53"/>
    <w:rsid w:val="00C96020"/>
    <w:rsid w:val="00C965C3"/>
    <w:rsid w:val="00CA11A8"/>
    <w:rsid w:val="00CA12A1"/>
    <w:rsid w:val="00CA13E4"/>
    <w:rsid w:val="00CA151A"/>
    <w:rsid w:val="00CA1864"/>
    <w:rsid w:val="00CA246B"/>
    <w:rsid w:val="00CA3475"/>
    <w:rsid w:val="00CA34C1"/>
    <w:rsid w:val="00CA351E"/>
    <w:rsid w:val="00CA5829"/>
    <w:rsid w:val="00CA5EF2"/>
    <w:rsid w:val="00CA5F13"/>
    <w:rsid w:val="00CA68C6"/>
    <w:rsid w:val="00CA6D19"/>
    <w:rsid w:val="00CA74E9"/>
    <w:rsid w:val="00CA7F04"/>
    <w:rsid w:val="00CB1833"/>
    <w:rsid w:val="00CB1C03"/>
    <w:rsid w:val="00CB1E64"/>
    <w:rsid w:val="00CB23C2"/>
    <w:rsid w:val="00CB2619"/>
    <w:rsid w:val="00CB4938"/>
    <w:rsid w:val="00CB501A"/>
    <w:rsid w:val="00CB51B9"/>
    <w:rsid w:val="00CB5736"/>
    <w:rsid w:val="00CB5D03"/>
    <w:rsid w:val="00CB6511"/>
    <w:rsid w:val="00CB791D"/>
    <w:rsid w:val="00CB7BF3"/>
    <w:rsid w:val="00CB7D93"/>
    <w:rsid w:val="00CC06C3"/>
    <w:rsid w:val="00CC10E4"/>
    <w:rsid w:val="00CC1A41"/>
    <w:rsid w:val="00CC26F3"/>
    <w:rsid w:val="00CC386C"/>
    <w:rsid w:val="00CC491D"/>
    <w:rsid w:val="00CC4BED"/>
    <w:rsid w:val="00CC5211"/>
    <w:rsid w:val="00CC557E"/>
    <w:rsid w:val="00CC5685"/>
    <w:rsid w:val="00CC60DC"/>
    <w:rsid w:val="00CC7666"/>
    <w:rsid w:val="00CC7E6E"/>
    <w:rsid w:val="00CD063D"/>
    <w:rsid w:val="00CD09C2"/>
    <w:rsid w:val="00CD0AA0"/>
    <w:rsid w:val="00CD0BD9"/>
    <w:rsid w:val="00CD106F"/>
    <w:rsid w:val="00CD1559"/>
    <w:rsid w:val="00CD1E77"/>
    <w:rsid w:val="00CD205A"/>
    <w:rsid w:val="00CD24C0"/>
    <w:rsid w:val="00CD2EA1"/>
    <w:rsid w:val="00CD3C0F"/>
    <w:rsid w:val="00CD3F15"/>
    <w:rsid w:val="00CD4C81"/>
    <w:rsid w:val="00CD4F53"/>
    <w:rsid w:val="00CD6096"/>
    <w:rsid w:val="00CD611C"/>
    <w:rsid w:val="00CD691C"/>
    <w:rsid w:val="00CD694F"/>
    <w:rsid w:val="00CD6EBB"/>
    <w:rsid w:val="00CD72E5"/>
    <w:rsid w:val="00CD76D4"/>
    <w:rsid w:val="00CD7BB6"/>
    <w:rsid w:val="00CE0165"/>
    <w:rsid w:val="00CE0254"/>
    <w:rsid w:val="00CE1937"/>
    <w:rsid w:val="00CE1BBE"/>
    <w:rsid w:val="00CE1C96"/>
    <w:rsid w:val="00CE2040"/>
    <w:rsid w:val="00CE2B75"/>
    <w:rsid w:val="00CE2CB6"/>
    <w:rsid w:val="00CE35F6"/>
    <w:rsid w:val="00CE3F83"/>
    <w:rsid w:val="00CE45D3"/>
    <w:rsid w:val="00CE492C"/>
    <w:rsid w:val="00CE4E64"/>
    <w:rsid w:val="00CE6054"/>
    <w:rsid w:val="00CF005F"/>
    <w:rsid w:val="00CF076A"/>
    <w:rsid w:val="00CF17DE"/>
    <w:rsid w:val="00CF1C92"/>
    <w:rsid w:val="00CF2C7A"/>
    <w:rsid w:val="00CF3390"/>
    <w:rsid w:val="00CF3F1D"/>
    <w:rsid w:val="00CF3F2E"/>
    <w:rsid w:val="00CF4585"/>
    <w:rsid w:val="00CF6E95"/>
    <w:rsid w:val="00CF71C8"/>
    <w:rsid w:val="00CF75FB"/>
    <w:rsid w:val="00D0006F"/>
    <w:rsid w:val="00D004E1"/>
    <w:rsid w:val="00D02A97"/>
    <w:rsid w:val="00D02D0C"/>
    <w:rsid w:val="00D0349C"/>
    <w:rsid w:val="00D03B80"/>
    <w:rsid w:val="00D03E92"/>
    <w:rsid w:val="00D04040"/>
    <w:rsid w:val="00D0494D"/>
    <w:rsid w:val="00D04973"/>
    <w:rsid w:val="00D05094"/>
    <w:rsid w:val="00D053D8"/>
    <w:rsid w:val="00D0611C"/>
    <w:rsid w:val="00D06153"/>
    <w:rsid w:val="00D0661A"/>
    <w:rsid w:val="00D06E81"/>
    <w:rsid w:val="00D06EB5"/>
    <w:rsid w:val="00D0728A"/>
    <w:rsid w:val="00D10F62"/>
    <w:rsid w:val="00D12841"/>
    <w:rsid w:val="00D130F8"/>
    <w:rsid w:val="00D13222"/>
    <w:rsid w:val="00D1366C"/>
    <w:rsid w:val="00D13C59"/>
    <w:rsid w:val="00D14F37"/>
    <w:rsid w:val="00D15299"/>
    <w:rsid w:val="00D163D3"/>
    <w:rsid w:val="00D16B0D"/>
    <w:rsid w:val="00D211F7"/>
    <w:rsid w:val="00D2148F"/>
    <w:rsid w:val="00D2200F"/>
    <w:rsid w:val="00D22525"/>
    <w:rsid w:val="00D22598"/>
    <w:rsid w:val="00D23027"/>
    <w:rsid w:val="00D23293"/>
    <w:rsid w:val="00D23FB7"/>
    <w:rsid w:val="00D2402F"/>
    <w:rsid w:val="00D24673"/>
    <w:rsid w:val="00D27172"/>
    <w:rsid w:val="00D27203"/>
    <w:rsid w:val="00D275A5"/>
    <w:rsid w:val="00D27921"/>
    <w:rsid w:val="00D27B04"/>
    <w:rsid w:val="00D27B0C"/>
    <w:rsid w:val="00D27B7A"/>
    <w:rsid w:val="00D31128"/>
    <w:rsid w:val="00D31B4A"/>
    <w:rsid w:val="00D323A8"/>
    <w:rsid w:val="00D3248A"/>
    <w:rsid w:val="00D327B3"/>
    <w:rsid w:val="00D32BA0"/>
    <w:rsid w:val="00D332E3"/>
    <w:rsid w:val="00D337E4"/>
    <w:rsid w:val="00D34419"/>
    <w:rsid w:val="00D348DD"/>
    <w:rsid w:val="00D35640"/>
    <w:rsid w:val="00D35D6F"/>
    <w:rsid w:val="00D36254"/>
    <w:rsid w:val="00D36988"/>
    <w:rsid w:val="00D36F0E"/>
    <w:rsid w:val="00D37AE8"/>
    <w:rsid w:val="00D37EC0"/>
    <w:rsid w:val="00D40E30"/>
    <w:rsid w:val="00D410CC"/>
    <w:rsid w:val="00D41C60"/>
    <w:rsid w:val="00D42526"/>
    <w:rsid w:val="00D43CD5"/>
    <w:rsid w:val="00D44282"/>
    <w:rsid w:val="00D44CEF"/>
    <w:rsid w:val="00D45286"/>
    <w:rsid w:val="00D45529"/>
    <w:rsid w:val="00D4581C"/>
    <w:rsid w:val="00D45E2E"/>
    <w:rsid w:val="00D46206"/>
    <w:rsid w:val="00D466E5"/>
    <w:rsid w:val="00D470BE"/>
    <w:rsid w:val="00D47114"/>
    <w:rsid w:val="00D475D6"/>
    <w:rsid w:val="00D50AA7"/>
    <w:rsid w:val="00D50E16"/>
    <w:rsid w:val="00D51716"/>
    <w:rsid w:val="00D51A0F"/>
    <w:rsid w:val="00D51AC6"/>
    <w:rsid w:val="00D521E9"/>
    <w:rsid w:val="00D5398C"/>
    <w:rsid w:val="00D53C57"/>
    <w:rsid w:val="00D54385"/>
    <w:rsid w:val="00D545F3"/>
    <w:rsid w:val="00D54910"/>
    <w:rsid w:val="00D56165"/>
    <w:rsid w:val="00D56844"/>
    <w:rsid w:val="00D56958"/>
    <w:rsid w:val="00D56B15"/>
    <w:rsid w:val="00D57802"/>
    <w:rsid w:val="00D6088A"/>
    <w:rsid w:val="00D6089C"/>
    <w:rsid w:val="00D62F4E"/>
    <w:rsid w:val="00D62FB1"/>
    <w:rsid w:val="00D6474B"/>
    <w:rsid w:val="00D64957"/>
    <w:rsid w:val="00D64C1A"/>
    <w:rsid w:val="00D6535D"/>
    <w:rsid w:val="00D658F0"/>
    <w:rsid w:val="00D662ED"/>
    <w:rsid w:val="00D663B9"/>
    <w:rsid w:val="00D675FE"/>
    <w:rsid w:val="00D67746"/>
    <w:rsid w:val="00D67AF1"/>
    <w:rsid w:val="00D70014"/>
    <w:rsid w:val="00D70041"/>
    <w:rsid w:val="00D706C2"/>
    <w:rsid w:val="00D7098A"/>
    <w:rsid w:val="00D70A2D"/>
    <w:rsid w:val="00D71B37"/>
    <w:rsid w:val="00D7201B"/>
    <w:rsid w:val="00D73803"/>
    <w:rsid w:val="00D74DD1"/>
    <w:rsid w:val="00D75114"/>
    <w:rsid w:val="00D7527A"/>
    <w:rsid w:val="00D76388"/>
    <w:rsid w:val="00D768FC"/>
    <w:rsid w:val="00D77B9A"/>
    <w:rsid w:val="00D81246"/>
    <w:rsid w:val="00D8182C"/>
    <w:rsid w:val="00D831C5"/>
    <w:rsid w:val="00D83424"/>
    <w:rsid w:val="00D83619"/>
    <w:rsid w:val="00D83FDF"/>
    <w:rsid w:val="00D84ACA"/>
    <w:rsid w:val="00D855FA"/>
    <w:rsid w:val="00D85672"/>
    <w:rsid w:val="00D86CB6"/>
    <w:rsid w:val="00D86DB0"/>
    <w:rsid w:val="00D870A8"/>
    <w:rsid w:val="00D876AD"/>
    <w:rsid w:val="00D87EE6"/>
    <w:rsid w:val="00D908AC"/>
    <w:rsid w:val="00D90BC6"/>
    <w:rsid w:val="00D923B5"/>
    <w:rsid w:val="00D92ED1"/>
    <w:rsid w:val="00D9320F"/>
    <w:rsid w:val="00D9361D"/>
    <w:rsid w:val="00D93979"/>
    <w:rsid w:val="00D93A3A"/>
    <w:rsid w:val="00D947B1"/>
    <w:rsid w:val="00D94A19"/>
    <w:rsid w:val="00D94FD1"/>
    <w:rsid w:val="00D96FF1"/>
    <w:rsid w:val="00D97490"/>
    <w:rsid w:val="00DA0B05"/>
    <w:rsid w:val="00DA16B6"/>
    <w:rsid w:val="00DA2ED8"/>
    <w:rsid w:val="00DA3062"/>
    <w:rsid w:val="00DA45C1"/>
    <w:rsid w:val="00DA4655"/>
    <w:rsid w:val="00DA4C58"/>
    <w:rsid w:val="00DA51DF"/>
    <w:rsid w:val="00DA557B"/>
    <w:rsid w:val="00DA72AC"/>
    <w:rsid w:val="00DA764E"/>
    <w:rsid w:val="00DA77D0"/>
    <w:rsid w:val="00DB0200"/>
    <w:rsid w:val="00DB0EDB"/>
    <w:rsid w:val="00DB10F9"/>
    <w:rsid w:val="00DB1182"/>
    <w:rsid w:val="00DB11B1"/>
    <w:rsid w:val="00DB15B4"/>
    <w:rsid w:val="00DB1745"/>
    <w:rsid w:val="00DB1988"/>
    <w:rsid w:val="00DB255B"/>
    <w:rsid w:val="00DB308D"/>
    <w:rsid w:val="00DB34DE"/>
    <w:rsid w:val="00DB3676"/>
    <w:rsid w:val="00DB3AFD"/>
    <w:rsid w:val="00DB3EC0"/>
    <w:rsid w:val="00DB461F"/>
    <w:rsid w:val="00DB5B81"/>
    <w:rsid w:val="00DB63B9"/>
    <w:rsid w:val="00DB7C3D"/>
    <w:rsid w:val="00DB7F11"/>
    <w:rsid w:val="00DC0F07"/>
    <w:rsid w:val="00DC0F10"/>
    <w:rsid w:val="00DC10AF"/>
    <w:rsid w:val="00DC1358"/>
    <w:rsid w:val="00DC179C"/>
    <w:rsid w:val="00DC199F"/>
    <w:rsid w:val="00DC1AFF"/>
    <w:rsid w:val="00DC3538"/>
    <w:rsid w:val="00DC3ECD"/>
    <w:rsid w:val="00DC4948"/>
    <w:rsid w:val="00DC53CD"/>
    <w:rsid w:val="00DC5A6C"/>
    <w:rsid w:val="00DC5CE2"/>
    <w:rsid w:val="00DC6524"/>
    <w:rsid w:val="00DC7526"/>
    <w:rsid w:val="00DD04D8"/>
    <w:rsid w:val="00DD0CF4"/>
    <w:rsid w:val="00DD1B50"/>
    <w:rsid w:val="00DD1F0C"/>
    <w:rsid w:val="00DD1F82"/>
    <w:rsid w:val="00DD2682"/>
    <w:rsid w:val="00DD2B91"/>
    <w:rsid w:val="00DD4FBD"/>
    <w:rsid w:val="00DD6AAF"/>
    <w:rsid w:val="00DD782B"/>
    <w:rsid w:val="00DE09CB"/>
    <w:rsid w:val="00DE13F1"/>
    <w:rsid w:val="00DE362C"/>
    <w:rsid w:val="00DE3CDE"/>
    <w:rsid w:val="00DE41E3"/>
    <w:rsid w:val="00DE4A60"/>
    <w:rsid w:val="00DE4B51"/>
    <w:rsid w:val="00DE4EDD"/>
    <w:rsid w:val="00DE51AB"/>
    <w:rsid w:val="00DE51ED"/>
    <w:rsid w:val="00DE6680"/>
    <w:rsid w:val="00DE6D18"/>
    <w:rsid w:val="00DE74C8"/>
    <w:rsid w:val="00DE7C41"/>
    <w:rsid w:val="00DF06A2"/>
    <w:rsid w:val="00DF0858"/>
    <w:rsid w:val="00DF1BD7"/>
    <w:rsid w:val="00DF2B53"/>
    <w:rsid w:val="00DF2DF4"/>
    <w:rsid w:val="00DF37F2"/>
    <w:rsid w:val="00DF46C0"/>
    <w:rsid w:val="00DF4B01"/>
    <w:rsid w:val="00DF4D97"/>
    <w:rsid w:val="00DF633C"/>
    <w:rsid w:val="00DF6971"/>
    <w:rsid w:val="00E00A42"/>
    <w:rsid w:val="00E01180"/>
    <w:rsid w:val="00E02DB6"/>
    <w:rsid w:val="00E03258"/>
    <w:rsid w:val="00E0472F"/>
    <w:rsid w:val="00E061AC"/>
    <w:rsid w:val="00E061BD"/>
    <w:rsid w:val="00E069C3"/>
    <w:rsid w:val="00E07371"/>
    <w:rsid w:val="00E073BC"/>
    <w:rsid w:val="00E10510"/>
    <w:rsid w:val="00E1188B"/>
    <w:rsid w:val="00E1227A"/>
    <w:rsid w:val="00E122E8"/>
    <w:rsid w:val="00E12E8D"/>
    <w:rsid w:val="00E13080"/>
    <w:rsid w:val="00E134B1"/>
    <w:rsid w:val="00E14242"/>
    <w:rsid w:val="00E145D9"/>
    <w:rsid w:val="00E154C7"/>
    <w:rsid w:val="00E15D45"/>
    <w:rsid w:val="00E1628D"/>
    <w:rsid w:val="00E16B54"/>
    <w:rsid w:val="00E17F8F"/>
    <w:rsid w:val="00E2022E"/>
    <w:rsid w:val="00E22F05"/>
    <w:rsid w:val="00E248C6"/>
    <w:rsid w:val="00E24C4E"/>
    <w:rsid w:val="00E2590C"/>
    <w:rsid w:val="00E2652B"/>
    <w:rsid w:val="00E26E2B"/>
    <w:rsid w:val="00E27EEA"/>
    <w:rsid w:val="00E301A9"/>
    <w:rsid w:val="00E3036A"/>
    <w:rsid w:val="00E306DA"/>
    <w:rsid w:val="00E30FBA"/>
    <w:rsid w:val="00E321EB"/>
    <w:rsid w:val="00E36070"/>
    <w:rsid w:val="00E373D1"/>
    <w:rsid w:val="00E378A4"/>
    <w:rsid w:val="00E37E66"/>
    <w:rsid w:val="00E401DE"/>
    <w:rsid w:val="00E41F49"/>
    <w:rsid w:val="00E44DBC"/>
    <w:rsid w:val="00E4527B"/>
    <w:rsid w:val="00E462EF"/>
    <w:rsid w:val="00E50080"/>
    <w:rsid w:val="00E500A9"/>
    <w:rsid w:val="00E5031B"/>
    <w:rsid w:val="00E516FA"/>
    <w:rsid w:val="00E519F3"/>
    <w:rsid w:val="00E5283B"/>
    <w:rsid w:val="00E539FA"/>
    <w:rsid w:val="00E53A1B"/>
    <w:rsid w:val="00E549C1"/>
    <w:rsid w:val="00E54A43"/>
    <w:rsid w:val="00E55B4C"/>
    <w:rsid w:val="00E56522"/>
    <w:rsid w:val="00E56E4E"/>
    <w:rsid w:val="00E57A40"/>
    <w:rsid w:val="00E6078B"/>
    <w:rsid w:val="00E6128C"/>
    <w:rsid w:val="00E618A3"/>
    <w:rsid w:val="00E6233E"/>
    <w:rsid w:val="00E62D7E"/>
    <w:rsid w:val="00E63070"/>
    <w:rsid w:val="00E630CB"/>
    <w:rsid w:val="00E63280"/>
    <w:rsid w:val="00E6337A"/>
    <w:rsid w:val="00E63BB1"/>
    <w:rsid w:val="00E64BDB"/>
    <w:rsid w:val="00E65ECF"/>
    <w:rsid w:val="00E667DA"/>
    <w:rsid w:val="00E7038C"/>
    <w:rsid w:val="00E70658"/>
    <w:rsid w:val="00E715CA"/>
    <w:rsid w:val="00E736C5"/>
    <w:rsid w:val="00E73D19"/>
    <w:rsid w:val="00E74120"/>
    <w:rsid w:val="00E74645"/>
    <w:rsid w:val="00E7468D"/>
    <w:rsid w:val="00E753B6"/>
    <w:rsid w:val="00E7633B"/>
    <w:rsid w:val="00E773E8"/>
    <w:rsid w:val="00E77A8E"/>
    <w:rsid w:val="00E80534"/>
    <w:rsid w:val="00E80733"/>
    <w:rsid w:val="00E80C9D"/>
    <w:rsid w:val="00E810B6"/>
    <w:rsid w:val="00E827EB"/>
    <w:rsid w:val="00E8376E"/>
    <w:rsid w:val="00E83B7B"/>
    <w:rsid w:val="00E83E94"/>
    <w:rsid w:val="00E85F03"/>
    <w:rsid w:val="00E87797"/>
    <w:rsid w:val="00E8780F"/>
    <w:rsid w:val="00E8799D"/>
    <w:rsid w:val="00E92BF4"/>
    <w:rsid w:val="00E94242"/>
    <w:rsid w:val="00E94452"/>
    <w:rsid w:val="00E94670"/>
    <w:rsid w:val="00E94B91"/>
    <w:rsid w:val="00E964A0"/>
    <w:rsid w:val="00E9658B"/>
    <w:rsid w:val="00E96D19"/>
    <w:rsid w:val="00E979BE"/>
    <w:rsid w:val="00E97DB9"/>
    <w:rsid w:val="00EA0A52"/>
    <w:rsid w:val="00EA0E86"/>
    <w:rsid w:val="00EA0F7B"/>
    <w:rsid w:val="00EA1BF8"/>
    <w:rsid w:val="00EA2C5B"/>
    <w:rsid w:val="00EA2FCB"/>
    <w:rsid w:val="00EA36EE"/>
    <w:rsid w:val="00EA40B2"/>
    <w:rsid w:val="00EA435C"/>
    <w:rsid w:val="00EA45ED"/>
    <w:rsid w:val="00EA4C01"/>
    <w:rsid w:val="00EA577F"/>
    <w:rsid w:val="00EA61F6"/>
    <w:rsid w:val="00EA6CFB"/>
    <w:rsid w:val="00EB134C"/>
    <w:rsid w:val="00EB286A"/>
    <w:rsid w:val="00EB58BA"/>
    <w:rsid w:val="00EB5CF0"/>
    <w:rsid w:val="00EB5D50"/>
    <w:rsid w:val="00EB5E3A"/>
    <w:rsid w:val="00EB688F"/>
    <w:rsid w:val="00EC05BA"/>
    <w:rsid w:val="00EC1297"/>
    <w:rsid w:val="00EC16B3"/>
    <w:rsid w:val="00EC2BF4"/>
    <w:rsid w:val="00EC2D4F"/>
    <w:rsid w:val="00EC36D4"/>
    <w:rsid w:val="00EC3FFA"/>
    <w:rsid w:val="00EC401B"/>
    <w:rsid w:val="00EC411B"/>
    <w:rsid w:val="00EC41BD"/>
    <w:rsid w:val="00EC56A7"/>
    <w:rsid w:val="00EC5E13"/>
    <w:rsid w:val="00EC7162"/>
    <w:rsid w:val="00EC74F0"/>
    <w:rsid w:val="00EC7519"/>
    <w:rsid w:val="00EC7ADD"/>
    <w:rsid w:val="00ED01A6"/>
    <w:rsid w:val="00ED0769"/>
    <w:rsid w:val="00ED0D0F"/>
    <w:rsid w:val="00ED13F9"/>
    <w:rsid w:val="00ED17A8"/>
    <w:rsid w:val="00ED2316"/>
    <w:rsid w:val="00ED28B0"/>
    <w:rsid w:val="00ED35E2"/>
    <w:rsid w:val="00ED39DF"/>
    <w:rsid w:val="00ED3E92"/>
    <w:rsid w:val="00ED4637"/>
    <w:rsid w:val="00ED5B42"/>
    <w:rsid w:val="00ED7CFE"/>
    <w:rsid w:val="00EE0C8D"/>
    <w:rsid w:val="00EE1C21"/>
    <w:rsid w:val="00EE1CE6"/>
    <w:rsid w:val="00EE2880"/>
    <w:rsid w:val="00EE37A4"/>
    <w:rsid w:val="00EE5007"/>
    <w:rsid w:val="00EE52DE"/>
    <w:rsid w:val="00EE55B8"/>
    <w:rsid w:val="00EE5612"/>
    <w:rsid w:val="00EE5FE5"/>
    <w:rsid w:val="00EE647C"/>
    <w:rsid w:val="00EE688A"/>
    <w:rsid w:val="00EE6DB4"/>
    <w:rsid w:val="00EE7C90"/>
    <w:rsid w:val="00EF0229"/>
    <w:rsid w:val="00EF0240"/>
    <w:rsid w:val="00EF059D"/>
    <w:rsid w:val="00EF0D08"/>
    <w:rsid w:val="00EF29DB"/>
    <w:rsid w:val="00EF2BA2"/>
    <w:rsid w:val="00EF32F8"/>
    <w:rsid w:val="00EF5B1C"/>
    <w:rsid w:val="00EF5CCC"/>
    <w:rsid w:val="00EF5CD4"/>
    <w:rsid w:val="00EF71C7"/>
    <w:rsid w:val="00EF7A34"/>
    <w:rsid w:val="00EF7CD0"/>
    <w:rsid w:val="00F002F0"/>
    <w:rsid w:val="00F00689"/>
    <w:rsid w:val="00F00B98"/>
    <w:rsid w:val="00F021C8"/>
    <w:rsid w:val="00F0278E"/>
    <w:rsid w:val="00F02F9A"/>
    <w:rsid w:val="00F0409E"/>
    <w:rsid w:val="00F04CEF"/>
    <w:rsid w:val="00F04FCB"/>
    <w:rsid w:val="00F053A5"/>
    <w:rsid w:val="00F06B6F"/>
    <w:rsid w:val="00F1005E"/>
    <w:rsid w:val="00F116DF"/>
    <w:rsid w:val="00F1197B"/>
    <w:rsid w:val="00F11F1D"/>
    <w:rsid w:val="00F12436"/>
    <w:rsid w:val="00F12A14"/>
    <w:rsid w:val="00F12A3A"/>
    <w:rsid w:val="00F131EC"/>
    <w:rsid w:val="00F1340B"/>
    <w:rsid w:val="00F13767"/>
    <w:rsid w:val="00F15D71"/>
    <w:rsid w:val="00F1626B"/>
    <w:rsid w:val="00F16606"/>
    <w:rsid w:val="00F16910"/>
    <w:rsid w:val="00F16FCA"/>
    <w:rsid w:val="00F17986"/>
    <w:rsid w:val="00F2056B"/>
    <w:rsid w:val="00F20D69"/>
    <w:rsid w:val="00F21142"/>
    <w:rsid w:val="00F21D1E"/>
    <w:rsid w:val="00F2385C"/>
    <w:rsid w:val="00F23C6F"/>
    <w:rsid w:val="00F23F95"/>
    <w:rsid w:val="00F251C8"/>
    <w:rsid w:val="00F25EAF"/>
    <w:rsid w:val="00F309BB"/>
    <w:rsid w:val="00F30F93"/>
    <w:rsid w:val="00F314F4"/>
    <w:rsid w:val="00F325E7"/>
    <w:rsid w:val="00F32D60"/>
    <w:rsid w:val="00F33128"/>
    <w:rsid w:val="00F3313E"/>
    <w:rsid w:val="00F33698"/>
    <w:rsid w:val="00F337F7"/>
    <w:rsid w:val="00F348FB"/>
    <w:rsid w:val="00F34BC0"/>
    <w:rsid w:val="00F358A4"/>
    <w:rsid w:val="00F35B47"/>
    <w:rsid w:val="00F36C20"/>
    <w:rsid w:val="00F36E52"/>
    <w:rsid w:val="00F36ED6"/>
    <w:rsid w:val="00F36FB3"/>
    <w:rsid w:val="00F3796A"/>
    <w:rsid w:val="00F4015C"/>
    <w:rsid w:val="00F4019E"/>
    <w:rsid w:val="00F40C4C"/>
    <w:rsid w:val="00F414A4"/>
    <w:rsid w:val="00F42F24"/>
    <w:rsid w:val="00F43091"/>
    <w:rsid w:val="00F441C3"/>
    <w:rsid w:val="00F44B33"/>
    <w:rsid w:val="00F44F8B"/>
    <w:rsid w:val="00F45063"/>
    <w:rsid w:val="00F450CC"/>
    <w:rsid w:val="00F45A52"/>
    <w:rsid w:val="00F45FC8"/>
    <w:rsid w:val="00F463CE"/>
    <w:rsid w:val="00F46DEF"/>
    <w:rsid w:val="00F46F45"/>
    <w:rsid w:val="00F4714D"/>
    <w:rsid w:val="00F47AE3"/>
    <w:rsid w:val="00F50221"/>
    <w:rsid w:val="00F515A2"/>
    <w:rsid w:val="00F51C56"/>
    <w:rsid w:val="00F51C75"/>
    <w:rsid w:val="00F53005"/>
    <w:rsid w:val="00F53679"/>
    <w:rsid w:val="00F53816"/>
    <w:rsid w:val="00F54163"/>
    <w:rsid w:val="00F54624"/>
    <w:rsid w:val="00F54A01"/>
    <w:rsid w:val="00F555FE"/>
    <w:rsid w:val="00F55FD4"/>
    <w:rsid w:val="00F56336"/>
    <w:rsid w:val="00F6113B"/>
    <w:rsid w:val="00F61178"/>
    <w:rsid w:val="00F6156F"/>
    <w:rsid w:val="00F621D7"/>
    <w:rsid w:val="00F6271F"/>
    <w:rsid w:val="00F6329B"/>
    <w:rsid w:val="00F63597"/>
    <w:rsid w:val="00F63D3D"/>
    <w:rsid w:val="00F6428D"/>
    <w:rsid w:val="00F644C4"/>
    <w:rsid w:val="00F645D4"/>
    <w:rsid w:val="00F64ACC"/>
    <w:rsid w:val="00F65D25"/>
    <w:rsid w:val="00F66401"/>
    <w:rsid w:val="00F66CD4"/>
    <w:rsid w:val="00F7090C"/>
    <w:rsid w:val="00F7182E"/>
    <w:rsid w:val="00F71BEF"/>
    <w:rsid w:val="00F71EE7"/>
    <w:rsid w:val="00F726E4"/>
    <w:rsid w:val="00F73868"/>
    <w:rsid w:val="00F73E98"/>
    <w:rsid w:val="00F73F01"/>
    <w:rsid w:val="00F741E3"/>
    <w:rsid w:val="00F74F48"/>
    <w:rsid w:val="00F75C65"/>
    <w:rsid w:val="00F762DE"/>
    <w:rsid w:val="00F7643F"/>
    <w:rsid w:val="00F768D3"/>
    <w:rsid w:val="00F77190"/>
    <w:rsid w:val="00F77582"/>
    <w:rsid w:val="00F7784C"/>
    <w:rsid w:val="00F77851"/>
    <w:rsid w:val="00F77E0A"/>
    <w:rsid w:val="00F8033E"/>
    <w:rsid w:val="00F8108E"/>
    <w:rsid w:val="00F811E8"/>
    <w:rsid w:val="00F819AD"/>
    <w:rsid w:val="00F8224B"/>
    <w:rsid w:val="00F82772"/>
    <w:rsid w:val="00F82D7A"/>
    <w:rsid w:val="00F82F4B"/>
    <w:rsid w:val="00F8312C"/>
    <w:rsid w:val="00F83192"/>
    <w:rsid w:val="00F83A63"/>
    <w:rsid w:val="00F83FB3"/>
    <w:rsid w:val="00F85BAD"/>
    <w:rsid w:val="00F86204"/>
    <w:rsid w:val="00F866A6"/>
    <w:rsid w:val="00F87385"/>
    <w:rsid w:val="00F87925"/>
    <w:rsid w:val="00F879EB"/>
    <w:rsid w:val="00F87BA7"/>
    <w:rsid w:val="00F87C19"/>
    <w:rsid w:val="00F87E3D"/>
    <w:rsid w:val="00F87F3D"/>
    <w:rsid w:val="00F90687"/>
    <w:rsid w:val="00F9217C"/>
    <w:rsid w:val="00F93121"/>
    <w:rsid w:val="00F93B7B"/>
    <w:rsid w:val="00F93EBC"/>
    <w:rsid w:val="00F95507"/>
    <w:rsid w:val="00F95A04"/>
    <w:rsid w:val="00F9640A"/>
    <w:rsid w:val="00F96720"/>
    <w:rsid w:val="00F97219"/>
    <w:rsid w:val="00F9722E"/>
    <w:rsid w:val="00FA0AAE"/>
    <w:rsid w:val="00FA0C0C"/>
    <w:rsid w:val="00FA166A"/>
    <w:rsid w:val="00FA2361"/>
    <w:rsid w:val="00FA260A"/>
    <w:rsid w:val="00FA2C0C"/>
    <w:rsid w:val="00FA3065"/>
    <w:rsid w:val="00FA37C7"/>
    <w:rsid w:val="00FA4701"/>
    <w:rsid w:val="00FA5034"/>
    <w:rsid w:val="00FA5324"/>
    <w:rsid w:val="00FA5412"/>
    <w:rsid w:val="00FA67E3"/>
    <w:rsid w:val="00FA710E"/>
    <w:rsid w:val="00FA77B5"/>
    <w:rsid w:val="00FB0115"/>
    <w:rsid w:val="00FB0D0E"/>
    <w:rsid w:val="00FB21AE"/>
    <w:rsid w:val="00FB241E"/>
    <w:rsid w:val="00FB61B3"/>
    <w:rsid w:val="00FB6833"/>
    <w:rsid w:val="00FB78B1"/>
    <w:rsid w:val="00FB7B63"/>
    <w:rsid w:val="00FC000B"/>
    <w:rsid w:val="00FC086A"/>
    <w:rsid w:val="00FC0C27"/>
    <w:rsid w:val="00FC0DD8"/>
    <w:rsid w:val="00FC145C"/>
    <w:rsid w:val="00FC14D7"/>
    <w:rsid w:val="00FC160F"/>
    <w:rsid w:val="00FC1E02"/>
    <w:rsid w:val="00FC36C8"/>
    <w:rsid w:val="00FC37C7"/>
    <w:rsid w:val="00FC37CE"/>
    <w:rsid w:val="00FC4419"/>
    <w:rsid w:val="00FC476B"/>
    <w:rsid w:val="00FC5CDD"/>
    <w:rsid w:val="00FC6361"/>
    <w:rsid w:val="00FC724C"/>
    <w:rsid w:val="00FC73CB"/>
    <w:rsid w:val="00FC75FD"/>
    <w:rsid w:val="00FC7696"/>
    <w:rsid w:val="00FC78CB"/>
    <w:rsid w:val="00FC79BE"/>
    <w:rsid w:val="00FC79E3"/>
    <w:rsid w:val="00FC7CED"/>
    <w:rsid w:val="00FD0DAA"/>
    <w:rsid w:val="00FD1546"/>
    <w:rsid w:val="00FD1E77"/>
    <w:rsid w:val="00FD286B"/>
    <w:rsid w:val="00FD34F0"/>
    <w:rsid w:val="00FD34FF"/>
    <w:rsid w:val="00FD3EDF"/>
    <w:rsid w:val="00FD414C"/>
    <w:rsid w:val="00FD4F20"/>
    <w:rsid w:val="00FD5125"/>
    <w:rsid w:val="00FD51AE"/>
    <w:rsid w:val="00FD6BF3"/>
    <w:rsid w:val="00FD7395"/>
    <w:rsid w:val="00FD7B39"/>
    <w:rsid w:val="00FE03ED"/>
    <w:rsid w:val="00FE0DB8"/>
    <w:rsid w:val="00FE0E21"/>
    <w:rsid w:val="00FE1B88"/>
    <w:rsid w:val="00FE1BB1"/>
    <w:rsid w:val="00FE1C56"/>
    <w:rsid w:val="00FE2644"/>
    <w:rsid w:val="00FE2C1B"/>
    <w:rsid w:val="00FE36A7"/>
    <w:rsid w:val="00FE3B37"/>
    <w:rsid w:val="00FE3CE7"/>
    <w:rsid w:val="00FE4514"/>
    <w:rsid w:val="00FE5695"/>
    <w:rsid w:val="00FE6251"/>
    <w:rsid w:val="00FE6D2E"/>
    <w:rsid w:val="00FE6D61"/>
    <w:rsid w:val="00FE75B9"/>
    <w:rsid w:val="00FF0109"/>
    <w:rsid w:val="00FF02D3"/>
    <w:rsid w:val="00FF0416"/>
    <w:rsid w:val="00FF0886"/>
    <w:rsid w:val="00FF159E"/>
    <w:rsid w:val="00FF193E"/>
    <w:rsid w:val="00FF2F06"/>
    <w:rsid w:val="00FF4121"/>
    <w:rsid w:val="00FF468E"/>
    <w:rsid w:val="00FF4E5E"/>
    <w:rsid w:val="00FF65FC"/>
    <w:rsid w:val="00FF6765"/>
    <w:rsid w:val="00FF7176"/>
    <w:rsid w:val="00FF768F"/>
    <w:rsid w:val="086D30A3"/>
    <w:rsid w:val="348CC822"/>
    <w:rsid w:val="3DBC9CF0"/>
    <w:rsid w:val="58061BD8"/>
    <w:rsid w:val="78FBC93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8594c5"/>
    </o:shapedefaults>
    <o:shapelayout v:ext="edit">
      <o:idmap v:ext="edit" data="2"/>
    </o:shapelayout>
  </w:shapeDefaults>
  <w:decimalSymbol w:val=","/>
  <w:listSeparator w:val=";"/>
  <w14:docId w14:val="4CB927DF"/>
  <w15:docId w15:val="{9B31C7FB-4E86-469E-846E-2F60DCC90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16E2"/>
    <w:pPr>
      <w:spacing w:before="120" w:after="120" w:line="276" w:lineRule="auto"/>
      <w:jc w:val="both"/>
    </w:pPr>
    <w:rPr>
      <w:sz w:val="22"/>
      <w:szCs w:val="24"/>
    </w:rPr>
  </w:style>
  <w:style w:type="paragraph" w:styleId="Ttulo1">
    <w:name w:val="heading 1"/>
    <w:basedOn w:val="Normal"/>
    <w:next w:val="Normal"/>
    <w:link w:val="Ttulo1Car"/>
    <w:qFormat/>
    <w:rsid w:val="00E549C1"/>
    <w:pPr>
      <w:keepNext/>
      <w:numPr>
        <w:numId w:val="15"/>
      </w:numPr>
      <w:spacing w:before="360" w:after="240"/>
      <w:outlineLvl w:val="0"/>
    </w:pPr>
    <w:rPr>
      <w:b/>
      <w:bCs/>
      <w:color w:val="00539B"/>
      <w:kern w:val="32"/>
      <w:sz w:val="28"/>
      <w:szCs w:val="32"/>
    </w:rPr>
  </w:style>
  <w:style w:type="paragraph" w:styleId="Ttulo2">
    <w:name w:val="heading 2"/>
    <w:basedOn w:val="Normal"/>
    <w:next w:val="Textoindependiente"/>
    <w:link w:val="Ttulo2Car"/>
    <w:qFormat/>
    <w:rsid w:val="003D4A4A"/>
    <w:pPr>
      <w:keepNext/>
      <w:numPr>
        <w:ilvl w:val="1"/>
        <w:numId w:val="15"/>
      </w:numPr>
      <w:spacing w:before="240" w:after="60"/>
      <w:ind w:left="578" w:hanging="578"/>
      <w:outlineLvl w:val="1"/>
    </w:pPr>
    <w:rPr>
      <w:rFonts w:cs="Arial"/>
      <w:b/>
      <w:bCs/>
      <w:iCs/>
      <w:color w:val="00539B"/>
      <w:szCs w:val="28"/>
    </w:rPr>
  </w:style>
  <w:style w:type="paragraph" w:styleId="Ttulo3">
    <w:name w:val="heading 3"/>
    <w:basedOn w:val="Normal"/>
    <w:next w:val="Textoindependiente"/>
    <w:qFormat/>
    <w:rsid w:val="00964DC7"/>
    <w:pPr>
      <w:keepNext/>
      <w:numPr>
        <w:ilvl w:val="2"/>
        <w:numId w:val="15"/>
      </w:numPr>
      <w:spacing w:before="240" w:after="60"/>
      <w:outlineLvl w:val="2"/>
    </w:pPr>
    <w:rPr>
      <w:rFonts w:cs="Arial"/>
      <w:b/>
      <w:bCs/>
      <w:color w:val="00539B"/>
      <w:szCs w:val="26"/>
    </w:rPr>
  </w:style>
  <w:style w:type="paragraph" w:styleId="Ttulo4">
    <w:name w:val="heading 4"/>
    <w:basedOn w:val="Normal"/>
    <w:next w:val="Normal"/>
    <w:link w:val="Ttulo4Car"/>
    <w:unhideWhenUsed/>
    <w:qFormat/>
    <w:rsid w:val="00B25E12"/>
    <w:pPr>
      <w:keepNext/>
      <w:keepLines/>
      <w:numPr>
        <w:ilvl w:val="3"/>
        <w:numId w:val="15"/>
      </w:numPr>
      <w:spacing w:before="200"/>
      <w:ind w:left="862" w:hanging="862"/>
      <w:outlineLvl w:val="3"/>
    </w:pPr>
    <w:rPr>
      <w:rFonts w:eastAsiaTheme="majorEastAsia" w:cstheme="majorBidi"/>
      <w:b/>
      <w:bCs/>
      <w:i/>
      <w:iCs/>
      <w:color w:val="00539B"/>
      <w:sz w:val="20"/>
    </w:rPr>
  </w:style>
  <w:style w:type="paragraph" w:styleId="Ttulo5">
    <w:name w:val="heading 5"/>
    <w:basedOn w:val="Normal"/>
    <w:next w:val="Normal"/>
    <w:link w:val="Ttulo5Car"/>
    <w:unhideWhenUsed/>
    <w:qFormat/>
    <w:rsid w:val="00EA45ED"/>
    <w:pPr>
      <w:keepNext/>
      <w:keepLines/>
      <w:numPr>
        <w:ilvl w:val="4"/>
        <w:numId w:val="15"/>
      </w:numPr>
      <w:spacing w:before="200"/>
      <w:outlineLvl w:val="4"/>
    </w:pPr>
    <w:rPr>
      <w:rFonts w:eastAsiaTheme="majorEastAsia" w:cstheme="majorBidi"/>
      <w:color w:val="00539B"/>
    </w:rPr>
  </w:style>
  <w:style w:type="paragraph" w:styleId="Ttulo6">
    <w:name w:val="heading 6"/>
    <w:basedOn w:val="Normal"/>
    <w:next w:val="Normal"/>
    <w:link w:val="Ttulo6Car"/>
    <w:semiHidden/>
    <w:unhideWhenUsed/>
    <w:qFormat/>
    <w:rsid w:val="00D42526"/>
    <w:pPr>
      <w:keepNext/>
      <w:keepLines/>
      <w:numPr>
        <w:ilvl w:val="5"/>
        <w:numId w:val="15"/>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rsid w:val="00D42526"/>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rsid w:val="00D42526"/>
    <w:pPr>
      <w:keepNext/>
      <w:keepLines/>
      <w:numPr>
        <w:ilvl w:val="7"/>
        <w:numId w:val="15"/>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semiHidden/>
    <w:unhideWhenUsed/>
    <w:qFormat/>
    <w:rsid w:val="00D42526"/>
    <w:pPr>
      <w:keepNext/>
      <w:keepLines/>
      <w:numPr>
        <w:ilvl w:val="8"/>
        <w:numId w:val="15"/>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yle1">
    <w:name w:val="Style1"/>
    <w:basedOn w:val="Normal"/>
    <w:rsid w:val="00A579C8"/>
  </w:style>
  <w:style w:type="paragraph" w:styleId="Textoindependiente">
    <w:name w:val="Body Text"/>
    <w:basedOn w:val="Normal"/>
    <w:link w:val="TextoindependienteCar"/>
    <w:rsid w:val="00D13C59"/>
  </w:style>
  <w:style w:type="character" w:styleId="Hipervnculo">
    <w:name w:val="Hyperlink"/>
    <w:uiPriority w:val="99"/>
    <w:rsid w:val="00AF6E5F"/>
    <w:rPr>
      <w:rFonts w:ascii="Arial" w:hAnsi="Arial"/>
      <w:color w:val="1A3F7C"/>
      <w:sz w:val="22"/>
      <w:u w:val="none"/>
    </w:rPr>
  </w:style>
  <w:style w:type="paragraph" w:styleId="Listaconnmeros">
    <w:name w:val="List Number"/>
    <w:aliases w:val="List Number Justified"/>
    <w:basedOn w:val="Normal"/>
    <w:rsid w:val="00A579C8"/>
    <w:pPr>
      <w:numPr>
        <w:numId w:val="3"/>
      </w:numPr>
    </w:pPr>
  </w:style>
  <w:style w:type="paragraph" w:styleId="Listaconvietas2">
    <w:name w:val="List Bullet 2"/>
    <w:basedOn w:val="Normal"/>
    <w:link w:val="Listaconvietas2Car"/>
    <w:rsid w:val="00EB58BA"/>
    <w:pPr>
      <w:numPr>
        <w:numId w:val="9"/>
      </w:numPr>
      <w:spacing w:before="60" w:after="60"/>
      <w:jc w:val="left"/>
    </w:pPr>
  </w:style>
  <w:style w:type="paragraph" w:styleId="Listaconnmeros2">
    <w:name w:val="List Number 2"/>
    <w:basedOn w:val="Normal"/>
    <w:rsid w:val="00A579C8"/>
    <w:pPr>
      <w:numPr>
        <w:numId w:val="4"/>
      </w:numPr>
      <w:spacing w:before="80" w:after="80"/>
    </w:pPr>
  </w:style>
  <w:style w:type="paragraph" w:styleId="Listaconnmeros4">
    <w:name w:val="List Number 4"/>
    <w:basedOn w:val="Normal"/>
    <w:rsid w:val="00A579C8"/>
    <w:pPr>
      <w:numPr>
        <w:numId w:val="5"/>
      </w:numPr>
    </w:pPr>
  </w:style>
  <w:style w:type="paragraph" w:styleId="Listaconnmeros3">
    <w:name w:val="List Number 3"/>
    <w:basedOn w:val="Listaconnmeros2"/>
    <w:qFormat/>
    <w:rsid w:val="00EF059D"/>
  </w:style>
  <w:style w:type="character" w:customStyle="1" w:styleId="EncabezadoCar">
    <w:name w:val="Encabezado Car"/>
    <w:link w:val="Encabezado"/>
    <w:uiPriority w:val="99"/>
    <w:rsid w:val="00D13C59"/>
    <w:rPr>
      <w:rFonts w:ascii="Verdana" w:hAnsi="Verdana"/>
      <w:i/>
      <w:color w:val="000000"/>
      <w:sz w:val="16"/>
      <w:szCs w:val="24"/>
      <w:lang w:val="en-GB" w:eastAsia="en-GB" w:bidi="ar-SA"/>
    </w:rPr>
  </w:style>
  <w:style w:type="paragraph" w:styleId="Sangranormal">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aconnmeros"/>
    <w:rsid w:val="00B41BBD"/>
    <w:pPr>
      <w:ind w:left="0" w:firstLine="0"/>
    </w:pPr>
    <w:rPr>
      <w:szCs w:val="20"/>
    </w:rPr>
  </w:style>
  <w:style w:type="paragraph" w:styleId="Piedepgina">
    <w:name w:val="footer"/>
    <w:basedOn w:val="Textonotapie"/>
    <w:link w:val="PiedepginaCar"/>
    <w:rsid w:val="00FA5324"/>
    <w:pPr>
      <w:tabs>
        <w:tab w:val="center" w:pos="4153"/>
        <w:tab w:val="right" w:pos="8306"/>
      </w:tabs>
    </w:pPr>
    <w:rPr>
      <w:i/>
      <w:color w:val="808080"/>
    </w:rPr>
  </w:style>
  <w:style w:type="paragraph" w:styleId="Encabezado">
    <w:name w:val="header"/>
    <w:basedOn w:val="Normal"/>
    <w:link w:val="EncabezadoCar"/>
    <w:uiPriority w:val="99"/>
    <w:rsid w:val="00D13C59"/>
    <w:pPr>
      <w:tabs>
        <w:tab w:val="center" w:pos="4153"/>
        <w:tab w:val="right" w:pos="8306"/>
      </w:tabs>
    </w:pPr>
    <w:rPr>
      <w:i/>
      <w:color w:val="000000"/>
      <w:sz w:val="16"/>
    </w:rPr>
  </w:style>
  <w:style w:type="paragraph" w:styleId="Fecha">
    <w:name w:val="Date"/>
    <w:basedOn w:val="Normal"/>
    <w:next w:val="Normal"/>
    <w:rsid w:val="00D13C59"/>
    <w:rPr>
      <w:color w:val="808080"/>
      <w:sz w:val="16"/>
    </w:rPr>
  </w:style>
  <w:style w:type="paragraph" w:styleId="Listaconnmeros5">
    <w:name w:val="List Number 5"/>
    <w:basedOn w:val="Normal"/>
    <w:rsid w:val="00A579C8"/>
    <w:pPr>
      <w:numPr>
        <w:numId w:val="6"/>
      </w:numPr>
    </w:pPr>
  </w:style>
  <w:style w:type="table" w:styleId="Tablaconefectos3D1">
    <w:name w:val="Table 3D effects 1"/>
    <w:basedOn w:val="Tabla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Nmerodepgina">
    <w:name w:val="page number"/>
    <w:rsid w:val="00D13C59"/>
    <w:rPr>
      <w:rFonts w:ascii="Verdana" w:hAnsi="Verdana"/>
      <w:color w:val="333333"/>
      <w:sz w:val="20"/>
    </w:rPr>
  </w:style>
  <w:style w:type="character" w:customStyle="1" w:styleId="Ttulo2Car">
    <w:name w:val="Título 2 Car"/>
    <w:link w:val="Ttulo2"/>
    <w:rsid w:val="003D4A4A"/>
    <w:rPr>
      <w:rFonts w:cs="Arial"/>
      <w:b/>
      <w:bCs/>
      <w:iCs/>
      <w:color w:val="00539B"/>
      <w:sz w:val="22"/>
      <w:szCs w:val="28"/>
    </w:rPr>
  </w:style>
  <w:style w:type="paragraph" w:customStyle="1" w:styleId="StyleBodyTextAfter0pt">
    <w:name w:val="Style Body Text + After:  0 pt"/>
    <w:basedOn w:val="Textoindependiente"/>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TextoindependienteCar">
    <w:name w:val="Texto independiente Car"/>
    <w:link w:val="Textoindependiente"/>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2"/>
      </w:numPr>
      <w:spacing w:before="80" w:after="80"/>
      <w:jc w:val="left"/>
    </w:pPr>
    <w:rPr>
      <w:szCs w:val="20"/>
    </w:rPr>
  </w:style>
  <w:style w:type="paragraph" w:styleId="Textonotapie">
    <w:name w:val="footnote text"/>
    <w:aliases w:val="Char1,Footnote Text Char Char Char Char,Footnote Text Char Char,Footnote Text Char Char Char Char Char,Footnote Text Char Char Char Char Char Char Char Char,Footnote Text Char Char Char,Footnote Text Char1,footnot"/>
    <w:basedOn w:val="Normal"/>
    <w:link w:val="TextonotapieCar"/>
    <w:uiPriority w:val="99"/>
    <w:rsid w:val="00FA5324"/>
    <w:rPr>
      <w:sz w:val="18"/>
      <w:szCs w:val="20"/>
    </w:rPr>
  </w:style>
  <w:style w:type="paragraph" w:styleId="TDC2">
    <w:name w:val="toc 2"/>
    <w:basedOn w:val="Normal"/>
    <w:next w:val="Normal"/>
    <w:autoRedefine/>
    <w:uiPriority w:val="39"/>
    <w:qFormat/>
    <w:rsid w:val="00D2200F"/>
    <w:pPr>
      <w:ind w:left="200"/>
    </w:pPr>
  </w:style>
  <w:style w:type="paragraph" w:styleId="TDC1">
    <w:name w:val="toc 1"/>
    <w:basedOn w:val="Normal"/>
    <w:next w:val="Normal"/>
    <w:autoRedefine/>
    <w:uiPriority w:val="39"/>
    <w:qFormat/>
    <w:rsid w:val="00FD4F20"/>
    <w:pPr>
      <w:tabs>
        <w:tab w:val="right" w:leader="dot" w:pos="8777"/>
      </w:tabs>
    </w:pPr>
  </w:style>
  <w:style w:type="table" w:styleId="Tablaprofesional">
    <w:name w:val="Table Professional"/>
    <w:basedOn w:val="Tabla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Sinlista"/>
    <w:rsid w:val="00B103AE"/>
    <w:pPr>
      <w:numPr>
        <w:numId w:val="8"/>
      </w:numPr>
    </w:pPr>
  </w:style>
  <w:style w:type="paragraph" w:customStyle="1" w:styleId="StyleHeading1VerdanaAuto">
    <w:name w:val="Style Heading 1 + Verdana Auto"/>
    <w:basedOn w:val="Ttulo1"/>
    <w:rsid w:val="00D02D0C"/>
  </w:style>
  <w:style w:type="paragraph" w:customStyle="1" w:styleId="StyleHeading1VerdanaAuto1">
    <w:name w:val="Style Heading 1 + Verdana Auto1"/>
    <w:basedOn w:val="Ttulo1"/>
    <w:rsid w:val="00D02D0C"/>
  </w:style>
  <w:style w:type="paragraph" w:customStyle="1" w:styleId="StyleHeading2VerdanaAuto">
    <w:name w:val="Style Heading 2 + Verdana Auto"/>
    <w:basedOn w:val="Ttulo2"/>
    <w:rsid w:val="00A579C8"/>
    <w:rPr>
      <w:iCs w:val="0"/>
    </w:rPr>
  </w:style>
  <w:style w:type="paragraph" w:customStyle="1" w:styleId="StyleListBullet2">
    <w:name w:val="Style List Bullet 2 +"/>
    <w:basedOn w:val="Listaconvietas2"/>
    <w:link w:val="StyleListBullet2Char"/>
    <w:rsid w:val="00A579C8"/>
  </w:style>
  <w:style w:type="character" w:customStyle="1" w:styleId="Listaconvietas2Car">
    <w:name w:val="Lista con viñetas 2 Car"/>
    <w:link w:val="Listaconvietas2"/>
    <w:rsid w:val="00A579C8"/>
    <w:rPr>
      <w:color w:val="000000" w:themeColor="text1"/>
      <w:sz w:val="22"/>
      <w:szCs w:val="24"/>
    </w:rPr>
  </w:style>
  <w:style w:type="character" w:customStyle="1" w:styleId="StyleListBullet2Char">
    <w:name w:val="Style List Bullet 2 + Char"/>
    <w:basedOn w:val="Listaconvietas2Car"/>
    <w:link w:val="StyleListBullet2"/>
    <w:rsid w:val="00A579C8"/>
    <w:rPr>
      <w:color w:val="000000" w:themeColor="text1"/>
      <w:sz w:val="22"/>
      <w:szCs w:val="24"/>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basedOn w:val="TextoindependienteC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basedOn w:val="StyleBodyTextAfter0pt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Ttulo1Car">
    <w:name w:val="Título 1 Car"/>
    <w:link w:val="Ttulo1"/>
    <w:rsid w:val="00E549C1"/>
    <w:rPr>
      <w:b/>
      <w:bCs/>
      <w:color w:val="00539B"/>
      <w:kern w:val="32"/>
      <w:sz w:val="28"/>
      <w:szCs w:val="32"/>
    </w:rPr>
  </w:style>
  <w:style w:type="paragraph" w:customStyle="1" w:styleId="StyleHeading1Gray-80">
    <w:name w:val="Style Heading 1 + Gray-80%"/>
    <w:basedOn w:val="Ttulo1"/>
    <w:link w:val="StyleHeading1Gray-80Char"/>
    <w:rsid w:val="00D02D0C"/>
  </w:style>
  <w:style w:type="character" w:customStyle="1" w:styleId="StyleHeading1Gray-80Char">
    <w:name w:val="Style Heading 1 + Gray-80% Char"/>
    <w:basedOn w:val="Ttulo1Car"/>
    <w:link w:val="StyleHeading1Gray-80"/>
    <w:rsid w:val="00D02D0C"/>
    <w:rPr>
      <w:b/>
      <w:bCs/>
      <w:color w:val="00539B"/>
      <w:kern w:val="32"/>
      <w:sz w:val="28"/>
      <w:szCs w:val="32"/>
    </w:rPr>
  </w:style>
  <w:style w:type="paragraph" w:customStyle="1" w:styleId="StyleHeading1Auto">
    <w:name w:val="Style Heading 1 + Auto"/>
    <w:basedOn w:val="Ttulo1"/>
    <w:rsid w:val="00D02D0C"/>
  </w:style>
  <w:style w:type="paragraph" w:styleId="Ttulo">
    <w:name w:val="Title"/>
    <w:basedOn w:val="Normal"/>
    <w:link w:val="TtuloCar"/>
    <w:qFormat/>
    <w:rsid w:val="003D4A4A"/>
    <w:pPr>
      <w:spacing w:before="240" w:after="240" w:line="288" w:lineRule="auto"/>
      <w:jc w:val="center"/>
      <w:outlineLvl w:val="0"/>
    </w:pPr>
    <w:rPr>
      <w:rFonts w:cs="Arial"/>
      <w:b/>
      <w:bCs/>
      <w:caps/>
      <w:color w:val="00539B"/>
      <w:kern w:val="28"/>
      <w:sz w:val="32"/>
      <w:szCs w:val="32"/>
      <w:lang w:eastAsia="fr-FR"/>
    </w:rPr>
  </w:style>
  <w:style w:type="character" w:customStyle="1" w:styleId="TtuloCar">
    <w:name w:val="Título Car"/>
    <w:link w:val="Ttulo"/>
    <w:rsid w:val="003D4A4A"/>
    <w:rPr>
      <w:rFonts w:cs="Arial"/>
      <w:b/>
      <w:bCs/>
      <w:caps/>
      <w:color w:val="00539B"/>
      <w:kern w:val="28"/>
      <w:sz w:val="32"/>
      <w:szCs w:val="32"/>
      <w:lang w:eastAsia="fr-FR"/>
    </w:rPr>
  </w:style>
  <w:style w:type="paragraph" w:styleId="TtuloTDC">
    <w:name w:val="TOC Heading"/>
    <w:basedOn w:val="Ttulo1"/>
    <w:next w:val="Normal"/>
    <w:uiPriority w:val="39"/>
    <w:unhideWhenUsed/>
    <w:qFormat/>
    <w:rsid w:val="00434E50"/>
    <w:pPr>
      <w:keepLines/>
      <w:spacing w:before="480" w:after="0"/>
      <w:jc w:val="left"/>
      <w:outlineLvl w:val="9"/>
    </w:pPr>
    <w:rPr>
      <w:rFonts w:ascii="Cambria" w:hAnsi="Cambria"/>
      <w:color w:val="365F91"/>
      <w:kern w:val="0"/>
      <w:szCs w:val="28"/>
    </w:rPr>
  </w:style>
  <w:style w:type="character" w:customStyle="1" w:styleId="PiedepginaCar">
    <w:name w:val="Pie de página Car"/>
    <w:link w:val="Piedepgina"/>
    <w:locked/>
    <w:rsid w:val="00FA5324"/>
    <w:rPr>
      <w:rFonts w:ascii="Arial" w:hAnsi="Arial"/>
      <w:i/>
      <w:color w:val="808080"/>
      <w:sz w:val="18"/>
    </w:rPr>
  </w:style>
  <w:style w:type="table" w:styleId="Tablaconcuadrcula">
    <w:name w:val="Table Grid"/>
    <w:basedOn w:val="Tablanormal"/>
    <w:uiPriority w:val="59"/>
    <w:rsid w:val="00434E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Caption1 Char Char Char Char Char Char Char Char,Caption1 Char Char Char Char Char Char Char Char Tegn Tegn Tegn Tegn Tegn,Caption1 Char Char Char Char Char Char Char Char Tegn Tegn Tegn,Char Char,Char Char Char,Tabelkop,Char"/>
    <w:basedOn w:val="Normal"/>
    <w:next w:val="Normal"/>
    <w:unhideWhenUsed/>
    <w:qFormat/>
    <w:rsid w:val="001028F0"/>
    <w:pPr>
      <w:jc w:val="center"/>
    </w:pPr>
    <w:rPr>
      <w:b/>
      <w:bCs/>
      <w:sz w:val="20"/>
      <w:szCs w:val="20"/>
    </w:rPr>
  </w:style>
  <w:style w:type="paragraph" w:styleId="Prrafodelista">
    <w:name w:val="List Paragraph"/>
    <w:aliases w:val="Recommendation,Llista Nivell1,Lista de nivel 1,Paragraphe de liste PBLH,Bullet Points,Liste Paragraf,Listenabsatz1,List Bulletized,List Paragraph Char Char,BULLET 1,Elenco Bullet point,Paragrafo elenco 2,Lettre d'introduction"/>
    <w:basedOn w:val="Normal"/>
    <w:link w:val="PrrafodelistaCar"/>
    <w:uiPriority w:val="34"/>
    <w:qFormat/>
    <w:rsid w:val="003D462E"/>
    <w:pPr>
      <w:numPr>
        <w:numId w:val="12"/>
      </w:numPr>
    </w:pPr>
  </w:style>
  <w:style w:type="character" w:customStyle="1" w:styleId="PrrafodelistaCar">
    <w:name w:val="Párrafo de lista Car"/>
    <w:aliases w:val="Recommendation Car,Llista Nivell1 Car,Lista de nivel 1 Car,Paragraphe de liste PBLH Car,Bullet Points Car,Liste Paragraf Car,Listenabsatz1 Car,List Bulletized Car,List Paragraph Char Char Car,BULLET 1 Car,Elenco Bullet point Car"/>
    <w:link w:val="Prrafodelista"/>
    <w:uiPriority w:val="34"/>
    <w:rsid w:val="003D462E"/>
    <w:rPr>
      <w:color w:val="000000" w:themeColor="text1"/>
      <w:sz w:val="22"/>
      <w:szCs w:val="24"/>
    </w:rPr>
  </w:style>
  <w:style w:type="paragraph" w:styleId="Textodeglobo">
    <w:name w:val="Balloon Text"/>
    <w:basedOn w:val="Normal"/>
    <w:link w:val="TextodegloboCar"/>
    <w:rsid w:val="00D410CC"/>
    <w:rPr>
      <w:rFonts w:ascii="Tahoma" w:hAnsi="Tahoma" w:cs="Tahoma"/>
      <w:sz w:val="16"/>
      <w:szCs w:val="16"/>
    </w:rPr>
  </w:style>
  <w:style w:type="character" w:customStyle="1" w:styleId="TextodegloboCar">
    <w:name w:val="Texto de globo Car"/>
    <w:basedOn w:val="Fuentedeprrafopredeter"/>
    <w:link w:val="Textodeglobo"/>
    <w:rsid w:val="00D410CC"/>
    <w:rPr>
      <w:rFonts w:ascii="Tahoma" w:hAnsi="Tahoma" w:cs="Tahoma"/>
      <w:color w:val="333333"/>
      <w:sz w:val="16"/>
      <w:szCs w:val="16"/>
    </w:rPr>
  </w:style>
  <w:style w:type="paragraph" w:styleId="Cita">
    <w:name w:val="Quote"/>
    <w:aliases w:val="Leyenda tablas-figuras"/>
    <w:basedOn w:val="Descripcin"/>
    <w:next w:val="Normal"/>
    <w:link w:val="CitaCar"/>
    <w:uiPriority w:val="29"/>
    <w:qFormat/>
    <w:rsid w:val="00D410CC"/>
    <w:pPr>
      <w:jc w:val="left"/>
    </w:pPr>
    <w:rPr>
      <w:sz w:val="18"/>
    </w:rPr>
  </w:style>
  <w:style w:type="character" w:customStyle="1" w:styleId="CitaCar">
    <w:name w:val="Cita Car"/>
    <w:aliases w:val="Leyenda tablas-figuras Car"/>
    <w:basedOn w:val="Fuentedeprrafopredeter"/>
    <w:link w:val="Cita"/>
    <w:uiPriority w:val="29"/>
    <w:rsid w:val="00D410CC"/>
    <w:rPr>
      <w:rFonts w:ascii="Verdana" w:hAnsi="Verdana"/>
      <w:b/>
      <w:bCs/>
      <w:color w:val="333333"/>
      <w:sz w:val="18"/>
    </w:rPr>
  </w:style>
  <w:style w:type="paragraph" w:customStyle="1" w:styleId="Bullets2">
    <w:name w:val="Bullets 2"/>
    <w:basedOn w:val="Prrafodelista"/>
    <w:link w:val="Bullets2Car"/>
    <w:qFormat/>
    <w:rsid w:val="00284A58"/>
    <w:pPr>
      <w:numPr>
        <w:numId w:val="10"/>
      </w:numPr>
      <w:tabs>
        <w:tab w:val="left" w:pos="6480"/>
      </w:tabs>
      <w:spacing w:before="60" w:after="60"/>
      <w:ind w:left="992" w:hanging="295"/>
    </w:pPr>
    <w:rPr>
      <w:szCs w:val="18"/>
    </w:rPr>
  </w:style>
  <w:style w:type="character" w:customStyle="1" w:styleId="Bullets2Car">
    <w:name w:val="Bullets 2 Car"/>
    <w:basedOn w:val="PrrafodelistaCar"/>
    <w:link w:val="Bullets2"/>
    <w:rsid w:val="00284A58"/>
    <w:rPr>
      <w:color w:val="000000" w:themeColor="text1"/>
      <w:sz w:val="22"/>
      <w:szCs w:val="18"/>
    </w:rPr>
  </w:style>
  <w:style w:type="paragraph" w:styleId="Tabladeilustraciones">
    <w:name w:val="table of figures"/>
    <w:basedOn w:val="Normal"/>
    <w:next w:val="Normal"/>
    <w:uiPriority w:val="99"/>
    <w:rsid w:val="00294311"/>
  </w:style>
  <w:style w:type="character" w:styleId="Refdecomentario">
    <w:name w:val="annotation reference"/>
    <w:basedOn w:val="Fuentedeprrafopredeter"/>
    <w:rsid w:val="00A833F4"/>
    <w:rPr>
      <w:sz w:val="16"/>
      <w:szCs w:val="16"/>
    </w:rPr>
  </w:style>
  <w:style w:type="paragraph" w:styleId="Textocomentario">
    <w:name w:val="annotation text"/>
    <w:basedOn w:val="Normal"/>
    <w:link w:val="TextocomentarioCar"/>
    <w:uiPriority w:val="99"/>
    <w:rsid w:val="00A833F4"/>
    <w:rPr>
      <w:szCs w:val="20"/>
    </w:rPr>
  </w:style>
  <w:style w:type="character" w:customStyle="1" w:styleId="TextocomentarioCar">
    <w:name w:val="Texto comentario Car"/>
    <w:basedOn w:val="Fuentedeprrafopredeter"/>
    <w:link w:val="Textocomentario"/>
    <w:uiPriority w:val="99"/>
    <w:rsid w:val="00A833F4"/>
    <w:rPr>
      <w:rFonts w:ascii="Verdana" w:hAnsi="Verdana"/>
      <w:color w:val="333333"/>
    </w:rPr>
  </w:style>
  <w:style w:type="paragraph" w:styleId="Asuntodelcomentario">
    <w:name w:val="annotation subject"/>
    <w:basedOn w:val="Textocomentario"/>
    <w:next w:val="Textocomentario"/>
    <w:link w:val="AsuntodelcomentarioCar"/>
    <w:rsid w:val="00A833F4"/>
    <w:rPr>
      <w:b/>
      <w:bCs/>
    </w:rPr>
  </w:style>
  <w:style w:type="character" w:customStyle="1" w:styleId="AsuntodelcomentarioCar">
    <w:name w:val="Asunto del comentario Car"/>
    <w:basedOn w:val="TextocomentarioCar"/>
    <w:link w:val="Asuntodelcomentario"/>
    <w:rsid w:val="00A833F4"/>
    <w:rPr>
      <w:rFonts w:ascii="Verdana" w:hAnsi="Verdana"/>
      <w:b/>
      <w:bCs/>
      <w:color w:val="333333"/>
    </w:rPr>
  </w:style>
  <w:style w:type="character" w:customStyle="1" w:styleId="Ttulo4Car">
    <w:name w:val="Título 4 Car"/>
    <w:basedOn w:val="Fuentedeprrafopredeter"/>
    <w:link w:val="Ttulo4"/>
    <w:rsid w:val="00B25E12"/>
    <w:rPr>
      <w:rFonts w:eastAsiaTheme="majorEastAsia" w:cstheme="majorBidi"/>
      <w:b/>
      <w:bCs/>
      <w:i/>
      <w:iCs/>
      <w:color w:val="00539B"/>
      <w:szCs w:val="24"/>
    </w:rPr>
  </w:style>
  <w:style w:type="character" w:customStyle="1" w:styleId="Ttulo5Car">
    <w:name w:val="Título 5 Car"/>
    <w:basedOn w:val="Fuentedeprrafopredeter"/>
    <w:link w:val="Ttulo5"/>
    <w:rsid w:val="00EA45ED"/>
    <w:rPr>
      <w:rFonts w:eastAsiaTheme="majorEastAsia" w:cstheme="majorBidi"/>
      <w:color w:val="00539B"/>
      <w:sz w:val="22"/>
      <w:szCs w:val="24"/>
    </w:rPr>
  </w:style>
  <w:style w:type="character" w:customStyle="1" w:styleId="Ttulo6Car">
    <w:name w:val="Título 6 Car"/>
    <w:basedOn w:val="Fuentedeprrafopredeter"/>
    <w:link w:val="Ttulo6"/>
    <w:semiHidden/>
    <w:rsid w:val="00D42526"/>
    <w:rPr>
      <w:rFonts w:asciiTheme="majorHAnsi" w:eastAsiaTheme="majorEastAsia" w:hAnsiTheme="majorHAnsi" w:cstheme="majorBidi"/>
      <w:i/>
      <w:iCs/>
      <w:color w:val="243F60" w:themeColor="accent1" w:themeShade="7F"/>
      <w:sz w:val="22"/>
      <w:szCs w:val="24"/>
    </w:rPr>
  </w:style>
  <w:style w:type="character" w:customStyle="1" w:styleId="Ttulo7Car">
    <w:name w:val="Título 7 Car"/>
    <w:basedOn w:val="Fuentedeprrafopredeter"/>
    <w:link w:val="Ttulo7"/>
    <w:semiHidden/>
    <w:rsid w:val="00D42526"/>
    <w:rPr>
      <w:rFonts w:asciiTheme="majorHAnsi" w:eastAsiaTheme="majorEastAsia" w:hAnsiTheme="majorHAnsi" w:cstheme="majorBidi"/>
      <w:i/>
      <w:iCs/>
      <w:color w:val="404040" w:themeColor="text1" w:themeTint="BF"/>
      <w:sz w:val="22"/>
      <w:szCs w:val="24"/>
    </w:rPr>
  </w:style>
  <w:style w:type="character" w:customStyle="1" w:styleId="Ttulo8Car">
    <w:name w:val="Título 8 Car"/>
    <w:basedOn w:val="Fuentedeprrafopredeter"/>
    <w:link w:val="Ttulo8"/>
    <w:semiHidden/>
    <w:rsid w:val="00D42526"/>
    <w:rPr>
      <w:rFonts w:asciiTheme="majorHAnsi" w:eastAsiaTheme="majorEastAsia" w:hAnsiTheme="majorHAnsi" w:cstheme="majorBidi"/>
      <w:color w:val="404040" w:themeColor="text1" w:themeTint="BF"/>
      <w:sz w:val="22"/>
    </w:rPr>
  </w:style>
  <w:style w:type="character" w:customStyle="1" w:styleId="Ttulo9Car">
    <w:name w:val="Título 9 Car"/>
    <w:basedOn w:val="Fuentedeprrafopredeter"/>
    <w:link w:val="Ttulo9"/>
    <w:semiHidden/>
    <w:rsid w:val="00D42526"/>
    <w:rPr>
      <w:rFonts w:asciiTheme="majorHAnsi" w:eastAsiaTheme="majorEastAsia" w:hAnsiTheme="majorHAnsi" w:cstheme="majorBidi"/>
      <w:i/>
      <w:iCs/>
      <w:color w:val="404040" w:themeColor="text1" w:themeTint="BF"/>
      <w:sz w:val="22"/>
    </w:rPr>
  </w:style>
  <w:style w:type="character" w:styleId="Refdenotaalpie">
    <w:name w:val="footnote reference"/>
    <w:aliases w:val="Footnote symbol,Footnote reference number,Times 10 Point,Exposant 3 Point,EN Footnote Reference,note TESI,BVI fnr,Voetnootverwijzing,Footnote Reference Superscript,Odwołanie przypisu,*UKCES Footnote Reference"/>
    <w:basedOn w:val="Fuentedeprrafopredeter"/>
    <w:uiPriority w:val="99"/>
    <w:qFormat/>
    <w:rsid w:val="00FA5324"/>
    <w:rPr>
      <w:rFonts w:ascii="Arial" w:hAnsi="Arial"/>
      <w:sz w:val="18"/>
      <w:vertAlign w:val="superscript"/>
    </w:rPr>
  </w:style>
  <w:style w:type="paragraph" w:styleId="TDC6">
    <w:name w:val="toc 6"/>
    <w:basedOn w:val="Normal"/>
    <w:next w:val="Normal"/>
    <w:autoRedefine/>
    <w:rsid w:val="004C4C38"/>
    <w:pPr>
      <w:spacing w:after="100"/>
      <w:ind w:left="1100"/>
    </w:pPr>
  </w:style>
  <w:style w:type="paragraph" w:styleId="TDC3">
    <w:name w:val="toc 3"/>
    <w:basedOn w:val="Normal"/>
    <w:next w:val="Normal"/>
    <w:autoRedefine/>
    <w:uiPriority w:val="39"/>
    <w:qFormat/>
    <w:rsid w:val="004C4C38"/>
    <w:pPr>
      <w:spacing w:after="100"/>
      <w:ind w:left="440"/>
    </w:pPr>
  </w:style>
  <w:style w:type="character" w:styleId="Textoennegrita">
    <w:name w:val="Strong"/>
    <w:basedOn w:val="Fuentedeprrafopredeter"/>
    <w:uiPriority w:val="22"/>
    <w:qFormat/>
    <w:rsid w:val="00FB21AE"/>
    <w:rPr>
      <w:b/>
      <w:bCs/>
      <w:i/>
    </w:rPr>
  </w:style>
  <w:style w:type="paragraph" w:customStyle="1" w:styleId="Bullets1">
    <w:name w:val="Bullets 1"/>
    <w:basedOn w:val="Prrafodelista"/>
    <w:link w:val="Bullets1Car"/>
    <w:qFormat/>
    <w:rsid w:val="009B3846"/>
    <w:pPr>
      <w:numPr>
        <w:numId w:val="11"/>
      </w:numPr>
      <w:spacing w:before="60" w:after="60"/>
    </w:pPr>
    <w:rPr>
      <w:iCs/>
    </w:rPr>
  </w:style>
  <w:style w:type="character" w:customStyle="1" w:styleId="Bullets1Car">
    <w:name w:val="Bullets 1 Car"/>
    <w:basedOn w:val="PrrafodelistaCar"/>
    <w:link w:val="Bullets1"/>
    <w:rsid w:val="009B3846"/>
    <w:rPr>
      <w:iCs/>
      <w:color w:val="000000" w:themeColor="text1"/>
      <w:sz w:val="22"/>
      <w:szCs w:val="24"/>
    </w:rPr>
  </w:style>
  <w:style w:type="paragraph" w:styleId="Subttulo">
    <w:name w:val="Subtitle"/>
    <w:basedOn w:val="Normal"/>
    <w:next w:val="Normal"/>
    <w:link w:val="SubttuloCar"/>
    <w:qFormat/>
    <w:rsid w:val="00200746"/>
    <w:pPr>
      <w:numPr>
        <w:ilvl w:val="1"/>
      </w:numPr>
    </w:pPr>
    <w:rPr>
      <w:rFonts w:eastAsiaTheme="majorEastAsia" w:cs="Arial"/>
      <w:b/>
      <w:iCs/>
      <w:szCs w:val="22"/>
    </w:rPr>
  </w:style>
  <w:style w:type="character" w:customStyle="1" w:styleId="SubttuloCar">
    <w:name w:val="Subtítulo Car"/>
    <w:basedOn w:val="Fuentedeprrafopredeter"/>
    <w:link w:val="Subttulo"/>
    <w:rsid w:val="00200746"/>
    <w:rPr>
      <w:rFonts w:ascii="Arial" w:eastAsiaTheme="majorEastAsia" w:hAnsi="Arial" w:cs="Arial"/>
      <w:b/>
      <w:iCs/>
      <w:sz w:val="22"/>
      <w:szCs w:val="22"/>
    </w:rPr>
  </w:style>
  <w:style w:type="paragraph" w:styleId="Sinespaciado">
    <w:name w:val="No Spacing"/>
    <w:aliases w:val="Footnote"/>
    <w:uiPriority w:val="1"/>
    <w:qFormat/>
    <w:rsid w:val="00D06EB5"/>
    <w:pPr>
      <w:jc w:val="both"/>
    </w:pPr>
    <w:rPr>
      <w:color w:val="000000" w:themeColor="text1"/>
      <w:sz w:val="18"/>
      <w:szCs w:val="24"/>
    </w:rPr>
  </w:style>
  <w:style w:type="paragraph" w:customStyle="1" w:styleId="Default">
    <w:name w:val="Default"/>
    <w:rsid w:val="00D35D6F"/>
    <w:pPr>
      <w:autoSpaceDE w:val="0"/>
      <w:autoSpaceDN w:val="0"/>
      <w:adjustRightInd w:val="0"/>
    </w:pPr>
    <w:rPr>
      <w:rFonts w:ascii="Arial" w:hAnsi="Arial" w:cs="Arial"/>
      <w:color w:val="000000"/>
      <w:sz w:val="24"/>
      <w:szCs w:val="24"/>
    </w:rPr>
  </w:style>
  <w:style w:type="character" w:customStyle="1" w:styleId="TextonotapieCar">
    <w:name w:val="Texto nota pie Car"/>
    <w:aliases w:val="Char1 Car,Footnote Text Char Char Char Char Car,Footnote Text Char Char Car,Footnote Text Char Char Char Char Char Car,Footnote Text Char Char Char Char Char Char Char Char Car,Footnote Text Char Char Char Car,Footnote Text Char1 Car"/>
    <w:basedOn w:val="Fuentedeprrafopredeter"/>
    <w:link w:val="Textonotapie"/>
    <w:uiPriority w:val="99"/>
    <w:rsid w:val="00FA5324"/>
    <w:rPr>
      <w:rFonts w:ascii="Arial" w:hAnsi="Arial"/>
      <w:color w:val="000000" w:themeColor="text1"/>
      <w:sz w:val="18"/>
    </w:rPr>
  </w:style>
  <w:style w:type="character" w:customStyle="1" w:styleId="A7">
    <w:name w:val="A7"/>
    <w:uiPriority w:val="99"/>
    <w:rsid w:val="00C940D9"/>
    <w:rPr>
      <w:rFonts w:cs="Univers LT Std 47 Cn Lt"/>
      <w:color w:val="211D1E"/>
      <w:sz w:val="18"/>
      <w:szCs w:val="18"/>
    </w:rPr>
  </w:style>
  <w:style w:type="character" w:styleId="Referenciasutil">
    <w:name w:val="Subtle Reference"/>
    <w:aliases w:val="Table bullets"/>
    <w:basedOn w:val="Bullets1Car"/>
    <w:uiPriority w:val="31"/>
    <w:qFormat/>
    <w:rsid w:val="00151BB3"/>
    <w:rPr>
      <w:rFonts w:ascii="Arial" w:eastAsia="MS PGothic" w:hAnsi="Arial"/>
      <w:iCs/>
      <w:color w:val="000000" w:themeColor="text1"/>
      <w:sz w:val="22"/>
      <w:szCs w:val="24"/>
      <w:lang w:eastAsia="es-ES"/>
    </w:rPr>
  </w:style>
  <w:style w:type="paragraph" w:customStyle="1" w:styleId="Numbers1">
    <w:name w:val="Numbers 1"/>
    <w:basedOn w:val="Listaconnmeros2"/>
    <w:link w:val="Numbers1Car"/>
    <w:qFormat/>
    <w:rsid w:val="0015278E"/>
  </w:style>
  <w:style w:type="character" w:customStyle="1" w:styleId="Numbers1Car">
    <w:name w:val="Numbers 1 Car"/>
    <w:basedOn w:val="Fuentedeprrafopredeter"/>
    <w:link w:val="Numbers1"/>
    <w:rsid w:val="0015278E"/>
    <w:rPr>
      <w:color w:val="000000" w:themeColor="text1"/>
      <w:sz w:val="22"/>
      <w:szCs w:val="24"/>
    </w:rPr>
  </w:style>
  <w:style w:type="paragraph" w:styleId="Listaconvietas">
    <w:name w:val="List Bullet"/>
    <w:basedOn w:val="Normal"/>
    <w:unhideWhenUsed/>
    <w:rsid w:val="008C75A1"/>
    <w:pPr>
      <w:tabs>
        <w:tab w:val="num" w:pos="227"/>
      </w:tabs>
      <w:ind w:left="227" w:hanging="227"/>
      <w:contextualSpacing/>
    </w:pPr>
  </w:style>
  <w:style w:type="character" w:styleId="Hipervnculovisitado">
    <w:name w:val="FollowedHyperlink"/>
    <w:basedOn w:val="Fuentedeprrafopredeter"/>
    <w:semiHidden/>
    <w:unhideWhenUsed/>
    <w:rsid w:val="001813AA"/>
    <w:rPr>
      <w:color w:val="800080" w:themeColor="followedHyperlink"/>
      <w:u w:val="single"/>
    </w:rPr>
  </w:style>
  <w:style w:type="paragraph" w:styleId="NormalWeb">
    <w:name w:val="Normal (Web)"/>
    <w:basedOn w:val="Normal"/>
    <w:uiPriority w:val="99"/>
    <w:semiHidden/>
    <w:unhideWhenUsed/>
    <w:rsid w:val="00276C58"/>
    <w:pPr>
      <w:spacing w:before="100" w:beforeAutospacing="1" w:after="100" w:afterAutospacing="1" w:line="240" w:lineRule="auto"/>
      <w:jc w:val="left"/>
    </w:pPr>
    <w:rPr>
      <w:sz w:val="24"/>
      <w:lang w:val="es-ES" w:eastAsia="es-ES"/>
    </w:rPr>
  </w:style>
  <w:style w:type="character" w:customStyle="1" w:styleId="A2">
    <w:name w:val="A2"/>
    <w:uiPriority w:val="99"/>
    <w:rsid w:val="000905E7"/>
    <w:rPr>
      <w:rFonts w:cs="GT Eesti Pro Text Medium"/>
      <w:color w:val="000000"/>
      <w:sz w:val="16"/>
      <w:szCs w:val="16"/>
    </w:rPr>
  </w:style>
  <w:style w:type="paragraph" w:customStyle="1" w:styleId="Pa3">
    <w:name w:val="Pa3"/>
    <w:basedOn w:val="Default"/>
    <w:next w:val="Default"/>
    <w:uiPriority w:val="99"/>
    <w:rsid w:val="00830B8B"/>
    <w:pPr>
      <w:spacing w:before="40" w:line="181" w:lineRule="atLeast"/>
    </w:pPr>
    <w:rPr>
      <w:rFonts w:ascii="Univers LT Std 47 Cn Lt" w:hAnsi="Univers LT Std 47 Cn Lt" w:cs="Times New Roman"/>
      <w:color w:val="auto"/>
      <w:lang w:val="es-ES"/>
    </w:rPr>
  </w:style>
  <w:style w:type="paragraph" w:customStyle="1" w:styleId="Bullets3">
    <w:name w:val="Bullets 3"/>
    <w:basedOn w:val="Bullets2"/>
    <w:link w:val="Bullets3Char"/>
    <w:qFormat/>
    <w:rsid w:val="009915B2"/>
    <w:pPr>
      <w:numPr>
        <w:ilvl w:val="1"/>
        <w:numId w:val="17"/>
      </w:numPr>
    </w:pPr>
  </w:style>
  <w:style w:type="character" w:customStyle="1" w:styleId="Bullets3Char">
    <w:name w:val="Bullets 3 Char"/>
    <w:basedOn w:val="Bullets2Car"/>
    <w:link w:val="Bullets3"/>
    <w:rsid w:val="009915B2"/>
    <w:rPr>
      <w:color w:val="000000" w:themeColor="text1"/>
      <w:sz w:val="22"/>
      <w:szCs w:val="18"/>
    </w:rPr>
  </w:style>
  <w:style w:type="paragraph" w:customStyle="1" w:styleId="List1">
    <w:name w:val="List 1"/>
    <w:basedOn w:val="Numbers1"/>
    <w:link w:val="List1Char"/>
    <w:qFormat/>
    <w:rsid w:val="00C515F4"/>
    <w:pPr>
      <w:tabs>
        <w:tab w:val="clear" w:pos="567"/>
      </w:tabs>
      <w:ind w:left="426" w:hanging="426"/>
      <w:contextualSpacing/>
    </w:pPr>
    <w:rPr>
      <w:szCs w:val="22"/>
    </w:rPr>
  </w:style>
  <w:style w:type="character" w:customStyle="1" w:styleId="List1Char">
    <w:name w:val="List 1 Char"/>
    <w:basedOn w:val="Numbers1Car"/>
    <w:link w:val="List1"/>
    <w:rsid w:val="00C515F4"/>
    <w:rPr>
      <w:color w:val="000000" w:themeColor="text1"/>
      <w:sz w:val="22"/>
      <w:szCs w:val="22"/>
    </w:rPr>
  </w:style>
  <w:style w:type="character" w:customStyle="1" w:styleId="UnresolvedMention1">
    <w:name w:val="Unresolved Mention1"/>
    <w:basedOn w:val="Fuentedeprrafopredeter"/>
    <w:uiPriority w:val="99"/>
    <w:semiHidden/>
    <w:unhideWhenUsed/>
    <w:rsid w:val="00C90998"/>
    <w:rPr>
      <w:color w:val="605E5C"/>
      <w:shd w:val="clear" w:color="auto" w:fill="E1DFDD"/>
    </w:rPr>
  </w:style>
  <w:style w:type="paragraph" w:customStyle="1" w:styleId="Figure">
    <w:name w:val="Figure"/>
    <w:basedOn w:val="Normal"/>
    <w:rsid w:val="00BE5E7F"/>
    <w:pPr>
      <w:spacing w:before="0" w:line="240" w:lineRule="atLeast"/>
      <w:jc w:val="center"/>
    </w:pPr>
    <w:rPr>
      <w:rFonts w:ascii="Georgia" w:hAnsi="Georgia"/>
      <w:noProof/>
      <w:sz w:val="20"/>
      <w:szCs w:val="20"/>
      <w:lang w:val="de-DE" w:eastAsia="ja-JP"/>
    </w:rPr>
  </w:style>
  <w:style w:type="paragraph" w:styleId="Revisin">
    <w:name w:val="Revision"/>
    <w:hidden/>
    <w:uiPriority w:val="99"/>
    <w:semiHidden/>
    <w:rsid w:val="00D27172"/>
    <w:rPr>
      <w:color w:val="000000" w:themeColor="text1"/>
      <w:sz w:val="22"/>
      <w:szCs w:val="24"/>
    </w:rPr>
  </w:style>
  <w:style w:type="character" w:customStyle="1" w:styleId="UnresolvedMention2">
    <w:name w:val="Unresolved Mention2"/>
    <w:basedOn w:val="Fuentedeprrafopredeter"/>
    <w:uiPriority w:val="99"/>
    <w:semiHidden/>
    <w:unhideWhenUsed/>
    <w:rsid w:val="00886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7191">
      <w:bodyDiv w:val="1"/>
      <w:marLeft w:val="0"/>
      <w:marRight w:val="0"/>
      <w:marTop w:val="0"/>
      <w:marBottom w:val="0"/>
      <w:divBdr>
        <w:top w:val="none" w:sz="0" w:space="0" w:color="auto"/>
        <w:left w:val="none" w:sz="0" w:space="0" w:color="auto"/>
        <w:bottom w:val="none" w:sz="0" w:space="0" w:color="auto"/>
        <w:right w:val="none" w:sz="0" w:space="0" w:color="auto"/>
      </w:divBdr>
      <w:divsChild>
        <w:div w:id="1965915546">
          <w:marLeft w:val="446"/>
          <w:marRight w:val="0"/>
          <w:marTop w:val="0"/>
          <w:marBottom w:val="0"/>
          <w:divBdr>
            <w:top w:val="none" w:sz="0" w:space="0" w:color="auto"/>
            <w:left w:val="none" w:sz="0" w:space="0" w:color="auto"/>
            <w:bottom w:val="none" w:sz="0" w:space="0" w:color="auto"/>
            <w:right w:val="none" w:sz="0" w:space="0" w:color="auto"/>
          </w:divBdr>
        </w:div>
        <w:div w:id="626816041">
          <w:marLeft w:val="446"/>
          <w:marRight w:val="0"/>
          <w:marTop w:val="0"/>
          <w:marBottom w:val="0"/>
          <w:divBdr>
            <w:top w:val="none" w:sz="0" w:space="0" w:color="auto"/>
            <w:left w:val="none" w:sz="0" w:space="0" w:color="auto"/>
            <w:bottom w:val="none" w:sz="0" w:space="0" w:color="auto"/>
            <w:right w:val="none" w:sz="0" w:space="0" w:color="auto"/>
          </w:divBdr>
        </w:div>
        <w:div w:id="391581390">
          <w:marLeft w:val="446"/>
          <w:marRight w:val="0"/>
          <w:marTop w:val="0"/>
          <w:marBottom w:val="0"/>
          <w:divBdr>
            <w:top w:val="none" w:sz="0" w:space="0" w:color="auto"/>
            <w:left w:val="none" w:sz="0" w:space="0" w:color="auto"/>
            <w:bottom w:val="none" w:sz="0" w:space="0" w:color="auto"/>
            <w:right w:val="none" w:sz="0" w:space="0" w:color="auto"/>
          </w:divBdr>
        </w:div>
      </w:divsChild>
    </w:div>
    <w:div w:id="17783741">
      <w:bodyDiv w:val="1"/>
      <w:marLeft w:val="0"/>
      <w:marRight w:val="0"/>
      <w:marTop w:val="0"/>
      <w:marBottom w:val="0"/>
      <w:divBdr>
        <w:top w:val="none" w:sz="0" w:space="0" w:color="auto"/>
        <w:left w:val="none" w:sz="0" w:space="0" w:color="auto"/>
        <w:bottom w:val="none" w:sz="0" w:space="0" w:color="auto"/>
        <w:right w:val="none" w:sz="0" w:space="0" w:color="auto"/>
      </w:divBdr>
    </w:div>
    <w:div w:id="23332750">
      <w:bodyDiv w:val="1"/>
      <w:marLeft w:val="0"/>
      <w:marRight w:val="0"/>
      <w:marTop w:val="0"/>
      <w:marBottom w:val="0"/>
      <w:divBdr>
        <w:top w:val="none" w:sz="0" w:space="0" w:color="auto"/>
        <w:left w:val="none" w:sz="0" w:space="0" w:color="auto"/>
        <w:bottom w:val="none" w:sz="0" w:space="0" w:color="auto"/>
        <w:right w:val="none" w:sz="0" w:space="0" w:color="auto"/>
      </w:divBdr>
    </w:div>
    <w:div w:id="42750283">
      <w:bodyDiv w:val="1"/>
      <w:marLeft w:val="0"/>
      <w:marRight w:val="0"/>
      <w:marTop w:val="0"/>
      <w:marBottom w:val="0"/>
      <w:divBdr>
        <w:top w:val="none" w:sz="0" w:space="0" w:color="auto"/>
        <w:left w:val="none" w:sz="0" w:space="0" w:color="auto"/>
        <w:bottom w:val="none" w:sz="0" w:space="0" w:color="auto"/>
        <w:right w:val="none" w:sz="0" w:space="0" w:color="auto"/>
      </w:divBdr>
    </w:div>
    <w:div w:id="68239553">
      <w:bodyDiv w:val="1"/>
      <w:marLeft w:val="0"/>
      <w:marRight w:val="0"/>
      <w:marTop w:val="0"/>
      <w:marBottom w:val="0"/>
      <w:divBdr>
        <w:top w:val="none" w:sz="0" w:space="0" w:color="auto"/>
        <w:left w:val="none" w:sz="0" w:space="0" w:color="auto"/>
        <w:bottom w:val="none" w:sz="0" w:space="0" w:color="auto"/>
        <w:right w:val="none" w:sz="0" w:space="0" w:color="auto"/>
      </w:divBdr>
    </w:div>
    <w:div w:id="92871335">
      <w:bodyDiv w:val="1"/>
      <w:marLeft w:val="0"/>
      <w:marRight w:val="0"/>
      <w:marTop w:val="0"/>
      <w:marBottom w:val="0"/>
      <w:divBdr>
        <w:top w:val="none" w:sz="0" w:space="0" w:color="auto"/>
        <w:left w:val="none" w:sz="0" w:space="0" w:color="auto"/>
        <w:bottom w:val="none" w:sz="0" w:space="0" w:color="auto"/>
        <w:right w:val="none" w:sz="0" w:space="0" w:color="auto"/>
      </w:divBdr>
    </w:div>
    <w:div w:id="93672945">
      <w:bodyDiv w:val="1"/>
      <w:marLeft w:val="0"/>
      <w:marRight w:val="0"/>
      <w:marTop w:val="0"/>
      <w:marBottom w:val="0"/>
      <w:divBdr>
        <w:top w:val="none" w:sz="0" w:space="0" w:color="auto"/>
        <w:left w:val="none" w:sz="0" w:space="0" w:color="auto"/>
        <w:bottom w:val="none" w:sz="0" w:space="0" w:color="auto"/>
        <w:right w:val="none" w:sz="0" w:space="0" w:color="auto"/>
      </w:divBdr>
    </w:div>
    <w:div w:id="100102961">
      <w:bodyDiv w:val="1"/>
      <w:marLeft w:val="0"/>
      <w:marRight w:val="0"/>
      <w:marTop w:val="0"/>
      <w:marBottom w:val="0"/>
      <w:divBdr>
        <w:top w:val="none" w:sz="0" w:space="0" w:color="auto"/>
        <w:left w:val="none" w:sz="0" w:space="0" w:color="auto"/>
        <w:bottom w:val="none" w:sz="0" w:space="0" w:color="auto"/>
        <w:right w:val="none" w:sz="0" w:space="0" w:color="auto"/>
      </w:divBdr>
      <w:divsChild>
        <w:div w:id="663970195">
          <w:marLeft w:val="288"/>
          <w:marRight w:val="0"/>
          <w:marTop w:val="0"/>
          <w:marBottom w:val="0"/>
          <w:divBdr>
            <w:top w:val="none" w:sz="0" w:space="0" w:color="auto"/>
            <w:left w:val="none" w:sz="0" w:space="0" w:color="auto"/>
            <w:bottom w:val="none" w:sz="0" w:space="0" w:color="auto"/>
            <w:right w:val="none" w:sz="0" w:space="0" w:color="auto"/>
          </w:divBdr>
        </w:div>
        <w:div w:id="981077880">
          <w:marLeft w:val="288"/>
          <w:marRight w:val="0"/>
          <w:marTop w:val="0"/>
          <w:marBottom w:val="0"/>
          <w:divBdr>
            <w:top w:val="none" w:sz="0" w:space="0" w:color="auto"/>
            <w:left w:val="none" w:sz="0" w:space="0" w:color="auto"/>
            <w:bottom w:val="none" w:sz="0" w:space="0" w:color="auto"/>
            <w:right w:val="none" w:sz="0" w:space="0" w:color="auto"/>
          </w:divBdr>
        </w:div>
        <w:div w:id="1026325346">
          <w:marLeft w:val="288"/>
          <w:marRight w:val="0"/>
          <w:marTop w:val="0"/>
          <w:marBottom w:val="0"/>
          <w:divBdr>
            <w:top w:val="none" w:sz="0" w:space="0" w:color="auto"/>
            <w:left w:val="none" w:sz="0" w:space="0" w:color="auto"/>
            <w:bottom w:val="none" w:sz="0" w:space="0" w:color="auto"/>
            <w:right w:val="none" w:sz="0" w:space="0" w:color="auto"/>
          </w:divBdr>
        </w:div>
        <w:div w:id="1548184040">
          <w:marLeft w:val="288"/>
          <w:marRight w:val="0"/>
          <w:marTop w:val="0"/>
          <w:marBottom w:val="0"/>
          <w:divBdr>
            <w:top w:val="none" w:sz="0" w:space="0" w:color="auto"/>
            <w:left w:val="none" w:sz="0" w:space="0" w:color="auto"/>
            <w:bottom w:val="none" w:sz="0" w:space="0" w:color="auto"/>
            <w:right w:val="none" w:sz="0" w:space="0" w:color="auto"/>
          </w:divBdr>
        </w:div>
        <w:div w:id="1649900466">
          <w:marLeft w:val="288"/>
          <w:marRight w:val="0"/>
          <w:marTop w:val="0"/>
          <w:marBottom w:val="0"/>
          <w:divBdr>
            <w:top w:val="none" w:sz="0" w:space="0" w:color="auto"/>
            <w:left w:val="none" w:sz="0" w:space="0" w:color="auto"/>
            <w:bottom w:val="none" w:sz="0" w:space="0" w:color="auto"/>
            <w:right w:val="none" w:sz="0" w:space="0" w:color="auto"/>
          </w:divBdr>
        </w:div>
        <w:div w:id="1770462270">
          <w:marLeft w:val="288"/>
          <w:marRight w:val="0"/>
          <w:marTop w:val="0"/>
          <w:marBottom w:val="0"/>
          <w:divBdr>
            <w:top w:val="none" w:sz="0" w:space="0" w:color="auto"/>
            <w:left w:val="none" w:sz="0" w:space="0" w:color="auto"/>
            <w:bottom w:val="none" w:sz="0" w:space="0" w:color="auto"/>
            <w:right w:val="none" w:sz="0" w:space="0" w:color="auto"/>
          </w:divBdr>
        </w:div>
      </w:divsChild>
    </w:div>
    <w:div w:id="114447556">
      <w:bodyDiv w:val="1"/>
      <w:marLeft w:val="0"/>
      <w:marRight w:val="0"/>
      <w:marTop w:val="0"/>
      <w:marBottom w:val="0"/>
      <w:divBdr>
        <w:top w:val="none" w:sz="0" w:space="0" w:color="auto"/>
        <w:left w:val="none" w:sz="0" w:space="0" w:color="auto"/>
        <w:bottom w:val="none" w:sz="0" w:space="0" w:color="auto"/>
        <w:right w:val="none" w:sz="0" w:space="0" w:color="auto"/>
      </w:divBdr>
    </w:div>
    <w:div w:id="133842018">
      <w:bodyDiv w:val="1"/>
      <w:marLeft w:val="0"/>
      <w:marRight w:val="0"/>
      <w:marTop w:val="0"/>
      <w:marBottom w:val="0"/>
      <w:divBdr>
        <w:top w:val="none" w:sz="0" w:space="0" w:color="auto"/>
        <w:left w:val="none" w:sz="0" w:space="0" w:color="auto"/>
        <w:bottom w:val="none" w:sz="0" w:space="0" w:color="auto"/>
        <w:right w:val="none" w:sz="0" w:space="0" w:color="auto"/>
      </w:divBdr>
    </w:div>
    <w:div w:id="136072115">
      <w:bodyDiv w:val="1"/>
      <w:marLeft w:val="0"/>
      <w:marRight w:val="0"/>
      <w:marTop w:val="0"/>
      <w:marBottom w:val="0"/>
      <w:divBdr>
        <w:top w:val="none" w:sz="0" w:space="0" w:color="auto"/>
        <w:left w:val="none" w:sz="0" w:space="0" w:color="auto"/>
        <w:bottom w:val="none" w:sz="0" w:space="0" w:color="auto"/>
        <w:right w:val="none" w:sz="0" w:space="0" w:color="auto"/>
      </w:divBdr>
      <w:divsChild>
        <w:div w:id="452676563">
          <w:marLeft w:val="446"/>
          <w:marRight w:val="0"/>
          <w:marTop w:val="0"/>
          <w:marBottom w:val="120"/>
          <w:divBdr>
            <w:top w:val="none" w:sz="0" w:space="0" w:color="auto"/>
            <w:left w:val="none" w:sz="0" w:space="0" w:color="auto"/>
            <w:bottom w:val="none" w:sz="0" w:space="0" w:color="auto"/>
            <w:right w:val="none" w:sz="0" w:space="0" w:color="auto"/>
          </w:divBdr>
        </w:div>
      </w:divsChild>
    </w:div>
    <w:div w:id="136537801">
      <w:bodyDiv w:val="1"/>
      <w:marLeft w:val="0"/>
      <w:marRight w:val="0"/>
      <w:marTop w:val="0"/>
      <w:marBottom w:val="0"/>
      <w:divBdr>
        <w:top w:val="none" w:sz="0" w:space="0" w:color="auto"/>
        <w:left w:val="none" w:sz="0" w:space="0" w:color="auto"/>
        <w:bottom w:val="none" w:sz="0" w:space="0" w:color="auto"/>
        <w:right w:val="none" w:sz="0" w:space="0" w:color="auto"/>
      </w:divBdr>
    </w:div>
    <w:div w:id="157351943">
      <w:bodyDiv w:val="1"/>
      <w:marLeft w:val="0"/>
      <w:marRight w:val="0"/>
      <w:marTop w:val="0"/>
      <w:marBottom w:val="0"/>
      <w:divBdr>
        <w:top w:val="none" w:sz="0" w:space="0" w:color="auto"/>
        <w:left w:val="none" w:sz="0" w:space="0" w:color="auto"/>
        <w:bottom w:val="none" w:sz="0" w:space="0" w:color="auto"/>
        <w:right w:val="none" w:sz="0" w:space="0" w:color="auto"/>
      </w:divBdr>
      <w:divsChild>
        <w:div w:id="207690221">
          <w:marLeft w:val="446"/>
          <w:marRight w:val="0"/>
          <w:marTop w:val="0"/>
          <w:marBottom w:val="120"/>
          <w:divBdr>
            <w:top w:val="none" w:sz="0" w:space="0" w:color="auto"/>
            <w:left w:val="none" w:sz="0" w:space="0" w:color="auto"/>
            <w:bottom w:val="none" w:sz="0" w:space="0" w:color="auto"/>
            <w:right w:val="none" w:sz="0" w:space="0" w:color="auto"/>
          </w:divBdr>
        </w:div>
        <w:div w:id="1190336977">
          <w:marLeft w:val="446"/>
          <w:marRight w:val="0"/>
          <w:marTop w:val="0"/>
          <w:marBottom w:val="120"/>
          <w:divBdr>
            <w:top w:val="none" w:sz="0" w:space="0" w:color="auto"/>
            <w:left w:val="none" w:sz="0" w:space="0" w:color="auto"/>
            <w:bottom w:val="none" w:sz="0" w:space="0" w:color="auto"/>
            <w:right w:val="none" w:sz="0" w:space="0" w:color="auto"/>
          </w:divBdr>
        </w:div>
        <w:div w:id="1526796813">
          <w:marLeft w:val="446"/>
          <w:marRight w:val="0"/>
          <w:marTop w:val="0"/>
          <w:marBottom w:val="120"/>
          <w:divBdr>
            <w:top w:val="none" w:sz="0" w:space="0" w:color="auto"/>
            <w:left w:val="none" w:sz="0" w:space="0" w:color="auto"/>
            <w:bottom w:val="none" w:sz="0" w:space="0" w:color="auto"/>
            <w:right w:val="none" w:sz="0" w:space="0" w:color="auto"/>
          </w:divBdr>
        </w:div>
      </w:divsChild>
    </w:div>
    <w:div w:id="159390739">
      <w:bodyDiv w:val="1"/>
      <w:marLeft w:val="0"/>
      <w:marRight w:val="0"/>
      <w:marTop w:val="0"/>
      <w:marBottom w:val="0"/>
      <w:divBdr>
        <w:top w:val="none" w:sz="0" w:space="0" w:color="auto"/>
        <w:left w:val="none" w:sz="0" w:space="0" w:color="auto"/>
        <w:bottom w:val="none" w:sz="0" w:space="0" w:color="auto"/>
        <w:right w:val="none" w:sz="0" w:space="0" w:color="auto"/>
      </w:divBdr>
    </w:div>
    <w:div w:id="174540637">
      <w:bodyDiv w:val="1"/>
      <w:marLeft w:val="0"/>
      <w:marRight w:val="0"/>
      <w:marTop w:val="0"/>
      <w:marBottom w:val="0"/>
      <w:divBdr>
        <w:top w:val="none" w:sz="0" w:space="0" w:color="auto"/>
        <w:left w:val="none" w:sz="0" w:space="0" w:color="auto"/>
        <w:bottom w:val="none" w:sz="0" w:space="0" w:color="auto"/>
        <w:right w:val="none" w:sz="0" w:space="0" w:color="auto"/>
      </w:divBdr>
    </w:div>
    <w:div w:id="179591532">
      <w:bodyDiv w:val="1"/>
      <w:marLeft w:val="0"/>
      <w:marRight w:val="0"/>
      <w:marTop w:val="0"/>
      <w:marBottom w:val="0"/>
      <w:divBdr>
        <w:top w:val="none" w:sz="0" w:space="0" w:color="auto"/>
        <w:left w:val="none" w:sz="0" w:space="0" w:color="auto"/>
        <w:bottom w:val="none" w:sz="0" w:space="0" w:color="auto"/>
        <w:right w:val="none" w:sz="0" w:space="0" w:color="auto"/>
      </w:divBdr>
    </w:div>
    <w:div w:id="206724326">
      <w:bodyDiv w:val="1"/>
      <w:marLeft w:val="0"/>
      <w:marRight w:val="0"/>
      <w:marTop w:val="0"/>
      <w:marBottom w:val="0"/>
      <w:divBdr>
        <w:top w:val="none" w:sz="0" w:space="0" w:color="auto"/>
        <w:left w:val="none" w:sz="0" w:space="0" w:color="auto"/>
        <w:bottom w:val="none" w:sz="0" w:space="0" w:color="auto"/>
        <w:right w:val="none" w:sz="0" w:space="0" w:color="auto"/>
      </w:divBdr>
      <w:divsChild>
        <w:div w:id="472871871">
          <w:marLeft w:val="446"/>
          <w:marRight w:val="0"/>
          <w:marTop w:val="0"/>
          <w:marBottom w:val="480"/>
          <w:divBdr>
            <w:top w:val="none" w:sz="0" w:space="0" w:color="auto"/>
            <w:left w:val="none" w:sz="0" w:space="0" w:color="auto"/>
            <w:bottom w:val="none" w:sz="0" w:space="0" w:color="auto"/>
            <w:right w:val="none" w:sz="0" w:space="0" w:color="auto"/>
          </w:divBdr>
        </w:div>
      </w:divsChild>
    </w:div>
    <w:div w:id="253438917">
      <w:bodyDiv w:val="1"/>
      <w:marLeft w:val="0"/>
      <w:marRight w:val="0"/>
      <w:marTop w:val="0"/>
      <w:marBottom w:val="0"/>
      <w:divBdr>
        <w:top w:val="none" w:sz="0" w:space="0" w:color="auto"/>
        <w:left w:val="none" w:sz="0" w:space="0" w:color="auto"/>
        <w:bottom w:val="none" w:sz="0" w:space="0" w:color="auto"/>
        <w:right w:val="none" w:sz="0" w:space="0" w:color="auto"/>
      </w:divBdr>
    </w:div>
    <w:div w:id="259457130">
      <w:bodyDiv w:val="1"/>
      <w:marLeft w:val="0"/>
      <w:marRight w:val="0"/>
      <w:marTop w:val="0"/>
      <w:marBottom w:val="0"/>
      <w:divBdr>
        <w:top w:val="none" w:sz="0" w:space="0" w:color="auto"/>
        <w:left w:val="none" w:sz="0" w:space="0" w:color="auto"/>
        <w:bottom w:val="none" w:sz="0" w:space="0" w:color="auto"/>
        <w:right w:val="none" w:sz="0" w:space="0" w:color="auto"/>
      </w:divBdr>
    </w:div>
    <w:div w:id="264577804">
      <w:bodyDiv w:val="1"/>
      <w:marLeft w:val="0"/>
      <w:marRight w:val="0"/>
      <w:marTop w:val="0"/>
      <w:marBottom w:val="0"/>
      <w:divBdr>
        <w:top w:val="none" w:sz="0" w:space="0" w:color="auto"/>
        <w:left w:val="none" w:sz="0" w:space="0" w:color="auto"/>
        <w:bottom w:val="none" w:sz="0" w:space="0" w:color="auto"/>
        <w:right w:val="none" w:sz="0" w:space="0" w:color="auto"/>
      </w:divBdr>
    </w:div>
    <w:div w:id="284777983">
      <w:bodyDiv w:val="1"/>
      <w:marLeft w:val="0"/>
      <w:marRight w:val="0"/>
      <w:marTop w:val="0"/>
      <w:marBottom w:val="0"/>
      <w:divBdr>
        <w:top w:val="none" w:sz="0" w:space="0" w:color="auto"/>
        <w:left w:val="none" w:sz="0" w:space="0" w:color="auto"/>
        <w:bottom w:val="none" w:sz="0" w:space="0" w:color="auto"/>
        <w:right w:val="none" w:sz="0" w:space="0" w:color="auto"/>
      </w:divBdr>
    </w:div>
    <w:div w:id="302389464">
      <w:bodyDiv w:val="1"/>
      <w:marLeft w:val="0"/>
      <w:marRight w:val="0"/>
      <w:marTop w:val="0"/>
      <w:marBottom w:val="0"/>
      <w:divBdr>
        <w:top w:val="none" w:sz="0" w:space="0" w:color="auto"/>
        <w:left w:val="none" w:sz="0" w:space="0" w:color="auto"/>
        <w:bottom w:val="none" w:sz="0" w:space="0" w:color="auto"/>
        <w:right w:val="none" w:sz="0" w:space="0" w:color="auto"/>
      </w:divBdr>
      <w:divsChild>
        <w:div w:id="1161967598">
          <w:marLeft w:val="259"/>
          <w:marRight w:val="0"/>
          <w:marTop w:val="0"/>
          <w:marBottom w:val="68"/>
          <w:divBdr>
            <w:top w:val="none" w:sz="0" w:space="0" w:color="auto"/>
            <w:left w:val="none" w:sz="0" w:space="0" w:color="auto"/>
            <w:bottom w:val="none" w:sz="0" w:space="0" w:color="auto"/>
            <w:right w:val="none" w:sz="0" w:space="0" w:color="auto"/>
          </w:divBdr>
        </w:div>
        <w:div w:id="1712919567">
          <w:marLeft w:val="259"/>
          <w:marRight w:val="0"/>
          <w:marTop w:val="0"/>
          <w:marBottom w:val="68"/>
          <w:divBdr>
            <w:top w:val="none" w:sz="0" w:space="0" w:color="auto"/>
            <w:left w:val="none" w:sz="0" w:space="0" w:color="auto"/>
            <w:bottom w:val="none" w:sz="0" w:space="0" w:color="auto"/>
            <w:right w:val="none" w:sz="0" w:space="0" w:color="auto"/>
          </w:divBdr>
        </w:div>
        <w:div w:id="902563101">
          <w:marLeft w:val="259"/>
          <w:marRight w:val="0"/>
          <w:marTop w:val="0"/>
          <w:marBottom w:val="68"/>
          <w:divBdr>
            <w:top w:val="none" w:sz="0" w:space="0" w:color="auto"/>
            <w:left w:val="none" w:sz="0" w:space="0" w:color="auto"/>
            <w:bottom w:val="none" w:sz="0" w:space="0" w:color="auto"/>
            <w:right w:val="none" w:sz="0" w:space="0" w:color="auto"/>
          </w:divBdr>
        </w:div>
        <w:div w:id="1953511248">
          <w:marLeft w:val="259"/>
          <w:marRight w:val="0"/>
          <w:marTop w:val="0"/>
          <w:marBottom w:val="68"/>
          <w:divBdr>
            <w:top w:val="none" w:sz="0" w:space="0" w:color="auto"/>
            <w:left w:val="none" w:sz="0" w:space="0" w:color="auto"/>
            <w:bottom w:val="none" w:sz="0" w:space="0" w:color="auto"/>
            <w:right w:val="none" w:sz="0" w:space="0" w:color="auto"/>
          </w:divBdr>
        </w:div>
      </w:divsChild>
    </w:div>
    <w:div w:id="311254662">
      <w:bodyDiv w:val="1"/>
      <w:marLeft w:val="0"/>
      <w:marRight w:val="0"/>
      <w:marTop w:val="0"/>
      <w:marBottom w:val="0"/>
      <w:divBdr>
        <w:top w:val="none" w:sz="0" w:space="0" w:color="auto"/>
        <w:left w:val="none" w:sz="0" w:space="0" w:color="auto"/>
        <w:bottom w:val="none" w:sz="0" w:space="0" w:color="auto"/>
        <w:right w:val="none" w:sz="0" w:space="0" w:color="auto"/>
      </w:divBdr>
      <w:divsChild>
        <w:div w:id="46299388">
          <w:marLeft w:val="446"/>
          <w:marRight w:val="0"/>
          <w:marTop w:val="0"/>
          <w:marBottom w:val="0"/>
          <w:divBdr>
            <w:top w:val="none" w:sz="0" w:space="0" w:color="auto"/>
            <w:left w:val="none" w:sz="0" w:space="0" w:color="auto"/>
            <w:bottom w:val="none" w:sz="0" w:space="0" w:color="auto"/>
            <w:right w:val="none" w:sz="0" w:space="0" w:color="auto"/>
          </w:divBdr>
        </w:div>
        <w:div w:id="305551691">
          <w:marLeft w:val="446"/>
          <w:marRight w:val="0"/>
          <w:marTop w:val="0"/>
          <w:marBottom w:val="0"/>
          <w:divBdr>
            <w:top w:val="none" w:sz="0" w:space="0" w:color="auto"/>
            <w:left w:val="none" w:sz="0" w:space="0" w:color="auto"/>
            <w:bottom w:val="none" w:sz="0" w:space="0" w:color="auto"/>
            <w:right w:val="none" w:sz="0" w:space="0" w:color="auto"/>
          </w:divBdr>
        </w:div>
        <w:div w:id="595478801">
          <w:marLeft w:val="446"/>
          <w:marRight w:val="0"/>
          <w:marTop w:val="0"/>
          <w:marBottom w:val="0"/>
          <w:divBdr>
            <w:top w:val="none" w:sz="0" w:space="0" w:color="auto"/>
            <w:left w:val="none" w:sz="0" w:space="0" w:color="auto"/>
            <w:bottom w:val="none" w:sz="0" w:space="0" w:color="auto"/>
            <w:right w:val="none" w:sz="0" w:space="0" w:color="auto"/>
          </w:divBdr>
        </w:div>
        <w:div w:id="1290238994">
          <w:marLeft w:val="1166"/>
          <w:marRight w:val="0"/>
          <w:marTop w:val="0"/>
          <w:marBottom w:val="0"/>
          <w:divBdr>
            <w:top w:val="none" w:sz="0" w:space="0" w:color="auto"/>
            <w:left w:val="none" w:sz="0" w:space="0" w:color="auto"/>
            <w:bottom w:val="none" w:sz="0" w:space="0" w:color="auto"/>
            <w:right w:val="none" w:sz="0" w:space="0" w:color="auto"/>
          </w:divBdr>
        </w:div>
        <w:div w:id="2132355917">
          <w:marLeft w:val="1166"/>
          <w:marRight w:val="0"/>
          <w:marTop w:val="0"/>
          <w:marBottom w:val="0"/>
          <w:divBdr>
            <w:top w:val="none" w:sz="0" w:space="0" w:color="auto"/>
            <w:left w:val="none" w:sz="0" w:space="0" w:color="auto"/>
            <w:bottom w:val="none" w:sz="0" w:space="0" w:color="auto"/>
            <w:right w:val="none" w:sz="0" w:space="0" w:color="auto"/>
          </w:divBdr>
        </w:div>
      </w:divsChild>
    </w:div>
    <w:div w:id="335303609">
      <w:bodyDiv w:val="1"/>
      <w:marLeft w:val="0"/>
      <w:marRight w:val="0"/>
      <w:marTop w:val="0"/>
      <w:marBottom w:val="0"/>
      <w:divBdr>
        <w:top w:val="none" w:sz="0" w:space="0" w:color="auto"/>
        <w:left w:val="none" w:sz="0" w:space="0" w:color="auto"/>
        <w:bottom w:val="none" w:sz="0" w:space="0" w:color="auto"/>
        <w:right w:val="none" w:sz="0" w:space="0" w:color="auto"/>
      </w:divBdr>
      <w:divsChild>
        <w:div w:id="1644191434">
          <w:marLeft w:val="446"/>
          <w:marRight w:val="0"/>
          <w:marTop w:val="0"/>
          <w:marBottom w:val="480"/>
          <w:divBdr>
            <w:top w:val="none" w:sz="0" w:space="0" w:color="auto"/>
            <w:left w:val="none" w:sz="0" w:space="0" w:color="auto"/>
            <w:bottom w:val="none" w:sz="0" w:space="0" w:color="auto"/>
            <w:right w:val="none" w:sz="0" w:space="0" w:color="auto"/>
          </w:divBdr>
        </w:div>
      </w:divsChild>
    </w:div>
    <w:div w:id="352272789">
      <w:bodyDiv w:val="1"/>
      <w:marLeft w:val="0"/>
      <w:marRight w:val="0"/>
      <w:marTop w:val="0"/>
      <w:marBottom w:val="0"/>
      <w:divBdr>
        <w:top w:val="none" w:sz="0" w:space="0" w:color="auto"/>
        <w:left w:val="none" w:sz="0" w:space="0" w:color="auto"/>
        <w:bottom w:val="none" w:sz="0" w:space="0" w:color="auto"/>
        <w:right w:val="none" w:sz="0" w:space="0" w:color="auto"/>
      </w:divBdr>
      <w:divsChild>
        <w:div w:id="575014876">
          <w:marLeft w:val="446"/>
          <w:marRight w:val="0"/>
          <w:marTop w:val="0"/>
          <w:marBottom w:val="120"/>
          <w:divBdr>
            <w:top w:val="none" w:sz="0" w:space="0" w:color="auto"/>
            <w:left w:val="none" w:sz="0" w:space="0" w:color="auto"/>
            <w:bottom w:val="none" w:sz="0" w:space="0" w:color="auto"/>
            <w:right w:val="none" w:sz="0" w:space="0" w:color="auto"/>
          </w:divBdr>
        </w:div>
        <w:div w:id="705909326">
          <w:marLeft w:val="446"/>
          <w:marRight w:val="0"/>
          <w:marTop w:val="0"/>
          <w:marBottom w:val="120"/>
          <w:divBdr>
            <w:top w:val="none" w:sz="0" w:space="0" w:color="auto"/>
            <w:left w:val="none" w:sz="0" w:space="0" w:color="auto"/>
            <w:bottom w:val="none" w:sz="0" w:space="0" w:color="auto"/>
            <w:right w:val="none" w:sz="0" w:space="0" w:color="auto"/>
          </w:divBdr>
        </w:div>
        <w:div w:id="1851800161">
          <w:marLeft w:val="446"/>
          <w:marRight w:val="0"/>
          <w:marTop w:val="0"/>
          <w:marBottom w:val="120"/>
          <w:divBdr>
            <w:top w:val="none" w:sz="0" w:space="0" w:color="auto"/>
            <w:left w:val="none" w:sz="0" w:space="0" w:color="auto"/>
            <w:bottom w:val="none" w:sz="0" w:space="0" w:color="auto"/>
            <w:right w:val="none" w:sz="0" w:space="0" w:color="auto"/>
          </w:divBdr>
        </w:div>
      </w:divsChild>
    </w:div>
    <w:div w:id="412623998">
      <w:bodyDiv w:val="1"/>
      <w:marLeft w:val="0"/>
      <w:marRight w:val="0"/>
      <w:marTop w:val="0"/>
      <w:marBottom w:val="0"/>
      <w:divBdr>
        <w:top w:val="none" w:sz="0" w:space="0" w:color="auto"/>
        <w:left w:val="none" w:sz="0" w:space="0" w:color="auto"/>
        <w:bottom w:val="none" w:sz="0" w:space="0" w:color="auto"/>
        <w:right w:val="none" w:sz="0" w:space="0" w:color="auto"/>
      </w:divBdr>
    </w:div>
    <w:div w:id="422994053">
      <w:bodyDiv w:val="1"/>
      <w:marLeft w:val="0"/>
      <w:marRight w:val="0"/>
      <w:marTop w:val="0"/>
      <w:marBottom w:val="0"/>
      <w:divBdr>
        <w:top w:val="none" w:sz="0" w:space="0" w:color="auto"/>
        <w:left w:val="none" w:sz="0" w:space="0" w:color="auto"/>
        <w:bottom w:val="none" w:sz="0" w:space="0" w:color="auto"/>
        <w:right w:val="none" w:sz="0" w:space="0" w:color="auto"/>
      </w:divBdr>
    </w:div>
    <w:div w:id="432672960">
      <w:bodyDiv w:val="1"/>
      <w:marLeft w:val="0"/>
      <w:marRight w:val="0"/>
      <w:marTop w:val="0"/>
      <w:marBottom w:val="0"/>
      <w:divBdr>
        <w:top w:val="none" w:sz="0" w:space="0" w:color="auto"/>
        <w:left w:val="none" w:sz="0" w:space="0" w:color="auto"/>
        <w:bottom w:val="none" w:sz="0" w:space="0" w:color="auto"/>
        <w:right w:val="none" w:sz="0" w:space="0" w:color="auto"/>
      </w:divBdr>
    </w:div>
    <w:div w:id="438836589">
      <w:bodyDiv w:val="1"/>
      <w:marLeft w:val="0"/>
      <w:marRight w:val="0"/>
      <w:marTop w:val="0"/>
      <w:marBottom w:val="0"/>
      <w:divBdr>
        <w:top w:val="none" w:sz="0" w:space="0" w:color="auto"/>
        <w:left w:val="none" w:sz="0" w:space="0" w:color="auto"/>
        <w:bottom w:val="none" w:sz="0" w:space="0" w:color="auto"/>
        <w:right w:val="none" w:sz="0" w:space="0" w:color="auto"/>
      </w:divBdr>
      <w:divsChild>
        <w:div w:id="338431814">
          <w:marLeft w:val="446"/>
          <w:marRight w:val="0"/>
          <w:marTop w:val="0"/>
          <w:marBottom w:val="60"/>
          <w:divBdr>
            <w:top w:val="none" w:sz="0" w:space="0" w:color="auto"/>
            <w:left w:val="none" w:sz="0" w:space="0" w:color="auto"/>
            <w:bottom w:val="none" w:sz="0" w:space="0" w:color="auto"/>
            <w:right w:val="none" w:sz="0" w:space="0" w:color="auto"/>
          </w:divBdr>
        </w:div>
        <w:div w:id="809632118">
          <w:marLeft w:val="446"/>
          <w:marRight w:val="0"/>
          <w:marTop w:val="0"/>
          <w:marBottom w:val="60"/>
          <w:divBdr>
            <w:top w:val="none" w:sz="0" w:space="0" w:color="auto"/>
            <w:left w:val="none" w:sz="0" w:space="0" w:color="auto"/>
            <w:bottom w:val="none" w:sz="0" w:space="0" w:color="auto"/>
            <w:right w:val="none" w:sz="0" w:space="0" w:color="auto"/>
          </w:divBdr>
        </w:div>
        <w:div w:id="1300380403">
          <w:marLeft w:val="446"/>
          <w:marRight w:val="0"/>
          <w:marTop w:val="0"/>
          <w:marBottom w:val="60"/>
          <w:divBdr>
            <w:top w:val="none" w:sz="0" w:space="0" w:color="auto"/>
            <w:left w:val="none" w:sz="0" w:space="0" w:color="auto"/>
            <w:bottom w:val="none" w:sz="0" w:space="0" w:color="auto"/>
            <w:right w:val="none" w:sz="0" w:space="0" w:color="auto"/>
          </w:divBdr>
        </w:div>
      </w:divsChild>
    </w:div>
    <w:div w:id="508375316">
      <w:bodyDiv w:val="1"/>
      <w:marLeft w:val="0"/>
      <w:marRight w:val="0"/>
      <w:marTop w:val="0"/>
      <w:marBottom w:val="0"/>
      <w:divBdr>
        <w:top w:val="none" w:sz="0" w:space="0" w:color="auto"/>
        <w:left w:val="none" w:sz="0" w:space="0" w:color="auto"/>
        <w:bottom w:val="none" w:sz="0" w:space="0" w:color="auto"/>
        <w:right w:val="none" w:sz="0" w:space="0" w:color="auto"/>
      </w:divBdr>
    </w:div>
    <w:div w:id="508913543">
      <w:bodyDiv w:val="1"/>
      <w:marLeft w:val="0"/>
      <w:marRight w:val="0"/>
      <w:marTop w:val="0"/>
      <w:marBottom w:val="0"/>
      <w:divBdr>
        <w:top w:val="none" w:sz="0" w:space="0" w:color="auto"/>
        <w:left w:val="none" w:sz="0" w:space="0" w:color="auto"/>
        <w:bottom w:val="none" w:sz="0" w:space="0" w:color="auto"/>
        <w:right w:val="none" w:sz="0" w:space="0" w:color="auto"/>
      </w:divBdr>
      <w:divsChild>
        <w:div w:id="769742548">
          <w:marLeft w:val="446"/>
          <w:marRight w:val="0"/>
          <w:marTop w:val="0"/>
          <w:marBottom w:val="480"/>
          <w:divBdr>
            <w:top w:val="none" w:sz="0" w:space="0" w:color="auto"/>
            <w:left w:val="none" w:sz="0" w:space="0" w:color="auto"/>
            <w:bottom w:val="none" w:sz="0" w:space="0" w:color="auto"/>
            <w:right w:val="none" w:sz="0" w:space="0" w:color="auto"/>
          </w:divBdr>
        </w:div>
      </w:divsChild>
    </w:div>
    <w:div w:id="518129511">
      <w:bodyDiv w:val="1"/>
      <w:marLeft w:val="0"/>
      <w:marRight w:val="0"/>
      <w:marTop w:val="0"/>
      <w:marBottom w:val="0"/>
      <w:divBdr>
        <w:top w:val="none" w:sz="0" w:space="0" w:color="auto"/>
        <w:left w:val="none" w:sz="0" w:space="0" w:color="auto"/>
        <w:bottom w:val="none" w:sz="0" w:space="0" w:color="auto"/>
        <w:right w:val="none" w:sz="0" w:space="0" w:color="auto"/>
      </w:divBdr>
    </w:div>
    <w:div w:id="527066878">
      <w:bodyDiv w:val="1"/>
      <w:marLeft w:val="0"/>
      <w:marRight w:val="0"/>
      <w:marTop w:val="0"/>
      <w:marBottom w:val="0"/>
      <w:divBdr>
        <w:top w:val="none" w:sz="0" w:space="0" w:color="auto"/>
        <w:left w:val="none" w:sz="0" w:space="0" w:color="auto"/>
        <w:bottom w:val="none" w:sz="0" w:space="0" w:color="auto"/>
        <w:right w:val="none" w:sz="0" w:space="0" w:color="auto"/>
      </w:divBdr>
      <w:divsChild>
        <w:div w:id="1990358353">
          <w:marLeft w:val="446"/>
          <w:marRight w:val="0"/>
          <w:marTop w:val="0"/>
          <w:marBottom w:val="0"/>
          <w:divBdr>
            <w:top w:val="none" w:sz="0" w:space="0" w:color="auto"/>
            <w:left w:val="none" w:sz="0" w:space="0" w:color="auto"/>
            <w:bottom w:val="none" w:sz="0" w:space="0" w:color="auto"/>
            <w:right w:val="none" w:sz="0" w:space="0" w:color="auto"/>
          </w:divBdr>
        </w:div>
        <w:div w:id="437989196">
          <w:marLeft w:val="446"/>
          <w:marRight w:val="0"/>
          <w:marTop w:val="0"/>
          <w:marBottom w:val="0"/>
          <w:divBdr>
            <w:top w:val="none" w:sz="0" w:space="0" w:color="auto"/>
            <w:left w:val="none" w:sz="0" w:space="0" w:color="auto"/>
            <w:bottom w:val="none" w:sz="0" w:space="0" w:color="auto"/>
            <w:right w:val="none" w:sz="0" w:space="0" w:color="auto"/>
          </w:divBdr>
        </w:div>
      </w:divsChild>
    </w:div>
    <w:div w:id="528759969">
      <w:bodyDiv w:val="1"/>
      <w:marLeft w:val="0"/>
      <w:marRight w:val="0"/>
      <w:marTop w:val="0"/>
      <w:marBottom w:val="0"/>
      <w:divBdr>
        <w:top w:val="none" w:sz="0" w:space="0" w:color="auto"/>
        <w:left w:val="none" w:sz="0" w:space="0" w:color="auto"/>
        <w:bottom w:val="none" w:sz="0" w:space="0" w:color="auto"/>
        <w:right w:val="none" w:sz="0" w:space="0" w:color="auto"/>
      </w:divBdr>
      <w:divsChild>
        <w:div w:id="229199308">
          <w:marLeft w:val="446"/>
          <w:marRight w:val="0"/>
          <w:marTop w:val="0"/>
          <w:marBottom w:val="0"/>
          <w:divBdr>
            <w:top w:val="none" w:sz="0" w:space="0" w:color="auto"/>
            <w:left w:val="none" w:sz="0" w:space="0" w:color="auto"/>
            <w:bottom w:val="none" w:sz="0" w:space="0" w:color="auto"/>
            <w:right w:val="none" w:sz="0" w:space="0" w:color="auto"/>
          </w:divBdr>
        </w:div>
      </w:divsChild>
    </w:div>
    <w:div w:id="551622398">
      <w:bodyDiv w:val="1"/>
      <w:marLeft w:val="0"/>
      <w:marRight w:val="0"/>
      <w:marTop w:val="0"/>
      <w:marBottom w:val="0"/>
      <w:divBdr>
        <w:top w:val="none" w:sz="0" w:space="0" w:color="auto"/>
        <w:left w:val="none" w:sz="0" w:space="0" w:color="auto"/>
        <w:bottom w:val="none" w:sz="0" w:space="0" w:color="auto"/>
        <w:right w:val="none" w:sz="0" w:space="0" w:color="auto"/>
      </w:divBdr>
      <w:divsChild>
        <w:div w:id="774860968">
          <w:marLeft w:val="1166"/>
          <w:marRight w:val="0"/>
          <w:marTop w:val="0"/>
          <w:marBottom w:val="0"/>
          <w:divBdr>
            <w:top w:val="none" w:sz="0" w:space="0" w:color="auto"/>
            <w:left w:val="none" w:sz="0" w:space="0" w:color="auto"/>
            <w:bottom w:val="none" w:sz="0" w:space="0" w:color="auto"/>
            <w:right w:val="none" w:sz="0" w:space="0" w:color="auto"/>
          </w:divBdr>
        </w:div>
        <w:div w:id="1372074453">
          <w:marLeft w:val="1166"/>
          <w:marRight w:val="0"/>
          <w:marTop w:val="0"/>
          <w:marBottom w:val="0"/>
          <w:divBdr>
            <w:top w:val="none" w:sz="0" w:space="0" w:color="auto"/>
            <w:left w:val="none" w:sz="0" w:space="0" w:color="auto"/>
            <w:bottom w:val="none" w:sz="0" w:space="0" w:color="auto"/>
            <w:right w:val="none" w:sz="0" w:space="0" w:color="auto"/>
          </w:divBdr>
        </w:div>
        <w:div w:id="1504080199">
          <w:marLeft w:val="1166"/>
          <w:marRight w:val="0"/>
          <w:marTop w:val="0"/>
          <w:marBottom w:val="0"/>
          <w:divBdr>
            <w:top w:val="none" w:sz="0" w:space="0" w:color="auto"/>
            <w:left w:val="none" w:sz="0" w:space="0" w:color="auto"/>
            <w:bottom w:val="none" w:sz="0" w:space="0" w:color="auto"/>
            <w:right w:val="none" w:sz="0" w:space="0" w:color="auto"/>
          </w:divBdr>
        </w:div>
        <w:div w:id="1854878898">
          <w:marLeft w:val="1166"/>
          <w:marRight w:val="0"/>
          <w:marTop w:val="0"/>
          <w:marBottom w:val="160"/>
          <w:divBdr>
            <w:top w:val="none" w:sz="0" w:space="0" w:color="auto"/>
            <w:left w:val="none" w:sz="0" w:space="0" w:color="auto"/>
            <w:bottom w:val="none" w:sz="0" w:space="0" w:color="auto"/>
            <w:right w:val="none" w:sz="0" w:space="0" w:color="auto"/>
          </w:divBdr>
        </w:div>
      </w:divsChild>
    </w:div>
    <w:div w:id="562757842">
      <w:bodyDiv w:val="1"/>
      <w:marLeft w:val="0"/>
      <w:marRight w:val="0"/>
      <w:marTop w:val="0"/>
      <w:marBottom w:val="0"/>
      <w:divBdr>
        <w:top w:val="none" w:sz="0" w:space="0" w:color="auto"/>
        <w:left w:val="none" w:sz="0" w:space="0" w:color="auto"/>
        <w:bottom w:val="none" w:sz="0" w:space="0" w:color="auto"/>
        <w:right w:val="none" w:sz="0" w:space="0" w:color="auto"/>
      </w:divBdr>
    </w:div>
    <w:div w:id="586621138">
      <w:bodyDiv w:val="1"/>
      <w:marLeft w:val="0"/>
      <w:marRight w:val="0"/>
      <w:marTop w:val="0"/>
      <w:marBottom w:val="0"/>
      <w:divBdr>
        <w:top w:val="none" w:sz="0" w:space="0" w:color="auto"/>
        <w:left w:val="none" w:sz="0" w:space="0" w:color="auto"/>
        <w:bottom w:val="none" w:sz="0" w:space="0" w:color="auto"/>
        <w:right w:val="none" w:sz="0" w:space="0" w:color="auto"/>
      </w:divBdr>
    </w:div>
    <w:div w:id="604582105">
      <w:bodyDiv w:val="1"/>
      <w:marLeft w:val="0"/>
      <w:marRight w:val="0"/>
      <w:marTop w:val="0"/>
      <w:marBottom w:val="0"/>
      <w:divBdr>
        <w:top w:val="none" w:sz="0" w:space="0" w:color="auto"/>
        <w:left w:val="none" w:sz="0" w:space="0" w:color="auto"/>
        <w:bottom w:val="none" w:sz="0" w:space="0" w:color="auto"/>
        <w:right w:val="none" w:sz="0" w:space="0" w:color="auto"/>
      </w:divBdr>
    </w:div>
    <w:div w:id="623542128">
      <w:bodyDiv w:val="1"/>
      <w:marLeft w:val="0"/>
      <w:marRight w:val="0"/>
      <w:marTop w:val="0"/>
      <w:marBottom w:val="0"/>
      <w:divBdr>
        <w:top w:val="none" w:sz="0" w:space="0" w:color="auto"/>
        <w:left w:val="none" w:sz="0" w:space="0" w:color="auto"/>
        <w:bottom w:val="none" w:sz="0" w:space="0" w:color="auto"/>
        <w:right w:val="none" w:sz="0" w:space="0" w:color="auto"/>
      </w:divBdr>
      <w:divsChild>
        <w:div w:id="66657684">
          <w:marLeft w:val="259"/>
          <w:marRight w:val="0"/>
          <w:marTop w:val="0"/>
          <w:marBottom w:val="68"/>
          <w:divBdr>
            <w:top w:val="none" w:sz="0" w:space="0" w:color="auto"/>
            <w:left w:val="none" w:sz="0" w:space="0" w:color="auto"/>
            <w:bottom w:val="none" w:sz="0" w:space="0" w:color="auto"/>
            <w:right w:val="none" w:sz="0" w:space="0" w:color="auto"/>
          </w:divBdr>
        </w:div>
        <w:div w:id="487594778">
          <w:marLeft w:val="259"/>
          <w:marRight w:val="0"/>
          <w:marTop w:val="0"/>
          <w:marBottom w:val="68"/>
          <w:divBdr>
            <w:top w:val="none" w:sz="0" w:space="0" w:color="auto"/>
            <w:left w:val="none" w:sz="0" w:space="0" w:color="auto"/>
            <w:bottom w:val="none" w:sz="0" w:space="0" w:color="auto"/>
            <w:right w:val="none" w:sz="0" w:space="0" w:color="auto"/>
          </w:divBdr>
        </w:div>
        <w:div w:id="1423377039">
          <w:marLeft w:val="259"/>
          <w:marRight w:val="0"/>
          <w:marTop w:val="0"/>
          <w:marBottom w:val="68"/>
          <w:divBdr>
            <w:top w:val="none" w:sz="0" w:space="0" w:color="auto"/>
            <w:left w:val="none" w:sz="0" w:space="0" w:color="auto"/>
            <w:bottom w:val="none" w:sz="0" w:space="0" w:color="auto"/>
            <w:right w:val="none" w:sz="0" w:space="0" w:color="auto"/>
          </w:divBdr>
        </w:div>
      </w:divsChild>
    </w:div>
    <w:div w:id="768433736">
      <w:bodyDiv w:val="1"/>
      <w:marLeft w:val="0"/>
      <w:marRight w:val="0"/>
      <w:marTop w:val="0"/>
      <w:marBottom w:val="0"/>
      <w:divBdr>
        <w:top w:val="none" w:sz="0" w:space="0" w:color="auto"/>
        <w:left w:val="none" w:sz="0" w:space="0" w:color="auto"/>
        <w:bottom w:val="none" w:sz="0" w:space="0" w:color="auto"/>
        <w:right w:val="none" w:sz="0" w:space="0" w:color="auto"/>
      </w:divBdr>
    </w:div>
    <w:div w:id="808129267">
      <w:bodyDiv w:val="1"/>
      <w:marLeft w:val="0"/>
      <w:marRight w:val="0"/>
      <w:marTop w:val="0"/>
      <w:marBottom w:val="0"/>
      <w:divBdr>
        <w:top w:val="none" w:sz="0" w:space="0" w:color="auto"/>
        <w:left w:val="none" w:sz="0" w:space="0" w:color="auto"/>
        <w:bottom w:val="none" w:sz="0" w:space="0" w:color="auto"/>
        <w:right w:val="none" w:sz="0" w:space="0" w:color="auto"/>
      </w:divBdr>
    </w:div>
    <w:div w:id="835414446">
      <w:bodyDiv w:val="1"/>
      <w:marLeft w:val="0"/>
      <w:marRight w:val="0"/>
      <w:marTop w:val="0"/>
      <w:marBottom w:val="0"/>
      <w:divBdr>
        <w:top w:val="none" w:sz="0" w:space="0" w:color="auto"/>
        <w:left w:val="none" w:sz="0" w:space="0" w:color="auto"/>
        <w:bottom w:val="none" w:sz="0" w:space="0" w:color="auto"/>
        <w:right w:val="none" w:sz="0" w:space="0" w:color="auto"/>
      </w:divBdr>
    </w:div>
    <w:div w:id="835609276">
      <w:bodyDiv w:val="1"/>
      <w:marLeft w:val="0"/>
      <w:marRight w:val="0"/>
      <w:marTop w:val="0"/>
      <w:marBottom w:val="0"/>
      <w:divBdr>
        <w:top w:val="none" w:sz="0" w:space="0" w:color="auto"/>
        <w:left w:val="none" w:sz="0" w:space="0" w:color="auto"/>
        <w:bottom w:val="none" w:sz="0" w:space="0" w:color="auto"/>
        <w:right w:val="none" w:sz="0" w:space="0" w:color="auto"/>
      </w:divBdr>
    </w:div>
    <w:div w:id="836574429">
      <w:bodyDiv w:val="1"/>
      <w:marLeft w:val="0"/>
      <w:marRight w:val="0"/>
      <w:marTop w:val="0"/>
      <w:marBottom w:val="0"/>
      <w:divBdr>
        <w:top w:val="none" w:sz="0" w:space="0" w:color="auto"/>
        <w:left w:val="none" w:sz="0" w:space="0" w:color="auto"/>
        <w:bottom w:val="none" w:sz="0" w:space="0" w:color="auto"/>
        <w:right w:val="none" w:sz="0" w:space="0" w:color="auto"/>
      </w:divBdr>
    </w:div>
    <w:div w:id="865410744">
      <w:bodyDiv w:val="1"/>
      <w:marLeft w:val="0"/>
      <w:marRight w:val="0"/>
      <w:marTop w:val="0"/>
      <w:marBottom w:val="0"/>
      <w:divBdr>
        <w:top w:val="none" w:sz="0" w:space="0" w:color="auto"/>
        <w:left w:val="none" w:sz="0" w:space="0" w:color="auto"/>
        <w:bottom w:val="none" w:sz="0" w:space="0" w:color="auto"/>
        <w:right w:val="none" w:sz="0" w:space="0" w:color="auto"/>
      </w:divBdr>
    </w:div>
    <w:div w:id="879586450">
      <w:bodyDiv w:val="1"/>
      <w:marLeft w:val="0"/>
      <w:marRight w:val="0"/>
      <w:marTop w:val="0"/>
      <w:marBottom w:val="0"/>
      <w:divBdr>
        <w:top w:val="none" w:sz="0" w:space="0" w:color="auto"/>
        <w:left w:val="none" w:sz="0" w:space="0" w:color="auto"/>
        <w:bottom w:val="none" w:sz="0" w:space="0" w:color="auto"/>
        <w:right w:val="none" w:sz="0" w:space="0" w:color="auto"/>
      </w:divBdr>
      <w:divsChild>
        <w:div w:id="911543101">
          <w:marLeft w:val="446"/>
          <w:marRight w:val="0"/>
          <w:marTop w:val="0"/>
          <w:marBottom w:val="60"/>
          <w:divBdr>
            <w:top w:val="none" w:sz="0" w:space="0" w:color="auto"/>
            <w:left w:val="none" w:sz="0" w:space="0" w:color="auto"/>
            <w:bottom w:val="none" w:sz="0" w:space="0" w:color="auto"/>
            <w:right w:val="none" w:sz="0" w:space="0" w:color="auto"/>
          </w:divBdr>
        </w:div>
        <w:div w:id="1228951791">
          <w:marLeft w:val="446"/>
          <w:marRight w:val="0"/>
          <w:marTop w:val="0"/>
          <w:marBottom w:val="60"/>
          <w:divBdr>
            <w:top w:val="none" w:sz="0" w:space="0" w:color="auto"/>
            <w:left w:val="none" w:sz="0" w:space="0" w:color="auto"/>
            <w:bottom w:val="none" w:sz="0" w:space="0" w:color="auto"/>
            <w:right w:val="none" w:sz="0" w:space="0" w:color="auto"/>
          </w:divBdr>
        </w:div>
        <w:div w:id="2084255475">
          <w:marLeft w:val="446"/>
          <w:marRight w:val="0"/>
          <w:marTop w:val="0"/>
          <w:marBottom w:val="60"/>
          <w:divBdr>
            <w:top w:val="none" w:sz="0" w:space="0" w:color="auto"/>
            <w:left w:val="none" w:sz="0" w:space="0" w:color="auto"/>
            <w:bottom w:val="none" w:sz="0" w:space="0" w:color="auto"/>
            <w:right w:val="none" w:sz="0" w:space="0" w:color="auto"/>
          </w:divBdr>
        </w:div>
      </w:divsChild>
    </w:div>
    <w:div w:id="901134466">
      <w:bodyDiv w:val="1"/>
      <w:marLeft w:val="0"/>
      <w:marRight w:val="0"/>
      <w:marTop w:val="0"/>
      <w:marBottom w:val="0"/>
      <w:divBdr>
        <w:top w:val="none" w:sz="0" w:space="0" w:color="auto"/>
        <w:left w:val="none" w:sz="0" w:space="0" w:color="auto"/>
        <w:bottom w:val="none" w:sz="0" w:space="0" w:color="auto"/>
        <w:right w:val="none" w:sz="0" w:space="0" w:color="auto"/>
      </w:divBdr>
    </w:div>
    <w:div w:id="915675257">
      <w:bodyDiv w:val="1"/>
      <w:marLeft w:val="0"/>
      <w:marRight w:val="0"/>
      <w:marTop w:val="0"/>
      <w:marBottom w:val="0"/>
      <w:divBdr>
        <w:top w:val="none" w:sz="0" w:space="0" w:color="auto"/>
        <w:left w:val="none" w:sz="0" w:space="0" w:color="auto"/>
        <w:bottom w:val="none" w:sz="0" w:space="0" w:color="auto"/>
        <w:right w:val="none" w:sz="0" w:space="0" w:color="auto"/>
      </w:divBdr>
    </w:div>
    <w:div w:id="920334859">
      <w:bodyDiv w:val="1"/>
      <w:marLeft w:val="0"/>
      <w:marRight w:val="0"/>
      <w:marTop w:val="0"/>
      <w:marBottom w:val="0"/>
      <w:divBdr>
        <w:top w:val="none" w:sz="0" w:space="0" w:color="auto"/>
        <w:left w:val="none" w:sz="0" w:space="0" w:color="auto"/>
        <w:bottom w:val="none" w:sz="0" w:space="0" w:color="auto"/>
        <w:right w:val="none" w:sz="0" w:space="0" w:color="auto"/>
      </w:divBdr>
      <w:divsChild>
        <w:div w:id="1243762649">
          <w:marLeft w:val="1166"/>
          <w:marRight w:val="0"/>
          <w:marTop w:val="0"/>
          <w:marBottom w:val="0"/>
          <w:divBdr>
            <w:top w:val="none" w:sz="0" w:space="0" w:color="auto"/>
            <w:left w:val="none" w:sz="0" w:space="0" w:color="auto"/>
            <w:bottom w:val="none" w:sz="0" w:space="0" w:color="auto"/>
            <w:right w:val="none" w:sz="0" w:space="0" w:color="auto"/>
          </w:divBdr>
        </w:div>
        <w:div w:id="1324165234">
          <w:marLeft w:val="1166"/>
          <w:marRight w:val="0"/>
          <w:marTop w:val="0"/>
          <w:marBottom w:val="0"/>
          <w:divBdr>
            <w:top w:val="none" w:sz="0" w:space="0" w:color="auto"/>
            <w:left w:val="none" w:sz="0" w:space="0" w:color="auto"/>
            <w:bottom w:val="none" w:sz="0" w:space="0" w:color="auto"/>
            <w:right w:val="none" w:sz="0" w:space="0" w:color="auto"/>
          </w:divBdr>
        </w:div>
        <w:div w:id="1774547584">
          <w:marLeft w:val="1166"/>
          <w:marRight w:val="0"/>
          <w:marTop w:val="0"/>
          <w:marBottom w:val="160"/>
          <w:divBdr>
            <w:top w:val="none" w:sz="0" w:space="0" w:color="auto"/>
            <w:left w:val="none" w:sz="0" w:space="0" w:color="auto"/>
            <w:bottom w:val="none" w:sz="0" w:space="0" w:color="auto"/>
            <w:right w:val="none" w:sz="0" w:space="0" w:color="auto"/>
          </w:divBdr>
        </w:div>
        <w:div w:id="2016767568">
          <w:marLeft w:val="1166"/>
          <w:marRight w:val="0"/>
          <w:marTop w:val="0"/>
          <w:marBottom w:val="0"/>
          <w:divBdr>
            <w:top w:val="none" w:sz="0" w:space="0" w:color="auto"/>
            <w:left w:val="none" w:sz="0" w:space="0" w:color="auto"/>
            <w:bottom w:val="none" w:sz="0" w:space="0" w:color="auto"/>
            <w:right w:val="none" w:sz="0" w:space="0" w:color="auto"/>
          </w:divBdr>
        </w:div>
      </w:divsChild>
    </w:div>
    <w:div w:id="1010986547">
      <w:bodyDiv w:val="1"/>
      <w:marLeft w:val="0"/>
      <w:marRight w:val="0"/>
      <w:marTop w:val="0"/>
      <w:marBottom w:val="0"/>
      <w:divBdr>
        <w:top w:val="none" w:sz="0" w:space="0" w:color="auto"/>
        <w:left w:val="none" w:sz="0" w:space="0" w:color="auto"/>
        <w:bottom w:val="none" w:sz="0" w:space="0" w:color="auto"/>
        <w:right w:val="none" w:sz="0" w:space="0" w:color="auto"/>
      </w:divBdr>
    </w:div>
    <w:div w:id="1030423205">
      <w:bodyDiv w:val="1"/>
      <w:marLeft w:val="0"/>
      <w:marRight w:val="0"/>
      <w:marTop w:val="0"/>
      <w:marBottom w:val="0"/>
      <w:divBdr>
        <w:top w:val="none" w:sz="0" w:space="0" w:color="auto"/>
        <w:left w:val="none" w:sz="0" w:space="0" w:color="auto"/>
        <w:bottom w:val="none" w:sz="0" w:space="0" w:color="auto"/>
        <w:right w:val="none" w:sz="0" w:space="0" w:color="auto"/>
      </w:divBdr>
    </w:div>
    <w:div w:id="1030570914">
      <w:bodyDiv w:val="1"/>
      <w:marLeft w:val="0"/>
      <w:marRight w:val="0"/>
      <w:marTop w:val="0"/>
      <w:marBottom w:val="0"/>
      <w:divBdr>
        <w:top w:val="none" w:sz="0" w:space="0" w:color="auto"/>
        <w:left w:val="none" w:sz="0" w:space="0" w:color="auto"/>
        <w:bottom w:val="none" w:sz="0" w:space="0" w:color="auto"/>
        <w:right w:val="none" w:sz="0" w:space="0" w:color="auto"/>
      </w:divBdr>
    </w:div>
    <w:div w:id="1075669046">
      <w:bodyDiv w:val="1"/>
      <w:marLeft w:val="0"/>
      <w:marRight w:val="0"/>
      <w:marTop w:val="0"/>
      <w:marBottom w:val="0"/>
      <w:divBdr>
        <w:top w:val="none" w:sz="0" w:space="0" w:color="auto"/>
        <w:left w:val="none" w:sz="0" w:space="0" w:color="auto"/>
        <w:bottom w:val="none" w:sz="0" w:space="0" w:color="auto"/>
        <w:right w:val="none" w:sz="0" w:space="0" w:color="auto"/>
      </w:divBdr>
      <w:divsChild>
        <w:div w:id="844369126">
          <w:marLeft w:val="1166"/>
          <w:marRight w:val="0"/>
          <w:marTop w:val="0"/>
          <w:marBottom w:val="0"/>
          <w:divBdr>
            <w:top w:val="none" w:sz="0" w:space="0" w:color="auto"/>
            <w:left w:val="none" w:sz="0" w:space="0" w:color="auto"/>
            <w:bottom w:val="none" w:sz="0" w:space="0" w:color="auto"/>
            <w:right w:val="none" w:sz="0" w:space="0" w:color="auto"/>
          </w:divBdr>
        </w:div>
        <w:div w:id="1357971651">
          <w:marLeft w:val="1166"/>
          <w:marRight w:val="0"/>
          <w:marTop w:val="0"/>
          <w:marBottom w:val="0"/>
          <w:divBdr>
            <w:top w:val="none" w:sz="0" w:space="0" w:color="auto"/>
            <w:left w:val="none" w:sz="0" w:space="0" w:color="auto"/>
            <w:bottom w:val="none" w:sz="0" w:space="0" w:color="auto"/>
            <w:right w:val="none" w:sz="0" w:space="0" w:color="auto"/>
          </w:divBdr>
        </w:div>
        <w:div w:id="1708142224">
          <w:marLeft w:val="1166"/>
          <w:marRight w:val="0"/>
          <w:marTop w:val="0"/>
          <w:marBottom w:val="0"/>
          <w:divBdr>
            <w:top w:val="none" w:sz="0" w:space="0" w:color="auto"/>
            <w:left w:val="none" w:sz="0" w:space="0" w:color="auto"/>
            <w:bottom w:val="none" w:sz="0" w:space="0" w:color="auto"/>
            <w:right w:val="none" w:sz="0" w:space="0" w:color="auto"/>
          </w:divBdr>
        </w:div>
        <w:div w:id="1899898170">
          <w:marLeft w:val="1166"/>
          <w:marRight w:val="0"/>
          <w:marTop w:val="0"/>
          <w:marBottom w:val="160"/>
          <w:divBdr>
            <w:top w:val="none" w:sz="0" w:space="0" w:color="auto"/>
            <w:left w:val="none" w:sz="0" w:space="0" w:color="auto"/>
            <w:bottom w:val="none" w:sz="0" w:space="0" w:color="auto"/>
            <w:right w:val="none" w:sz="0" w:space="0" w:color="auto"/>
          </w:divBdr>
        </w:div>
      </w:divsChild>
    </w:div>
    <w:div w:id="1106269277">
      <w:bodyDiv w:val="1"/>
      <w:marLeft w:val="0"/>
      <w:marRight w:val="0"/>
      <w:marTop w:val="0"/>
      <w:marBottom w:val="0"/>
      <w:divBdr>
        <w:top w:val="none" w:sz="0" w:space="0" w:color="auto"/>
        <w:left w:val="none" w:sz="0" w:space="0" w:color="auto"/>
        <w:bottom w:val="none" w:sz="0" w:space="0" w:color="auto"/>
        <w:right w:val="none" w:sz="0" w:space="0" w:color="auto"/>
      </w:divBdr>
      <w:divsChild>
        <w:div w:id="310133863">
          <w:marLeft w:val="259"/>
          <w:marRight w:val="0"/>
          <w:marTop w:val="0"/>
          <w:marBottom w:val="68"/>
          <w:divBdr>
            <w:top w:val="none" w:sz="0" w:space="0" w:color="auto"/>
            <w:left w:val="none" w:sz="0" w:space="0" w:color="auto"/>
            <w:bottom w:val="none" w:sz="0" w:space="0" w:color="auto"/>
            <w:right w:val="none" w:sz="0" w:space="0" w:color="auto"/>
          </w:divBdr>
        </w:div>
        <w:div w:id="1315718374">
          <w:marLeft w:val="259"/>
          <w:marRight w:val="0"/>
          <w:marTop w:val="0"/>
          <w:marBottom w:val="68"/>
          <w:divBdr>
            <w:top w:val="none" w:sz="0" w:space="0" w:color="auto"/>
            <w:left w:val="none" w:sz="0" w:space="0" w:color="auto"/>
            <w:bottom w:val="none" w:sz="0" w:space="0" w:color="auto"/>
            <w:right w:val="none" w:sz="0" w:space="0" w:color="auto"/>
          </w:divBdr>
        </w:div>
        <w:div w:id="1875387639">
          <w:marLeft w:val="259"/>
          <w:marRight w:val="0"/>
          <w:marTop w:val="0"/>
          <w:marBottom w:val="68"/>
          <w:divBdr>
            <w:top w:val="none" w:sz="0" w:space="0" w:color="auto"/>
            <w:left w:val="none" w:sz="0" w:space="0" w:color="auto"/>
            <w:bottom w:val="none" w:sz="0" w:space="0" w:color="auto"/>
            <w:right w:val="none" w:sz="0" w:space="0" w:color="auto"/>
          </w:divBdr>
        </w:div>
        <w:div w:id="629360483">
          <w:marLeft w:val="259"/>
          <w:marRight w:val="0"/>
          <w:marTop w:val="0"/>
          <w:marBottom w:val="68"/>
          <w:divBdr>
            <w:top w:val="none" w:sz="0" w:space="0" w:color="auto"/>
            <w:left w:val="none" w:sz="0" w:space="0" w:color="auto"/>
            <w:bottom w:val="none" w:sz="0" w:space="0" w:color="auto"/>
            <w:right w:val="none" w:sz="0" w:space="0" w:color="auto"/>
          </w:divBdr>
        </w:div>
        <w:div w:id="679701733">
          <w:marLeft w:val="259"/>
          <w:marRight w:val="0"/>
          <w:marTop w:val="0"/>
          <w:marBottom w:val="68"/>
          <w:divBdr>
            <w:top w:val="none" w:sz="0" w:space="0" w:color="auto"/>
            <w:left w:val="none" w:sz="0" w:space="0" w:color="auto"/>
            <w:bottom w:val="none" w:sz="0" w:space="0" w:color="auto"/>
            <w:right w:val="none" w:sz="0" w:space="0" w:color="auto"/>
          </w:divBdr>
        </w:div>
        <w:div w:id="1224021885">
          <w:marLeft w:val="259"/>
          <w:marRight w:val="0"/>
          <w:marTop w:val="0"/>
          <w:marBottom w:val="68"/>
          <w:divBdr>
            <w:top w:val="none" w:sz="0" w:space="0" w:color="auto"/>
            <w:left w:val="none" w:sz="0" w:space="0" w:color="auto"/>
            <w:bottom w:val="none" w:sz="0" w:space="0" w:color="auto"/>
            <w:right w:val="none" w:sz="0" w:space="0" w:color="auto"/>
          </w:divBdr>
        </w:div>
        <w:div w:id="2072728220">
          <w:marLeft w:val="259"/>
          <w:marRight w:val="0"/>
          <w:marTop w:val="0"/>
          <w:marBottom w:val="68"/>
          <w:divBdr>
            <w:top w:val="none" w:sz="0" w:space="0" w:color="auto"/>
            <w:left w:val="none" w:sz="0" w:space="0" w:color="auto"/>
            <w:bottom w:val="none" w:sz="0" w:space="0" w:color="auto"/>
            <w:right w:val="none" w:sz="0" w:space="0" w:color="auto"/>
          </w:divBdr>
        </w:div>
      </w:divsChild>
    </w:div>
    <w:div w:id="1108044837">
      <w:bodyDiv w:val="1"/>
      <w:marLeft w:val="0"/>
      <w:marRight w:val="0"/>
      <w:marTop w:val="0"/>
      <w:marBottom w:val="0"/>
      <w:divBdr>
        <w:top w:val="none" w:sz="0" w:space="0" w:color="auto"/>
        <w:left w:val="none" w:sz="0" w:space="0" w:color="auto"/>
        <w:bottom w:val="none" w:sz="0" w:space="0" w:color="auto"/>
        <w:right w:val="none" w:sz="0" w:space="0" w:color="auto"/>
      </w:divBdr>
    </w:div>
    <w:div w:id="1111902140">
      <w:bodyDiv w:val="1"/>
      <w:marLeft w:val="0"/>
      <w:marRight w:val="0"/>
      <w:marTop w:val="0"/>
      <w:marBottom w:val="0"/>
      <w:divBdr>
        <w:top w:val="none" w:sz="0" w:space="0" w:color="auto"/>
        <w:left w:val="none" w:sz="0" w:space="0" w:color="auto"/>
        <w:bottom w:val="none" w:sz="0" w:space="0" w:color="auto"/>
        <w:right w:val="none" w:sz="0" w:space="0" w:color="auto"/>
      </w:divBdr>
    </w:div>
    <w:div w:id="1187065979">
      <w:bodyDiv w:val="1"/>
      <w:marLeft w:val="0"/>
      <w:marRight w:val="0"/>
      <w:marTop w:val="0"/>
      <w:marBottom w:val="0"/>
      <w:divBdr>
        <w:top w:val="none" w:sz="0" w:space="0" w:color="auto"/>
        <w:left w:val="none" w:sz="0" w:space="0" w:color="auto"/>
        <w:bottom w:val="none" w:sz="0" w:space="0" w:color="auto"/>
        <w:right w:val="none" w:sz="0" w:space="0" w:color="auto"/>
      </w:divBdr>
    </w:div>
    <w:div w:id="1234000731">
      <w:bodyDiv w:val="1"/>
      <w:marLeft w:val="0"/>
      <w:marRight w:val="0"/>
      <w:marTop w:val="0"/>
      <w:marBottom w:val="0"/>
      <w:divBdr>
        <w:top w:val="none" w:sz="0" w:space="0" w:color="auto"/>
        <w:left w:val="none" w:sz="0" w:space="0" w:color="auto"/>
        <w:bottom w:val="none" w:sz="0" w:space="0" w:color="auto"/>
        <w:right w:val="none" w:sz="0" w:space="0" w:color="auto"/>
      </w:divBdr>
    </w:div>
    <w:div w:id="1235356931">
      <w:bodyDiv w:val="1"/>
      <w:marLeft w:val="0"/>
      <w:marRight w:val="0"/>
      <w:marTop w:val="0"/>
      <w:marBottom w:val="0"/>
      <w:divBdr>
        <w:top w:val="none" w:sz="0" w:space="0" w:color="auto"/>
        <w:left w:val="none" w:sz="0" w:space="0" w:color="auto"/>
        <w:bottom w:val="none" w:sz="0" w:space="0" w:color="auto"/>
        <w:right w:val="none" w:sz="0" w:space="0" w:color="auto"/>
      </w:divBdr>
    </w:div>
    <w:div w:id="1254821123">
      <w:bodyDiv w:val="1"/>
      <w:marLeft w:val="0"/>
      <w:marRight w:val="0"/>
      <w:marTop w:val="0"/>
      <w:marBottom w:val="0"/>
      <w:divBdr>
        <w:top w:val="none" w:sz="0" w:space="0" w:color="auto"/>
        <w:left w:val="none" w:sz="0" w:space="0" w:color="auto"/>
        <w:bottom w:val="none" w:sz="0" w:space="0" w:color="auto"/>
        <w:right w:val="none" w:sz="0" w:space="0" w:color="auto"/>
      </w:divBdr>
      <w:divsChild>
        <w:div w:id="704789975">
          <w:marLeft w:val="1166"/>
          <w:marRight w:val="0"/>
          <w:marTop w:val="120"/>
          <w:marBottom w:val="240"/>
          <w:divBdr>
            <w:top w:val="none" w:sz="0" w:space="0" w:color="auto"/>
            <w:left w:val="none" w:sz="0" w:space="0" w:color="auto"/>
            <w:bottom w:val="none" w:sz="0" w:space="0" w:color="auto"/>
            <w:right w:val="none" w:sz="0" w:space="0" w:color="auto"/>
          </w:divBdr>
        </w:div>
        <w:div w:id="1008941115">
          <w:marLeft w:val="1166"/>
          <w:marRight w:val="0"/>
          <w:marTop w:val="120"/>
          <w:marBottom w:val="240"/>
          <w:divBdr>
            <w:top w:val="none" w:sz="0" w:space="0" w:color="auto"/>
            <w:left w:val="none" w:sz="0" w:space="0" w:color="auto"/>
            <w:bottom w:val="none" w:sz="0" w:space="0" w:color="auto"/>
            <w:right w:val="none" w:sz="0" w:space="0" w:color="auto"/>
          </w:divBdr>
        </w:div>
        <w:div w:id="1620448056">
          <w:marLeft w:val="1166"/>
          <w:marRight w:val="0"/>
          <w:marTop w:val="120"/>
          <w:marBottom w:val="240"/>
          <w:divBdr>
            <w:top w:val="none" w:sz="0" w:space="0" w:color="auto"/>
            <w:left w:val="none" w:sz="0" w:space="0" w:color="auto"/>
            <w:bottom w:val="none" w:sz="0" w:space="0" w:color="auto"/>
            <w:right w:val="none" w:sz="0" w:space="0" w:color="auto"/>
          </w:divBdr>
        </w:div>
      </w:divsChild>
    </w:div>
    <w:div w:id="1271008906">
      <w:bodyDiv w:val="1"/>
      <w:marLeft w:val="0"/>
      <w:marRight w:val="0"/>
      <w:marTop w:val="0"/>
      <w:marBottom w:val="0"/>
      <w:divBdr>
        <w:top w:val="none" w:sz="0" w:space="0" w:color="auto"/>
        <w:left w:val="none" w:sz="0" w:space="0" w:color="auto"/>
        <w:bottom w:val="none" w:sz="0" w:space="0" w:color="auto"/>
        <w:right w:val="none" w:sz="0" w:space="0" w:color="auto"/>
      </w:divBdr>
      <w:divsChild>
        <w:div w:id="1795517793">
          <w:marLeft w:val="1166"/>
          <w:marRight w:val="0"/>
          <w:marTop w:val="0"/>
          <w:marBottom w:val="60"/>
          <w:divBdr>
            <w:top w:val="none" w:sz="0" w:space="0" w:color="auto"/>
            <w:left w:val="none" w:sz="0" w:space="0" w:color="auto"/>
            <w:bottom w:val="none" w:sz="0" w:space="0" w:color="auto"/>
            <w:right w:val="none" w:sz="0" w:space="0" w:color="auto"/>
          </w:divBdr>
        </w:div>
      </w:divsChild>
    </w:div>
    <w:div w:id="1332952798">
      <w:bodyDiv w:val="1"/>
      <w:marLeft w:val="0"/>
      <w:marRight w:val="0"/>
      <w:marTop w:val="0"/>
      <w:marBottom w:val="0"/>
      <w:divBdr>
        <w:top w:val="none" w:sz="0" w:space="0" w:color="auto"/>
        <w:left w:val="none" w:sz="0" w:space="0" w:color="auto"/>
        <w:bottom w:val="none" w:sz="0" w:space="0" w:color="auto"/>
        <w:right w:val="none" w:sz="0" w:space="0" w:color="auto"/>
      </w:divBdr>
    </w:div>
    <w:div w:id="1343820531">
      <w:bodyDiv w:val="1"/>
      <w:marLeft w:val="0"/>
      <w:marRight w:val="0"/>
      <w:marTop w:val="0"/>
      <w:marBottom w:val="0"/>
      <w:divBdr>
        <w:top w:val="none" w:sz="0" w:space="0" w:color="auto"/>
        <w:left w:val="none" w:sz="0" w:space="0" w:color="auto"/>
        <w:bottom w:val="none" w:sz="0" w:space="0" w:color="auto"/>
        <w:right w:val="none" w:sz="0" w:space="0" w:color="auto"/>
      </w:divBdr>
    </w:div>
    <w:div w:id="1383214958">
      <w:bodyDiv w:val="1"/>
      <w:marLeft w:val="0"/>
      <w:marRight w:val="0"/>
      <w:marTop w:val="0"/>
      <w:marBottom w:val="0"/>
      <w:divBdr>
        <w:top w:val="none" w:sz="0" w:space="0" w:color="auto"/>
        <w:left w:val="none" w:sz="0" w:space="0" w:color="auto"/>
        <w:bottom w:val="none" w:sz="0" w:space="0" w:color="auto"/>
        <w:right w:val="none" w:sz="0" w:space="0" w:color="auto"/>
      </w:divBdr>
      <w:divsChild>
        <w:div w:id="733233736">
          <w:marLeft w:val="446"/>
          <w:marRight w:val="0"/>
          <w:marTop w:val="0"/>
          <w:marBottom w:val="60"/>
          <w:divBdr>
            <w:top w:val="none" w:sz="0" w:space="0" w:color="auto"/>
            <w:left w:val="none" w:sz="0" w:space="0" w:color="auto"/>
            <w:bottom w:val="none" w:sz="0" w:space="0" w:color="auto"/>
            <w:right w:val="none" w:sz="0" w:space="0" w:color="auto"/>
          </w:divBdr>
        </w:div>
      </w:divsChild>
    </w:div>
    <w:div w:id="1435899908">
      <w:bodyDiv w:val="1"/>
      <w:marLeft w:val="0"/>
      <w:marRight w:val="0"/>
      <w:marTop w:val="0"/>
      <w:marBottom w:val="0"/>
      <w:divBdr>
        <w:top w:val="none" w:sz="0" w:space="0" w:color="auto"/>
        <w:left w:val="none" w:sz="0" w:space="0" w:color="auto"/>
        <w:bottom w:val="none" w:sz="0" w:space="0" w:color="auto"/>
        <w:right w:val="none" w:sz="0" w:space="0" w:color="auto"/>
      </w:divBdr>
    </w:div>
    <w:div w:id="1435977764">
      <w:bodyDiv w:val="1"/>
      <w:marLeft w:val="0"/>
      <w:marRight w:val="0"/>
      <w:marTop w:val="0"/>
      <w:marBottom w:val="0"/>
      <w:divBdr>
        <w:top w:val="none" w:sz="0" w:space="0" w:color="auto"/>
        <w:left w:val="none" w:sz="0" w:space="0" w:color="auto"/>
        <w:bottom w:val="none" w:sz="0" w:space="0" w:color="auto"/>
        <w:right w:val="none" w:sz="0" w:space="0" w:color="auto"/>
      </w:divBdr>
    </w:div>
    <w:div w:id="1438213196">
      <w:bodyDiv w:val="1"/>
      <w:marLeft w:val="0"/>
      <w:marRight w:val="0"/>
      <w:marTop w:val="0"/>
      <w:marBottom w:val="0"/>
      <w:divBdr>
        <w:top w:val="none" w:sz="0" w:space="0" w:color="auto"/>
        <w:left w:val="none" w:sz="0" w:space="0" w:color="auto"/>
        <w:bottom w:val="none" w:sz="0" w:space="0" w:color="auto"/>
        <w:right w:val="none" w:sz="0" w:space="0" w:color="auto"/>
      </w:divBdr>
    </w:div>
    <w:div w:id="1467965962">
      <w:bodyDiv w:val="1"/>
      <w:marLeft w:val="0"/>
      <w:marRight w:val="0"/>
      <w:marTop w:val="0"/>
      <w:marBottom w:val="0"/>
      <w:divBdr>
        <w:top w:val="none" w:sz="0" w:space="0" w:color="auto"/>
        <w:left w:val="none" w:sz="0" w:space="0" w:color="auto"/>
        <w:bottom w:val="none" w:sz="0" w:space="0" w:color="auto"/>
        <w:right w:val="none" w:sz="0" w:space="0" w:color="auto"/>
      </w:divBdr>
      <w:divsChild>
        <w:div w:id="821235941">
          <w:marLeft w:val="259"/>
          <w:marRight w:val="0"/>
          <w:marTop w:val="0"/>
          <w:marBottom w:val="68"/>
          <w:divBdr>
            <w:top w:val="none" w:sz="0" w:space="0" w:color="auto"/>
            <w:left w:val="none" w:sz="0" w:space="0" w:color="auto"/>
            <w:bottom w:val="none" w:sz="0" w:space="0" w:color="auto"/>
            <w:right w:val="none" w:sz="0" w:space="0" w:color="auto"/>
          </w:divBdr>
        </w:div>
        <w:div w:id="1725717624">
          <w:marLeft w:val="259"/>
          <w:marRight w:val="0"/>
          <w:marTop w:val="0"/>
          <w:marBottom w:val="68"/>
          <w:divBdr>
            <w:top w:val="none" w:sz="0" w:space="0" w:color="auto"/>
            <w:left w:val="none" w:sz="0" w:space="0" w:color="auto"/>
            <w:bottom w:val="none" w:sz="0" w:space="0" w:color="auto"/>
            <w:right w:val="none" w:sz="0" w:space="0" w:color="auto"/>
          </w:divBdr>
        </w:div>
        <w:div w:id="761528813">
          <w:marLeft w:val="259"/>
          <w:marRight w:val="0"/>
          <w:marTop w:val="0"/>
          <w:marBottom w:val="68"/>
          <w:divBdr>
            <w:top w:val="none" w:sz="0" w:space="0" w:color="auto"/>
            <w:left w:val="none" w:sz="0" w:space="0" w:color="auto"/>
            <w:bottom w:val="none" w:sz="0" w:space="0" w:color="auto"/>
            <w:right w:val="none" w:sz="0" w:space="0" w:color="auto"/>
          </w:divBdr>
        </w:div>
        <w:div w:id="889220680">
          <w:marLeft w:val="259"/>
          <w:marRight w:val="0"/>
          <w:marTop w:val="0"/>
          <w:marBottom w:val="68"/>
          <w:divBdr>
            <w:top w:val="none" w:sz="0" w:space="0" w:color="auto"/>
            <w:left w:val="none" w:sz="0" w:space="0" w:color="auto"/>
            <w:bottom w:val="none" w:sz="0" w:space="0" w:color="auto"/>
            <w:right w:val="none" w:sz="0" w:space="0" w:color="auto"/>
          </w:divBdr>
        </w:div>
      </w:divsChild>
    </w:div>
    <w:div w:id="1487547195">
      <w:bodyDiv w:val="1"/>
      <w:marLeft w:val="0"/>
      <w:marRight w:val="0"/>
      <w:marTop w:val="0"/>
      <w:marBottom w:val="0"/>
      <w:divBdr>
        <w:top w:val="none" w:sz="0" w:space="0" w:color="auto"/>
        <w:left w:val="none" w:sz="0" w:space="0" w:color="auto"/>
        <w:bottom w:val="none" w:sz="0" w:space="0" w:color="auto"/>
        <w:right w:val="none" w:sz="0" w:space="0" w:color="auto"/>
      </w:divBdr>
    </w:div>
    <w:div w:id="1515072345">
      <w:bodyDiv w:val="1"/>
      <w:marLeft w:val="0"/>
      <w:marRight w:val="0"/>
      <w:marTop w:val="0"/>
      <w:marBottom w:val="0"/>
      <w:divBdr>
        <w:top w:val="none" w:sz="0" w:space="0" w:color="auto"/>
        <w:left w:val="none" w:sz="0" w:space="0" w:color="auto"/>
        <w:bottom w:val="none" w:sz="0" w:space="0" w:color="auto"/>
        <w:right w:val="none" w:sz="0" w:space="0" w:color="auto"/>
      </w:divBdr>
    </w:div>
    <w:div w:id="1515463126">
      <w:bodyDiv w:val="1"/>
      <w:marLeft w:val="0"/>
      <w:marRight w:val="0"/>
      <w:marTop w:val="0"/>
      <w:marBottom w:val="0"/>
      <w:divBdr>
        <w:top w:val="none" w:sz="0" w:space="0" w:color="auto"/>
        <w:left w:val="none" w:sz="0" w:space="0" w:color="auto"/>
        <w:bottom w:val="none" w:sz="0" w:space="0" w:color="auto"/>
        <w:right w:val="none" w:sz="0" w:space="0" w:color="auto"/>
      </w:divBdr>
    </w:div>
    <w:div w:id="1565674219">
      <w:bodyDiv w:val="1"/>
      <w:marLeft w:val="0"/>
      <w:marRight w:val="0"/>
      <w:marTop w:val="0"/>
      <w:marBottom w:val="0"/>
      <w:divBdr>
        <w:top w:val="none" w:sz="0" w:space="0" w:color="auto"/>
        <w:left w:val="none" w:sz="0" w:space="0" w:color="auto"/>
        <w:bottom w:val="none" w:sz="0" w:space="0" w:color="auto"/>
        <w:right w:val="none" w:sz="0" w:space="0" w:color="auto"/>
      </w:divBdr>
    </w:div>
    <w:div w:id="1571580725">
      <w:bodyDiv w:val="1"/>
      <w:marLeft w:val="0"/>
      <w:marRight w:val="0"/>
      <w:marTop w:val="0"/>
      <w:marBottom w:val="0"/>
      <w:divBdr>
        <w:top w:val="none" w:sz="0" w:space="0" w:color="auto"/>
        <w:left w:val="none" w:sz="0" w:space="0" w:color="auto"/>
        <w:bottom w:val="none" w:sz="0" w:space="0" w:color="auto"/>
        <w:right w:val="none" w:sz="0" w:space="0" w:color="auto"/>
      </w:divBdr>
    </w:div>
    <w:div w:id="1633629283">
      <w:bodyDiv w:val="1"/>
      <w:marLeft w:val="0"/>
      <w:marRight w:val="0"/>
      <w:marTop w:val="0"/>
      <w:marBottom w:val="0"/>
      <w:divBdr>
        <w:top w:val="none" w:sz="0" w:space="0" w:color="auto"/>
        <w:left w:val="none" w:sz="0" w:space="0" w:color="auto"/>
        <w:bottom w:val="none" w:sz="0" w:space="0" w:color="auto"/>
        <w:right w:val="none" w:sz="0" w:space="0" w:color="auto"/>
      </w:divBdr>
    </w:div>
    <w:div w:id="1648781650">
      <w:bodyDiv w:val="1"/>
      <w:marLeft w:val="0"/>
      <w:marRight w:val="0"/>
      <w:marTop w:val="0"/>
      <w:marBottom w:val="0"/>
      <w:divBdr>
        <w:top w:val="none" w:sz="0" w:space="0" w:color="auto"/>
        <w:left w:val="none" w:sz="0" w:space="0" w:color="auto"/>
        <w:bottom w:val="none" w:sz="0" w:space="0" w:color="auto"/>
        <w:right w:val="none" w:sz="0" w:space="0" w:color="auto"/>
      </w:divBdr>
      <w:divsChild>
        <w:div w:id="44374434">
          <w:marLeft w:val="1166"/>
          <w:marRight w:val="0"/>
          <w:marTop w:val="0"/>
          <w:marBottom w:val="120"/>
          <w:divBdr>
            <w:top w:val="none" w:sz="0" w:space="0" w:color="auto"/>
            <w:left w:val="none" w:sz="0" w:space="0" w:color="auto"/>
            <w:bottom w:val="none" w:sz="0" w:space="0" w:color="auto"/>
            <w:right w:val="none" w:sz="0" w:space="0" w:color="auto"/>
          </w:divBdr>
        </w:div>
        <w:div w:id="472138168">
          <w:marLeft w:val="1166"/>
          <w:marRight w:val="0"/>
          <w:marTop w:val="0"/>
          <w:marBottom w:val="120"/>
          <w:divBdr>
            <w:top w:val="none" w:sz="0" w:space="0" w:color="auto"/>
            <w:left w:val="none" w:sz="0" w:space="0" w:color="auto"/>
            <w:bottom w:val="none" w:sz="0" w:space="0" w:color="auto"/>
            <w:right w:val="none" w:sz="0" w:space="0" w:color="auto"/>
          </w:divBdr>
        </w:div>
        <w:div w:id="626425634">
          <w:marLeft w:val="1166"/>
          <w:marRight w:val="0"/>
          <w:marTop w:val="0"/>
          <w:marBottom w:val="120"/>
          <w:divBdr>
            <w:top w:val="none" w:sz="0" w:space="0" w:color="auto"/>
            <w:left w:val="none" w:sz="0" w:space="0" w:color="auto"/>
            <w:bottom w:val="none" w:sz="0" w:space="0" w:color="auto"/>
            <w:right w:val="none" w:sz="0" w:space="0" w:color="auto"/>
          </w:divBdr>
        </w:div>
        <w:div w:id="727341652">
          <w:marLeft w:val="1166"/>
          <w:marRight w:val="0"/>
          <w:marTop w:val="0"/>
          <w:marBottom w:val="120"/>
          <w:divBdr>
            <w:top w:val="none" w:sz="0" w:space="0" w:color="auto"/>
            <w:left w:val="none" w:sz="0" w:space="0" w:color="auto"/>
            <w:bottom w:val="none" w:sz="0" w:space="0" w:color="auto"/>
            <w:right w:val="none" w:sz="0" w:space="0" w:color="auto"/>
          </w:divBdr>
        </w:div>
        <w:div w:id="736242538">
          <w:marLeft w:val="1166"/>
          <w:marRight w:val="0"/>
          <w:marTop w:val="0"/>
          <w:marBottom w:val="120"/>
          <w:divBdr>
            <w:top w:val="none" w:sz="0" w:space="0" w:color="auto"/>
            <w:left w:val="none" w:sz="0" w:space="0" w:color="auto"/>
            <w:bottom w:val="none" w:sz="0" w:space="0" w:color="auto"/>
            <w:right w:val="none" w:sz="0" w:space="0" w:color="auto"/>
          </w:divBdr>
        </w:div>
        <w:div w:id="1052269839">
          <w:marLeft w:val="1166"/>
          <w:marRight w:val="0"/>
          <w:marTop w:val="0"/>
          <w:marBottom w:val="120"/>
          <w:divBdr>
            <w:top w:val="none" w:sz="0" w:space="0" w:color="auto"/>
            <w:left w:val="none" w:sz="0" w:space="0" w:color="auto"/>
            <w:bottom w:val="none" w:sz="0" w:space="0" w:color="auto"/>
            <w:right w:val="none" w:sz="0" w:space="0" w:color="auto"/>
          </w:divBdr>
        </w:div>
        <w:div w:id="1190332741">
          <w:marLeft w:val="1166"/>
          <w:marRight w:val="0"/>
          <w:marTop w:val="0"/>
          <w:marBottom w:val="120"/>
          <w:divBdr>
            <w:top w:val="none" w:sz="0" w:space="0" w:color="auto"/>
            <w:left w:val="none" w:sz="0" w:space="0" w:color="auto"/>
            <w:bottom w:val="none" w:sz="0" w:space="0" w:color="auto"/>
            <w:right w:val="none" w:sz="0" w:space="0" w:color="auto"/>
          </w:divBdr>
        </w:div>
        <w:div w:id="1807501211">
          <w:marLeft w:val="1166"/>
          <w:marRight w:val="0"/>
          <w:marTop w:val="0"/>
          <w:marBottom w:val="120"/>
          <w:divBdr>
            <w:top w:val="none" w:sz="0" w:space="0" w:color="auto"/>
            <w:left w:val="none" w:sz="0" w:space="0" w:color="auto"/>
            <w:bottom w:val="none" w:sz="0" w:space="0" w:color="auto"/>
            <w:right w:val="none" w:sz="0" w:space="0" w:color="auto"/>
          </w:divBdr>
        </w:div>
        <w:div w:id="1878661534">
          <w:marLeft w:val="1166"/>
          <w:marRight w:val="0"/>
          <w:marTop w:val="0"/>
          <w:marBottom w:val="120"/>
          <w:divBdr>
            <w:top w:val="none" w:sz="0" w:space="0" w:color="auto"/>
            <w:left w:val="none" w:sz="0" w:space="0" w:color="auto"/>
            <w:bottom w:val="none" w:sz="0" w:space="0" w:color="auto"/>
            <w:right w:val="none" w:sz="0" w:space="0" w:color="auto"/>
          </w:divBdr>
        </w:div>
        <w:div w:id="1892839274">
          <w:marLeft w:val="446"/>
          <w:marRight w:val="0"/>
          <w:marTop w:val="0"/>
          <w:marBottom w:val="120"/>
          <w:divBdr>
            <w:top w:val="none" w:sz="0" w:space="0" w:color="auto"/>
            <w:left w:val="none" w:sz="0" w:space="0" w:color="auto"/>
            <w:bottom w:val="none" w:sz="0" w:space="0" w:color="auto"/>
            <w:right w:val="none" w:sz="0" w:space="0" w:color="auto"/>
          </w:divBdr>
        </w:div>
      </w:divsChild>
    </w:div>
    <w:div w:id="1669598706">
      <w:bodyDiv w:val="1"/>
      <w:marLeft w:val="0"/>
      <w:marRight w:val="0"/>
      <w:marTop w:val="0"/>
      <w:marBottom w:val="0"/>
      <w:divBdr>
        <w:top w:val="none" w:sz="0" w:space="0" w:color="auto"/>
        <w:left w:val="none" w:sz="0" w:space="0" w:color="auto"/>
        <w:bottom w:val="none" w:sz="0" w:space="0" w:color="auto"/>
        <w:right w:val="none" w:sz="0" w:space="0" w:color="auto"/>
      </w:divBdr>
    </w:div>
    <w:div w:id="1700547356">
      <w:bodyDiv w:val="1"/>
      <w:marLeft w:val="0"/>
      <w:marRight w:val="0"/>
      <w:marTop w:val="0"/>
      <w:marBottom w:val="0"/>
      <w:divBdr>
        <w:top w:val="none" w:sz="0" w:space="0" w:color="auto"/>
        <w:left w:val="none" w:sz="0" w:space="0" w:color="auto"/>
        <w:bottom w:val="none" w:sz="0" w:space="0" w:color="auto"/>
        <w:right w:val="none" w:sz="0" w:space="0" w:color="auto"/>
      </w:divBdr>
    </w:div>
    <w:div w:id="1704403858">
      <w:bodyDiv w:val="1"/>
      <w:marLeft w:val="0"/>
      <w:marRight w:val="0"/>
      <w:marTop w:val="0"/>
      <w:marBottom w:val="0"/>
      <w:divBdr>
        <w:top w:val="none" w:sz="0" w:space="0" w:color="auto"/>
        <w:left w:val="none" w:sz="0" w:space="0" w:color="auto"/>
        <w:bottom w:val="none" w:sz="0" w:space="0" w:color="auto"/>
        <w:right w:val="none" w:sz="0" w:space="0" w:color="auto"/>
      </w:divBdr>
    </w:div>
    <w:div w:id="1705247308">
      <w:bodyDiv w:val="1"/>
      <w:marLeft w:val="0"/>
      <w:marRight w:val="0"/>
      <w:marTop w:val="0"/>
      <w:marBottom w:val="0"/>
      <w:divBdr>
        <w:top w:val="none" w:sz="0" w:space="0" w:color="auto"/>
        <w:left w:val="none" w:sz="0" w:space="0" w:color="auto"/>
        <w:bottom w:val="none" w:sz="0" w:space="0" w:color="auto"/>
        <w:right w:val="none" w:sz="0" w:space="0" w:color="auto"/>
      </w:divBdr>
    </w:div>
    <w:div w:id="1720739161">
      <w:bodyDiv w:val="1"/>
      <w:marLeft w:val="0"/>
      <w:marRight w:val="0"/>
      <w:marTop w:val="0"/>
      <w:marBottom w:val="0"/>
      <w:divBdr>
        <w:top w:val="none" w:sz="0" w:space="0" w:color="auto"/>
        <w:left w:val="none" w:sz="0" w:space="0" w:color="auto"/>
        <w:bottom w:val="none" w:sz="0" w:space="0" w:color="auto"/>
        <w:right w:val="none" w:sz="0" w:space="0" w:color="auto"/>
      </w:divBdr>
      <w:divsChild>
        <w:div w:id="1872104808">
          <w:marLeft w:val="446"/>
          <w:marRight w:val="0"/>
          <w:marTop w:val="0"/>
          <w:marBottom w:val="120"/>
          <w:divBdr>
            <w:top w:val="none" w:sz="0" w:space="0" w:color="auto"/>
            <w:left w:val="none" w:sz="0" w:space="0" w:color="auto"/>
            <w:bottom w:val="none" w:sz="0" w:space="0" w:color="auto"/>
            <w:right w:val="none" w:sz="0" w:space="0" w:color="auto"/>
          </w:divBdr>
        </w:div>
      </w:divsChild>
    </w:div>
    <w:div w:id="1774395710">
      <w:bodyDiv w:val="1"/>
      <w:marLeft w:val="0"/>
      <w:marRight w:val="0"/>
      <w:marTop w:val="0"/>
      <w:marBottom w:val="0"/>
      <w:divBdr>
        <w:top w:val="none" w:sz="0" w:space="0" w:color="auto"/>
        <w:left w:val="none" w:sz="0" w:space="0" w:color="auto"/>
        <w:bottom w:val="none" w:sz="0" w:space="0" w:color="auto"/>
        <w:right w:val="none" w:sz="0" w:space="0" w:color="auto"/>
      </w:divBdr>
      <w:divsChild>
        <w:div w:id="928000846">
          <w:marLeft w:val="158"/>
          <w:marRight w:val="0"/>
          <w:marTop w:val="0"/>
          <w:marBottom w:val="0"/>
          <w:divBdr>
            <w:top w:val="none" w:sz="0" w:space="0" w:color="auto"/>
            <w:left w:val="none" w:sz="0" w:space="0" w:color="auto"/>
            <w:bottom w:val="none" w:sz="0" w:space="0" w:color="auto"/>
            <w:right w:val="none" w:sz="0" w:space="0" w:color="auto"/>
          </w:divBdr>
        </w:div>
      </w:divsChild>
    </w:div>
    <w:div w:id="1785071758">
      <w:bodyDiv w:val="1"/>
      <w:marLeft w:val="0"/>
      <w:marRight w:val="0"/>
      <w:marTop w:val="0"/>
      <w:marBottom w:val="0"/>
      <w:divBdr>
        <w:top w:val="none" w:sz="0" w:space="0" w:color="auto"/>
        <w:left w:val="none" w:sz="0" w:space="0" w:color="auto"/>
        <w:bottom w:val="none" w:sz="0" w:space="0" w:color="auto"/>
        <w:right w:val="none" w:sz="0" w:space="0" w:color="auto"/>
      </w:divBdr>
    </w:div>
    <w:div w:id="1788506734">
      <w:bodyDiv w:val="1"/>
      <w:marLeft w:val="0"/>
      <w:marRight w:val="0"/>
      <w:marTop w:val="0"/>
      <w:marBottom w:val="0"/>
      <w:divBdr>
        <w:top w:val="none" w:sz="0" w:space="0" w:color="auto"/>
        <w:left w:val="none" w:sz="0" w:space="0" w:color="auto"/>
        <w:bottom w:val="none" w:sz="0" w:space="0" w:color="auto"/>
        <w:right w:val="none" w:sz="0" w:space="0" w:color="auto"/>
      </w:divBdr>
      <w:divsChild>
        <w:div w:id="32771970">
          <w:marLeft w:val="1166"/>
          <w:marRight w:val="0"/>
          <w:marTop w:val="0"/>
          <w:marBottom w:val="0"/>
          <w:divBdr>
            <w:top w:val="none" w:sz="0" w:space="0" w:color="auto"/>
            <w:left w:val="none" w:sz="0" w:space="0" w:color="auto"/>
            <w:bottom w:val="none" w:sz="0" w:space="0" w:color="auto"/>
            <w:right w:val="none" w:sz="0" w:space="0" w:color="auto"/>
          </w:divBdr>
        </w:div>
        <w:div w:id="318505630">
          <w:marLeft w:val="1267"/>
          <w:marRight w:val="0"/>
          <w:marTop w:val="0"/>
          <w:marBottom w:val="160"/>
          <w:divBdr>
            <w:top w:val="none" w:sz="0" w:space="0" w:color="auto"/>
            <w:left w:val="none" w:sz="0" w:space="0" w:color="auto"/>
            <w:bottom w:val="none" w:sz="0" w:space="0" w:color="auto"/>
            <w:right w:val="none" w:sz="0" w:space="0" w:color="auto"/>
          </w:divBdr>
        </w:div>
        <w:div w:id="926117718">
          <w:marLeft w:val="1166"/>
          <w:marRight w:val="0"/>
          <w:marTop w:val="0"/>
          <w:marBottom w:val="0"/>
          <w:divBdr>
            <w:top w:val="none" w:sz="0" w:space="0" w:color="auto"/>
            <w:left w:val="none" w:sz="0" w:space="0" w:color="auto"/>
            <w:bottom w:val="none" w:sz="0" w:space="0" w:color="auto"/>
            <w:right w:val="none" w:sz="0" w:space="0" w:color="auto"/>
          </w:divBdr>
        </w:div>
        <w:div w:id="934902117">
          <w:marLeft w:val="1166"/>
          <w:marRight w:val="0"/>
          <w:marTop w:val="0"/>
          <w:marBottom w:val="0"/>
          <w:divBdr>
            <w:top w:val="none" w:sz="0" w:space="0" w:color="auto"/>
            <w:left w:val="none" w:sz="0" w:space="0" w:color="auto"/>
            <w:bottom w:val="none" w:sz="0" w:space="0" w:color="auto"/>
            <w:right w:val="none" w:sz="0" w:space="0" w:color="auto"/>
          </w:divBdr>
        </w:div>
        <w:div w:id="1812821045">
          <w:marLeft w:val="1166"/>
          <w:marRight w:val="0"/>
          <w:marTop w:val="0"/>
          <w:marBottom w:val="0"/>
          <w:divBdr>
            <w:top w:val="none" w:sz="0" w:space="0" w:color="auto"/>
            <w:left w:val="none" w:sz="0" w:space="0" w:color="auto"/>
            <w:bottom w:val="none" w:sz="0" w:space="0" w:color="auto"/>
            <w:right w:val="none" w:sz="0" w:space="0" w:color="auto"/>
          </w:divBdr>
        </w:div>
        <w:div w:id="1948467134">
          <w:marLeft w:val="1166"/>
          <w:marRight w:val="0"/>
          <w:marTop w:val="0"/>
          <w:marBottom w:val="0"/>
          <w:divBdr>
            <w:top w:val="none" w:sz="0" w:space="0" w:color="auto"/>
            <w:left w:val="none" w:sz="0" w:space="0" w:color="auto"/>
            <w:bottom w:val="none" w:sz="0" w:space="0" w:color="auto"/>
            <w:right w:val="none" w:sz="0" w:space="0" w:color="auto"/>
          </w:divBdr>
        </w:div>
      </w:divsChild>
    </w:div>
    <w:div w:id="1797601098">
      <w:bodyDiv w:val="1"/>
      <w:marLeft w:val="0"/>
      <w:marRight w:val="0"/>
      <w:marTop w:val="0"/>
      <w:marBottom w:val="0"/>
      <w:divBdr>
        <w:top w:val="none" w:sz="0" w:space="0" w:color="auto"/>
        <w:left w:val="none" w:sz="0" w:space="0" w:color="auto"/>
        <w:bottom w:val="none" w:sz="0" w:space="0" w:color="auto"/>
        <w:right w:val="none" w:sz="0" w:space="0" w:color="auto"/>
      </w:divBdr>
      <w:divsChild>
        <w:div w:id="407263683">
          <w:marLeft w:val="446"/>
          <w:marRight w:val="0"/>
          <w:marTop w:val="0"/>
          <w:marBottom w:val="60"/>
          <w:divBdr>
            <w:top w:val="none" w:sz="0" w:space="0" w:color="auto"/>
            <w:left w:val="none" w:sz="0" w:space="0" w:color="auto"/>
            <w:bottom w:val="none" w:sz="0" w:space="0" w:color="auto"/>
            <w:right w:val="none" w:sz="0" w:space="0" w:color="auto"/>
          </w:divBdr>
        </w:div>
        <w:div w:id="467170563">
          <w:marLeft w:val="446"/>
          <w:marRight w:val="0"/>
          <w:marTop w:val="0"/>
          <w:marBottom w:val="60"/>
          <w:divBdr>
            <w:top w:val="none" w:sz="0" w:space="0" w:color="auto"/>
            <w:left w:val="none" w:sz="0" w:space="0" w:color="auto"/>
            <w:bottom w:val="none" w:sz="0" w:space="0" w:color="auto"/>
            <w:right w:val="none" w:sz="0" w:space="0" w:color="auto"/>
          </w:divBdr>
        </w:div>
        <w:div w:id="1132676649">
          <w:marLeft w:val="446"/>
          <w:marRight w:val="0"/>
          <w:marTop w:val="0"/>
          <w:marBottom w:val="60"/>
          <w:divBdr>
            <w:top w:val="none" w:sz="0" w:space="0" w:color="auto"/>
            <w:left w:val="none" w:sz="0" w:space="0" w:color="auto"/>
            <w:bottom w:val="none" w:sz="0" w:space="0" w:color="auto"/>
            <w:right w:val="none" w:sz="0" w:space="0" w:color="auto"/>
          </w:divBdr>
        </w:div>
        <w:div w:id="1585795013">
          <w:marLeft w:val="446"/>
          <w:marRight w:val="0"/>
          <w:marTop w:val="0"/>
          <w:marBottom w:val="60"/>
          <w:divBdr>
            <w:top w:val="none" w:sz="0" w:space="0" w:color="auto"/>
            <w:left w:val="none" w:sz="0" w:space="0" w:color="auto"/>
            <w:bottom w:val="none" w:sz="0" w:space="0" w:color="auto"/>
            <w:right w:val="none" w:sz="0" w:space="0" w:color="auto"/>
          </w:divBdr>
        </w:div>
      </w:divsChild>
    </w:div>
    <w:div w:id="1799028747">
      <w:bodyDiv w:val="1"/>
      <w:marLeft w:val="0"/>
      <w:marRight w:val="0"/>
      <w:marTop w:val="0"/>
      <w:marBottom w:val="0"/>
      <w:divBdr>
        <w:top w:val="none" w:sz="0" w:space="0" w:color="auto"/>
        <w:left w:val="none" w:sz="0" w:space="0" w:color="auto"/>
        <w:bottom w:val="none" w:sz="0" w:space="0" w:color="auto"/>
        <w:right w:val="none" w:sz="0" w:space="0" w:color="auto"/>
      </w:divBdr>
      <w:divsChild>
        <w:div w:id="1065254065">
          <w:marLeft w:val="1166"/>
          <w:marRight w:val="0"/>
          <w:marTop w:val="120"/>
          <w:marBottom w:val="240"/>
          <w:divBdr>
            <w:top w:val="none" w:sz="0" w:space="0" w:color="auto"/>
            <w:left w:val="none" w:sz="0" w:space="0" w:color="auto"/>
            <w:bottom w:val="none" w:sz="0" w:space="0" w:color="auto"/>
            <w:right w:val="none" w:sz="0" w:space="0" w:color="auto"/>
          </w:divBdr>
        </w:div>
        <w:div w:id="1392995261">
          <w:marLeft w:val="1166"/>
          <w:marRight w:val="0"/>
          <w:marTop w:val="120"/>
          <w:marBottom w:val="240"/>
          <w:divBdr>
            <w:top w:val="none" w:sz="0" w:space="0" w:color="auto"/>
            <w:left w:val="none" w:sz="0" w:space="0" w:color="auto"/>
            <w:bottom w:val="none" w:sz="0" w:space="0" w:color="auto"/>
            <w:right w:val="none" w:sz="0" w:space="0" w:color="auto"/>
          </w:divBdr>
        </w:div>
        <w:div w:id="1871644037">
          <w:marLeft w:val="1166"/>
          <w:marRight w:val="0"/>
          <w:marTop w:val="120"/>
          <w:marBottom w:val="240"/>
          <w:divBdr>
            <w:top w:val="none" w:sz="0" w:space="0" w:color="auto"/>
            <w:left w:val="none" w:sz="0" w:space="0" w:color="auto"/>
            <w:bottom w:val="none" w:sz="0" w:space="0" w:color="auto"/>
            <w:right w:val="none" w:sz="0" w:space="0" w:color="auto"/>
          </w:divBdr>
        </w:div>
      </w:divsChild>
    </w:div>
    <w:div w:id="1820533761">
      <w:bodyDiv w:val="1"/>
      <w:marLeft w:val="0"/>
      <w:marRight w:val="0"/>
      <w:marTop w:val="0"/>
      <w:marBottom w:val="0"/>
      <w:divBdr>
        <w:top w:val="none" w:sz="0" w:space="0" w:color="auto"/>
        <w:left w:val="none" w:sz="0" w:space="0" w:color="auto"/>
        <w:bottom w:val="none" w:sz="0" w:space="0" w:color="auto"/>
        <w:right w:val="none" w:sz="0" w:space="0" w:color="auto"/>
      </w:divBdr>
      <w:divsChild>
        <w:div w:id="291177096">
          <w:marLeft w:val="446"/>
          <w:marRight w:val="0"/>
          <w:marTop w:val="0"/>
          <w:marBottom w:val="120"/>
          <w:divBdr>
            <w:top w:val="none" w:sz="0" w:space="0" w:color="auto"/>
            <w:left w:val="none" w:sz="0" w:space="0" w:color="auto"/>
            <w:bottom w:val="none" w:sz="0" w:space="0" w:color="auto"/>
            <w:right w:val="none" w:sz="0" w:space="0" w:color="auto"/>
          </w:divBdr>
        </w:div>
        <w:div w:id="818379699">
          <w:marLeft w:val="446"/>
          <w:marRight w:val="0"/>
          <w:marTop w:val="0"/>
          <w:marBottom w:val="120"/>
          <w:divBdr>
            <w:top w:val="none" w:sz="0" w:space="0" w:color="auto"/>
            <w:left w:val="none" w:sz="0" w:space="0" w:color="auto"/>
            <w:bottom w:val="none" w:sz="0" w:space="0" w:color="auto"/>
            <w:right w:val="none" w:sz="0" w:space="0" w:color="auto"/>
          </w:divBdr>
        </w:div>
        <w:div w:id="1540971573">
          <w:marLeft w:val="446"/>
          <w:marRight w:val="0"/>
          <w:marTop w:val="0"/>
          <w:marBottom w:val="120"/>
          <w:divBdr>
            <w:top w:val="none" w:sz="0" w:space="0" w:color="auto"/>
            <w:left w:val="none" w:sz="0" w:space="0" w:color="auto"/>
            <w:bottom w:val="none" w:sz="0" w:space="0" w:color="auto"/>
            <w:right w:val="none" w:sz="0" w:space="0" w:color="auto"/>
          </w:divBdr>
        </w:div>
        <w:div w:id="1699089118">
          <w:marLeft w:val="446"/>
          <w:marRight w:val="0"/>
          <w:marTop w:val="0"/>
          <w:marBottom w:val="120"/>
          <w:divBdr>
            <w:top w:val="none" w:sz="0" w:space="0" w:color="auto"/>
            <w:left w:val="none" w:sz="0" w:space="0" w:color="auto"/>
            <w:bottom w:val="none" w:sz="0" w:space="0" w:color="auto"/>
            <w:right w:val="none" w:sz="0" w:space="0" w:color="auto"/>
          </w:divBdr>
        </w:div>
      </w:divsChild>
    </w:div>
    <w:div w:id="1860266775">
      <w:bodyDiv w:val="1"/>
      <w:marLeft w:val="0"/>
      <w:marRight w:val="0"/>
      <w:marTop w:val="0"/>
      <w:marBottom w:val="0"/>
      <w:divBdr>
        <w:top w:val="none" w:sz="0" w:space="0" w:color="auto"/>
        <w:left w:val="none" w:sz="0" w:space="0" w:color="auto"/>
        <w:bottom w:val="none" w:sz="0" w:space="0" w:color="auto"/>
        <w:right w:val="none" w:sz="0" w:space="0" w:color="auto"/>
      </w:divBdr>
    </w:div>
    <w:div w:id="1866164823">
      <w:bodyDiv w:val="1"/>
      <w:marLeft w:val="0"/>
      <w:marRight w:val="0"/>
      <w:marTop w:val="0"/>
      <w:marBottom w:val="0"/>
      <w:divBdr>
        <w:top w:val="none" w:sz="0" w:space="0" w:color="auto"/>
        <w:left w:val="none" w:sz="0" w:space="0" w:color="auto"/>
        <w:bottom w:val="none" w:sz="0" w:space="0" w:color="auto"/>
        <w:right w:val="none" w:sz="0" w:space="0" w:color="auto"/>
      </w:divBdr>
    </w:div>
    <w:div w:id="1887066008">
      <w:bodyDiv w:val="1"/>
      <w:marLeft w:val="0"/>
      <w:marRight w:val="0"/>
      <w:marTop w:val="0"/>
      <w:marBottom w:val="0"/>
      <w:divBdr>
        <w:top w:val="none" w:sz="0" w:space="0" w:color="auto"/>
        <w:left w:val="none" w:sz="0" w:space="0" w:color="auto"/>
        <w:bottom w:val="none" w:sz="0" w:space="0" w:color="auto"/>
        <w:right w:val="none" w:sz="0" w:space="0" w:color="auto"/>
      </w:divBdr>
    </w:div>
    <w:div w:id="1893421504">
      <w:bodyDiv w:val="1"/>
      <w:marLeft w:val="0"/>
      <w:marRight w:val="0"/>
      <w:marTop w:val="0"/>
      <w:marBottom w:val="0"/>
      <w:divBdr>
        <w:top w:val="none" w:sz="0" w:space="0" w:color="auto"/>
        <w:left w:val="none" w:sz="0" w:space="0" w:color="auto"/>
        <w:bottom w:val="none" w:sz="0" w:space="0" w:color="auto"/>
        <w:right w:val="none" w:sz="0" w:space="0" w:color="auto"/>
      </w:divBdr>
    </w:div>
    <w:div w:id="1911649147">
      <w:bodyDiv w:val="1"/>
      <w:marLeft w:val="0"/>
      <w:marRight w:val="0"/>
      <w:marTop w:val="0"/>
      <w:marBottom w:val="0"/>
      <w:divBdr>
        <w:top w:val="none" w:sz="0" w:space="0" w:color="auto"/>
        <w:left w:val="none" w:sz="0" w:space="0" w:color="auto"/>
        <w:bottom w:val="none" w:sz="0" w:space="0" w:color="auto"/>
        <w:right w:val="none" w:sz="0" w:space="0" w:color="auto"/>
      </w:divBdr>
      <w:divsChild>
        <w:div w:id="532112874">
          <w:marLeft w:val="274"/>
          <w:marRight w:val="0"/>
          <w:marTop w:val="0"/>
          <w:marBottom w:val="120"/>
          <w:divBdr>
            <w:top w:val="none" w:sz="0" w:space="0" w:color="auto"/>
            <w:left w:val="none" w:sz="0" w:space="0" w:color="auto"/>
            <w:bottom w:val="none" w:sz="0" w:space="0" w:color="auto"/>
            <w:right w:val="none" w:sz="0" w:space="0" w:color="auto"/>
          </w:divBdr>
        </w:div>
        <w:div w:id="880216067">
          <w:marLeft w:val="274"/>
          <w:marRight w:val="0"/>
          <w:marTop w:val="0"/>
          <w:marBottom w:val="120"/>
          <w:divBdr>
            <w:top w:val="none" w:sz="0" w:space="0" w:color="auto"/>
            <w:left w:val="none" w:sz="0" w:space="0" w:color="auto"/>
            <w:bottom w:val="none" w:sz="0" w:space="0" w:color="auto"/>
            <w:right w:val="none" w:sz="0" w:space="0" w:color="auto"/>
          </w:divBdr>
        </w:div>
        <w:div w:id="1201479460">
          <w:marLeft w:val="274"/>
          <w:marRight w:val="0"/>
          <w:marTop w:val="0"/>
          <w:marBottom w:val="120"/>
          <w:divBdr>
            <w:top w:val="none" w:sz="0" w:space="0" w:color="auto"/>
            <w:left w:val="none" w:sz="0" w:space="0" w:color="auto"/>
            <w:bottom w:val="none" w:sz="0" w:space="0" w:color="auto"/>
            <w:right w:val="none" w:sz="0" w:space="0" w:color="auto"/>
          </w:divBdr>
        </w:div>
        <w:div w:id="1333071767">
          <w:marLeft w:val="274"/>
          <w:marRight w:val="0"/>
          <w:marTop w:val="0"/>
          <w:marBottom w:val="120"/>
          <w:divBdr>
            <w:top w:val="none" w:sz="0" w:space="0" w:color="auto"/>
            <w:left w:val="none" w:sz="0" w:space="0" w:color="auto"/>
            <w:bottom w:val="none" w:sz="0" w:space="0" w:color="auto"/>
            <w:right w:val="none" w:sz="0" w:space="0" w:color="auto"/>
          </w:divBdr>
        </w:div>
        <w:div w:id="1448156913">
          <w:marLeft w:val="274"/>
          <w:marRight w:val="0"/>
          <w:marTop w:val="0"/>
          <w:marBottom w:val="120"/>
          <w:divBdr>
            <w:top w:val="none" w:sz="0" w:space="0" w:color="auto"/>
            <w:left w:val="none" w:sz="0" w:space="0" w:color="auto"/>
            <w:bottom w:val="none" w:sz="0" w:space="0" w:color="auto"/>
            <w:right w:val="none" w:sz="0" w:space="0" w:color="auto"/>
          </w:divBdr>
        </w:div>
      </w:divsChild>
    </w:div>
    <w:div w:id="1920552007">
      <w:bodyDiv w:val="1"/>
      <w:marLeft w:val="0"/>
      <w:marRight w:val="0"/>
      <w:marTop w:val="0"/>
      <w:marBottom w:val="0"/>
      <w:divBdr>
        <w:top w:val="none" w:sz="0" w:space="0" w:color="auto"/>
        <w:left w:val="none" w:sz="0" w:space="0" w:color="auto"/>
        <w:bottom w:val="none" w:sz="0" w:space="0" w:color="auto"/>
        <w:right w:val="none" w:sz="0" w:space="0" w:color="auto"/>
      </w:divBdr>
    </w:div>
    <w:div w:id="1922174651">
      <w:bodyDiv w:val="1"/>
      <w:marLeft w:val="0"/>
      <w:marRight w:val="0"/>
      <w:marTop w:val="0"/>
      <w:marBottom w:val="0"/>
      <w:divBdr>
        <w:top w:val="none" w:sz="0" w:space="0" w:color="auto"/>
        <w:left w:val="none" w:sz="0" w:space="0" w:color="auto"/>
        <w:bottom w:val="none" w:sz="0" w:space="0" w:color="auto"/>
        <w:right w:val="none" w:sz="0" w:space="0" w:color="auto"/>
      </w:divBdr>
    </w:div>
    <w:div w:id="1957979794">
      <w:bodyDiv w:val="1"/>
      <w:marLeft w:val="0"/>
      <w:marRight w:val="0"/>
      <w:marTop w:val="0"/>
      <w:marBottom w:val="0"/>
      <w:divBdr>
        <w:top w:val="none" w:sz="0" w:space="0" w:color="auto"/>
        <w:left w:val="none" w:sz="0" w:space="0" w:color="auto"/>
        <w:bottom w:val="none" w:sz="0" w:space="0" w:color="auto"/>
        <w:right w:val="none" w:sz="0" w:space="0" w:color="auto"/>
      </w:divBdr>
    </w:div>
    <w:div w:id="1963993498">
      <w:bodyDiv w:val="1"/>
      <w:marLeft w:val="0"/>
      <w:marRight w:val="0"/>
      <w:marTop w:val="0"/>
      <w:marBottom w:val="0"/>
      <w:divBdr>
        <w:top w:val="none" w:sz="0" w:space="0" w:color="auto"/>
        <w:left w:val="none" w:sz="0" w:space="0" w:color="auto"/>
        <w:bottom w:val="none" w:sz="0" w:space="0" w:color="auto"/>
        <w:right w:val="none" w:sz="0" w:space="0" w:color="auto"/>
      </w:divBdr>
    </w:div>
    <w:div w:id="1970938571">
      <w:bodyDiv w:val="1"/>
      <w:marLeft w:val="0"/>
      <w:marRight w:val="0"/>
      <w:marTop w:val="0"/>
      <w:marBottom w:val="0"/>
      <w:divBdr>
        <w:top w:val="none" w:sz="0" w:space="0" w:color="auto"/>
        <w:left w:val="none" w:sz="0" w:space="0" w:color="auto"/>
        <w:bottom w:val="none" w:sz="0" w:space="0" w:color="auto"/>
        <w:right w:val="none" w:sz="0" w:space="0" w:color="auto"/>
      </w:divBdr>
    </w:div>
    <w:div w:id="2007585997">
      <w:bodyDiv w:val="1"/>
      <w:marLeft w:val="0"/>
      <w:marRight w:val="0"/>
      <w:marTop w:val="0"/>
      <w:marBottom w:val="0"/>
      <w:divBdr>
        <w:top w:val="none" w:sz="0" w:space="0" w:color="auto"/>
        <w:left w:val="none" w:sz="0" w:space="0" w:color="auto"/>
        <w:bottom w:val="none" w:sz="0" w:space="0" w:color="auto"/>
        <w:right w:val="none" w:sz="0" w:space="0" w:color="auto"/>
      </w:divBdr>
      <w:divsChild>
        <w:div w:id="370809991">
          <w:marLeft w:val="446"/>
          <w:marRight w:val="0"/>
          <w:marTop w:val="0"/>
          <w:marBottom w:val="60"/>
          <w:divBdr>
            <w:top w:val="none" w:sz="0" w:space="0" w:color="auto"/>
            <w:left w:val="none" w:sz="0" w:space="0" w:color="auto"/>
            <w:bottom w:val="none" w:sz="0" w:space="0" w:color="auto"/>
            <w:right w:val="none" w:sz="0" w:space="0" w:color="auto"/>
          </w:divBdr>
        </w:div>
        <w:div w:id="1106123068">
          <w:marLeft w:val="446"/>
          <w:marRight w:val="0"/>
          <w:marTop w:val="0"/>
          <w:marBottom w:val="60"/>
          <w:divBdr>
            <w:top w:val="none" w:sz="0" w:space="0" w:color="auto"/>
            <w:left w:val="none" w:sz="0" w:space="0" w:color="auto"/>
            <w:bottom w:val="none" w:sz="0" w:space="0" w:color="auto"/>
            <w:right w:val="none" w:sz="0" w:space="0" w:color="auto"/>
          </w:divBdr>
        </w:div>
        <w:div w:id="1465731022">
          <w:marLeft w:val="446"/>
          <w:marRight w:val="0"/>
          <w:marTop w:val="0"/>
          <w:marBottom w:val="60"/>
          <w:divBdr>
            <w:top w:val="none" w:sz="0" w:space="0" w:color="auto"/>
            <w:left w:val="none" w:sz="0" w:space="0" w:color="auto"/>
            <w:bottom w:val="none" w:sz="0" w:space="0" w:color="auto"/>
            <w:right w:val="none" w:sz="0" w:space="0" w:color="auto"/>
          </w:divBdr>
        </w:div>
        <w:div w:id="1728916829">
          <w:marLeft w:val="446"/>
          <w:marRight w:val="0"/>
          <w:marTop w:val="0"/>
          <w:marBottom w:val="60"/>
          <w:divBdr>
            <w:top w:val="none" w:sz="0" w:space="0" w:color="auto"/>
            <w:left w:val="none" w:sz="0" w:space="0" w:color="auto"/>
            <w:bottom w:val="none" w:sz="0" w:space="0" w:color="auto"/>
            <w:right w:val="none" w:sz="0" w:space="0" w:color="auto"/>
          </w:divBdr>
        </w:div>
        <w:div w:id="2003771910">
          <w:marLeft w:val="446"/>
          <w:marRight w:val="0"/>
          <w:marTop w:val="0"/>
          <w:marBottom w:val="60"/>
          <w:divBdr>
            <w:top w:val="none" w:sz="0" w:space="0" w:color="auto"/>
            <w:left w:val="none" w:sz="0" w:space="0" w:color="auto"/>
            <w:bottom w:val="none" w:sz="0" w:space="0" w:color="auto"/>
            <w:right w:val="none" w:sz="0" w:space="0" w:color="auto"/>
          </w:divBdr>
        </w:div>
        <w:div w:id="2088184304">
          <w:marLeft w:val="446"/>
          <w:marRight w:val="0"/>
          <w:marTop w:val="0"/>
          <w:marBottom w:val="60"/>
          <w:divBdr>
            <w:top w:val="none" w:sz="0" w:space="0" w:color="auto"/>
            <w:left w:val="none" w:sz="0" w:space="0" w:color="auto"/>
            <w:bottom w:val="none" w:sz="0" w:space="0" w:color="auto"/>
            <w:right w:val="none" w:sz="0" w:space="0" w:color="auto"/>
          </w:divBdr>
        </w:div>
      </w:divsChild>
    </w:div>
    <w:div w:id="2032533952">
      <w:bodyDiv w:val="1"/>
      <w:marLeft w:val="0"/>
      <w:marRight w:val="0"/>
      <w:marTop w:val="0"/>
      <w:marBottom w:val="0"/>
      <w:divBdr>
        <w:top w:val="none" w:sz="0" w:space="0" w:color="auto"/>
        <w:left w:val="none" w:sz="0" w:space="0" w:color="auto"/>
        <w:bottom w:val="none" w:sz="0" w:space="0" w:color="auto"/>
        <w:right w:val="none" w:sz="0" w:space="0" w:color="auto"/>
      </w:divBdr>
      <w:divsChild>
        <w:div w:id="213011073">
          <w:marLeft w:val="446"/>
          <w:marRight w:val="0"/>
          <w:marTop w:val="0"/>
          <w:marBottom w:val="60"/>
          <w:divBdr>
            <w:top w:val="none" w:sz="0" w:space="0" w:color="auto"/>
            <w:left w:val="none" w:sz="0" w:space="0" w:color="auto"/>
            <w:bottom w:val="none" w:sz="0" w:space="0" w:color="auto"/>
            <w:right w:val="none" w:sz="0" w:space="0" w:color="auto"/>
          </w:divBdr>
        </w:div>
        <w:div w:id="531652150">
          <w:marLeft w:val="446"/>
          <w:marRight w:val="0"/>
          <w:marTop w:val="0"/>
          <w:marBottom w:val="60"/>
          <w:divBdr>
            <w:top w:val="none" w:sz="0" w:space="0" w:color="auto"/>
            <w:left w:val="none" w:sz="0" w:space="0" w:color="auto"/>
            <w:bottom w:val="none" w:sz="0" w:space="0" w:color="auto"/>
            <w:right w:val="none" w:sz="0" w:space="0" w:color="auto"/>
          </w:divBdr>
        </w:div>
        <w:div w:id="619185660">
          <w:marLeft w:val="446"/>
          <w:marRight w:val="0"/>
          <w:marTop w:val="0"/>
          <w:marBottom w:val="60"/>
          <w:divBdr>
            <w:top w:val="none" w:sz="0" w:space="0" w:color="auto"/>
            <w:left w:val="none" w:sz="0" w:space="0" w:color="auto"/>
            <w:bottom w:val="none" w:sz="0" w:space="0" w:color="auto"/>
            <w:right w:val="none" w:sz="0" w:space="0" w:color="auto"/>
          </w:divBdr>
        </w:div>
        <w:div w:id="1548253586">
          <w:marLeft w:val="446"/>
          <w:marRight w:val="0"/>
          <w:marTop w:val="0"/>
          <w:marBottom w:val="60"/>
          <w:divBdr>
            <w:top w:val="none" w:sz="0" w:space="0" w:color="auto"/>
            <w:left w:val="none" w:sz="0" w:space="0" w:color="auto"/>
            <w:bottom w:val="none" w:sz="0" w:space="0" w:color="auto"/>
            <w:right w:val="none" w:sz="0" w:space="0" w:color="auto"/>
          </w:divBdr>
        </w:div>
        <w:div w:id="2078823757">
          <w:marLeft w:val="446"/>
          <w:marRight w:val="0"/>
          <w:marTop w:val="0"/>
          <w:marBottom w:val="60"/>
          <w:divBdr>
            <w:top w:val="none" w:sz="0" w:space="0" w:color="auto"/>
            <w:left w:val="none" w:sz="0" w:space="0" w:color="auto"/>
            <w:bottom w:val="none" w:sz="0" w:space="0" w:color="auto"/>
            <w:right w:val="none" w:sz="0" w:space="0" w:color="auto"/>
          </w:divBdr>
        </w:div>
      </w:divsChild>
    </w:div>
    <w:div w:id="2034918271">
      <w:bodyDiv w:val="1"/>
      <w:marLeft w:val="0"/>
      <w:marRight w:val="0"/>
      <w:marTop w:val="0"/>
      <w:marBottom w:val="0"/>
      <w:divBdr>
        <w:top w:val="none" w:sz="0" w:space="0" w:color="auto"/>
        <w:left w:val="none" w:sz="0" w:space="0" w:color="auto"/>
        <w:bottom w:val="none" w:sz="0" w:space="0" w:color="auto"/>
        <w:right w:val="none" w:sz="0" w:space="0" w:color="auto"/>
      </w:divBdr>
    </w:div>
    <w:div w:id="2037194214">
      <w:bodyDiv w:val="1"/>
      <w:marLeft w:val="0"/>
      <w:marRight w:val="0"/>
      <w:marTop w:val="0"/>
      <w:marBottom w:val="0"/>
      <w:divBdr>
        <w:top w:val="none" w:sz="0" w:space="0" w:color="auto"/>
        <w:left w:val="none" w:sz="0" w:space="0" w:color="auto"/>
        <w:bottom w:val="none" w:sz="0" w:space="0" w:color="auto"/>
        <w:right w:val="none" w:sz="0" w:space="0" w:color="auto"/>
      </w:divBdr>
      <w:divsChild>
        <w:div w:id="93324465">
          <w:marLeft w:val="446"/>
          <w:marRight w:val="0"/>
          <w:marTop w:val="0"/>
          <w:marBottom w:val="60"/>
          <w:divBdr>
            <w:top w:val="none" w:sz="0" w:space="0" w:color="auto"/>
            <w:left w:val="none" w:sz="0" w:space="0" w:color="auto"/>
            <w:bottom w:val="none" w:sz="0" w:space="0" w:color="auto"/>
            <w:right w:val="none" w:sz="0" w:space="0" w:color="auto"/>
          </w:divBdr>
        </w:div>
        <w:div w:id="233586284">
          <w:marLeft w:val="446"/>
          <w:marRight w:val="0"/>
          <w:marTop w:val="0"/>
          <w:marBottom w:val="60"/>
          <w:divBdr>
            <w:top w:val="none" w:sz="0" w:space="0" w:color="auto"/>
            <w:left w:val="none" w:sz="0" w:space="0" w:color="auto"/>
            <w:bottom w:val="none" w:sz="0" w:space="0" w:color="auto"/>
            <w:right w:val="none" w:sz="0" w:space="0" w:color="auto"/>
          </w:divBdr>
        </w:div>
        <w:div w:id="513031780">
          <w:marLeft w:val="446"/>
          <w:marRight w:val="0"/>
          <w:marTop w:val="0"/>
          <w:marBottom w:val="60"/>
          <w:divBdr>
            <w:top w:val="none" w:sz="0" w:space="0" w:color="auto"/>
            <w:left w:val="none" w:sz="0" w:space="0" w:color="auto"/>
            <w:bottom w:val="none" w:sz="0" w:space="0" w:color="auto"/>
            <w:right w:val="none" w:sz="0" w:space="0" w:color="auto"/>
          </w:divBdr>
        </w:div>
        <w:div w:id="1652825553">
          <w:marLeft w:val="446"/>
          <w:marRight w:val="0"/>
          <w:marTop w:val="0"/>
          <w:marBottom w:val="60"/>
          <w:divBdr>
            <w:top w:val="none" w:sz="0" w:space="0" w:color="auto"/>
            <w:left w:val="none" w:sz="0" w:space="0" w:color="auto"/>
            <w:bottom w:val="none" w:sz="0" w:space="0" w:color="auto"/>
            <w:right w:val="none" w:sz="0" w:space="0" w:color="auto"/>
          </w:divBdr>
        </w:div>
      </w:divsChild>
    </w:div>
    <w:div w:id="2066249191">
      <w:bodyDiv w:val="1"/>
      <w:marLeft w:val="0"/>
      <w:marRight w:val="0"/>
      <w:marTop w:val="0"/>
      <w:marBottom w:val="0"/>
      <w:divBdr>
        <w:top w:val="none" w:sz="0" w:space="0" w:color="auto"/>
        <w:left w:val="none" w:sz="0" w:space="0" w:color="auto"/>
        <w:bottom w:val="none" w:sz="0" w:space="0" w:color="auto"/>
        <w:right w:val="none" w:sz="0" w:space="0" w:color="auto"/>
      </w:divBdr>
      <w:divsChild>
        <w:div w:id="2015185952">
          <w:marLeft w:val="446"/>
          <w:marRight w:val="0"/>
          <w:marTop w:val="0"/>
          <w:marBottom w:val="480"/>
          <w:divBdr>
            <w:top w:val="none" w:sz="0" w:space="0" w:color="auto"/>
            <w:left w:val="none" w:sz="0" w:space="0" w:color="auto"/>
            <w:bottom w:val="none" w:sz="0" w:space="0" w:color="auto"/>
            <w:right w:val="none" w:sz="0" w:space="0" w:color="auto"/>
          </w:divBdr>
        </w:div>
      </w:divsChild>
    </w:div>
    <w:div w:id="2071339877">
      <w:bodyDiv w:val="1"/>
      <w:marLeft w:val="0"/>
      <w:marRight w:val="0"/>
      <w:marTop w:val="0"/>
      <w:marBottom w:val="0"/>
      <w:divBdr>
        <w:top w:val="none" w:sz="0" w:space="0" w:color="auto"/>
        <w:left w:val="none" w:sz="0" w:space="0" w:color="auto"/>
        <w:bottom w:val="none" w:sz="0" w:space="0" w:color="auto"/>
        <w:right w:val="none" w:sz="0" w:space="0" w:color="auto"/>
      </w:divBdr>
    </w:div>
    <w:div w:id="2092699729">
      <w:bodyDiv w:val="1"/>
      <w:marLeft w:val="0"/>
      <w:marRight w:val="0"/>
      <w:marTop w:val="0"/>
      <w:marBottom w:val="0"/>
      <w:divBdr>
        <w:top w:val="none" w:sz="0" w:space="0" w:color="auto"/>
        <w:left w:val="none" w:sz="0" w:space="0" w:color="auto"/>
        <w:bottom w:val="none" w:sz="0" w:space="0" w:color="auto"/>
        <w:right w:val="none" w:sz="0" w:space="0" w:color="auto"/>
      </w:divBdr>
    </w:div>
    <w:div w:id="2105373836">
      <w:bodyDiv w:val="1"/>
      <w:marLeft w:val="0"/>
      <w:marRight w:val="0"/>
      <w:marTop w:val="0"/>
      <w:marBottom w:val="0"/>
      <w:divBdr>
        <w:top w:val="none" w:sz="0" w:space="0" w:color="auto"/>
        <w:left w:val="none" w:sz="0" w:space="0" w:color="auto"/>
        <w:bottom w:val="none" w:sz="0" w:space="0" w:color="auto"/>
        <w:right w:val="none" w:sz="0" w:space="0" w:color="auto"/>
      </w:divBdr>
    </w:div>
    <w:div w:id="2111849209">
      <w:bodyDiv w:val="1"/>
      <w:marLeft w:val="0"/>
      <w:marRight w:val="0"/>
      <w:marTop w:val="0"/>
      <w:marBottom w:val="0"/>
      <w:divBdr>
        <w:top w:val="none" w:sz="0" w:space="0" w:color="auto"/>
        <w:left w:val="none" w:sz="0" w:space="0" w:color="auto"/>
        <w:bottom w:val="none" w:sz="0" w:space="0" w:color="auto"/>
        <w:right w:val="none" w:sz="0" w:space="0" w:color="auto"/>
      </w:divBdr>
    </w:div>
    <w:div w:id="2121531822">
      <w:bodyDiv w:val="1"/>
      <w:marLeft w:val="0"/>
      <w:marRight w:val="0"/>
      <w:marTop w:val="0"/>
      <w:marBottom w:val="0"/>
      <w:divBdr>
        <w:top w:val="none" w:sz="0" w:space="0" w:color="auto"/>
        <w:left w:val="none" w:sz="0" w:space="0" w:color="auto"/>
        <w:bottom w:val="none" w:sz="0" w:space="0" w:color="auto"/>
        <w:right w:val="none" w:sz="0" w:space="0" w:color="auto"/>
      </w:divBdr>
    </w:div>
    <w:div w:id="2134206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footer" Target="footer5.xml"/><Relationship Id="rId42"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footer" Target="footer4.xml"/><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6.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www.open-contracting.org/data-standard/" TargetMode="External"/><Relationship Id="rId13" Type="http://schemas.openxmlformats.org/officeDocument/2006/relationships/hyperlink" Target="https://eur-lex.europa.eu/legal-content/EN/TXT/?uri=CELEX%3A32014L0024" TargetMode="External"/><Relationship Id="rId3" Type="http://schemas.openxmlformats.org/officeDocument/2006/relationships/hyperlink" Target="https://standard.open-contracting.org/" TargetMode="External"/><Relationship Id="rId7" Type="http://schemas.openxmlformats.org/officeDocument/2006/relationships/hyperlink" Target="https://www.open-contracting.org/data-standard/tools/" TargetMode="External"/><Relationship Id="rId12" Type="http://schemas.openxmlformats.org/officeDocument/2006/relationships/hyperlink" Target="https://www.ebrd.com/cs/Satellite?c=Content&amp;cid=1395281257031&amp;pagename=EBRD%2FContent%2FContentLayout" TargetMode="External"/><Relationship Id="rId2" Type="http://schemas.openxmlformats.org/officeDocument/2006/relationships/hyperlink" Target="https://www.ebrd.com/documents/legal-reform/guide-to-eprocurement-reform.pdf" TargetMode="External"/><Relationship Id="rId1" Type="http://schemas.openxmlformats.org/officeDocument/2006/relationships/hyperlink" Target="https://joinup.ec.europa.eu/sites/default/files/news/2020-06/D.01.06_Final_report_v3.00.pdf" TargetMode="External"/><Relationship Id="rId6" Type="http://schemas.openxmlformats.org/officeDocument/2006/relationships/hyperlink" Target="https://opensource.org/docs/osd" TargetMode="External"/><Relationship Id="rId11" Type="http://schemas.openxmlformats.org/officeDocument/2006/relationships/hyperlink" Target="https://www.ebrd.com/documents/legal-reform/guide-to-eprocurement-reform.pdf" TargetMode="External"/><Relationship Id="rId5" Type="http://schemas.openxmlformats.org/officeDocument/2006/relationships/hyperlink" Target="https://www.ebrd.com/documents/legal-reform/guide-to-eprocurement-reform.pdf" TargetMode="External"/><Relationship Id="rId15" Type="http://schemas.openxmlformats.org/officeDocument/2006/relationships/hyperlink" Target="http://ec.europa.eu/DocsRoom/documents/18026/attachments/1/translations/en/renditions/pdf" TargetMode="External"/><Relationship Id="rId10" Type="http://schemas.openxmlformats.org/officeDocument/2006/relationships/hyperlink" Target="http://standard.open-contracting.org/latest/en/" TargetMode="External"/><Relationship Id="rId4" Type="http://schemas.openxmlformats.org/officeDocument/2006/relationships/hyperlink" Target="https://www.ebrd.com/documents/legal-reform/guide-to-eprocurement-reform.pdf" TargetMode="External"/><Relationship Id="rId9" Type="http://schemas.openxmlformats.org/officeDocument/2006/relationships/hyperlink" Target="https://dozorro.org/" TargetMode="External"/><Relationship Id="rId14" Type="http://schemas.openxmlformats.org/officeDocument/2006/relationships/hyperlink" Target="https://ec.europa.eu/archives/dgs/internal_market/studies/docs/e-procurement-golden-book-of-good-practice_en.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A8D333B2CEF194CB6B3E62827184063" ma:contentTypeVersion="12" ma:contentTypeDescription="Crear nuevo documento." ma:contentTypeScope="" ma:versionID="ade57ba623d6c6f1e998e9e1f8f9f24e">
  <xsd:schema xmlns:xsd="http://www.w3.org/2001/XMLSchema" xmlns:xs="http://www.w3.org/2001/XMLSchema" xmlns:p="http://schemas.microsoft.com/office/2006/metadata/properties" xmlns:ns2="0164212b-1d17-4b44-8df4-ce9df8ea03e1" xmlns:ns3="b4822bb7-ddf6-482e-8c72-6321e42379e9" targetNamespace="http://schemas.microsoft.com/office/2006/metadata/properties" ma:root="true" ma:fieldsID="e074e18d8b4f6f8aafdf83347a81e933" ns2:_="" ns3:_="">
    <xsd:import namespace="0164212b-1d17-4b44-8df4-ce9df8ea03e1"/>
    <xsd:import namespace="b4822bb7-ddf6-482e-8c72-6321e42379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4212b-1d17-4b44-8df4-ce9df8ea03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822bb7-ddf6-482e-8c72-6321e42379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Six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sisl xmlns:xsi="http://www.w3.org/2001/XMLSchema-instance" xmlns:xsd="http://www.w3.org/2001/XMLSchema" xmlns="http://www.boldonjames.com/2008/01/sie/internal/label" sislVersion="0" policy="1d45786f-a737-4735-8af6-df12fb6939a2" origin="userSelected"/>
</file>

<file path=customXml/itemProps1.xml><?xml version="1.0" encoding="utf-8"?>
<ds:datastoreItem xmlns:ds="http://schemas.openxmlformats.org/officeDocument/2006/customXml" ds:itemID="{0AFC510E-3846-4009-8B4D-C1A2C3C4100F}">
  <ds:schemaRefs>
    <ds:schemaRef ds:uri="http://schemas.microsoft.com/sharepoint/v3/contenttype/forms"/>
  </ds:schemaRefs>
</ds:datastoreItem>
</file>

<file path=customXml/itemProps2.xml><?xml version="1.0" encoding="utf-8"?>
<ds:datastoreItem xmlns:ds="http://schemas.openxmlformats.org/officeDocument/2006/customXml" ds:itemID="{38552F34-15FB-4B1D-865D-5D829C295E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64212b-1d17-4b44-8df4-ce9df8ea03e1"/>
    <ds:schemaRef ds:uri="b4822bb7-ddf6-482e-8c72-6321e4237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0F9509-26CC-4156-B135-CC4A2A07791B}">
  <ds:schemaRefs>
    <ds:schemaRef ds:uri="http://schemas.openxmlformats.org/officeDocument/2006/bibliography"/>
  </ds:schemaRefs>
</ds:datastoreItem>
</file>

<file path=customXml/itemProps4.xml><?xml version="1.0" encoding="utf-8"?>
<ds:datastoreItem xmlns:ds="http://schemas.openxmlformats.org/officeDocument/2006/customXml" ds:itemID="{10F3253E-D6B1-418F-A638-5D515961D42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15C512E-9336-471B-85B3-FB5AA5268652}">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115</TotalTime>
  <Pages>54</Pages>
  <Words>17615</Words>
  <Characters>100410</Characters>
  <Application>Microsoft Office Word</Application>
  <DocSecurity>0</DocSecurity>
  <Lines>836</Lines>
  <Paragraphs>235</Paragraphs>
  <ScaleCrop>false</ScaleCrop>
  <HeadingPairs>
    <vt:vector size="4" baseType="variant">
      <vt:variant>
        <vt:lpstr>Título</vt:lpstr>
      </vt:variant>
      <vt:variant>
        <vt:i4>1</vt:i4>
      </vt:variant>
      <vt:variant>
        <vt:lpstr>Tytuł</vt:lpstr>
      </vt:variant>
      <vt:variant>
        <vt:i4>1</vt:i4>
      </vt:variant>
    </vt:vector>
  </HeadingPairs>
  <TitlesOfParts>
    <vt:vector size="2" baseType="lpstr">
      <vt:lpstr/>
      <vt:lpstr/>
    </vt:vector>
  </TitlesOfParts>
  <Company>everis</Company>
  <LinksUpToDate>false</LinksUpToDate>
  <CharactersWithSpaces>117790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Arosa Otero</dc:creator>
  <cp:keywords>[EBRD]</cp:keywords>
  <dc:description/>
  <cp:lastModifiedBy>Alba Colomer Padrosa</cp:lastModifiedBy>
  <cp:revision>8</cp:revision>
  <cp:lastPrinted>2019-12-19T17:33:00Z</cp:lastPrinted>
  <dcterms:created xsi:type="dcterms:W3CDTF">2022-01-15T11:37:00Z</dcterms:created>
  <dcterms:modified xsi:type="dcterms:W3CDTF">2022-04-06T13:29:00Z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0x0101009A8D333B2CEF194CB6B3E62827184063</vt:lpwstr>
  </property>
  <property fmtid="{D5CDD505-2E9C-101B-9397-08002B2CF9AE}" pid="3" name="docIndexRef">
    <vt:lpwstr>e04c8872-16da-407b-8191-1187ea36dd83</vt:lpwstr>
  </property>
  <property fmtid="{D5CDD505-2E9C-101B-9397-08002B2CF9AE}" pid="4" name="bjSaver">
    <vt:lpwstr>Vfo6On/DUR2ICtNKVl+F1QO05tqdsI0j</vt:lpwstr>
  </property>
  <property fmtid="{D5CDD505-2E9C-101B-9397-08002B2CF9AE}" pid="5" name="bjDocumentSecurityLabel">
    <vt:lpwstr>This item has no classification</vt:lpwstr>
  </property>
</Properties>
</file>