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87AD8" w14:textId="77777777" w:rsidR="00B70225" w:rsidRPr="00C51BB9" w:rsidRDefault="00B70225" w:rsidP="005E7657">
      <w:pPr>
        <w:spacing w:before="0"/>
        <w:rPr>
          <w:rFonts w:cs="Times New Roman"/>
          <w:lang w:val="en-US"/>
        </w:rPr>
      </w:pPr>
    </w:p>
    <w:p w14:paraId="21AD6E70" w14:textId="77777777" w:rsidR="00B70225" w:rsidRPr="00C51BB9" w:rsidRDefault="00B70225" w:rsidP="005E7657">
      <w:pPr>
        <w:spacing w:before="0"/>
        <w:rPr>
          <w:rFonts w:cs="Times New Roman"/>
          <w:lang w:val="en-US"/>
        </w:rPr>
      </w:pPr>
    </w:p>
    <w:p w14:paraId="15727A7C" w14:textId="77777777" w:rsidR="00B70225" w:rsidRPr="00C51BB9" w:rsidRDefault="00B70225" w:rsidP="005E7657">
      <w:pPr>
        <w:spacing w:before="0"/>
        <w:rPr>
          <w:rFonts w:cs="Times New Roman"/>
          <w:lang w:val="en-US"/>
        </w:rPr>
      </w:pPr>
    </w:p>
    <w:p w14:paraId="63D19893" w14:textId="77777777" w:rsidR="00B70225" w:rsidRPr="00C51BB9" w:rsidRDefault="00CC499B" w:rsidP="005E7657">
      <w:pPr>
        <w:spacing w:before="0"/>
        <w:rPr>
          <w:rFonts w:cs="Times New Roman"/>
          <w:lang w:val="en-US"/>
        </w:rPr>
      </w:pPr>
      <w:r w:rsidRPr="00C51BB9">
        <w:rPr>
          <w:rFonts w:cs="Times New Roman"/>
          <w:noProof/>
          <w:lang w:val="en-US" w:eastAsia="en-US"/>
        </w:rPr>
        <w:drawing>
          <wp:anchor distT="0" distB="0" distL="114300" distR="114300" simplePos="0" relativeHeight="251658240" behindDoc="0" locked="0" layoutInCell="1" hidden="0" allowOverlap="1" wp14:anchorId="4FBA3C1E" wp14:editId="36A124E3">
            <wp:simplePos x="0" y="0"/>
            <wp:positionH relativeFrom="margin">
              <wp:posOffset>798195</wp:posOffset>
            </wp:positionH>
            <wp:positionV relativeFrom="paragraph">
              <wp:posOffset>0</wp:posOffset>
            </wp:positionV>
            <wp:extent cx="4343400" cy="2276475"/>
            <wp:effectExtent l="0" t="0" r="0" b="0"/>
            <wp:wrapSquare wrapText="bothSides" distT="0" distB="0" distL="114300" distR="114300"/>
            <wp:docPr id="1" name="image2.jpg" descr="logo EBRD_2NcFAqFnH.jpg (1323×693)"/>
            <wp:cNvGraphicFramePr/>
            <a:graphic xmlns:a="http://schemas.openxmlformats.org/drawingml/2006/main">
              <a:graphicData uri="http://schemas.openxmlformats.org/drawingml/2006/picture">
                <pic:pic xmlns:pic="http://schemas.openxmlformats.org/drawingml/2006/picture">
                  <pic:nvPicPr>
                    <pic:cNvPr id="0" name="image2.jpg" descr="logo EBRD_2NcFAqFnH.jpg (1323×693)"/>
                    <pic:cNvPicPr preferRelativeResize="0"/>
                  </pic:nvPicPr>
                  <pic:blipFill>
                    <a:blip r:embed="rId12"/>
                    <a:srcRect/>
                    <a:stretch>
                      <a:fillRect/>
                    </a:stretch>
                  </pic:blipFill>
                  <pic:spPr>
                    <a:xfrm>
                      <a:off x="0" y="0"/>
                      <a:ext cx="4343400" cy="2276475"/>
                    </a:xfrm>
                    <a:prstGeom prst="rect">
                      <a:avLst/>
                    </a:prstGeom>
                    <a:ln/>
                  </pic:spPr>
                </pic:pic>
              </a:graphicData>
            </a:graphic>
          </wp:anchor>
        </w:drawing>
      </w:r>
    </w:p>
    <w:p w14:paraId="7AD71BB6" w14:textId="77777777" w:rsidR="00B70225" w:rsidRPr="00C51BB9" w:rsidRDefault="00B70225" w:rsidP="005E7657">
      <w:pPr>
        <w:spacing w:before="0"/>
        <w:rPr>
          <w:rFonts w:cs="Times New Roman"/>
          <w:lang w:val="en-US"/>
        </w:rPr>
      </w:pPr>
    </w:p>
    <w:p w14:paraId="294F0CEE" w14:textId="77777777" w:rsidR="00B70225" w:rsidRPr="00C51BB9" w:rsidRDefault="00B70225" w:rsidP="005E7657">
      <w:pPr>
        <w:spacing w:before="0"/>
        <w:rPr>
          <w:rFonts w:cs="Times New Roman"/>
          <w:lang w:val="en-US"/>
        </w:rPr>
      </w:pPr>
    </w:p>
    <w:p w14:paraId="58AFCB05" w14:textId="77777777" w:rsidR="00B70225" w:rsidRPr="00C51BB9" w:rsidRDefault="00B70225" w:rsidP="005E7657">
      <w:pPr>
        <w:spacing w:before="0"/>
        <w:rPr>
          <w:rFonts w:cs="Times New Roman"/>
          <w:lang w:val="en-US"/>
        </w:rPr>
      </w:pPr>
    </w:p>
    <w:p w14:paraId="6B0C605F" w14:textId="77777777" w:rsidR="00B70225" w:rsidRPr="00C51BB9" w:rsidRDefault="00B70225" w:rsidP="005E7657">
      <w:pPr>
        <w:spacing w:before="0"/>
        <w:rPr>
          <w:rFonts w:cs="Times New Roman"/>
          <w:lang w:val="en-US"/>
        </w:rPr>
      </w:pPr>
    </w:p>
    <w:p w14:paraId="54DA0962" w14:textId="77777777" w:rsidR="00B70225" w:rsidRPr="00C51BB9" w:rsidRDefault="00B70225" w:rsidP="005E7657">
      <w:pPr>
        <w:spacing w:before="0"/>
        <w:rPr>
          <w:rFonts w:cs="Times New Roman"/>
          <w:szCs w:val="24"/>
          <w:lang w:val="en-US"/>
        </w:rPr>
      </w:pPr>
    </w:p>
    <w:p w14:paraId="4BA6CB98" w14:textId="77777777" w:rsidR="00B70225" w:rsidRPr="00C51BB9" w:rsidRDefault="00B70225" w:rsidP="005E7657">
      <w:pPr>
        <w:spacing w:before="0"/>
        <w:jc w:val="center"/>
        <w:rPr>
          <w:rFonts w:cs="Times New Roman"/>
          <w:b/>
          <w:i/>
          <w:smallCaps/>
          <w:sz w:val="40"/>
          <w:szCs w:val="40"/>
          <w:lang w:val="en-US"/>
        </w:rPr>
      </w:pPr>
    </w:p>
    <w:p w14:paraId="58DD5BA3" w14:textId="77777777" w:rsidR="005D729F" w:rsidRPr="00C51BB9" w:rsidRDefault="005D729F" w:rsidP="008F51A4">
      <w:pPr>
        <w:spacing w:before="0"/>
        <w:jc w:val="center"/>
        <w:rPr>
          <w:rFonts w:eastAsia="Times New Roman" w:cs="Times New Roman"/>
          <w:b/>
          <w:color w:val="1F497D"/>
          <w:sz w:val="36"/>
          <w:szCs w:val="36"/>
          <w:lang w:val="en-US"/>
        </w:rPr>
      </w:pPr>
      <w:bookmarkStart w:id="0" w:name="_gjdgxs" w:colFirst="0" w:colLast="0"/>
      <w:bookmarkEnd w:id="0"/>
    </w:p>
    <w:p w14:paraId="3F1158C0" w14:textId="77777777" w:rsidR="005D729F" w:rsidRPr="00C51BB9" w:rsidRDefault="005D729F" w:rsidP="008F51A4">
      <w:pPr>
        <w:spacing w:before="0"/>
        <w:jc w:val="center"/>
        <w:rPr>
          <w:rFonts w:eastAsia="Times New Roman" w:cs="Times New Roman"/>
          <w:b/>
          <w:color w:val="1F497D"/>
          <w:sz w:val="36"/>
          <w:szCs w:val="36"/>
          <w:lang w:val="en-US"/>
        </w:rPr>
      </w:pPr>
    </w:p>
    <w:p w14:paraId="1786A41B" w14:textId="77777777" w:rsidR="00C767F7" w:rsidRDefault="00C767F7" w:rsidP="00C767F7">
      <w:pPr>
        <w:spacing w:before="0"/>
        <w:rPr>
          <w:rFonts w:eastAsia="Times New Roman" w:cs="Times New Roman"/>
          <w:b/>
          <w:color w:val="1F497D"/>
          <w:sz w:val="36"/>
          <w:szCs w:val="36"/>
          <w:lang w:val="en-US"/>
        </w:rPr>
      </w:pPr>
    </w:p>
    <w:p w14:paraId="235257EF" w14:textId="77777777" w:rsidR="00437856" w:rsidRDefault="00437856" w:rsidP="00C767F7">
      <w:pPr>
        <w:spacing w:before="0"/>
        <w:rPr>
          <w:rFonts w:eastAsia="Times New Roman" w:cs="Times New Roman"/>
          <w:b/>
          <w:color w:val="1F497D"/>
          <w:sz w:val="36"/>
          <w:szCs w:val="36"/>
          <w:lang w:val="en-US"/>
        </w:rPr>
      </w:pPr>
    </w:p>
    <w:p w14:paraId="2904212D" w14:textId="77777777" w:rsidR="00437856" w:rsidRDefault="00437856" w:rsidP="00C767F7">
      <w:pPr>
        <w:spacing w:before="0"/>
        <w:rPr>
          <w:rFonts w:eastAsia="Times New Roman" w:cs="Times New Roman"/>
          <w:b/>
          <w:color w:val="1F497D"/>
          <w:sz w:val="36"/>
          <w:szCs w:val="36"/>
          <w:lang w:val="en-US"/>
        </w:rPr>
      </w:pPr>
    </w:p>
    <w:p w14:paraId="1E797B6A" w14:textId="77777777" w:rsidR="00437856" w:rsidRPr="00C51BB9" w:rsidRDefault="00437856" w:rsidP="00C767F7">
      <w:pPr>
        <w:spacing w:before="0"/>
        <w:rPr>
          <w:rFonts w:eastAsia="Times New Roman" w:cs="Times New Roman"/>
          <w:b/>
          <w:color w:val="1F497D"/>
          <w:sz w:val="36"/>
          <w:szCs w:val="36"/>
          <w:lang w:val="en-US"/>
        </w:rPr>
      </w:pPr>
    </w:p>
    <w:p w14:paraId="35805099" w14:textId="77777777" w:rsidR="00B70225" w:rsidRPr="00C51BB9" w:rsidRDefault="006C0BE0" w:rsidP="006C0BE0">
      <w:pPr>
        <w:spacing w:before="0"/>
        <w:jc w:val="center"/>
        <w:rPr>
          <w:rFonts w:cs="Times New Roman"/>
        </w:rPr>
      </w:pPr>
      <w:r>
        <w:rPr>
          <w:rFonts w:eastAsia="Times New Roman" w:cs="Times New Roman"/>
          <w:b/>
          <w:color w:val="1F497D"/>
          <w:sz w:val="36"/>
          <w:szCs w:val="36"/>
          <w:lang w:val="en-US"/>
        </w:rPr>
        <w:t>Business requirements, functional and technical specifications</w:t>
      </w:r>
      <w:r w:rsidR="00C767F7" w:rsidRPr="00C51BB9">
        <w:rPr>
          <w:rFonts w:eastAsia="Times New Roman" w:cs="Times New Roman"/>
          <w:b/>
          <w:color w:val="1F497D"/>
          <w:sz w:val="36"/>
          <w:szCs w:val="36"/>
          <w:lang w:val="en-US"/>
        </w:rPr>
        <w:t xml:space="preserve"> for the development of </w:t>
      </w:r>
      <w:r>
        <w:rPr>
          <w:rFonts w:eastAsia="Times New Roman" w:cs="Times New Roman"/>
          <w:b/>
          <w:color w:val="1F497D"/>
          <w:sz w:val="36"/>
          <w:szCs w:val="36"/>
          <w:lang w:val="en-US"/>
        </w:rPr>
        <w:t>a</w:t>
      </w:r>
      <w:r w:rsidR="00C767F7" w:rsidRPr="00C51BB9">
        <w:rPr>
          <w:rFonts w:eastAsia="Times New Roman" w:cs="Times New Roman"/>
          <w:b/>
          <w:color w:val="1F497D"/>
          <w:sz w:val="36"/>
          <w:szCs w:val="36"/>
          <w:lang w:val="en-US"/>
        </w:rPr>
        <w:t xml:space="preserve"> Networking Multi-Platform Electro</w:t>
      </w:r>
      <w:r>
        <w:rPr>
          <w:rFonts w:eastAsia="Times New Roman" w:cs="Times New Roman"/>
          <w:b/>
          <w:color w:val="1F497D"/>
          <w:sz w:val="36"/>
          <w:szCs w:val="36"/>
          <w:lang w:val="en-US"/>
        </w:rPr>
        <w:t>nic Public Procurement System</w:t>
      </w:r>
    </w:p>
    <w:p w14:paraId="16A0D52D" w14:textId="77777777" w:rsidR="00B70225" w:rsidRPr="00B84F3C" w:rsidRDefault="00B70225" w:rsidP="005E7657">
      <w:pPr>
        <w:spacing w:before="0"/>
        <w:jc w:val="right"/>
        <w:rPr>
          <w:rFonts w:cs="Times New Roman"/>
          <w:sz w:val="28"/>
          <w:szCs w:val="28"/>
        </w:rPr>
      </w:pPr>
    </w:p>
    <w:p w14:paraId="331EDFC9" w14:textId="77777777" w:rsidR="00437856" w:rsidRDefault="00437856" w:rsidP="005E7657">
      <w:pPr>
        <w:spacing w:before="0"/>
        <w:jc w:val="right"/>
        <w:rPr>
          <w:rFonts w:cs="Times New Roman"/>
          <w:sz w:val="28"/>
          <w:szCs w:val="28"/>
          <w:lang w:val="en-US"/>
        </w:rPr>
      </w:pPr>
    </w:p>
    <w:p w14:paraId="427C03F3" w14:textId="77777777" w:rsidR="00437856" w:rsidRPr="00C51BB9" w:rsidRDefault="00437856" w:rsidP="005E7657">
      <w:pPr>
        <w:spacing w:before="0"/>
        <w:jc w:val="right"/>
        <w:rPr>
          <w:rFonts w:cs="Times New Roman"/>
          <w:sz w:val="28"/>
          <w:szCs w:val="28"/>
          <w:lang w:val="en-US"/>
        </w:rPr>
      </w:pPr>
    </w:p>
    <w:p w14:paraId="2AB06AA1" w14:textId="356837F3" w:rsidR="00B70225" w:rsidRPr="00C51BB9" w:rsidRDefault="003C77C7" w:rsidP="005E7657">
      <w:pPr>
        <w:spacing w:before="0"/>
        <w:jc w:val="right"/>
        <w:rPr>
          <w:rFonts w:eastAsia="Times New Roman" w:cs="Times New Roman"/>
          <w:sz w:val="28"/>
          <w:szCs w:val="28"/>
          <w:lang w:val="en-US"/>
        </w:rPr>
      </w:pPr>
      <w:bookmarkStart w:id="1" w:name="_30j0zll" w:colFirst="0" w:colLast="0"/>
      <w:bookmarkEnd w:id="1"/>
      <w:r>
        <w:rPr>
          <w:rFonts w:eastAsia="Times New Roman" w:cs="Times New Roman"/>
          <w:sz w:val="28"/>
          <w:szCs w:val="28"/>
          <w:lang w:val="en-US"/>
        </w:rPr>
        <w:t>June</w:t>
      </w:r>
      <w:r w:rsidR="00EC0F7F">
        <w:rPr>
          <w:rFonts w:eastAsia="Times New Roman" w:cs="Times New Roman"/>
          <w:sz w:val="28"/>
          <w:szCs w:val="28"/>
          <w:lang w:val="en-US"/>
        </w:rPr>
        <w:t xml:space="preserve"> 202</w:t>
      </w:r>
      <w:r w:rsidR="00C6088A">
        <w:rPr>
          <w:rFonts w:eastAsia="Times New Roman" w:cs="Times New Roman"/>
          <w:sz w:val="28"/>
          <w:szCs w:val="28"/>
          <w:lang w:val="en-US"/>
        </w:rPr>
        <w:t>1</w:t>
      </w:r>
    </w:p>
    <w:p w14:paraId="4CF764CD" w14:textId="77777777" w:rsidR="00B70225" w:rsidRPr="00C51BB9" w:rsidRDefault="00CC499B" w:rsidP="005E7657">
      <w:pPr>
        <w:spacing w:before="0" w:after="0"/>
        <w:jc w:val="left"/>
        <w:rPr>
          <w:rFonts w:cs="Times New Roman"/>
          <w:sz w:val="28"/>
          <w:szCs w:val="28"/>
          <w:lang w:val="en-US"/>
        </w:rPr>
      </w:pPr>
      <w:r w:rsidRPr="00C51BB9">
        <w:rPr>
          <w:rFonts w:cs="Times New Roman"/>
          <w:lang w:val="en-US"/>
        </w:rPr>
        <w:br w:type="page"/>
      </w:r>
    </w:p>
    <w:p w14:paraId="49E2DCCC" w14:textId="77777777" w:rsidR="00B70225" w:rsidRPr="00C51BB9" w:rsidRDefault="00CC499B" w:rsidP="005E7657">
      <w:pPr>
        <w:pStyle w:val="Ttulo"/>
        <w:spacing w:before="0" w:line="276" w:lineRule="auto"/>
        <w:rPr>
          <w:rFonts w:eastAsia="Times New Roman" w:cs="Times New Roman"/>
          <w:color w:val="1F497D"/>
          <w:sz w:val="28"/>
          <w:szCs w:val="28"/>
          <w:lang w:val="en-US"/>
        </w:rPr>
      </w:pPr>
      <w:r w:rsidRPr="00C51BB9">
        <w:rPr>
          <w:rFonts w:eastAsia="Times New Roman" w:cs="Times New Roman"/>
          <w:color w:val="1F497D"/>
          <w:sz w:val="28"/>
          <w:szCs w:val="28"/>
          <w:lang w:val="en-US"/>
        </w:rPr>
        <w:lastRenderedPageBreak/>
        <w:t>Document characteristics</w:t>
      </w:r>
    </w:p>
    <w:tbl>
      <w:tblPr>
        <w:tblStyle w:val="32"/>
        <w:tblW w:w="9356" w:type="dxa"/>
        <w:tblInd w:w="0" w:type="dxa"/>
        <w:tblBorders>
          <w:top w:val="single" w:sz="8" w:space="0" w:color="DC6900"/>
          <w:bottom w:val="single" w:sz="8" w:space="0" w:color="DC6900"/>
          <w:insideH w:val="dotted" w:sz="4" w:space="0" w:color="7F7F7F"/>
          <w:insideV w:val="dotted" w:sz="4" w:space="0" w:color="7F7F7F"/>
        </w:tblBorders>
        <w:tblLayout w:type="fixed"/>
        <w:tblLook w:val="0000" w:firstRow="0" w:lastRow="0" w:firstColumn="0" w:lastColumn="0" w:noHBand="0" w:noVBand="0"/>
      </w:tblPr>
      <w:tblGrid>
        <w:gridCol w:w="2285"/>
        <w:gridCol w:w="7071"/>
      </w:tblGrid>
      <w:tr w:rsidR="00B70225" w:rsidRPr="00C51BB9" w14:paraId="7C9E7168" w14:textId="77777777" w:rsidTr="7F45D5AC">
        <w:trPr>
          <w:trHeight w:val="440"/>
        </w:trPr>
        <w:tc>
          <w:tcPr>
            <w:tcW w:w="2285" w:type="dxa"/>
            <w:tcBorders>
              <w:top w:val="single" w:sz="4" w:space="0" w:color="4F81BD" w:themeColor="accent1"/>
              <w:bottom w:val="single" w:sz="4" w:space="0" w:color="4F81BD" w:themeColor="accent1"/>
            </w:tcBorders>
            <w:vAlign w:val="center"/>
          </w:tcPr>
          <w:p w14:paraId="1F3D4D29" w14:textId="77777777" w:rsidR="00B70225" w:rsidRPr="00C51BB9" w:rsidRDefault="00CC499B" w:rsidP="005E7657">
            <w:pPr>
              <w:spacing w:before="0"/>
              <w:jc w:val="left"/>
              <w:rPr>
                <w:rFonts w:eastAsia="Times New Roman" w:cs="Times New Roman"/>
                <w:b/>
                <w:smallCaps/>
                <w:color w:val="484F98"/>
                <w:szCs w:val="24"/>
                <w:lang w:val="en-US"/>
              </w:rPr>
            </w:pPr>
            <w:r w:rsidRPr="00C51BB9">
              <w:rPr>
                <w:rFonts w:eastAsia="Times New Roman" w:cs="Times New Roman"/>
                <w:b/>
                <w:color w:val="484F98"/>
                <w:szCs w:val="24"/>
                <w:lang w:val="en-US"/>
              </w:rPr>
              <w:t>Property</w:t>
            </w:r>
          </w:p>
        </w:tc>
        <w:tc>
          <w:tcPr>
            <w:tcW w:w="7071" w:type="dxa"/>
            <w:tcBorders>
              <w:top w:val="single" w:sz="4" w:space="0" w:color="4F81BD" w:themeColor="accent1"/>
              <w:bottom w:val="single" w:sz="4" w:space="0" w:color="4F81BD" w:themeColor="accent1"/>
            </w:tcBorders>
            <w:vAlign w:val="center"/>
          </w:tcPr>
          <w:p w14:paraId="0DC5E993" w14:textId="77777777" w:rsidR="00B70225" w:rsidRPr="00C51BB9" w:rsidRDefault="00CC499B" w:rsidP="005E7657">
            <w:pPr>
              <w:spacing w:before="0"/>
              <w:jc w:val="left"/>
              <w:rPr>
                <w:rFonts w:eastAsia="Times New Roman" w:cs="Times New Roman"/>
                <w:b/>
                <w:smallCaps/>
                <w:color w:val="484F98"/>
                <w:szCs w:val="24"/>
                <w:lang w:val="en-US"/>
              </w:rPr>
            </w:pPr>
            <w:r w:rsidRPr="00C51BB9">
              <w:rPr>
                <w:rFonts w:eastAsia="Times New Roman" w:cs="Times New Roman"/>
                <w:b/>
                <w:color w:val="484F98"/>
                <w:szCs w:val="24"/>
                <w:lang w:val="en-US"/>
              </w:rPr>
              <w:t>Value Proposition</w:t>
            </w:r>
          </w:p>
        </w:tc>
      </w:tr>
      <w:tr w:rsidR="00B70225" w:rsidRPr="00B178C0" w14:paraId="16613272" w14:textId="77777777" w:rsidTr="7F45D5AC">
        <w:trPr>
          <w:trHeight w:val="560"/>
        </w:trPr>
        <w:tc>
          <w:tcPr>
            <w:tcW w:w="2285" w:type="dxa"/>
            <w:tcBorders>
              <w:top w:val="single" w:sz="4" w:space="0" w:color="4F81BD" w:themeColor="accent1"/>
              <w:bottom w:val="dotted" w:sz="4" w:space="0" w:color="7F7F7F" w:themeColor="text1" w:themeTint="80"/>
            </w:tcBorders>
            <w:vAlign w:val="center"/>
          </w:tcPr>
          <w:p w14:paraId="6571AE25" w14:textId="77777777" w:rsidR="00B70225" w:rsidRPr="00B178C0" w:rsidRDefault="00CC499B" w:rsidP="005E7657">
            <w:pPr>
              <w:spacing w:before="0"/>
              <w:jc w:val="left"/>
              <w:rPr>
                <w:rFonts w:eastAsia="Times New Roman" w:cs="Times New Roman"/>
                <w:color w:val="484F98"/>
                <w:szCs w:val="24"/>
                <w:lang w:val="en-US"/>
              </w:rPr>
            </w:pPr>
            <w:r w:rsidRPr="00B178C0">
              <w:rPr>
                <w:rFonts w:eastAsia="Times New Roman" w:cs="Times New Roman"/>
                <w:color w:val="484F98"/>
                <w:szCs w:val="24"/>
                <w:lang w:val="en-US"/>
              </w:rPr>
              <w:t>Release date</w:t>
            </w:r>
          </w:p>
        </w:tc>
        <w:tc>
          <w:tcPr>
            <w:tcW w:w="7071" w:type="dxa"/>
            <w:tcBorders>
              <w:top w:val="single" w:sz="4" w:space="0" w:color="4F81BD" w:themeColor="accent1"/>
              <w:bottom w:val="dotted" w:sz="4" w:space="0" w:color="7F7F7F" w:themeColor="text1" w:themeTint="80"/>
            </w:tcBorders>
            <w:vAlign w:val="center"/>
          </w:tcPr>
          <w:p w14:paraId="5532BBF3" w14:textId="638F3D3F" w:rsidR="00B70225" w:rsidRPr="00B80DD1" w:rsidRDefault="7F45D5AC" w:rsidP="7F45D5AC">
            <w:pPr>
              <w:spacing w:before="0"/>
              <w:jc w:val="left"/>
              <w:rPr>
                <w:rFonts w:eastAsia="Times New Roman" w:cs="Times New Roman"/>
                <w:i/>
                <w:iCs/>
                <w:lang w:val="en-US"/>
              </w:rPr>
            </w:pPr>
            <w:r w:rsidRPr="7F45D5AC">
              <w:rPr>
                <w:rFonts w:eastAsia="Times New Roman" w:cs="Times New Roman"/>
                <w:i/>
                <w:iCs/>
                <w:lang w:val="en-US"/>
              </w:rPr>
              <w:t>08.06.2021</w:t>
            </w:r>
          </w:p>
        </w:tc>
      </w:tr>
      <w:tr w:rsidR="00B70225" w:rsidRPr="00B178C0" w14:paraId="220DD95D" w14:textId="77777777" w:rsidTr="7F45D5AC">
        <w:trPr>
          <w:trHeight w:val="440"/>
        </w:trPr>
        <w:tc>
          <w:tcPr>
            <w:tcW w:w="2285" w:type="dxa"/>
            <w:tcBorders>
              <w:top w:val="dotted" w:sz="4" w:space="0" w:color="7F7F7F" w:themeColor="text1" w:themeTint="80"/>
            </w:tcBorders>
            <w:vAlign w:val="center"/>
          </w:tcPr>
          <w:p w14:paraId="29D8F8BC" w14:textId="77777777" w:rsidR="00B70225" w:rsidRPr="00B178C0" w:rsidRDefault="00CC499B" w:rsidP="005E7657">
            <w:pPr>
              <w:spacing w:before="0"/>
              <w:jc w:val="left"/>
              <w:rPr>
                <w:rFonts w:eastAsia="Times New Roman" w:cs="Times New Roman"/>
                <w:color w:val="484F98"/>
                <w:szCs w:val="24"/>
                <w:lang w:val="en-US"/>
              </w:rPr>
            </w:pPr>
            <w:r w:rsidRPr="00B178C0">
              <w:rPr>
                <w:rFonts w:eastAsia="Times New Roman" w:cs="Times New Roman"/>
                <w:color w:val="484F98"/>
                <w:szCs w:val="24"/>
                <w:lang w:val="en-US"/>
              </w:rPr>
              <w:t>Status:</w:t>
            </w:r>
          </w:p>
        </w:tc>
        <w:tc>
          <w:tcPr>
            <w:tcW w:w="7071" w:type="dxa"/>
            <w:tcBorders>
              <w:top w:val="dotted" w:sz="4" w:space="0" w:color="7F7F7F" w:themeColor="text1" w:themeTint="80"/>
            </w:tcBorders>
            <w:vAlign w:val="center"/>
          </w:tcPr>
          <w:p w14:paraId="03CB1C6B" w14:textId="77777777" w:rsidR="00B70225" w:rsidRPr="00B178C0" w:rsidRDefault="009873AB" w:rsidP="005E7657">
            <w:pPr>
              <w:spacing w:before="0"/>
              <w:jc w:val="left"/>
              <w:rPr>
                <w:rFonts w:eastAsia="Times New Roman" w:cs="Times New Roman"/>
                <w:i/>
                <w:szCs w:val="24"/>
                <w:lang w:val="en-US"/>
              </w:rPr>
            </w:pPr>
            <w:r w:rsidRPr="00B178C0">
              <w:rPr>
                <w:rFonts w:eastAsia="Times New Roman" w:cs="Times New Roman"/>
                <w:i/>
                <w:szCs w:val="24"/>
                <w:lang w:val="en-US"/>
              </w:rPr>
              <w:t>Pending approval</w:t>
            </w:r>
          </w:p>
        </w:tc>
      </w:tr>
      <w:tr w:rsidR="00B70225" w:rsidRPr="00B178C0" w14:paraId="77B4A4C8" w14:textId="77777777" w:rsidTr="7F45D5AC">
        <w:trPr>
          <w:trHeight w:val="440"/>
        </w:trPr>
        <w:tc>
          <w:tcPr>
            <w:tcW w:w="2285" w:type="dxa"/>
            <w:vAlign w:val="center"/>
          </w:tcPr>
          <w:p w14:paraId="085889DF" w14:textId="77777777" w:rsidR="00B70225" w:rsidRPr="00B178C0" w:rsidRDefault="00CC499B" w:rsidP="005E7657">
            <w:pPr>
              <w:spacing w:before="0"/>
              <w:jc w:val="left"/>
              <w:rPr>
                <w:rFonts w:eastAsia="Times New Roman" w:cs="Times New Roman"/>
                <w:color w:val="484F98"/>
                <w:szCs w:val="24"/>
                <w:lang w:val="en-US"/>
              </w:rPr>
            </w:pPr>
            <w:r w:rsidRPr="00B178C0">
              <w:rPr>
                <w:rFonts w:eastAsia="Times New Roman" w:cs="Times New Roman"/>
                <w:color w:val="484F98"/>
                <w:szCs w:val="24"/>
                <w:lang w:val="en-US"/>
              </w:rPr>
              <w:t>Version:</w:t>
            </w:r>
          </w:p>
        </w:tc>
        <w:tc>
          <w:tcPr>
            <w:tcW w:w="7071" w:type="dxa"/>
            <w:vAlign w:val="center"/>
          </w:tcPr>
          <w:p w14:paraId="47ADF59F" w14:textId="77777777" w:rsidR="00B70225" w:rsidRPr="00B178C0" w:rsidRDefault="00CC499B" w:rsidP="006C0BE0">
            <w:pPr>
              <w:spacing w:before="0"/>
              <w:jc w:val="left"/>
              <w:rPr>
                <w:rFonts w:eastAsia="Times New Roman" w:cs="Times New Roman"/>
                <w:i/>
                <w:szCs w:val="24"/>
                <w:lang w:val="en-US"/>
              </w:rPr>
            </w:pPr>
            <w:r w:rsidRPr="00B178C0">
              <w:rPr>
                <w:rFonts w:eastAsia="Times New Roman" w:cs="Times New Roman"/>
                <w:i/>
                <w:szCs w:val="24"/>
                <w:lang w:val="en-US"/>
              </w:rPr>
              <w:t>V</w:t>
            </w:r>
            <w:r w:rsidR="006C0BE0">
              <w:rPr>
                <w:rFonts w:eastAsia="Times New Roman" w:cs="Times New Roman"/>
                <w:i/>
                <w:szCs w:val="24"/>
                <w:lang w:val="en-US"/>
              </w:rPr>
              <w:t>1.0</w:t>
            </w:r>
          </w:p>
        </w:tc>
      </w:tr>
      <w:tr w:rsidR="00B70225" w:rsidRPr="00B178C0" w14:paraId="4600C9EB" w14:textId="77777777" w:rsidTr="7F45D5AC">
        <w:trPr>
          <w:trHeight w:val="440"/>
        </w:trPr>
        <w:tc>
          <w:tcPr>
            <w:tcW w:w="2285" w:type="dxa"/>
            <w:vAlign w:val="center"/>
          </w:tcPr>
          <w:p w14:paraId="68228C8F" w14:textId="77777777" w:rsidR="00B70225" w:rsidRPr="00B178C0" w:rsidRDefault="00CC499B" w:rsidP="005E7657">
            <w:pPr>
              <w:spacing w:before="0"/>
              <w:jc w:val="left"/>
              <w:rPr>
                <w:rFonts w:eastAsia="Times New Roman" w:cs="Times New Roman"/>
                <w:color w:val="484F98"/>
                <w:szCs w:val="24"/>
                <w:lang w:val="en-US"/>
              </w:rPr>
            </w:pPr>
            <w:r w:rsidRPr="00B178C0">
              <w:rPr>
                <w:rFonts w:eastAsia="Times New Roman" w:cs="Times New Roman"/>
                <w:color w:val="484F98"/>
                <w:szCs w:val="24"/>
                <w:lang w:val="en-US"/>
              </w:rPr>
              <w:t>Authors:</w:t>
            </w:r>
          </w:p>
        </w:tc>
        <w:tc>
          <w:tcPr>
            <w:tcW w:w="7071" w:type="dxa"/>
            <w:vAlign w:val="center"/>
          </w:tcPr>
          <w:p w14:paraId="10772630" w14:textId="77777777" w:rsidR="00B70225" w:rsidRPr="00B178C0" w:rsidRDefault="009873AB" w:rsidP="009873AB">
            <w:pPr>
              <w:spacing w:before="0"/>
              <w:rPr>
                <w:rFonts w:eastAsia="Times New Roman" w:cs="Times New Roman"/>
                <w:i/>
                <w:szCs w:val="24"/>
                <w:lang w:val="en-US"/>
              </w:rPr>
            </w:pPr>
            <w:r w:rsidRPr="00B178C0">
              <w:rPr>
                <w:rFonts w:eastAsia="Times New Roman" w:cs="Times New Roman"/>
                <w:i/>
                <w:szCs w:val="24"/>
                <w:lang w:val="en-US"/>
              </w:rPr>
              <w:t>everis</w:t>
            </w:r>
          </w:p>
        </w:tc>
      </w:tr>
      <w:tr w:rsidR="00B70225" w:rsidRPr="00B178C0" w14:paraId="2359B86C" w14:textId="77777777" w:rsidTr="7F45D5AC">
        <w:trPr>
          <w:trHeight w:val="440"/>
        </w:trPr>
        <w:tc>
          <w:tcPr>
            <w:tcW w:w="2285" w:type="dxa"/>
            <w:vAlign w:val="center"/>
          </w:tcPr>
          <w:p w14:paraId="274F04FA" w14:textId="77777777" w:rsidR="00B70225" w:rsidRPr="00B178C0" w:rsidRDefault="00CC499B" w:rsidP="005E7657">
            <w:pPr>
              <w:spacing w:before="0"/>
              <w:jc w:val="left"/>
              <w:rPr>
                <w:rFonts w:eastAsia="Times New Roman" w:cs="Times New Roman"/>
                <w:color w:val="484F98"/>
                <w:szCs w:val="24"/>
                <w:lang w:val="en-US"/>
              </w:rPr>
            </w:pPr>
            <w:r w:rsidRPr="00B178C0">
              <w:rPr>
                <w:rFonts w:eastAsia="Times New Roman" w:cs="Times New Roman"/>
                <w:color w:val="484F98"/>
                <w:szCs w:val="24"/>
                <w:lang w:val="en-US"/>
              </w:rPr>
              <w:t>Reviewed by:</w:t>
            </w:r>
          </w:p>
        </w:tc>
        <w:tc>
          <w:tcPr>
            <w:tcW w:w="7071" w:type="dxa"/>
            <w:vAlign w:val="center"/>
          </w:tcPr>
          <w:p w14:paraId="1D7EC509" w14:textId="77777777" w:rsidR="00B70225" w:rsidRPr="00B178C0" w:rsidRDefault="009742DC" w:rsidP="005E7657">
            <w:pPr>
              <w:spacing w:before="0"/>
              <w:jc w:val="left"/>
              <w:rPr>
                <w:rFonts w:eastAsia="Times New Roman" w:cs="Times New Roman"/>
                <w:b/>
                <w:i/>
                <w:szCs w:val="24"/>
                <w:lang w:val="en-US"/>
              </w:rPr>
            </w:pPr>
            <w:r w:rsidRPr="00B178C0">
              <w:rPr>
                <w:rFonts w:eastAsia="Times New Roman" w:cs="Times New Roman"/>
                <w:i/>
                <w:szCs w:val="24"/>
                <w:lang w:val="en-US"/>
              </w:rPr>
              <w:t>EBRD OL, Eliza Niewiadomska</w:t>
            </w:r>
          </w:p>
        </w:tc>
      </w:tr>
      <w:tr w:rsidR="00B70225" w:rsidRPr="00B178C0" w14:paraId="18B71085" w14:textId="77777777" w:rsidTr="7F45D5AC">
        <w:trPr>
          <w:trHeight w:val="440"/>
        </w:trPr>
        <w:tc>
          <w:tcPr>
            <w:tcW w:w="2285" w:type="dxa"/>
            <w:tcBorders>
              <w:bottom w:val="single" w:sz="4" w:space="0" w:color="4F81BD" w:themeColor="accent1"/>
            </w:tcBorders>
            <w:vAlign w:val="center"/>
          </w:tcPr>
          <w:p w14:paraId="4404CC05" w14:textId="77777777" w:rsidR="00B70225" w:rsidRPr="00B178C0" w:rsidRDefault="00CC499B" w:rsidP="005E7657">
            <w:pPr>
              <w:spacing w:before="0"/>
              <w:jc w:val="left"/>
              <w:rPr>
                <w:rFonts w:eastAsia="Times New Roman" w:cs="Times New Roman"/>
                <w:color w:val="484F98"/>
                <w:szCs w:val="24"/>
                <w:lang w:val="en-US"/>
              </w:rPr>
            </w:pPr>
            <w:r w:rsidRPr="00B178C0">
              <w:rPr>
                <w:rFonts w:eastAsia="Times New Roman" w:cs="Times New Roman"/>
                <w:color w:val="484F98"/>
                <w:szCs w:val="24"/>
                <w:lang w:val="en-US"/>
              </w:rPr>
              <w:t>Approved by:</w:t>
            </w:r>
          </w:p>
        </w:tc>
        <w:tc>
          <w:tcPr>
            <w:tcW w:w="7071" w:type="dxa"/>
            <w:tcBorders>
              <w:bottom w:val="single" w:sz="4" w:space="0" w:color="4F81BD" w:themeColor="accent1"/>
            </w:tcBorders>
            <w:vAlign w:val="center"/>
          </w:tcPr>
          <w:p w14:paraId="0713ABEB" w14:textId="77777777" w:rsidR="00B70225" w:rsidRPr="00B178C0" w:rsidRDefault="009742DC" w:rsidP="005E7657">
            <w:pPr>
              <w:spacing w:before="0"/>
              <w:jc w:val="left"/>
              <w:rPr>
                <w:rFonts w:eastAsia="Times New Roman" w:cs="Times New Roman"/>
                <w:i/>
                <w:szCs w:val="24"/>
                <w:lang w:val="en-US"/>
              </w:rPr>
            </w:pPr>
            <w:r w:rsidRPr="00B178C0">
              <w:rPr>
                <w:rFonts w:eastAsia="Times New Roman" w:cs="Times New Roman"/>
                <w:i/>
                <w:szCs w:val="24"/>
                <w:lang w:val="en-US"/>
              </w:rPr>
              <w:t>EBRD OL, Eliza Niewiadomska</w:t>
            </w:r>
          </w:p>
        </w:tc>
      </w:tr>
    </w:tbl>
    <w:p w14:paraId="42016FFE" w14:textId="77777777" w:rsidR="00B70225" w:rsidRPr="00B178C0" w:rsidRDefault="00B70225" w:rsidP="005E7657">
      <w:pPr>
        <w:spacing w:before="0"/>
        <w:rPr>
          <w:rFonts w:eastAsia="Times New Roman" w:cs="Times New Roman"/>
          <w:szCs w:val="24"/>
          <w:lang w:val="en-US"/>
        </w:rPr>
      </w:pPr>
      <w:bookmarkStart w:id="2" w:name="_2et92p0" w:colFirst="0" w:colLast="0"/>
      <w:bookmarkEnd w:id="2"/>
    </w:p>
    <w:p w14:paraId="4C324D85" w14:textId="77777777" w:rsidR="00B70225" w:rsidRPr="00B178C0" w:rsidRDefault="00CC499B" w:rsidP="005E7657">
      <w:pPr>
        <w:pStyle w:val="Ttulo"/>
        <w:spacing w:before="0" w:line="276" w:lineRule="auto"/>
        <w:rPr>
          <w:rFonts w:eastAsia="Times New Roman" w:cs="Times New Roman"/>
          <w:color w:val="1F497D"/>
          <w:sz w:val="28"/>
          <w:szCs w:val="28"/>
          <w:lang w:val="en-US"/>
        </w:rPr>
      </w:pPr>
      <w:r w:rsidRPr="00B178C0">
        <w:rPr>
          <w:rFonts w:eastAsia="Times New Roman" w:cs="Times New Roman"/>
          <w:color w:val="1F497D"/>
          <w:sz w:val="28"/>
          <w:szCs w:val="28"/>
          <w:lang w:val="en-US"/>
        </w:rPr>
        <w:t>Document history</w:t>
      </w:r>
    </w:p>
    <w:tbl>
      <w:tblPr>
        <w:tblStyle w:val="31"/>
        <w:tblW w:w="9570" w:type="dxa"/>
        <w:tblInd w:w="0" w:type="dxa"/>
        <w:tblBorders>
          <w:top w:val="single" w:sz="4" w:space="0" w:color="4F81BD"/>
          <w:bottom w:val="single" w:sz="8" w:space="0" w:color="4F81BD"/>
          <w:insideH w:val="dotted" w:sz="4" w:space="0" w:color="7F7F7F"/>
          <w:insideV w:val="dotted" w:sz="4" w:space="0" w:color="7F7F7F"/>
        </w:tblBorders>
        <w:tblLayout w:type="fixed"/>
        <w:tblLook w:val="0000" w:firstRow="0" w:lastRow="0" w:firstColumn="0" w:lastColumn="0" w:noHBand="0" w:noVBand="0"/>
      </w:tblPr>
      <w:tblGrid>
        <w:gridCol w:w="1366"/>
        <w:gridCol w:w="6372"/>
        <w:gridCol w:w="1832"/>
      </w:tblGrid>
      <w:tr w:rsidR="00B70225" w:rsidRPr="00B178C0" w14:paraId="21A71C30" w14:textId="77777777">
        <w:trPr>
          <w:trHeight w:val="420"/>
        </w:trPr>
        <w:tc>
          <w:tcPr>
            <w:tcW w:w="1366" w:type="dxa"/>
            <w:vAlign w:val="center"/>
          </w:tcPr>
          <w:p w14:paraId="40D4D6E3" w14:textId="77777777" w:rsidR="00B70225" w:rsidRPr="00B178C0" w:rsidRDefault="00CC499B" w:rsidP="005E7657">
            <w:pPr>
              <w:spacing w:before="0"/>
              <w:jc w:val="left"/>
              <w:rPr>
                <w:rFonts w:eastAsia="Times New Roman" w:cs="Times New Roman"/>
                <w:b/>
                <w:color w:val="484F98"/>
                <w:szCs w:val="24"/>
                <w:lang w:val="en-US"/>
              </w:rPr>
            </w:pPr>
            <w:r w:rsidRPr="00B178C0">
              <w:rPr>
                <w:rFonts w:eastAsia="Times New Roman" w:cs="Times New Roman"/>
                <w:b/>
                <w:color w:val="484F98"/>
                <w:szCs w:val="24"/>
                <w:lang w:val="en-US"/>
              </w:rPr>
              <w:t>Version</w:t>
            </w:r>
          </w:p>
        </w:tc>
        <w:tc>
          <w:tcPr>
            <w:tcW w:w="6372" w:type="dxa"/>
            <w:vAlign w:val="center"/>
          </w:tcPr>
          <w:p w14:paraId="404487B3" w14:textId="77777777" w:rsidR="00B70225" w:rsidRPr="00B178C0" w:rsidRDefault="00CC499B" w:rsidP="005E7657">
            <w:pPr>
              <w:spacing w:before="0"/>
              <w:jc w:val="left"/>
              <w:rPr>
                <w:rFonts w:eastAsia="Times New Roman" w:cs="Times New Roman"/>
                <w:b/>
                <w:color w:val="484F98"/>
                <w:szCs w:val="24"/>
                <w:lang w:val="en-US"/>
              </w:rPr>
            </w:pPr>
            <w:r w:rsidRPr="00B178C0">
              <w:rPr>
                <w:rFonts w:eastAsia="Times New Roman" w:cs="Times New Roman"/>
                <w:b/>
                <w:color w:val="484F98"/>
                <w:szCs w:val="24"/>
                <w:lang w:val="en-US"/>
              </w:rPr>
              <w:t>Description</w:t>
            </w:r>
          </w:p>
        </w:tc>
        <w:tc>
          <w:tcPr>
            <w:tcW w:w="1832" w:type="dxa"/>
            <w:vAlign w:val="center"/>
          </w:tcPr>
          <w:p w14:paraId="2016B193" w14:textId="77777777" w:rsidR="00B70225" w:rsidRPr="00B178C0" w:rsidRDefault="00CC499B" w:rsidP="005E7657">
            <w:pPr>
              <w:spacing w:before="0"/>
              <w:jc w:val="left"/>
              <w:rPr>
                <w:rFonts w:eastAsia="Times New Roman" w:cs="Times New Roman"/>
                <w:b/>
                <w:color w:val="484F98"/>
                <w:szCs w:val="24"/>
                <w:lang w:val="en-US"/>
              </w:rPr>
            </w:pPr>
            <w:r w:rsidRPr="00B178C0">
              <w:rPr>
                <w:rFonts w:eastAsia="Times New Roman" w:cs="Times New Roman"/>
                <w:b/>
                <w:color w:val="484F98"/>
                <w:szCs w:val="24"/>
                <w:lang w:val="en-US"/>
              </w:rPr>
              <w:t>Date</w:t>
            </w:r>
          </w:p>
        </w:tc>
      </w:tr>
      <w:tr w:rsidR="003C77C7" w:rsidRPr="00C51BB9" w14:paraId="56C14163" w14:textId="77777777">
        <w:trPr>
          <w:trHeight w:val="420"/>
        </w:trPr>
        <w:tc>
          <w:tcPr>
            <w:tcW w:w="1366" w:type="dxa"/>
            <w:vAlign w:val="center"/>
          </w:tcPr>
          <w:p w14:paraId="22F1115D" w14:textId="77777777" w:rsidR="003C77C7" w:rsidRPr="00B178C0" w:rsidRDefault="003C77C7" w:rsidP="003C77C7">
            <w:pPr>
              <w:spacing w:before="0"/>
              <w:jc w:val="left"/>
              <w:rPr>
                <w:rFonts w:eastAsia="Times New Roman" w:cs="Times New Roman"/>
                <w:color w:val="484F98"/>
                <w:szCs w:val="24"/>
                <w:lang w:val="en-US"/>
              </w:rPr>
            </w:pPr>
            <w:r w:rsidRPr="00B178C0">
              <w:rPr>
                <w:rFonts w:eastAsia="Times New Roman" w:cs="Times New Roman"/>
                <w:color w:val="484F98"/>
                <w:szCs w:val="24"/>
                <w:lang w:val="en-US"/>
              </w:rPr>
              <w:t>1.0</w:t>
            </w:r>
          </w:p>
        </w:tc>
        <w:tc>
          <w:tcPr>
            <w:tcW w:w="6372" w:type="dxa"/>
            <w:vAlign w:val="center"/>
          </w:tcPr>
          <w:p w14:paraId="1533F1E8" w14:textId="77777777" w:rsidR="003C77C7" w:rsidRPr="00B178C0" w:rsidRDefault="003C77C7" w:rsidP="003C77C7">
            <w:pPr>
              <w:spacing w:before="0"/>
              <w:jc w:val="left"/>
              <w:rPr>
                <w:rFonts w:eastAsia="Times New Roman" w:cs="Times New Roman"/>
                <w:i/>
                <w:szCs w:val="24"/>
              </w:rPr>
            </w:pPr>
            <w:r w:rsidRPr="006C0BE0">
              <w:rPr>
                <w:rFonts w:eastAsia="Times New Roman" w:cs="Times New Roman"/>
                <w:lang w:val="en-US"/>
              </w:rPr>
              <w:t>Business requirements, functional and technical specifications for the development of a Networking Multi-Platform Electronic Public Procurement System</w:t>
            </w:r>
          </w:p>
        </w:tc>
        <w:tc>
          <w:tcPr>
            <w:tcW w:w="1832" w:type="dxa"/>
            <w:vAlign w:val="center"/>
          </w:tcPr>
          <w:p w14:paraId="04D411F3" w14:textId="77777777" w:rsidR="003C77C7" w:rsidRPr="00B178C0" w:rsidRDefault="003C77C7" w:rsidP="003C77C7">
            <w:pPr>
              <w:spacing w:before="0"/>
              <w:jc w:val="left"/>
              <w:rPr>
                <w:rFonts w:eastAsia="Times New Roman" w:cs="Times New Roman"/>
                <w:i/>
                <w:szCs w:val="24"/>
                <w:lang w:val="en-US"/>
              </w:rPr>
            </w:pPr>
            <w:r>
              <w:rPr>
                <w:rFonts w:eastAsia="Times New Roman" w:cs="Times New Roman"/>
                <w:i/>
                <w:szCs w:val="24"/>
                <w:lang w:val="en-US"/>
              </w:rPr>
              <w:t>19.06</w:t>
            </w:r>
            <w:r w:rsidRPr="00B80DD1">
              <w:rPr>
                <w:rFonts w:eastAsia="Times New Roman" w:cs="Times New Roman"/>
                <w:i/>
                <w:szCs w:val="24"/>
                <w:lang w:val="en-US"/>
              </w:rPr>
              <w:t>.2020</w:t>
            </w:r>
          </w:p>
        </w:tc>
      </w:tr>
      <w:tr w:rsidR="00B70225" w:rsidRPr="00C51BB9" w14:paraId="4D4CD424" w14:textId="77777777">
        <w:trPr>
          <w:trHeight w:val="420"/>
        </w:trPr>
        <w:tc>
          <w:tcPr>
            <w:tcW w:w="1366" w:type="dxa"/>
            <w:vAlign w:val="center"/>
          </w:tcPr>
          <w:p w14:paraId="4EF64FF3" w14:textId="7434144C" w:rsidR="00B70225" w:rsidRPr="00C51BB9" w:rsidRDefault="00420746" w:rsidP="005E7657">
            <w:pPr>
              <w:spacing w:before="0"/>
              <w:jc w:val="left"/>
              <w:rPr>
                <w:rFonts w:eastAsia="Times New Roman" w:cs="Times New Roman"/>
                <w:color w:val="484F98"/>
                <w:szCs w:val="24"/>
                <w:lang w:val="en-US"/>
              </w:rPr>
            </w:pPr>
            <w:r>
              <w:rPr>
                <w:rFonts w:eastAsia="Times New Roman" w:cs="Times New Roman"/>
                <w:color w:val="484F98"/>
                <w:szCs w:val="24"/>
                <w:lang w:val="en-US"/>
              </w:rPr>
              <w:t>2.0</w:t>
            </w:r>
          </w:p>
        </w:tc>
        <w:tc>
          <w:tcPr>
            <w:tcW w:w="6372" w:type="dxa"/>
            <w:vAlign w:val="center"/>
          </w:tcPr>
          <w:p w14:paraId="5A660713" w14:textId="63499818" w:rsidR="00B70225" w:rsidRPr="00C51BB9" w:rsidRDefault="00420746" w:rsidP="005E7657">
            <w:pPr>
              <w:spacing w:before="0"/>
              <w:jc w:val="left"/>
              <w:rPr>
                <w:rFonts w:eastAsia="Times New Roman" w:cs="Times New Roman"/>
                <w:i/>
                <w:szCs w:val="24"/>
                <w:lang w:val="en-US"/>
              </w:rPr>
            </w:pPr>
            <w:r>
              <w:rPr>
                <w:rFonts w:eastAsia="Times New Roman" w:cs="Times New Roman"/>
                <w:lang w:val="en-US"/>
              </w:rPr>
              <w:t>S</w:t>
            </w:r>
            <w:r w:rsidRPr="00420746">
              <w:rPr>
                <w:rFonts w:eastAsia="Times New Roman" w:cs="Times New Roman"/>
                <w:lang w:val="en-US"/>
              </w:rPr>
              <w:t>tandardisation of the document</w:t>
            </w:r>
            <w:r>
              <w:rPr>
                <w:rFonts w:eastAsia="Times New Roman" w:cs="Times New Roman"/>
                <w:lang w:val="en-US"/>
              </w:rPr>
              <w:t>, inclusion of public procurement procedures and techniques, update of requirements in several modules, reorganization of the information, references to separate documents for further detail</w:t>
            </w:r>
          </w:p>
        </w:tc>
        <w:tc>
          <w:tcPr>
            <w:tcW w:w="1832" w:type="dxa"/>
            <w:vAlign w:val="center"/>
          </w:tcPr>
          <w:p w14:paraId="172A5007" w14:textId="1FF857DD" w:rsidR="00B70225" w:rsidRPr="00C51BB9" w:rsidRDefault="00420746" w:rsidP="005E7657">
            <w:pPr>
              <w:spacing w:before="0"/>
              <w:jc w:val="left"/>
              <w:rPr>
                <w:rFonts w:eastAsia="Times New Roman" w:cs="Times New Roman"/>
                <w:i/>
                <w:szCs w:val="24"/>
                <w:lang w:val="en-US"/>
              </w:rPr>
            </w:pPr>
            <w:r>
              <w:rPr>
                <w:rFonts w:eastAsia="Times New Roman" w:cs="Times New Roman"/>
                <w:i/>
                <w:szCs w:val="24"/>
                <w:lang w:val="en-US"/>
              </w:rPr>
              <w:t>08.06.2021</w:t>
            </w:r>
          </w:p>
        </w:tc>
      </w:tr>
      <w:tr w:rsidR="00B70225" w:rsidRPr="00C51BB9" w14:paraId="0B6A6B14" w14:textId="77777777">
        <w:trPr>
          <w:trHeight w:val="420"/>
        </w:trPr>
        <w:tc>
          <w:tcPr>
            <w:tcW w:w="1366" w:type="dxa"/>
            <w:vAlign w:val="center"/>
          </w:tcPr>
          <w:p w14:paraId="17733A61" w14:textId="77777777" w:rsidR="00B70225" w:rsidRPr="00C51BB9" w:rsidRDefault="00B70225" w:rsidP="005E7657">
            <w:pPr>
              <w:spacing w:before="0"/>
              <w:jc w:val="left"/>
              <w:rPr>
                <w:rFonts w:eastAsia="Times New Roman" w:cs="Times New Roman"/>
                <w:color w:val="484F98"/>
                <w:szCs w:val="24"/>
                <w:lang w:val="en-US"/>
              </w:rPr>
            </w:pPr>
          </w:p>
        </w:tc>
        <w:tc>
          <w:tcPr>
            <w:tcW w:w="6372" w:type="dxa"/>
            <w:vAlign w:val="center"/>
          </w:tcPr>
          <w:p w14:paraId="3A9351C9" w14:textId="77777777" w:rsidR="00B70225" w:rsidRPr="00C51BB9" w:rsidRDefault="00B70225" w:rsidP="005E7657">
            <w:pPr>
              <w:spacing w:before="0"/>
              <w:jc w:val="left"/>
              <w:rPr>
                <w:rFonts w:eastAsia="Times New Roman" w:cs="Times New Roman"/>
                <w:i/>
                <w:szCs w:val="24"/>
                <w:lang w:val="en-US"/>
              </w:rPr>
            </w:pPr>
          </w:p>
        </w:tc>
        <w:tc>
          <w:tcPr>
            <w:tcW w:w="1832" w:type="dxa"/>
            <w:vAlign w:val="center"/>
          </w:tcPr>
          <w:p w14:paraId="40B56EDA" w14:textId="77777777" w:rsidR="00B70225" w:rsidRPr="00C51BB9" w:rsidRDefault="00B70225" w:rsidP="005E7657">
            <w:pPr>
              <w:spacing w:before="0"/>
              <w:jc w:val="left"/>
              <w:rPr>
                <w:rFonts w:eastAsia="Times New Roman" w:cs="Times New Roman"/>
                <w:i/>
                <w:szCs w:val="24"/>
                <w:lang w:val="en-US"/>
              </w:rPr>
            </w:pPr>
          </w:p>
        </w:tc>
      </w:tr>
    </w:tbl>
    <w:p w14:paraId="0C9A957E" w14:textId="77777777" w:rsidR="00B70225" w:rsidRPr="00C51BB9" w:rsidRDefault="00B70225" w:rsidP="005E7657">
      <w:pPr>
        <w:spacing w:before="0"/>
        <w:rPr>
          <w:rFonts w:eastAsia="Times New Roman" w:cs="Times New Roman"/>
          <w:szCs w:val="24"/>
          <w:lang w:val="en-US"/>
        </w:rPr>
      </w:pPr>
    </w:p>
    <w:p w14:paraId="2165B13B" w14:textId="77777777" w:rsidR="00B70225" w:rsidRPr="00C51BB9" w:rsidRDefault="00B70225" w:rsidP="005E7657">
      <w:pPr>
        <w:spacing w:before="0"/>
        <w:rPr>
          <w:rFonts w:eastAsia="Times New Roman" w:cs="Times New Roman"/>
          <w:szCs w:val="24"/>
          <w:lang w:val="en-US"/>
        </w:rPr>
      </w:pPr>
    </w:p>
    <w:p w14:paraId="554CEF96" w14:textId="77777777" w:rsidR="00B70225" w:rsidRPr="00C51BB9" w:rsidRDefault="00B70225" w:rsidP="005E7657">
      <w:pPr>
        <w:spacing w:before="0"/>
        <w:rPr>
          <w:rFonts w:eastAsia="Times New Roman" w:cs="Times New Roman"/>
          <w:szCs w:val="24"/>
          <w:lang w:val="en-US"/>
        </w:rPr>
      </w:pPr>
    </w:p>
    <w:p w14:paraId="03902E74" w14:textId="77777777" w:rsidR="006A16E5" w:rsidRPr="00C51BB9" w:rsidRDefault="006A16E5">
      <w:pPr>
        <w:rPr>
          <w:rFonts w:eastAsia="Times New Roman" w:cs="Times New Roman"/>
          <w:b/>
          <w:smallCaps/>
          <w:color w:val="1F497D"/>
          <w:sz w:val="28"/>
          <w:szCs w:val="28"/>
          <w:lang w:val="en-US"/>
        </w:rPr>
      </w:pPr>
      <w:bookmarkStart w:id="3" w:name="_3dy6vkm" w:colFirst="0" w:colLast="0"/>
      <w:bookmarkEnd w:id="3"/>
      <w:r w:rsidRPr="00C51BB9">
        <w:rPr>
          <w:rFonts w:cs="Times New Roman"/>
        </w:rPr>
        <w:br w:type="page"/>
      </w:r>
    </w:p>
    <w:p w14:paraId="4D52CD44" w14:textId="77777777" w:rsidR="006A16E5" w:rsidRPr="00C51BB9" w:rsidRDefault="006A16E5" w:rsidP="006A16E5">
      <w:pPr>
        <w:pStyle w:val="Puesto1"/>
      </w:pPr>
      <w:r w:rsidRPr="00C51BB9">
        <w:lastRenderedPageBreak/>
        <w:t xml:space="preserve">List of abbreviations </w:t>
      </w:r>
    </w:p>
    <w:tbl>
      <w:tblPr>
        <w:tblStyle w:val="Tablaconcuadrcula"/>
        <w:tblW w:w="8920" w:type="dxa"/>
        <w:tblLook w:val="04A0" w:firstRow="1" w:lastRow="0" w:firstColumn="1" w:lastColumn="0" w:noHBand="0" w:noVBand="1"/>
      </w:tblPr>
      <w:tblGrid>
        <w:gridCol w:w="1996"/>
        <w:gridCol w:w="6924"/>
      </w:tblGrid>
      <w:tr w:rsidR="008E7B59" w:rsidRPr="00C51BB9" w14:paraId="4258CABC" w14:textId="77777777" w:rsidTr="00BA4705">
        <w:trPr>
          <w:trHeight w:val="311"/>
        </w:trPr>
        <w:tc>
          <w:tcPr>
            <w:tcW w:w="1996" w:type="dxa"/>
            <w:noWrap/>
            <w:vAlign w:val="center"/>
          </w:tcPr>
          <w:p w14:paraId="43A6E37A" w14:textId="3DC13F65" w:rsidR="008E7B59" w:rsidRPr="00AD3DB0" w:rsidRDefault="008E7B59" w:rsidP="00BA4705">
            <w:r>
              <w:t>AAP</w:t>
            </w:r>
          </w:p>
        </w:tc>
        <w:tc>
          <w:tcPr>
            <w:tcW w:w="6924" w:type="dxa"/>
            <w:noWrap/>
            <w:vAlign w:val="center"/>
          </w:tcPr>
          <w:p w14:paraId="74718719" w14:textId="08740DF0" w:rsidR="008E7B59" w:rsidRPr="00AD3DB0" w:rsidRDefault="008E7B59" w:rsidP="00BA4705">
            <w:r w:rsidRPr="000300CA">
              <w:t>Annual Acquisi</w:t>
            </w:r>
            <w:r>
              <w:t>tion Plan</w:t>
            </w:r>
          </w:p>
        </w:tc>
      </w:tr>
      <w:tr w:rsidR="00F4107E" w:rsidRPr="00C51BB9" w14:paraId="637F890B" w14:textId="77777777" w:rsidTr="00BA4705">
        <w:trPr>
          <w:trHeight w:val="311"/>
        </w:trPr>
        <w:tc>
          <w:tcPr>
            <w:tcW w:w="1996" w:type="dxa"/>
            <w:noWrap/>
            <w:vAlign w:val="center"/>
          </w:tcPr>
          <w:p w14:paraId="2DED28CB" w14:textId="31E27743" w:rsidR="00F4107E" w:rsidRPr="00AD3DB0" w:rsidRDefault="00F4107E" w:rsidP="00BA4705">
            <w:r w:rsidRPr="00885263">
              <w:rPr>
                <w:rFonts w:cs="Times New Roman"/>
                <w:color w:val="auto"/>
                <w:szCs w:val="24"/>
                <w:lang w:eastAsia="en-US"/>
              </w:rPr>
              <w:t>APP</w:t>
            </w:r>
          </w:p>
        </w:tc>
        <w:tc>
          <w:tcPr>
            <w:tcW w:w="6924" w:type="dxa"/>
            <w:noWrap/>
            <w:vAlign w:val="center"/>
          </w:tcPr>
          <w:p w14:paraId="7E42CB55" w14:textId="36FDD0A8" w:rsidR="00F4107E" w:rsidRPr="00AD3DB0" w:rsidRDefault="00F4107E" w:rsidP="00BA4705">
            <w:r w:rsidRPr="00885263">
              <w:rPr>
                <w:rFonts w:cs="Times New Roman"/>
                <w:color w:val="auto"/>
                <w:szCs w:val="24"/>
                <w:lang w:eastAsia="en-US"/>
              </w:rPr>
              <w:t>Annual Procurement Plan</w:t>
            </w:r>
          </w:p>
        </w:tc>
      </w:tr>
      <w:tr w:rsidR="00E127A0" w:rsidRPr="00C51BB9" w14:paraId="0EDEB125" w14:textId="77777777" w:rsidTr="00BA4705">
        <w:trPr>
          <w:trHeight w:val="311"/>
        </w:trPr>
        <w:tc>
          <w:tcPr>
            <w:tcW w:w="1996" w:type="dxa"/>
            <w:noWrap/>
            <w:vAlign w:val="center"/>
          </w:tcPr>
          <w:p w14:paraId="5493678C" w14:textId="47E6E573" w:rsidR="00E127A0" w:rsidRDefault="00E127A0" w:rsidP="00BA4705">
            <w:pPr>
              <w:rPr>
                <w:rFonts w:cs="Times New Roman"/>
                <w:szCs w:val="24"/>
              </w:rPr>
            </w:pPr>
            <w:r w:rsidRPr="00AD3DB0">
              <w:t>API</w:t>
            </w:r>
          </w:p>
        </w:tc>
        <w:tc>
          <w:tcPr>
            <w:tcW w:w="6924" w:type="dxa"/>
            <w:noWrap/>
            <w:vAlign w:val="center"/>
          </w:tcPr>
          <w:p w14:paraId="35F83A3B" w14:textId="126B6887" w:rsidR="00E127A0" w:rsidRDefault="00E127A0" w:rsidP="00BA4705">
            <w:pPr>
              <w:rPr>
                <w:rFonts w:cs="Times New Roman"/>
                <w:szCs w:val="24"/>
              </w:rPr>
            </w:pPr>
            <w:r w:rsidRPr="00AD3DB0">
              <w:t>Application Programming Interface</w:t>
            </w:r>
          </w:p>
        </w:tc>
      </w:tr>
      <w:tr w:rsidR="003C602E" w:rsidRPr="00C51BB9" w14:paraId="1689918F" w14:textId="77777777" w:rsidTr="00BA4705">
        <w:trPr>
          <w:trHeight w:val="311"/>
        </w:trPr>
        <w:tc>
          <w:tcPr>
            <w:tcW w:w="1996" w:type="dxa"/>
            <w:noWrap/>
            <w:vAlign w:val="center"/>
          </w:tcPr>
          <w:p w14:paraId="0AA6A617" w14:textId="3322FCF8" w:rsidR="003C602E" w:rsidRDefault="003C602E" w:rsidP="00BA4705">
            <w:pPr>
              <w:rPr>
                <w:rFonts w:cs="Times New Roman"/>
                <w:szCs w:val="24"/>
              </w:rPr>
            </w:pPr>
            <w:r>
              <w:rPr>
                <w:rFonts w:cs="Times New Roman"/>
                <w:szCs w:val="24"/>
              </w:rPr>
              <w:t>BPMN</w:t>
            </w:r>
          </w:p>
        </w:tc>
        <w:tc>
          <w:tcPr>
            <w:tcW w:w="6924" w:type="dxa"/>
            <w:noWrap/>
            <w:vAlign w:val="center"/>
          </w:tcPr>
          <w:p w14:paraId="363E7E8C" w14:textId="444FF0F2" w:rsidR="003C602E" w:rsidRDefault="003C602E" w:rsidP="00BA4705">
            <w:pPr>
              <w:rPr>
                <w:rFonts w:cs="Times New Roman"/>
                <w:szCs w:val="24"/>
              </w:rPr>
            </w:pPr>
            <w:r>
              <w:rPr>
                <w:rFonts w:cs="Times New Roman"/>
                <w:szCs w:val="24"/>
              </w:rPr>
              <w:t>Busines Process Model and Notation</w:t>
            </w:r>
          </w:p>
        </w:tc>
      </w:tr>
      <w:tr w:rsidR="008F0510" w:rsidRPr="00C51BB9" w14:paraId="0BA78A3A" w14:textId="77777777" w:rsidTr="00BA4705">
        <w:trPr>
          <w:trHeight w:val="311"/>
        </w:trPr>
        <w:tc>
          <w:tcPr>
            <w:tcW w:w="1996" w:type="dxa"/>
            <w:noWrap/>
            <w:vAlign w:val="center"/>
          </w:tcPr>
          <w:p w14:paraId="7C997B39" w14:textId="77777777" w:rsidR="008F0510" w:rsidRPr="00C51BB9" w:rsidRDefault="008F0510" w:rsidP="00BA4705">
            <w:pPr>
              <w:rPr>
                <w:rFonts w:cs="Times New Roman"/>
                <w:szCs w:val="24"/>
              </w:rPr>
            </w:pPr>
            <w:r>
              <w:rPr>
                <w:rFonts w:cs="Times New Roman"/>
                <w:szCs w:val="24"/>
              </w:rPr>
              <w:t>CDU</w:t>
            </w:r>
          </w:p>
        </w:tc>
        <w:tc>
          <w:tcPr>
            <w:tcW w:w="6924" w:type="dxa"/>
            <w:noWrap/>
            <w:vAlign w:val="center"/>
          </w:tcPr>
          <w:p w14:paraId="27192B86" w14:textId="77777777" w:rsidR="008F0510" w:rsidRPr="00C51BB9" w:rsidRDefault="0073108F" w:rsidP="00BA4705">
            <w:pPr>
              <w:rPr>
                <w:rFonts w:cs="Times New Roman"/>
                <w:szCs w:val="24"/>
              </w:rPr>
            </w:pPr>
            <w:r>
              <w:rPr>
                <w:rFonts w:cs="Times New Roman"/>
                <w:szCs w:val="24"/>
              </w:rPr>
              <w:t>Central Database Unit</w:t>
            </w:r>
          </w:p>
        </w:tc>
      </w:tr>
      <w:tr w:rsidR="00E7308A" w:rsidRPr="00C51BB9" w14:paraId="46841E47" w14:textId="77777777" w:rsidTr="00BA4705">
        <w:trPr>
          <w:trHeight w:val="311"/>
        </w:trPr>
        <w:tc>
          <w:tcPr>
            <w:tcW w:w="1996" w:type="dxa"/>
            <w:noWrap/>
            <w:vAlign w:val="center"/>
            <w:hideMark/>
          </w:tcPr>
          <w:p w14:paraId="356E7EAE" w14:textId="77777777" w:rsidR="00E7308A" w:rsidRPr="00C51BB9" w:rsidRDefault="00E7308A" w:rsidP="00BA4705">
            <w:pPr>
              <w:rPr>
                <w:rFonts w:cs="Times New Roman"/>
                <w:szCs w:val="24"/>
              </w:rPr>
            </w:pPr>
            <w:r w:rsidRPr="00C51BB9">
              <w:rPr>
                <w:rFonts w:cs="Times New Roman"/>
                <w:szCs w:val="24"/>
              </w:rPr>
              <w:t xml:space="preserve">CPV </w:t>
            </w:r>
          </w:p>
        </w:tc>
        <w:tc>
          <w:tcPr>
            <w:tcW w:w="6924" w:type="dxa"/>
            <w:noWrap/>
            <w:vAlign w:val="center"/>
            <w:hideMark/>
          </w:tcPr>
          <w:p w14:paraId="6AFEA81C" w14:textId="77777777" w:rsidR="00E7308A" w:rsidRPr="00C51BB9" w:rsidRDefault="00E7308A" w:rsidP="00BA4705">
            <w:pPr>
              <w:rPr>
                <w:rFonts w:cs="Times New Roman"/>
                <w:szCs w:val="24"/>
              </w:rPr>
            </w:pPr>
            <w:r w:rsidRPr="00C51BB9">
              <w:rPr>
                <w:rFonts w:cs="Times New Roman"/>
                <w:szCs w:val="24"/>
              </w:rPr>
              <w:t xml:space="preserve">Common Procurement Vocabulary </w:t>
            </w:r>
          </w:p>
        </w:tc>
      </w:tr>
      <w:tr w:rsidR="00E7308A" w:rsidRPr="00C51BB9" w14:paraId="06A541B4" w14:textId="77777777" w:rsidTr="00BA4705">
        <w:trPr>
          <w:trHeight w:val="311"/>
        </w:trPr>
        <w:tc>
          <w:tcPr>
            <w:tcW w:w="1996" w:type="dxa"/>
            <w:noWrap/>
            <w:vAlign w:val="center"/>
            <w:hideMark/>
          </w:tcPr>
          <w:p w14:paraId="2C291BB3" w14:textId="77777777" w:rsidR="00E7308A" w:rsidRPr="00C51BB9" w:rsidRDefault="00E7308A" w:rsidP="00BA4705">
            <w:pPr>
              <w:rPr>
                <w:rFonts w:cs="Times New Roman"/>
                <w:szCs w:val="24"/>
              </w:rPr>
            </w:pPr>
            <w:r w:rsidRPr="00C51BB9">
              <w:rPr>
                <w:rFonts w:cs="Times New Roman"/>
                <w:szCs w:val="24"/>
              </w:rPr>
              <w:t xml:space="preserve">EBRD </w:t>
            </w:r>
          </w:p>
        </w:tc>
        <w:tc>
          <w:tcPr>
            <w:tcW w:w="6924" w:type="dxa"/>
            <w:noWrap/>
            <w:vAlign w:val="center"/>
            <w:hideMark/>
          </w:tcPr>
          <w:p w14:paraId="40187DF7" w14:textId="77777777" w:rsidR="00E7308A" w:rsidRPr="00C51BB9" w:rsidRDefault="00E7308A" w:rsidP="00BA4705">
            <w:pPr>
              <w:rPr>
                <w:rFonts w:cs="Times New Roman"/>
                <w:szCs w:val="24"/>
              </w:rPr>
            </w:pPr>
            <w:r w:rsidRPr="00C51BB9">
              <w:rPr>
                <w:rFonts w:cs="Times New Roman"/>
                <w:szCs w:val="24"/>
              </w:rPr>
              <w:t>European Bank for Reconstruction and Development</w:t>
            </w:r>
          </w:p>
        </w:tc>
      </w:tr>
      <w:tr w:rsidR="00E7308A" w:rsidRPr="00C51BB9" w14:paraId="5CE2C276" w14:textId="77777777" w:rsidTr="00BA4705">
        <w:trPr>
          <w:trHeight w:val="311"/>
        </w:trPr>
        <w:tc>
          <w:tcPr>
            <w:tcW w:w="1996" w:type="dxa"/>
            <w:noWrap/>
            <w:vAlign w:val="center"/>
          </w:tcPr>
          <w:p w14:paraId="2910FAE9" w14:textId="77777777" w:rsidR="00E7308A" w:rsidRPr="00C51BB9" w:rsidRDefault="00E7308A" w:rsidP="00BA4705">
            <w:pPr>
              <w:rPr>
                <w:rFonts w:cs="Times New Roman"/>
                <w:szCs w:val="24"/>
              </w:rPr>
            </w:pPr>
            <w:r w:rsidRPr="00C51BB9">
              <w:rPr>
                <w:rFonts w:cs="Times New Roman"/>
                <w:szCs w:val="24"/>
              </w:rPr>
              <w:t>eProcurement</w:t>
            </w:r>
          </w:p>
        </w:tc>
        <w:tc>
          <w:tcPr>
            <w:tcW w:w="6924" w:type="dxa"/>
            <w:noWrap/>
            <w:vAlign w:val="center"/>
          </w:tcPr>
          <w:p w14:paraId="0B768541" w14:textId="77777777" w:rsidR="00E7308A" w:rsidRPr="00C51BB9" w:rsidRDefault="00E7308A" w:rsidP="00BA4705">
            <w:pPr>
              <w:rPr>
                <w:rFonts w:cs="Times New Roman"/>
                <w:szCs w:val="24"/>
              </w:rPr>
            </w:pPr>
            <w:r w:rsidRPr="00C51BB9">
              <w:rPr>
                <w:rFonts w:cs="Times New Roman"/>
                <w:szCs w:val="24"/>
              </w:rPr>
              <w:t>Electronic Procurement</w:t>
            </w:r>
          </w:p>
        </w:tc>
      </w:tr>
      <w:tr w:rsidR="00E7308A" w:rsidRPr="00C51BB9" w14:paraId="5BC9AC50" w14:textId="77777777" w:rsidTr="00BA4705">
        <w:trPr>
          <w:trHeight w:val="311"/>
        </w:trPr>
        <w:tc>
          <w:tcPr>
            <w:tcW w:w="1996" w:type="dxa"/>
            <w:noWrap/>
            <w:vAlign w:val="center"/>
            <w:hideMark/>
          </w:tcPr>
          <w:p w14:paraId="08D22AA1" w14:textId="77777777" w:rsidR="00E7308A" w:rsidRPr="00C51BB9" w:rsidRDefault="00E7308A" w:rsidP="00BA4705">
            <w:pPr>
              <w:rPr>
                <w:rFonts w:cs="Times New Roman"/>
                <w:szCs w:val="24"/>
              </w:rPr>
            </w:pPr>
            <w:r w:rsidRPr="00C51BB9">
              <w:rPr>
                <w:rFonts w:cs="Times New Roman"/>
                <w:szCs w:val="24"/>
              </w:rPr>
              <w:t>GPA</w:t>
            </w:r>
          </w:p>
        </w:tc>
        <w:tc>
          <w:tcPr>
            <w:tcW w:w="6924" w:type="dxa"/>
            <w:noWrap/>
            <w:vAlign w:val="center"/>
            <w:hideMark/>
          </w:tcPr>
          <w:p w14:paraId="01BA1BD0" w14:textId="77777777" w:rsidR="00E7308A" w:rsidRPr="00C51BB9" w:rsidRDefault="00E7308A" w:rsidP="00BA4705">
            <w:pPr>
              <w:rPr>
                <w:rFonts w:cs="Times New Roman"/>
                <w:szCs w:val="24"/>
              </w:rPr>
            </w:pPr>
            <w:r w:rsidRPr="00C51BB9">
              <w:rPr>
                <w:rFonts w:cs="Times New Roman"/>
                <w:szCs w:val="24"/>
              </w:rPr>
              <w:t>Government Procurement Agreement</w:t>
            </w:r>
          </w:p>
        </w:tc>
      </w:tr>
      <w:tr w:rsidR="008F0510" w:rsidRPr="00C51BB9" w14:paraId="52EAB56E" w14:textId="77777777" w:rsidTr="00BA4705">
        <w:trPr>
          <w:trHeight w:val="311"/>
        </w:trPr>
        <w:tc>
          <w:tcPr>
            <w:tcW w:w="1996" w:type="dxa"/>
            <w:noWrap/>
            <w:vAlign w:val="center"/>
          </w:tcPr>
          <w:p w14:paraId="62E46A48" w14:textId="77777777" w:rsidR="008F0510" w:rsidRPr="00C51BB9" w:rsidRDefault="008F0510" w:rsidP="00BA4705">
            <w:pPr>
              <w:rPr>
                <w:rFonts w:cs="Times New Roman"/>
                <w:szCs w:val="24"/>
              </w:rPr>
            </w:pPr>
            <w:r>
              <w:rPr>
                <w:rFonts w:cs="Times New Roman"/>
                <w:szCs w:val="24"/>
              </w:rPr>
              <w:t>NEPP</w:t>
            </w:r>
          </w:p>
        </w:tc>
        <w:tc>
          <w:tcPr>
            <w:tcW w:w="6924" w:type="dxa"/>
            <w:noWrap/>
            <w:vAlign w:val="center"/>
          </w:tcPr>
          <w:p w14:paraId="6FCE283E" w14:textId="77777777" w:rsidR="008F0510" w:rsidRPr="00C51BB9" w:rsidRDefault="0073108F" w:rsidP="00BA4705">
            <w:pPr>
              <w:rPr>
                <w:rFonts w:cs="Times New Roman"/>
                <w:szCs w:val="24"/>
              </w:rPr>
            </w:pPr>
            <w:r>
              <w:rPr>
                <w:rFonts w:cs="Times New Roman"/>
                <w:szCs w:val="24"/>
              </w:rPr>
              <w:t>Networking Electronic Procurement Platform</w:t>
            </w:r>
          </w:p>
        </w:tc>
      </w:tr>
      <w:tr w:rsidR="00E7308A" w:rsidRPr="00C51BB9" w14:paraId="472429F3" w14:textId="77777777" w:rsidTr="00BA4705">
        <w:trPr>
          <w:trHeight w:val="311"/>
        </w:trPr>
        <w:tc>
          <w:tcPr>
            <w:tcW w:w="1996" w:type="dxa"/>
            <w:noWrap/>
            <w:vAlign w:val="center"/>
            <w:hideMark/>
          </w:tcPr>
          <w:p w14:paraId="113F0DD0" w14:textId="77777777" w:rsidR="00E7308A" w:rsidRPr="00C51BB9" w:rsidRDefault="00E7308A" w:rsidP="00BA4705">
            <w:pPr>
              <w:rPr>
                <w:rFonts w:cs="Times New Roman"/>
                <w:szCs w:val="24"/>
              </w:rPr>
            </w:pPr>
            <w:r w:rsidRPr="00C51BB9">
              <w:rPr>
                <w:rFonts w:cs="Times New Roman"/>
                <w:szCs w:val="24"/>
              </w:rPr>
              <w:t>NGO</w:t>
            </w:r>
          </w:p>
        </w:tc>
        <w:tc>
          <w:tcPr>
            <w:tcW w:w="6924" w:type="dxa"/>
            <w:noWrap/>
            <w:vAlign w:val="center"/>
            <w:hideMark/>
          </w:tcPr>
          <w:p w14:paraId="3B0197AA" w14:textId="77777777" w:rsidR="00E7308A" w:rsidRPr="00C51BB9" w:rsidRDefault="00E7308A" w:rsidP="00BA4705">
            <w:pPr>
              <w:rPr>
                <w:rFonts w:cs="Times New Roman"/>
                <w:szCs w:val="24"/>
              </w:rPr>
            </w:pPr>
            <w:r w:rsidRPr="00C51BB9">
              <w:rPr>
                <w:rFonts w:cs="Times New Roman"/>
                <w:szCs w:val="24"/>
              </w:rPr>
              <w:t>Non-Governmental Organisation</w:t>
            </w:r>
          </w:p>
        </w:tc>
      </w:tr>
      <w:tr w:rsidR="003C602E" w:rsidRPr="00C51BB9" w14:paraId="6FB4998D" w14:textId="77777777" w:rsidTr="00BA4705">
        <w:trPr>
          <w:trHeight w:val="311"/>
        </w:trPr>
        <w:tc>
          <w:tcPr>
            <w:tcW w:w="1996" w:type="dxa"/>
            <w:noWrap/>
            <w:vAlign w:val="center"/>
          </w:tcPr>
          <w:p w14:paraId="035EB691" w14:textId="3EB80D18" w:rsidR="003C602E" w:rsidRPr="00C51BB9" w:rsidRDefault="003C602E" w:rsidP="00BA4705">
            <w:pPr>
              <w:rPr>
                <w:rFonts w:cs="Times New Roman"/>
                <w:szCs w:val="24"/>
              </w:rPr>
            </w:pPr>
            <w:r>
              <w:rPr>
                <w:rFonts w:cs="Times New Roman"/>
                <w:szCs w:val="24"/>
              </w:rPr>
              <w:t>OCDS</w:t>
            </w:r>
          </w:p>
        </w:tc>
        <w:tc>
          <w:tcPr>
            <w:tcW w:w="6924" w:type="dxa"/>
            <w:noWrap/>
            <w:vAlign w:val="center"/>
          </w:tcPr>
          <w:p w14:paraId="638E9345" w14:textId="4EBE2C90" w:rsidR="003C602E" w:rsidRPr="00C51BB9" w:rsidRDefault="003C602E" w:rsidP="00BA4705">
            <w:pPr>
              <w:rPr>
                <w:rFonts w:cs="Times New Roman"/>
                <w:szCs w:val="24"/>
              </w:rPr>
            </w:pPr>
            <w:r>
              <w:rPr>
                <w:rFonts w:cs="Times New Roman"/>
                <w:szCs w:val="24"/>
              </w:rPr>
              <w:t>Open Contracting Data Standard</w:t>
            </w:r>
          </w:p>
        </w:tc>
      </w:tr>
      <w:tr w:rsidR="003C602E" w:rsidRPr="00C51BB9" w14:paraId="6619F424" w14:textId="77777777" w:rsidTr="00BA4705">
        <w:trPr>
          <w:trHeight w:val="311"/>
        </w:trPr>
        <w:tc>
          <w:tcPr>
            <w:tcW w:w="1996" w:type="dxa"/>
            <w:noWrap/>
            <w:vAlign w:val="center"/>
          </w:tcPr>
          <w:p w14:paraId="015952F0" w14:textId="5035484C" w:rsidR="003C602E" w:rsidRDefault="003C602E" w:rsidP="00BA4705">
            <w:pPr>
              <w:rPr>
                <w:rFonts w:cs="Times New Roman"/>
                <w:szCs w:val="24"/>
              </w:rPr>
            </w:pPr>
            <w:r w:rsidRPr="003C602E">
              <w:rPr>
                <w:rFonts w:cs="Times New Roman"/>
                <w:szCs w:val="24"/>
              </w:rPr>
              <w:t>OCDPS</w:t>
            </w:r>
          </w:p>
        </w:tc>
        <w:tc>
          <w:tcPr>
            <w:tcW w:w="6924" w:type="dxa"/>
            <w:noWrap/>
            <w:vAlign w:val="center"/>
          </w:tcPr>
          <w:p w14:paraId="5ACF8479" w14:textId="1A3A167D" w:rsidR="003C602E" w:rsidRDefault="003C602E" w:rsidP="00BA4705">
            <w:pPr>
              <w:rPr>
                <w:rFonts w:cs="Times New Roman"/>
                <w:szCs w:val="24"/>
              </w:rPr>
            </w:pPr>
            <w:r w:rsidRPr="003C602E">
              <w:rPr>
                <w:rFonts w:cs="Times New Roman"/>
                <w:szCs w:val="24"/>
              </w:rPr>
              <w:t>Open Contracting Digital Procurement System</w:t>
            </w:r>
          </w:p>
        </w:tc>
      </w:tr>
      <w:tr w:rsidR="00E7308A" w:rsidRPr="00C51BB9" w14:paraId="333B2F65" w14:textId="77777777" w:rsidTr="00BA4705">
        <w:trPr>
          <w:trHeight w:val="311"/>
        </w:trPr>
        <w:tc>
          <w:tcPr>
            <w:tcW w:w="1996" w:type="dxa"/>
            <w:noWrap/>
            <w:vAlign w:val="center"/>
            <w:hideMark/>
          </w:tcPr>
          <w:p w14:paraId="2049BFE2" w14:textId="77777777" w:rsidR="00E7308A" w:rsidRPr="00C51BB9" w:rsidRDefault="00E7308A" w:rsidP="00BA4705">
            <w:pPr>
              <w:rPr>
                <w:rFonts w:cs="Times New Roman"/>
                <w:szCs w:val="24"/>
              </w:rPr>
            </w:pPr>
            <w:r w:rsidRPr="00C51BB9">
              <w:rPr>
                <w:rFonts w:cs="Times New Roman"/>
                <w:szCs w:val="24"/>
              </w:rPr>
              <w:t>PP</w:t>
            </w:r>
          </w:p>
        </w:tc>
        <w:tc>
          <w:tcPr>
            <w:tcW w:w="6924" w:type="dxa"/>
            <w:noWrap/>
            <w:vAlign w:val="center"/>
            <w:hideMark/>
          </w:tcPr>
          <w:p w14:paraId="48530031" w14:textId="77777777" w:rsidR="00E7308A" w:rsidRPr="00C51BB9" w:rsidRDefault="00E7308A" w:rsidP="00BA4705">
            <w:pPr>
              <w:rPr>
                <w:rFonts w:cs="Times New Roman"/>
                <w:szCs w:val="24"/>
              </w:rPr>
            </w:pPr>
            <w:r w:rsidRPr="00C51BB9">
              <w:rPr>
                <w:rFonts w:cs="Times New Roman"/>
                <w:szCs w:val="24"/>
              </w:rPr>
              <w:t>Public Procurement</w:t>
            </w:r>
          </w:p>
        </w:tc>
      </w:tr>
      <w:tr w:rsidR="00B767B4" w:rsidRPr="00C51BB9" w14:paraId="24D8E1D8" w14:textId="77777777" w:rsidTr="00BA4705">
        <w:trPr>
          <w:trHeight w:val="311"/>
        </w:trPr>
        <w:tc>
          <w:tcPr>
            <w:tcW w:w="1996" w:type="dxa"/>
            <w:noWrap/>
            <w:vAlign w:val="center"/>
          </w:tcPr>
          <w:p w14:paraId="28DFE451" w14:textId="4C674F60" w:rsidR="00B767B4" w:rsidRDefault="00B767B4" w:rsidP="00BA4705">
            <w:pPr>
              <w:rPr>
                <w:rFonts w:cs="Times New Roman"/>
                <w:szCs w:val="24"/>
              </w:rPr>
            </w:pPr>
            <w:r>
              <w:rPr>
                <w:rFonts w:cs="Times New Roman"/>
                <w:szCs w:val="24"/>
              </w:rPr>
              <w:t>PPA</w:t>
            </w:r>
          </w:p>
        </w:tc>
        <w:tc>
          <w:tcPr>
            <w:tcW w:w="6924" w:type="dxa"/>
            <w:noWrap/>
            <w:vAlign w:val="center"/>
          </w:tcPr>
          <w:p w14:paraId="3046BD4C" w14:textId="325CFA64" w:rsidR="00B767B4" w:rsidRPr="00C51BB9" w:rsidRDefault="00B767B4" w:rsidP="00BA4705">
            <w:r w:rsidRPr="003F2A7A">
              <w:rPr>
                <w:rFonts w:cs="Times New Roman"/>
                <w:szCs w:val="24"/>
              </w:rPr>
              <w:t>Public Procurement Agency</w:t>
            </w:r>
          </w:p>
        </w:tc>
      </w:tr>
      <w:tr w:rsidR="008E7B59" w:rsidRPr="00C51BB9" w14:paraId="60CAA15D" w14:textId="77777777" w:rsidTr="00BA4705">
        <w:trPr>
          <w:trHeight w:val="311"/>
        </w:trPr>
        <w:tc>
          <w:tcPr>
            <w:tcW w:w="1996" w:type="dxa"/>
            <w:noWrap/>
            <w:vAlign w:val="center"/>
          </w:tcPr>
          <w:p w14:paraId="5C39DC0C" w14:textId="6F819D03" w:rsidR="008E7B59" w:rsidRPr="00C51BB9" w:rsidRDefault="008E7B59" w:rsidP="00BA4705">
            <w:pPr>
              <w:rPr>
                <w:rFonts w:cs="Times New Roman"/>
                <w:szCs w:val="24"/>
              </w:rPr>
            </w:pPr>
            <w:r>
              <w:rPr>
                <w:rFonts w:cs="Times New Roman"/>
                <w:szCs w:val="24"/>
              </w:rPr>
              <w:t>RFQ</w:t>
            </w:r>
          </w:p>
        </w:tc>
        <w:tc>
          <w:tcPr>
            <w:tcW w:w="6924" w:type="dxa"/>
            <w:noWrap/>
            <w:vAlign w:val="center"/>
          </w:tcPr>
          <w:p w14:paraId="32BB9186" w14:textId="0666B428" w:rsidR="008E7B59" w:rsidRPr="00C51BB9" w:rsidRDefault="008E7B59" w:rsidP="00BA4705">
            <w:pPr>
              <w:rPr>
                <w:rFonts w:cs="Times New Roman"/>
                <w:szCs w:val="24"/>
              </w:rPr>
            </w:pPr>
            <w:r w:rsidRPr="00C51BB9">
              <w:t xml:space="preserve">Request for </w:t>
            </w:r>
            <w:r>
              <w:t>Q</w:t>
            </w:r>
            <w:r w:rsidRPr="00C51BB9">
              <w:t>uotation</w:t>
            </w:r>
          </w:p>
        </w:tc>
      </w:tr>
      <w:tr w:rsidR="00E7308A" w:rsidRPr="00C51BB9" w14:paraId="4C57EDB9" w14:textId="77777777" w:rsidTr="00BA4705">
        <w:trPr>
          <w:trHeight w:val="311"/>
        </w:trPr>
        <w:tc>
          <w:tcPr>
            <w:tcW w:w="1996" w:type="dxa"/>
            <w:noWrap/>
            <w:vAlign w:val="center"/>
            <w:hideMark/>
          </w:tcPr>
          <w:p w14:paraId="0095F622" w14:textId="77777777" w:rsidR="00E7308A" w:rsidRPr="00C51BB9" w:rsidRDefault="00E7308A" w:rsidP="00BA4705">
            <w:pPr>
              <w:rPr>
                <w:rFonts w:cs="Times New Roman"/>
                <w:szCs w:val="24"/>
              </w:rPr>
            </w:pPr>
            <w:r w:rsidRPr="00C51BB9">
              <w:rPr>
                <w:rFonts w:cs="Times New Roman"/>
                <w:szCs w:val="24"/>
              </w:rPr>
              <w:t>SME</w:t>
            </w:r>
          </w:p>
        </w:tc>
        <w:tc>
          <w:tcPr>
            <w:tcW w:w="6924" w:type="dxa"/>
            <w:noWrap/>
            <w:vAlign w:val="center"/>
            <w:hideMark/>
          </w:tcPr>
          <w:p w14:paraId="141031EC" w14:textId="77777777" w:rsidR="00E7308A" w:rsidRPr="00C51BB9" w:rsidRDefault="00E7308A" w:rsidP="00BA4705">
            <w:pPr>
              <w:rPr>
                <w:rFonts w:cs="Times New Roman"/>
                <w:szCs w:val="24"/>
              </w:rPr>
            </w:pPr>
            <w:r w:rsidRPr="00C51BB9">
              <w:rPr>
                <w:rFonts w:cs="Times New Roman"/>
                <w:szCs w:val="24"/>
              </w:rPr>
              <w:t>Small to Medium Enterprises</w:t>
            </w:r>
          </w:p>
        </w:tc>
      </w:tr>
      <w:tr w:rsidR="00453E99" w:rsidRPr="00C51BB9" w14:paraId="7E357B81" w14:textId="77777777" w:rsidTr="00BA4705">
        <w:trPr>
          <w:trHeight w:val="311"/>
        </w:trPr>
        <w:tc>
          <w:tcPr>
            <w:tcW w:w="1996" w:type="dxa"/>
            <w:noWrap/>
            <w:vAlign w:val="center"/>
          </w:tcPr>
          <w:p w14:paraId="18088B92" w14:textId="5529F0F1" w:rsidR="00453E99" w:rsidRPr="00C51BB9" w:rsidRDefault="00453E99" w:rsidP="00BA4705">
            <w:pPr>
              <w:rPr>
                <w:rFonts w:cs="Times New Roman"/>
                <w:szCs w:val="24"/>
              </w:rPr>
            </w:pPr>
            <w:r>
              <w:rPr>
                <w:rFonts w:cs="Times New Roman"/>
                <w:szCs w:val="24"/>
              </w:rPr>
              <w:t>UNCITRAL</w:t>
            </w:r>
          </w:p>
        </w:tc>
        <w:tc>
          <w:tcPr>
            <w:tcW w:w="6924" w:type="dxa"/>
            <w:noWrap/>
            <w:vAlign w:val="center"/>
          </w:tcPr>
          <w:p w14:paraId="1ADF2906" w14:textId="5693390F" w:rsidR="00453E99" w:rsidRPr="00C51BB9" w:rsidRDefault="00453E99" w:rsidP="00453E99">
            <w:pPr>
              <w:rPr>
                <w:rFonts w:cs="Times New Roman"/>
                <w:szCs w:val="24"/>
              </w:rPr>
            </w:pPr>
            <w:r w:rsidRPr="00453E99">
              <w:rPr>
                <w:rFonts w:cs="Times New Roman"/>
                <w:szCs w:val="24"/>
              </w:rPr>
              <w:t>United Nations</w:t>
            </w:r>
            <w:r>
              <w:rPr>
                <w:rFonts w:cs="Times New Roman"/>
                <w:szCs w:val="24"/>
              </w:rPr>
              <w:t xml:space="preserve"> </w:t>
            </w:r>
            <w:r w:rsidRPr="00453E99">
              <w:rPr>
                <w:rFonts w:cs="Times New Roman"/>
                <w:szCs w:val="24"/>
              </w:rPr>
              <w:t xml:space="preserve">Commission </w:t>
            </w:r>
            <w:r w:rsidR="00487CBB">
              <w:rPr>
                <w:rFonts w:cs="Times New Roman"/>
                <w:szCs w:val="24"/>
              </w:rPr>
              <w:t>o</w:t>
            </w:r>
            <w:r w:rsidRPr="00453E99">
              <w:rPr>
                <w:rFonts w:cs="Times New Roman"/>
                <w:szCs w:val="24"/>
              </w:rPr>
              <w:t>n International Trade Law</w:t>
            </w:r>
          </w:p>
        </w:tc>
      </w:tr>
      <w:tr w:rsidR="003C602E" w:rsidRPr="00C51BB9" w14:paraId="42B78823" w14:textId="77777777" w:rsidTr="00BA4705">
        <w:trPr>
          <w:trHeight w:val="311"/>
        </w:trPr>
        <w:tc>
          <w:tcPr>
            <w:tcW w:w="1996" w:type="dxa"/>
            <w:noWrap/>
            <w:vAlign w:val="center"/>
          </w:tcPr>
          <w:p w14:paraId="5D54D025" w14:textId="62E42184" w:rsidR="003C602E" w:rsidRPr="00C51BB9" w:rsidRDefault="003C602E" w:rsidP="00BA4705">
            <w:pPr>
              <w:rPr>
                <w:rFonts w:cs="Times New Roman"/>
                <w:szCs w:val="24"/>
              </w:rPr>
            </w:pPr>
            <w:r>
              <w:rPr>
                <w:rFonts w:cs="Times New Roman"/>
                <w:szCs w:val="24"/>
              </w:rPr>
              <w:t>WTO</w:t>
            </w:r>
          </w:p>
        </w:tc>
        <w:tc>
          <w:tcPr>
            <w:tcW w:w="6924" w:type="dxa"/>
            <w:noWrap/>
            <w:vAlign w:val="center"/>
          </w:tcPr>
          <w:p w14:paraId="19C20146" w14:textId="64E6B9C4" w:rsidR="003C602E" w:rsidRPr="00C51BB9" w:rsidRDefault="003C602E" w:rsidP="00BA4705">
            <w:pPr>
              <w:rPr>
                <w:rFonts w:cs="Times New Roman"/>
                <w:szCs w:val="24"/>
              </w:rPr>
            </w:pPr>
            <w:r w:rsidRPr="00C51BB9">
              <w:rPr>
                <w:rFonts w:cs="Times New Roman"/>
              </w:rPr>
              <w:t>World Trade Organization</w:t>
            </w:r>
          </w:p>
        </w:tc>
      </w:tr>
    </w:tbl>
    <w:p w14:paraId="6447A005" w14:textId="77777777" w:rsidR="006A16E5" w:rsidRPr="00C51BB9" w:rsidRDefault="006A16E5" w:rsidP="006A16E5">
      <w:pPr>
        <w:rPr>
          <w:rFonts w:cs="Times New Roman"/>
          <w:lang w:val="en-US"/>
        </w:rPr>
      </w:pPr>
    </w:p>
    <w:p w14:paraId="2AD2BED4" w14:textId="77777777" w:rsidR="00A455D1" w:rsidRDefault="00A455D1">
      <w:pPr>
        <w:rPr>
          <w:rFonts w:eastAsia="Times New Roman" w:cs="Times New Roman"/>
          <w:b/>
          <w:smallCaps/>
          <w:color w:val="1F497D"/>
          <w:sz w:val="28"/>
          <w:szCs w:val="28"/>
          <w:lang w:val="en-US"/>
        </w:rPr>
      </w:pPr>
      <w:r>
        <w:br w:type="page"/>
      </w:r>
    </w:p>
    <w:p w14:paraId="71EF8AC7" w14:textId="77777777" w:rsidR="006A16E5" w:rsidRDefault="00A455D1" w:rsidP="006A16E5">
      <w:pPr>
        <w:pStyle w:val="Puesto1"/>
      </w:pPr>
      <w:r>
        <w:lastRenderedPageBreak/>
        <w:t>How to read this document</w:t>
      </w:r>
    </w:p>
    <w:p w14:paraId="4BC4FE54" w14:textId="0DD60C2C" w:rsidR="00042A06" w:rsidRDefault="00A455D1" w:rsidP="00EA5C07">
      <w:pPr>
        <w:rPr>
          <w:rFonts w:cs="Times New Roman"/>
        </w:rPr>
      </w:pPr>
      <w:r w:rsidRPr="00C00F73">
        <w:rPr>
          <w:smallCaps/>
          <w:szCs w:val="24"/>
        </w:rPr>
        <w:t>T</w:t>
      </w:r>
      <w:r w:rsidR="00EA5C07" w:rsidRPr="00C51BB9">
        <w:rPr>
          <w:rFonts w:cs="Times New Roman"/>
        </w:rPr>
        <w:t>he purpose of this document is</w:t>
      </w:r>
      <w:r w:rsidR="00042A06">
        <w:rPr>
          <w:rFonts w:cs="Times New Roman"/>
        </w:rPr>
        <w:t xml:space="preserve"> to provide the Beneficiary or any interested stakeholder</w:t>
      </w:r>
      <w:r w:rsidR="00EA5C07" w:rsidRPr="00C51BB9">
        <w:rPr>
          <w:rFonts w:cs="Times New Roman"/>
        </w:rPr>
        <w:t xml:space="preserve"> a detailed description of the </w:t>
      </w:r>
      <w:r w:rsidR="00042A06">
        <w:rPr>
          <w:rFonts w:cs="Times New Roman"/>
        </w:rPr>
        <w:t xml:space="preserve">modules and </w:t>
      </w:r>
      <w:r w:rsidR="00EA5C07" w:rsidRPr="00C51BB9">
        <w:rPr>
          <w:rFonts w:cs="Times New Roman"/>
        </w:rPr>
        <w:t xml:space="preserve">functional characteristics of </w:t>
      </w:r>
      <w:r w:rsidR="005F3EDA">
        <w:rPr>
          <w:rFonts w:cs="Times New Roman"/>
        </w:rPr>
        <w:t xml:space="preserve">an eProcurement </w:t>
      </w:r>
      <w:r w:rsidR="00AC2098">
        <w:rPr>
          <w:rFonts w:cs="Times New Roman"/>
        </w:rPr>
        <w:t>system</w:t>
      </w:r>
      <w:r w:rsidR="00EA5C07" w:rsidRPr="00C51BB9">
        <w:rPr>
          <w:rFonts w:cs="Times New Roman"/>
        </w:rPr>
        <w:t xml:space="preserve">. </w:t>
      </w:r>
    </w:p>
    <w:p w14:paraId="0DABE43D" w14:textId="158FE15A" w:rsidR="00EA5C07" w:rsidRPr="00C51BB9" w:rsidRDefault="00EA5C07" w:rsidP="00EA5C07">
      <w:pPr>
        <w:rPr>
          <w:rFonts w:cs="Times New Roman"/>
        </w:rPr>
      </w:pPr>
      <w:r w:rsidRPr="00C51BB9">
        <w:rPr>
          <w:rFonts w:cs="Times New Roman"/>
        </w:rPr>
        <w:t xml:space="preserve">Therefore, </w:t>
      </w:r>
      <w:r w:rsidR="00E43A63">
        <w:rPr>
          <w:rFonts w:cs="Times New Roman"/>
        </w:rPr>
        <w:t xml:space="preserve">the document provides </w:t>
      </w:r>
      <w:r w:rsidRPr="00C51BB9">
        <w:rPr>
          <w:rFonts w:cs="Times New Roman"/>
        </w:rPr>
        <w:t xml:space="preserve">a summary of the eProcurement </w:t>
      </w:r>
      <w:r w:rsidR="00420746">
        <w:rPr>
          <w:rFonts w:cs="Times New Roman"/>
        </w:rPr>
        <w:t>schema</w:t>
      </w:r>
      <w:r w:rsidRPr="00C51BB9">
        <w:rPr>
          <w:rFonts w:cs="Times New Roman"/>
        </w:rPr>
        <w:t>,</w:t>
      </w:r>
      <w:r w:rsidR="00E43A63">
        <w:rPr>
          <w:rFonts w:cs="Times New Roman"/>
        </w:rPr>
        <w:t xml:space="preserve"> as well as a description of </w:t>
      </w:r>
      <w:r w:rsidRPr="00C51BB9">
        <w:rPr>
          <w:rFonts w:cs="Times New Roman"/>
        </w:rPr>
        <w:t>the public procurement procedures covered by</w:t>
      </w:r>
      <w:r w:rsidR="00E43A63">
        <w:rPr>
          <w:rFonts w:cs="Times New Roman"/>
        </w:rPr>
        <w:t xml:space="preserve"> the</w:t>
      </w:r>
      <w:r w:rsidRPr="00C51BB9">
        <w:rPr>
          <w:rFonts w:cs="Times New Roman"/>
        </w:rPr>
        <w:t xml:space="preserve"> </w:t>
      </w:r>
      <w:r w:rsidR="004546AF">
        <w:rPr>
          <w:rFonts w:cs="Times New Roman"/>
        </w:rPr>
        <w:t>eProcurement system</w:t>
      </w:r>
      <w:r w:rsidR="004546AF" w:rsidRPr="00C51BB9">
        <w:rPr>
          <w:rFonts w:cs="Times New Roman"/>
        </w:rPr>
        <w:t xml:space="preserve"> </w:t>
      </w:r>
      <w:r w:rsidRPr="00C51BB9">
        <w:rPr>
          <w:rFonts w:cs="Times New Roman"/>
        </w:rPr>
        <w:t>and the system features, including the functional, non-functional and technical requirements.</w:t>
      </w:r>
    </w:p>
    <w:p w14:paraId="165FBA06" w14:textId="77777777" w:rsidR="000D3C6D" w:rsidRDefault="000D3C6D" w:rsidP="000D3C6D">
      <w:r>
        <w:t>Th</w:t>
      </w:r>
      <w:r w:rsidR="001969B6">
        <w:t>e present</w:t>
      </w:r>
      <w:r>
        <w:t xml:space="preserve"> document is structured as follows:</w:t>
      </w:r>
    </w:p>
    <w:p w14:paraId="7170450E" w14:textId="77777777" w:rsidR="000D3C6D" w:rsidRDefault="000D3C6D" w:rsidP="00C00F73">
      <w:pPr>
        <w:pStyle w:val="List1"/>
        <w:rPr>
          <w:sz w:val="22"/>
        </w:rPr>
      </w:pPr>
      <w:r>
        <w:rPr>
          <w:b/>
          <w:bCs/>
        </w:rPr>
        <w:t>Introduction</w:t>
      </w:r>
      <w:r w:rsidR="00CF1E0D">
        <w:t xml:space="preserve">: </w:t>
      </w:r>
      <w:r w:rsidR="0042571B">
        <w:t>Provides</w:t>
      </w:r>
      <w:r>
        <w:t xml:space="preserve"> information about the context of </w:t>
      </w:r>
      <w:r w:rsidR="00B120EC">
        <w:t>an eProcurement system</w:t>
      </w:r>
      <w:r w:rsidR="006B6323">
        <w:t xml:space="preserve"> </w:t>
      </w:r>
      <w:r>
        <w:t>and purpose of the document</w:t>
      </w:r>
      <w:r w:rsidR="001969B6">
        <w:t>.</w:t>
      </w:r>
    </w:p>
    <w:p w14:paraId="18B814CB" w14:textId="6A1CC95C" w:rsidR="000D3C6D" w:rsidRPr="000D3C6D" w:rsidRDefault="00420746" w:rsidP="00146E65">
      <w:pPr>
        <w:pStyle w:val="List1"/>
      </w:pPr>
      <w:r w:rsidRPr="00420746">
        <w:rPr>
          <w:b/>
        </w:rPr>
        <w:t xml:space="preserve">Overview of the </w:t>
      </w:r>
      <w:r w:rsidR="00D47D57" w:rsidRPr="00420746">
        <w:rPr>
          <w:b/>
        </w:rPr>
        <w:t>eProcurement scheme</w:t>
      </w:r>
      <w:r w:rsidR="00D47D57">
        <w:t xml:space="preserve">: </w:t>
      </w:r>
      <w:r w:rsidR="001969B6">
        <w:t>I</w:t>
      </w:r>
      <w:r w:rsidR="00D47D57">
        <w:t>ntroduction of the proposed eProcurement model</w:t>
      </w:r>
      <w:r>
        <w:t xml:space="preserve">, as well as of the </w:t>
      </w:r>
      <w:r w:rsidRPr="00420746">
        <w:rPr>
          <w:b/>
          <w:bCs/>
        </w:rPr>
        <w:t>p</w:t>
      </w:r>
      <w:r w:rsidR="000D3C6D" w:rsidRPr="00420746">
        <w:rPr>
          <w:b/>
          <w:bCs/>
        </w:rPr>
        <w:t>ublic procurement procedures and techniques covered</w:t>
      </w:r>
      <w:r>
        <w:t xml:space="preserve"> by the system</w:t>
      </w:r>
      <w:r w:rsidR="00190A7A">
        <w:t>.</w:t>
      </w:r>
    </w:p>
    <w:p w14:paraId="69026A90" w14:textId="42A1D6D8" w:rsidR="000D3C6D" w:rsidRPr="000D3C6D" w:rsidRDefault="000D3C6D" w:rsidP="00C00F73">
      <w:pPr>
        <w:pStyle w:val="List1"/>
      </w:pPr>
      <w:r w:rsidRPr="000D3C6D">
        <w:rPr>
          <w:b/>
          <w:bCs/>
        </w:rPr>
        <w:t>System features:</w:t>
      </w:r>
      <w:r w:rsidR="00DF23EE">
        <w:rPr>
          <w:b/>
          <w:bCs/>
        </w:rPr>
        <w:t xml:space="preserve"> </w:t>
      </w:r>
      <w:r w:rsidR="001969B6">
        <w:t>P</w:t>
      </w:r>
      <w:r w:rsidRPr="000D3C6D">
        <w:t xml:space="preserve">resents the different modules/functionalities. </w:t>
      </w:r>
      <w:r w:rsidR="001969B6">
        <w:t>This section</w:t>
      </w:r>
      <w:r w:rsidRPr="000D3C6D">
        <w:t xml:space="preserve"> also contains the technical requirements of the system</w:t>
      </w:r>
      <w:r w:rsidR="00420746">
        <w:t xml:space="preserve"> and a reference to separate documents with detailed information</w:t>
      </w:r>
      <w:r w:rsidRPr="000D3C6D">
        <w:t xml:space="preserve">. </w:t>
      </w:r>
      <w:r w:rsidR="001969B6">
        <w:t>T</w:t>
      </w:r>
      <w:r w:rsidRPr="000D3C6D">
        <w:t>he following information</w:t>
      </w:r>
      <w:r w:rsidR="001969B6">
        <w:t xml:space="preserve"> is provided for each functionality</w:t>
      </w:r>
      <w:r w:rsidRPr="000D3C6D">
        <w:t>:</w:t>
      </w:r>
    </w:p>
    <w:p w14:paraId="1CBF06B5" w14:textId="77777777" w:rsidR="000D3C6D" w:rsidRDefault="000D3C6D" w:rsidP="00C00F73">
      <w:pPr>
        <w:pStyle w:val="Lista21"/>
      </w:pPr>
      <w:r>
        <w:rPr>
          <w:b/>
          <w:bCs/>
        </w:rPr>
        <w:t xml:space="preserve">Description: </w:t>
      </w:r>
      <w:r w:rsidR="001969B6">
        <w:t>D</w:t>
      </w:r>
      <w:r w:rsidR="00CF1E0D">
        <w:t>escribes t</w:t>
      </w:r>
      <w:r>
        <w:t>he functional</w:t>
      </w:r>
      <w:r w:rsidR="00CF1E0D">
        <w:t>ity from a business requirement</w:t>
      </w:r>
      <w:r>
        <w:t xml:space="preserve"> perspective</w:t>
      </w:r>
      <w:r w:rsidR="001969B6">
        <w:t>.</w:t>
      </w:r>
    </w:p>
    <w:p w14:paraId="677112E9" w14:textId="77777777" w:rsidR="000D3C6D" w:rsidRDefault="000D3C6D" w:rsidP="00C00F73">
      <w:pPr>
        <w:pStyle w:val="Lista21"/>
      </w:pPr>
      <w:r>
        <w:rPr>
          <w:b/>
          <w:bCs/>
        </w:rPr>
        <w:t xml:space="preserve">Workflow conditions: </w:t>
      </w:r>
      <w:r w:rsidR="001969B6">
        <w:t>P</w:t>
      </w:r>
      <w:r>
        <w:t>rovides a set of pre-conditions or dependencies and post-conditions of the functionality</w:t>
      </w:r>
      <w:r w:rsidR="001969B6">
        <w:t>.</w:t>
      </w:r>
    </w:p>
    <w:p w14:paraId="77EF6795" w14:textId="77777777" w:rsidR="000D3C6D" w:rsidRDefault="000D3C6D" w:rsidP="00C00F73">
      <w:pPr>
        <w:pStyle w:val="Lista21"/>
      </w:pPr>
      <w:r>
        <w:rPr>
          <w:b/>
          <w:bCs/>
        </w:rPr>
        <w:t xml:space="preserve">Functional requirement: </w:t>
      </w:r>
      <w:r w:rsidR="001969B6">
        <w:t>P</w:t>
      </w:r>
      <w:r>
        <w:t>rovides the functional requirements for the development of the functionality</w:t>
      </w:r>
      <w:r w:rsidR="001969B6">
        <w:t>.</w:t>
      </w:r>
    </w:p>
    <w:p w14:paraId="3665B165" w14:textId="77777777" w:rsidR="000D3C6D" w:rsidRDefault="000D3C6D" w:rsidP="00C00F73">
      <w:pPr>
        <w:pStyle w:val="Lista21"/>
      </w:pPr>
      <w:r>
        <w:rPr>
          <w:b/>
          <w:bCs/>
        </w:rPr>
        <w:t xml:space="preserve">User actions: </w:t>
      </w:r>
      <w:r w:rsidR="001969B6">
        <w:t>P</w:t>
      </w:r>
      <w:r>
        <w:t>rovides a compilation of actions that the different users can perform</w:t>
      </w:r>
      <w:r w:rsidR="001969B6">
        <w:t>.</w:t>
      </w:r>
    </w:p>
    <w:p w14:paraId="765349AD" w14:textId="77777777" w:rsidR="00D47D57" w:rsidRPr="00D47D57" w:rsidRDefault="00D47D57" w:rsidP="00C00F73">
      <w:pPr>
        <w:pStyle w:val="List1"/>
      </w:pPr>
      <w:r w:rsidRPr="00D47D57">
        <w:rPr>
          <w:b/>
          <w:lang w:val="en-US"/>
        </w:rPr>
        <w:t>Non-functional requirements</w:t>
      </w:r>
      <w:r>
        <w:rPr>
          <w:lang w:val="en-US"/>
        </w:rPr>
        <w:t xml:space="preserve">: </w:t>
      </w:r>
      <w:r w:rsidR="001969B6">
        <w:rPr>
          <w:lang w:val="en-US"/>
        </w:rPr>
        <w:t>N</w:t>
      </w:r>
      <w:r>
        <w:rPr>
          <w:lang w:val="en-US"/>
        </w:rPr>
        <w:t>on-functional requirements that should be met for the correct implementation of the eProcurement system functionalities.</w:t>
      </w:r>
    </w:p>
    <w:p w14:paraId="743E77D1" w14:textId="77777777" w:rsidR="00D47D57" w:rsidRPr="00D47D57" w:rsidRDefault="004B0443" w:rsidP="00C00F73">
      <w:pPr>
        <w:pStyle w:val="List1"/>
      </w:pPr>
      <w:r w:rsidRPr="004B0443">
        <w:rPr>
          <w:b/>
        </w:rPr>
        <w:t>Technical requirements</w:t>
      </w:r>
      <w:r>
        <w:t xml:space="preserve">: </w:t>
      </w:r>
      <w:r w:rsidR="001969B6">
        <w:rPr>
          <w:rFonts w:cs="Times New Roman"/>
        </w:rPr>
        <w:t>E</w:t>
      </w:r>
      <w:r>
        <w:rPr>
          <w:rFonts w:cs="Times New Roman"/>
        </w:rPr>
        <w:t>xplanation of</w:t>
      </w:r>
      <w:r w:rsidRPr="00C51BB9">
        <w:rPr>
          <w:rFonts w:cs="Times New Roman"/>
        </w:rPr>
        <w:t xml:space="preserve"> the main technical requirements from application design and infrastructure perspectives</w:t>
      </w:r>
      <w:r>
        <w:rPr>
          <w:rFonts w:cs="Times New Roman"/>
        </w:rPr>
        <w:t>.</w:t>
      </w:r>
    </w:p>
    <w:p w14:paraId="1B878470" w14:textId="77777777" w:rsidR="000D3C6D" w:rsidRDefault="000D3C6D" w:rsidP="00C00F73">
      <w:pPr>
        <w:pStyle w:val="List1"/>
      </w:pPr>
      <w:r>
        <w:rPr>
          <w:b/>
          <w:bCs/>
        </w:rPr>
        <w:t>System integration requirements</w:t>
      </w:r>
      <w:r w:rsidR="00D47D57" w:rsidRPr="00D47D57">
        <w:rPr>
          <w:b/>
          <w:bCs/>
        </w:rPr>
        <w:t>:</w:t>
      </w:r>
      <w:r>
        <w:rPr>
          <w:b/>
          <w:bCs/>
        </w:rPr>
        <w:t xml:space="preserve"> </w:t>
      </w:r>
      <w:r w:rsidR="001969B6">
        <w:t>D</w:t>
      </w:r>
      <w:r>
        <w:t xml:space="preserve">escribes the potential integrations of </w:t>
      </w:r>
      <w:r w:rsidR="00290124">
        <w:t xml:space="preserve">an </w:t>
      </w:r>
      <w:r w:rsidR="00967CB7">
        <w:t>eProcurement</w:t>
      </w:r>
      <w:r w:rsidR="00B120EC">
        <w:t xml:space="preserve"> system</w:t>
      </w:r>
      <w:r w:rsidR="004B0443">
        <w:t xml:space="preserve"> with </w:t>
      </w:r>
      <w:r w:rsidR="001969B6">
        <w:t>g</w:t>
      </w:r>
      <w:r w:rsidR="0042571B">
        <w:t xml:space="preserve">overnment </w:t>
      </w:r>
      <w:r>
        <w:t>r</w:t>
      </w:r>
      <w:r w:rsidR="004B0443">
        <w:t>egisters and eGovernment tools.</w:t>
      </w:r>
    </w:p>
    <w:p w14:paraId="38F08BBD" w14:textId="4DDC9888" w:rsidR="000D3C6D" w:rsidRDefault="000D3C6D" w:rsidP="00C00F73">
      <w:pPr>
        <w:pStyle w:val="List1"/>
      </w:pPr>
      <w:r>
        <w:rPr>
          <w:b/>
          <w:bCs/>
        </w:rPr>
        <w:t xml:space="preserve">Annexes: </w:t>
      </w:r>
      <w:r w:rsidR="001969B6">
        <w:t>I</w:t>
      </w:r>
      <w:r w:rsidR="001D2F47">
        <w:t>ncludes the non-functional and technical requir</w:t>
      </w:r>
      <w:r w:rsidR="001969B6">
        <w:t>e</w:t>
      </w:r>
      <w:r w:rsidR="001D2F47">
        <w:t>ments</w:t>
      </w:r>
      <w:r w:rsidR="00420746">
        <w:t>, as well as an introduction to Open Contracting Data Standard (OCDS) and Business Process Model Notation (BPMN)</w:t>
      </w:r>
      <w:r>
        <w:t>.</w:t>
      </w:r>
    </w:p>
    <w:p w14:paraId="7F2D9D56" w14:textId="77777777" w:rsidR="00A455D1" w:rsidRPr="00A455D1" w:rsidRDefault="00A455D1" w:rsidP="00A455D1">
      <w:pPr>
        <w:pStyle w:val="Puesto1"/>
        <w:jc w:val="left"/>
        <w:rPr>
          <w:rFonts w:eastAsia="Arial"/>
          <w:b w:val="0"/>
          <w:smallCaps w:val="0"/>
          <w:color w:val="000000"/>
          <w:sz w:val="24"/>
          <w:szCs w:val="24"/>
          <w:lang w:val="en-GB"/>
        </w:rPr>
      </w:pPr>
    </w:p>
    <w:p w14:paraId="13F9D79E" w14:textId="77777777" w:rsidR="006A16E5" w:rsidRPr="00C51BB9" w:rsidRDefault="006A16E5" w:rsidP="00A455D1">
      <w:pPr>
        <w:jc w:val="left"/>
        <w:rPr>
          <w:rFonts w:eastAsia="Times New Roman" w:cs="Times New Roman"/>
          <w:b/>
          <w:smallCaps/>
          <w:color w:val="1F497D"/>
          <w:sz w:val="28"/>
          <w:szCs w:val="28"/>
          <w:lang w:val="en-US"/>
        </w:rPr>
      </w:pPr>
      <w:r w:rsidRPr="00C51BB9">
        <w:rPr>
          <w:rFonts w:cs="Times New Roman"/>
        </w:rPr>
        <w:br w:type="page"/>
      </w:r>
    </w:p>
    <w:p w14:paraId="72D1871C" w14:textId="77777777" w:rsidR="00B70225" w:rsidRPr="00C51BB9" w:rsidRDefault="00CC499B" w:rsidP="006A16E5">
      <w:pPr>
        <w:pStyle w:val="Puesto1"/>
      </w:pPr>
      <w:r w:rsidRPr="00C51BB9">
        <w:lastRenderedPageBreak/>
        <w:t>Table of Contents</w:t>
      </w:r>
    </w:p>
    <w:p w14:paraId="6BA2F110" w14:textId="44850D8D" w:rsidR="006A2E96" w:rsidRDefault="006A16E5">
      <w:pPr>
        <w:pStyle w:val="TDC1"/>
        <w:tabs>
          <w:tab w:val="left" w:pos="480"/>
          <w:tab w:val="right" w:leader="dot" w:pos="8777"/>
        </w:tabs>
        <w:rPr>
          <w:rFonts w:asciiTheme="minorHAnsi" w:eastAsiaTheme="minorEastAsia" w:hAnsiTheme="minorHAnsi" w:cstheme="minorBidi"/>
          <w:noProof/>
          <w:color w:val="auto"/>
          <w:sz w:val="22"/>
          <w:lang w:val="ca-ES" w:eastAsia="ca-ES"/>
        </w:rPr>
      </w:pPr>
      <w:r w:rsidRPr="00C51BB9">
        <w:rPr>
          <w:rFonts w:cs="Times New Roman"/>
        </w:rPr>
        <w:fldChar w:fldCharType="begin"/>
      </w:r>
      <w:r w:rsidRPr="00C51BB9">
        <w:rPr>
          <w:rFonts w:cs="Times New Roman"/>
        </w:rPr>
        <w:instrText xml:space="preserve"> TOC \o "1-3" \h \z \u </w:instrText>
      </w:r>
      <w:r w:rsidRPr="00C51BB9">
        <w:rPr>
          <w:rFonts w:cs="Times New Roman"/>
        </w:rPr>
        <w:fldChar w:fldCharType="separate"/>
      </w:r>
      <w:hyperlink w:anchor="_Toc99466088" w:history="1">
        <w:r w:rsidR="006A2E96" w:rsidRPr="00B16F80">
          <w:rPr>
            <w:rStyle w:val="Hipervnculo"/>
            <w:noProof/>
          </w:rPr>
          <w:t>1</w:t>
        </w:r>
        <w:r w:rsidR="006A2E96">
          <w:rPr>
            <w:rFonts w:asciiTheme="minorHAnsi" w:eastAsiaTheme="minorEastAsia" w:hAnsiTheme="minorHAnsi" w:cstheme="minorBidi"/>
            <w:noProof/>
            <w:color w:val="auto"/>
            <w:sz w:val="22"/>
            <w:lang w:val="ca-ES" w:eastAsia="ca-ES"/>
          </w:rPr>
          <w:tab/>
        </w:r>
        <w:r w:rsidR="006A2E96" w:rsidRPr="00B16F80">
          <w:rPr>
            <w:rStyle w:val="Hipervnculo"/>
            <w:noProof/>
          </w:rPr>
          <w:t>Introduction</w:t>
        </w:r>
        <w:r w:rsidR="006A2E96">
          <w:rPr>
            <w:noProof/>
            <w:webHidden/>
          </w:rPr>
          <w:tab/>
        </w:r>
        <w:r w:rsidR="006A2E96">
          <w:rPr>
            <w:noProof/>
            <w:webHidden/>
          </w:rPr>
          <w:fldChar w:fldCharType="begin"/>
        </w:r>
        <w:r w:rsidR="006A2E96">
          <w:rPr>
            <w:noProof/>
            <w:webHidden/>
          </w:rPr>
          <w:instrText xml:space="preserve"> PAGEREF _Toc99466088 \h </w:instrText>
        </w:r>
        <w:r w:rsidR="006A2E96">
          <w:rPr>
            <w:noProof/>
            <w:webHidden/>
          </w:rPr>
        </w:r>
        <w:r w:rsidR="006A2E96">
          <w:rPr>
            <w:noProof/>
            <w:webHidden/>
          </w:rPr>
          <w:fldChar w:fldCharType="separate"/>
        </w:r>
        <w:r w:rsidR="006A2E96">
          <w:rPr>
            <w:noProof/>
            <w:webHidden/>
          </w:rPr>
          <w:t>12</w:t>
        </w:r>
        <w:r w:rsidR="006A2E96">
          <w:rPr>
            <w:noProof/>
            <w:webHidden/>
          </w:rPr>
          <w:fldChar w:fldCharType="end"/>
        </w:r>
      </w:hyperlink>
    </w:p>
    <w:p w14:paraId="6506DE42" w14:textId="416B6A43" w:rsidR="006A2E96" w:rsidRDefault="006A2E96">
      <w:pPr>
        <w:pStyle w:val="TDC1"/>
        <w:tabs>
          <w:tab w:val="left" w:pos="480"/>
          <w:tab w:val="right" w:leader="dot" w:pos="8777"/>
        </w:tabs>
        <w:rPr>
          <w:rFonts w:asciiTheme="minorHAnsi" w:eastAsiaTheme="minorEastAsia" w:hAnsiTheme="minorHAnsi" w:cstheme="minorBidi"/>
          <w:noProof/>
          <w:color w:val="auto"/>
          <w:sz w:val="22"/>
          <w:lang w:val="ca-ES" w:eastAsia="ca-ES"/>
        </w:rPr>
      </w:pPr>
      <w:hyperlink w:anchor="_Toc99466089" w:history="1">
        <w:r w:rsidRPr="00B16F80">
          <w:rPr>
            <w:rStyle w:val="Hipervnculo"/>
            <w:noProof/>
          </w:rPr>
          <w:t>2</w:t>
        </w:r>
        <w:r>
          <w:rPr>
            <w:rFonts w:asciiTheme="minorHAnsi" w:eastAsiaTheme="minorEastAsia" w:hAnsiTheme="minorHAnsi" w:cstheme="minorBidi"/>
            <w:noProof/>
            <w:color w:val="auto"/>
            <w:sz w:val="22"/>
            <w:lang w:val="ca-ES" w:eastAsia="ca-ES"/>
          </w:rPr>
          <w:tab/>
        </w:r>
        <w:r w:rsidRPr="00B16F80">
          <w:rPr>
            <w:rStyle w:val="Hipervnculo"/>
            <w:noProof/>
          </w:rPr>
          <w:t>Overview of the eProcurement scheme</w:t>
        </w:r>
        <w:r>
          <w:rPr>
            <w:noProof/>
            <w:webHidden/>
          </w:rPr>
          <w:tab/>
        </w:r>
        <w:r>
          <w:rPr>
            <w:noProof/>
            <w:webHidden/>
          </w:rPr>
          <w:fldChar w:fldCharType="begin"/>
        </w:r>
        <w:r>
          <w:rPr>
            <w:noProof/>
            <w:webHidden/>
          </w:rPr>
          <w:instrText xml:space="preserve"> PAGEREF _Toc99466089 \h </w:instrText>
        </w:r>
        <w:r>
          <w:rPr>
            <w:noProof/>
            <w:webHidden/>
          </w:rPr>
        </w:r>
        <w:r>
          <w:rPr>
            <w:noProof/>
            <w:webHidden/>
          </w:rPr>
          <w:fldChar w:fldCharType="separate"/>
        </w:r>
        <w:r>
          <w:rPr>
            <w:noProof/>
            <w:webHidden/>
          </w:rPr>
          <w:t>14</w:t>
        </w:r>
        <w:r>
          <w:rPr>
            <w:noProof/>
            <w:webHidden/>
          </w:rPr>
          <w:fldChar w:fldCharType="end"/>
        </w:r>
      </w:hyperlink>
    </w:p>
    <w:p w14:paraId="53897619" w14:textId="7C513485" w:rsidR="006A2E96" w:rsidRDefault="006A2E96">
      <w:pPr>
        <w:pStyle w:val="TDC2"/>
        <w:tabs>
          <w:tab w:val="left" w:pos="880"/>
          <w:tab w:val="right" w:leader="dot" w:pos="8777"/>
        </w:tabs>
        <w:rPr>
          <w:rFonts w:asciiTheme="minorHAnsi" w:eastAsiaTheme="minorEastAsia" w:hAnsiTheme="minorHAnsi" w:cstheme="minorBidi"/>
          <w:noProof/>
          <w:color w:val="auto"/>
          <w:sz w:val="22"/>
          <w:lang w:val="ca-ES" w:eastAsia="ca-ES"/>
        </w:rPr>
      </w:pPr>
      <w:hyperlink w:anchor="_Toc99466090" w:history="1">
        <w:r w:rsidRPr="00B16F80">
          <w:rPr>
            <w:rStyle w:val="Hipervnculo"/>
            <w:rFonts w:cs="Times New Roman"/>
            <w:bCs/>
            <w:iCs/>
            <w:noProof/>
          </w:rPr>
          <w:t>2.1</w:t>
        </w:r>
        <w:r>
          <w:rPr>
            <w:rFonts w:asciiTheme="minorHAnsi" w:eastAsiaTheme="minorEastAsia" w:hAnsiTheme="minorHAnsi" w:cstheme="minorBidi"/>
            <w:noProof/>
            <w:color w:val="auto"/>
            <w:sz w:val="22"/>
            <w:lang w:val="ca-ES" w:eastAsia="ca-ES"/>
          </w:rPr>
          <w:tab/>
        </w:r>
        <w:r w:rsidRPr="00B16F80">
          <w:rPr>
            <w:rStyle w:val="Hipervnculo"/>
            <w:rFonts w:cs="Times New Roman"/>
            <w:bCs/>
            <w:iCs/>
            <w:noProof/>
          </w:rPr>
          <w:t>Coverage of the public procurement flow by the eProcurement system</w:t>
        </w:r>
        <w:r>
          <w:rPr>
            <w:noProof/>
            <w:webHidden/>
          </w:rPr>
          <w:tab/>
        </w:r>
        <w:r>
          <w:rPr>
            <w:noProof/>
            <w:webHidden/>
          </w:rPr>
          <w:fldChar w:fldCharType="begin"/>
        </w:r>
        <w:r>
          <w:rPr>
            <w:noProof/>
            <w:webHidden/>
          </w:rPr>
          <w:instrText xml:space="preserve"> PAGEREF _Toc99466090 \h </w:instrText>
        </w:r>
        <w:r>
          <w:rPr>
            <w:noProof/>
            <w:webHidden/>
          </w:rPr>
        </w:r>
        <w:r>
          <w:rPr>
            <w:noProof/>
            <w:webHidden/>
          </w:rPr>
          <w:fldChar w:fldCharType="separate"/>
        </w:r>
        <w:r>
          <w:rPr>
            <w:noProof/>
            <w:webHidden/>
          </w:rPr>
          <w:t>18</w:t>
        </w:r>
        <w:r>
          <w:rPr>
            <w:noProof/>
            <w:webHidden/>
          </w:rPr>
          <w:fldChar w:fldCharType="end"/>
        </w:r>
      </w:hyperlink>
    </w:p>
    <w:p w14:paraId="5B847B0A" w14:textId="11F1855C" w:rsidR="006A2E96" w:rsidRDefault="006A2E96">
      <w:pPr>
        <w:pStyle w:val="TDC1"/>
        <w:tabs>
          <w:tab w:val="left" w:pos="480"/>
          <w:tab w:val="right" w:leader="dot" w:pos="8777"/>
        </w:tabs>
        <w:rPr>
          <w:rFonts w:asciiTheme="minorHAnsi" w:eastAsiaTheme="minorEastAsia" w:hAnsiTheme="minorHAnsi" w:cstheme="minorBidi"/>
          <w:noProof/>
          <w:color w:val="auto"/>
          <w:sz w:val="22"/>
          <w:lang w:val="ca-ES" w:eastAsia="ca-ES"/>
        </w:rPr>
      </w:pPr>
      <w:hyperlink w:anchor="_Toc99466091" w:history="1">
        <w:r w:rsidRPr="00B16F80">
          <w:rPr>
            <w:rStyle w:val="Hipervnculo"/>
            <w:noProof/>
          </w:rPr>
          <w:t>3</w:t>
        </w:r>
        <w:r>
          <w:rPr>
            <w:rFonts w:asciiTheme="minorHAnsi" w:eastAsiaTheme="minorEastAsia" w:hAnsiTheme="minorHAnsi" w:cstheme="minorBidi"/>
            <w:noProof/>
            <w:color w:val="auto"/>
            <w:sz w:val="22"/>
            <w:lang w:val="ca-ES" w:eastAsia="ca-ES"/>
          </w:rPr>
          <w:tab/>
        </w:r>
        <w:r w:rsidRPr="00B16F80">
          <w:rPr>
            <w:rStyle w:val="Hipervnculo"/>
            <w:noProof/>
          </w:rPr>
          <w:t>System features</w:t>
        </w:r>
        <w:r>
          <w:rPr>
            <w:noProof/>
            <w:webHidden/>
          </w:rPr>
          <w:tab/>
        </w:r>
        <w:r>
          <w:rPr>
            <w:noProof/>
            <w:webHidden/>
          </w:rPr>
          <w:fldChar w:fldCharType="begin"/>
        </w:r>
        <w:r>
          <w:rPr>
            <w:noProof/>
            <w:webHidden/>
          </w:rPr>
          <w:instrText xml:space="preserve"> PAGEREF _Toc99466091 \h </w:instrText>
        </w:r>
        <w:r>
          <w:rPr>
            <w:noProof/>
            <w:webHidden/>
          </w:rPr>
        </w:r>
        <w:r>
          <w:rPr>
            <w:noProof/>
            <w:webHidden/>
          </w:rPr>
          <w:fldChar w:fldCharType="separate"/>
        </w:r>
        <w:r>
          <w:rPr>
            <w:noProof/>
            <w:webHidden/>
          </w:rPr>
          <w:t>20</w:t>
        </w:r>
        <w:r>
          <w:rPr>
            <w:noProof/>
            <w:webHidden/>
          </w:rPr>
          <w:fldChar w:fldCharType="end"/>
        </w:r>
      </w:hyperlink>
    </w:p>
    <w:p w14:paraId="0471264C" w14:textId="6DFB9CDE" w:rsidR="006A2E96" w:rsidRDefault="006A2E96">
      <w:pPr>
        <w:pStyle w:val="TDC2"/>
        <w:tabs>
          <w:tab w:val="left" w:pos="880"/>
          <w:tab w:val="right" w:leader="dot" w:pos="8777"/>
        </w:tabs>
        <w:rPr>
          <w:rFonts w:asciiTheme="minorHAnsi" w:eastAsiaTheme="minorEastAsia" w:hAnsiTheme="minorHAnsi" w:cstheme="minorBidi"/>
          <w:noProof/>
          <w:color w:val="auto"/>
          <w:sz w:val="22"/>
          <w:lang w:val="ca-ES" w:eastAsia="ca-ES"/>
        </w:rPr>
      </w:pPr>
      <w:hyperlink w:anchor="_Toc99466092" w:history="1">
        <w:r w:rsidRPr="00B16F80">
          <w:rPr>
            <w:rStyle w:val="Hipervnculo"/>
            <w:rFonts w:cs="Times New Roman"/>
            <w:noProof/>
          </w:rPr>
          <w:t>3.1</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ePlanning</w:t>
        </w:r>
        <w:r>
          <w:rPr>
            <w:noProof/>
            <w:webHidden/>
          </w:rPr>
          <w:tab/>
        </w:r>
        <w:r>
          <w:rPr>
            <w:noProof/>
            <w:webHidden/>
          </w:rPr>
          <w:fldChar w:fldCharType="begin"/>
        </w:r>
        <w:r>
          <w:rPr>
            <w:noProof/>
            <w:webHidden/>
          </w:rPr>
          <w:instrText xml:space="preserve"> PAGEREF _Toc99466092 \h </w:instrText>
        </w:r>
        <w:r>
          <w:rPr>
            <w:noProof/>
            <w:webHidden/>
          </w:rPr>
        </w:r>
        <w:r>
          <w:rPr>
            <w:noProof/>
            <w:webHidden/>
          </w:rPr>
          <w:fldChar w:fldCharType="separate"/>
        </w:r>
        <w:r>
          <w:rPr>
            <w:noProof/>
            <w:webHidden/>
          </w:rPr>
          <w:t>21</w:t>
        </w:r>
        <w:r>
          <w:rPr>
            <w:noProof/>
            <w:webHidden/>
          </w:rPr>
          <w:fldChar w:fldCharType="end"/>
        </w:r>
      </w:hyperlink>
    </w:p>
    <w:p w14:paraId="03D6E829" w14:textId="06F8E642"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093" w:history="1">
        <w:r w:rsidRPr="00B16F80">
          <w:rPr>
            <w:rStyle w:val="Hipervnculo"/>
            <w:rFonts w:cs="Times New Roman"/>
            <w:noProof/>
            <w:lang w:val="en-US"/>
          </w:rPr>
          <w:t>3.1.1</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Description</w:t>
        </w:r>
        <w:r>
          <w:rPr>
            <w:noProof/>
            <w:webHidden/>
          </w:rPr>
          <w:tab/>
        </w:r>
        <w:r>
          <w:rPr>
            <w:noProof/>
            <w:webHidden/>
          </w:rPr>
          <w:fldChar w:fldCharType="begin"/>
        </w:r>
        <w:r>
          <w:rPr>
            <w:noProof/>
            <w:webHidden/>
          </w:rPr>
          <w:instrText xml:space="preserve"> PAGEREF _Toc99466093 \h </w:instrText>
        </w:r>
        <w:r>
          <w:rPr>
            <w:noProof/>
            <w:webHidden/>
          </w:rPr>
        </w:r>
        <w:r>
          <w:rPr>
            <w:noProof/>
            <w:webHidden/>
          </w:rPr>
          <w:fldChar w:fldCharType="separate"/>
        </w:r>
        <w:r>
          <w:rPr>
            <w:noProof/>
            <w:webHidden/>
          </w:rPr>
          <w:t>21</w:t>
        </w:r>
        <w:r>
          <w:rPr>
            <w:noProof/>
            <w:webHidden/>
          </w:rPr>
          <w:fldChar w:fldCharType="end"/>
        </w:r>
      </w:hyperlink>
    </w:p>
    <w:p w14:paraId="6695295C" w14:textId="38A23CA5"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094" w:history="1">
        <w:r w:rsidRPr="00B16F80">
          <w:rPr>
            <w:rStyle w:val="Hipervnculo"/>
            <w:rFonts w:cs="Times New Roman"/>
            <w:noProof/>
            <w:lang w:val="en-US"/>
          </w:rPr>
          <w:t>3.1.2</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Workflow conditions</w:t>
        </w:r>
        <w:r>
          <w:rPr>
            <w:noProof/>
            <w:webHidden/>
          </w:rPr>
          <w:tab/>
        </w:r>
        <w:r>
          <w:rPr>
            <w:noProof/>
            <w:webHidden/>
          </w:rPr>
          <w:fldChar w:fldCharType="begin"/>
        </w:r>
        <w:r>
          <w:rPr>
            <w:noProof/>
            <w:webHidden/>
          </w:rPr>
          <w:instrText xml:space="preserve"> PAGEREF _Toc99466094 \h </w:instrText>
        </w:r>
        <w:r>
          <w:rPr>
            <w:noProof/>
            <w:webHidden/>
          </w:rPr>
        </w:r>
        <w:r>
          <w:rPr>
            <w:noProof/>
            <w:webHidden/>
          </w:rPr>
          <w:fldChar w:fldCharType="separate"/>
        </w:r>
        <w:r>
          <w:rPr>
            <w:noProof/>
            <w:webHidden/>
          </w:rPr>
          <w:t>22</w:t>
        </w:r>
        <w:r>
          <w:rPr>
            <w:noProof/>
            <w:webHidden/>
          </w:rPr>
          <w:fldChar w:fldCharType="end"/>
        </w:r>
      </w:hyperlink>
    </w:p>
    <w:p w14:paraId="03609EAB" w14:textId="0F00735E"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095" w:history="1">
        <w:r w:rsidRPr="00B16F80">
          <w:rPr>
            <w:rStyle w:val="Hipervnculo"/>
            <w:rFonts w:cs="Times New Roman"/>
            <w:noProof/>
            <w:lang w:val="en-US"/>
          </w:rPr>
          <w:t>3.1.3</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Functional requirements</w:t>
        </w:r>
        <w:r>
          <w:rPr>
            <w:noProof/>
            <w:webHidden/>
          </w:rPr>
          <w:tab/>
        </w:r>
        <w:r>
          <w:rPr>
            <w:noProof/>
            <w:webHidden/>
          </w:rPr>
          <w:fldChar w:fldCharType="begin"/>
        </w:r>
        <w:r>
          <w:rPr>
            <w:noProof/>
            <w:webHidden/>
          </w:rPr>
          <w:instrText xml:space="preserve"> PAGEREF _Toc99466095 \h </w:instrText>
        </w:r>
        <w:r>
          <w:rPr>
            <w:noProof/>
            <w:webHidden/>
          </w:rPr>
        </w:r>
        <w:r>
          <w:rPr>
            <w:noProof/>
            <w:webHidden/>
          </w:rPr>
          <w:fldChar w:fldCharType="separate"/>
        </w:r>
        <w:r>
          <w:rPr>
            <w:noProof/>
            <w:webHidden/>
          </w:rPr>
          <w:t>22</w:t>
        </w:r>
        <w:r>
          <w:rPr>
            <w:noProof/>
            <w:webHidden/>
          </w:rPr>
          <w:fldChar w:fldCharType="end"/>
        </w:r>
      </w:hyperlink>
    </w:p>
    <w:p w14:paraId="2CB3BD58" w14:textId="1829C68C"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096" w:history="1">
        <w:r w:rsidRPr="00B16F80">
          <w:rPr>
            <w:rStyle w:val="Hipervnculo"/>
            <w:rFonts w:cs="Times New Roman"/>
            <w:noProof/>
            <w:lang w:val="en-US"/>
          </w:rPr>
          <w:t>3.1.4</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User actions</w:t>
        </w:r>
        <w:r>
          <w:rPr>
            <w:noProof/>
            <w:webHidden/>
          </w:rPr>
          <w:tab/>
        </w:r>
        <w:r>
          <w:rPr>
            <w:noProof/>
            <w:webHidden/>
          </w:rPr>
          <w:fldChar w:fldCharType="begin"/>
        </w:r>
        <w:r>
          <w:rPr>
            <w:noProof/>
            <w:webHidden/>
          </w:rPr>
          <w:instrText xml:space="preserve"> PAGEREF _Toc99466096 \h </w:instrText>
        </w:r>
        <w:r>
          <w:rPr>
            <w:noProof/>
            <w:webHidden/>
          </w:rPr>
        </w:r>
        <w:r>
          <w:rPr>
            <w:noProof/>
            <w:webHidden/>
          </w:rPr>
          <w:fldChar w:fldCharType="separate"/>
        </w:r>
        <w:r>
          <w:rPr>
            <w:noProof/>
            <w:webHidden/>
          </w:rPr>
          <w:t>25</w:t>
        </w:r>
        <w:r>
          <w:rPr>
            <w:noProof/>
            <w:webHidden/>
          </w:rPr>
          <w:fldChar w:fldCharType="end"/>
        </w:r>
      </w:hyperlink>
    </w:p>
    <w:p w14:paraId="0673ADCB" w14:textId="26465F86"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097" w:history="1">
        <w:r w:rsidRPr="00B16F80">
          <w:rPr>
            <w:rStyle w:val="Hipervnculo"/>
            <w:rFonts w:cs="Times New Roman"/>
            <w:noProof/>
            <w:lang w:val="en-US"/>
          </w:rPr>
          <w:t>3.1.5</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Architecture</w:t>
        </w:r>
        <w:r>
          <w:rPr>
            <w:noProof/>
            <w:webHidden/>
          </w:rPr>
          <w:tab/>
        </w:r>
        <w:r>
          <w:rPr>
            <w:noProof/>
            <w:webHidden/>
          </w:rPr>
          <w:fldChar w:fldCharType="begin"/>
        </w:r>
        <w:r>
          <w:rPr>
            <w:noProof/>
            <w:webHidden/>
          </w:rPr>
          <w:instrText xml:space="preserve"> PAGEREF _Toc99466097 \h </w:instrText>
        </w:r>
        <w:r>
          <w:rPr>
            <w:noProof/>
            <w:webHidden/>
          </w:rPr>
        </w:r>
        <w:r>
          <w:rPr>
            <w:noProof/>
            <w:webHidden/>
          </w:rPr>
          <w:fldChar w:fldCharType="separate"/>
        </w:r>
        <w:r>
          <w:rPr>
            <w:noProof/>
            <w:webHidden/>
          </w:rPr>
          <w:t>26</w:t>
        </w:r>
        <w:r>
          <w:rPr>
            <w:noProof/>
            <w:webHidden/>
          </w:rPr>
          <w:fldChar w:fldCharType="end"/>
        </w:r>
      </w:hyperlink>
    </w:p>
    <w:p w14:paraId="1EDEE98A" w14:textId="4F5F9A26" w:rsidR="006A2E96" w:rsidRDefault="006A2E96">
      <w:pPr>
        <w:pStyle w:val="TDC2"/>
        <w:tabs>
          <w:tab w:val="left" w:pos="880"/>
          <w:tab w:val="right" w:leader="dot" w:pos="8777"/>
        </w:tabs>
        <w:rPr>
          <w:rFonts w:asciiTheme="minorHAnsi" w:eastAsiaTheme="minorEastAsia" w:hAnsiTheme="minorHAnsi" w:cstheme="minorBidi"/>
          <w:noProof/>
          <w:color w:val="auto"/>
          <w:sz w:val="22"/>
          <w:lang w:val="ca-ES" w:eastAsia="ca-ES"/>
        </w:rPr>
      </w:pPr>
      <w:hyperlink w:anchor="_Toc99466098" w:history="1">
        <w:r w:rsidRPr="00B16F80">
          <w:rPr>
            <w:rStyle w:val="Hipervnculo"/>
            <w:rFonts w:cs="Times New Roman"/>
            <w:noProof/>
          </w:rPr>
          <w:t>3.2</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eAccess</w:t>
        </w:r>
        <w:r>
          <w:rPr>
            <w:noProof/>
            <w:webHidden/>
          </w:rPr>
          <w:tab/>
        </w:r>
        <w:r>
          <w:rPr>
            <w:noProof/>
            <w:webHidden/>
          </w:rPr>
          <w:fldChar w:fldCharType="begin"/>
        </w:r>
        <w:r>
          <w:rPr>
            <w:noProof/>
            <w:webHidden/>
          </w:rPr>
          <w:instrText xml:space="preserve"> PAGEREF _Toc99466098 \h </w:instrText>
        </w:r>
        <w:r>
          <w:rPr>
            <w:noProof/>
            <w:webHidden/>
          </w:rPr>
        </w:r>
        <w:r>
          <w:rPr>
            <w:noProof/>
            <w:webHidden/>
          </w:rPr>
          <w:fldChar w:fldCharType="separate"/>
        </w:r>
        <w:r>
          <w:rPr>
            <w:noProof/>
            <w:webHidden/>
          </w:rPr>
          <w:t>26</w:t>
        </w:r>
        <w:r>
          <w:rPr>
            <w:noProof/>
            <w:webHidden/>
          </w:rPr>
          <w:fldChar w:fldCharType="end"/>
        </w:r>
      </w:hyperlink>
    </w:p>
    <w:p w14:paraId="68B20DB9" w14:textId="31911D03"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099" w:history="1">
        <w:r w:rsidRPr="00B16F80">
          <w:rPr>
            <w:rStyle w:val="Hipervnculo"/>
            <w:rFonts w:cs="Times New Roman"/>
            <w:noProof/>
            <w:lang w:val="en-US"/>
          </w:rPr>
          <w:t>3.2.1</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Description</w:t>
        </w:r>
        <w:r>
          <w:rPr>
            <w:noProof/>
            <w:webHidden/>
          </w:rPr>
          <w:tab/>
        </w:r>
        <w:r>
          <w:rPr>
            <w:noProof/>
            <w:webHidden/>
          </w:rPr>
          <w:fldChar w:fldCharType="begin"/>
        </w:r>
        <w:r>
          <w:rPr>
            <w:noProof/>
            <w:webHidden/>
          </w:rPr>
          <w:instrText xml:space="preserve"> PAGEREF _Toc99466099 \h </w:instrText>
        </w:r>
        <w:r>
          <w:rPr>
            <w:noProof/>
            <w:webHidden/>
          </w:rPr>
        </w:r>
        <w:r>
          <w:rPr>
            <w:noProof/>
            <w:webHidden/>
          </w:rPr>
          <w:fldChar w:fldCharType="separate"/>
        </w:r>
        <w:r>
          <w:rPr>
            <w:noProof/>
            <w:webHidden/>
          </w:rPr>
          <w:t>26</w:t>
        </w:r>
        <w:r>
          <w:rPr>
            <w:noProof/>
            <w:webHidden/>
          </w:rPr>
          <w:fldChar w:fldCharType="end"/>
        </w:r>
      </w:hyperlink>
    </w:p>
    <w:p w14:paraId="11C57410" w14:textId="7D81EC5A"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00" w:history="1">
        <w:r w:rsidRPr="00B16F80">
          <w:rPr>
            <w:rStyle w:val="Hipervnculo"/>
            <w:rFonts w:cs="Times New Roman"/>
            <w:noProof/>
            <w:lang w:val="en-US"/>
          </w:rPr>
          <w:t>3.2.2</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Workflow conditions</w:t>
        </w:r>
        <w:r>
          <w:rPr>
            <w:noProof/>
            <w:webHidden/>
          </w:rPr>
          <w:tab/>
        </w:r>
        <w:r>
          <w:rPr>
            <w:noProof/>
            <w:webHidden/>
          </w:rPr>
          <w:fldChar w:fldCharType="begin"/>
        </w:r>
        <w:r>
          <w:rPr>
            <w:noProof/>
            <w:webHidden/>
          </w:rPr>
          <w:instrText xml:space="preserve"> PAGEREF _Toc99466100 \h </w:instrText>
        </w:r>
        <w:r>
          <w:rPr>
            <w:noProof/>
            <w:webHidden/>
          </w:rPr>
        </w:r>
        <w:r>
          <w:rPr>
            <w:noProof/>
            <w:webHidden/>
          </w:rPr>
          <w:fldChar w:fldCharType="separate"/>
        </w:r>
        <w:r>
          <w:rPr>
            <w:noProof/>
            <w:webHidden/>
          </w:rPr>
          <w:t>27</w:t>
        </w:r>
        <w:r>
          <w:rPr>
            <w:noProof/>
            <w:webHidden/>
          </w:rPr>
          <w:fldChar w:fldCharType="end"/>
        </w:r>
      </w:hyperlink>
    </w:p>
    <w:p w14:paraId="5F0234F8" w14:textId="11BF2E75"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01" w:history="1">
        <w:r w:rsidRPr="00B16F80">
          <w:rPr>
            <w:rStyle w:val="Hipervnculo"/>
            <w:rFonts w:cs="Times New Roman"/>
            <w:noProof/>
            <w:lang w:val="en-US"/>
          </w:rPr>
          <w:t>3.2.3</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Functional requirements</w:t>
        </w:r>
        <w:r>
          <w:rPr>
            <w:noProof/>
            <w:webHidden/>
          </w:rPr>
          <w:tab/>
        </w:r>
        <w:r>
          <w:rPr>
            <w:noProof/>
            <w:webHidden/>
          </w:rPr>
          <w:fldChar w:fldCharType="begin"/>
        </w:r>
        <w:r>
          <w:rPr>
            <w:noProof/>
            <w:webHidden/>
          </w:rPr>
          <w:instrText xml:space="preserve"> PAGEREF _Toc99466101 \h </w:instrText>
        </w:r>
        <w:r>
          <w:rPr>
            <w:noProof/>
            <w:webHidden/>
          </w:rPr>
        </w:r>
        <w:r>
          <w:rPr>
            <w:noProof/>
            <w:webHidden/>
          </w:rPr>
          <w:fldChar w:fldCharType="separate"/>
        </w:r>
        <w:r>
          <w:rPr>
            <w:noProof/>
            <w:webHidden/>
          </w:rPr>
          <w:t>27</w:t>
        </w:r>
        <w:r>
          <w:rPr>
            <w:noProof/>
            <w:webHidden/>
          </w:rPr>
          <w:fldChar w:fldCharType="end"/>
        </w:r>
      </w:hyperlink>
    </w:p>
    <w:p w14:paraId="72B6FFE8" w14:textId="77DC3355"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02" w:history="1">
        <w:r w:rsidRPr="00B16F80">
          <w:rPr>
            <w:rStyle w:val="Hipervnculo"/>
            <w:rFonts w:cs="Times New Roman"/>
            <w:noProof/>
            <w:lang w:val="en-US"/>
          </w:rPr>
          <w:t>3.2.4</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User actions</w:t>
        </w:r>
        <w:r>
          <w:rPr>
            <w:noProof/>
            <w:webHidden/>
          </w:rPr>
          <w:tab/>
        </w:r>
        <w:r>
          <w:rPr>
            <w:noProof/>
            <w:webHidden/>
          </w:rPr>
          <w:fldChar w:fldCharType="begin"/>
        </w:r>
        <w:r>
          <w:rPr>
            <w:noProof/>
            <w:webHidden/>
          </w:rPr>
          <w:instrText xml:space="preserve"> PAGEREF _Toc99466102 \h </w:instrText>
        </w:r>
        <w:r>
          <w:rPr>
            <w:noProof/>
            <w:webHidden/>
          </w:rPr>
        </w:r>
        <w:r>
          <w:rPr>
            <w:noProof/>
            <w:webHidden/>
          </w:rPr>
          <w:fldChar w:fldCharType="separate"/>
        </w:r>
        <w:r>
          <w:rPr>
            <w:noProof/>
            <w:webHidden/>
          </w:rPr>
          <w:t>28</w:t>
        </w:r>
        <w:r>
          <w:rPr>
            <w:noProof/>
            <w:webHidden/>
          </w:rPr>
          <w:fldChar w:fldCharType="end"/>
        </w:r>
      </w:hyperlink>
    </w:p>
    <w:p w14:paraId="7184641C" w14:textId="48DF20C0"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03" w:history="1">
        <w:r w:rsidRPr="00B16F80">
          <w:rPr>
            <w:rStyle w:val="Hipervnculo"/>
            <w:rFonts w:cs="Times New Roman"/>
            <w:noProof/>
            <w:lang w:val="en-US"/>
          </w:rPr>
          <w:t>3.2.5</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Architecture</w:t>
        </w:r>
        <w:r>
          <w:rPr>
            <w:noProof/>
            <w:webHidden/>
          </w:rPr>
          <w:tab/>
        </w:r>
        <w:r>
          <w:rPr>
            <w:noProof/>
            <w:webHidden/>
          </w:rPr>
          <w:fldChar w:fldCharType="begin"/>
        </w:r>
        <w:r>
          <w:rPr>
            <w:noProof/>
            <w:webHidden/>
          </w:rPr>
          <w:instrText xml:space="preserve"> PAGEREF _Toc99466103 \h </w:instrText>
        </w:r>
        <w:r>
          <w:rPr>
            <w:noProof/>
            <w:webHidden/>
          </w:rPr>
        </w:r>
        <w:r>
          <w:rPr>
            <w:noProof/>
            <w:webHidden/>
          </w:rPr>
          <w:fldChar w:fldCharType="separate"/>
        </w:r>
        <w:r>
          <w:rPr>
            <w:noProof/>
            <w:webHidden/>
          </w:rPr>
          <w:t>28</w:t>
        </w:r>
        <w:r>
          <w:rPr>
            <w:noProof/>
            <w:webHidden/>
          </w:rPr>
          <w:fldChar w:fldCharType="end"/>
        </w:r>
      </w:hyperlink>
    </w:p>
    <w:p w14:paraId="7F0177AF" w14:textId="255F6CE9" w:rsidR="006A2E96" w:rsidRDefault="006A2E96">
      <w:pPr>
        <w:pStyle w:val="TDC2"/>
        <w:tabs>
          <w:tab w:val="left" w:pos="880"/>
          <w:tab w:val="right" w:leader="dot" w:pos="8777"/>
        </w:tabs>
        <w:rPr>
          <w:rFonts w:asciiTheme="minorHAnsi" w:eastAsiaTheme="minorEastAsia" w:hAnsiTheme="minorHAnsi" w:cstheme="minorBidi"/>
          <w:noProof/>
          <w:color w:val="auto"/>
          <w:sz w:val="22"/>
          <w:lang w:val="ca-ES" w:eastAsia="ca-ES"/>
        </w:rPr>
      </w:pPr>
      <w:hyperlink w:anchor="_Toc99466104" w:history="1">
        <w:r w:rsidRPr="00B16F80">
          <w:rPr>
            <w:rStyle w:val="Hipervnculo"/>
            <w:rFonts w:cs="Times New Roman"/>
            <w:noProof/>
          </w:rPr>
          <w:t>3.3</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eNotices</w:t>
        </w:r>
        <w:r>
          <w:rPr>
            <w:noProof/>
            <w:webHidden/>
          </w:rPr>
          <w:tab/>
        </w:r>
        <w:r>
          <w:rPr>
            <w:noProof/>
            <w:webHidden/>
          </w:rPr>
          <w:fldChar w:fldCharType="begin"/>
        </w:r>
        <w:r>
          <w:rPr>
            <w:noProof/>
            <w:webHidden/>
          </w:rPr>
          <w:instrText xml:space="preserve"> PAGEREF _Toc99466104 \h </w:instrText>
        </w:r>
        <w:r>
          <w:rPr>
            <w:noProof/>
            <w:webHidden/>
          </w:rPr>
        </w:r>
        <w:r>
          <w:rPr>
            <w:noProof/>
            <w:webHidden/>
          </w:rPr>
          <w:fldChar w:fldCharType="separate"/>
        </w:r>
        <w:r>
          <w:rPr>
            <w:noProof/>
            <w:webHidden/>
          </w:rPr>
          <w:t>29</w:t>
        </w:r>
        <w:r>
          <w:rPr>
            <w:noProof/>
            <w:webHidden/>
          </w:rPr>
          <w:fldChar w:fldCharType="end"/>
        </w:r>
      </w:hyperlink>
    </w:p>
    <w:p w14:paraId="76597BF7" w14:textId="39EBCF90"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05" w:history="1">
        <w:r w:rsidRPr="00B16F80">
          <w:rPr>
            <w:rStyle w:val="Hipervnculo"/>
            <w:rFonts w:cs="Times New Roman"/>
            <w:noProof/>
            <w:lang w:val="en-US"/>
          </w:rPr>
          <w:t>3.3.1</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Description</w:t>
        </w:r>
        <w:r>
          <w:rPr>
            <w:noProof/>
            <w:webHidden/>
          </w:rPr>
          <w:tab/>
        </w:r>
        <w:r>
          <w:rPr>
            <w:noProof/>
            <w:webHidden/>
          </w:rPr>
          <w:fldChar w:fldCharType="begin"/>
        </w:r>
        <w:r>
          <w:rPr>
            <w:noProof/>
            <w:webHidden/>
          </w:rPr>
          <w:instrText xml:space="preserve"> PAGEREF _Toc99466105 \h </w:instrText>
        </w:r>
        <w:r>
          <w:rPr>
            <w:noProof/>
            <w:webHidden/>
          </w:rPr>
        </w:r>
        <w:r>
          <w:rPr>
            <w:noProof/>
            <w:webHidden/>
          </w:rPr>
          <w:fldChar w:fldCharType="separate"/>
        </w:r>
        <w:r>
          <w:rPr>
            <w:noProof/>
            <w:webHidden/>
          </w:rPr>
          <w:t>29</w:t>
        </w:r>
        <w:r>
          <w:rPr>
            <w:noProof/>
            <w:webHidden/>
          </w:rPr>
          <w:fldChar w:fldCharType="end"/>
        </w:r>
      </w:hyperlink>
    </w:p>
    <w:p w14:paraId="61F5BB9F" w14:textId="3E88C165"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06" w:history="1">
        <w:r w:rsidRPr="00B16F80">
          <w:rPr>
            <w:rStyle w:val="Hipervnculo"/>
            <w:rFonts w:cs="Times New Roman"/>
            <w:noProof/>
            <w:lang w:val="en-US"/>
          </w:rPr>
          <w:t>3.3.2</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Workflow conditions</w:t>
        </w:r>
        <w:r>
          <w:rPr>
            <w:noProof/>
            <w:webHidden/>
          </w:rPr>
          <w:tab/>
        </w:r>
        <w:r>
          <w:rPr>
            <w:noProof/>
            <w:webHidden/>
          </w:rPr>
          <w:fldChar w:fldCharType="begin"/>
        </w:r>
        <w:r>
          <w:rPr>
            <w:noProof/>
            <w:webHidden/>
          </w:rPr>
          <w:instrText xml:space="preserve"> PAGEREF _Toc99466106 \h </w:instrText>
        </w:r>
        <w:r>
          <w:rPr>
            <w:noProof/>
            <w:webHidden/>
          </w:rPr>
        </w:r>
        <w:r>
          <w:rPr>
            <w:noProof/>
            <w:webHidden/>
          </w:rPr>
          <w:fldChar w:fldCharType="separate"/>
        </w:r>
        <w:r>
          <w:rPr>
            <w:noProof/>
            <w:webHidden/>
          </w:rPr>
          <w:t>29</w:t>
        </w:r>
        <w:r>
          <w:rPr>
            <w:noProof/>
            <w:webHidden/>
          </w:rPr>
          <w:fldChar w:fldCharType="end"/>
        </w:r>
      </w:hyperlink>
    </w:p>
    <w:p w14:paraId="2B2BBD92" w14:textId="43125821"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07" w:history="1">
        <w:r w:rsidRPr="00B16F80">
          <w:rPr>
            <w:rStyle w:val="Hipervnculo"/>
            <w:rFonts w:cs="Times New Roman"/>
            <w:noProof/>
            <w:lang w:val="en-US"/>
          </w:rPr>
          <w:t>3.3.3</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Functional requirements</w:t>
        </w:r>
        <w:r>
          <w:rPr>
            <w:noProof/>
            <w:webHidden/>
          </w:rPr>
          <w:tab/>
        </w:r>
        <w:r>
          <w:rPr>
            <w:noProof/>
            <w:webHidden/>
          </w:rPr>
          <w:fldChar w:fldCharType="begin"/>
        </w:r>
        <w:r>
          <w:rPr>
            <w:noProof/>
            <w:webHidden/>
          </w:rPr>
          <w:instrText xml:space="preserve"> PAGEREF _Toc99466107 \h </w:instrText>
        </w:r>
        <w:r>
          <w:rPr>
            <w:noProof/>
            <w:webHidden/>
          </w:rPr>
        </w:r>
        <w:r>
          <w:rPr>
            <w:noProof/>
            <w:webHidden/>
          </w:rPr>
          <w:fldChar w:fldCharType="separate"/>
        </w:r>
        <w:r>
          <w:rPr>
            <w:noProof/>
            <w:webHidden/>
          </w:rPr>
          <w:t>29</w:t>
        </w:r>
        <w:r>
          <w:rPr>
            <w:noProof/>
            <w:webHidden/>
          </w:rPr>
          <w:fldChar w:fldCharType="end"/>
        </w:r>
      </w:hyperlink>
    </w:p>
    <w:p w14:paraId="481458B7" w14:textId="0C1C62A1"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08" w:history="1">
        <w:r w:rsidRPr="00B16F80">
          <w:rPr>
            <w:rStyle w:val="Hipervnculo"/>
            <w:rFonts w:cs="Times New Roman"/>
            <w:noProof/>
            <w:lang w:val="en-US"/>
          </w:rPr>
          <w:t>3.3.4</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User actions</w:t>
        </w:r>
        <w:r>
          <w:rPr>
            <w:noProof/>
            <w:webHidden/>
          </w:rPr>
          <w:tab/>
        </w:r>
        <w:r>
          <w:rPr>
            <w:noProof/>
            <w:webHidden/>
          </w:rPr>
          <w:fldChar w:fldCharType="begin"/>
        </w:r>
        <w:r>
          <w:rPr>
            <w:noProof/>
            <w:webHidden/>
          </w:rPr>
          <w:instrText xml:space="preserve"> PAGEREF _Toc99466108 \h </w:instrText>
        </w:r>
        <w:r>
          <w:rPr>
            <w:noProof/>
            <w:webHidden/>
          </w:rPr>
        </w:r>
        <w:r>
          <w:rPr>
            <w:noProof/>
            <w:webHidden/>
          </w:rPr>
          <w:fldChar w:fldCharType="separate"/>
        </w:r>
        <w:r>
          <w:rPr>
            <w:noProof/>
            <w:webHidden/>
          </w:rPr>
          <w:t>30</w:t>
        </w:r>
        <w:r>
          <w:rPr>
            <w:noProof/>
            <w:webHidden/>
          </w:rPr>
          <w:fldChar w:fldCharType="end"/>
        </w:r>
      </w:hyperlink>
    </w:p>
    <w:p w14:paraId="4F9C33AE" w14:textId="20735049"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09" w:history="1">
        <w:r w:rsidRPr="00B16F80">
          <w:rPr>
            <w:rStyle w:val="Hipervnculo"/>
            <w:rFonts w:cs="Times New Roman"/>
            <w:noProof/>
            <w:lang w:val="en-US"/>
          </w:rPr>
          <w:t>3.3.5</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Architecture</w:t>
        </w:r>
        <w:r>
          <w:rPr>
            <w:noProof/>
            <w:webHidden/>
          </w:rPr>
          <w:tab/>
        </w:r>
        <w:r>
          <w:rPr>
            <w:noProof/>
            <w:webHidden/>
          </w:rPr>
          <w:fldChar w:fldCharType="begin"/>
        </w:r>
        <w:r>
          <w:rPr>
            <w:noProof/>
            <w:webHidden/>
          </w:rPr>
          <w:instrText xml:space="preserve"> PAGEREF _Toc99466109 \h </w:instrText>
        </w:r>
        <w:r>
          <w:rPr>
            <w:noProof/>
            <w:webHidden/>
          </w:rPr>
        </w:r>
        <w:r>
          <w:rPr>
            <w:noProof/>
            <w:webHidden/>
          </w:rPr>
          <w:fldChar w:fldCharType="separate"/>
        </w:r>
        <w:r>
          <w:rPr>
            <w:noProof/>
            <w:webHidden/>
          </w:rPr>
          <w:t>30</w:t>
        </w:r>
        <w:r>
          <w:rPr>
            <w:noProof/>
            <w:webHidden/>
          </w:rPr>
          <w:fldChar w:fldCharType="end"/>
        </w:r>
      </w:hyperlink>
    </w:p>
    <w:p w14:paraId="367773D3" w14:textId="1BCE6C99" w:rsidR="006A2E96" w:rsidRDefault="006A2E96">
      <w:pPr>
        <w:pStyle w:val="TDC2"/>
        <w:tabs>
          <w:tab w:val="left" w:pos="880"/>
          <w:tab w:val="right" w:leader="dot" w:pos="8777"/>
        </w:tabs>
        <w:rPr>
          <w:rFonts w:asciiTheme="minorHAnsi" w:eastAsiaTheme="minorEastAsia" w:hAnsiTheme="minorHAnsi" w:cstheme="minorBidi"/>
          <w:noProof/>
          <w:color w:val="auto"/>
          <w:sz w:val="22"/>
          <w:lang w:val="ca-ES" w:eastAsia="ca-ES"/>
        </w:rPr>
      </w:pPr>
      <w:hyperlink w:anchor="_Toc99466110" w:history="1">
        <w:r w:rsidRPr="00B16F80">
          <w:rPr>
            <w:rStyle w:val="Hipervnculo"/>
            <w:noProof/>
          </w:rPr>
          <w:t>3.4</w:t>
        </w:r>
        <w:r>
          <w:rPr>
            <w:rFonts w:asciiTheme="minorHAnsi" w:eastAsiaTheme="minorEastAsia" w:hAnsiTheme="minorHAnsi" w:cstheme="minorBidi"/>
            <w:noProof/>
            <w:color w:val="auto"/>
            <w:sz w:val="22"/>
            <w:lang w:val="ca-ES" w:eastAsia="ca-ES"/>
          </w:rPr>
          <w:tab/>
        </w:r>
        <w:r w:rsidRPr="00B16F80">
          <w:rPr>
            <w:rStyle w:val="Hipervnculo"/>
            <w:noProof/>
          </w:rPr>
          <w:t>eClarification</w:t>
        </w:r>
        <w:r>
          <w:rPr>
            <w:noProof/>
            <w:webHidden/>
          </w:rPr>
          <w:tab/>
        </w:r>
        <w:r>
          <w:rPr>
            <w:noProof/>
            <w:webHidden/>
          </w:rPr>
          <w:fldChar w:fldCharType="begin"/>
        </w:r>
        <w:r>
          <w:rPr>
            <w:noProof/>
            <w:webHidden/>
          </w:rPr>
          <w:instrText xml:space="preserve"> PAGEREF _Toc99466110 \h </w:instrText>
        </w:r>
        <w:r>
          <w:rPr>
            <w:noProof/>
            <w:webHidden/>
          </w:rPr>
        </w:r>
        <w:r>
          <w:rPr>
            <w:noProof/>
            <w:webHidden/>
          </w:rPr>
          <w:fldChar w:fldCharType="separate"/>
        </w:r>
        <w:r>
          <w:rPr>
            <w:noProof/>
            <w:webHidden/>
          </w:rPr>
          <w:t>31</w:t>
        </w:r>
        <w:r>
          <w:rPr>
            <w:noProof/>
            <w:webHidden/>
          </w:rPr>
          <w:fldChar w:fldCharType="end"/>
        </w:r>
      </w:hyperlink>
    </w:p>
    <w:p w14:paraId="1FA348C9" w14:textId="1D06ED1E"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11" w:history="1">
        <w:r w:rsidRPr="00B16F80">
          <w:rPr>
            <w:rStyle w:val="Hipervnculo"/>
            <w:rFonts w:cs="Times New Roman"/>
            <w:noProof/>
            <w:lang w:val="en-US"/>
          </w:rPr>
          <w:t>3.4.1</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Description</w:t>
        </w:r>
        <w:r>
          <w:rPr>
            <w:noProof/>
            <w:webHidden/>
          </w:rPr>
          <w:tab/>
        </w:r>
        <w:r>
          <w:rPr>
            <w:noProof/>
            <w:webHidden/>
          </w:rPr>
          <w:fldChar w:fldCharType="begin"/>
        </w:r>
        <w:r>
          <w:rPr>
            <w:noProof/>
            <w:webHidden/>
          </w:rPr>
          <w:instrText xml:space="preserve"> PAGEREF _Toc99466111 \h </w:instrText>
        </w:r>
        <w:r>
          <w:rPr>
            <w:noProof/>
            <w:webHidden/>
          </w:rPr>
        </w:r>
        <w:r>
          <w:rPr>
            <w:noProof/>
            <w:webHidden/>
          </w:rPr>
          <w:fldChar w:fldCharType="separate"/>
        </w:r>
        <w:r>
          <w:rPr>
            <w:noProof/>
            <w:webHidden/>
          </w:rPr>
          <w:t>31</w:t>
        </w:r>
        <w:r>
          <w:rPr>
            <w:noProof/>
            <w:webHidden/>
          </w:rPr>
          <w:fldChar w:fldCharType="end"/>
        </w:r>
      </w:hyperlink>
    </w:p>
    <w:p w14:paraId="562C0668" w14:textId="085EEAEA"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12" w:history="1">
        <w:r w:rsidRPr="00B16F80">
          <w:rPr>
            <w:rStyle w:val="Hipervnculo"/>
            <w:rFonts w:cs="Times New Roman"/>
            <w:noProof/>
            <w:lang w:val="en-US"/>
          </w:rPr>
          <w:t>3.4.2</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Workflow conditions</w:t>
        </w:r>
        <w:r>
          <w:rPr>
            <w:noProof/>
            <w:webHidden/>
          </w:rPr>
          <w:tab/>
        </w:r>
        <w:r>
          <w:rPr>
            <w:noProof/>
            <w:webHidden/>
          </w:rPr>
          <w:fldChar w:fldCharType="begin"/>
        </w:r>
        <w:r>
          <w:rPr>
            <w:noProof/>
            <w:webHidden/>
          </w:rPr>
          <w:instrText xml:space="preserve"> PAGEREF _Toc99466112 \h </w:instrText>
        </w:r>
        <w:r>
          <w:rPr>
            <w:noProof/>
            <w:webHidden/>
          </w:rPr>
        </w:r>
        <w:r>
          <w:rPr>
            <w:noProof/>
            <w:webHidden/>
          </w:rPr>
          <w:fldChar w:fldCharType="separate"/>
        </w:r>
        <w:r>
          <w:rPr>
            <w:noProof/>
            <w:webHidden/>
          </w:rPr>
          <w:t>32</w:t>
        </w:r>
        <w:r>
          <w:rPr>
            <w:noProof/>
            <w:webHidden/>
          </w:rPr>
          <w:fldChar w:fldCharType="end"/>
        </w:r>
      </w:hyperlink>
    </w:p>
    <w:p w14:paraId="71FEB73E" w14:textId="716831F6"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13" w:history="1">
        <w:r w:rsidRPr="00B16F80">
          <w:rPr>
            <w:rStyle w:val="Hipervnculo"/>
            <w:rFonts w:cs="Times New Roman"/>
            <w:noProof/>
            <w:lang w:val="en-US"/>
          </w:rPr>
          <w:t>3.4.3</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Functional requirements</w:t>
        </w:r>
        <w:r>
          <w:rPr>
            <w:noProof/>
            <w:webHidden/>
          </w:rPr>
          <w:tab/>
        </w:r>
        <w:r>
          <w:rPr>
            <w:noProof/>
            <w:webHidden/>
          </w:rPr>
          <w:fldChar w:fldCharType="begin"/>
        </w:r>
        <w:r>
          <w:rPr>
            <w:noProof/>
            <w:webHidden/>
          </w:rPr>
          <w:instrText xml:space="preserve"> PAGEREF _Toc99466113 \h </w:instrText>
        </w:r>
        <w:r>
          <w:rPr>
            <w:noProof/>
            <w:webHidden/>
          </w:rPr>
        </w:r>
        <w:r>
          <w:rPr>
            <w:noProof/>
            <w:webHidden/>
          </w:rPr>
          <w:fldChar w:fldCharType="separate"/>
        </w:r>
        <w:r>
          <w:rPr>
            <w:noProof/>
            <w:webHidden/>
          </w:rPr>
          <w:t>32</w:t>
        </w:r>
        <w:r>
          <w:rPr>
            <w:noProof/>
            <w:webHidden/>
          </w:rPr>
          <w:fldChar w:fldCharType="end"/>
        </w:r>
      </w:hyperlink>
    </w:p>
    <w:p w14:paraId="53C8C234" w14:textId="31B7B686"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14" w:history="1">
        <w:r w:rsidRPr="00B16F80">
          <w:rPr>
            <w:rStyle w:val="Hipervnculo"/>
            <w:rFonts w:cs="Times New Roman"/>
            <w:noProof/>
            <w:lang w:val="en-US"/>
          </w:rPr>
          <w:t>3.4.4</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User actions</w:t>
        </w:r>
        <w:r>
          <w:rPr>
            <w:noProof/>
            <w:webHidden/>
          </w:rPr>
          <w:tab/>
        </w:r>
        <w:r>
          <w:rPr>
            <w:noProof/>
            <w:webHidden/>
          </w:rPr>
          <w:fldChar w:fldCharType="begin"/>
        </w:r>
        <w:r>
          <w:rPr>
            <w:noProof/>
            <w:webHidden/>
          </w:rPr>
          <w:instrText xml:space="preserve"> PAGEREF _Toc99466114 \h </w:instrText>
        </w:r>
        <w:r>
          <w:rPr>
            <w:noProof/>
            <w:webHidden/>
          </w:rPr>
        </w:r>
        <w:r>
          <w:rPr>
            <w:noProof/>
            <w:webHidden/>
          </w:rPr>
          <w:fldChar w:fldCharType="separate"/>
        </w:r>
        <w:r>
          <w:rPr>
            <w:noProof/>
            <w:webHidden/>
          </w:rPr>
          <w:t>33</w:t>
        </w:r>
        <w:r>
          <w:rPr>
            <w:noProof/>
            <w:webHidden/>
          </w:rPr>
          <w:fldChar w:fldCharType="end"/>
        </w:r>
      </w:hyperlink>
    </w:p>
    <w:p w14:paraId="57CF2852" w14:textId="7180619B"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15" w:history="1">
        <w:r w:rsidRPr="00B16F80">
          <w:rPr>
            <w:rStyle w:val="Hipervnculo"/>
            <w:rFonts w:cs="Times New Roman"/>
            <w:noProof/>
            <w:lang w:val="en-US"/>
          </w:rPr>
          <w:t>3.4.5</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Architecture</w:t>
        </w:r>
        <w:r>
          <w:rPr>
            <w:noProof/>
            <w:webHidden/>
          </w:rPr>
          <w:tab/>
        </w:r>
        <w:r>
          <w:rPr>
            <w:noProof/>
            <w:webHidden/>
          </w:rPr>
          <w:fldChar w:fldCharType="begin"/>
        </w:r>
        <w:r>
          <w:rPr>
            <w:noProof/>
            <w:webHidden/>
          </w:rPr>
          <w:instrText xml:space="preserve"> PAGEREF _Toc99466115 \h </w:instrText>
        </w:r>
        <w:r>
          <w:rPr>
            <w:noProof/>
            <w:webHidden/>
          </w:rPr>
        </w:r>
        <w:r>
          <w:rPr>
            <w:noProof/>
            <w:webHidden/>
          </w:rPr>
          <w:fldChar w:fldCharType="separate"/>
        </w:r>
        <w:r>
          <w:rPr>
            <w:noProof/>
            <w:webHidden/>
          </w:rPr>
          <w:t>33</w:t>
        </w:r>
        <w:r>
          <w:rPr>
            <w:noProof/>
            <w:webHidden/>
          </w:rPr>
          <w:fldChar w:fldCharType="end"/>
        </w:r>
      </w:hyperlink>
    </w:p>
    <w:p w14:paraId="414AAD0D" w14:textId="6319D3AC" w:rsidR="006A2E96" w:rsidRDefault="006A2E96">
      <w:pPr>
        <w:pStyle w:val="TDC2"/>
        <w:tabs>
          <w:tab w:val="left" w:pos="880"/>
          <w:tab w:val="right" w:leader="dot" w:pos="8777"/>
        </w:tabs>
        <w:rPr>
          <w:rFonts w:asciiTheme="minorHAnsi" w:eastAsiaTheme="minorEastAsia" w:hAnsiTheme="minorHAnsi" w:cstheme="minorBidi"/>
          <w:noProof/>
          <w:color w:val="auto"/>
          <w:sz w:val="22"/>
          <w:lang w:val="ca-ES" w:eastAsia="ca-ES"/>
        </w:rPr>
      </w:pPr>
      <w:hyperlink w:anchor="_Toc99466116" w:history="1">
        <w:r w:rsidRPr="00B16F80">
          <w:rPr>
            <w:rStyle w:val="Hipervnculo"/>
            <w:rFonts w:cs="Times New Roman"/>
            <w:noProof/>
          </w:rPr>
          <w:t>3.5</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eComplaint</w:t>
        </w:r>
        <w:r>
          <w:rPr>
            <w:noProof/>
            <w:webHidden/>
          </w:rPr>
          <w:tab/>
        </w:r>
        <w:r>
          <w:rPr>
            <w:noProof/>
            <w:webHidden/>
          </w:rPr>
          <w:fldChar w:fldCharType="begin"/>
        </w:r>
        <w:r>
          <w:rPr>
            <w:noProof/>
            <w:webHidden/>
          </w:rPr>
          <w:instrText xml:space="preserve"> PAGEREF _Toc99466116 \h </w:instrText>
        </w:r>
        <w:r>
          <w:rPr>
            <w:noProof/>
            <w:webHidden/>
          </w:rPr>
        </w:r>
        <w:r>
          <w:rPr>
            <w:noProof/>
            <w:webHidden/>
          </w:rPr>
          <w:fldChar w:fldCharType="separate"/>
        </w:r>
        <w:r>
          <w:rPr>
            <w:noProof/>
            <w:webHidden/>
          </w:rPr>
          <w:t>33</w:t>
        </w:r>
        <w:r>
          <w:rPr>
            <w:noProof/>
            <w:webHidden/>
          </w:rPr>
          <w:fldChar w:fldCharType="end"/>
        </w:r>
      </w:hyperlink>
    </w:p>
    <w:p w14:paraId="68DDAEB3" w14:textId="3912A35D"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17" w:history="1">
        <w:r w:rsidRPr="00B16F80">
          <w:rPr>
            <w:rStyle w:val="Hipervnculo"/>
            <w:rFonts w:cs="Times New Roman"/>
            <w:noProof/>
            <w:lang w:val="en-US"/>
          </w:rPr>
          <w:t>3.5.1</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Description</w:t>
        </w:r>
        <w:r>
          <w:rPr>
            <w:noProof/>
            <w:webHidden/>
          </w:rPr>
          <w:tab/>
        </w:r>
        <w:r>
          <w:rPr>
            <w:noProof/>
            <w:webHidden/>
          </w:rPr>
          <w:fldChar w:fldCharType="begin"/>
        </w:r>
        <w:r>
          <w:rPr>
            <w:noProof/>
            <w:webHidden/>
          </w:rPr>
          <w:instrText xml:space="preserve"> PAGEREF _Toc99466117 \h </w:instrText>
        </w:r>
        <w:r>
          <w:rPr>
            <w:noProof/>
            <w:webHidden/>
          </w:rPr>
        </w:r>
        <w:r>
          <w:rPr>
            <w:noProof/>
            <w:webHidden/>
          </w:rPr>
          <w:fldChar w:fldCharType="separate"/>
        </w:r>
        <w:r>
          <w:rPr>
            <w:noProof/>
            <w:webHidden/>
          </w:rPr>
          <w:t>33</w:t>
        </w:r>
        <w:r>
          <w:rPr>
            <w:noProof/>
            <w:webHidden/>
          </w:rPr>
          <w:fldChar w:fldCharType="end"/>
        </w:r>
      </w:hyperlink>
    </w:p>
    <w:p w14:paraId="1B840736" w14:textId="08791BE7"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18" w:history="1">
        <w:r w:rsidRPr="00B16F80">
          <w:rPr>
            <w:rStyle w:val="Hipervnculo"/>
            <w:rFonts w:cs="Times New Roman"/>
            <w:noProof/>
            <w:lang w:val="en-US"/>
          </w:rPr>
          <w:t>3.5.2</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Workflow conditions</w:t>
        </w:r>
        <w:r>
          <w:rPr>
            <w:noProof/>
            <w:webHidden/>
          </w:rPr>
          <w:tab/>
        </w:r>
        <w:r>
          <w:rPr>
            <w:noProof/>
            <w:webHidden/>
          </w:rPr>
          <w:fldChar w:fldCharType="begin"/>
        </w:r>
        <w:r>
          <w:rPr>
            <w:noProof/>
            <w:webHidden/>
          </w:rPr>
          <w:instrText xml:space="preserve"> PAGEREF _Toc99466118 \h </w:instrText>
        </w:r>
        <w:r>
          <w:rPr>
            <w:noProof/>
            <w:webHidden/>
          </w:rPr>
        </w:r>
        <w:r>
          <w:rPr>
            <w:noProof/>
            <w:webHidden/>
          </w:rPr>
          <w:fldChar w:fldCharType="separate"/>
        </w:r>
        <w:r>
          <w:rPr>
            <w:noProof/>
            <w:webHidden/>
          </w:rPr>
          <w:t>34</w:t>
        </w:r>
        <w:r>
          <w:rPr>
            <w:noProof/>
            <w:webHidden/>
          </w:rPr>
          <w:fldChar w:fldCharType="end"/>
        </w:r>
      </w:hyperlink>
    </w:p>
    <w:p w14:paraId="33155199" w14:textId="112C9843"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19" w:history="1">
        <w:r w:rsidRPr="00B16F80">
          <w:rPr>
            <w:rStyle w:val="Hipervnculo"/>
            <w:rFonts w:cs="Times New Roman"/>
            <w:noProof/>
            <w:lang w:val="en-US"/>
          </w:rPr>
          <w:t>3.5.3</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Functional requirements</w:t>
        </w:r>
        <w:r>
          <w:rPr>
            <w:noProof/>
            <w:webHidden/>
          </w:rPr>
          <w:tab/>
        </w:r>
        <w:r>
          <w:rPr>
            <w:noProof/>
            <w:webHidden/>
          </w:rPr>
          <w:fldChar w:fldCharType="begin"/>
        </w:r>
        <w:r>
          <w:rPr>
            <w:noProof/>
            <w:webHidden/>
          </w:rPr>
          <w:instrText xml:space="preserve"> PAGEREF _Toc99466119 \h </w:instrText>
        </w:r>
        <w:r>
          <w:rPr>
            <w:noProof/>
            <w:webHidden/>
          </w:rPr>
        </w:r>
        <w:r>
          <w:rPr>
            <w:noProof/>
            <w:webHidden/>
          </w:rPr>
          <w:fldChar w:fldCharType="separate"/>
        </w:r>
        <w:r>
          <w:rPr>
            <w:noProof/>
            <w:webHidden/>
          </w:rPr>
          <w:t>34</w:t>
        </w:r>
        <w:r>
          <w:rPr>
            <w:noProof/>
            <w:webHidden/>
          </w:rPr>
          <w:fldChar w:fldCharType="end"/>
        </w:r>
      </w:hyperlink>
    </w:p>
    <w:p w14:paraId="53E83026" w14:textId="333C9069"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20" w:history="1">
        <w:r w:rsidRPr="00B16F80">
          <w:rPr>
            <w:rStyle w:val="Hipervnculo"/>
            <w:rFonts w:cs="Times New Roman"/>
            <w:noProof/>
            <w:lang w:val="en-US"/>
          </w:rPr>
          <w:t>3.5.4</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User actions</w:t>
        </w:r>
        <w:r>
          <w:rPr>
            <w:noProof/>
            <w:webHidden/>
          </w:rPr>
          <w:tab/>
        </w:r>
        <w:r>
          <w:rPr>
            <w:noProof/>
            <w:webHidden/>
          </w:rPr>
          <w:fldChar w:fldCharType="begin"/>
        </w:r>
        <w:r>
          <w:rPr>
            <w:noProof/>
            <w:webHidden/>
          </w:rPr>
          <w:instrText xml:space="preserve"> PAGEREF _Toc99466120 \h </w:instrText>
        </w:r>
        <w:r>
          <w:rPr>
            <w:noProof/>
            <w:webHidden/>
          </w:rPr>
        </w:r>
        <w:r>
          <w:rPr>
            <w:noProof/>
            <w:webHidden/>
          </w:rPr>
          <w:fldChar w:fldCharType="separate"/>
        </w:r>
        <w:r>
          <w:rPr>
            <w:noProof/>
            <w:webHidden/>
          </w:rPr>
          <w:t>35</w:t>
        </w:r>
        <w:r>
          <w:rPr>
            <w:noProof/>
            <w:webHidden/>
          </w:rPr>
          <w:fldChar w:fldCharType="end"/>
        </w:r>
      </w:hyperlink>
    </w:p>
    <w:p w14:paraId="0D8C0C48" w14:textId="5EE06C77"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21" w:history="1">
        <w:r w:rsidRPr="00B16F80">
          <w:rPr>
            <w:rStyle w:val="Hipervnculo"/>
            <w:rFonts w:cs="Times New Roman"/>
            <w:noProof/>
            <w:lang w:val="en-US"/>
          </w:rPr>
          <w:t>3.5.5</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Architecture</w:t>
        </w:r>
        <w:r>
          <w:rPr>
            <w:noProof/>
            <w:webHidden/>
          </w:rPr>
          <w:tab/>
        </w:r>
        <w:r>
          <w:rPr>
            <w:noProof/>
            <w:webHidden/>
          </w:rPr>
          <w:fldChar w:fldCharType="begin"/>
        </w:r>
        <w:r>
          <w:rPr>
            <w:noProof/>
            <w:webHidden/>
          </w:rPr>
          <w:instrText xml:space="preserve"> PAGEREF _Toc99466121 \h </w:instrText>
        </w:r>
        <w:r>
          <w:rPr>
            <w:noProof/>
            <w:webHidden/>
          </w:rPr>
        </w:r>
        <w:r>
          <w:rPr>
            <w:noProof/>
            <w:webHidden/>
          </w:rPr>
          <w:fldChar w:fldCharType="separate"/>
        </w:r>
        <w:r>
          <w:rPr>
            <w:noProof/>
            <w:webHidden/>
          </w:rPr>
          <w:t>36</w:t>
        </w:r>
        <w:r>
          <w:rPr>
            <w:noProof/>
            <w:webHidden/>
          </w:rPr>
          <w:fldChar w:fldCharType="end"/>
        </w:r>
      </w:hyperlink>
    </w:p>
    <w:p w14:paraId="50BFDDE7" w14:textId="75BF52FB" w:rsidR="006A2E96" w:rsidRDefault="006A2E96">
      <w:pPr>
        <w:pStyle w:val="TDC2"/>
        <w:tabs>
          <w:tab w:val="left" w:pos="880"/>
          <w:tab w:val="right" w:leader="dot" w:pos="8777"/>
        </w:tabs>
        <w:rPr>
          <w:rFonts w:asciiTheme="minorHAnsi" w:eastAsiaTheme="minorEastAsia" w:hAnsiTheme="minorHAnsi" w:cstheme="minorBidi"/>
          <w:noProof/>
          <w:color w:val="auto"/>
          <w:sz w:val="22"/>
          <w:lang w:val="ca-ES" w:eastAsia="ca-ES"/>
        </w:rPr>
      </w:pPr>
      <w:hyperlink w:anchor="_Toc99466122" w:history="1">
        <w:r w:rsidRPr="00B16F80">
          <w:rPr>
            <w:rStyle w:val="Hipervnculo"/>
            <w:rFonts w:cs="Times New Roman"/>
            <w:noProof/>
          </w:rPr>
          <w:t>3.6</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eSubmission</w:t>
        </w:r>
        <w:r>
          <w:rPr>
            <w:noProof/>
            <w:webHidden/>
          </w:rPr>
          <w:tab/>
        </w:r>
        <w:r>
          <w:rPr>
            <w:noProof/>
            <w:webHidden/>
          </w:rPr>
          <w:fldChar w:fldCharType="begin"/>
        </w:r>
        <w:r>
          <w:rPr>
            <w:noProof/>
            <w:webHidden/>
          </w:rPr>
          <w:instrText xml:space="preserve"> PAGEREF _Toc99466122 \h </w:instrText>
        </w:r>
        <w:r>
          <w:rPr>
            <w:noProof/>
            <w:webHidden/>
          </w:rPr>
        </w:r>
        <w:r>
          <w:rPr>
            <w:noProof/>
            <w:webHidden/>
          </w:rPr>
          <w:fldChar w:fldCharType="separate"/>
        </w:r>
        <w:r>
          <w:rPr>
            <w:noProof/>
            <w:webHidden/>
          </w:rPr>
          <w:t>36</w:t>
        </w:r>
        <w:r>
          <w:rPr>
            <w:noProof/>
            <w:webHidden/>
          </w:rPr>
          <w:fldChar w:fldCharType="end"/>
        </w:r>
      </w:hyperlink>
    </w:p>
    <w:p w14:paraId="6BB0C626" w14:textId="272F55DE"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23" w:history="1">
        <w:r w:rsidRPr="00B16F80">
          <w:rPr>
            <w:rStyle w:val="Hipervnculo"/>
            <w:rFonts w:cs="Times New Roman"/>
            <w:noProof/>
            <w:lang w:val="en-US"/>
          </w:rPr>
          <w:t>3.6.1</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Description</w:t>
        </w:r>
        <w:r>
          <w:rPr>
            <w:noProof/>
            <w:webHidden/>
          </w:rPr>
          <w:tab/>
        </w:r>
        <w:r>
          <w:rPr>
            <w:noProof/>
            <w:webHidden/>
          </w:rPr>
          <w:fldChar w:fldCharType="begin"/>
        </w:r>
        <w:r>
          <w:rPr>
            <w:noProof/>
            <w:webHidden/>
          </w:rPr>
          <w:instrText xml:space="preserve"> PAGEREF _Toc99466123 \h </w:instrText>
        </w:r>
        <w:r>
          <w:rPr>
            <w:noProof/>
            <w:webHidden/>
          </w:rPr>
        </w:r>
        <w:r>
          <w:rPr>
            <w:noProof/>
            <w:webHidden/>
          </w:rPr>
          <w:fldChar w:fldCharType="separate"/>
        </w:r>
        <w:r>
          <w:rPr>
            <w:noProof/>
            <w:webHidden/>
          </w:rPr>
          <w:t>36</w:t>
        </w:r>
        <w:r>
          <w:rPr>
            <w:noProof/>
            <w:webHidden/>
          </w:rPr>
          <w:fldChar w:fldCharType="end"/>
        </w:r>
      </w:hyperlink>
    </w:p>
    <w:p w14:paraId="77AE9AD5" w14:textId="71FB4A35"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24" w:history="1">
        <w:r w:rsidRPr="00B16F80">
          <w:rPr>
            <w:rStyle w:val="Hipervnculo"/>
            <w:rFonts w:cs="Times New Roman"/>
            <w:noProof/>
            <w:lang w:val="en-US"/>
          </w:rPr>
          <w:t>3.6.2</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Workflow conditions</w:t>
        </w:r>
        <w:r>
          <w:rPr>
            <w:noProof/>
            <w:webHidden/>
          </w:rPr>
          <w:tab/>
        </w:r>
        <w:r>
          <w:rPr>
            <w:noProof/>
            <w:webHidden/>
          </w:rPr>
          <w:fldChar w:fldCharType="begin"/>
        </w:r>
        <w:r>
          <w:rPr>
            <w:noProof/>
            <w:webHidden/>
          </w:rPr>
          <w:instrText xml:space="preserve"> PAGEREF _Toc99466124 \h </w:instrText>
        </w:r>
        <w:r>
          <w:rPr>
            <w:noProof/>
            <w:webHidden/>
          </w:rPr>
        </w:r>
        <w:r>
          <w:rPr>
            <w:noProof/>
            <w:webHidden/>
          </w:rPr>
          <w:fldChar w:fldCharType="separate"/>
        </w:r>
        <w:r>
          <w:rPr>
            <w:noProof/>
            <w:webHidden/>
          </w:rPr>
          <w:t>37</w:t>
        </w:r>
        <w:r>
          <w:rPr>
            <w:noProof/>
            <w:webHidden/>
          </w:rPr>
          <w:fldChar w:fldCharType="end"/>
        </w:r>
      </w:hyperlink>
    </w:p>
    <w:p w14:paraId="0076E77A" w14:textId="0F8C67A1"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25" w:history="1">
        <w:r w:rsidRPr="00B16F80">
          <w:rPr>
            <w:rStyle w:val="Hipervnculo"/>
            <w:rFonts w:cs="Times New Roman"/>
            <w:noProof/>
            <w:lang w:val="en-US"/>
          </w:rPr>
          <w:t>3.6.3</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Functional requirements</w:t>
        </w:r>
        <w:r>
          <w:rPr>
            <w:noProof/>
            <w:webHidden/>
          </w:rPr>
          <w:tab/>
        </w:r>
        <w:r>
          <w:rPr>
            <w:noProof/>
            <w:webHidden/>
          </w:rPr>
          <w:fldChar w:fldCharType="begin"/>
        </w:r>
        <w:r>
          <w:rPr>
            <w:noProof/>
            <w:webHidden/>
          </w:rPr>
          <w:instrText xml:space="preserve"> PAGEREF _Toc99466125 \h </w:instrText>
        </w:r>
        <w:r>
          <w:rPr>
            <w:noProof/>
            <w:webHidden/>
          </w:rPr>
        </w:r>
        <w:r>
          <w:rPr>
            <w:noProof/>
            <w:webHidden/>
          </w:rPr>
          <w:fldChar w:fldCharType="separate"/>
        </w:r>
        <w:r>
          <w:rPr>
            <w:noProof/>
            <w:webHidden/>
          </w:rPr>
          <w:t>37</w:t>
        </w:r>
        <w:r>
          <w:rPr>
            <w:noProof/>
            <w:webHidden/>
          </w:rPr>
          <w:fldChar w:fldCharType="end"/>
        </w:r>
      </w:hyperlink>
    </w:p>
    <w:p w14:paraId="6C9ADDCD" w14:textId="63521B96"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26" w:history="1">
        <w:r w:rsidRPr="00B16F80">
          <w:rPr>
            <w:rStyle w:val="Hipervnculo"/>
            <w:rFonts w:cs="Times New Roman"/>
            <w:noProof/>
            <w:lang w:val="en-US"/>
          </w:rPr>
          <w:t>3.6.4</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User actions</w:t>
        </w:r>
        <w:r>
          <w:rPr>
            <w:noProof/>
            <w:webHidden/>
          </w:rPr>
          <w:tab/>
        </w:r>
        <w:r>
          <w:rPr>
            <w:noProof/>
            <w:webHidden/>
          </w:rPr>
          <w:fldChar w:fldCharType="begin"/>
        </w:r>
        <w:r>
          <w:rPr>
            <w:noProof/>
            <w:webHidden/>
          </w:rPr>
          <w:instrText xml:space="preserve"> PAGEREF _Toc99466126 \h </w:instrText>
        </w:r>
        <w:r>
          <w:rPr>
            <w:noProof/>
            <w:webHidden/>
          </w:rPr>
        </w:r>
        <w:r>
          <w:rPr>
            <w:noProof/>
            <w:webHidden/>
          </w:rPr>
          <w:fldChar w:fldCharType="separate"/>
        </w:r>
        <w:r>
          <w:rPr>
            <w:noProof/>
            <w:webHidden/>
          </w:rPr>
          <w:t>38</w:t>
        </w:r>
        <w:r>
          <w:rPr>
            <w:noProof/>
            <w:webHidden/>
          </w:rPr>
          <w:fldChar w:fldCharType="end"/>
        </w:r>
      </w:hyperlink>
    </w:p>
    <w:p w14:paraId="0C3C014E" w14:textId="58F3E046"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27" w:history="1">
        <w:r w:rsidRPr="00B16F80">
          <w:rPr>
            <w:rStyle w:val="Hipervnculo"/>
            <w:rFonts w:cs="Times New Roman"/>
            <w:noProof/>
            <w:lang w:val="en-US"/>
          </w:rPr>
          <w:t>3.6.5</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Architecture</w:t>
        </w:r>
        <w:r>
          <w:rPr>
            <w:noProof/>
            <w:webHidden/>
          </w:rPr>
          <w:tab/>
        </w:r>
        <w:r>
          <w:rPr>
            <w:noProof/>
            <w:webHidden/>
          </w:rPr>
          <w:fldChar w:fldCharType="begin"/>
        </w:r>
        <w:r>
          <w:rPr>
            <w:noProof/>
            <w:webHidden/>
          </w:rPr>
          <w:instrText xml:space="preserve"> PAGEREF _Toc99466127 \h </w:instrText>
        </w:r>
        <w:r>
          <w:rPr>
            <w:noProof/>
            <w:webHidden/>
          </w:rPr>
        </w:r>
        <w:r>
          <w:rPr>
            <w:noProof/>
            <w:webHidden/>
          </w:rPr>
          <w:fldChar w:fldCharType="separate"/>
        </w:r>
        <w:r>
          <w:rPr>
            <w:noProof/>
            <w:webHidden/>
          </w:rPr>
          <w:t>38</w:t>
        </w:r>
        <w:r>
          <w:rPr>
            <w:noProof/>
            <w:webHidden/>
          </w:rPr>
          <w:fldChar w:fldCharType="end"/>
        </w:r>
      </w:hyperlink>
    </w:p>
    <w:p w14:paraId="750AC7B4" w14:textId="23C36CC1" w:rsidR="006A2E96" w:rsidRDefault="006A2E96">
      <w:pPr>
        <w:pStyle w:val="TDC2"/>
        <w:tabs>
          <w:tab w:val="left" w:pos="880"/>
          <w:tab w:val="right" w:leader="dot" w:pos="8777"/>
        </w:tabs>
        <w:rPr>
          <w:rFonts w:asciiTheme="minorHAnsi" w:eastAsiaTheme="minorEastAsia" w:hAnsiTheme="minorHAnsi" w:cstheme="minorBidi"/>
          <w:noProof/>
          <w:color w:val="auto"/>
          <w:sz w:val="22"/>
          <w:lang w:val="ca-ES" w:eastAsia="ca-ES"/>
        </w:rPr>
      </w:pPr>
      <w:hyperlink w:anchor="_Toc99466128" w:history="1">
        <w:r w:rsidRPr="00B16F80">
          <w:rPr>
            <w:rStyle w:val="Hipervnculo"/>
            <w:rFonts w:cs="Times New Roman"/>
            <w:noProof/>
          </w:rPr>
          <w:t>3.7</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eQualification</w:t>
        </w:r>
        <w:r>
          <w:rPr>
            <w:noProof/>
            <w:webHidden/>
          </w:rPr>
          <w:tab/>
        </w:r>
        <w:r>
          <w:rPr>
            <w:noProof/>
            <w:webHidden/>
          </w:rPr>
          <w:fldChar w:fldCharType="begin"/>
        </w:r>
        <w:r>
          <w:rPr>
            <w:noProof/>
            <w:webHidden/>
          </w:rPr>
          <w:instrText xml:space="preserve"> PAGEREF _Toc99466128 \h </w:instrText>
        </w:r>
        <w:r>
          <w:rPr>
            <w:noProof/>
            <w:webHidden/>
          </w:rPr>
        </w:r>
        <w:r>
          <w:rPr>
            <w:noProof/>
            <w:webHidden/>
          </w:rPr>
          <w:fldChar w:fldCharType="separate"/>
        </w:r>
        <w:r>
          <w:rPr>
            <w:noProof/>
            <w:webHidden/>
          </w:rPr>
          <w:t>39</w:t>
        </w:r>
        <w:r>
          <w:rPr>
            <w:noProof/>
            <w:webHidden/>
          </w:rPr>
          <w:fldChar w:fldCharType="end"/>
        </w:r>
      </w:hyperlink>
    </w:p>
    <w:p w14:paraId="399C3156" w14:textId="6A81CCDD"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29" w:history="1">
        <w:r w:rsidRPr="00B16F80">
          <w:rPr>
            <w:rStyle w:val="Hipervnculo"/>
            <w:rFonts w:cs="Times New Roman"/>
            <w:noProof/>
            <w:lang w:val="en-US"/>
          </w:rPr>
          <w:t>3.7.1</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Description</w:t>
        </w:r>
        <w:r>
          <w:rPr>
            <w:noProof/>
            <w:webHidden/>
          </w:rPr>
          <w:tab/>
        </w:r>
        <w:r>
          <w:rPr>
            <w:noProof/>
            <w:webHidden/>
          </w:rPr>
          <w:fldChar w:fldCharType="begin"/>
        </w:r>
        <w:r>
          <w:rPr>
            <w:noProof/>
            <w:webHidden/>
          </w:rPr>
          <w:instrText xml:space="preserve"> PAGEREF _Toc99466129 \h </w:instrText>
        </w:r>
        <w:r>
          <w:rPr>
            <w:noProof/>
            <w:webHidden/>
          </w:rPr>
        </w:r>
        <w:r>
          <w:rPr>
            <w:noProof/>
            <w:webHidden/>
          </w:rPr>
          <w:fldChar w:fldCharType="separate"/>
        </w:r>
        <w:r>
          <w:rPr>
            <w:noProof/>
            <w:webHidden/>
          </w:rPr>
          <w:t>39</w:t>
        </w:r>
        <w:r>
          <w:rPr>
            <w:noProof/>
            <w:webHidden/>
          </w:rPr>
          <w:fldChar w:fldCharType="end"/>
        </w:r>
      </w:hyperlink>
    </w:p>
    <w:p w14:paraId="381D8E47" w14:textId="28B544D1"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30" w:history="1">
        <w:r w:rsidRPr="00B16F80">
          <w:rPr>
            <w:rStyle w:val="Hipervnculo"/>
            <w:rFonts w:cs="Times New Roman"/>
            <w:noProof/>
            <w:lang w:val="en-US"/>
          </w:rPr>
          <w:t>3.7.2</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Workflow conditions</w:t>
        </w:r>
        <w:r>
          <w:rPr>
            <w:noProof/>
            <w:webHidden/>
          </w:rPr>
          <w:tab/>
        </w:r>
        <w:r>
          <w:rPr>
            <w:noProof/>
            <w:webHidden/>
          </w:rPr>
          <w:fldChar w:fldCharType="begin"/>
        </w:r>
        <w:r>
          <w:rPr>
            <w:noProof/>
            <w:webHidden/>
          </w:rPr>
          <w:instrText xml:space="preserve"> PAGEREF _Toc99466130 \h </w:instrText>
        </w:r>
        <w:r>
          <w:rPr>
            <w:noProof/>
            <w:webHidden/>
          </w:rPr>
        </w:r>
        <w:r>
          <w:rPr>
            <w:noProof/>
            <w:webHidden/>
          </w:rPr>
          <w:fldChar w:fldCharType="separate"/>
        </w:r>
        <w:r>
          <w:rPr>
            <w:noProof/>
            <w:webHidden/>
          </w:rPr>
          <w:t>40</w:t>
        </w:r>
        <w:r>
          <w:rPr>
            <w:noProof/>
            <w:webHidden/>
          </w:rPr>
          <w:fldChar w:fldCharType="end"/>
        </w:r>
      </w:hyperlink>
    </w:p>
    <w:p w14:paraId="60E8120F" w14:textId="5DF0B538"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31" w:history="1">
        <w:r w:rsidRPr="00B16F80">
          <w:rPr>
            <w:rStyle w:val="Hipervnculo"/>
            <w:rFonts w:cs="Times New Roman"/>
            <w:noProof/>
            <w:lang w:val="en-US"/>
          </w:rPr>
          <w:t>3.7.3</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Functional requirements</w:t>
        </w:r>
        <w:r>
          <w:rPr>
            <w:noProof/>
            <w:webHidden/>
          </w:rPr>
          <w:tab/>
        </w:r>
        <w:r>
          <w:rPr>
            <w:noProof/>
            <w:webHidden/>
          </w:rPr>
          <w:fldChar w:fldCharType="begin"/>
        </w:r>
        <w:r>
          <w:rPr>
            <w:noProof/>
            <w:webHidden/>
          </w:rPr>
          <w:instrText xml:space="preserve"> PAGEREF _Toc99466131 \h </w:instrText>
        </w:r>
        <w:r>
          <w:rPr>
            <w:noProof/>
            <w:webHidden/>
          </w:rPr>
        </w:r>
        <w:r>
          <w:rPr>
            <w:noProof/>
            <w:webHidden/>
          </w:rPr>
          <w:fldChar w:fldCharType="separate"/>
        </w:r>
        <w:r>
          <w:rPr>
            <w:noProof/>
            <w:webHidden/>
          </w:rPr>
          <w:t>40</w:t>
        </w:r>
        <w:r>
          <w:rPr>
            <w:noProof/>
            <w:webHidden/>
          </w:rPr>
          <w:fldChar w:fldCharType="end"/>
        </w:r>
      </w:hyperlink>
    </w:p>
    <w:p w14:paraId="4209A23D" w14:textId="209B8687"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32" w:history="1">
        <w:r w:rsidRPr="00B16F80">
          <w:rPr>
            <w:rStyle w:val="Hipervnculo"/>
            <w:rFonts w:cs="Times New Roman"/>
            <w:noProof/>
            <w:lang w:val="en-US"/>
          </w:rPr>
          <w:t>3.7.4</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User actions</w:t>
        </w:r>
        <w:r>
          <w:rPr>
            <w:noProof/>
            <w:webHidden/>
          </w:rPr>
          <w:tab/>
        </w:r>
        <w:r>
          <w:rPr>
            <w:noProof/>
            <w:webHidden/>
          </w:rPr>
          <w:fldChar w:fldCharType="begin"/>
        </w:r>
        <w:r>
          <w:rPr>
            <w:noProof/>
            <w:webHidden/>
          </w:rPr>
          <w:instrText xml:space="preserve"> PAGEREF _Toc99466132 \h </w:instrText>
        </w:r>
        <w:r>
          <w:rPr>
            <w:noProof/>
            <w:webHidden/>
          </w:rPr>
        </w:r>
        <w:r>
          <w:rPr>
            <w:noProof/>
            <w:webHidden/>
          </w:rPr>
          <w:fldChar w:fldCharType="separate"/>
        </w:r>
        <w:r>
          <w:rPr>
            <w:noProof/>
            <w:webHidden/>
          </w:rPr>
          <w:t>41</w:t>
        </w:r>
        <w:r>
          <w:rPr>
            <w:noProof/>
            <w:webHidden/>
          </w:rPr>
          <w:fldChar w:fldCharType="end"/>
        </w:r>
      </w:hyperlink>
    </w:p>
    <w:p w14:paraId="06A1E15E" w14:textId="570721CD"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33" w:history="1">
        <w:r w:rsidRPr="00B16F80">
          <w:rPr>
            <w:rStyle w:val="Hipervnculo"/>
            <w:rFonts w:cs="Times New Roman"/>
            <w:noProof/>
            <w:lang w:val="en-US"/>
          </w:rPr>
          <w:t>3.7.5</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Architecture</w:t>
        </w:r>
        <w:r>
          <w:rPr>
            <w:noProof/>
            <w:webHidden/>
          </w:rPr>
          <w:tab/>
        </w:r>
        <w:r>
          <w:rPr>
            <w:noProof/>
            <w:webHidden/>
          </w:rPr>
          <w:fldChar w:fldCharType="begin"/>
        </w:r>
        <w:r>
          <w:rPr>
            <w:noProof/>
            <w:webHidden/>
          </w:rPr>
          <w:instrText xml:space="preserve"> PAGEREF _Toc99466133 \h </w:instrText>
        </w:r>
        <w:r>
          <w:rPr>
            <w:noProof/>
            <w:webHidden/>
          </w:rPr>
        </w:r>
        <w:r>
          <w:rPr>
            <w:noProof/>
            <w:webHidden/>
          </w:rPr>
          <w:fldChar w:fldCharType="separate"/>
        </w:r>
        <w:r>
          <w:rPr>
            <w:noProof/>
            <w:webHidden/>
          </w:rPr>
          <w:t>41</w:t>
        </w:r>
        <w:r>
          <w:rPr>
            <w:noProof/>
            <w:webHidden/>
          </w:rPr>
          <w:fldChar w:fldCharType="end"/>
        </w:r>
      </w:hyperlink>
    </w:p>
    <w:p w14:paraId="0B4F9982" w14:textId="4706DDCB" w:rsidR="006A2E96" w:rsidRDefault="006A2E96">
      <w:pPr>
        <w:pStyle w:val="TDC2"/>
        <w:tabs>
          <w:tab w:val="left" w:pos="880"/>
          <w:tab w:val="right" w:leader="dot" w:pos="8777"/>
        </w:tabs>
        <w:rPr>
          <w:rFonts w:asciiTheme="minorHAnsi" w:eastAsiaTheme="minorEastAsia" w:hAnsiTheme="minorHAnsi" w:cstheme="minorBidi"/>
          <w:noProof/>
          <w:color w:val="auto"/>
          <w:sz w:val="22"/>
          <w:lang w:val="ca-ES" w:eastAsia="ca-ES"/>
        </w:rPr>
      </w:pPr>
      <w:hyperlink w:anchor="_Toc99466134" w:history="1">
        <w:r w:rsidRPr="00B16F80">
          <w:rPr>
            <w:rStyle w:val="Hipervnculo"/>
            <w:rFonts w:cs="Times New Roman"/>
            <w:noProof/>
          </w:rPr>
          <w:t>3.8</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eEvaluation</w:t>
        </w:r>
        <w:r>
          <w:rPr>
            <w:noProof/>
            <w:webHidden/>
          </w:rPr>
          <w:tab/>
        </w:r>
        <w:r>
          <w:rPr>
            <w:noProof/>
            <w:webHidden/>
          </w:rPr>
          <w:fldChar w:fldCharType="begin"/>
        </w:r>
        <w:r>
          <w:rPr>
            <w:noProof/>
            <w:webHidden/>
          </w:rPr>
          <w:instrText xml:space="preserve"> PAGEREF _Toc99466134 \h </w:instrText>
        </w:r>
        <w:r>
          <w:rPr>
            <w:noProof/>
            <w:webHidden/>
          </w:rPr>
        </w:r>
        <w:r>
          <w:rPr>
            <w:noProof/>
            <w:webHidden/>
          </w:rPr>
          <w:fldChar w:fldCharType="separate"/>
        </w:r>
        <w:r>
          <w:rPr>
            <w:noProof/>
            <w:webHidden/>
          </w:rPr>
          <w:t>42</w:t>
        </w:r>
        <w:r>
          <w:rPr>
            <w:noProof/>
            <w:webHidden/>
          </w:rPr>
          <w:fldChar w:fldCharType="end"/>
        </w:r>
      </w:hyperlink>
    </w:p>
    <w:p w14:paraId="07C0D936" w14:textId="1A844732"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35" w:history="1">
        <w:r w:rsidRPr="00B16F80">
          <w:rPr>
            <w:rStyle w:val="Hipervnculo"/>
            <w:rFonts w:cs="Times New Roman"/>
            <w:noProof/>
            <w:lang w:val="en-US"/>
          </w:rPr>
          <w:t>3.8.1</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Description</w:t>
        </w:r>
        <w:r>
          <w:rPr>
            <w:noProof/>
            <w:webHidden/>
          </w:rPr>
          <w:tab/>
        </w:r>
        <w:r>
          <w:rPr>
            <w:noProof/>
            <w:webHidden/>
          </w:rPr>
          <w:fldChar w:fldCharType="begin"/>
        </w:r>
        <w:r>
          <w:rPr>
            <w:noProof/>
            <w:webHidden/>
          </w:rPr>
          <w:instrText xml:space="preserve"> PAGEREF _Toc99466135 \h </w:instrText>
        </w:r>
        <w:r>
          <w:rPr>
            <w:noProof/>
            <w:webHidden/>
          </w:rPr>
        </w:r>
        <w:r>
          <w:rPr>
            <w:noProof/>
            <w:webHidden/>
          </w:rPr>
          <w:fldChar w:fldCharType="separate"/>
        </w:r>
        <w:r>
          <w:rPr>
            <w:noProof/>
            <w:webHidden/>
          </w:rPr>
          <w:t>42</w:t>
        </w:r>
        <w:r>
          <w:rPr>
            <w:noProof/>
            <w:webHidden/>
          </w:rPr>
          <w:fldChar w:fldCharType="end"/>
        </w:r>
      </w:hyperlink>
    </w:p>
    <w:p w14:paraId="0C599CF3" w14:textId="793BFA44"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36" w:history="1">
        <w:r w:rsidRPr="00B16F80">
          <w:rPr>
            <w:rStyle w:val="Hipervnculo"/>
            <w:rFonts w:cs="Times New Roman"/>
            <w:noProof/>
            <w:lang w:val="en-US"/>
          </w:rPr>
          <w:t>3.8.2</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Workflow conditions</w:t>
        </w:r>
        <w:r>
          <w:rPr>
            <w:noProof/>
            <w:webHidden/>
          </w:rPr>
          <w:tab/>
        </w:r>
        <w:r>
          <w:rPr>
            <w:noProof/>
            <w:webHidden/>
          </w:rPr>
          <w:fldChar w:fldCharType="begin"/>
        </w:r>
        <w:r>
          <w:rPr>
            <w:noProof/>
            <w:webHidden/>
          </w:rPr>
          <w:instrText xml:space="preserve"> PAGEREF _Toc99466136 \h </w:instrText>
        </w:r>
        <w:r>
          <w:rPr>
            <w:noProof/>
            <w:webHidden/>
          </w:rPr>
        </w:r>
        <w:r>
          <w:rPr>
            <w:noProof/>
            <w:webHidden/>
          </w:rPr>
          <w:fldChar w:fldCharType="separate"/>
        </w:r>
        <w:r>
          <w:rPr>
            <w:noProof/>
            <w:webHidden/>
          </w:rPr>
          <w:t>43</w:t>
        </w:r>
        <w:r>
          <w:rPr>
            <w:noProof/>
            <w:webHidden/>
          </w:rPr>
          <w:fldChar w:fldCharType="end"/>
        </w:r>
      </w:hyperlink>
    </w:p>
    <w:p w14:paraId="64E6CFD2" w14:textId="1DB830AE"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37" w:history="1">
        <w:r w:rsidRPr="00B16F80">
          <w:rPr>
            <w:rStyle w:val="Hipervnculo"/>
            <w:rFonts w:cs="Times New Roman"/>
            <w:noProof/>
            <w:lang w:val="en-US"/>
          </w:rPr>
          <w:t>3.8.3</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Functional requirements</w:t>
        </w:r>
        <w:r>
          <w:rPr>
            <w:noProof/>
            <w:webHidden/>
          </w:rPr>
          <w:tab/>
        </w:r>
        <w:r>
          <w:rPr>
            <w:noProof/>
            <w:webHidden/>
          </w:rPr>
          <w:fldChar w:fldCharType="begin"/>
        </w:r>
        <w:r>
          <w:rPr>
            <w:noProof/>
            <w:webHidden/>
          </w:rPr>
          <w:instrText xml:space="preserve"> PAGEREF _Toc99466137 \h </w:instrText>
        </w:r>
        <w:r>
          <w:rPr>
            <w:noProof/>
            <w:webHidden/>
          </w:rPr>
        </w:r>
        <w:r>
          <w:rPr>
            <w:noProof/>
            <w:webHidden/>
          </w:rPr>
          <w:fldChar w:fldCharType="separate"/>
        </w:r>
        <w:r>
          <w:rPr>
            <w:noProof/>
            <w:webHidden/>
          </w:rPr>
          <w:t>43</w:t>
        </w:r>
        <w:r>
          <w:rPr>
            <w:noProof/>
            <w:webHidden/>
          </w:rPr>
          <w:fldChar w:fldCharType="end"/>
        </w:r>
      </w:hyperlink>
    </w:p>
    <w:p w14:paraId="05BF9850" w14:textId="09276C23"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38" w:history="1">
        <w:r w:rsidRPr="00B16F80">
          <w:rPr>
            <w:rStyle w:val="Hipervnculo"/>
            <w:rFonts w:cs="Times New Roman"/>
            <w:noProof/>
            <w:lang w:val="en-US"/>
          </w:rPr>
          <w:t>3.8.4</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User actions</w:t>
        </w:r>
        <w:r>
          <w:rPr>
            <w:noProof/>
            <w:webHidden/>
          </w:rPr>
          <w:tab/>
        </w:r>
        <w:r>
          <w:rPr>
            <w:noProof/>
            <w:webHidden/>
          </w:rPr>
          <w:fldChar w:fldCharType="begin"/>
        </w:r>
        <w:r>
          <w:rPr>
            <w:noProof/>
            <w:webHidden/>
          </w:rPr>
          <w:instrText xml:space="preserve"> PAGEREF _Toc99466138 \h </w:instrText>
        </w:r>
        <w:r>
          <w:rPr>
            <w:noProof/>
            <w:webHidden/>
          </w:rPr>
        </w:r>
        <w:r>
          <w:rPr>
            <w:noProof/>
            <w:webHidden/>
          </w:rPr>
          <w:fldChar w:fldCharType="separate"/>
        </w:r>
        <w:r>
          <w:rPr>
            <w:noProof/>
            <w:webHidden/>
          </w:rPr>
          <w:t>44</w:t>
        </w:r>
        <w:r>
          <w:rPr>
            <w:noProof/>
            <w:webHidden/>
          </w:rPr>
          <w:fldChar w:fldCharType="end"/>
        </w:r>
      </w:hyperlink>
    </w:p>
    <w:p w14:paraId="2242F38E" w14:textId="2066C383"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39" w:history="1">
        <w:r w:rsidRPr="00B16F80">
          <w:rPr>
            <w:rStyle w:val="Hipervnculo"/>
            <w:rFonts w:cs="Times New Roman"/>
            <w:noProof/>
            <w:lang w:val="en-US"/>
          </w:rPr>
          <w:t>3.8.5</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Architecture</w:t>
        </w:r>
        <w:r>
          <w:rPr>
            <w:noProof/>
            <w:webHidden/>
          </w:rPr>
          <w:tab/>
        </w:r>
        <w:r>
          <w:rPr>
            <w:noProof/>
            <w:webHidden/>
          </w:rPr>
          <w:fldChar w:fldCharType="begin"/>
        </w:r>
        <w:r>
          <w:rPr>
            <w:noProof/>
            <w:webHidden/>
          </w:rPr>
          <w:instrText xml:space="preserve"> PAGEREF _Toc99466139 \h </w:instrText>
        </w:r>
        <w:r>
          <w:rPr>
            <w:noProof/>
            <w:webHidden/>
          </w:rPr>
        </w:r>
        <w:r>
          <w:rPr>
            <w:noProof/>
            <w:webHidden/>
          </w:rPr>
          <w:fldChar w:fldCharType="separate"/>
        </w:r>
        <w:r>
          <w:rPr>
            <w:noProof/>
            <w:webHidden/>
          </w:rPr>
          <w:t>44</w:t>
        </w:r>
        <w:r>
          <w:rPr>
            <w:noProof/>
            <w:webHidden/>
          </w:rPr>
          <w:fldChar w:fldCharType="end"/>
        </w:r>
      </w:hyperlink>
    </w:p>
    <w:p w14:paraId="7D8654CA" w14:textId="72E7917D" w:rsidR="006A2E96" w:rsidRDefault="006A2E96">
      <w:pPr>
        <w:pStyle w:val="TDC2"/>
        <w:tabs>
          <w:tab w:val="left" w:pos="880"/>
          <w:tab w:val="right" w:leader="dot" w:pos="8777"/>
        </w:tabs>
        <w:rPr>
          <w:rFonts w:asciiTheme="minorHAnsi" w:eastAsiaTheme="minorEastAsia" w:hAnsiTheme="minorHAnsi" w:cstheme="minorBidi"/>
          <w:noProof/>
          <w:color w:val="auto"/>
          <w:sz w:val="22"/>
          <w:lang w:val="ca-ES" w:eastAsia="ca-ES"/>
        </w:rPr>
      </w:pPr>
      <w:hyperlink w:anchor="_Toc99466140" w:history="1">
        <w:r w:rsidRPr="00B16F80">
          <w:rPr>
            <w:rStyle w:val="Hipervnculo"/>
            <w:rFonts w:cs="Times New Roman"/>
            <w:noProof/>
          </w:rPr>
          <w:t>3.9</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eAuction</w:t>
        </w:r>
        <w:r>
          <w:rPr>
            <w:noProof/>
            <w:webHidden/>
          </w:rPr>
          <w:tab/>
        </w:r>
        <w:r>
          <w:rPr>
            <w:noProof/>
            <w:webHidden/>
          </w:rPr>
          <w:fldChar w:fldCharType="begin"/>
        </w:r>
        <w:r>
          <w:rPr>
            <w:noProof/>
            <w:webHidden/>
          </w:rPr>
          <w:instrText xml:space="preserve"> PAGEREF _Toc99466140 \h </w:instrText>
        </w:r>
        <w:r>
          <w:rPr>
            <w:noProof/>
            <w:webHidden/>
          </w:rPr>
        </w:r>
        <w:r>
          <w:rPr>
            <w:noProof/>
            <w:webHidden/>
          </w:rPr>
          <w:fldChar w:fldCharType="separate"/>
        </w:r>
        <w:r>
          <w:rPr>
            <w:noProof/>
            <w:webHidden/>
          </w:rPr>
          <w:t>45</w:t>
        </w:r>
        <w:r>
          <w:rPr>
            <w:noProof/>
            <w:webHidden/>
          </w:rPr>
          <w:fldChar w:fldCharType="end"/>
        </w:r>
      </w:hyperlink>
    </w:p>
    <w:p w14:paraId="256FD128" w14:textId="647D35E4"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41" w:history="1">
        <w:r w:rsidRPr="00B16F80">
          <w:rPr>
            <w:rStyle w:val="Hipervnculo"/>
            <w:rFonts w:cs="Times New Roman"/>
            <w:noProof/>
            <w:lang w:val="en-US"/>
          </w:rPr>
          <w:t>3.9.1</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Description</w:t>
        </w:r>
        <w:r>
          <w:rPr>
            <w:noProof/>
            <w:webHidden/>
          </w:rPr>
          <w:tab/>
        </w:r>
        <w:r>
          <w:rPr>
            <w:noProof/>
            <w:webHidden/>
          </w:rPr>
          <w:fldChar w:fldCharType="begin"/>
        </w:r>
        <w:r>
          <w:rPr>
            <w:noProof/>
            <w:webHidden/>
          </w:rPr>
          <w:instrText xml:space="preserve"> PAGEREF _Toc99466141 \h </w:instrText>
        </w:r>
        <w:r>
          <w:rPr>
            <w:noProof/>
            <w:webHidden/>
          </w:rPr>
        </w:r>
        <w:r>
          <w:rPr>
            <w:noProof/>
            <w:webHidden/>
          </w:rPr>
          <w:fldChar w:fldCharType="separate"/>
        </w:r>
        <w:r>
          <w:rPr>
            <w:noProof/>
            <w:webHidden/>
          </w:rPr>
          <w:t>45</w:t>
        </w:r>
        <w:r>
          <w:rPr>
            <w:noProof/>
            <w:webHidden/>
          </w:rPr>
          <w:fldChar w:fldCharType="end"/>
        </w:r>
      </w:hyperlink>
    </w:p>
    <w:p w14:paraId="4DB7A41A" w14:textId="6A7A4B0E"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42" w:history="1">
        <w:r w:rsidRPr="00B16F80">
          <w:rPr>
            <w:rStyle w:val="Hipervnculo"/>
            <w:rFonts w:cs="Times New Roman"/>
            <w:noProof/>
            <w:lang w:val="en-US"/>
          </w:rPr>
          <w:t>3.9.2</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Workflow conditions</w:t>
        </w:r>
        <w:r>
          <w:rPr>
            <w:noProof/>
            <w:webHidden/>
          </w:rPr>
          <w:tab/>
        </w:r>
        <w:r>
          <w:rPr>
            <w:noProof/>
            <w:webHidden/>
          </w:rPr>
          <w:fldChar w:fldCharType="begin"/>
        </w:r>
        <w:r>
          <w:rPr>
            <w:noProof/>
            <w:webHidden/>
          </w:rPr>
          <w:instrText xml:space="preserve"> PAGEREF _Toc99466142 \h </w:instrText>
        </w:r>
        <w:r>
          <w:rPr>
            <w:noProof/>
            <w:webHidden/>
          </w:rPr>
        </w:r>
        <w:r>
          <w:rPr>
            <w:noProof/>
            <w:webHidden/>
          </w:rPr>
          <w:fldChar w:fldCharType="separate"/>
        </w:r>
        <w:r>
          <w:rPr>
            <w:noProof/>
            <w:webHidden/>
          </w:rPr>
          <w:t>46</w:t>
        </w:r>
        <w:r>
          <w:rPr>
            <w:noProof/>
            <w:webHidden/>
          </w:rPr>
          <w:fldChar w:fldCharType="end"/>
        </w:r>
      </w:hyperlink>
    </w:p>
    <w:p w14:paraId="191F589B" w14:textId="024077F7"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43" w:history="1">
        <w:r w:rsidRPr="00B16F80">
          <w:rPr>
            <w:rStyle w:val="Hipervnculo"/>
            <w:rFonts w:cs="Times New Roman"/>
            <w:noProof/>
            <w:lang w:val="en-US"/>
          </w:rPr>
          <w:t>3.9.3</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Functional requirements</w:t>
        </w:r>
        <w:r>
          <w:rPr>
            <w:noProof/>
            <w:webHidden/>
          </w:rPr>
          <w:tab/>
        </w:r>
        <w:r>
          <w:rPr>
            <w:noProof/>
            <w:webHidden/>
          </w:rPr>
          <w:fldChar w:fldCharType="begin"/>
        </w:r>
        <w:r>
          <w:rPr>
            <w:noProof/>
            <w:webHidden/>
          </w:rPr>
          <w:instrText xml:space="preserve"> PAGEREF _Toc99466143 \h </w:instrText>
        </w:r>
        <w:r>
          <w:rPr>
            <w:noProof/>
            <w:webHidden/>
          </w:rPr>
        </w:r>
        <w:r>
          <w:rPr>
            <w:noProof/>
            <w:webHidden/>
          </w:rPr>
          <w:fldChar w:fldCharType="separate"/>
        </w:r>
        <w:r>
          <w:rPr>
            <w:noProof/>
            <w:webHidden/>
          </w:rPr>
          <w:t>47</w:t>
        </w:r>
        <w:r>
          <w:rPr>
            <w:noProof/>
            <w:webHidden/>
          </w:rPr>
          <w:fldChar w:fldCharType="end"/>
        </w:r>
      </w:hyperlink>
    </w:p>
    <w:p w14:paraId="62970002" w14:textId="69808CF3"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44" w:history="1">
        <w:r w:rsidRPr="00B16F80">
          <w:rPr>
            <w:rStyle w:val="Hipervnculo"/>
            <w:rFonts w:cs="Times New Roman"/>
            <w:noProof/>
            <w:lang w:val="en-US"/>
          </w:rPr>
          <w:t>3.9.4</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User actions</w:t>
        </w:r>
        <w:r>
          <w:rPr>
            <w:noProof/>
            <w:webHidden/>
          </w:rPr>
          <w:tab/>
        </w:r>
        <w:r>
          <w:rPr>
            <w:noProof/>
            <w:webHidden/>
          </w:rPr>
          <w:fldChar w:fldCharType="begin"/>
        </w:r>
        <w:r>
          <w:rPr>
            <w:noProof/>
            <w:webHidden/>
          </w:rPr>
          <w:instrText xml:space="preserve"> PAGEREF _Toc99466144 \h </w:instrText>
        </w:r>
        <w:r>
          <w:rPr>
            <w:noProof/>
            <w:webHidden/>
          </w:rPr>
        </w:r>
        <w:r>
          <w:rPr>
            <w:noProof/>
            <w:webHidden/>
          </w:rPr>
          <w:fldChar w:fldCharType="separate"/>
        </w:r>
        <w:r>
          <w:rPr>
            <w:noProof/>
            <w:webHidden/>
          </w:rPr>
          <w:t>50</w:t>
        </w:r>
        <w:r>
          <w:rPr>
            <w:noProof/>
            <w:webHidden/>
          </w:rPr>
          <w:fldChar w:fldCharType="end"/>
        </w:r>
      </w:hyperlink>
    </w:p>
    <w:p w14:paraId="55E8346D" w14:textId="3EA8EF6E"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45" w:history="1">
        <w:r w:rsidRPr="00B16F80">
          <w:rPr>
            <w:rStyle w:val="Hipervnculo"/>
            <w:rFonts w:cs="Times New Roman"/>
            <w:noProof/>
            <w:lang w:val="en-US"/>
          </w:rPr>
          <w:t>3.9.5</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Architecture</w:t>
        </w:r>
        <w:r>
          <w:rPr>
            <w:noProof/>
            <w:webHidden/>
          </w:rPr>
          <w:tab/>
        </w:r>
        <w:r>
          <w:rPr>
            <w:noProof/>
            <w:webHidden/>
          </w:rPr>
          <w:fldChar w:fldCharType="begin"/>
        </w:r>
        <w:r>
          <w:rPr>
            <w:noProof/>
            <w:webHidden/>
          </w:rPr>
          <w:instrText xml:space="preserve"> PAGEREF _Toc99466145 \h </w:instrText>
        </w:r>
        <w:r>
          <w:rPr>
            <w:noProof/>
            <w:webHidden/>
          </w:rPr>
        </w:r>
        <w:r>
          <w:rPr>
            <w:noProof/>
            <w:webHidden/>
          </w:rPr>
          <w:fldChar w:fldCharType="separate"/>
        </w:r>
        <w:r>
          <w:rPr>
            <w:noProof/>
            <w:webHidden/>
          </w:rPr>
          <w:t>50</w:t>
        </w:r>
        <w:r>
          <w:rPr>
            <w:noProof/>
            <w:webHidden/>
          </w:rPr>
          <w:fldChar w:fldCharType="end"/>
        </w:r>
      </w:hyperlink>
    </w:p>
    <w:p w14:paraId="4830226C" w14:textId="2D5B5525" w:rsidR="006A2E96" w:rsidRDefault="006A2E96">
      <w:pPr>
        <w:pStyle w:val="TDC2"/>
        <w:tabs>
          <w:tab w:val="left" w:pos="1100"/>
          <w:tab w:val="right" w:leader="dot" w:pos="8777"/>
        </w:tabs>
        <w:rPr>
          <w:rFonts w:asciiTheme="minorHAnsi" w:eastAsiaTheme="minorEastAsia" w:hAnsiTheme="minorHAnsi" w:cstheme="minorBidi"/>
          <w:noProof/>
          <w:color w:val="auto"/>
          <w:sz w:val="22"/>
          <w:lang w:val="ca-ES" w:eastAsia="ca-ES"/>
        </w:rPr>
      </w:pPr>
      <w:hyperlink w:anchor="_Toc99466146" w:history="1">
        <w:r w:rsidRPr="00B16F80">
          <w:rPr>
            <w:rStyle w:val="Hipervnculo"/>
            <w:rFonts w:cs="Times New Roman"/>
            <w:noProof/>
          </w:rPr>
          <w:t>3.10</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eAwarding</w:t>
        </w:r>
        <w:r>
          <w:rPr>
            <w:noProof/>
            <w:webHidden/>
          </w:rPr>
          <w:tab/>
        </w:r>
        <w:r>
          <w:rPr>
            <w:noProof/>
            <w:webHidden/>
          </w:rPr>
          <w:fldChar w:fldCharType="begin"/>
        </w:r>
        <w:r>
          <w:rPr>
            <w:noProof/>
            <w:webHidden/>
          </w:rPr>
          <w:instrText xml:space="preserve"> PAGEREF _Toc99466146 \h </w:instrText>
        </w:r>
        <w:r>
          <w:rPr>
            <w:noProof/>
            <w:webHidden/>
          </w:rPr>
        </w:r>
        <w:r>
          <w:rPr>
            <w:noProof/>
            <w:webHidden/>
          </w:rPr>
          <w:fldChar w:fldCharType="separate"/>
        </w:r>
        <w:r>
          <w:rPr>
            <w:noProof/>
            <w:webHidden/>
          </w:rPr>
          <w:t>51</w:t>
        </w:r>
        <w:r>
          <w:rPr>
            <w:noProof/>
            <w:webHidden/>
          </w:rPr>
          <w:fldChar w:fldCharType="end"/>
        </w:r>
      </w:hyperlink>
    </w:p>
    <w:p w14:paraId="79A5677E" w14:textId="627DA73B"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47" w:history="1">
        <w:r w:rsidRPr="00B16F80">
          <w:rPr>
            <w:rStyle w:val="Hipervnculo"/>
            <w:rFonts w:cs="Times New Roman"/>
            <w:noProof/>
            <w:lang w:val="en-US"/>
          </w:rPr>
          <w:t>3.10.1</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Description</w:t>
        </w:r>
        <w:r>
          <w:rPr>
            <w:noProof/>
            <w:webHidden/>
          </w:rPr>
          <w:tab/>
        </w:r>
        <w:r>
          <w:rPr>
            <w:noProof/>
            <w:webHidden/>
          </w:rPr>
          <w:fldChar w:fldCharType="begin"/>
        </w:r>
        <w:r>
          <w:rPr>
            <w:noProof/>
            <w:webHidden/>
          </w:rPr>
          <w:instrText xml:space="preserve"> PAGEREF _Toc99466147 \h </w:instrText>
        </w:r>
        <w:r>
          <w:rPr>
            <w:noProof/>
            <w:webHidden/>
          </w:rPr>
        </w:r>
        <w:r>
          <w:rPr>
            <w:noProof/>
            <w:webHidden/>
          </w:rPr>
          <w:fldChar w:fldCharType="separate"/>
        </w:r>
        <w:r>
          <w:rPr>
            <w:noProof/>
            <w:webHidden/>
          </w:rPr>
          <w:t>51</w:t>
        </w:r>
        <w:r>
          <w:rPr>
            <w:noProof/>
            <w:webHidden/>
          </w:rPr>
          <w:fldChar w:fldCharType="end"/>
        </w:r>
      </w:hyperlink>
    </w:p>
    <w:p w14:paraId="598039F1" w14:textId="1B6213E2"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48" w:history="1">
        <w:r w:rsidRPr="00B16F80">
          <w:rPr>
            <w:rStyle w:val="Hipervnculo"/>
            <w:rFonts w:cs="Times New Roman"/>
            <w:noProof/>
            <w:lang w:val="en-US"/>
          </w:rPr>
          <w:t>3.10.2</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Workflow conditions</w:t>
        </w:r>
        <w:r>
          <w:rPr>
            <w:noProof/>
            <w:webHidden/>
          </w:rPr>
          <w:tab/>
        </w:r>
        <w:r>
          <w:rPr>
            <w:noProof/>
            <w:webHidden/>
          </w:rPr>
          <w:fldChar w:fldCharType="begin"/>
        </w:r>
        <w:r>
          <w:rPr>
            <w:noProof/>
            <w:webHidden/>
          </w:rPr>
          <w:instrText xml:space="preserve"> PAGEREF _Toc99466148 \h </w:instrText>
        </w:r>
        <w:r>
          <w:rPr>
            <w:noProof/>
            <w:webHidden/>
          </w:rPr>
        </w:r>
        <w:r>
          <w:rPr>
            <w:noProof/>
            <w:webHidden/>
          </w:rPr>
          <w:fldChar w:fldCharType="separate"/>
        </w:r>
        <w:r>
          <w:rPr>
            <w:noProof/>
            <w:webHidden/>
          </w:rPr>
          <w:t>51</w:t>
        </w:r>
        <w:r>
          <w:rPr>
            <w:noProof/>
            <w:webHidden/>
          </w:rPr>
          <w:fldChar w:fldCharType="end"/>
        </w:r>
      </w:hyperlink>
    </w:p>
    <w:p w14:paraId="273BC56B" w14:textId="7206D6DA"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49" w:history="1">
        <w:r w:rsidRPr="00B16F80">
          <w:rPr>
            <w:rStyle w:val="Hipervnculo"/>
            <w:rFonts w:cs="Times New Roman"/>
            <w:noProof/>
            <w:lang w:val="en-US"/>
          </w:rPr>
          <w:t>3.10.3</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Functional requirements</w:t>
        </w:r>
        <w:r>
          <w:rPr>
            <w:noProof/>
            <w:webHidden/>
          </w:rPr>
          <w:tab/>
        </w:r>
        <w:r>
          <w:rPr>
            <w:noProof/>
            <w:webHidden/>
          </w:rPr>
          <w:fldChar w:fldCharType="begin"/>
        </w:r>
        <w:r>
          <w:rPr>
            <w:noProof/>
            <w:webHidden/>
          </w:rPr>
          <w:instrText xml:space="preserve"> PAGEREF _Toc99466149 \h </w:instrText>
        </w:r>
        <w:r>
          <w:rPr>
            <w:noProof/>
            <w:webHidden/>
          </w:rPr>
        </w:r>
        <w:r>
          <w:rPr>
            <w:noProof/>
            <w:webHidden/>
          </w:rPr>
          <w:fldChar w:fldCharType="separate"/>
        </w:r>
        <w:r>
          <w:rPr>
            <w:noProof/>
            <w:webHidden/>
          </w:rPr>
          <w:t>51</w:t>
        </w:r>
        <w:r>
          <w:rPr>
            <w:noProof/>
            <w:webHidden/>
          </w:rPr>
          <w:fldChar w:fldCharType="end"/>
        </w:r>
      </w:hyperlink>
    </w:p>
    <w:p w14:paraId="3B115ECE" w14:textId="7EEE374A"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50" w:history="1">
        <w:r w:rsidRPr="00B16F80">
          <w:rPr>
            <w:rStyle w:val="Hipervnculo"/>
            <w:rFonts w:cs="Times New Roman"/>
            <w:noProof/>
            <w:lang w:val="en-US"/>
          </w:rPr>
          <w:t>3.10.4</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User Actions</w:t>
        </w:r>
        <w:r>
          <w:rPr>
            <w:noProof/>
            <w:webHidden/>
          </w:rPr>
          <w:tab/>
        </w:r>
        <w:r>
          <w:rPr>
            <w:noProof/>
            <w:webHidden/>
          </w:rPr>
          <w:fldChar w:fldCharType="begin"/>
        </w:r>
        <w:r>
          <w:rPr>
            <w:noProof/>
            <w:webHidden/>
          </w:rPr>
          <w:instrText xml:space="preserve"> PAGEREF _Toc99466150 \h </w:instrText>
        </w:r>
        <w:r>
          <w:rPr>
            <w:noProof/>
            <w:webHidden/>
          </w:rPr>
        </w:r>
        <w:r>
          <w:rPr>
            <w:noProof/>
            <w:webHidden/>
          </w:rPr>
          <w:fldChar w:fldCharType="separate"/>
        </w:r>
        <w:r>
          <w:rPr>
            <w:noProof/>
            <w:webHidden/>
          </w:rPr>
          <w:t>52</w:t>
        </w:r>
        <w:r>
          <w:rPr>
            <w:noProof/>
            <w:webHidden/>
          </w:rPr>
          <w:fldChar w:fldCharType="end"/>
        </w:r>
      </w:hyperlink>
    </w:p>
    <w:p w14:paraId="246EE2DF" w14:textId="338E23F1"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51" w:history="1">
        <w:r w:rsidRPr="00B16F80">
          <w:rPr>
            <w:rStyle w:val="Hipervnculo"/>
            <w:rFonts w:cs="Times New Roman"/>
            <w:noProof/>
            <w:lang w:val="en-US"/>
          </w:rPr>
          <w:t>3.10.5</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Architecture</w:t>
        </w:r>
        <w:r>
          <w:rPr>
            <w:noProof/>
            <w:webHidden/>
          </w:rPr>
          <w:tab/>
        </w:r>
        <w:r>
          <w:rPr>
            <w:noProof/>
            <w:webHidden/>
          </w:rPr>
          <w:fldChar w:fldCharType="begin"/>
        </w:r>
        <w:r>
          <w:rPr>
            <w:noProof/>
            <w:webHidden/>
          </w:rPr>
          <w:instrText xml:space="preserve"> PAGEREF _Toc99466151 \h </w:instrText>
        </w:r>
        <w:r>
          <w:rPr>
            <w:noProof/>
            <w:webHidden/>
          </w:rPr>
        </w:r>
        <w:r>
          <w:rPr>
            <w:noProof/>
            <w:webHidden/>
          </w:rPr>
          <w:fldChar w:fldCharType="separate"/>
        </w:r>
        <w:r>
          <w:rPr>
            <w:noProof/>
            <w:webHidden/>
          </w:rPr>
          <w:t>53</w:t>
        </w:r>
        <w:r>
          <w:rPr>
            <w:noProof/>
            <w:webHidden/>
          </w:rPr>
          <w:fldChar w:fldCharType="end"/>
        </w:r>
      </w:hyperlink>
    </w:p>
    <w:p w14:paraId="4D025D47" w14:textId="04D2E59D" w:rsidR="006A2E96" w:rsidRDefault="006A2E96">
      <w:pPr>
        <w:pStyle w:val="TDC2"/>
        <w:tabs>
          <w:tab w:val="left" w:pos="1100"/>
          <w:tab w:val="right" w:leader="dot" w:pos="8777"/>
        </w:tabs>
        <w:rPr>
          <w:rFonts w:asciiTheme="minorHAnsi" w:eastAsiaTheme="minorEastAsia" w:hAnsiTheme="minorHAnsi" w:cstheme="minorBidi"/>
          <w:noProof/>
          <w:color w:val="auto"/>
          <w:sz w:val="22"/>
          <w:lang w:val="ca-ES" w:eastAsia="ca-ES"/>
        </w:rPr>
      </w:pPr>
      <w:hyperlink w:anchor="_Toc99466152" w:history="1">
        <w:r w:rsidRPr="00B16F80">
          <w:rPr>
            <w:rStyle w:val="Hipervnculo"/>
            <w:rFonts w:cs="Times New Roman"/>
            <w:noProof/>
          </w:rPr>
          <w:t>3.11</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eContract</w:t>
        </w:r>
        <w:r>
          <w:rPr>
            <w:noProof/>
            <w:webHidden/>
          </w:rPr>
          <w:tab/>
        </w:r>
        <w:r>
          <w:rPr>
            <w:noProof/>
            <w:webHidden/>
          </w:rPr>
          <w:fldChar w:fldCharType="begin"/>
        </w:r>
        <w:r>
          <w:rPr>
            <w:noProof/>
            <w:webHidden/>
          </w:rPr>
          <w:instrText xml:space="preserve"> PAGEREF _Toc99466152 \h </w:instrText>
        </w:r>
        <w:r>
          <w:rPr>
            <w:noProof/>
            <w:webHidden/>
          </w:rPr>
        </w:r>
        <w:r>
          <w:rPr>
            <w:noProof/>
            <w:webHidden/>
          </w:rPr>
          <w:fldChar w:fldCharType="separate"/>
        </w:r>
        <w:r>
          <w:rPr>
            <w:noProof/>
            <w:webHidden/>
          </w:rPr>
          <w:t>53</w:t>
        </w:r>
        <w:r>
          <w:rPr>
            <w:noProof/>
            <w:webHidden/>
          </w:rPr>
          <w:fldChar w:fldCharType="end"/>
        </w:r>
      </w:hyperlink>
    </w:p>
    <w:p w14:paraId="6EC14595" w14:textId="00C612B0"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53" w:history="1">
        <w:r w:rsidRPr="00B16F80">
          <w:rPr>
            <w:rStyle w:val="Hipervnculo"/>
            <w:rFonts w:cs="Times New Roman"/>
            <w:noProof/>
            <w:lang w:val="en-US"/>
          </w:rPr>
          <w:t>3.11.1</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Description</w:t>
        </w:r>
        <w:r>
          <w:rPr>
            <w:noProof/>
            <w:webHidden/>
          </w:rPr>
          <w:tab/>
        </w:r>
        <w:r>
          <w:rPr>
            <w:noProof/>
            <w:webHidden/>
          </w:rPr>
          <w:fldChar w:fldCharType="begin"/>
        </w:r>
        <w:r>
          <w:rPr>
            <w:noProof/>
            <w:webHidden/>
          </w:rPr>
          <w:instrText xml:space="preserve"> PAGEREF _Toc99466153 \h </w:instrText>
        </w:r>
        <w:r>
          <w:rPr>
            <w:noProof/>
            <w:webHidden/>
          </w:rPr>
        </w:r>
        <w:r>
          <w:rPr>
            <w:noProof/>
            <w:webHidden/>
          </w:rPr>
          <w:fldChar w:fldCharType="separate"/>
        </w:r>
        <w:r>
          <w:rPr>
            <w:noProof/>
            <w:webHidden/>
          </w:rPr>
          <w:t>53</w:t>
        </w:r>
        <w:r>
          <w:rPr>
            <w:noProof/>
            <w:webHidden/>
          </w:rPr>
          <w:fldChar w:fldCharType="end"/>
        </w:r>
      </w:hyperlink>
    </w:p>
    <w:p w14:paraId="07974856" w14:textId="44335413"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54" w:history="1">
        <w:r w:rsidRPr="00B16F80">
          <w:rPr>
            <w:rStyle w:val="Hipervnculo"/>
            <w:rFonts w:cs="Times New Roman"/>
            <w:noProof/>
            <w:lang w:val="en-US"/>
          </w:rPr>
          <w:t>3.11.2</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Workflow conditions</w:t>
        </w:r>
        <w:r>
          <w:rPr>
            <w:noProof/>
            <w:webHidden/>
          </w:rPr>
          <w:tab/>
        </w:r>
        <w:r>
          <w:rPr>
            <w:noProof/>
            <w:webHidden/>
          </w:rPr>
          <w:fldChar w:fldCharType="begin"/>
        </w:r>
        <w:r>
          <w:rPr>
            <w:noProof/>
            <w:webHidden/>
          </w:rPr>
          <w:instrText xml:space="preserve"> PAGEREF _Toc99466154 \h </w:instrText>
        </w:r>
        <w:r>
          <w:rPr>
            <w:noProof/>
            <w:webHidden/>
          </w:rPr>
        </w:r>
        <w:r>
          <w:rPr>
            <w:noProof/>
            <w:webHidden/>
          </w:rPr>
          <w:fldChar w:fldCharType="separate"/>
        </w:r>
        <w:r>
          <w:rPr>
            <w:noProof/>
            <w:webHidden/>
          </w:rPr>
          <w:t>53</w:t>
        </w:r>
        <w:r>
          <w:rPr>
            <w:noProof/>
            <w:webHidden/>
          </w:rPr>
          <w:fldChar w:fldCharType="end"/>
        </w:r>
      </w:hyperlink>
    </w:p>
    <w:p w14:paraId="51BED199" w14:textId="1B72E412"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55" w:history="1">
        <w:r w:rsidRPr="00B16F80">
          <w:rPr>
            <w:rStyle w:val="Hipervnculo"/>
            <w:rFonts w:cs="Times New Roman"/>
            <w:noProof/>
            <w:lang w:val="en-US"/>
          </w:rPr>
          <w:t>3.11.3</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Functional requirements</w:t>
        </w:r>
        <w:r>
          <w:rPr>
            <w:noProof/>
            <w:webHidden/>
          </w:rPr>
          <w:tab/>
        </w:r>
        <w:r>
          <w:rPr>
            <w:noProof/>
            <w:webHidden/>
          </w:rPr>
          <w:fldChar w:fldCharType="begin"/>
        </w:r>
        <w:r>
          <w:rPr>
            <w:noProof/>
            <w:webHidden/>
          </w:rPr>
          <w:instrText xml:space="preserve"> PAGEREF _Toc99466155 \h </w:instrText>
        </w:r>
        <w:r>
          <w:rPr>
            <w:noProof/>
            <w:webHidden/>
          </w:rPr>
        </w:r>
        <w:r>
          <w:rPr>
            <w:noProof/>
            <w:webHidden/>
          </w:rPr>
          <w:fldChar w:fldCharType="separate"/>
        </w:r>
        <w:r>
          <w:rPr>
            <w:noProof/>
            <w:webHidden/>
          </w:rPr>
          <w:t>53</w:t>
        </w:r>
        <w:r>
          <w:rPr>
            <w:noProof/>
            <w:webHidden/>
          </w:rPr>
          <w:fldChar w:fldCharType="end"/>
        </w:r>
      </w:hyperlink>
    </w:p>
    <w:p w14:paraId="207BC9ED" w14:textId="318D7D4E"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56" w:history="1">
        <w:r w:rsidRPr="00B16F80">
          <w:rPr>
            <w:rStyle w:val="Hipervnculo"/>
            <w:rFonts w:cs="Times New Roman"/>
            <w:noProof/>
            <w:lang w:val="en-US"/>
          </w:rPr>
          <w:t>3.11.4</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User Actions</w:t>
        </w:r>
        <w:r>
          <w:rPr>
            <w:noProof/>
            <w:webHidden/>
          </w:rPr>
          <w:tab/>
        </w:r>
        <w:r>
          <w:rPr>
            <w:noProof/>
            <w:webHidden/>
          </w:rPr>
          <w:fldChar w:fldCharType="begin"/>
        </w:r>
        <w:r>
          <w:rPr>
            <w:noProof/>
            <w:webHidden/>
          </w:rPr>
          <w:instrText xml:space="preserve"> PAGEREF _Toc99466156 \h </w:instrText>
        </w:r>
        <w:r>
          <w:rPr>
            <w:noProof/>
            <w:webHidden/>
          </w:rPr>
        </w:r>
        <w:r>
          <w:rPr>
            <w:noProof/>
            <w:webHidden/>
          </w:rPr>
          <w:fldChar w:fldCharType="separate"/>
        </w:r>
        <w:r>
          <w:rPr>
            <w:noProof/>
            <w:webHidden/>
          </w:rPr>
          <w:t>55</w:t>
        </w:r>
        <w:r>
          <w:rPr>
            <w:noProof/>
            <w:webHidden/>
          </w:rPr>
          <w:fldChar w:fldCharType="end"/>
        </w:r>
      </w:hyperlink>
    </w:p>
    <w:p w14:paraId="47FE5FCA" w14:textId="69A859A5"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57" w:history="1">
        <w:r w:rsidRPr="00B16F80">
          <w:rPr>
            <w:rStyle w:val="Hipervnculo"/>
            <w:rFonts w:cs="Times New Roman"/>
            <w:noProof/>
            <w:lang w:val="en-US"/>
          </w:rPr>
          <w:t>3.11.5</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Architecture</w:t>
        </w:r>
        <w:r>
          <w:rPr>
            <w:noProof/>
            <w:webHidden/>
          </w:rPr>
          <w:tab/>
        </w:r>
        <w:r>
          <w:rPr>
            <w:noProof/>
            <w:webHidden/>
          </w:rPr>
          <w:fldChar w:fldCharType="begin"/>
        </w:r>
        <w:r>
          <w:rPr>
            <w:noProof/>
            <w:webHidden/>
          </w:rPr>
          <w:instrText xml:space="preserve"> PAGEREF _Toc99466157 \h </w:instrText>
        </w:r>
        <w:r>
          <w:rPr>
            <w:noProof/>
            <w:webHidden/>
          </w:rPr>
        </w:r>
        <w:r>
          <w:rPr>
            <w:noProof/>
            <w:webHidden/>
          </w:rPr>
          <w:fldChar w:fldCharType="separate"/>
        </w:r>
        <w:r>
          <w:rPr>
            <w:noProof/>
            <w:webHidden/>
          </w:rPr>
          <w:t>55</w:t>
        </w:r>
        <w:r>
          <w:rPr>
            <w:noProof/>
            <w:webHidden/>
          </w:rPr>
          <w:fldChar w:fldCharType="end"/>
        </w:r>
      </w:hyperlink>
    </w:p>
    <w:p w14:paraId="04ADA84C" w14:textId="4CD34496" w:rsidR="006A2E96" w:rsidRDefault="006A2E96">
      <w:pPr>
        <w:pStyle w:val="TDC2"/>
        <w:tabs>
          <w:tab w:val="left" w:pos="1100"/>
          <w:tab w:val="right" w:leader="dot" w:pos="8777"/>
        </w:tabs>
        <w:rPr>
          <w:rFonts w:asciiTheme="minorHAnsi" w:eastAsiaTheme="minorEastAsia" w:hAnsiTheme="minorHAnsi" w:cstheme="minorBidi"/>
          <w:noProof/>
          <w:color w:val="auto"/>
          <w:sz w:val="22"/>
          <w:lang w:val="ca-ES" w:eastAsia="ca-ES"/>
        </w:rPr>
      </w:pPr>
      <w:hyperlink w:anchor="_Toc99466158" w:history="1">
        <w:r w:rsidRPr="00B16F80">
          <w:rPr>
            <w:rStyle w:val="Hipervnculo"/>
            <w:rFonts w:cs="Times New Roman"/>
            <w:noProof/>
          </w:rPr>
          <w:t>3.12</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eContract Management</w:t>
        </w:r>
        <w:r>
          <w:rPr>
            <w:noProof/>
            <w:webHidden/>
          </w:rPr>
          <w:tab/>
        </w:r>
        <w:r>
          <w:rPr>
            <w:noProof/>
            <w:webHidden/>
          </w:rPr>
          <w:fldChar w:fldCharType="begin"/>
        </w:r>
        <w:r>
          <w:rPr>
            <w:noProof/>
            <w:webHidden/>
          </w:rPr>
          <w:instrText xml:space="preserve"> PAGEREF _Toc99466158 \h </w:instrText>
        </w:r>
        <w:r>
          <w:rPr>
            <w:noProof/>
            <w:webHidden/>
          </w:rPr>
        </w:r>
        <w:r>
          <w:rPr>
            <w:noProof/>
            <w:webHidden/>
          </w:rPr>
          <w:fldChar w:fldCharType="separate"/>
        </w:r>
        <w:r>
          <w:rPr>
            <w:noProof/>
            <w:webHidden/>
          </w:rPr>
          <w:t>55</w:t>
        </w:r>
        <w:r>
          <w:rPr>
            <w:noProof/>
            <w:webHidden/>
          </w:rPr>
          <w:fldChar w:fldCharType="end"/>
        </w:r>
      </w:hyperlink>
    </w:p>
    <w:p w14:paraId="151E0BE8" w14:textId="69ABDE69"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59" w:history="1">
        <w:r w:rsidRPr="00B16F80">
          <w:rPr>
            <w:rStyle w:val="Hipervnculo"/>
            <w:rFonts w:cs="Times New Roman"/>
            <w:noProof/>
            <w:lang w:val="en-US"/>
          </w:rPr>
          <w:t>3.12.1</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Description</w:t>
        </w:r>
        <w:r>
          <w:rPr>
            <w:noProof/>
            <w:webHidden/>
          </w:rPr>
          <w:tab/>
        </w:r>
        <w:r>
          <w:rPr>
            <w:noProof/>
            <w:webHidden/>
          </w:rPr>
          <w:fldChar w:fldCharType="begin"/>
        </w:r>
        <w:r>
          <w:rPr>
            <w:noProof/>
            <w:webHidden/>
          </w:rPr>
          <w:instrText xml:space="preserve"> PAGEREF _Toc99466159 \h </w:instrText>
        </w:r>
        <w:r>
          <w:rPr>
            <w:noProof/>
            <w:webHidden/>
          </w:rPr>
        </w:r>
        <w:r>
          <w:rPr>
            <w:noProof/>
            <w:webHidden/>
          </w:rPr>
          <w:fldChar w:fldCharType="separate"/>
        </w:r>
        <w:r>
          <w:rPr>
            <w:noProof/>
            <w:webHidden/>
          </w:rPr>
          <w:t>55</w:t>
        </w:r>
        <w:r>
          <w:rPr>
            <w:noProof/>
            <w:webHidden/>
          </w:rPr>
          <w:fldChar w:fldCharType="end"/>
        </w:r>
      </w:hyperlink>
    </w:p>
    <w:p w14:paraId="3CBB81C6" w14:textId="5B2BBF71"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60" w:history="1">
        <w:r w:rsidRPr="00B16F80">
          <w:rPr>
            <w:rStyle w:val="Hipervnculo"/>
            <w:noProof/>
            <w:lang w:val="en-US"/>
          </w:rPr>
          <w:t>3.12.2</w:t>
        </w:r>
        <w:r>
          <w:rPr>
            <w:rFonts w:asciiTheme="minorHAnsi" w:eastAsiaTheme="minorEastAsia" w:hAnsiTheme="minorHAnsi" w:cstheme="minorBidi"/>
            <w:noProof/>
            <w:color w:val="auto"/>
            <w:sz w:val="22"/>
            <w:lang w:val="ca-ES" w:eastAsia="ca-ES"/>
          </w:rPr>
          <w:tab/>
        </w:r>
        <w:r w:rsidRPr="00B16F80">
          <w:rPr>
            <w:rStyle w:val="Hipervnculo"/>
            <w:noProof/>
          </w:rPr>
          <w:t>Workflow conditions</w:t>
        </w:r>
        <w:r>
          <w:rPr>
            <w:noProof/>
            <w:webHidden/>
          </w:rPr>
          <w:tab/>
        </w:r>
        <w:r>
          <w:rPr>
            <w:noProof/>
            <w:webHidden/>
          </w:rPr>
          <w:fldChar w:fldCharType="begin"/>
        </w:r>
        <w:r>
          <w:rPr>
            <w:noProof/>
            <w:webHidden/>
          </w:rPr>
          <w:instrText xml:space="preserve"> PAGEREF _Toc99466160 \h </w:instrText>
        </w:r>
        <w:r>
          <w:rPr>
            <w:noProof/>
            <w:webHidden/>
          </w:rPr>
        </w:r>
        <w:r>
          <w:rPr>
            <w:noProof/>
            <w:webHidden/>
          </w:rPr>
          <w:fldChar w:fldCharType="separate"/>
        </w:r>
        <w:r>
          <w:rPr>
            <w:noProof/>
            <w:webHidden/>
          </w:rPr>
          <w:t>56</w:t>
        </w:r>
        <w:r>
          <w:rPr>
            <w:noProof/>
            <w:webHidden/>
          </w:rPr>
          <w:fldChar w:fldCharType="end"/>
        </w:r>
      </w:hyperlink>
    </w:p>
    <w:p w14:paraId="006E4F24" w14:textId="5479527E"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61" w:history="1">
        <w:r w:rsidRPr="00B16F80">
          <w:rPr>
            <w:rStyle w:val="Hipervnculo"/>
            <w:rFonts w:cs="Times New Roman"/>
            <w:noProof/>
            <w:lang w:val="en-US"/>
          </w:rPr>
          <w:t>3.12.3</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Functional requirements</w:t>
        </w:r>
        <w:r>
          <w:rPr>
            <w:noProof/>
            <w:webHidden/>
          </w:rPr>
          <w:tab/>
        </w:r>
        <w:r>
          <w:rPr>
            <w:noProof/>
            <w:webHidden/>
          </w:rPr>
          <w:fldChar w:fldCharType="begin"/>
        </w:r>
        <w:r>
          <w:rPr>
            <w:noProof/>
            <w:webHidden/>
          </w:rPr>
          <w:instrText xml:space="preserve"> PAGEREF _Toc99466161 \h </w:instrText>
        </w:r>
        <w:r>
          <w:rPr>
            <w:noProof/>
            <w:webHidden/>
          </w:rPr>
        </w:r>
        <w:r>
          <w:rPr>
            <w:noProof/>
            <w:webHidden/>
          </w:rPr>
          <w:fldChar w:fldCharType="separate"/>
        </w:r>
        <w:r>
          <w:rPr>
            <w:noProof/>
            <w:webHidden/>
          </w:rPr>
          <w:t>57</w:t>
        </w:r>
        <w:r>
          <w:rPr>
            <w:noProof/>
            <w:webHidden/>
          </w:rPr>
          <w:fldChar w:fldCharType="end"/>
        </w:r>
      </w:hyperlink>
    </w:p>
    <w:p w14:paraId="22DED320" w14:textId="5F4E0D7F"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62" w:history="1">
        <w:r w:rsidRPr="00B16F80">
          <w:rPr>
            <w:rStyle w:val="Hipervnculo"/>
            <w:rFonts w:cs="Times New Roman"/>
            <w:noProof/>
            <w:lang w:val="en-US"/>
          </w:rPr>
          <w:t>3.12.4</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User Actions</w:t>
        </w:r>
        <w:r>
          <w:rPr>
            <w:noProof/>
            <w:webHidden/>
          </w:rPr>
          <w:tab/>
        </w:r>
        <w:r>
          <w:rPr>
            <w:noProof/>
            <w:webHidden/>
          </w:rPr>
          <w:fldChar w:fldCharType="begin"/>
        </w:r>
        <w:r>
          <w:rPr>
            <w:noProof/>
            <w:webHidden/>
          </w:rPr>
          <w:instrText xml:space="preserve"> PAGEREF _Toc99466162 \h </w:instrText>
        </w:r>
        <w:r>
          <w:rPr>
            <w:noProof/>
            <w:webHidden/>
          </w:rPr>
        </w:r>
        <w:r>
          <w:rPr>
            <w:noProof/>
            <w:webHidden/>
          </w:rPr>
          <w:fldChar w:fldCharType="separate"/>
        </w:r>
        <w:r>
          <w:rPr>
            <w:noProof/>
            <w:webHidden/>
          </w:rPr>
          <w:t>60</w:t>
        </w:r>
        <w:r>
          <w:rPr>
            <w:noProof/>
            <w:webHidden/>
          </w:rPr>
          <w:fldChar w:fldCharType="end"/>
        </w:r>
      </w:hyperlink>
    </w:p>
    <w:p w14:paraId="59562B32" w14:textId="617C2DBA"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63" w:history="1">
        <w:r w:rsidRPr="00B16F80">
          <w:rPr>
            <w:rStyle w:val="Hipervnculo"/>
            <w:rFonts w:cs="Times New Roman"/>
            <w:noProof/>
            <w:lang w:val="en-US"/>
          </w:rPr>
          <w:t>3.12.5</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Architecture</w:t>
        </w:r>
        <w:r>
          <w:rPr>
            <w:noProof/>
            <w:webHidden/>
          </w:rPr>
          <w:tab/>
        </w:r>
        <w:r>
          <w:rPr>
            <w:noProof/>
            <w:webHidden/>
          </w:rPr>
          <w:fldChar w:fldCharType="begin"/>
        </w:r>
        <w:r>
          <w:rPr>
            <w:noProof/>
            <w:webHidden/>
          </w:rPr>
          <w:instrText xml:space="preserve"> PAGEREF _Toc99466163 \h </w:instrText>
        </w:r>
        <w:r>
          <w:rPr>
            <w:noProof/>
            <w:webHidden/>
          </w:rPr>
        </w:r>
        <w:r>
          <w:rPr>
            <w:noProof/>
            <w:webHidden/>
          </w:rPr>
          <w:fldChar w:fldCharType="separate"/>
        </w:r>
        <w:r>
          <w:rPr>
            <w:noProof/>
            <w:webHidden/>
          </w:rPr>
          <w:t>60</w:t>
        </w:r>
        <w:r>
          <w:rPr>
            <w:noProof/>
            <w:webHidden/>
          </w:rPr>
          <w:fldChar w:fldCharType="end"/>
        </w:r>
      </w:hyperlink>
    </w:p>
    <w:p w14:paraId="59C407D3" w14:textId="55F8E486"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64" w:history="1">
        <w:r w:rsidRPr="00B16F80">
          <w:rPr>
            <w:rStyle w:val="Hipervnculo"/>
            <w:rFonts w:cs="Times New Roman"/>
            <w:noProof/>
            <w:lang w:val="en-US"/>
          </w:rPr>
          <w:t>3.12.6</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Additional eContract Management functionalities</w:t>
        </w:r>
        <w:r>
          <w:rPr>
            <w:noProof/>
            <w:webHidden/>
          </w:rPr>
          <w:tab/>
        </w:r>
        <w:r>
          <w:rPr>
            <w:noProof/>
            <w:webHidden/>
          </w:rPr>
          <w:fldChar w:fldCharType="begin"/>
        </w:r>
        <w:r>
          <w:rPr>
            <w:noProof/>
            <w:webHidden/>
          </w:rPr>
          <w:instrText xml:space="preserve"> PAGEREF _Toc99466164 \h </w:instrText>
        </w:r>
        <w:r>
          <w:rPr>
            <w:noProof/>
            <w:webHidden/>
          </w:rPr>
        </w:r>
        <w:r>
          <w:rPr>
            <w:noProof/>
            <w:webHidden/>
          </w:rPr>
          <w:fldChar w:fldCharType="separate"/>
        </w:r>
        <w:r>
          <w:rPr>
            <w:noProof/>
            <w:webHidden/>
          </w:rPr>
          <w:t>60</w:t>
        </w:r>
        <w:r>
          <w:rPr>
            <w:noProof/>
            <w:webHidden/>
          </w:rPr>
          <w:fldChar w:fldCharType="end"/>
        </w:r>
      </w:hyperlink>
    </w:p>
    <w:p w14:paraId="506D05F7" w14:textId="626A5FB6" w:rsidR="006A2E96" w:rsidRDefault="006A2E96">
      <w:pPr>
        <w:pStyle w:val="TDC2"/>
        <w:tabs>
          <w:tab w:val="left" w:pos="1100"/>
          <w:tab w:val="right" w:leader="dot" w:pos="8777"/>
        </w:tabs>
        <w:rPr>
          <w:rFonts w:asciiTheme="minorHAnsi" w:eastAsiaTheme="minorEastAsia" w:hAnsiTheme="minorHAnsi" w:cstheme="minorBidi"/>
          <w:noProof/>
          <w:color w:val="auto"/>
          <w:sz w:val="22"/>
          <w:lang w:val="ca-ES" w:eastAsia="ca-ES"/>
        </w:rPr>
      </w:pPr>
      <w:hyperlink w:anchor="_Toc99466165" w:history="1">
        <w:r w:rsidRPr="00B16F80">
          <w:rPr>
            <w:rStyle w:val="Hipervnculo"/>
            <w:rFonts w:cs="Times New Roman"/>
            <w:noProof/>
          </w:rPr>
          <w:t>3.13</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eOrdering / ePurchasing</w:t>
        </w:r>
        <w:r>
          <w:rPr>
            <w:noProof/>
            <w:webHidden/>
          </w:rPr>
          <w:tab/>
        </w:r>
        <w:r>
          <w:rPr>
            <w:noProof/>
            <w:webHidden/>
          </w:rPr>
          <w:fldChar w:fldCharType="begin"/>
        </w:r>
        <w:r>
          <w:rPr>
            <w:noProof/>
            <w:webHidden/>
          </w:rPr>
          <w:instrText xml:space="preserve"> PAGEREF _Toc99466165 \h </w:instrText>
        </w:r>
        <w:r>
          <w:rPr>
            <w:noProof/>
            <w:webHidden/>
          </w:rPr>
        </w:r>
        <w:r>
          <w:rPr>
            <w:noProof/>
            <w:webHidden/>
          </w:rPr>
          <w:fldChar w:fldCharType="separate"/>
        </w:r>
        <w:r>
          <w:rPr>
            <w:noProof/>
            <w:webHidden/>
          </w:rPr>
          <w:t>67</w:t>
        </w:r>
        <w:r>
          <w:rPr>
            <w:noProof/>
            <w:webHidden/>
          </w:rPr>
          <w:fldChar w:fldCharType="end"/>
        </w:r>
      </w:hyperlink>
    </w:p>
    <w:p w14:paraId="018AA62F" w14:textId="3A87224A"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66" w:history="1">
        <w:r w:rsidRPr="00B16F80">
          <w:rPr>
            <w:rStyle w:val="Hipervnculo"/>
            <w:rFonts w:cs="Times New Roman"/>
            <w:noProof/>
            <w:lang w:val="en-US"/>
          </w:rPr>
          <w:t>3.13.1</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Description</w:t>
        </w:r>
        <w:r>
          <w:rPr>
            <w:noProof/>
            <w:webHidden/>
          </w:rPr>
          <w:tab/>
        </w:r>
        <w:r>
          <w:rPr>
            <w:noProof/>
            <w:webHidden/>
          </w:rPr>
          <w:fldChar w:fldCharType="begin"/>
        </w:r>
        <w:r>
          <w:rPr>
            <w:noProof/>
            <w:webHidden/>
          </w:rPr>
          <w:instrText xml:space="preserve"> PAGEREF _Toc99466166 \h </w:instrText>
        </w:r>
        <w:r>
          <w:rPr>
            <w:noProof/>
            <w:webHidden/>
          </w:rPr>
        </w:r>
        <w:r>
          <w:rPr>
            <w:noProof/>
            <w:webHidden/>
          </w:rPr>
          <w:fldChar w:fldCharType="separate"/>
        </w:r>
        <w:r>
          <w:rPr>
            <w:noProof/>
            <w:webHidden/>
          </w:rPr>
          <w:t>67</w:t>
        </w:r>
        <w:r>
          <w:rPr>
            <w:noProof/>
            <w:webHidden/>
          </w:rPr>
          <w:fldChar w:fldCharType="end"/>
        </w:r>
      </w:hyperlink>
    </w:p>
    <w:p w14:paraId="3F15F732" w14:textId="4CF9043A"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67" w:history="1">
        <w:r w:rsidRPr="00B16F80">
          <w:rPr>
            <w:rStyle w:val="Hipervnculo"/>
            <w:rFonts w:cs="Times New Roman"/>
            <w:noProof/>
            <w:lang w:val="en-US"/>
          </w:rPr>
          <w:t>3.13.2</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Functional requirements</w:t>
        </w:r>
        <w:r>
          <w:rPr>
            <w:noProof/>
            <w:webHidden/>
          </w:rPr>
          <w:tab/>
        </w:r>
        <w:r>
          <w:rPr>
            <w:noProof/>
            <w:webHidden/>
          </w:rPr>
          <w:fldChar w:fldCharType="begin"/>
        </w:r>
        <w:r>
          <w:rPr>
            <w:noProof/>
            <w:webHidden/>
          </w:rPr>
          <w:instrText xml:space="preserve"> PAGEREF _Toc99466167 \h </w:instrText>
        </w:r>
        <w:r>
          <w:rPr>
            <w:noProof/>
            <w:webHidden/>
          </w:rPr>
        </w:r>
        <w:r>
          <w:rPr>
            <w:noProof/>
            <w:webHidden/>
          </w:rPr>
          <w:fldChar w:fldCharType="separate"/>
        </w:r>
        <w:r>
          <w:rPr>
            <w:noProof/>
            <w:webHidden/>
          </w:rPr>
          <w:t>67</w:t>
        </w:r>
        <w:r>
          <w:rPr>
            <w:noProof/>
            <w:webHidden/>
          </w:rPr>
          <w:fldChar w:fldCharType="end"/>
        </w:r>
      </w:hyperlink>
    </w:p>
    <w:p w14:paraId="48B913C1" w14:textId="42D54753"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68" w:history="1">
        <w:r w:rsidRPr="00B16F80">
          <w:rPr>
            <w:rStyle w:val="Hipervnculo"/>
            <w:rFonts w:cs="Times New Roman"/>
            <w:noProof/>
            <w:lang w:val="en-US"/>
          </w:rPr>
          <w:t>3.13.3</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User Actions</w:t>
        </w:r>
        <w:r>
          <w:rPr>
            <w:noProof/>
            <w:webHidden/>
          </w:rPr>
          <w:tab/>
        </w:r>
        <w:r>
          <w:rPr>
            <w:noProof/>
            <w:webHidden/>
          </w:rPr>
          <w:fldChar w:fldCharType="begin"/>
        </w:r>
        <w:r>
          <w:rPr>
            <w:noProof/>
            <w:webHidden/>
          </w:rPr>
          <w:instrText xml:space="preserve"> PAGEREF _Toc99466168 \h </w:instrText>
        </w:r>
        <w:r>
          <w:rPr>
            <w:noProof/>
            <w:webHidden/>
          </w:rPr>
        </w:r>
        <w:r>
          <w:rPr>
            <w:noProof/>
            <w:webHidden/>
          </w:rPr>
          <w:fldChar w:fldCharType="separate"/>
        </w:r>
        <w:r>
          <w:rPr>
            <w:noProof/>
            <w:webHidden/>
          </w:rPr>
          <w:t>68</w:t>
        </w:r>
        <w:r>
          <w:rPr>
            <w:noProof/>
            <w:webHidden/>
          </w:rPr>
          <w:fldChar w:fldCharType="end"/>
        </w:r>
      </w:hyperlink>
    </w:p>
    <w:p w14:paraId="7F37A934" w14:textId="5C29D4EB"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69" w:history="1">
        <w:r w:rsidRPr="00B16F80">
          <w:rPr>
            <w:rStyle w:val="Hipervnculo"/>
            <w:rFonts w:cs="Times New Roman"/>
            <w:noProof/>
            <w:lang w:val="en-US"/>
          </w:rPr>
          <w:t>3.13.4</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Architecture</w:t>
        </w:r>
        <w:r>
          <w:rPr>
            <w:noProof/>
            <w:webHidden/>
          </w:rPr>
          <w:tab/>
        </w:r>
        <w:r>
          <w:rPr>
            <w:noProof/>
            <w:webHidden/>
          </w:rPr>
          <w:fldChar w:fldCharType="begin"/>
        </w:r>
        <w:r>
          <w:rPr>
            <w:noProof/>
            <w:webHidden/>
          </w:rPr>
          <w:instrText xml:space="preserve"> PAGEREF _Toc99466169 \h </w:instrText>
        </w:r>
        <w:r>
          <w:rPr>
            <w:noProof/>
            <w:webHidden/>
          </w:rPr>
        </w:r>
        <w:r>
          <w:rPr>
            <w:noProof/>
            <w:webHidden/>
          </w:rPr>
          <w:fldChar w:fldCharType="separate"/>
        </w:r>
        <w:r>
          <w:rPr>
            <w:noProof/>
            <w:webHidden/>
          </w:rPr>
          <w:t>68</w:t>
        </w:r>
        <w:r>
          <w:rPr>
            <w:noProof/>
            <w:webHidden/>
          </w:rPr>
          <w:fldChar w:fldCharType="end"/>
        </w:r>
      </w:hyperlink>
    </w:p>
    <w:p w14:paraId="156324C8" w14:textId="084A901D" w:rsidR="006A2E96" w:rsidRDefault="006A2E96">
      <w:pPr>
        <w:pStyle w:val="TDC2"/>
        <w:tabs>
          <w:tab w:val="left" w:pos="1100"/>
          <w:tab w:val="right" w:leader="dot" w:pos="8777"/>
        </w:tabs>
        <w:rPr>
          <w:rFonts w:asciiTheme="minorHAnsi" w:eastAsiaTheme="minorEastAsia" w:hAnsiTheme="minorHAnsi" w:cstheme="minorBidi"/>
          <w:noProof/>
          <w:color w:val="auto"/>
          <w:sz w:val="22"/>
          <w:lang w:val="ca-ES" w:eastAsia="ca-ES"/>
        </w:rPr>
      </w:pPr>
      <w:hyperlink w:anchor="_Toc99466170" w:history="1">
        <w:r w:rsidRPr="00B16F80">
          <w:rPr>
            <w:rStyle w:val="Hipervnculo"/>
            <w:rFonts w:cs="Times New Roman"/>
            <w:noProof/>
          </w:rPr>
          <w:t>3.14</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eCatalogue</w:t>
        </w:r>
        <w:r>
          <w:rPr>
            <w:noProof/>
            <w:webHidden/>
          </w:rPr>
          <w:tab/>
        </w:r>
        <w:r>
          <w:rPr>
            <w:noProof/>
            <w:webHidden/>
          </w:rPr>
          <w:fldChar w:fldCharType="begin"/>
        </w:r>
        <w:r>
          <w:rPr>
            <w:noProof/>
            <w:webHidden/>
          </w:rPr>
          <w:instrText xml:space="preserve"> PAGEREF _Toc99466170 \h </w:instrText>
        </w:r>
        <w:r>
          <w:rPr>
            <w:noProof/>
            <w:webHidden/>
          </w:rPr>
        </w:r>
        <w:r>
          <w:rPr>
            <w:noProof/>
            <w:webHidden/>
          </w:rPr>
          <w:fldChar w:fldCharType="separate"/>
        </w:r>
        <w:r>
          <w:rPr>
            <w:noProof/>
            <w:webHidden/>
          </w:rPr>
          <w:t>68</w:t>
        </w:r>
        <w:r>
          <w:rPr>
            <w:noProof/>
            <w:webHidden/>
          </w:rPr>
          <w:fldChar w:fldCharType="end"/>
        </w:r>
      </w:hyperlink>
    </w:p>
    <w:p w14:paraId="1786CDEC" w14:textId="31DE8A12"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71" w:history="1">
        <w:r w:rsidRPr="00B16F80">
          <w:rPr>
            <w:rStyle w:val="Hipervnculo"/>
            <w:rFonts w:cs="Times New Roman"/>
            <w:noProof/>
            <w:lang w:val="en-US"/>
          </w:rPr>
          <w:t>3.14.1</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Description</w:t>
        </w:r>
        <w:r>
          <w:rPr>
            <w:noProof/>
            <w:webHidden/>
          </w:rPr>
          <w:tab/>
        </w:r>
        <w:r>
          <w:rPr>
            <w:noProof/>
            <w:webHidden/>
          </w:rPr>
          <w:fldChar w:fldCharType="begin"/>
        </w:r>
        <w:r>
          <w:rPr>
            <w:noProof/>
            <w:webHidden/>
          </w:rPr>
          <w:instrText xml:space="preserve"> PAGEREF _Toc99466171 \h </w:instrText>
        </w:r>
        <w:r>
          <w:rPr>
            <w:noProof/>
            <w:webHidden/>
          </w:rPr>
        </w:r>
        <w:r>
          <w:rPr>
            <w:noProof/>
            <w:webHidden/>
          </w:rPr>
          <w:fldChar w:fldCharType="separate"/>
        </w:r>
        <w:r>
          <w:rPr>
            <w:noProof/>
            <w:webHidden/>
          </w:rPr>
          <w:t>68</w:t>
        </w:r>
        <w:r>
          <w:rPr>
            <w:noProof/>
            <w:webHidden/>
          </w:rPr>
          <w:fldChar w:fldCharType="end"/>
        </w:r>
      </w:hyperlink>
    </w:p>
    <w:p w14:paraId="2996923B" w14:textId="4578FF35"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72" w:history="1">
        <w:r w:rsidRPr="00B16F80">
          <w:rPr>
            <w:rStyle w:val="Hipervnculo"/>
            <w:rFonts w:cs="Times New Roman"/>
            <w:noProof/>
            <w:lang w:val="en-US"/>
          </w:rPr>
          <w:t>3.14.2</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Functional requirements</w:t>
        </w:r>
        <w:r>
          <w:rPr>
            <w:noProof/>
            <w:webHidden/>
          </w:rPr>
          <w:tab/>
        </w:r>
        <w:r>
          <w:rPr>
            <w:noProof/>
            <w:webHidden/>
          </w:rPr>
          <w:fldChar w:fldCharType="begin"/>
        </w:r>
        <w:r>
          <w:rPr>
            <w:noProof/>
            <w:webHidden/>
          </w:rPr>
          <w:instrText xml:space="preserve"> PAGEREF _Toc99466172 \h </w:instrText>
        </w:r>
        <w:r>
          <w:rPr>
            <w:noProof/>
            <w:webHidden/>
          </w:rPr>
        </w:r>
        <w:r>
          <w:rPr>
            <w:noProof/>
            <w:webHidden/>
          </w:rPr>
          <w:fldChar w:fldCharType="separate"/>
        </w:r>
        <w:r>
          <w:rPr>
            <w:noProof/>
            <w:webHidden/>
          </w:rPr>
          <w:t>69</w:t>
        </w:r>
        <w:r>
          <w:rPr>
            <w:noProof/>
            <w:webHidden/>
          </w:rPr>
          <w:fldChar w:fldCharType="end"/>
        </w:r>
      </w:hyperlink>
    </w:p>
    <w:p w14:paraId="10749D74" w14:textId="7F92046A"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73" w:history="1">
        <w:r w:rsidRPr="00B16F80">
          <w:rPr>
            <w:rStyle w:val="Hipervnculo"/>
            <w:rFonts w:cs="Times New Roman"/>
            <w:noProof/>
            <w:lang w:val="en-US"/>
          </w:rPr>
          <w:t>3.14.3</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User Actions</w:t>
        </w:r>
        <w:r>
          <w:rPr>
            <w:noProof/>
            <w:webHidden/>
          </w:rPr>
          <w:tab/>
        </w:r>
        <w:r>
          <w:rPr>
            <w:noProof/>
            <w:webHidden/>
          </w:rPr>
          <w:fldChar w:fldCharType="begin"/>
        </w:r>
        <w:r>
          <w:rPr>
            <w:noProof/>
            <w:webHidden/>
          </w:rPr>
          <w:instrText xml:space="preserve"> PAGEREF _Toc99466173 \h </w:instrText>
        </w:r>
        <w:r>
          <w:rPr>
            <w:noProof/>
            <w:webHidden/>
          </w:rPr>
        </w:r>
        <w:r>
          <w:rPr>
            <w:noProof/>
            <w:webHidden/>
          </w:rPr>
          <w:fldChar w:fldCharType="separate"/>
        </w:r>
        <w:r>
          <w:rPr>
            <w:noProof/>
            <w:webHidden/>
          </w:rPr>
          <w:t>71</w:t>
        </w:r>
        <w:r>
          <w:rPr>
            <w:noProof/>
            <w:webHidden/>
          </w:rPr>
          <w:fldChar w:fldCharType="end"/>
        </w:r>
      </w:hyperlink>
    </w:p>
    <w:p w14:paraId="64C93192" w14:textId="7136B8FC"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74" w:history="1">
        <w:r w:rsidRPr="00B16F80">
          <w:rPr>
            <w:rStyle w:val="Hipervnculo"/>
            <w:rFonts w:cs="Times New Roman"/>
            <w:noProof/>
            <w:lang w:val="en-US"/>
          </w:rPr>
          <w:t>3.14.4</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Architecture</w:t>
        </w:r>
        <w:r>
          <w:rPr>
            <w:noProof/>
            <w:webHidden/>
          </w:rPr>
          <w:tab/>
        </w:r>
        <w:r>
          <w:rPr>
            <w:noProof/>
            <w:webHidden/>
          </w:rPr>
          <w:fldChar w:fldCharType="begin"/>
        </w:r>
        <w:r>
          <w:rPr>
            <w:noProof/>
            <w:webHidden/>
          </w:rPr>
          <w:instrText xml:space="preserve"> PAGEREF _Toc99466174 \h </w:instrText>
        </w:r>
        <w:r>
          <w:rPr>
            <w:noProof/>
            <w:webHidden/>
          </w:rPr>
        </w:r>
        <w:r>
          <w:rPr>
            <w:noProof/>
            <w:webHidden/>
          </w:rPr>
          <w:fldChar w:fldCharType="separate"/>
        </w:r>
        <w:r>
          <w:rPr>
            <w:noProof/>
            <w:webHidden/>
          </w:rPr>
          <w:t>72</w:t>
        </w:r>
        <w:r>
          <w:rPr>
            <w:noProof/>
            <w:webHidden/>
          </w:rPr>
          <w:fldChar w:fldCharType="end"/>
        </w:r>
      </w:hyperlink>
    </w:p>
    <w:p w14:paraId="157FA45B" w14:textId="792080D9" w:rsidR="006A2E96" w:rsidRDefault="006A2E96">
      <w:pPr>
        <w:pStyle w:val="TDC2"/>
        <w:tabs>
          <w:tab w:val="left" w:pos="1100"/>
          <w:tab w:val="right" w:leader="dot" w:pos="8777"/>
        </w:tabs>
        <w:rPr>
          <w:rFonts w:asciiTheme="minorHAnsi" w:eastAsiaTheme="minorEastAsia" w:hAnsiTheme="minorHAnsi" w:cstheme="minorBidi"/>
          <w:noProof/>
          <w:color w:val="auto"/>
          <w:sz w:val="22"/>
          <w:lang w:val="ca-ES" w:eastAsia="ca-ES"/>
        </w:rPr>
      </w:pPr>
      <w:hyperlink w:anchor="_Toc99466175" w:history="1">
        <w:r w:rsidRPr="00B16F80">
          <w:rPr>
            <w:rStyle w:val="Hipervnculo"/>
            <w:rFonts w:cs="Times New Roman"/>
            <w:noProof/>
          </w:rPr>
          <w:t>3.15</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eInvoicing</w:t>
        </w:r>
        <w:r>
          <w:rPr>
            <w:noProof/>
            <w:webHidden/>
          </w:rPr>
          <w:tab/>
        </w:r>
        <w:r>
          <w:rPr>
            <w:noProof/>
            <w:webHidden/>
          </w:rPr>
          <w:fldChar w:fldCharType="begin"/>
        </w:r>
        <w:r>
          <w:rPr>
            <w:noProof/>
            <w:webHidden/>
          </w:rPr>
          <w:instrText xml:space="preserve"> PAGEREF _Toc99466175 \h </w:instrText>
        </w:r>
        <w:r>
          <w:rPr>
            <w:noProof/>
            <w:webHidden/>
          </w:rPr>
        </w:r>
        <w:r>
          <w:rPr>
            <w:noProof/>
            <w:webHidden/>
          </w:rPr>
          <w:fldChar w:fldCharType="separate"/>
        </w:r>
        <w:r>
          <w:rPr>
            <w:noProof/>
            <w:webHidden/>
          </w:rPr>
          <w:t>72</w:t>
        </w:r>
        <w:r>
          <w:rPr>
            <w:noProof/>
            <w:webHidden/>
          </w:rPr>
          <w:fldChar w:fldCharType="end"/>
        </w:r>
      </w:hyperlink>
    </w:p>
    <w:p w14:paraId="5CD0E344" w14:textId="0EC75CED"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76" w:history="1">
        <w:r w:rsidRPr="00B16F80">
          <w:rPr>
            <w:rStyle w:val="Hipervnculo"/>
            <w:rFonts w:cs="Times New Roman"/>
            <w:noProof/>
            <w:lang w:val="en-US"/>
          </w:rPr>
          <w:t>3.15.1</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Description</w:t>
        </w:r>
        <w:r>
          <w:rPr>
            <w:noProof/>
            <w:webHidden/>
          </w:rPr>
          <w:tab/>
        </w:r>
        <w:r>
          <w:rPr>
            <w:noProof/>
            <w:webHidden/>
          </w:rPr>
          <w:fldChar w:fldCharType="begin"/>
        </w:r>
        <w:r>
          <w:rPr>
            <w:noProof/>
            <w:webHidden/>
          </w:rPr>
          <w:instrText xml:space="preserve"> PAGEREF _Toc99466176 \h </w:instrText>
        </w:r>
        <w:r>
          <w:rPr>
            <w:noProof/>
            <w:webHidden/>
          </w:rPr>
        </w:r>
        <w:r>
          <w:rPr>
            <w:noProof/>
            <w:webHidden/>
          </w:rPr>
          <w:fldChar w:fldCharType="separate"/>
        </w:r>
        <w:r>
          <w:rPr>
            <w:noProof/>
            <w:webHidden/>
          </w:rPr>
          <w:t>72</w:t>
        </w:r>
        <w:r>
          <w:rPr>
            <w:noProof/>
            <w:webHidden/>
          </w:rPr>
          <w:fldChar w:fldCharType="end"/>
        </w:r>
      </w:hyperlink>
    </w:p>
    <w:p w14:paraId="54AB87FC" w14:textId="18E98A0B"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77" w:history="1">
        <w:r w:rsidRPr="00B16F80">
          <w:rPr>
            <w:rStyle w:val="Hipervnculo"/>
            <w:rFonts w:cs="Times New Roman"/>
            <w:noProof/>
            <w:lang w:val="en-US"/>
          </w:rPr>
          <w:t>3.15.2</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Workflow conditions</w:t>
        </w:r>
        <w:r>
          <w:rPr>
            <w:noProof/>
            <w:webHidden/>
          </w:rPr>
          <w:tab/>
        </w:r>
        <w:r>
          <w:rPr>
            <w:noProof/>
            <w:webHidden/>
          </w:rPr>
          <w:fldChar w:fldCharType="begin"/>
        </w:r>
        <w:r>
          <w:rPr>
            <w:noProof/>
            <w:webHidden/>
          </w:rPr>
          <w:instrText xml:space="preserve"> PAGEREF _Toc99466177 \h </w:instrText>
        </w:r>
        <w:r>
          <w:rPr>
            <w:noProof/>
            <w:webHidden/>
          </w:rPr>
        </w:r>
        <w:r>
          <w:rPr>
            <w:noProof/>
            <w:webHidden/>
          </w:rPr>
          <w:fldChar w:fldCharType="separate"/>
        </w:r>
        <w:r>
          <w:rPr>
            <w:noProof/>
            <w:webHidden/>
          </w:rPr>
          <w:t>72</w:t>
        </w:r>
        <w:r>
          <w:rPr>
            <w:noProof/>
            <w:webHidden/>
          </w:rPr>
          <w:fldChar w:fldCharType="end"/>
        </w:r>
      </w:hyperlink>
    </w:p>
    <w:p w14:paraId="538CB80C" w14:textId="300A5924"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78" w:history="1">
        <w:r w:rsidRPr="00B16F80">
          <w:rPr>
            <w:rStyle w:val="Hipervnculo"/>
            <w:rFonts w:cs="Times New Roman"/>
            <w:noProof/>
            <w:lang w:val="en-US"/>
          </w:rPr>
          <w:t>3.15.3</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Functional requirements</w:t>
        </w:r>
        <w:r>
          <w:rPr>
            <w:noProof/>
            <w:webHidden/>
          </w:rPr>
          <w:tab/>
        </w:r>
        <w:r>
          <w:rPr>
            <w:noProof/>
            <w:webHidden/>
          </w:rPr>
          <w:fldChar w:fldCharType="begin"/>
        </w:r>
        <w:r>
          <w:rPr>
            <w:noProof/>
            <w:webHidden/>
          </w:rPr>
          <w:instrText xml:space="preserve"> PAGEREF _Toc99466178 \h </w:instrText>
        </w:r>
        <w:r>
          <w:rPr>
            <w:noProof/>
            <w:webHidden/>
          </w:rPr>
        </w:r>
        <w:r>
          <w:rPr>
            <w:noProof/>
            <w:webHidden/>
          </w:rPr>
          <w:fldChar w:fldCharType="separate"/>
        </w:r>
        <w:r>
          <w:rPr>
            <w:noProof/>
            <w:webHidden/>
          </w:rPr>
          <w:t>72</w:t>
        </w:r>
        <w:r>
          <w:rPr>
            <w:noProof/>
            <w:webHidden/>
          </w:rPr>
          <w:fldChar w:fldCharType="end"/>
        </w:r>
      </w:hyperlink>
    </w:p>
    <w:p w14:paraId="587D749B" w14:textId="456248CF"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79" w:history="1">
        <w:r w:rsidRPr="00B16F80">
          <w:rPr>
            <w:rStyle w:val="Hipervnculo"/>
            <w:rFonts w:cs="Times New Roman"/>
            <w:noProof/>
            <w:lang w:val="en-US"/>
          </w:rPr>
          <w:t>3.15.4</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User actions</w:t>
        </w:r>
        <w:r>
          <w:rPr>
            <w:noProof/>
            <w:webHidden/>
          </w:rPr>
          <w:tab/>
        </w:r>
        <w:r>
          <w:rPr>
            <w:noProof/>
            <w:webHidden/>
          </w:rPr>
          <w:fldChar w:fldCharType="begin"/>
        </w:r>
        <w:r>
          <w:rPr>
            <w:noProof/>
            <w:webHidden/>
          </w:rPr>
          <w:instrText xml:space="preserve"> PAGEREF _Toc99466179 \h </w:instrText>
        </w:r>
        <w:r>
          <w:rPr>
            <w:noProof/>
            <w:webHidden/>
          </w:rPr>
        </w:r>
        <w:r>
          <w:rPr>
            <w:noProof/>
            <w:webHidden/>
          </w:rPr>
          <w:fldChar w:fldCharType="separate"/>
        </w:r>
        <w:r>
          <w:rPr>
            <w:noProof/>
            <w:webHidden/>
          </w:rPr>
          <w:t>75</w:t>
        </w:r>
        <w:r>
          <w:rPr>
            <w:noProof/>
            <w:webHidden/>
          </w:rPr>
          <w:fldChar w:fldCharType="end"/>
        </w:r>
      </w:hyperlink>
    </w:p>
    <w:p w14:paraId="5FEF4CC0" w14:textId="1C4E3882"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80" w:history="1">
        <w:r w:rsidRPr="00B16F80">
          <w:rPr>
            <w:rStyle w:val="Hipervnculo"/>
            <w:rFonts w:cs="Times New Roman"/>
            <w:noProof/>
            <w:lang w:val="en-US"/>
          </w:rPr>
          <w:t>3.15.5</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Architecture</w:t>
        </w:r>
        <w:r>
          <w:rPr>
            <w:noProof/>
            <w:webHidden/>
          </w:rPr>
          <w:tab/>
        </w:r>
        <w:r>
          <w:rPr>
            <w:noProof/>
            <w:webHidden/>
          </w:rPr>
          <w:fldChar w:fldCharType="begin"/>
        </w:r>
        <w:r>
          <w:rPr>
            <w:noProof/>
            <w:webHidden/>
          </w:rPr>
          <w:instrText xml:space="preserve"> PAGEREF _Toc99466180 \h </w:instrText>
        </w:r>
        <w:r>
          <w:rPr>
            <w:noProof/>
            <w:webHidden/>
          </w:rPr>
        </w:r>
        <w:r>
          <w:rPr>
            <w:noProof/>
            <w:webHidden/>
          </w:rPr>
          <w:fldChar w:fldCharType="separate"/>
        </w:r>
        <w:r>
          <w:rPr>
            <w:noProof/>
            <w:webHidden/>
          </w:rPr>
          <w:t>75</w:t>
        </w:r>
        <w:r>
          <w:rPr>
            <w:noProof/>
            <w:webHidden/>
          </w:rPr>
          <w:fldChar w:fldCharType="end"/>
        </w:r>
      </w:hyperlink>
    </w:p>
    <w:p w14:paraId="7A6057E9" w14:textId="094B5EE2" w:rsidR="006A2E96" w:rsidRDefault="006A2E96">
      <w:pPr>
        <w:pStyle w:val="TDC2"/>
        <w:tabs>
          <w:tab w:val="left" w:pos="1100"/>
          <w:tab w:val="right" w:leader="dot" w:pos="8777"/>
        </w:tabs>
        <w:rPr>
          <w:rFonts w:asciiTheme="minorHAnsi" w:eastAsiaTheme="minorEastAsia" w:hAnsiTheme="minorHAnsi" w:cstheme="minorBidi"/>
          <w:noProof/>
          <w:color w:val="auto"/>
          <w:sz w:val="22"/>
          <w:lang w:val="ca-ES" w:eastAsia="ca-ES"/>
        </w:rPr>
      </w:pPr>
      <w:hyperlink w:anchor="_Toc99466181" w:history="1">
        <w:r w:rsidRPr="00B16F80">
          <w:rPr>
            <w:rStyle w:val="Hipervnculo"/>
            <w:rFonts w:cs="Times New Roman"/>
            <w:noProof/>
          </w:rPr>
          <w:t>3.16</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Web portal</w:t>
        </w:r>
        <w:r>
          <w:rPr>
            <w:noProof/>
            <w:webHidden/>
          </w:rPr>
          <w:tab/>
        </w:r>
        <w:r>
          <w:rPr>
            <w:noProof/>
            <w:webHidden/>
          </w:rPr>
          <w:fldChar w:fldCharType="begin"/>
        </w:r>
        <w:r>
          <w:rPr>
            <w:noProof/>
            <w:webHidden/>
          </w:rPr>
          <w:instrText xml:space="preserve"> PAGEREF _Toc99466181 \h </w:instrText>
        </w:r>
        <w:r>
          <w:rPr>
            <w:noProof/>
            <w:webHidden/>
          </w:rPr>
        </w:r>
        <w:r>
          <w:rPr>
            <w:noProof/>
            <w:webHidden/>
          </w:rPr>
          <w:fldChar w:fldCharType="separate"/>
        </w:r>
        <w:r>
          <w:rPr>
            <w:noProof/>
            <w:webHidden/>
          </w:rPr>
          <w:t>75</w:t>
        </w:r>
        <w:r>
          <w:rPr>
            <w:noProof/>
            <w:webHidden/>
          </w:rPr>
          <w:fldChar w:fldCharType="end"/>
        </w:r>
      </w:hyperlink>
    </w:p>
    <w:p w14:paraId="5D1970A4" w14:textId="6CCF4C62"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82" w:history="1">
        <w:r w:rsidRPr="00B16F80">
          <w:rPr>
            <w:rStyle w:val="Hipervnculo"/>
            <w:rFonts w:cs="Times New Roman"/>
            <w:noProof/>
            <w:lang w:val="en-US"/>
          </w:rPr>
          <w:t>3.16.1</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Description</w:t>
        </w:r>
        <w:r>
          <w:rPr>
            <w:noProof/>
            <w:webHidden/>
          </w:rPr>
          <w:tab/>
        </w:r>
        <w:r>
          <w:rPr>
            <w:noProof/>
            <w:webHidden/>
          </w:rPr>
          <w:fldChar w:fldCharType="begin"/>
        </w:r>
        <w:r>
          <w:rPr>
            <w:noProof/>
            <w:webHidden/>
          </w:rPr>
          <w:instrText xml:space="preserve"> PAGEREF _Toc99466182 \h </w:instrText>
        </w:r>
        <w:r>
          <w:rPr>
            <w:noProof/>
            <w:webHidden/>
          </w:rPr>
        </w:r>
        <w:r>
          <w:rPr>
            <w:noProof/>
            <w:webHidden/>
          </w:rPr>
          <w:fldChar w:fldCharType="separate"/>
        </w:r>
        <w:r>
          <w:rPr>
            <w:noProof/>
            <w:webHidden/>
          </w:rPr>
          <w:t>75</w:t>
        </w:r>
        <w:r>
          <w:rPr>
            <w:noProof/>
            <w:webHidden/>
          </w:rPr>
          <w:fldChar w:fldCharType="end"/>
        </w:r>
      </w:hyperlink>
    </w:p>
    <w:p w14:paraId="34032C1B" w14:textId="4C4D5E5D"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83" w:history="1">
        <w:r w:rsidRPr="00B16F80">
          <w:rPr>
            <w:rStyle w:val="Hipervnculo"/>
            <w:rFonts w:cs="Times New Roman"/>
            <w:noProof/>
            <w:lang w:val="en-US"/>
          </w:rPr>
          <w:t>3.16.2</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Workflow conditions</w:t>
        </w:r>
        <w:r>
          <w:rPr>
            <w:noProof/>
            <w:webHidden/>
          </w:rPr>
          <w:tab/>
        </w:r>
        <w:r>
          <w:rPr>
            <w:noProof/>
            <w:webHidden/>
          </w:rPr>
          <w:fldChar w:fldCharType="begin"/>
        </w:r>
        <w:r>
          <w:rPr>
            <w:noProof/>
            <w:webHidden/>
          </w:rPr>
          <w:instrText xml:space="preserve"> PAGEREF _Toc99466183 \h </w:instrText>
        </w:r>
        <w:r>
          <w:rPr>
            <w:noProof/>
            <w:webHidden/>
          </w:rPr>
        </w:r>
        <w:r>
          <w:rPr>
            <w:noProof/>
            <w:webHidden/>
          </w:rPr>
          <w:fldChar w:fldCharType="separate"/>
        </w:r>
        <w:r>
          <w:rPr>
            <w:noProof/>
            <w:webHidden/>
          </w:rPr>
          <w:t>76</w:t>
        </w:r>
        <w:r>
          <w:rPr>
            <w:noProof/>
            <w:webHidden/>
          </w:rPr>
          <w:fldChar w:fldCharType="end"/>
        </w:r>
      </w:hyperlink>
    </w:p>
    <w:p w14:paraId="78BFCA31" w14:textId="23937D70"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84" w:history="1">
        <w:r w:rsidRPr="00B16F80">
          <w:rPr>
            <w:rStyle w:val="Hipervnculo"/>
            <w:rFonts w:cs="Times New Roman"/>
            <w:noProof/>
            <w:lang w:val="en-US"/>
          </w:rPr>
          <w:t>3.16.3</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Functional requirements</w:t>
        </w:r>
        <w:r>
          <w:rPr>
            <w:noProof/>
            <w:webHidden/>
          </w:rPr>
          <w:tab/>
        </w:r>
        <w:r>
          <w:rPr>
            <w:noProof/>
            <w:webHidden/>
          </w:rPr>
          <w:fldChar w:fldCharType="begin"/>
        </w:r>
        <w:r>
          <w:rPr>
            <w:noProof/>
            <w:webHidden/>
          </w:rPr>
          <w:instrText xml:space="preserve"> PAGEREF _Toc99466184 \h </w:instrText>
        </w:r>
        <w:r>
          <w:rPr>
            <w:noProof/>
            <w:webHidden/>
          </w:rPr>
        </w:r>
        <w:r>
          <w:rPr>
            <w:noProof/>
            <w:webHidden/>
          </w:rPr>
          <w:fldChar w:fldCharType="separate"/>
        </w:r>
        <w:r>
          <w:rPr>
            <w:noProof/>
            <w:webHidden/>
          </w:rPr>
          <w:t>76</w:t>
        </w:r>
        <w:r>
          <w:rPr>
            <w:noProof/>
            <w:webHidden/>
          </w:rPr>
          <w:fldChar w:fldCharType="end"/>
        </w:r>
      </w:hyperlink>
    </w:p>
    <w:p w14:paraId="70BCB774" w14:textId="270B49F5"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85" w:history="1">
        <w:r w:rsidRPr="00B16F80">
          <w:rPr>
            <w:rStyle w:val="Hipervnculo"/>
            <w:rFonts w:cs="Times New Roman"/>
            <w:noProof/>
            <w:lang w:val="en-US"/>
          </w:rPr>
          <w:t>3.16.4</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User actions</w:t>
        </w:r>
        <w:r>
          <w:rPr>
            <w:noProof/>
            <w:webHidden/>
          </w:rPr>
          <w:tab/>
        </w:r>
        <w:r>
          <w:rPr>
            <w:noProof/>
            <w:webHidden/>
          </w:rPr>
          <w:fldChar w:fldCharType="begin"/>
        </w:r>
        <w:r>
          <w:rPr>
            <w:noProof/>
            <w:webHidden/>
          </w:rPr>
          <w:instrText xml:space="preserve"> PAGEREF _Toc99466185 \h </w:instrText>
        </w:r>
        <w:r>
          <w:rPr>
            <w:noProof/>
            <w:webHidden/>
          </w:rPr>
        </w:r>
        <w:r>
          <w:rPr>
            <w:noProof/>
            <w:webHidden/>
          </w:rPr>
          <w:fldChar w:fldCharType="separate"/>
        </w:r>
        <w:r>
          <w:rPr>
            <w:noProof/>
            <w:webHidden/>
          </w:rPr>
          <w:t>77</w:t>
        </w:r>
        <w:r>
          <w:rPr>
            <w:noProof/>
            <w:webHidden/>
          </w:rPr>
          <w:fldChar w:fldCharType="end"/>
        </w:r>
      </w:hyperlink>
    </w:p>
    <w:p w14:paraId="12D6CE83" w14:textId="62C7EEE2"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86" w:history="1">
        <w:r w:rsidRPr="00B16F80">
          <w:rPr>
            <w:rStyle w:val="Hipervnculo"/>
            <w:rFonts w:cs="Times New Roman"/>
            <w:noProof/>
            <w:lang w:val="en-US"/>
          </w:rPr>
          <w:t>3.16.5</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Architecture</w:t>
        </w:r>
        <w:r>
          <w:rPr>
            <w:noProof/>
            <w:webHidden/>
          </w:rPr>
          <w:tab/>
        </w:r>
        <w:r>
          <w:rPr>
            <w:noProof/>
            <w:webHidden/>
          </w:rPr>
          <w:fldChar w:fldCharType="begin"/>
        </w:r>
        <w:r>
          <w:rPr>
            <w:noProof/>
            <w:webHidden/>
          </w:rPr>
          <w:instrText xml:space="preserve"> PAGEREF _Toc99466186 \h </w:instrText>
        </w:r>
        <w:r>
          <w:rPr>
            <w:noProof/>
            <w:webHidden/>
          </w:rPr>
        </w:r>
        <w:r>
          <w:rPr>
            <w:noProof/>
            <w:webHidden/>
          </w:rPr>
          <w:fldChar w:fldCharType="separate"/>
        </w:r>
        <w:r>
          <w:rPr>
            <w:noProof/>
            <w:webHidden/>
          </w:rPr>
          <w:t>78</w:t>
        </w:r>
        <w:r>
          <w:rPr>
            <w:noProof/>
            <w:webHidden/>
          </w:rPr>
          <w:fldChar w:fldCharType="end"/>
        </w:r>
      </w:hyperlink>
    </w:p>
    <w:p w14:paraId="55BD2452" w14:textId="6A42E0B1" w:rsidR="006A2E96" w:rsidRDefault="006A2E96">
      <w:pPr>
        <w:pStyle w:val="TDC2"/>
        <w:tabs>
          <w:tab w:val="left" w:pos="1100"/>
          <w:tab w:val="right" w:leader="dot" w:pos="8777"/>
        </w:tabs>
        <w:rPr>
          <w:rFonts w:asciiTheme="minorHAnsi" w:eastAsiaTheme="minorEastAsia" w:hAnsiTheme="minorHAnsi" w:cstheme="minorBidi"/>
          <w:noProof/>
          <w:color w:val="auto"/>
          <w:sz w:val="22"/>
          <w:lang w:val="ca-ES" w:eastAsia="ca-ES"/>
        </w:rPr>
      </w:pPr>
      <w:hyperlink w:anchor="_Toc99466187" w:history="1">
        <w:r w:rsidRPr="00B16F80">
          <w:rPr>
            <w:rStyle w:val="Hipervnculo"/>
            <w:rFonts w:cs="Times New Roman"/>
            <w:noProof/>
          </w:rPr>
          <w:t>3.17</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eRegistration</w:t>
        </w:r>
        <w:r>
          <w:rPr>
            <w:noProof/>
            <w:webHidden/>
          </w:rPr>
          <w:tab/>
        </w:r>
        <w:r>
          <w:rPr>
            <w:noProof/>
            <w:webHidden/>
          </w:rPr>
          <w:fldChar w:fldCharType="begin"/>
        </w:r>
        <w:r>
          <w:rPr>
            <w:noProof/>
            <w:webHidden/>
          </w:rPr>
          <w:instrText xml:space="preserve"> PAGEREF _Toc99466187 \h </w:instrText>
        </w:r>
        <w:r>
          <w:rPr>
            <w:noProof/>
            <w:webHidden/>
          </w:rPr>
        </w:r>
        <w:r>
          <w:rPr>
            <w:noProof/>
            <w:webHidden/>
          </w:rPr>
          <w:fldChar w:fldCharType="separate"/>
        </w:r>
        <w:r>
          <w:rPr>
            <w:noProof/>
            <w:webHidden/>
          </w:rPr>
          <w:t>78</w:t>
        </w:r>
        <w:r>
          <w:rPr>
            <w:noProof/>
            <w:webHidden/>
          </w:rPr>
          <w:fldChar w:fldCharType="end"/>
        </w:r>
      </w:hyperlink>
    </w:p>
    <w:p w14:paraId="5427487C" w14:textId="4124A9D1"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88" w:history="1">
        <w:r w:rsidRPr="00B16F80">
          <w:rPr>
            <w:rStyle w:val="Hipervnculo"/>
            <w:rFonts w:cs="Times New Roman"/>
            <w:noProof/>
            <w:lang w:val="en-US"/>
          </w:rPr>
          <w:t>3.17.1</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Description</w:t>
        </w:r>
        <w:r>
          <w:rPr>
            <w:noProof/>
            <w:webHidden/>
          </w:rPr>
          <w:tab/>
        </w:r>
        <w:r>
          <w:rPr>
            <w:noProof/>
            <w:webHidden/>
          </w:rPr>
          <w:fldChar w:fldCharType="begin"/>
        </w:r>
        <w:r>
          <w:rPr>
            <w:noProof/>
            <w:webHidden/>
          </w:rPr>
          <w:instrText xml:space="preserve"> PAGEREF _Toc99466188 \h </w:instrText>
        </w:r>
        <w:r>
          <w:rPr>
            <w:noProof/>
            <w:webHidden/>
          </w:rPr>
        </w:r>
        <w:r>
          <w:rPr>
            <w:noProof/>
            <w:webHidden/>
          </w:rPr>
          <w:fldChar w:fldCharType="separate"/>
        </w:r>
        <w:r>
          <w:rPr>
            <w:noProof/>
            <w:webHidden/>
          </w:rPr>
          <w:t>78</w:t>
        </w:r>
        <w:r>
          <w:rPr>
            <w:noProof/>
            <w:webHidden/>
          </w:rPr>
          <w:fldChar w:fldCharType="end"/>
        </w:r>
      </w:hyperlink>
    </w:p>
    <w:p w14:paraId="0214B011" w14:textId="67AAC3E8"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89" w:history="1">
        <w:r w:rsidRPr="00B16F80">
          <w:rPr>
            <w:rStyle w:val="Hipervnculo"/>
            <w:rFonts w:cs="Times New Roman"/>
            <w:noProof/>
            <w:lang w:val="en-US"/>
          </w:rPr>
          <w:t>3.17.2</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Workflow conditions</w:t>
        </w:r>
        <w:r>
          <w:rPr>
            <w:noProof/>
            <w:webHidden/>
          </w:rPr>
          <w:tab/>
        </w:r>
        <w:r>
          <w:rPr>
            <w:noProof/>
            <w:webHidden/>
          </w:rPr>
          <w:fldChar w:fldCharType="begin"/>
        </w:r>
        <w:r>
          <w:rPr>
            <w:noProof/>
            <w:webHidden/>
          </w:rPr>
          <w:instrText xml:space="preserve"> PAGEREF _Toc99466189 \h </w:instrText>
        </w:r>
        <w:r>
          <w:rPr>
            <w:noProof/>
            <w:webHidden/>
          </w:rPr>
        </w:r>
        <w:r>
          <w:rPr>
            <w:noProof/>
            <w:webHidden/>
          </w:rPr>
          <w:fldChar w:fldCharType="separate"/>
        </w:r>
        <w:r>
          <w:rPr>
            <w:noProof/>
            <w:webHidden/>
          </w:rPr>
          <w:t>78</w:t>
        </w:r>
        <w:r>
          <w:rPr>
            <w:noProof/>
            <w:webHidden/>
          </w:rPr>
          <w:fldChar w:fldCharType="end"/>
        </w:r>
      </w:hyperlink>
    </w:p>
    <w:p w14:paraId="6EB328AE" w14:textId="21F3BD3C"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90" w:history="1">
        <w:r w:rsidRPr="00B16F80">
          <w:rPr>
            <w:rStyle w:val="Hipervnculo"/>
            <w:rFonts w:cs="Times New Roman"/>
            <w:noProof/>
            <w:lang w:val="en-US"/>
          </w:rPr>
          <w:t>3.17.3</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Functional requirements</w:t>
        </w:r>
        <w:r>
          <w:rPr>
            <w:noProof/>
            <w:webHidden/>
          </w:rPr>
          <w:tab/>
        </w:r>
        <w:r>
          <w:rPr>
            <w:noProof/>
            <w:webHidden/>
          </w:rPr>
          <w:fldChar w:fldCharType="begin"/>
        </w:r>
        <w:r>
          <w:rPr>
            <w:noProof/>
            <w:webHidden/>
          </w:rPr>
          <w:instrText xml:space="preserve"> PAGEREF _Toc99466190 \h </w:instrText>
        </w:r>
        <w:r>
          <w:rPr>
            <w:noProof/>
            <w:webHidden/>
          </w:rPr>
        </w:r>
        <w:r>
          <w:rPr>
            <w:noProof/>
            <w:webHidden/>
          </w:rPr>
          <w:fldChar w:fldCharType="separate"/>
        </w:r>
        <w:r>
          <w:rPr>
            <w:noProof/>
            <w:webHidden/>
          </w:rPr>
          <w:t>79</w:t>
        </w:r>
        <w:r>
          <w:rPr>
            <w:noProof/>
            <w:webHidden/>
          </w:rPr>
          <w:fldChar w:fldCharType="end"/>
        </w:r>
      </w:hyperlink>
    </w:p>
    <w:p w14:paraId="6A2C975E" w14:textId="0FABB697"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91" w:history="1">
        <w:r w:rsidRPr="00B16F80">
          <w:rPr>
            <w:rStyle w:val="Hipervnculo"/>
            <w:rFonts w:cs="Times New Roman"/>
            <w:noProof/>
            <w:lang w:val="en-US"/>
          </w:rPr>
          <w:t>3.17.4</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User actions</w:t>
        </w:r>
        <w:r>
          <w:rPr>
            <w:noProof/>
            <w:webHidden/>
          </w:rPr>
          <w:tab/>
        </w:r>
        <w:r>
          <w:rPr>
            <w:noProof/>
            <w:webHidden/>
          </w:rPr>
          <w:fldChar w:fldCharType="begin"/>
        </w:r>
        <w:r>
          <w:rPr>
            <w:noProof/>
            <w:webHidden/>
          </w:rPr>
          <w:instrText xml:space="preserve"> PAGEREF _Toc99466191 \h </w:instrText>
        </w:r>
        <w:r>
          <w:rPr>
            <w:noProof/>
            <w:webHidden/>
          </w:rPr>
        </w:r>
        <w:r>
          <w:rPr>
            <w:noProof/>
            <w:webHidden/>
          </w:rPr>
          <w:fldChar w:fldCharType="separate"/>
        </w:r>
        <w:r>
          <w:rPr>
            <w:noProof/>
            <w:webHidden/>
          </w:rPr>
          <w:t>80</w:t>
        </w:r>
        <w:r>
          <w:rPr>
            <w:noProof/>
            <w:webHidden/>
          </w:rPr>
          <w:fldChar w:fldCharType="end"/>
        </w:r>
      </w:hyperlink>
    </w:p>
    <w:p w14:paraId="4BB7E12A" w14:textId="6C175AF6"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92" w:history="1">
        <w:r w:rsidRPr="00B16F80">
          <w:rPr>
            <w:rStyle w:val="Hipervnculo"/>
            <w:rFonts w:cs="Times New Roman"/>
            <w:noProof/>
            <w:lang w:val="en-US"/>
          </w:rPr>
          <w:t>3.17.5</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Architecture</w:t>
        </w:r>
        <w:r>
          <w:rPr>
            <w:noProof/>
            <w:webHidden/>
          </w:rPr>
          <w:tab/>
        </w:r>
        <w:r>
          <w:rPr>
            <w:noProof/>
            <w:webHidden/>
          </w:rPr>
          <w:fldChar w:fldCharType="begin"/>
        </w:r>
        <w:r>
          <w:rPr>
            <w:noProof/>
            <w:webHidden/>
          </w:rPr>
          <w:instrText xml:space="preserve"> PAGEREF _Toc99466192 \h </w:instrText>
        </w:r>
        <w:r>
          <w:rPr>
            <w:noProof/>
            <w:webHidden/>
          </w:rPr>
        </w:r>
        <w:r>
          <w:rPr>
            <w:noProof/>
            <w:webHidden/>
          </w:rPr>
          <w:fldChar w:fldCharType="separate"/>
        </w:r>
        <w:r>
          <w:rPr>
            <w:noProof/>
            <w:webHidden/>
          </w:rPr>
          <w:t>80</w:t>
        </w:r>
        <w:r>
          <w:rPr>
            <w:noProof/>
            <w:webHidden/>
          </w:rPr>
          <w:fldChar w:fldCharType="end"/>
        </w:r>
      </w:hyperlink>
    </w:p>
    <w:p w14:paraId="6845F74D" w14:textId="752030E3" w:rsidR="006A2E96" w:rsidRDefault="006A2E96">
      <w:pPr>
        <w:pStyle w:val="TDC2"/>
        <w:tabs>
          <w:tab w:val="left" w:pos="1100"/>
          <w:tab w:val="right" w:leader="dot" w:pos="8777"/>
        </w:tabs>
        <w:rPr>
          <w:rFonts w:asciiTheme="minorHAnsi" w:eastAsiaTheme="minorEastAsia" w:hAnsiTheme="minorHAnsi" w:cstheme="minorBidi"/>
          <w:noProof/>
          <w:color w:val="auto"/>
          <w:sz w:val="22"/>
          <w:lang w:val="ca-ES" w:eastAsia="ca-ES"/>
        </w:rPr>
      </w:pPr>
      <w:hyperlink w:anchor="_Toc99466193" w:history="1">
        <w:r w:rsidRPr="00B16F80">
          <w:rPr>
            <w:rStyle w:val="Hipervnculo"/>
            <w:rFonts w:cs="Times New Roman"/>
            <w:noProof/>
          </w:rPr>
          <w:t>3.18</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eAuthentication</w:t>
        </w:r>
        <w:r>
          <w:rPr>
            <w:noProof/>
            <w:webHidden/>
          </w:rPr>
          <w:tab/>
        </w:r>
        <w:r>
          <w:rPr>
            <w:noProof/>
            <w:webHidden/>
          </w:rPr>
          <w:fldChar w:fldCharType="begin"/>
        </w:r>
        <w:r>
          <w:rPr>
            <w:noProof/>
            <w:webHidden/>
          </w:rPr>
          <w:instrText xml:space="preserve"> PAGEREF _Toc99466193 \h </w:instrText>
        </w:r>
        <w:r>
          <w:rPr>
            <w:noProof/>
            <w:webHidden/>
          </w:rPr>
        </w:r>
        <w:r>
          <w:rPr>
            <w:noProof/>
            <w:webHidden/>
          </w:rPr>
          <w:fldChar w:fldCharType="separate"/>
        </w:r>
        <w:r>
          <w:rPr>
            <w:noProof/>
            <w:webHidden/>
          </w:rPr>
          <w:t>80</w:t>
        </w:r>
        <w:r>
          <w:rPr>
            <w:noProof/>
            <w:webHidden/>
          </w:rPr>
          <w:fldChar w:fldCharType="end"/>
        </w:r>
      </w:hyperlink>
    </w:p>
    <w:p w14:paraId="5F2D2627" w14:textId="605BA401"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94" w:history="1">
        <w:r w:rsidRPr="00B16F80">
          <w:rPr>
            <w:rStyle w:val="Hipervnculo"/>
            <w:rFonts w:cs="Times New Roman"/>
            <w:noProof/>
            <w:lang w:val="en-US"/>
          </w:rPr>
          <w:t>3.18.1</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Description</w:t>
        </w:r>
        <w:r>
          <w:rPr>
            <w:noProof/>
            <w:webHidden/>
          </w:rPr>
          <w:tab/>
        </w:r>
        <w:r>
          <w:rPr>
            <w:noProof/>
            <w:webHidden/>
          </w:rPr>
          <w:fldChar w:fldCharType="begin"/>
        </w:r>
        <w:r>
          <w:rPr>
            <w:noProof/>
            <w:webHidden/>
          </w:rPr>
          <w:instrText xml:space="preserve"> PAGEREF _Toc99466194 \h </w:instrText>
        </w:r>
        <w:r>
          <w:rPr>
            <w:noProof/>
            <w:webHidden/>
          </w:rPr>
        </w:r>
        <w:r>
          <w:rPr>
            <w:noProof/>
            <w:webHidden/>
          </w:rPr>
          <w:fldChar w:fldCharType="separate"/>
        </w:r>
        <w:r>
          <w:rPr>
            <w:noProof/>
            <w:webHidden/>
          </w:rPr>
          <w:t>80</w:t>
        </w:r>
        <w:r>
          <w:rPr>
            <w:noProof/>
            <w:webHidden/>
          </w:rPr>
          <w:fldChar w:fldCharType="end"/>
        </w:r>
      </w:hyperlink>
    </w:p>
    <w:p w14:paraId="621D968F" w14:textId="636EBFFF"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95" w:history="1">
        <w:r w:rsidRPr="00B16F80">
          <w:rPr>
            <w:rStyle w:val="Hipervnculo"/>
            <w:rFonts w:cs="Times New Roman"/>
            <w:noProof/>
            <w:lang w:val="en-US"/>
          </w:rPr>
          <w:t>3.18.2</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Workflow conditions</w:t>
        </w:r>
        <w:r>
          <w:rPr>
            <w:noProof/>
            <w:webHidden/>
          </w:rPr>
          <w:tab/>
        </w:r>
        <w:r>
          <w:rPr>
            <w:noProof/>
            <w:webHidden/>
          </w:rPr>
          <w:fldChar w:fldCharType="begin"/>
        </w:r>
        <w:r>
          <w:rPr>
            <w:noProof/>
            <w:webHidden/>
          </w:rPr>
          <w:instrText xml:space="preserve"> PAGEREF _Toc99466195 \h </w:instrText>
        </w:r>
        <w:r>
          <w:rPr>
            <w:noProof/>
            <w:webHidden/>
          </w:rPr>
        </w:r>
        <w:r>
          <w:rPr>
            <w:noProof/>
            <w:webHidden/>
          </w:rPr>
          <w:fldChar w:fldCharType="separate"/>
        </w:r>
        <w:r>
          <w:rPr>
            <w:noProof/>
            <w:webHidden/>
          </w:rPr>
          <w:t>81</w:t>
        </w:r>
        <w:r>
          <w:rPr>
            <w:noProof/>
            <w:webHidden/>
          </w:rPr>
          <w:fldChar w:fldCharType="end"/>
        </w:r>
      </w:hyperlink>
    </w:p>
    <w:p w14:paraId="2425D779" w14:textId="1FEDED59"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96" w:history="1">
        <w:r w:rsidRPr="00B16F80">
          <w:rPr>
            <w:rStyle w:val="Hipervnculo"/>
            <w:rFonts w:cs="Times New Roman"/>
            <w:noProof/>
            <w:lang w:val="en-US"/>
          </w:rPr>
          <w:t>3.18.3</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Functional requirements</w:t>
        </w:r>
        <w:r>
          <w:rPr>
            <w:noProof/>
            <w:webHidden/>
          </w:rPr>
          <w:tab/>
        </w:r>
        <w:r>
          <w:rPr>
            <w:noProof/>
            <w:webHidden/>
          </w:rPr>
          <w:fldChar w:fldCharType="begin"/>
        </w:r>
        <w:r>
          <w:rPr>
            <w:noProof/>
            <w:webHidden/>
          </w:rPr>
          <w:instrText xml:space="preserve"> PAGEREF _Toc99466196 \h </w:instrText>
        </w:r>
        <w:r>
          <w:rPr>
            <w:noProof/>
            <w:webHidden/>
          </w:rPr>
        </w:r>
        <w:r>
          <w:rPr>
            <w:noProof/>
            <w:webHidden/>
          </w:rPr>
          <w:fldChar w:fldCharType="separate"/>
        </w:r>
        <w:r>
          <w:rPr>
            <w:noProof/>
            <w:webHidden/>
          </w:rPr>
          <w:t>81</w:t>
        </w:r>
        <w:r>
          <w:rPr>
            <w:noProof/>
            <w:webHidden/>
          </w:rPr>
          <w:fldChar w:fldCharType="end"/>
        </w:r>
      </w:hyperlink>
    </w:p>
    <w:p w14:paraId="5AC80988" w14:textId="291C3848"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97" w:history="1">
        <w:r w:rsidRPr="00B16F80">
          <w:rPr>
            <w:rStyle w:val="Hipervnculo"/>
            <w:rFonts w:cs="Times New Roman"/>
            <w:noProof/>
            <w:lang w:val="en-US"/>
          </w:rPr>
          <w:t>3.18.4</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User actions</w:t>
        </w:r>
        <w:r>
          <w:rPr>
            <w:noProof/>
            <w:webHidden/>
          </w:rPr>
          <w:tab/>
        </w:r>
        <w:r>
          <w:rPr>
            <w:noProof/>
            <w:webHidden/>
          </w:rPr>
          <w:fldChar w:fldCharType="begin"/>
        </w:r>
        <w:r>
          <w:rPr>
            <w:noProof/>
            <w:webHidden/>
          </w:rPr>
          <w:instrText xml:space="preserve"> PAGEREF _Toc99466197 \h </w:instrText>
        </w:r>
        <w:r>
          <w:rPr>
            <w:noProof/>
            <w:webHidden/>
          </w:rPr>
        </w:r>
        <w:r>
          <w:rPr>
            <w:noProof/>
            <w:webHidden/>
          </w:rPr>
          <w:fldChar w:fldCharType="separate"/>
        </w:r>
        <w:r>
          <w:rPr>
            <w:noProof/>
            <w:webHidden/>
          </w:rPr>
          <w:t>82</w:t>
        </w:r>
        <w:r>
          <w:rPr>
            <w:noProof/>
            <w:webHidden/>
          </w:rPr>
          <w:fldChar w:fldCharType="end"/>
        </w:r>
      </w:hyperlink>
    </w:p>
    <w:p w14:paraId="472298AC" w14:textId="12EB2FFC"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198" w:history="1">
        <w:r w:rsidRPr="00B16F80">
          <w:rPr>
            <w:rStyle w:val="Hipervnculo"/>
            <w:rFonts w:cs="Times New Roman"/>
            <w:noProof/>
            <w:lang w:val="en-US"/>
          </w:rPr>
          <w:t>3.18.5</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Architecture</w:t>
        </w:r>
        <w:r>
          <w:rPr>
            <w:noProof/>
            <w:webHidden/>
          </w:rPr>
          <w:tab/>
        </w:r>
        <w:r>
          <w:rPr>
            <w:noProof/>
            <w:webHidden/>
          </w:rPr>
          <w:fldChar w:fldCharType="begin"/>
        </w:r>
        <w:r>
          <w:rPr>
            <w:noProof/>
            <w:webHidden/>
          </w:rPr>
          <w:instrText xml:space="preserve"> PAGEREF _Toc99466198 \h </w:instrText>
        </w:r>
        <w:r>
          <w:rPr>
            <w:noProof/>
            <w:webHidden/>
          </w:rPr>
        </w:r>
        <w:r>
          <w:rPr>
            <w:noProof/>
            <w:webHidden/>
          </w:rPr>
          <w:fldChar w:fldCharType="separate"/>
        </w:r>
        <w:r>
          <w:rPr>
            <w:noProof/>
            <w:webHidden/>
          </w:rPr>
          <w:t>82</w:t>
        </w:r>
        <w:r>
          <w:rPr>
            <w:noProof/>
            <w:webHidden/>
          </w:rPr>
          <w:fldChar w:fldCharType="end"/>
        </w:r>
      </w:hyperlink>
    </w:p>
    <w:p w14:paraId="1547D867" w14:textId="768E8BBE" w:rsidR="006A2E96" w:rsidRDefault="006A2E96">
      <w:pPr>
        <w:pStyle w:val="TDC2"/>
        <w:tabs>
          <w:tab w:val="left" w:pos="1100"/>
          <w:tab w:val="right" w:leader="dot" w:pos="8777"/>
        </w:tabs>
        <w:rPr>
          <w:rFonts w:asciiTheme="minorHAnsi" w:eastAsiaTheme="minorEastAsia" w:hAnsiTheme="minorHAnsi" w:cstheme="minorBidi"/>
          <w:noProof/>
          <w:color w:val="auto"/>
          <w:sz w:val="22"/>
          <w:lang w:val="ca-ES" w:eastAsia="ca-ES"/>
        </w:rPr>
      </w:pPr>
      <w:hyperlink w:anchor="_Toc99466199" w:history="1">
        <w:r w:rsidRPr="00B16F80">
          <w:rPr>
            <w:rStyle w:val="Hipervnculo"/>
            <w:rFonts w:cs="Times New Roman"/>
            <w:noProof/>
          </w:rPr>
          <w:t>3.19</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eNotification</w:t>
        </w:r>
        <w:r>
          <w:rPr>
            <w:noProof/>
            <w:webHidden/>
          </w:rPr>
          <w:tab/>
        </w:r>
        <w:r>
          <w:rPr>
            <w:noProof/>
            <w:webHidden/>
          </w:rPr>
          <w:fldChar w:fldCharType="begin"/>
        </w:r>
        <w:r>
          <w:rPr>
            <w:noProof/>
            <w:webHidden/>
          </w:rPr>
          <w:instrText xml:space="preserve"> PAGEREF _Toc99466199 \h </w:instrText>
        </w:r>
        <w:r>
          <w:rPr>
            <w:noProof/>
            <w:webHidden/>
          </w:rPr>
        </w:r>
        <w:r>
          <w:rPr>
            <w:noProof/>
            <w:webHidden/>
          </w:rPr>
          <w:fldChar w:fldCharType="separate"/>
        </w:r>
        <w:r>
          <w:rPr>
            <w:noProof/>
            <w:webHidden/>
          </w:rPr>
          <w:t>82</w:t>
        </w:r>
        <w:r>
          <w:rPr>
            <w:noProof/>
            <w:webHidden/>
          </w:rPr>
          <w:fldChar w:fldCharType="end"/>
        </w:r>
      </w:hyperlink>
    </w:p>
    <w:p w14:paraId="004599B3" w14:textId="7221A6AA"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200" w:history="1">
        <w:r w:rsidRPr="00B16F80">
          <w:rPr>
            <w:rStyle w:val="Hipervnculo"/>
            <w:rFonts w:cs="Times New Roman"/>
            <w:noProof/>
            <w:lang w:val="en-US"/>
          </w:rPr>
          <w:t>3.19.1</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Description</w:t>
        </w:r>
        <w:r>
          <w:rPr>
            <w:noProof/>
            <w:webHidden/>
          </w:rPr>
          <w:tab/>
        </w:r>
        <w:r>
          <w:rPr>
            <w:noProof/>
            <w:webHidden/>
          </w:rPr>
          <w:fldChar w:fldCharType="begin"/>
        </w:r>
        <w:r>
          <w:rPr>
            <w:noProof/>
            <w:webHidden/>
          </w:rPr>
          <w:instrText xml:space="preserve"> PAGEREF _Toc99466200 \h </w:instrText>
        </w:r>
        <w:r>
          <w:rPr>
            <w:noProof/>
            <w:webHidden/>
          </w:rPr>
        </w:r>
        <w:r>
          <w:rPr>
            <w:noProof/>
            <w:webHidden/>
          </w:rPr>
          <w:fldChar w:fldCharType="separate"/>
        </w:r>
        <w:r>
          <w:rPr>
            <w:noProof/>
            <w:webHidden/>
          </w:rPr>
          <w:t>82</w:t>
        </w:r>
        <w:r>
          <w:rPr>
            <w:noProof/>
            <w:webHidden/>
          </w:rPr>
          <w:fldChar w:fldCharType="end"/>
        </w:r>
      </w:hyperlink>
    </w:p>
    <w:p w14:paraId="092616F0" w14:textId="6C63427C"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201" w:history="1">
        <w:r w:rsidRPr="00B16F80">
          <w:rPr>
            <w:rStyle w:val="Hipervnculo"/>
            <w:rFonts w:cs="Times New Roman"/>
            <w:noProof/>
            <w:lang w:val="en-US"/>
          </w:rPr>
          <w:t>3.19.2</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Workflow conditions</w:t>
        </w:r>
        <w:r>
          <w:rPr>
            <w:noProof/>
            <w:webHidden/>
          </w:rPr>
          <w:tab/>
        </w:r>
        <w:r>
          <w:rPr>
            <w:noProof/>
            <w:webHidden/>
          </w:rPr>
          <w:fldChar w:fldCharType="begin"/>
        </w:r>
        <w:r>
          <w:rPr>
            <w:noProof/>
            <w:webHidden/>
          </w:rPr>
          <w:instrText xml:space="preserve"> PAGEREF _Toc99466201 \h </w:instrText>
        </w:r>
        <w:r>
          <w:rPr>
            <w:noProof/>
            <w:webHidden/>
          </w:rPr>
        </w:r>
        <w:r>
          <w:rPr>
            <w:noProof/>
            <w:webHidden/>
          </w:rPr>
          <w:fldChar w:fldCharType="separate"/>
        </w:r>
        <w:r>
          <w:rPr>
            <w:noProof/>
            <w:webHidden/>
          </w:rPr>
          <w:t>82</w:t>
        </w:r>
        <w:r>
          <w:rPr>
            <w:noProof/>
            <w:webHidden/>
          </w:rPr>
          <w:fldChar w:fldCharType="end"/>
        </w:r>
      </w:hyperlink>
    </w:p>
    <w:p w14:paraId="154A9D6E" w14:textId="1E578E50"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202" w:history="1">
        <w:r w:rsidRPr="00B16F80">
          <w:rPr>
            <w:rStyle w:val="Hipervnculo"/>
            <w:rFonts w:cs="Times New Roman"/>
            <w:noProof/>
            <w:lang w:val="en-US"/>
          </w:rPr>
          <w:t>3.19.3</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Functional requirements</w:t>
        </w:r>
        <w:r>
          <w:rPr>
            <w:noProof/>
            <w:webHidden/>
          </w:rPr>
          <w:tab/>
        </w:r>
        <w:r>
          <w:rPr>
            <w:noProof/>
            <w:webHidden/>
          </w:rPr>
          <w:fldChar w:fldCharType="begin"/>
        </w:r>
        <w:r>
          <w:rPr>
            <w:noProof/>
            <w:webHidden/>
          </w:rPr>
          <w:instrText xml:space="preserve"> PAGEREF _Toc99466202 \h </w:instrText>
        </w:r>
        <w:r>
          <w:rPr>
            <w:noProof/>
            <w:webHidden/>
          </w:rPr>
        </w:r>
        <w:r>
          <w:rPr>
            <w:noProof/>
            <w:webHidden/>
          </w:rPr>
          <w:fldChar w:fldCharType="separate"/>
        </w:r>
        <w:r>
          <w:rPr>
            <w:noProof/>
            <w:webHidden/>
          </w:rPr>
          <w:t>83</w:t>
        </w:r>
        <w:r>
          <w:rPr>
            <w:noProof/>
            <w:webHidden/>
          </w:rPr>
          <w:fldChar w:fldCharType="end"/>
        </w:r>
      </w:hyperlink>
    </w:p>
    <w:p w14:paraId="6A863534" w14:textId="6B6C1E29"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203" w:history="1">
        <w:r w:rsidRPr="00B16F80">
          <w:rPr>
            <w:rStyle w:val="Hipervnculo"/>
            <w:rFonts w:cs="Times New Roman"/>
            <w:noProof/>
            <w:lang w:val="en-US"/>
          </w:rPr>
          <w:t>3.19.4</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User actions</w:t>
        </w:r>
        <w:r>
          <w:rPr>
            <w:noProof/>
            <w:webHidden/>
          </w:rPr>
          <w:tab/>
        </w:r>
        <w:r>
          <w:rPr>
            <w:noProof/>
            <w:webHidden/>
          </w:rPr>
          <w:fldChar w:fldCharType="begin"/>
        </w:r>
        <w:r>
          <w:rPr>
            <w:noProof/>
            <w:webHidden/>
          </w:rPr>
          <w:instrText xml:space="preserve"> PAGEREF _Toc99466203 \h </w:instrText>
        </w:r>
        <w:r>
          <w:rPr>
            <w:noProof/>
            <w:webHidden/>
          </w:rPr>
        </w:r>
        <w:r>
          <w:rPr>
            <w:noProof/>
            <w:webHidden/>
          </w:rPr>
          <w:fldChar w:fldCharType="separate"/>
        </w:r>
        <w:r>
          <w:rPr>
            <w:noProof/>
            <w:webHidden/>
          </w:rPr>
          <w:t>84</w:t>
        </w:r>
        <w:r>
          <w:rPr>
            <w:noProof/>
            <w:webHidden/>
          </w:rPr>
          <w:fldChar w:fldCharType="end"/>
        </w:r>
      </w:hyperlink>
    </w:p>
    <w:p w14:paraId="39B3FBF2" w14:textId="1486054B"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204" w:history="1">
        <w:r w:rsidRPr="00B16F80">
          <w:rPr>
            <w:rStyle w:val="Hipervnculo"/>
            <w:rFonts w:cs="Times New Roman"/>
            <w:noProof/>
            <w:lang w:val="en-US"/>
          </w:rPr>
          <w:t>3.19.5</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Architecture</w:t>
        </w:r>
        <w:r>
          <w:rPr>
            <w:noProof/>
            <w:webHidden/>
          </w:rPr>
          <w:tab/>
        </w:r>
        <w:r>
          <w:rPr>
            <w:noProof/>
            <w:webHidden/>
          </w:rPr>
          <w:fldChar w:fldCharType="begin"/>
        </w:r>
        <w:r>
          <w:rPr>
            <w:noProof/>
            <w:webHidden/>
          </w:rPr>
          <w:instrText xml:space="preserve"> PAGEREF _Toc99466204 \h </w:instrText>
        </w:r>
        <w:r>
          <w:rPr>
            <w:noProof/>
            <w:webHidden/>
          </w:rPr>
        </w:r>
        <w:r>
          <w:rPr>
            <w:noProof/>
            <w:webHidden/>
          </w:rPr>
          <w:fldChar w:fldCharType="separate"/>
        </w:r>
        <w:r>
          <w:rPr>
            <w:noProof/>
            <w:webHidden/>
          </w:rPr>
          <w:t>84</w:t>
        </w:r>
        <w:r>
          <w:rPr>
            <w:noProof/>
            <w:webHidden/>
          </w:rPr>
          <w:fldChar w:fldCharType="end"/>
        </w:r>
      </w:hyperlink>
    </w:p>
    <w:p w14:paraId="48D55239" w14:textId="4CF33F60" w:rsidR="006A2E96" w:rsidRDefault="006A2E96">
      <w:pPr>
        <w:pStyle w:val="TDC2"/>
        <w:tabs>
          <w:tab w:val="left" w:pos="1100"/>
          <w:tab w:val="right" w:leader="dot" w:pos="8777"/>
        </w:tabs>
        <w:rPr>
          <w:rFonts w:asciiTheme="minorHAnsi" w:eastAsiaTheme="minorEastAsia" w:hAnsiTheme="minorHAnsi" w:cstheme="minorBidi"/>
          <w:noProof/>
          <w:color w:val="auto"/>
          <w:sz w:val="22"/>
          <w:lang w:val="ca-ES" w:eastAsia="ca-ES"/>
        </w:rPr>
      </w:pPr>
      <w:hyperlink w:anchor="_Toc99466205" w:history="1">
        <w:r w:rsidRPr="00B16F80">
          <w:rPr>
            <w:rStyle w:val="Hipervnculo"/>
            <w:rFonts w:cs="Times New Roman"/>
            <w:noProof/>
          </w:rPr>
          <w:t>3.20</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eMonitoring</w:t>
        </w:r>
        <w:r>
          <w:rPr>
            <w:noProof/>
            <w:webHidden/>
          </w:rPr>
          <w:tab/>
        </w:r>
        <w:r>
          <w:rPr>
            <w:noProof/>
            <w:webHidden/>
          </w:rPr>
          <w:fldChar w:fldCharType="begin"/>
        </w:r>
        <w:r>
          <w:rPr>
            <w:noProof/>
            <w:webHidden/>
          </w:rPr>
          <w:instrText xml:space="preserve"> PAGEREF _Toc99466205 \h </w:instrText>
        </w:r>
        <w:r>
          <w:rPr>
            <w:noProof/>
            <w:webHidden/>
          </w:rPr>
        </w:r>
        <w:r>
          <w:rPr>
            <w:noProof/>
            <w:webHidden/>
          </w:rPr>
          <w:fldChar w:fldCharType="separate"/>
        </w:r>
        <w:r>
          <w:rPr>
            <w:noProof/>
            <w:webHidden/>
          </w:rPr>
          <w:t>84</w:t>
        </w:r>
        <w:r>
          <w:rPr>
            <w:noProof/>
            <w:webHidden/>
          </w:rPr>
          <w:fldChar w:fldCharType="end"/>
        </w:r>
      </w:hyperlink>
    </w:p>
    <w:p w14:paraId="3AC03058" w14:textId="7BC7F111"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206" w:history="1">
        <w:r w:rsidRPr="00B16F80">
          <w:rPr>
            <w:rStyle w:val="Hipervnculo"/>
            <w:rFonts w:cs="Times New Roman"/>
            <w:noProof/>
            <w:lang w:val="en-US"/>
          </w:rPr>
          <w:t>3.20.1</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Description</w:t>
        </w:r>
        <w:r>
          <w:rPr>
            <w:noProof/>
            <w:webHidden/>
          </w:rPr>
          <w:tab/>
        </w:r>
        <w:r>
          <w:rPr>
            <w:noProof/>
            <w:webHidden/>
          </w:rPr>
          <w:fldChar w:fldCharType="begin"/>
        </w:r>
        <w:r>
          <w:rPr>
            <w:noProof/>
            <w:webHidden/>
          </w:rPr>
          <w:instrText xml:space="preserve"> PAGEREF _Toc99466206 \h </w:instrText>
        </w:r>
        <w:r>
          <w:rPr>
            <w:noProof/>
            <w:webHidden/>
          </w:rPr>
        </w:r>
        <w:r>
          <w:rPr>
            <w:noProof/>
            <w:webHidden/>
          </w:rPr>
          <w:fldChar w:fldCharType="separate"/>
        </w:r>
        <w:r>
          <w:rPr>
            <w:noProof/>
            <w:webHidden/>
          </w:rPr>
          <w:t>84</w:t>
        </w:r>
        <w:r>
          <w:rPr>
            <w:noProof/>
            <w:webHidden/>
          </w:rPr>
          <w:fldChar w:fldCharType="end"/>
        </w:r>
      </w:hyperlink>
    </w:p>
    <w:p w14:paraId="7A0B7F6D" w14:textId="0CF42992"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207" w:history="1">
        <w:r w:rsidRPr="00B16F80">
          <w:rPr>
            <w:rStyle w:val="Hipervnculo"/>
            <w:rFonts w:cs="Times New Roman"/>
            <w:noProof/>
            <w:lang w:val="en-US"/>
          </w:rPr>
          <w:t>3.20.2</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Workflow conditions</w:t>
        </w:r>
        <w:r>
          <w:rPr>
            <w:noProof/>
            <w:webHidden/>
          </w:rPr>
          <w:tab/>
        </w:r>
        <w:r>
          <w:rPr>
            <w:noProof/>
            <w:webHidden/>
          </w:rPr>
          <w:fldChar w:fldCharType="begin"/>
        </w:r>
        <w:r>
          <w:rPr>
            <w:noProof/>
            <w:webHidden/>
          </w:rPr>
          <w:instrText xml:space="preserve"> PAGEREF _Toc99466207 \h </w:instrText>
        </w:r>
        <w:r>
          <w:rPr>
            <w:noProof/>
            <w:webHidden/>
          </w:rPr>
        </w:r>
        <w:r>
          <w:rPr>
            <w:noProof/>
            <w:webHidden/>
          </w:rPr>
          <w:fldChar w:fldCharType="separate"/>
        </w:r>
        <w:r>
          <w:rPr>
            <w:noProof/>
            <w:webHidden/>
          </w:rPr>
          <w:t>86</w:t>
        </w:r>
        <w:r>
          <w:rPr>
            <w:noProof/>
            <w:webHidden/>
          </w:rPr>
          <w:fldChar w:fldCharType="end"/>
        </w:r>
      </w:hyperlink>
    </w:p>
    <w:p w14:paraId="2624622C" w14:textId="314ECD65"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208" w:history="1">
        <w:r w:rsidRPr="00B16F80">
          <w:rPr>
            <w:rStyle w:val="Hipervnculo"/>
            <w:rFonts w:cs="Times New Roman"/>
            <w:noProof/>
            <w:lang w:val="en-US"/>
          </w:rPr>
          <w:t>3.20.3</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Functional requirements</w:t>
        </w:r>
        <w:r>
          <w:rPr>
            <w:noProof/>
            <w:webHidden/>
          </w:rPr>
          <w:tab/>
        </w:r>
        <w:r>
          <w:rPr>
            <w:noProof/>
            <w:webHidden/>
          </w:rPr>
          <w:fldChar w:fldCharType="begin"/>
        </w:r>
        <w:r>
          <w:rPr>
            <w:noProof/>
            <w:webHidden/>
          </w:rPr>
          <w:instrText xml:space="preserve"> PAGEREF _Toc99466208 \h </w:instrText>
        </w:r>
        <w:r>
          <w:rPr>
            <w:noProof/>
            <w:webHidden/>
          </w:rPr>
        </w:r>
        <w:r>
          <w:rPr>
            <w:noProof/>
            <w:webHidden/>
          </w:rPr>
          <w:fldChar w:fldCharType="separate"/>
        </w:r>
        <w:r>
          <w:rPr>
            <w:noProof/>
            <w:webHidden/>
          </w:rPr>
          <w:t>86</w:t>
        </w:r>
        <w:r>
          <w:rPr>
            <w:noProof/>
            <w:webHidden/>
          </w:rPr>
          <w:fldChar w:fldCharType="end"/>
        </w:r>
      </w:hyperlink>
    </w:p>
    <w:p w14:paraId="5CD70946" w14:textId="2499ED49"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209" w:history="1">
        <w:r w:rsidRPr="00B16F80">
          <w:rPr>
            <w:rStyle w:val="Hipervnculo"/>
            <w:rFonts w:cs="Times New Roman"/>
            <w:noProof/>
            <w:lang w:val="en-US"/>
          </w:rPr>
          <w:t>3.20.4</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User actions</w:t>
        </w:r>
        <w:r>
          <w:rPr>
            <w:noProof/>
            <w:webHidden/>
          </w:rPr>
          <w:tab/>
        </w:r>
        <w:r>
          <w:rPr>
            <w:noProof/>
            <w:webHidden/>
          </w:rPr>
          <w:fldChar w:fldCharType="begin"/>
        </w:r>
        <w:r>
          <w:rPr>
            <w:noProof/>
            <w:webHidden/>
          </w:rPr>
          <w:instrText xml:space="preserve"> PAGEREF _Toc99466209 \h </w:instrText>
        </w:r>
        <w:r>
          <w:rPr>
            <w:noProof/>
            <w:webHidden/>
          </w:rPr>
        </w:r>
        <w:r>
          <w:rPr>
            <w:noProof/>
            <w:webHidden/>
          </w:rPr>
          <w:fldChar w:fldCharType="separate"/>
        </w:r>
        <w:r>
          <w:rPr>
            <w:noProof/>
            <w:webHidden/>
          </w:rPr>
          <w:t>87</w:t>
        </w:r>
        <w:r>
          <w:rPr>
            <w:noProof/>
            <w:webHidden/>
          </w:rPr>
          <w:fldChar w:fldCharType="end"/>
        </w:r>
      </w:hyperlink>
    </w:p>
    <w:p w14:paraId="408BB3B9" w14:textId="57DF1379"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210" w:history="1">
        <w:r w:rsidRPr="00B16F80">
          <w:rPr>
            <w:rStyle w:val="Hipervnculo"/>
            <w:rFonts w:cs="Times New Roman"/>
            <w:noProof/>
            <w:lang w:val="en-US"/>
          </w:rPr>
          <w:t>3.20.5</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Architecture</w:t>
        </w:r>
        <w:r>
          <w:rPr>
            <w:noProof/>
            <w:webHidden/>
          </w:rPr>
          <w:tab/>
        </w:r>
        <w:r>
          <w:rPr>
            <w:noProof/>
            <w:webHidden/>
          </w:rPr>
          <w:fldChar w:fldCharType="begin"/>
        </w:r>
        <w:r>
          <w:rPr>
            <w:noProof/>
            <w:webHidden/>
          </w:rPr>
          <w:instrText xml:space="preserve"> PAGEREF _Toc99466210 \h </w:instrText>
        </w:r>
        <w:r>
          <w:rPr>
            <w:noProof/>
            <w:webHidden/>
          </w:rPr>
        </w:r>
        <w:r>
          <w:rPr>
            <w:noProof/>
            <w:webHidden/>
          </w:rPr>
          <w:fldChar w:fldCharType="separate"/>
        </w:r>
        <w:r>
          <w:rPr>
            <w:noProof/>
            <w:webHidden/>
          </w:rPr>
          <w:t>87</w:t>
        </w:r>
        <w:r>
          <w:rPr>
            <w:noProof/>
            <w:webHidden/>
          </w:rPr>
          <w:fldChar w:fldCharType="end"/>
        </w:r>
      </w:hyperlink>
    </w:p>
    <w:p w14:paraId="4A7A8C42" w14:textId="3FAF894A" w:rsidR="006A2E96" w:rsidRDefault="006A2E96">
      <w:pPr>
        <w:pStyle w:val="TDC2"/>
        <w:tabs>
          <w:tab w:val="left" w:pos="1100"/>
          <w:tab w:val="right" w:leader="dot" w:pos="8777"/>
        </w:tabs>
        <w:rPr>
          <w:rFonts w:asciiTheme="minorHAnsi" w:eastAsiaTheme="minorEastAsia" w:hAnsiTheme="minorHAnsi" w:cstheme="minorBidi"/>
          <w:noProof/>
          <w:color w:val="auto"/>
          <w:sz w:val="22"/>
          <w:lang w:val="ca-ES" w:eastAsia="ca-ES"/>
        </w:rPr>
      </w:pPr>
      <w:hyperlink w:anchor="_Toc99466211" w:history="1">
        <w:r w:rsidRPr="00B16F80">
          <w:rPr>
            <w:rStyle w:val="Hipervnculo"/>
            <w:rFonts w:cs="Times New Roman"/>
            <w:noProof/>
          </w:rPr>
          <w:t>3.21</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Document Management</w:t>
        </w:r>
        <w:r>
          <w:rPr>
            <w:noProof/>
            <w:webHidden/>
          </w:rPr>
          <w:tab/>
        </w:r>
        <w:r>
          <w:rPr>
            <w:noProof/>
            <w:webHidden/>
          </w:rPr>
          <w:fldChar w:fldCharType="begin"/>
        </w:r>
        <w:r>
          <w:rPr>
            <w:noProof/>
            <w:webHidden/>
          </w:rPr>
          <w:instrText xml:space="preserve"> PAGEREF _Toc99466211 \h </w:instrText>
        </w:r>
        <w:r>
          <w:rPr>
            <w:noProof/>
            <w:webHidden/>
          </w:rPr>
        </w:r>
        <w:r>
          <w:rPr>
            <w:noProof/>
            <w:webHidden/>
          </w:rPr>
          <w:fldChar w:fldCharType="separate"/>
        </w:r>
        <w:r>
          <w:rPr>
            <w:noProof/>
            <w:webHidden/>
          </w:rPr>
          <w:t>87</w:t>
        </w:r>
        <w:r>
          <w:rPr>
            <w:noProof/>
            <w:webHidden/>
          </w:rPr>
          <w:fldChar w:fldCharType="end"/>
        </w:r>
      </w:hyperlink>
    </w:p>
    <w:p w14:paraId="5A63A7D3" w14:textId="50ADF159"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212" w:history="1">
        <w:r w:rsidRPr="00B16F80">
          <w:rPr>
            <w:rStyle w:val="Hipervnculo"/>
            <w:rFonts w:cs="Times New Roman"/>
            <w:noProof/>
            <w:lang w:val="en-US"/>
          </w:rPr>
          <w:t>3.21.1</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Description</w:t>
        </w:r>
        <w:r>
          <w:rPr>
            <w:noProof/>
            <w:webHidden/>
          </w:rPr>
          <w:tab/>
        </w:r>
        <w:r>
          <w:rPr>
            <w:noProof/>
            <w:webHidden/>
          </w:rPr>
          <w:fldChar w:fldCharType="begin"/>
        </w:r>
        <w:r>
          <w:rPr>
            <w:noProof/>
            <w:webHidden/>
          </w:rPr>
          <w:instrText xml:space="preserve"> PAGEREF _Toc99466212 \h </w:instrText>
        </w:r>
        <w:r>
          <w:rPr>
            <w:noProof/>
            <w:webHidden/>
          </w:rPr>
        </w:r>
        <w:r>
          <w:rPr>
            <w:noProof/>
            <w:webHidden/>
          </w:rPr>
          <w:fldChar w:fldCharType="separate"/>
        </w:r>
        <w:r>
          <w:rPr>
            <w:noProof/>
            <w:webHidden/>
          </w:rPr>
          <w:t>87</w:t>
        </w:r>
        <w:r>
          <w:rPr>
            <w:noProof/>
            <w:webHidden/>
          </w:rPr>
          <w:fldChar w:fldCharType="end"/>
        </w:r>
      </w:hyperlink>
    </w:p>
    <w:p w14:paraId="3C2A406A" w14:textId="406D0670"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213" w:history="1">
        <w:r w:rsidRPr="00B16F80">
          <w:rPr>
            <w:rStyle w:val="Hipervnculo"/>
            <w:rFonts w:cs="Times New Roman"/>
            <w:noProof/>
            <w:lang w:val="en-US"/>
          </w:rPr>
          <w:t>3.21.2</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Workflow conditions</w:t>
        </w:r>
        <w:r>
          <w:rPr>
            <w:noProof/>
            <w:webHidden/>
          </w:rPr>
          <w:tab/>
        </w:r>
        <w:r>
          <w:rPr>
            <w:noProof/>
            <w:webHidden/>
          </w:rPr>
          <w:fldChar w:fldCharType="begin"/>
        </w:r>
        <w:r>
          <w:rPr>
            <w:noProof/>
            <w:webHidden/>
          </w:rPr>
          <w:instrText xml:space="preserve"> PAGEREF _Toc99466213 \h </w:instrText>
        </w:r>
        <w:r>
          <w:rPr>
            <w:noProof/>
            <w:webHidden/>
          </w:rPr>
        </w:r>
        <w:r>
          <w:rPr>
            <w:noProof/>
            <w:webHidden/>
          </w:rPr>
          <w:fldChar w:fldCharType="separate"/>
        </w:r>
        <w:r>
          <w:rPr>
            <w:noProof/>
            <w:webHidden/>
          </w:rPr>
          <w:t>88</w:t>
        </w:r>
        <w:r>
          <w:rPr>
            <w:noProof/>
            <w:webHidden/>
          </w:rPr>
          <w:fldChar w:fldCharType="end"/>
        </w:r>
      </w:hyperlink>
    </w:p>
    <w:p w14:paraId="3BF5F887" w14:textId="1F8A5ECD"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214" w:history="1">
        <w:r w:rsidRPr="00B16F80">
          <w:rPr>
            <w:rStyle w:val="Hipervnculo"/>
            <w:rFonts w:cs="Times New Roman"/>
            <w:noProof/>
            <w:lang w:val="en-US"/>
          </w:rPr>
          <w:t>3.21.3</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Functional requirements</w:t>
        </w:r>
        <w:r>
          <w:rPr>
            <w:noProof/>
            <w:webHidden/>
          </w:rPr>
          <w:tab/>
        </w:r>
        <w:r>
          <w:rPr>
            <w:noProof/>
            <w:webHidden/>
          </w:rPr>
          <w:fldChar w:fldCharType="begin"/>
        </w:r>
        <w:r>
          <w:rPr>
            <w:noProof/>
            <w:webHidden/>
          </w:rPr>
          <w:instrText xml:space="preserve"> PAGEREF _Toc99466214 \h </w:instrText>
        </w:r>
        <w:r>
          <w:rPr>
            <w:noProof/>
            <w:webHidden/>
          </w:rPr>
        </w:r>
        <w:r>
          <w:rPr>
            <w:noProof/>
            <w:webHidden/>
          </w:rPr>
          <w:fldChar w:fldCharType="separate"/>
        </w:r>
        <w:r>
          <w:rPr>
            <w:noProof/>
            <w:webHidden/>
          </w:rPr>
          <w:t>88</w:t>
        </w:r>
        <w:r>
          <w:rPr>
            <w:noProof/>
            <w:webHidden/>
          </w:rPr>
          <w:fldChar w:fldCharType="end"/>
        </w:r>
      </w:hyperlink>
    </w:p>
    <w:p w14:paraId="664C1A99" w14:textId="62FF272B"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215" w:history="1">
        <w:r w:rsidRPr="00B16F80">
          <w:rPr>
            <w:rStyle w:val="Hipervnculo"/>
            <w:rFonts w:cs="Times New Roman"/>
            <w:noProof/>
            <w:lang w:val="en-US"/>
          </w:rPr>
          <w:t>3.21.4</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User actions</w:t>
        </w:r>
        <w:r>
          <w:rPr>
            <w:noProof/>
            <w:webHidden/>
          </w:rPr>
          <w:tab/>
        </w:r>
        <w:r>
          <w:rPr>
            <w:noProof/>
            <w:webHidden/>
          </w:rPr>
          <w:fldChar w:fldCharType="begin"/>
        </w:r>
        <w:r>
          <w:rPr>
            <w:noProof/>
            <w:webHidden/>
          </w:rPr>
          <w:instrText xml:space="preserve"> PAGEREF _Toc99466215 \h </w:instrText>
        </w:r>
        <w:r>
          <w:rPr>
            <w:noProof/>
            <w:webHidden/>
          </w:rPr>
        </w:r>
        <w:r>
          <w:rPr>
            <w:noProof/>
            <w:webHidden/>
          </w:rPr>
          <w:fldChar w:fldCharType="separate"/>
        </w:r>
        <w:r>
          <w:rPr>
            <w:noProof/>
            <w:webHidden/>
          </w:rPr>
          <w:t>90</w:t>
        </w:r>
        <w:r>
          <w:rPr>
            <w:noProof/>
            <w:webHidden/>
          </w:rPr>
          <w:fldChar w:fldCharType="end"/>
        </w:r>
      </w:hyperlink>
    </w:p>
    <w:p w14:paraId="10A54B55" w14:textId="58518269"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216" w:history="1">
        <w:r w:rsidRPr="00B16F80">
          <w:rPr>
            <w:rStyle w:val="Hipervnculo"/>
            <w:rFonts w:cs="Times New Roman"/>
            <w:noProof/>
            <w:lang w:val="en-US"/>
          </w:rPr>
          <w:t>3.21.5</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Architecture</w:t>
        </w:r>
        <w:r>
          <w:rPr>
            <w:noProof/>
            <w:webHidden/>
          </w:rPr>
          <w:tab/>
        </w:r>
        <w:r>
          <w:rPr>
            <w:noProof/>
            <w:webHidden/>
          </w:rPr>
          <w:fldChar w:fldCharType="begin"/>
        </w:r>
        <w:r>
          <w:rPr>
            <w:noProof/>
            <w:webHidden/>
          </w:rPr>
          <w:instrText xml:space="preserve"> PAGEREF _Toc99466216 \h </w:instrText>
        </w:r>
        <w:r>
          <w:rPr>
            <w:noProof/>
            <w:webHidden/>
          </w:rPr>
        </w:r>
        <w:r>
          <w:rPr>
            <w:noProof/>
            <w:webHidden/>
          </w:rPr>
          <w:fldChar w:fldCharType="separate"/>
        </w:r>
        <w:r>
          <w:rPr>
            <w:noProof/>
            <w:webHidden/>
          </w:rPr>
          <w:t>91</w:t>
        </w:r>
        <w:r>
          <w:rPr>
            <w:noProof/>
            <w:webHidden/>
          </w:rPr>
          <w:fldChar w:fldCharType="end"/>
        </w:r>
      </w:hyperlink>
    </w:p>
    <w:p w14:paraId="3047B700" w14:textId="2946EE98" w:rsidR="006A2E96" w:rsidRDefault="006A2E96">
      <w:pPr>
        <w:pStyle w:val="TDC2"/>
        <w:tabs>
          <w:tab w:val="left" w:pos="1100"/>
          <w:tab w:val="right" w:leader="dot" w:pos="8777"/>
        </w:tabs>
        <w:rPr>
          <w:rFonts w:asciiTheme="minorHAnsi" w:eastAsiaTheme="minorEastAsia" w:hAnsiTheme="minorHAnsi" w:cstheme="minorBidi"/>
          <w:noProof/>
          <w:color w:val="auto"/>
          <w:sz w:val="22"/>
          <w:lang w:val="ca-ES" w:eastAsia="ca-ES"/>
        </w:rPr>
      </w:pPr>
      <w:hyperlink w:anchor="_Toc99466217" w:history="1">
        <w:r w:rsidRPr="00B16F80">
          <w:rPr>
            <w:rStyle w:val="Hipervnculo"/>
            <w:rFonts w:cs="Times New Roman"/>
            <w:noProof/>
          </w:rPr>
          <w:t>3.22</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Cabinets for single users</w:t>
        </w:r>
        <w:r>
          <w:rPr>
            <w:noProof/>
            <w:webHidden/>
          </w:rPr>
          <w:tab/>
        </w:r>
        <w:r>
          <w:rPr>
            <w:noProof/>
            <w:webHidden/>
          </w:rPr>
          <w:fldChar w:fldCharType="begin"/>
        </w:r>
        <w:r>
          <w:rPr>
            <w:noProof/>
            <w:webHidden/>
          </w:rPr>
          <w:instrText xml:space="preserve"> PAGEREF _Toc99466217 \h </w:instrText>
        </w:r>
        <w:r>
          <w:rPr>
            <w:noProof/>
            <w:webHidden/>
          </w:rPr>
        </w:r>
        <w:r>
          <w:rPr>
            <w:noProof/>
            <w:webHidden/>
          </w:rPr>
          <w:fldChar w:fldCharType="separate"/>
        </w:r>
        <w:r>
          <w:rPr>
            <w:noProof/>
            <w:webHidden/>
          </w:rPr>
          <w:t>91</w:t>
        </w:r>
        <w:r>
          <w:rPr>
            <w:noProof/>
            <w:webHidden/>
          </w:rPr>
          <w:fldChar w:fldCharType="end"/>
        </w:r>
      </w:hyperlink>
    </w:p>
    <w:p w14:paraId="4A443A8A" w14:textId="669B3E26"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218" w:history="1">
        <w:r w:rsidRPr="00B16F80">
          <w:rPr>
            <w:rStyle w:val="Hipervnculo"/>
            <w:rFonts w:cs="Times New Roman"/>
            <w:noProof/>
            <w:lang w:val="en-US"/>
          </w:rPr>
          <w:t>3.22.1</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Description</w:t>
        </w:r>
        <w:r>
          <w:rPr>
            <w:noProof/>
            <w:webHidden/>
          </w:rPr>
          <w:tab/>
        </w:r>
        <w:r>
          <w:rPr>
            <w:noProof/>
            <w:webHidden/>
          </w:rPr>
          <w:fldChar w:fldCharType="begin"/>
        </w:r>
        <w:r>
          <w:rPr>
            <w:noProof/>
            <w:webHidden/>
          </w:rPr>
          <w:instrText xml:space="preserve"> PAGEREF _Toc99466218 \h </w:instrText>
        </w:r>
        <w:r>
          <w:rPr>
            <w:noProof/>
            <w:webHidden/>
          </w:rPr>
        </w:r>
        <w:r>
          <w:rPr>
            <w:noProof/>
            <w:webHidden/>
          </w:rPr>
          <w:fldChar w:fldCharType="separate"/>
        </w:r>
        <w:r>
          <w:rPr>
            <w:noProof/>
            <w:webHidden/>
          </w:rPr>
          <w:t>91</w:t>
        </w:r>
        <w:r>
          <w:rPr>
            <w:noProof/>
            <w:webHidden/>
          </w:rPr>
          <w:fldChar w:fldCharType="end"/>
        </w:r>
      </w:hyperlink>
    </w:p>
    <w:p w14:paraId="36869B2C" w14:textId="51625322"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219" w:history="1">
        <w:r w:rsidRPr="00B16F80">
          <w:rPr>
            <w:rStyle w:val="Hipervnculo"/>
            <w:rFonts w:cs="Times New Roman"/>
            <w:noProof/>
            <w:lang w:val="en-US"/>
          </w:rPr>
          <w:t>3.22.2</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Workflow conditions</w:t>
        </w:r>
        <w:r>
          <w:rPr>
            <w:noProof/>
            <w:webHidden/>
          </w:rPr>
          <w:tab/>
        </w:r>
        <w:r>
          <w:rPr>
            <w:noProof/>
            <w:webHidden/>
          </w:rPr>
          <w:fldChar w:fldCharType="begin"/>
        </w:r>
        <w:r>
          <w:rPr>
            <w:noProof/>
            <w:webHidden/>
          </w:rPr>
          <w:instrText xml:space="preserve"> PAGEREF _Toc99466219 \h </w:instrText>
        </w:r>
        <w:r>
          <w:rPr>
            <w:noProof/>
            <w:webHidden/>
          </w:rPr>
        </w:r>
        <w:r>
          <w:rPr>
            <w:noProof/>
            <w:webHidden/>
          </w:rPr>
          <w:fldChar w:fldCharType="separate"/>
        </w:r>
        <w:r>
          <w:rPr>
            <w:noProof/>
            <w:webHidden/>
          </w:rPr>
          <w:t>91</w:t>
        </w:r>
        <w:r>
          <w:rPr>
            <w:noProof/>
            <w:webHidden/>
          </w:rPr>
          <w:fldChar w:fldCharType="end"/>
        </w:r>
      </w:hyperlink>
    </w:p>
    <w:p w14:paraId="64FBB50F" w14:textId="1C90BFD4"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220" w:history="1">
        <w:r w:rsidRPr="00B16F80">
          <w:rPr>
            <w:rStyle w:val="Hipervnculo"/>
            <w:rFonts w:cs="Times New Roman"/>
            <w:noProof/>
            <w:lang w:val="en-US"/>
          </w:rPr>
          <w:t>3.22.3</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Functional requirements</w:t>
        </w:r>
        <w:r>
          <w:rPr>
            <w:noProof/>
            <w:webHidden/>
          </w:rPr>
          <w:tab/>
        </w:r>
        <w:r>
          <w:rPr>
            <w:noProof/>
            <w:webHidden/>
          </w:rPr>
          <w:fldChar w:fldCharType="begin"/>
        </w:r>
        <w:r>
          <w:rPr>
            <w:noProof/>
            <w:webHidden/>
          </w:rPr>
          <w:instrText xml:space="preserve"> PAGEREF _Toc99466220 \h </w:instrText>
        </w:r>
        <w:r>
          <w:rPr>
            <w:noProof/>
            <w:webHidden/>
          </w:rPr>
        </w:r>
        <w:r>
          <w:rPr>
            <w:noProof/>
            <w:webHidden/>
          </w:rPr>
          <w:fldChar w:fldCharType="separate"/>
        </w:r>
        <w:r>
          <w:rPr>
            <w:noProof/>
            <w:webHidden/>
          </w:rPr>
          <w:t>92</w:t>
        </w:r>
        <w:r>
          <w:rPr>
            <w:noProof/>
            <w:webHidden/>
          </w:rPr>
          <w:fldChar w:fldCharType="end"/>
        </w:r>
      </w:hyperlink>
    </w:p>
    <w:p w14:paraId="275DE4A1" w14:textId="608664CF"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221" w:history="1">
        <w:r w:rsidRPr="00B16F80">
          <w:rPr>
            <w:rStyle w:val="Hipervnculo"/>
            <w:rFonts w:cs="Times New Roman"/>
            <w:noProof/>
            <w:lang w:val="en-US"/>
          </w:rPr>
          <w:t>3.22.4</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User actions</w:t>
        </w:r>
        <w:r>
          <w:rPr>
            <w:noProof/>
            <w:webHidden/>
          </w:rPr>
          <w:tab/>
        </w:r>
        <w:r>
          <w:rPr>
            <w:noProof/>
            <w:webHidden/>
          </w:rPr>
          <w:fldChar w:fldCharType="begin"/>
        </w:r>
        <w:r>
          <w:rPr>
            <w:noProof/>
            <w:webHidden/>
          </w:rPr>
          <w:instrText xml:space="preserve"> PAGEREF _Toc99466221 \h </w:instrText>
        </w:r>
        <w:r>
          <w:rPr>
            <w:noProof/>
            <w:webHidden/>
          </w:rPr>
        </w:r>
        <w:r>
          <w:rPr>
            <w:noProof/>
            <w:webHidden/>
          </w:rPr>
          <w:fldChar w:fldCharType="separate"/>
        </w:r>
        <w:r>
          <w:rPr>
            <w:noProof/>
            <w:webHidden/>
          </w:rPr>
          <w:t>92</w:t>
        </w:r>
        <w:r>
          <w:rPr>
            <w:noProof/>
            <w:webHidden/>
          </w:rPr>
          <w:fldChar w:fldCharType="end"/>
        </w:r>
      </w:hyperlink>
    </w:p>
    <w:p w14:paraId="5818C8B5" w14:textId="6AE124C0"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222" w:history="1">
        <w:r w:rsidRPr="00B16F80">
          <w:rPr>
            <w:rStyle w:val="Hipervnculo"/>
            <w:rFonts w:cs="Times New Roman"/>
            <w:noProof/>
            <w:lang w:val="en-US"/>
          </w:rPr>
          <w:t>3.22.5</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Architecture</w:t>
        </w:r>
        <w:r>
          <w:rPr>
            <w:noProof/>
            <w:webHidden/>
          </w:rPr>
          <w:tab/>
        </w:r>
        <w:r>
          <w:rPr>
            <w:noProof/>
            <w:webHidden/>
          </w:rPr>
          <w:fldChar w:fldCharType="begin"/>
        </w:r>
        <w:r>
          <w:rPr>
            <w:noProof/>
            <w:webHidden/>
          </w:rPr>
          <w:instrText xml:space="preserve"> PAGEREF _Toc99466222 \h </w:instrText>
        </w:r>
        <w:r>
          <w:rPr>
            <w:noProof/>
            <w:webHidden/>
          </w:rPr>
        </w:r>
        <w:r>
          <w:rPr>
            <w:noProof/>
            <w:webHidden/>
          </w:rPr>
          <w:fldChar w:fldCharType="separate"/>
        </w:r>
        <w:r>
          <w:rPr>
            <w:noProof/>
            <w:webHidden/>
          </w:rPr>
          <w:t>93</w:t>
        </w:r>
        <w:r>
          <w:rPr>
            <w:noProof/>
            <w:webHidden/>
          </w:rPr>
          <w:fldChar w:fldCharType="end"/>
        </w:r>
      </w:hyperlink>
    </w:p>
    <w:p w14:paraId="49D8A7E3" w14:textId="79C93344" w:rsidR="006A2E96" w:rsidRDefault="006A2E96">
      <w:pPr>
        <w:pStyle w:val="TDC2"/>
        <w:tabs>
          <w:tab w:val="left" w:pos="1100"/>
          <w:tab w:val="right" w:leader="dot" w:pos="8777"/>
        </w:tabs>
        <w:rPr>
          <w:rFonts w:asciiTheme="minorHAnsi" w:eastAsiaTheme="minorEastAsia" w:hAnsiTheme="minorHAnsi" w:cstheme="minorBidi"/>
          <w:noProof/>
          <w:color w:val="auto"/>
          <w:sz w:val="22"/>
          <w:lang w:val="ca-ES" w:eastAsia="ca-ES"/>
        </w:rPr>
      </w:pPr>
      <w:hyperlink w:anchor="_Toc99466223" w:history="1">
        <w:r w:rsidRPr="00B16F80">
          <w:rPr>
            <w:rStyle w:val="Hipervnculo"/>
            <w:noProof/>
            <w:lang w:eastAsia="en-US"/>
          </w:rPr>
          <w:t>3.23</w:t>
        </w:r>
        <w:r>
          <w:rPr>
            <w:rFonts w:asciiTheme="minorHAnsi" w:eastAsiaTheme="minorEastAsia" w:hAnsiTheme="minorHAnsi" w:cstheme="minorBidi"/>
            <w:noProof/>
            <w:color w:val="auto"/>
            <w:sz w:val="22"/>
            <w:lang w:val="ca-ES" w:eastAsia="ca-ES"/>
          </w:rPr>
          <w:tab/>
        </w:r>
        <w:r w:rsidRPr="00B16F80">
          <w:rPr>
            <w:rStyle w:val="Hipervnculo"/>
            <w:noProof/>
            <w:lang w:eastAsia="en-US"/>
          </w:rPr>
          <w:t>Diagram comprehension example</w:t>
        </w:r>
        <w:r>
          <w:rPr>
            <w:noProof/>
            <w:webHidden/>
          </w:rPr>
          <w:tab/>
        </w:r>
        <w:r>
          <w:rPr>
            <w:noProof/>
            <w:webHidden/>
          </w:rPr>
          <w:fldChar w:fldCharType="begin"/>
        </w:r>
        <w:r>
          <w:rPr>
            <w:noProof/>
            <w:webHidden/>
          </w:rPr>
          <w:instrText xml:space="preserve"> PAGEREF _Toc99466223 \h </w:instrText>
        </w:r>
        <w:r>
          <w:rPr>
            <w:noProof/>
            <w:webHidden/>
          </w:rPr>
        </w:r>
        <w:r>
          <w:rPr>
            <w:noProof/>
            <w:webHidden/>
          </w:rPr>
          <w:fldChar w:fldCharType="separate"/>
        </w:r>
        <w:r>
          <w:rPr>
            <w:noProof/>
            <w:webHidden/>
          </w:rPr>
          <w:t>94</w:t>
        </w:r>
        <w:r>
          <w:rPr>
            <w:noProof/>
            <w:webHidden/>
          </w:rPr>
          <w:fldChar w:fldCharType="end"/>
        </w:r>
      </w:hyperlink>
    </w:p>
    <w:p w14:paraId="17AD8B08" w14:textId="617F33BC"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224" w:history="1">
        <w:r w:rsidRPr="00B16F80">
          <w:rPr>
            <w:rStyle w:val="Hipervnculo"/>
            <w:rFonts w:cs="Times New Roman"/>
            <w:noProof/>
            <w:lang w:val="en-US"/>
          </w:rPr>
          <w:t>3.23.1</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Diagram flow</w:t>
        </w:r>
        <w:r>
          <w:rPr>
            <w:noProof/>
            <w:webHidden/>
          </w:rPr>
          <w:tab/>
        </w:r>
        <w:r>
          <w:rPr>
            <w:noProof/>
            <w:webHidden/>
          </w:rPr>
          <w:fldChar w:fldCharType="begin"/>
        </w:r>
        <w:r>
          <w:rPr>
            <w:noProof/>
            <w:webHidden/>
          </w:rPr>
          <w:instrText xml:space="preserve"> PAGEREF _Toc99466224 \h </w:instrText>
        </w:r>
        <w:r>
          <w:rPr>
            <w:noProof/>
            <w:webHidden/>
          </w:rPr>
        </w:r>
        <w:r>
          <w:rPr>
            <w:noProof/>
            <w:webHidden/>
          </w:rPr>
          <w:fldChar w:fldCharType="separate"/>
        </w:r>
        <w:r>
          <w:rPr>
            <w:noProof/>
            <w:webHidden/>
          </w:rPr>
          <w:t>94</w:t>
        </w:r>
        <w:r>
          <w:rPr>
            <w:noProof/>
            <w:webHidden/>
          </w:rPr>
          <w:fldChar w:fldCharType="end"/>
        </w:r>
      </w:hyperlink>
    </w:p>
    <w:p w14:paraId="77BB6408" w14:textId="0F908ACA" w:rsidR="006A2E96" w:rsidRDefault="006A2E96">
      <w:pPr>
        <w:pStyle w:val="TDC3"/>
        <w:tabs>
          <w:tab w:val="left" w:pos="1320"/>
          <w:tab w:val="right" w:leader="dot" w:pos="8777"/>
        </w:tabs>
        <w:rPr>
          <w:rFonts w:asciiTheme="minorHAnsi" w:eastAsiaTheme="minorEastAsia" w:hAnsiTheme="minorHAnsi" w:cstheme="minorBidi"/>
          <w:noProof/>
          <w:color w:val="auto"/>
          <w:sz w:val="22"/>
          <w:lang w:val="ca-ES" w:eastAsia="ca-ES"/>
        </w:rPr>
      </w:pPr>
      <w:hyperlink w:anchor="_Toc99466225" w:history="1">
        <w:r w:rsidRPr="00B16F80">
          <w:rPr>
            <w:rStyle w:val="Hipervnculo"/>
            <w:rFonts w:cs="Times New Roman"/>
            <w:noProof/>
            <w:lang w:val="en-US"/>
          </w:rPr>
          <w:t>3.23.2</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Diagram information</w:t>
        </w:r>
        <w:r>
          <w:rPr>
            <w:noProof/>
            <w:webHidden/>
          </w:rPr>
          <w:tab/>
        </w:r>
        <w:r>
          <w:rPr>
            <w:noProof/>
            <w:webHidden/>
          </w:rPr>
          <w:fldChar w:fldCharType="begin"/>
        </w:r>
        <w:r>
          <w:rPr>
            <w:noProof/>
            <w:webHidden/>
          </w:rPr>
          <w:instrText xml:space="preserve"> PAGEREF _Toc99466225 \h </w:instrText>
        </w:r>
        <w:r>
          <w:rPr>
            <w:noProof/>
            <w:webHidden/>
          </w:rPr>
        </w:r>
        <w:r>
          <w:rPr>
            <w:noProof/>
            <w:webHidden/>
          </w:rPr>
          <w:fldChar w:fldCharType="separate"/>
        </w:r>
        <w:r>
          <w:rPr>
            <w:noProof/>
            <w:webHidden/>
          </w:rPr>
          <w:t>95</w:t>
        </w:r>
        <w:r>
          <w:rPr>
            <w:noProof/>
            <w:webHidden/>
          </w:rPr>
          <w:fldChar w:fldCharType="end"/>
        </w:r>
      </w:hyperlink>
    </w:p>
    <w:p w14:paraId="6AF97499" w14:textId="40946654" w:rsidR="006A2E96" w:rsidRDefault="006A2E96">
      <w:pPr>
        <w:pStyle w:val="TDC1"/>
        <w:tabs>
          <w:tab w:val="left" w:pos="480"/>
          <w:tab w:val="right" w:leader="dot" w:pos="8777"/>
        </w:tabs>
        <w:rPr>
          <w:rFonts w:asciiTheme="minorHAnsi" w:eastAsiaTheme="minorEastAsia" w:hAnsiTheme="minorHAnsi" w:cstheme="minorBidi"/>
          <w:noProof/>
          <w:color w:val="auto"/>
          <w:sz w:val="22"/>
          <w:lang w:val="ca-ES" w:eastAsia="ca-ES"/>
        </w:rPr>
      </w:pPr>
      <w:hyperlink w:anchor="_Toc99466226" w:history="1">
        <w:r w:rsidRPr="00B16F80">
          <w:rPr>
            <w:rStyle w:val="Hipervnculo"/>
            <w:noProof/>
          </w:rPr>
          <w:t>4</w:t>
        </w:r>
        <w:r>
          <w:rPr>
            <w:rFonts w:asciiTheme="minorHAnsi" w:eastAsiaTheme="minorEastAsia" w:hAnsiTheme="minorHAnsi" w:cstheme="minorBidi"/>
            <w:noProof/>
            <w:color w:val="auto"/>
            <w:sz w:val="22"/>
            <w:lang w:val="ca-ES" w:eastAsia="ca-ES"/>
          </w:rPr>
          <w:tab/>
        </w:r>
        <w:r w:rsidRPr="00B16F80">
          <w:rPr>
            <w:rStyle w:val="Hipervnculo"/>
            <w:noProof/>
          </w:rPr>
          <w:t>Public procurement procedures and techniques coverage</w:t>
        </w:r>
        <w:r>
          <w:rPr>
            <w:noProof/>
            <w:webHidden/>
          </w:rPr>
          <w:tab/>
        </w:r>
        <w:r>
          <w:rPr>
            <w:noProof/>
            <w:webHidden/>
          </w:rPr>
          <w:fldChar w:fldCharType="begin"/>
        </w:r>
        <w:r>
          <w:rPr>
            <w:noProof/>
            <w:webHidden/>
          </w:rPr>
          <w:instrText xml:space="preserve"> PAGEREF _Toc99466226 \h </w:instrText>
        </w:r>
        <w:r>
          <w:rPr>
            <w:noProof/>
            <w:webHidden/>
          </w:rPr>
        </w:r>
        <w:r>
          <w:rPr>
            <w:noProof/>
            <w:webHidden/>
          </w:rPr>
          <w:fldChar w:fldCharType="separate"/>
        </w:r>
        <w:r>
          <w:rPr>
            <w:noProof/>
            <w:webHidden/>
          </w:rPr>
          <w:t>2</w:t>
        </w:r>
        <w:r>
          <w:rPr>
            <w:noProof/>
            <w:webHidden/>
          </w:rPr>
          <w:fldChar w:fldCharType="end"/>
        </w:r>
      </w:hyperlink>
    </w:p>
    <w:p w14:paraId="7EFB0EC9" w14:textId="6EA90F42" w:rsidR="006A2E96" w:rsidRDefault="006A2E96">
      <w:pPr>
        <w:pStyle w:val="TDC2"/>
        <w:tabs>
          <w:tab w:val="left" w:pos="880"/>
          <w:tab w:val="right" w:leader="dot" w:pos="8777"/>
        </w:tabs>
        <w:rPr>
          <w:rFonts w:asciiTheme="minorHAnsi" w:eastAsiaTheme="minorEastAsia" w:hAnsiTheme="minorHAnsi" w:cstheme="minorBidi"/>
          <w:noProof/>
          <w:color w:val="auto"/>
          <w:sz w:val="22"/>
          <w:lang w:val="ca-ES" w:eastAsia="ca-ES"/>
        </w:rPr>
      </w:pPr>
      <w:hyperlink w:anchor="_Toc99466227" w:history="1">
        <w:r w:rsidRPr="00B16F80">
          <w:rPr>
            <w:rStyle w:val="Hipervnculo"/>
            <w:noProof/>
            <w:lang w:eastAsia="en-US"/>
          </w:rPr>
          <w:t>4.1</w:t>
        </w:r>
        <w:r>
          <w:rPr>
            <w:rFonts w:asciiTheme="minorHAnsi" w:eastAsiaTheme="minorEastAsia" w:hAnsiTheme="minorHAnsi" w:cstheme="minorBidi"/>
            <w:noProof/>
            <w:color w:val="auto"/>
            <w:sz w:val="22"/>
            <w:lang w:val="ca-ES" w:eastAsia="ca-ES"/>
          </w:rPr>
          <w:tab/>
        </w:r>
        <w:r w:rsidRPr="00B16F80">
          <w:rPr>
            <w:rStyle w:val="Hipervnculo"/>
            <w:noProof/>
            <w:lang w:eastAsia="en-US"/>
          </w:rPr>
          <w:t>Request for quotation</w:t>
        </w:r>
        <w:r>
          <w:rPr>
            <w:noProof/>
            <w:webHidden/>
          </w:rPr>
          <w:tab/>
        </w:r>
        <w:r>
          <w:rPr>
            <w:noProof/>
            <w:webHidden/>
          </w:rPr>
          <w:fldChar w:fldCharType="begin"/>
        </w:r>
        <w:r>
          <w:rPr>
            <w:noProof/>
            <w:webHidden/>
          </w:rPr>
          <w:instrText xml:space="preserve"> PAGEREF _Toc99466227 \h </w:instrText>
        </w:r>
        <w:r>
          <w:rPr>
            <w:noProof/>
            <w:webHidden/>
          </w:rPr>
        </w:r>
        <w:r>
          <w:rPr>
            <w:noProof/>
            <w:webHidden/>
          </w:rPr>
          <w:fldChar w:fldCharType="separate"/>
        </w:r>
        <w:r>
          <w:rPr>
            <w:noProof/>
            <w:webHidden/>
          </w:rPr>
          <w:t>2</w:t>
        </w:r>
        <w:r>
          <w:rPr>
            <w:noProof/>
            <w:webHidden/>
          </w:rPr>
          <w:fldChar w:fldCharType="end"/>
        </w:r>
      </w:hyperlink>
    </w:p>
    <w:p w14:paraId="007322F2" w14:textId="79234649" w:rsidR="006A2E96" w:rsidRDefault="006A2E96">
      <w:pPr>
        <w:pStyle w:val="TDC2"/>
        <w:tabs>
          <w:tab w:val="left" w:pos="880"/>
          <w:tab w:val="right" w:leader="dot" w:pos="8777"/>
        </w:tabs>
        <w:rPr>
          <w:rFonts w:asciiTheme="minorHAnsi" w:eastAsiaTheme="minorEastAsia" w:hAnsiTheme="minorHAnsi" w:cstheme="minorBidi"/>
          <w:noProof/>
          <w:color w:val="auto"/>
          <w:sz w:val="22"/>
          <w:lang w:val="ca-ES" w:eastAsia="ca-ES"/>
        </w:rPr>
      </w:pPr>
      <w:hyperlink w:anchor="_Toc99466228" w:history="1">
        <w:r w:rsidRPr="00B16F80">
          <w:rPr>
            <w:rStyle w:val="Hipervnculo"/>
            <w:noProof/>
            <w:lang w:eastAsia="en-US"/>
          </w:rPr>
          <w:t>4.2</w:t>
        </w:r>
        <w:r>
          <w:rPr>
            <w:rFonts w:asciiTheme="minorHAnsi" w:eastAsiaTheme="minorEastAsia" w:hAnsiTheme="minorHAnsi" w:cstheme="minorBidi"/>
            <w:noProof/>
            <w:color w:val="auto"/>
            <w:sz w:val="22"/>
            <w:lang w:val="ca-ES" w:eastAsia="ca-ES"/>
          </w:rPr>
          <w:tab/>
        </w:r>
        <w:r w:rsidRPr="00B16F80">
          <w:rPr>
            <w:rStyle w:val="Hipervnculo"/>
            <w:noProof/>
            <w:lang w:eastAsia="en-US"/>
          </w:rPr>
          <w:t>Open tender without auction</w:t>
        </w:r>
        <w:r>
          <w:rPr>
            <w:noProof/>
            <w:webHidden/>
          </w:rPr>
          <w:tab/>
        </w:r>
        <w:r>
          <w:rPr>
            <w:noProof/>
            <w:webHidden/>
          </w:rPr>
          <w:fldChar w:fldCharType="begin"/>
        </w:r>
        <w:r>
          <w:rPr>
            <w:noProof/>
            <w:webHidden/>
          </w:rPr>
          <w:instrText xml:space="preserve"> PAGEREF _Toc99466228 \h </w:instrText>
        </w:r>
        <w:r>
          <w:rPr>
            <w:noProof/>
            <w:webHidden/>
          </w:rPr>
        </w:r>
        <w:r>
          <w:rPr>
            <w:noProof/>
            <w:webHidden/>
          </w:rPr>
          <w:fldChar w:fldCharType="separate"/>
        </w:r>
        <w:r>
          <w:rPr>
            <w:noProof/>
            <w:webHidden/>
          </w:rPr>
          <w:t>4</w:t>
        </w:r>
        <w:r>
          <w:rPr>
            <w:noProof/>
            <w:webHidden/>
          </w:rPr>
          <w:fldChar w:fldCharType="end"/>
        </w:r>
      </w:hyperlink>
    </w:p>
    <w:p w14:paraId="5C103D02" w14:textId="2DF2F581" w:rsidR="006A2E96" w:rsidRDefault="006A2E96">
      <w:pPr>
        <w:pStyle w:val="TDC2"/>
        <w:tabs>
          <w:tab w:val="left" w:pos="880"/>
          <w:tab w:val="right" w:leader="dot" w:pos="8777"/>
        </w:tabs>
        <w:rPr>
          <w:rFonts w:asciiTheme="minorHAnsi" w:eastAsiaTheme="minorEastAsia" w:hAnsiTheme="minorHAnsi" w:cstheme="minorBidi"/>
          <w:noProof/>
          <w:color w:val="auto"/>
          <w:sz w:val="22"/>
          <w:lang w:val="ca-ES" w:eastAsia="ca-ES"/>
        </w:rPr>
      </w:pPr>
      <w:hyperlink w:anchor="_Toc99466229" w:history="1">
        <w:r w:rsidRPr="00B16F80">
          <w:rPr>
            <w:rStyle w:val="Hipervnculo"/>
            <w:noProof/>
            <w:lang w:eastAsia="en-US"/>
          </w:rPr>
          <w:t>4.3</w:t>
        </w:r>
        <w:r>
          <w:rPr>
            <w:rFonts w:asciiTheme="minorHAnsi" w:eastAsiaTheme="minorEastAsia" w:hAnsiTheme="minorHAnsi" w:cstheme="minorBidi"/>
            <w:noProof/>
            <w:color w:val="auto"/>
            <w:sz w:val="22"/>
            <w:lang w:val="ca-ES" w:eastAsia="ca-ES"/>
          </w:rPr>
          <w:tab/>
        </w:r>
        <w:r w:rsidRPr="00B16F80">
          <w:rPr>
            <w:rStyle w:val="Hipervnculo"/>
            <w:noProof/>
            <w:lang w:eastAsia="en-US"/>
          </w:rPr>
          <w:t>UNCITRAL Open tender with auction</w:t>
        </w:r>
        <w:r>
          <w:rPr>
            <w:noProof/>
            <w:webHidden/>
          </w:rPr>
          <w:tab/>
        </w:r>
        <w:r>
          <w:rPr>
            <w:noProof/>
            <w:webHidden/>
          </w:rPr>
          <w:fldChar w:fldCharType="begin"/>
        </w:r>
        <w:r>
          <w:rPr>
            <w:noProof/>
            <w:webHidden/>
          </w:rPr>
          <w:instrText xml:space="preserve"> PAGEREF _Toc99466229 \h </w:instrText>
        </w:r>
        <w:r>
          <w:rPr>
            <w:noProof/>
            <w:webHidden/>
          </w:rPr>
        </w:r>
        <w:r>
          <w:rPr>
            <w:noProof/>
            <w:webHidden/>
          </w:rPr>
          <w:fldChar w:fldCharType="separate"/>
        </w:r>
        <w:r>
          <w:rPr>
            <w:noProof/>
            <w:webHidden/>
          </w:rPr>
          <w:t>5</w:t>
        </w:r>
        <w:r>
          <w:rPr>
            <w:noProof/>
            <w:webHidden/>
          </w:rPr>
          <w:fldChar w:fldCharType="end"/>
        </w:r>
      </w:hyperlink>
    </w:p>
    <w:p w14:paraId="76015E2D" w14:textId="1C8AB4E9" w:rsidR="006A2E96" w:rsidRDefault="006A2E96">
      <w:pPr>
        <w:pStyle w:val="TDC2"/>
        <w:tabs>
          <w:tab w:val="left" w:pos="880"/>
          <w:tab w:val="right" w:leader="dot" w:pos="8777"/>
        </w:tabs>
        <w:rPr>
          <w:rFonts w:asciiTheme="minorHAnsi" w:eastAsiaTheme="minorEastAsia" w:hAnsiTheme="minorHAnsi" w:cstheme="minorBidi"/>
          <w:noProof/>
          <w:color w:val="auto"/>
          <w:sz w:val="22"/>
          <w:lang w:val="ca-ES" w:eastAsia="ca-ES"/>
        </w:rPr>
      </w:pPr>
      <w:hyperlink w:anchor="_Toc99466230" w:history="1">
        <w:r w:rsidRPr="00B16F80">
          <w:rPr>
            <w:rStyle w:val="Hipervnculo"/>
            <w:noProof/>
            <w:lang w:eastAsia="en-US"/>
          </w:rPr>
          <w:t>4.4</w:t>
        </w:r>
        <w:r>
          <w:rPr>
            <w:rFonts w:asciiTheme="minorHAnsi" w:eastAsiaTheme="minorEastAsia" w:hAnsiTheme="minorHAnsi" w:cstheme="minorBidi"/>
            <w:noProof/>
            <w:color w:val="auto"/>
            <w:sz w:val="22"/>
            <w:lang w:val="ca-ES" w:eastAsia="ca-ES"/>
          </w:rPr>
          <w:tab/>
        </w:r>
        <w:r w:rsidRPr="00B16F80">
          <w:rPr>
            <w:rStyle w:val="Hipervnculo"/>
            <w:noProof/>
            <w:lang w:eastAsia="en-US"/>
          </w:rPr>
          <w:t>Electronic reverse auction with a single criterion</w:t>
        </w:r>
        <w:r>
          <w:rPr>
            <w:noProof/>
            <w:webHidden/>
          </w:rPr>
          <w:tab/>
        </w:r>
        <w:r>
          <w:rPr>
            <w:noProof/>
            <w:webHidden/>
          </w:rPr>
          <w:fldChar w:fldCharType="begin"/>
        </w:r>
        <w:r>
          <w:rPr>
            <w:noProof/>
            <w:webHidden/>
          </w:rPr>
          <w:instrText xml:space="preserve"> PAGEREF _Toc99466230 \h </w:instrText>
        </w:r>
        <w:r>
          <w:rPr>
            <w:noProof/>
            <w:webHidden/>
          </w:rPr>
        </w:r>
        <w:r>
          <w:rPr>
            <w:noProof/>
            <w:webHidden/>
          </w:rPr>
          <w:fldChar w:fldCharType="separate"/>
        </w:r>
        <w:r>
          <w:rPr>
            <w:noProof/>
            <w:webHidden/>
          </w:rPr>
          <w:t>6</w:t>
        </w:r>
        <w:r>
          <w:rPr>
            <w:noProof/>
            <w:webHidden/>
          </w:rPr>
          <w:fldChar w:fldCharType="end"/>
        </w:r>
      </w:hyperlink>
    </w:p>
    <w:p w14:paraId="2D86D198" w14:textId="52E5386B" w:rsidR="006A2E96" w:rsidRDefault="006A2E96">
      <w:pPr>
        <w:pStyle w:val="TDC2"/>
        <w:tabs>
          <w:tab w:val="left" w:pos="880"/>
          <w:tab w:val="right" w:leader="dot" w:pos="8777"/>
        </w:tabs>
        <w:rPr>
          <w:rFonts w:asciiTheme="minorHAnsi" w:eastAsiaTheme="minorEastAsia" w:hAnsiTheme="minorHAnsi" w:cstheme="minorBidi"/>
          <w:noProof/>
          <w:color w:val="auto"/>
          <w:sz w:val="22"/>
          <w:lang w:val="ca-ES" w:eastAsia="ca-ES"/>
        </w:rPr>
      </w:pPr>
      <w:hyperlink w:anchor="_Toc99466231" w:history="1">
        <w:r w:rsidRPr="00B16F80">
          <w:rPr>
            <w:rStyle w:val="Hipervnculo"/>
            <w:noProof/>
            <w:lang w:eastAsia="en-US"/>
          </w:rPr>
          <w:t>4.5</w:t>
        </w:r>
        <w:r>
          <w:rPr>
            <w:rFonts w:asciiTheme="minorHAnsi" w:eastAsiaTheme="minorEastAsia" w:hAnsiTheme="minorHAnsi" w:cstheme="minorBidi"/>
            <w:noProof/>
            <w:color w:val="auto"/>
            <w:sz w:val="22"/>
            <w:lang w:val="ca-ES" w:eastAsia="ca-ES"/>
          </w:rPr>
          <w:tab/>
        </w:r>
        <w:r w:rsidRPr="00B16F80">
          <w:rPr>
            <w:rStyle w:val="Hipervnculo"/>
            <w:noProof/>
            <w:lang w:eastAsia="en-US"/>
          </w:rPr>
          <w:t>Electronic reverse auction with multi-criteria</w:t>
        </w:r>
        <w:r>
          <w:rPr>
            <w:noProof/>
            <w:webHidden/>
          </w:rPr>
          <w:tab/>
        </w:r>
        <w:r>
          <w:rPr>
            <w:noProof/>
            <w:webHidden/>
          </w:rPr>
          <w:fldChar w:fldCharType="begin"/>
        </w:r>
        <w:r>
          <w:rPr>
            <w:noProof/>
            <w:webHidden/>
          </w:rPr>
          <w:instrText xml:space="preserve"> PAGEREF _Toc99466231 \h </w:instrText>
        </w:r>
        <w:r>
          <w:rPr>
            <w:noProof/>
            <w:webHidden/>
          </w:rPr>
        </w:r>
        <w:r>
          <w:rPr>
            <w:noProof/>
            <w:webHidden/>
          </w:rPr>
          <w:fldChar w:fldCharType="separate"/>
        </w:r>
        <w:r>
          <w:rPr>
            <w:noProof/>
            <w:webHidden/>
          </w:rPr>
          <w:t>6</w:t>
        </w:r>
        <w:r>
          <w:rPr>
            <w:noProof/>
            <w:webHidden/>
          </w:rPr>
          <w:fldChar w:fldCharType="end"/>
        </w:r>
      </w:hyperlink>
    </w:p>
    <w:p w14:paraId="282387C4" w14:textId="2E047C04" w:rsidR="006A2E96" w:rsidRDefault="006A2E96">
      <w:pPr>
        <w:pStyle w:val="TDC2"/>
        <w:tabs>
          <w:tab w:val="left" w:pos="880"/>
          <w:tab w:val="right" w:leader="dot" w:pos="8777"/>
        </w:tabs>
        <w:rPr>
          <w:rFonts w:asciiTheme="minorHAnsi" w:eastAsiaTheme="minorEastAsia" w:hAnsiTheme="minorHAnsi" w:cstheme="minorBidi"/>
          <w:noProof/>
          <w:color w:val="auto"/>
          <w:sz w:val="22"/>
          <w:lang w:val="ca-ES" w:eastAsia="ca-ES"/>
        </w:rPr>
      </w:pPr>
      <w:hyperlink w:anchor="_Toc99466232" w:history="1">
        <w:r w:rsidRPr="00B16F80">
          <w:rPr>
            <w:rStyle w:val="Hipervnculo"/>
            <w:noProof/>
            <w:lang w:eastAsia="en-US"/>
          </w:rPr>
          <w:t>4.6</w:t>
        </w:r>
        <w:r>
          <w:rPr>
            <w:rFonts w:asciiTheme="minorHAnsi" w:eastAsiaTheme="minorEastAsia" w:hAnsiTheme="minorHAnsi" w:cstheme="minorBidi"/>
            <w:noProof/>
            <w:color w:val="auto"/>
            <w:sz w:val="22"/>
            <w:lang w:val="ca-ES" w:eastAsia="ca-ES"/>
          </w:rPr>
          <w:tab/>
        </w:r>
        <w:r w:rsidRPr="00B16F80">
          <w:rPr>
            <w:rStyle w:val="Hipervnculo"/>
            <w:noProof/>
            <w:lang w:eastAsia="en-US"/>
          </w:rPr>
          <w:t>Restricted tender</w:t>
        </w:r>
        <w:r>
          <w:rPr>
            <w:noProof/>
            <w:webHidden/>
          </w:rPr>
          <w:tab/>
        </w:r>
        <w:r>
          <w:rPr>
            <w:noProof/>
            <w:webHidden/>
          </w:rPr>
          <w:fldChar w:fldCharType="begin"/>
        </w:r>
        <w:r>
          <w:rPr>
            <w:noProof/>
            <w:webHidden/>
          </w:rPr>
          <w:instrText xml:space="preserve"> PAGEREF _Toc99466232 \h </w:instrText>
        </w:r>
        <w:r>
          <w:rPr>
            <w:noProof/>
            <w:webHidden/>
          </w:rPr>
        </w:r>
        <w:r>
          <w:rPr>
            <w:noProof/>
            <w:webHidden/>
          </w:rPr>
          <w:fldChar w:fldCharType="separate"/>
        </w:r>
        <w:r>
          <w:rPr>
            <w:noProof/>
            <w:webHidden/>
          </w:rPr>
          <w:t>6</w:t>
        </w:r>
        <w:r>
          <w:rPr>
            <w:noProof/>
            <w:webHidden/>
          </w:rPr>
          <w:fldChar w:fldCharType="end"/>
        </w:r>
      </w:hyperlink>
    </w:p>
    <w:p w14:paraId="761C31FB" w14:textId="708F4240" w:rsidR="006A2E96" w:rsidRDefault="006A2E96">
      <w:pPr>
        <w:pStyle w:val="TDC2"/>
        <w:tabs>
          <w:tab w:val="left" w:pos="880"/>
          <w:tab w:val="right" w:leader="dot" w:pos="8777"/>
        </w:tabs>
        <w:rPr>
          <w:rFonts w:asciiTheme="minorHAnsi" w:eastAsiaTheme="minorEastAsia" w:hAnsiTheme="minorHAnsi" w:cstheme="minorBidi"/>
          <w:noProof/>
          <w:color w:val="auto"/>
          <w:sz w:val="22"/>
          <w:lang w:val="ca-ES" w:eastAsia="ca-ES"/>
        </w:rPr>
      </w:pPr>
      <w:hyperlink w:anchor="_Toc99466233" w:history="1">
        <w:r w:rsidRPr="00B16F80">
          <w:rPr>
            <w:rStyle w:val="Hipervnculo"/>
            <w:rFonts w:cs="Times New Roman"/>
            <w:noProof/>
          </w:rPr>
          <w:t>4.7</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GPA electronic procurement procedure</w:t>
        </w:r>
        <w:r>
          <w:rPr>
            <w:noProof/>
            <w:webHidden/>
          </w:rPr>
          <w:tab/>
        </w:r>
        <w:r>
          <w:rPr>
            <w:noProof/>
            <w:webHidden/>
          </w:rPr>
          <w:fldChar w:fldCharType="begin"/>
        </w:r>
        <w:r>
          <w:rPr>
            <w:noProof/>
            <w:webHidden/>
          </w:rPr>
          <w:instrText xml:space="preserve"> PAGEREF _Toc99466233 \h </w:instrText>
        </w:r>
        <w:r>
          <w:rPr>
            <w:noProof/>
            <w:webHidden/>
          </w:rPr>
        </w:r>
        <w:r>
          <w:rPr>
            <w:noProof/>
            <w:webHidden/>
          </w:rPr>
          <w:fldChar w:fldCharType="separate"/>
        </w:r>
        <w:r>
          <w:rPr>
            <w:noProof/>
            <w:webHidden/>
          </w:rPr>
          <w:t>7</w:t>
        </w:r>
        <w:r>
          <w:rPr>
            <w:noProof/>
            <w:webHidden/>
          </w:rPr>
          <w:fldChar w:fldCharType="end"/>
        </w:r>
      </w:hyperlink>
    </w:p>
    <w:p w14:paraId="32B66AD6" w14:textId="00B8BA3C" w:rsidR="006A2E96" w:rsidRDefault="006A2E96">
      <w:pPr>
        <w:pStyle w:val="TDC2"/>
        <w:tabs>
          <w:tab w:val="left" w:pos="880"/>
          <w:tab w:val="right" w:leader="dot" w:pos="8777"/>
        </w:tabs>
        <w:rPr>
          <w:rFonts w:asciiTheme="minorHAnsi" w:eastAsiaTheme="minorEastAsia" w:hAnsiTheme="minorHAnsi" w:cstheme="minorBidi"/>
          <w:noProof/>
          <w:color w:val="auto"/>
          <w:sz w:val="22"/>
          <w:lang w:val="ca-ES" w:eastAsia="ca-ES"/>
        </w:rPr>
      </w:pPr>
      <w:hyperlink w:anchor="_Toc99466234" w:history="1">
        <w:r w:rsidRPr="00B16F80">
          <w:rPr>
            <w:rStyle w:val="Hipervnculo"/>
            <w:noProof/>
            <w:lang w:eastAsia="en-US"/>
          </w:rPr>
          <w:t>4.8</w:t>
        </w:r>
        <w:r>
          <w:rPr>
            <w:rFonts w:asciiTheme="minorHAnsi" w:eastAsiaTheme="minorEastAsia" w:hAnsiTheme="minorHAnsi" w:cstheme="minorBidi"/>
            <w:noProof/>
            <w:color w:val="auto"/>
            <w:sz w:val="22"/>
            <w:lang w:val="ca-ES" w:eastAsia="ca-ES"/>
          </w:rPr>
          <w:tab/>
        </w:r>
        <w:r w:rsidRPr="00B16F80">
          <w:rPr>
            <w:rStyle w:val="Hipervnculo"/>
            <w:noProof/>
            <w:lang w:eastAsia="en-US"/>
          </w:rPr>
          <w:t>Negotiated procedures</w:t>
        </w:r>
        <w:r>
          <w:rPr>
            <w:noProof/>
            <w:webHidden/>
          </w:rPr>
          <w:tab/>
        </w:r>
        <w:r>
          <w:rPr>
            <w:noProof/>
            <w:webHidden/>
          </w:rPr>
          <w:fldChar w:fldCharType="begin"/>
        </w:r>
        <w:r>
          <w:rPr>
            <w:noProof/>
            <w:webHidden/>
          </w:rPr>
          <w:instrText xml:space="preserve"> PAGEREF _Toc99466234 \h </w:instrText>
        </w:r>
        <w:r>
          <w:rPr>
            <w:noProof/>
            <w:webHidden/>
          </w:rPr>
        </w:r>
        <w:r>
          <w:rPr>
            <w:noProof/>
            <w:webHidden/>
          </w:rPr>
          <w:fldChar w:fldCharType="separate"/>
        </w:r>
        <w:r>
          <w:rPr>
            <w:noProof/>
            <w:webHidden/>
          </w:rPr>
          <w:t>8</w:t>
        </w:r>
        <w:r>
          <w:rPr>
            <w:noProof/>
            <w:webHidden/>
          </w:rPr>
          <w:fldChar w:fldCharType="end"/>
        </w:r>
      </w:hyperlink>
    </w:p>
    <w:p w14:paraId="1B2D68F0" w14:textId="72DB74B1" w:rsidR="006A2E96" w:rsidRDefault="006A2E96">
      <w:pPr>
        <w:pStyle w:val="TDC2"/>
        <w:tabs>
          <w:tab w:val="left" w:pos="880"/>
          <w:tab w:val="right" w:leader="dot" w:pos="8777"/>
        </w:tabs>
        <w:rPr>
          <w:rFonts w:asciiTheme="minorHAnsi" w:eastAsiaTheme="minorEastAsia" w:hAnsiTheme="minorHAnsi" w:cstheme="minorBidi"/>
          <w:noProof/>
          <w:color w:val="auto"/>
          <w:sz w:val="22"/>
          <w:lang w:val="ca-ES" w:eastAsia="ca-ES"/>
        </w:rPr>
      </w:pPr>
      <w:hyperlink w:anchor="_Toc99466235" w:history="1">
        <w:r w:rsidRPr="00B16F80">
          <w:rPr>
            <w:rStyle w:val="Hipervnculo"/>
            <w:noProof/>
            <w:lang w:eastAsia="en-US"/>
          </w:rPr>
          <w:t>4.9</w:t>
        </w:r>
        <w:r>
          <w:rPr>
            <w:rFonts w:asciiTheme="minorHAnsi" w:eastAsiaTheme="minorEastAsia" w:hAnsiTheme="minorHAnsi" w:cstheme="minorBidi"/>
            <w:noProof/>
            <w:color w:val="auto"/>
            <w:sz w:val="22"/>
            <w:lang w:val="ca-ES" w:eastAsia="ca-ES"/>
          </w:rPr>
          <w:tab/>
        </w:r>
        <w:r w:rsidRPr="00B16F80">
          <w:rPr>
            <w:rStyle w:val="Hipervnculo"/>
            <w:noProof/>
            <w:lang w:eastAsia="en-US"/>
          </w:rPr>
          <w:t>Direct award</w:t>
        </w:r>
        <w:r>
          <w:rPr>
            <w:noProof/>
            <w:webHidden/>
          </w:rPr>
          <w:tab/>
        </w:r>
        <w:r>
          <w:rPr>
            <w:noProof/>
            <w:webHidden/>
          </w:rPr>
          <w:fldChar w:fldCharType="begin"/>
        </w:r>
        <w:r>
          <w:rPr>
            <w:noProof/>
            <w:webHidden/>
          </w:rPr>
          <w:instrText xml:space="preserve"> PAGEREF _Toc99466235 \h </w:instrText>
        </w:r>
        <w:r>
          <w:rPr>
            <w:noProof/>
            <w:webHidden/>
          </w:rPr>
        </w:r>
        <w:r>
          <w:rPr>
            <w:noProof/>
            <w:webHidden/>
          </w:rPr>
          <w:fldChar w:fldCharType="separate"/>
        </w:r>
        <w:r>
          <w:rPr>
            <w:noProof/>
            <w:webHidden/>
          </w:rPr>
          <w:t>9</w:t>
        </w:r>
        <w:r>
          <w:rPr>
            <w:noProof/>
            <w:webHidden/>
          </w:rPr>
          <w:fldChar w:fldCharType="end"/>
        </w:r>
      </w:hyperlink>
    </w:p>
    <w:p w14:paraId="381F86D2" w14:textId="764E761C" w:rsidR="006A2E96" w:rsidRDefault="006A2E96">
      <w:pPr>
        <w:pStyle w:val="TDC2"/>
        <w:tabs>
          <w:tab w:val="left" w:pos="1100"/>
          <w:tab w:val="right" w:leader="dot" w:pos="8777"/>
        </w:tabs>
        <w:rPr>
          <w:rFonts w:asciiTheme="minorHAnsi" w:eastAsiaTheme="minorEastAsia" w:hAnsiTheme="minorHAnsi" w:cstheme="minorBidi"/>
          <w:noProof/>
          <w:color w:val="auto"/>
          <w:sz w:val="22"/>
          <w:lang w:val="ca-ES" w:eastAsia="ca-ES"/>
        </w:rPr>
      </w:pPr>
      <w:hyperlink w:anchor="_Toc99466236" w:history="1">
        <w:r w:rsidRPr="00B16F80">
          <w:rPr>
            <w:rStyle w:val="Hipervnculo"/>
            <w:noProof/>
            <w:lang w:eastAsia="en-US"/>
          </w:rPr>
          <w:t>4.10</w:t>
        </w:r>
        <w:r>
          <w:rPr>
            <w:rFonts w:asciiTheme="minorHAnsi" w:eastAsiaTheme="minorEastAsia" w:hAnsiTheme="minorHAnsi" w:cstheme="minorBidi"/>
            <w:noProof/>
            <w:color w:val="auto"/>
            <w:sz w:val="22"/>
            <w:lang w:val="ca-ES" w:eastAsia="ca-ES"/>
          </w:rPr>
          <w:tab/>
        </w:r>
        <w:r w:rsidRPr="00B16F80">
          <w:rPr>
            <w:rStyle w:val="Hipervnculo"/>
            <w:noProof/>
            <w:lang w:eastAsia="en-US"/>
          </w:rPr>
          <w:t>Framework agreements</w:t>
        </w:r>
        <w:r>
          <w:rPr>
            <w:noProof/>
            <w:webHidden/>
          </w:rPr>
          <w:tab/>
        </w:r>
        <w:r>
          <w:rPr>
            <w:noProof/>
            <w:webHidden/>
          </w:rPr>
          <w:fldChar w:fldCharType="begin"/>
        </w:r>
        <w:r>
          <w:rPr>
            <w:noProof/>
            <w:webHidden/>
          </w:rPr>
          <w:instrText xml:space="preserve"> PAGEREF _Toc99466236 \h </w:instrText>
        </w:r>
        <w:r>
          <w:rPr>
            <w:noProof/>
            <w:webHidden/>
          </w:rPr>
        </w:r>
        <w:r>
          <w:rPr>
            <w:noProof/>
            <w:webHidden/>
          </w:rPr>
          <w:fldChar w:fldCharType="separate"/>
        </w:r>
        <w:r>
          <w:rPr>
            <w:noProof/>
            <w:webHidden/>
          </w:rPr>
          <w:t>9</w:t>
        </w:r>
        <w:r>
          <w:rPr>
            <w:noProof/>
            <w:webHidden/>
          </w:rPr>
          <w:fldChar w:fldCharType="end"/>
        </w:r>
      </w:hyperlink>
    </w:p>
    <w:p w14:paraId="2C83F2A4" w14:textId="399FD162" w:rsidR="006A2E96" w:rsidRDefault="006A2E96">
      <w:pPr>
        <w:pStyle w:val="TDC1"/>
        <w:tabs>
          <w:tab w:val="left" w:pos="480"/>
          <w:tab w:val="right" w:leader="dot" w:pos="8777"/>
        </w:tabs>
        <w:rPr>
          <w:rFonts w:asciiTheme="minorHAnsi" w:eastAsiaTheme="minorEastAsia" w:hAnsiTheme="minorHAnsi" w:cstheme="minorBidi"/>
          <w:noProof/>
          <w:color w:val="auto"/>
          <w:sz w:val="22"/>
          <w:lang w:val="ca-ES" w:eastAsia="ca-ES"/>
        </w:rPr>
      </w:pPr>
      <w:hyperlink w:anchor="_Toc99466237" w:history="1">
        <w:r w:rsidRPr="00B16F80">
          <w:rPr>
            <w:rStyle w:val="Hipervnculo"/>
            <w:noProof/>
          </w:rPr>
          <w:t>5</w:t>
        </w:r>
        <w:r>
          <w:rPr>
            <w:rFonts w:asciiTheme="minorHAnsi" w:eastAsiaTheme="minorEastAsia" w:hAnsiTheme="minorHAnsi" w:cstheme="minorBidi"/>
            <w:noProof/>
            <w:color w:val="auto"/>
            <w:sz w:val="22"/>
            <w:lang w:val="ca-ES" w:eastAsia="ca-ES"/>
          </w:rPr>
          <w:tab/>
        </w:r>
        <w:r w:rsidRPr="00B16F80">
          <w:rPr>
            <w:rStyle w:val="Hipervnculo"/>
            <w:noProof/>
          </w:rPr>
          <w:t>Non-functional requirements</w:t>
        </w:r>
        <w:r>
          <w:rPr>
            <w:noProof/>
            <w:webHidden/>
          </w:rPr>
          <w:tab/>
        </w:r>
        <w:r>
          <w:rPr>
            <w:noProof/>
            <w:webHidden/>
          </w:rPr>
          <w:fldChar w:fldCharType="begin"/>
        </w:r>
        <w:r>
          <w:rPr>
            <w:noProof/>
            <w:webHidden/>
          </w:rPr>
          <w:instrText xml:space="preserve"> PAGEREF _Toc99466237 \h </w:instrText>
        </w:r>
        <w:r>
          <w:rPr>
            <w:noProof/>
            <w:webHidden/>
          </w:rPr>
        </w:r>
        <w:r>
          <w:rPr>
            <w:noProof/>
            <w:webHidden/>
          </w:rPr>
          <w:fldChar w:fldCharType="separate"/>
        </w:r>
        <w:r>
          <w:rPr>
            <w:noProof/>
            <w:webHidden/>
          </w:rPr>
          <w:t>11</w:t>
        </w:r>
        <w:r>
          <w:rPr>
            <w:noProof/>
            <w:webHidden/>
          </w:rPr>
          <w:fldChar w:fldCharType="end"/>
        </w:r>
      </w:hyperlink>
    </w:p>
    <w:p w14:paraId="5D005AF0" w14:textId="501F41DF" w:rsidR="006A2E96" w:rsidRDefault="006A2E96">
      <w:pPr>
        <w:pStyle w:val="TDC2"/>
        <w:tabs>
          <w:tab w:val="left" w:pos="880"/>
          <w:tab w:val="right" w:leader="dot" w:pos="8777"/>
        </w:tabs>
        <w:rPr>
          <w:rFonts w:asciiTheme="minorHAnsi" w:eastAsiaTheme="minorEastAsia" w:hAnsiTheme="minorHAnsi" w:cstheme="minorBidi"/>
          <w:noProof/>
          <w:color w:val="auto"/>
          <w:sz w:val="22"/>
          <w:lang w:val="ca-ES" w:eastAsia="ca-ES"/>
        </w:rPr>
      </w:pPr>
      <w:hyperlink w:anchor="_Toc99466238" w:history="1">
        <w:r w:rsidRPr="00B16F80">
          <w:rPr>
            <w:rStyle w:val="Hipervnculo"/>
            <w:rFonts w:cs="Times New Roman"/>
            <w:noProof/>
          </w:rPr>
          <w:t>5.1</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Security</w:t>
        </w:r>
        <w:r>
          <w:rPr>
            <w:noProof/>
            <w:webHidden/>
          </w:rPr>
          <w:tab/>
        </w:r>
        <w:r>
          <w:rPr>
            <w:noProof/>
            <w:webHidden/>
          </w:rPr>
          <w:fldChar w:fldCharType="begin"/>
        </w:r>
        <w:r>
          <w:rPr>
            <w:noProof/>
            <w:webHidden/>
          </w:rPr>
          <w:instrText xml:space="preserve"> PAGEREF _Toc99466238 \h </w:instrText>
        </w:r>
        <w:r>
          <w:rPr>
            <w:noProof/>
            <w:webHidden/>
          </w:rPr>
        </w:r>
        <w:r>
          <w:rPr>
            <w:noProof/>
            <w:webHidden/>
          </w:rPr>
          <w:fldChar w:fldCharType="separate"/>
        </w:r>
        <w:r>
          <w:rPr>
            <w:noProof/>
            <w:webHidden/>
          </w:rPr>
          <w:t>11</w:t>
        </w:r>
        <w:r>
          <w:rPr>
            <w:noProof/>
            <w:webHidden/>
          </w:rPr>
          <w:fldChar w:fldCharType="end"/>
        </w:r>
      </w:hyperlink>
    </w:p>
    <w:p w14:paraId="71AD8F76" w14:textId="04F6A9B9" w:rsidR="006A2E96" w:rsidRDefault="006A2E96">
      <w:pPr>
        <w:pStyle w:val="TDC2"/>
        <w:tabs>
          <w:tab w:val="left" w:pos="880"/>
          <w:tab w:val="right" w:leader="dot" w:pos="8777"/>
        </w:tabs>
        <w:rPr>
          <w:rFonts w:asciiTheme="minorHAnsi" w:eastAsiaTheme="minorEastAsia" w:hAnsiTheme="minorHAnsi" w:cstheme="minorBidi"/>
          <w:noProof/>
          <w:color w:val="auto"/>
          <w:sz w:val="22"/>
          <w:lang w:val="ca-ES" w:eastAsia="ca-ES"/>
        </w:rPr>
      </w:pPr>
      <w:hyperlink w:anchor="_Toc99466239" w:history="1">
        <w:r w:rsidRPr="00B16F80">
          <w:rPr>
            <w:rStyle w:val="Hipervnculo"/>
            <w:rFonts w:cs="Times New Roman"/>
            <w:noProof/>
          </w:rPr>
          <w:t>5.2</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Scalability – Upgradeability</w:t>
        </w:r>
        <w:r>
          <w:rPr>
            <w:noProof/>
            <w:webHidden/>
          </w:rPr>
          <w:tab/>
        </w:r>
        <w:r>
          <w:rPr>
            <w:noProof/>
            <w:webHidden/>
          </w:rPr>
          <w:fldChar w:fldCharType="begin"/>
        </w:r>
        <w:r>
          <w:rPr>
            <w:noProof/>
            <w:webHidden/>
          </w:rPr>
          <w:instrText xml:space="preserve"> PAGEREF _Toc99466239 \h </w:instrText>
        </w:r>
        <w:r>
          <w:rPr>
            <w:noProof/>
            <w:webHidden/>
          </w:rPr>
        </w:r>
        <w:r>
          <w:rPr>
            <w:noProof/>
            <w:webHidden/>
          </w:rPr>
          <w:fldChar w:fldCharType="separate"/>
        </w:r>
        <w:r>
          <w:rPr>
            <w:noProof/>
            <w:webHidden/>
          </w:rPr>
          <w:t>13</w:t>
        </w:r>
        <w:r>
          <w:rPr>
            <w:noProof/>
            <w:webHidden/>
          </w:rPr>
          <w:fldChar w:fldCharType="end"/>
        </w:r>
      </w:hyperlink>
    </w:p>
    <w:p w14:paraId="2A659FC0" w14:textId="130ACBE5" w:rsidR="006A2E96" w:rsidRDefault="006A2E96">
      <w:pPr>
        <w:pStyle w:val="TDC2"/>
        <w:tabs>
          <w:tab w:val="left" w:pos="880"/>
          <w:tab w:val="right" w:leader="dot" w:pos="8777"/>
        </w:tabs>
        <w:rPr>
          <w:rFonts w:asciiTheme="minorHAnsi" w:eastAsiaTheme="minorEastAsia" w:hAnsiTheme="minorHAnsi" w:cstheme="minorBidi"/>
          <w:noProof/>
          <w:color w:val="auto"/>
          <w:sz w:val="22"/>
          <w:lang w:val="ca-ES" w:eastAsia="ca-ES"/>
        </w:rPr>
      </w:pPr>
      <w:hyperlink w:anchor="_Toc99466240" w:history="1">
        <w:r w:rsidRPr="00B16F80">
          <w:rPr>
            <w:rStyle w:val="Hipervnculo"/>
            <w:rFonts w:cs="Times New Roman"/>
            <w:noProof/>
          </w:rPr>
          <w:t>5.3</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Availability</w:t>
        </w:r>
        <w:r>
          <w:rPr>
            <w:noProof/>
            <w:webHidden/>
          </w:rPr>
          <w:tab/>
        </w:r>
        <w:r>
          <w:rPr>
            <w:noProof/>
            <w:webHidden/>
          </w:rPr>
          <w:fldChar w:fldCharType="begin"/>
        </w:r>
        <w:r>
          <w:rPr>
            <w:noProof/>
            <w:webHidden/>
          </w:rPr>
          <w:instrText xml:space="preserve"> PAGEREF _Toc99466240 \h </w:instrText>
        </w:r>
        <w:r>
          <w:rPr>
            <w:noProof/>
            <w:webHidden/>
          </w:rPr>
        </w:r>
        <w:r>
          <w:rPr>
            <w:noProof/>
            <w:webHidden/>
          </w:rPr>
          <w:fldChar w:fldCharType="separate"/>
        </w:r>
        <w:r>
          <w:rPr>
            <w:noProof/>
            <w:webHidden/>
          </w:rPr>
          <w:t>13</w:t>
        </w:r>
        <w:r>
          <w:rPr>
            <w:noProof/>
            <w:webHidden/>
          </w:rPr>
          <w:fldChar w:fldCharType="end"/>
        </w:r>
      </w:hyperlink>
    </w:p>
    <w:p w14:paraId="17AE4239" w14:textId="0F072C4F" w:rsidR="006A2E96" w:rsidRDefault="006A2E96">
      <w:pPr>
        <w:pStyle w:val="TDC2"/>
        <w:tabs>
          <w:tab w:val="left" w:pos="880"/>
          <w:tab w:val="right" w:leader="dot" w:pos="8777"/>
        </w:tabs>
        <w:rPr>
          <w:rFonts w:asciiTheme="minorHAnsi" w:eastAsiaTheme="minorEastAsia" w:hAnsiTheme="minorHAnsi" w:cstheme="minorBidi"/>
          <w:noProof/>
          <w:color w:val="auto"/>
          <w:sz w:val="22"/>
          <w:lang w:val="ca-ES" w:eastAsia="ca-ES"/>
        </w:rPr>
      </w:pPr>
      <w:hyperlink w:anchor="_Toc99466241" w:history="1">
        <w:r w:rsidRPr="00B16F80">
          <w:rPr>
            <w:rStyle w:val="Hipervnculo"/>
            <w:rFonts w:cs="Times New Roman"/>
            <w:noProof/>
          </w:rPr>
          <w:t>5.4</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Performance</w:t>
        </w:r>
        <w:r>
          <w:rPr>
            <w:noProof/>
            <w:webHidden/>
          </w:rPr>
          <w:tab/>
        </w:r>
        <w:r>
          <w:rPr>
            <w:noProof/>
            <w:webHidden/>
          </w:rPr>
          <w:fldChar w:fldCharType="begin"/>
        </w:r>
        <w:r>
          <w:rPr>
            <w:noProof/>
            <w:webHidden/>
          </w:rPr>
          <w:instrText xml:space="preserve"> PAGEREF _Toc99466241 \h </w:instrText>
        </w:r>
        <w:r>
          <w:rPr>
            <w:noProof/>
            <w:webHidden/>
          </w:rPr>
        </w:r>
        <w:r>
          <w:rPr>
            <w:noProof/>
            <w:webHidden/>
          </w:rPr>
          <w:fldChar w:fldCharType="separate"/>
        </w:r>
        <w:r>
          <w:rPr>
            <w:noProof/>
            <w:webHidden/>
          </w:rPr>
          <w:t>13</w:t>
        </w:r>
        <w:r>
          <w:rPr>
            <w:noProof/>
            <w:webHidden/>
          </w:rPr>
          <w:fldChar w:fldCharType="end"/>
        </w:r>
      </w:hyperlink>
    </w:p>
    <w:p w14:paraId="132F4466" w14:textId="6D1EC412" w:rsidR="006A2E96" w:rsidRDefault="006A2E96">
      <w:pPr>
        <w:pStyle w:val="TDC2"/>
        <w:tabs>
          <w:tab w:val="left" w:pos="880"/>
          <w:tab w:val="right" w:leader="dot" w:pos="8777"/>
        </w:tabs>
        <w:rPr>
          <w:rFonts w:asciiTheme="minorHAnsi" w:eastAsiaTheme="minorEastAsia" w:hAnsiTheme="minorHAnsi" w:cstheme="minorBidi"/>
          <w:noProof/>
          <w:color w:val="auto"/>
          <w:sz w:val="22"/>
          <w:lang w:val="ca-ES" w:eastAsia="ca-ES"/>
        </w:rPr>
      </w:pPr>
      <w:hyperlink w:anchor="_Toc99466242" w:history="1">
        <w:r w:rsidRPr="00B16F80">
          <w:rPr>
            <w:rStyle w:val="Hipervnculo"/>
            <w:rFonts w:cs="Times New Roman"/>
            <w:noProof/>
          </w:rPr>
          <w:t>5.5</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Interoperability – Interconnectivity requirements</w:t>
        </w:r>
        <w:r>
          <w:rPr>
            <w:noProof/>
            <w:webHidden/>
          </w:rPr>
          <w:tab/>
        </w:r>
        <w:r>
          <w:rPr>
            <w:noProof/>
            <w:webHidden/>
          </w:rPr>
          <w:fldChar w:fldCharType="begin"/>
        </w:r>
        <w:r>
          <w:rPr>
            <w:noProof/>
            <w:webHidden/>
          </w:rPr>
          <w:instrText xml:space="preserve"> PAGEREF _Toc99466242 \h </w:instrText>
        </w:r>
        <w:r>
          <w:rPr>
            <w:noProof/>
            <w:webHidden/>
          </w:rPr>
        </w:r>
        <w:r>
          <w:rPr>
            <w:noProof/>
            <w:webHidden/>
          </w:rPr>
          <w:fldChar w:fldCharType="separate"/>
        </w:r>
        <w:r>
          <w:rPr>
            <w:noProof/>
            <w:webHidden/>
          </w:rPr>
          <w:t>14</w:t>
        </w:r>
        <w:r>
          <w:rPr>
            <w:noProof/>
            <w:webHidden/>
          </w:rPr>
          <w:fldChar w:fldCharType="end"/>
        </w:r>
      </w:hyperlink>
    </w:p>
    <w:p w14:paraId="175FBFAB" w14:textId="7004485D" w:rsidR="006A2E96" w:rsidRDefault="006A2E96">
      <w:pPr>
        <w:pStyle w:val="TDC1"/>
        <w:tabs>
          <w:tab w:val="left" w:pos="480"/>
          <w:tab w:val="right" w:leader="dot" w:pos="8777"/>
        </w:tabs>
        <w:rPr>
          <w:rFonts w:asciiTheme="minorHAnsi" w:eastAsiaTheme="minorEastAsia" w:hAnsiTheme="minorHAnsi" w:cstheme="minorBidi"/>
          <w:noProof/>
          <w:color w:val="auto"/>
          <w:sz w:val="22"/>
          <w:lang w:val="ca-ES" w:eastAsia="ca-ES"/>
        </w:rPr>
      </w:pPr>
      <w:hyperlink w:anchor="_Toc99466243" w:history="1">
        <w:r w:rsidRPr="00B16F80">
          <w:rPr>
            <w:rStyle w:val="Hipervnculo"/>
            <w:noProof/>
          </w:rPr>
          <w:t>6</w:t>
        </w:r>
        <w:r>
          <w:rPr>
            <w:rFonts w:asciiTheme="minorHAnsi" w:eastAsiaTheme="minorEastAsia" w:hAnsiTheme="minorHAnsi" w:cstheme="minorBidi"/>
            <w:noProof/>
            <w:color w:val="auto"/>
            <w:sz w:val="22"/>
            <w:lang w:val="ca-ES" w:eastAsia="ca-ES"/>
          </w:rPr>
          <w:tab/>
        </w:r>
        <w:r w:rsidRPr="00B16F80">
          <w:rPr>
            <w:rStyle w:val="Hipervnculo"/>
            <w:noProof/>
          </w:rPr>
          <w:t>Technical requirements</w:t>
        </w:r>
        <w:r>
          <w:rPr>
            <w:noProof/>
            <w:webHidden/>
          </w:rPr>
          <w:tab/>
        </w:r>
        <w:r>
          <w:rPr>
            <w:noProof/>
            <w:webHidden/>
          </w:rPr>
          <w:fldChar w:fldCharType="begin"/>
        </w:r>
        <w:r>
          <w:rPr>
            <w:noProof/>
            <w:webHidden/>
          </w:rPr>
          <w:instrText xml:space="preserve"> PAGEREF _Toc99466243 \h </w:instrText>
        </w:r>
        <w:r>
          <w:rPr>
            <w:noProof/>
            <w:webHidden/>
          </w:rPr>
        </w:r>
        <w:r>
          <w:rPr>
            <w:noProof/>
            <w:webHidden/>
          </w:rPr>
          <w:fldChar w:fldCharType="separate"/>
        </w:r>
        <w:r>
          <w:rPr>
            <w:noProof/>
            <w:webHidden/>
          </w:rPr>
          <w:t>15</w:t>
        </w:r>
        <w:r>
          <w:rPr>
            <w:noProof/>
            <w:webHidden/>
          </w:rPr>
          <w:fldChar w:fldCharType="end"/>
        </w:r>
      </w:hyperlink>
    </w:p>
    <w:p w14:paraId="4F48C8F4" w14:textId="2F4DDEC1" w:rsidR="006A2E96" w:rsidRDefault="006A2E96">
      <w:pPr>
        <w:pStyle w:val="TDC2"/>
        <w:tabs>
          <w:tab w:val="left" w:pos="880"/>
          <w:tab w:val="right" w:leader="dot" w:pos="8777"/>
        </w:tabs>
        <w:rPr>
          <w:rFonts w:asciiTheme="minorHAnsi" w:eastAsiaTheme="minorEastAsia" w:hAnsiTheme="minorHAnsi" w:cstheme="minorBidi"/>
          <w:noProof/>
          <w:color w:val="auto"/>
          <w:sz w:val="22"/>
          <w:lang w:val="ca-ES" w:eastAsia="ca-ES"/>
        </w:rPr>
      </w:pPr>
      <w:hyperlink w:anchor="_Toc99466244" w:history="1">
        <w:r w:rsidRPr="00B16F80">
          <w:rPr>
            <w:rStyle w:val="Hipervnculo"/>
            <w:rFonts w:cs="Times New Roman"/>
            <w:noProof/>
          </w:rPr>
          <w:t>6.1</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General requirements</w:t>
        </w:r>
        <w:r>
          <w:rPr>
            <w:noProof/>
            <w:webHidden/>
          </w:rPr>
          <w:tab/>
        </w:r>
        <w:r>
          <w:rPr>
            <w:noProof/>
            <w:webHidden/>
          </w:rPr>
          <w:fldChar w:fldCharType="begin"/>
        </w:r>
        <w:r>
          <w:rPr>
            <w:noProof/>
            <w:webHidden/>
          </w:rPr>
          <w:instrText xml:space="preserve"> PAGEREF _Toc99466244 \h </w:instrText>
        </w:r>
        <w:r>
          <w:rPr>
            <w:noProof/>
            <w:webHidden/>
          </w:rPr>
        </w:r>
        <w:r>
          <w:rPr>
            <w:noProof/>
            <w:webHidden/>
          </w:rPr>
          <w:fldChar w:fldCharType="separate"/>
        </w:r>
        <w:r>
          <w:rPr>
            <w:noProof/>
            <w:webHidden/>
          </w:rPr>
          <w:t>15</w:t>
        </w:r>
        <w:r>
          <w:rPr>
            <w:noProof/>
            <w:webHidden/>
          </w:rPr>
          <w:fldChar w:fldCharType="end"/>
        </w:r>
      </w:hyperlink>
    </w:p>
    <w:p w14:paraId="36521D92" w14:textId="4876F9A3" w:rsidR="006A2E96" w:rsidRDefault="006A2E96">
      <w:pPr>
        <w:pStyle w:val="TDC2"/>
        <w:tabs>
          <w:tab w:val="left" w:pos="880"/>
          <w:tab w:val="right" w:leader="dot" w:pos="8777"/>
        </w:tabs>
        <w:rPr>
          <w:rFonts w:asciiTheme="minorHAnsi" w:eastAsiaTheme="minorEastAsia" w:hAnsiTheme="minorHAnsi" w:cstheme="minorBidi"/>
          <w:noProof/>
          <w:color w:val="auto"/>
          <w:sz w:val="22"/>
          <w:lang w:val="ca-ES" w:eastAsia="ca-ES"/>
        </w:rPr>
      </w:pPr>
      <w:hyperlink w:anchor="_Toc99466245" w:history="1">
        <w:r w:rsidRPr="00B16F80">
          <w:rPr>
            <w:rStyle w:val="Hipervnculo"/>
            <w:rFonts w:cs="Times New Roman"/>
            <w:noProof/>
          </w:rPr>
          <w:t>6.2</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Technical architecture</w:t>
        </w:r>
        <w:r>
          <w:rPr>
            <w:noProof/>
            <w:webHidden/>
          </w:rPr>
          <w:tab/>
        </w:r>
        <w:r>
          <w:rPr>
            <w:noProof/>
            <w:webHidden/>
          </w:rPr>
          <w:fldChar w:fldCharType="begin"/>
        </w:r>
        <w:r>
          <w:rPr>
            <w:noProof/>
            <w:webHidden/>
          </w:rPr>
          <w:instrText xml:space="preserve"> PAGEREF _Toc99466245 \h </w:instrText>
        </w:r>
        <w:r>
          <w:rPr>
            <w:noProof/>
            <w:webHidden/>
          </w:rPr>
        </w:r>
        <w:r>
          <w:rPr>
            <w:noProof/>
            <w:webHidden/>
          </w:rPr>
          <w:fldChar w:fldCharType="separate"/>
        </w:r>
        <w:r>
          <w:rPr>
            <w:noProof/>
            <w:webHidden/>
          </w:rPr>
          <w:t>15</w:t>
        </w:r>
        <w:r>
          <w:rPr>
            <w:noProof/>
            <w:webHidden/>
          </w:rPr>
          <w:fldChar w:fldCharType="end"/>
        </w:r>
      </w:hyperlink>
    </w:p>
    <w:p w14:paraId="07453738" w14:textId="387CDE53" w:rsidR="006A2E96" w:rsidRDefault="006A2E96">
      <w:pPr>
        <w:pStyle w:val="TDC2"/>
        <w:tabs>
          <w:tab w:val="left" w:pos="880"/>
          <w:tab w:val="right" w:leader="dot" w:pos="8777"/>
        </w:tabs>
        <w:rPr>
          <w:rFonts w:asciiTheme="minorHAnsi" w:eastAsiaTheme="minorEastAsia" w:hAnsiTheme="minorHAnsi" w:cstheme="minorBidi"/>
          <w:noProof/>
          <w:color w:val="auto"/>
          <w:sz w:val="22"/>
          <w:lang w:val="ca-ES" w:eastAsia="ca-ES"/>
        </w:rPr>
      </w:pPr>
      <w:hyperlink w:anchor="_Toc99466246" w:history="1">
        <w:r w:rsidRPr="00B16F80">
          <w:rPr>
            <w:rStyle w:val="Hipervnculo"/>
            <w:rFonts w:cs="Times New Roman"/>
            <w:noProof/>
          </w:rPr>
          <w:t>6.3</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Web servers</w:t>
        </w:r>
        <w:r>
          <w:rPr>
            <w:noProof/>
            <w:webHidden/>
          </w:rPr>
          <w:tab/>
        </w:r>
        <w:r>
          <w:rPr>
            <w:noProof/>
            <w:webHidden/>
          </w:rPr>
          <w:fldChar w:fldCharType="begin"/>
        </w:r>
        <w:r>
          <w:rPr>
            <w:noProof/>
            <w:webHidden/>
          </w:rPr>
          <w:instrText xml:space="preserve"> PAGEREF _Toc99466246 \h </w:instrText>
        </w:r>
        <w:r>
          <w:rPr>
            <w:noProof/>
            <w:webHidden/>
          </w:rPr>
        </w:r>
        <w:r>
          <w:rPr>
            <w:noProof/>
            <w:webHidden/>
          </w:rPr>
          <w:fldChar w:fldCharType="separate"/>
        </w:r>
        <w:r>
          <w:rPr>
            <w:noProof/>
            <w:webHidden/>
          </w:rPr>
          <w:t>16</w:t>
        </w:r>
        <w:r>
          <w:rPr>
            <w:noProof/>
            <w:webHidden/>
          </w:rPr>
          <w:fldChar w:fldCharType="end"/>
        </w:r>
      </w:hyperlink>
    </w:p>
    <w:p w14:paraId="05641645" w14:textId="3CD84533" w:rsidR="006A2E96" w:rsidRDefault="006A2E96">
      <w:pPr>
        <w:pStyle w:val="TDC2"/>
        <w:tabs>
          <w:tab w:val="left" w:pos="880"/>
          <w:tab w:val="right" w:leader="dot" w:pos="8777"/>
        </w:tabs>
        <w:rPr>
          <w:rFonts w:asciiTheme="minorHAnsi" w:eastAsiaTheme="minorEastAsia" w:hAnsiTheme="minorHAnsi" w:cstheme="minorBidi"/>
          <w:noProof/>
          <w:color w:val="auto"/>
          <w:sz w:val="22"/>
          <w:lang w:val="ca-ES" w:eastAsia="ca-ES"/>
        </w:rPr>
      </w:pPr>
      <w:hyperlink w:anchor="_Toc99466247" w:history="1">
        <w:r w:rsidRPr="00B16F80">
          <w:rPr>
            <w:rStyle w:val="Hipervnculo"/>
            <w:rFonts w:cs="Times New Roman"/>
            <w:noProof/>
          </w:rPr>
          <w:t>6.4</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Application servers</w:t>
        </w:r>
        <w:r>
          <w:rPr>
            <w:noProof/>
            <w:webHidden/>
          </w:rPr>
          <w:tab/>
        </w:r>
        <w:r>
          <w:rPr>
            <w:noProof/>
            <w:webHidden/>
          </w:rPr>
          <w:fldChar w:fldCharType="begin"/>
        </w:r>
        <w:r>
          <w:rPr>
            <w:noProof/>
            <w:webHidden/>
          </w:rPr>
          <w:instrText xml:space="preserve"> PAGEREF _Toc99466247 \h </w:instrText>
        </w:r>
        <w:r>
          <w:rPr>
            <w:noProof/>
            <w:webHidden/>
          </w:rPr>
        </w:r>
        <w:r>
          <w:rPr>
            <w:noProof/>
            <w:webHidden/>
          </w:rPr>
          <w:fldChar w:fldCharType="separate"/>
        </w:r>
        <w:r>
          <w:rPr>
            <w:noProof/>
            <w:webHidden/>
          </w:rPr>
          <w:t>16</w:t>
        </w:r>
        <w:r>
          <w:rPr>
            <w:noProof/>
            <w:webHidden/>
          </w:rPr>
          <w:fldChar w:fldCharType="end"/>
        </w:r>
      </w:hyperlink>
    </w:p>
    <w:p w14:paraId="6BB70E02" w14:textId="2E28866C" w:rsidR="006A2E96" w:rsidRDefault="006A2E96">
      <w:pPr>
        <w:pStyle w:val="TDC2"/>
        <w:tabs>
          <w:tab w:val="left" w:pos="880"/>
          <w:tab w:val="right" w:leader="dot" w:pos="8777"/>
        </w:tabs>
        <w:rPr>
          <w:rFonts w:asciiTheme="minorHAnsi" w:eastAsiaTheme="minorEastAsia" w:hAnsiTheme="minorHAnsi" w:cstheme="minorBidi"/>
          <w:noProof/>
          <w:color w:val="auto"/>
          <w:sz w:val="22"/>
          <w:lang w:val="ca-ES" w:eastAsia="ca-ES"/>
        </w:rPr>
      </w:pPr>
      <w:hyperlink w:anchor="_Toc99466248" w:history="1">
        <w:r w:rsidRPr="00B16F80">
          <w:rPr>
            <w:rStyle w:val="Hipervnculo"/>
            <w:rFonts w:cs="Times New Roman"/>
            <w:noProof/>
          </w:rPr>
          <w:t>6.5</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Database servers</w:t>
        </w:r>
        <w:r>
          <w:rPr>
            <w:noProof/>
            <w:webHidden/>
          </w:rPr>
          <w:tab/>
        </w:r>
        <w:r>
          <w:rPr>
            <w:noProof/>
            <w:webHidden/>
          </w:rPr>
          <w:fldChar w:fldCharType="begin"/>
        </w:r>
        <w:r>
          <w:rPr>
            <w:noProof/>
            <w:webHidden/>
          </w:rPr>
          <w:instrText xml:space="preserve"> PAGEREF _Toc99466248 \h </w:instrText>
        </w:r>
        <w:r>
          <w:rPr>
            <w:noProof/>
            <w:webHidden/>
          </w:rPr>
        </w:r>
        <w:r>
          <w:rPr>
            <w:noProof/>
            <w:webHidden/>
          </w:rPr>
          <w:fldChar w:fldCharType="separate"/>
        </w:r>
        <w:r>
          <w:rPr>
            <w:noProof/>
            <w:webHidden/>
          </w:rPr>
          <w:t>17</w:t>
        </w:r>
        <w:r>
          <w:rPr>
            <w:noProof/>
            <w:webHidden/>
          </w:rPr>
          <w:fldChar w:fldCharType="end"/>
        </w:r>
      </w:hyperlink>
    </w:p>
    <w:p w14:paraId="68A164BA" w14:textId="49D32869" w:rsidR="006A2E96" w:rsidRDefault="006A2E96">
      <w:pPr>
        <w:pStyle w:val="TDC2"/>
        <w:tabs>
          <w:tab w:val="left" w:pos="880"/>
          <w:tab w:val="right" w:leader="dot" w:pos="8777"/>
        </w:tabs>
        <w:rPr>
          <w:rFonts w:asciiTheme="minorHAnsi" w:eastAsiaTheme="minorEastAsia" w:hAnsiTheme="minorHAnsi" w:cstheme="minorBidi"/>
          <w:noProof/>
          <w:color w:val="auto"/>
          <w:sz w:val="22"/>
          <w:lang w:val="ca-ES" w:eastAsia="ca-ES"/>
        </w:rPr>
      </w:pPr>
      <w:hyperlink w:anchor="_Toc99466249" w:history="1">
        <w:r w:rsidRPr="00B16F80">
          <w:rPr>
            <w:rStyle w:val="Hipervnculo"/>
            <w:rFonts w:cs="Times New Roman"/>
            <w:noProof/>
          </w:rPr>
          <w:t>6.6</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File servers</w:t>
        </w:r>
        <w:r>
          <w:rPr>
            <w:noProof/>
            <w:webHidden/>
          </w:rPr>
          <w:tab/>
        </w:r>
        <w:r>
          <w:rPr>
            <w:noProof/>
            <w:webHidden/>
          </w:rPr>
          <w:fldChar w:fldCharType="begin"/>
        </w:r>
        <w:r>
          <w:rPr>
            <w:noProof/>
            <w:webHidden/>
          </w:rPr>
          <w:instrText xml:space="preserve"> PAGEREF _Toc99466249 \h </w:instrText>
        </w:r>
        <w:r>
          <w:rPr>
            <w:noProof/>
            <w:webHidden/>
          </w:rPr>
        </w:r>
        <w:r>
          <w:rPr>
            <w:noProof/>
            <w:webHidden/>
          </w:rPr>
          <w:fldChar w:fldCharType="separate"/>
        </w:r>
        <w:r>
          <w:rPr>
            <w:noProof/>
            <w:webHidden/>
          </w:rPr>
          <w:t>17</w:t>
        </w:r>
        <w:r>
          <w:rPr>
            <w:noProof/>
            <w:webHidden/>
          </w:rPr>
          <w:fldChar w:fldCharType="end"/>
        </w:r>
      </w:hyperlink>
    </w:p>
    <w:p w14:paraId="12A2131B" w14:textId="07D941E0" w:rsidR="006A2E96" w:rsidRDefault="006A2E96">
      <w:pPr>
        <w:pStyle w:val="TDC2"/>
        <w:tabs>
          <w:tab w:val="left" w:pos="880"/>
          <w:tab w:val="right" w:leader="dot" w:pos="8777"/>
        </w:tabs>
        <w:rPr>
          <w:rFonts w:asciiTheme="minorHAnsi" w:eastAsiaTheme="minorEastAsia" w:hAnsiTheme="minorHAnsi" w:cstheme="minorBidi"/>
          <w:noProof/>
          <w:color w:val="auto"/>
          <w:sz w:val="22"/>
          <w:lang w:val="ca-ES" w:eastAsia="ca-ES"/>
        </w:rPr>
      </w:pPr>
      <w:hyperlink w:anchor="_Toc99466250" w:history="1">
        <w:r w:rsidRPr="00B16F80">
          <w:rPr>
            <w:rStyle w:val="Hipervnculo"/>
            <w:rFonts w:cs="Times New Roman"/>
            <w:noProof/>
          </w:rPr>
          <w:t>6.7</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Storage solution</w:t>
        </w:r>
        <w:r>
          <w:rPr>
            <w:noProof/>
            <w:webHidden/>
          </w:rPr>
          <w:tab/>
        </w:r>
        <w:r>
          <w:rPr>
            <w:noProof/>
            <w:webHidden/>
          </w:rPr>
          <w:fldChar w:fldCharType="begin"/>
        </w:r>
        <w:r>
          <w:rPr>
            <w:noProof/>
            <w:webHidden/>
          </w:rPr>
          <w:instrText xml:space="preserve"> PAGEREF _Toc99466250 \h </w:instrText>
        </w:r>
        <w:r>
          <w:rPr>
            <w:noProof/>
            <w:webHidden/>
          </w:rPr>
        </w:r>
        <w:r>
          <w:rPr>
            <w:noProof/>
            <w:webHidden/>
          </w:rPr>
          <w:fldChar w:fldCharType="separate"/>
        </w:r>
        <w:r>
          <w:rPr>
            <w:noProof/>
            <w:webHidden/>
          </w:rPr>
          <w:t>17</w:t>
        </w:r>
        <w:r>
          <w:rPr>
            <w:noProof/>
            <w:webHidden/>
          </w:rPr>
          <w:fldChar w:fldCharType="end"/>
        </w:r>
      </w:hyperlink>
    </w:p>
    <w:p w14:paraId="6EC3BCFC" w14:textId="3D265B76" w:rsidR="006A2E96" w:rsidRDefault="006A2E96">
      <w:pPr>
        <w:pStyle w:val="TDC2"/>
        <w:tabs>
          <w:tab w:val="left" w:pos="880"/>
          <w:tab w:val="right" w:leader="dot" w:pos="8777"/>
        </w:tabs>
        <w:rPr>
          <w:rFonts w:asciiTheme="minorHAnsi" w:eastAsiaTheme="minorEastAsia" w:hAnsiTheme="minorHAnsi" w:cstheme="minorBidi"/>
          <w:noProof/>
          <w:color w:val="auto"/>
          <w:sz w:val="22"/>
          <w:lang w:val="ca-ES" w:eastAsia="ca-ES"/>
        </w:rPr>
      </w:pPr>
      <w:hyperlink w:anchor="_Toc99466251" w:history="1">
        <w:r w:rsidRPr="00B16F80">
          <w:rPr>
            <w:rStyle w:val="Hipervnculo"/>
            <w:rFonts w:cs="Times New Roman"/>
            <w:noProof/>
          </w:rPr>
          <w:t>6.8</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Authentication services</w:t>
        </w:r>
        <w:r>
          <w:rPr>
            <w:noProof/>
            <w:webHidden/>
          </w:rPr>
          <w:tab/>
        </w:r>
        <w:r>
          <w:rPr>
            <w:noProof/>
            <w:webHidden/>
          </w:rPr>
          <w:fldChar w:fldCharType="begin"/>
        </w:r>
        <w:r>
          <w:rPr>
            <w:noProof/>
            <w:webHidden/>
          </w:rPr>
          <w:instrText xml:space="preserve"> PAGEREF _Toc99466251 \h </w:instrText>
        </w:r>
        <w:r>
          <w:rPr>
            <w:noProof/>
            <w:webHidden/>
          </w:rPr>
        </w:r>
        <w:r>
          <w:rPr>
            <w:noProof/>
            <w:webHidden/>
          </w:rPr>
          <w:fldChar w:fldCharType="separate"/>
        </w:r>
        <w:r>
          <w:rPr>
            <w:noProof/>
            <w:webHidden/>
          </w:rPr>
          <w:t>17</w:t>
        </w:r>
        <w:r>
          <w:rPr>
            <w:noProof/>
            <w:webHidden/>
          </w:rPr>
          <w:fldChar w:fldCharType="end"/>
        </w:r>
      </w:hyperlink>
    </w:p>
    <w:p w14:paraId="66360901" w14:textId="411D4145" w:rsidR="006A2E96" w:rsidRDefault="006A2E96">
      <w:pPr>
        <w:pStyle w:val="TDC2"/>
        <w:tabs>
          <w:tab w:val="left" w:pos="880"/>
          <w:tab w:val="right" w:leader="dot" w:pos="8777"/>
        </w:tabs>
        <w:rPr>
          <w:rFonts w:asciiTheme="minorHAnsi" w:eastAsiaTheme="minorEastAsia" w:hAnsiTheme="minorHAnsi" w:cstheme="minorBidi"/>
          <w:noProof/>
          <w:color w:val="auto"/>
          <w:sz w:val="22"/>
          <w:lang w:val="ca-ES" w:eastAsia="ca-ES"/>
        </w:rPr>
      </w:pPr>
      <w:hyperlink w:anchor="_Toc99466252" w:history="1">
        <w:r w:rsidRPr="00B16F80">
          <w:rPr>
            <w:rStyle w:val="Hipervnculo"/>
            <w:rFonts w:cs="Times New Roman"/>
            <w:noProof/>
          </w:rPr>
          <w:t>6.9</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Antivirus / Antispam solution</w:t>
        </w:r>
        <w:r>
          <w:rPr>
            <w:noProof/>
            <w:webHidden/>
          </w:rPr>
          <w:tab/>
        </w:r>
        <w:r>
          <w:rPr>
            <w:noProof/>
            <w:webHidden/>
          </w:rPr>
          <w:fldChar w:fldCharType="begin"/>
        </w:r>
        <w:r>
          <w:rPr>
            <w:noProof/>
            <w:webHidden/>
          </w:rPr>
          <w:instrText xml:space="preserve"> PAGEREF _Toc99466252 \h </w:instrText>
        </w:r>
        <w:r>
          <w:rPr>
            <w:noProof/>
            <w:webHidden/>
          </w:rPr>
        </w:r>
        <w:r>
          <w:rPr>
            <w:noProof/>
            <w:webHidden/>
          </w:rPr>
          <w:fldChar w:fldCharType="separate"/>
        </w:r>
        <w:r>
          <w:rPr>
            <w:noProof/>
            <w:webHidden/>
          </w:rPr>
          <w:t>17</w:t>
        </w:r>
        <w:r>
          <w:rPr>
            <w:noProof/>
            <w:webHidden/>
          </w:rPr>
          <w:fldChar w:fldCharType="end"/>
        </w:r>
      </w:hyperlink>
    </w:p>
    <w:p w14:paraId="42045623" w14:textId="54E02A4D" w:rsidR="006A2E96" w:rsidRDefault="006A2E96">
      <w:pPr>
        <w:pStyle w:val="TDC2"/>
        <w:tabs>
          <w:tab w:val="left" w:pos="1100"/>
          <w:tab w:val="right" w:leader="dot" w:pos="8777"/>
        </w:tabs>
        <w:rPr>
          <w:rFonts w:asciiTheme="minorHAnsi" w:eastAsiaTheme="minorEastAsia" w:hAnsiTheme="minorHAnsi" w:cstheme="minorBidi"/>
          <w:noProof/>
          <w:color w:val="auto"/>
          <w:sz w:val="22"/>
          <w:lang w:val="ca-ES" w:eastAsia="ca-ES"/>
        </w:rPr>
      </w:pPr>
      <w:hyperlink w:anchor="_Toc99466253" w:history="1">
        <w:r w:rsidRPr="00B16F80">
          <w:rPr>
            <w:rStyle w:val="Hipervnculo"/>
            <w:rFonts w:cs="Times New Roman"/>
            <w:noProof/>
          </w:rPr>
          <w:t>6.10</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Intrusion Detection System</w:t>
        </w:r>
        <w:r>
          <w:rPr>
            <w:noProof/>
            <w:webHidden/>
          </w:rPr>
          <w:tab/>
        </w:r>
        <w:r>
          <w:rPr>
            <w:noProof/>
            <w:webHidden/>
          </w:rPr>
          <w:fldChar w:fldCharType="begin"/>
        </w:r>
        <w:r>
          <w:rPr>
            <w:noProof/>
            <w:webHidden/>
          </w:rPr>
          <w:instrText xml:space="preserve"> PAGEREF _Toc99466253 \h </w:instrText>
        </w:r>
        <w:r>
          <w:rPr>
            <w:noProof/>
            <w:webHidden/>
          </w:rPr>
        </w:r>
        <w:r>
          <w:rPr>
            <w:noProof/>
            <w:webHidden/>
          </w:rPr>
          <w:fldChar w:fldCharType="separate"/>
        </w:r>
        <w:r>
          <w:rPr>
            <w:noProof/>
            <w:webHidden/>
          </w:rPr>
          <w:t>17</w:t>
        </w:r>
        <w:r>
          <w:rPr>
            <w:noProof/>
            <w:webHidden/>
          </w:rPr>
          <w:fldChar w:fldCharType="end"/>
        </w:r>
      </w:hyperlink>
    </w:p>
    <w:p w14:paraId="3B695056" w14:textId="6F8CF7CF" w:rsidR="006A2E96" w:rsidRDefault="006A2E96">
      <w:pPr>
        <w:pStyle w:val="TDC2"/>
        <w:tabs>
          <w:tab w:val="left" w:pos="1100"/>
          <w:tab w:val="right" w:leader="dot" w:pos="8777"/>
        </w:tabs>
        <w:rPr>
          <w:rFonts w:asciiTheme="minorHAnsi" w:eastAsiaTheme="minorEastAsia" w:hAnsiTheme="minorHAnsi" w:cstheme="minorBidi"/>
          <w:noProof/>
          <w:color w:val="auto"/>
          <w:sz w:val="22"/>
          <w:lang w:val="ca-ES" w:eastAsia="ca-ES"/>
        </w:rPr>
      </w:pPr>
      <w:hyperlink w:anchor="_Toc99466254" w:history="1">
        <w:r w:rsidRPr="00B16F80">
          <w:rPr>
            <w:rStyle w:val="Hipervnculo"/>
            <w:rFonts w:cs="Times New Roman"/>
            <w:noProof/>
          </w:rPr>
          <w:t>6.11</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Email services</w:t>
        </w:r>
        <w:r>
          <w:rPr>
            <w:noProof/>
            <w:webHidden/>
          </w:rPr>
          <w:tab/>
        </w:r>
        <w:r>
          <w:rPr>
            <w:noProof/>
            <w:webHidden/>
          </w:rPr>
          <w:fldChar w:fldCharType="begin"/>
        </w:r>
        <w:r>
          <w:rPr>
            <w:noProof/>
            <w:webHidden/>
          </w:rPr>
          <w:instrText xml:space="preserve"> PAGEREF _Toc99466254 \h </w:instrText>
        </w:r>
        <w:r>
          <w:rPr>
            <w:noProof/>
            <w:webHidden/>
          </w:rPr>
        </w:r>
        <w:r>
          <w:rPr>
            <w:noProof/>
            <w:webHidden/>
          </w:rPr>
          <w:fldChar w:fldCharType="separate"/>
        </w:r>
        <w:r>
          <w:rPr>
            <w:noProof/>
            <w:webHidden/>
          </w:rPr>
          <w:t>17</w:t>
        </w:r>
        <w:r>
          <w:rPr>
            <w:noProof/>
            <w:webHidden/>
          </w:rPr>
          <w:fldChar w:fldCharType="end"/>
        </w:r>
      </w:hyperlink>
    </w:p>
    <w:p w14:paraId="523BC1FE" w14:textId="556FF1BA" w:rsidR="006A2E96" w:rsidRDefault="006A2E96">
      <w:pPr>
        <w:pStyle w:val="TDC2"/>
        <w:tabs>
          <w:tab w:val="left" w:pos="1100"/>
          <w:tab w:val="right" w:leader="dot" w:pos="8777"/>
        </w:tabs>
        <w:rPr>
          <w:rFonts w:asciiTheme="minorHAnsi" w:eastAsiaTheme="minorEastAsia" w:hAnsiTheme="minorHAnsi" w:cstheme="minorBidi"/>
          <w:noProof/>
          <w:color w:val="auto"/>
          <w:sz w:val="22"/>
          <w:lang w:val="ca-ES" w:eastAsia="ca-ES"/>
        </w:rPr>
      </w:pPr>
      <w:hyperlink w:anchor="_Toc99466255" w:history="1">
        <w:r w:rsidRPr="00B16F80">
          <w:rPr>
            <w:rStyle w:val="Hipervnculo"/>
            <w:rFonts w:cs="Times New Roman"/>
            <w:noProof/>
          </w:rPr>
          <w:t>6.12</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Monitoring services</w:t>
        </w:r>
        <w:r>
          <w:rPr>
            <w:noProof/>
            <w:webHidden/>
          </w:rPr>
          <w:tab/>
        </w:r>
        <w:r>
          <w:rPr>
            <w:noProof/>
            <w:webHidden/>
          </w:rPr>
          <w:fldChar w:fldCharType="begin"/>
        </w:r>
        <w:r>
          <w:rPr>
            <w:noProof/>
            <w:webHidden/>
          </w:rPr>
          <w:instrText xml:space="preserve"> PAGEREF _Toc99466255 \h </w:instrText>
        </w:r>
        <w:r>
          <w:rPr>
            <w:noProof/>
            <w:webHidden/>
          </w:rPr>
        </w:r>
        <w:r>
          <w:rPr>
            <w:noProof/>
            <w:webHidden/>
          </w:rPr>
          <w:fldChar w:fldCharType="separate"/>
        </w:r>
        <w:r>
          <w:rPr>
            <w:noProof/>
            <w:webHidden/>
          </w:rPr>
          <w:t>18</w:t>
        </w:r>
        <w:r>
          <w:rPr>
            <w:noProof/>
            <w:webHidden/>
          </w:rPr>
          <w:fldChar w:fldCharType="end"/>
        </w:r>
      </w:hyperlink>
    </w:p>
    <w:p w14:paraId="598E0371" w14:textId="1D0257EE" w:rsidR="006A2E96" w:rsidRDefault="006A2E96">
      <w:pPr>
        <w:pStyle w:val="TDC2"/>
        <w:tabs>
          <w:tab w:val="left" w:pos="1100"/>
          <w:tab w:val="right" w:leader="dot" w:pos="8777"/>
        </w:tabs>
        <w:rPr>
          <w:rFonts w:asciiTheme="minorHAnsi" w:eastAsiaTheme="minorEastAsia" w:hAnsiTheme="minorHAnsi" w:cstheme="minorBidi"/>
          <w:noProof/>
          <w:color w:val="auto"/>
          <w:sz w:val="22"/>
          <w:lang w:val="ca-ES" w:eastAsia="ca-ES"/>
        </w:rPr>
      </w:pPr>
      <w:hyperlink w:anchor="_Toc99466256" w:history="1">
        <w:r w:rsidRPr="00B16F80">
          <w:rPr>
            <w:rStyle w:val="Hipervnculo"/>
            <w:rFonts w:cs="Times New Roman"/>
            <w:noProof/>
          </w:rPr>
          <w:t>6.13</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Backup solution</w:t>
        </w:r>
        <w:r>
          <w:rPr>
            <w:noProof/>
            <w:webHidden/>
          </w:rPr>
          <w:tab/>
        </w:r>
        <w:r>
          <w:rPr>
            <w:noProof/>
            <w:webHidden/>
          </w:rPr>
          <w:fldChar w:fldCharType="begin"/>
        </w:r>
        <w:r>
          <w:rPr>
            <w:noProof/>
            <w:webHidden/>
          </w:rPr>
          <w:instrText xml:space="preserve"> PAGEREF _Toc99466256 \h </w:instrText>
        </w:r>
        <w:r>
          <w:rPr>
            <w:noProof/>
            <w:webHidden/>
          </w:rPr>
        </w:r>
        <w:r>
          <w:rPr>
            <w:noProof/>
            <w:webHidden/>
          </w:rPr>
          <w:fldChar w:fldCharType="separate"/>
        </w:r>
        <w:r>
          <w:rPr>
            <w:noProof/>
            <w:webHidden/>
          </w:rPr>
          <w:t>18</w:t>
        </w:r>
        <w:r>
          <w:rPr>
            <w:noProof/>
            <w:webHidden/>
          </w:rPr>
          <w:fldChar w:fldCharType="end"/>
        </w:r>
      </w:hyperlink>
    </w:p>
    <w:p w14:paraId="3826DB8B" w14:textId="5A5AA5AC" w:rsidR="006A2E96" w:rsidRDefault="006A2E96">
      <w:pPr>
        <w:pStyle w:val="TDC2"/>
        <w:tabs>
          <w:tab w:val="left" w:pos="1100"/>
          <w:tab w:val="right" w:leader="dot" w:pos="8777"/>
        </w:tabs>
        <w:rPr>
          <w:rFonts w:asciiTheme="minorHAnsi" w:eastAsiaTheme="minorEastAsia" w:hAnsiTheme="minorHAnsi" w:cstheme="minorBidi"/>
          <w:noProof/>
          <w:color w:val="auto"/>
          <w:sz w:val="22"/>
          <w:lang w:val="ca-ES" w:eastAsia="ca-ES"/>
        </w:rPr>
      </w:pPr>
      <w:hyperlink w:anchor="_Toc99466257" w:history="1">
        <w:r w:rsidRPr="00B16F80">
          <w:rPr>
            <w:rStyle w:val="Hipervnculo"/>
            <w:rFonts w:cs="Times New Roman"/>
            <w:noProof/>
          </w:rPr>
          <w:t>6.14</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Network equipment</w:t>
        </w:r>
        <w:r>
          <w:rPr>
            <w:noProof/>
            <w:webHidden/>
          </w:rPr>
          <w:tab/>
        </w:r>
        <w:r>
          <w:rPr>
            <w:noProof/>
            <w:webHidden/>
          </w:rPr>
          <w:fldChar w:fldCharType="begin"/>
        </w:r>
        <w:r>
          <w:rPr>
            <w:noProof/>
            <w:webHidden/>
          </w:rPr>
          <w:instrText xml:space="preserve"> PAGEREF _Toc99466257 \h </w:instrText>
        </w:r>
        <w:r>
          <w:rPr>
            <w:noProof/>
            <w:webHidden/>
          </w:rPr>
        </w:r>
        <w:r>
          <w:rPr>
            <w:noProof/>
            <w:webHidden/>
          </w:rPr>
          <w:fldChar w:fldCharType="separate"/>
        </w:r>
        <w:r>
          <w:rPr>
            <w:noProof/>
            <w:webHidden/>
          </w:rPr>
          <w:t>18</w:t>
        </w:r>
        <w:r>
          <w:rPr>
            <w:noProof/>
            <w:webHidden/>
          </w:rPr>
          <w:fldChar w:fldCharType="end"/>
        </w:r>
      </w:hyperlink>
    </w:p>
    <w:p w14:paraId="45C14700" w14:textId="070117A7" w:rsidR="006A2E96" w:rsidRDefault="006A2E96">
      <w:pPr>
        <w:pStyle w:val="TDC2"/>
        <w:tabs>
          <w:tab w:val="left" w:pos="1100"/>
          <w:tab w:val="right" w:leader="dot" w:pos="8777"/>
        </w:tabs>
        <w:rPr>
          <w:rFonts w:asciiTheme="minorHAnsi" w:eastAsiaTheme="minorEastAsia" w:hAnsiTheme="minorHAnsi" w:cstheme="minorBidi"/>
          <w:noProof/>
          <w:color w:val="auto"/>
          <w:sz w:val="22"/>
          <w:lang w:val="ca-ES" w:eastAsia="ca-ES"/>
        </w:rPr>
      </w:pPr>
      <w:hyperlink w:anchor="_Toc99466258" w:history="1">
        <w:r w:rsidRPr="00B16F80">
          <w:rPr>
            <w:rStyle w:val="Hipervnculo"/>
            <w:rFonts w:cs="Times New Roman"/>
            <w:noProof/>
          </w:rPr>
          <w:t>6.15</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Firewalls</w:t>
        </w:r>
        <w:r>
          <w:rPr>
            <w:noProof/>
            <w:webHidden/>
          </w:rPr>
          <w:tab/>
        </w:r>
        <w:r>
          <w:rPr>
            <w:noProof/>
            <w:webHidden/>
          </w:rPr>
          <w:fldChar w:fldCharType="begin"/>
        </w:r>
        <w:r>
          <w:rPr>
            <w:noProof/>
            <w:webHidden/>
          </w:rPr>
          <w:instrText xml:space="preserve"> PAGEREF _Toc99466258 \h </w:instrText>
        </w:r>
        <w:r>
          <w:rPr>
            <w:noProof/>
            <w:webHidden/>
          </w:rPr>
        </w:r>
        <w:r>
          <w:rPr>
            <w:noProof/>
            <w:webHidden/>
          </w:rPr>
          <w:fldChar w:fldCharType="separate"/>
        </w:r>
        <w:r>
          <w:rPr>
            <w:noProof/>
            <w:webHidden/>
          </w:rPr>
          <w:t>18</w:t>
        </w:r>
        <w:r>
          <w:rPr>
            <w:noProof/>
            <w:webHidden/>
          </w:rPr>
          <w:fldChar w:fldCharType="end"/>
        </w:r>
      </w:hyperlink>
    </w:p>
    <w:p w14:paraId="22CDAD3C" w14:textId="566F1AEC" w:rsidR="006A2E96" w:rsidRDefault="006A2E96">
      <w:pPr>
        <w:pStyle w:val="TDC1"/>
        <w:tabs>
          <w:tab w:val="left" w:pos="480"/>
          <w:tab w:val="right" w:leader="dot" w:pos="8777"/>
        </w:tabs>
        <w:rPr>
          <w:rFonts w:asciiTheme="minorHAnsi" w:eastAsiaTheme="minorEastAsia" w:hAnsiTheme="minorHAnsi" w:cstheme="minorBidi"/>
          <w:noProof/>
          <w:color w:val="auto"/>
          <w:sz w:val="22"/>
          <w:lang w:val="ca-ES" w:eastAsia="ca-ES"/>
        </w:rPr>
      </w:pPr>
      <w:hyperlink w:anchor="_Toc99466259" w:history="1">
        <w:r w:rsidRPr="00B16F80">
          <w:rPr>
            <w:rStyle w:val="Hipervnculo"/>
            <w:noProof/>
          </w:rPr>
          <w:t>7</w:t>
        </w:r>
        <w:r>
          <w:rPr>
            <w:rFonts w:asciiTheme="minorHAnsi" w:eastAsiaTheme="minorEastAsia" w:hAnsiTheme="minorHAnsi" w:cstheme="minorBidi"/>
            <w:noProof/>
            <w:color w:val="auto"/>
            <w:sz w:val="22"/>
            <w:lang w:val="ca-ES" w:eastAsia="ca-ES"/>
          </w:rPr>
          <w:tab/>
        </w:r>
        <w:r w:rsidRPr="00B16F80">
          <w:rPr>
            <w:rStyle w:val="Hipervnculo"/>
            <w:noProof/>
          </w:rPr>
          <w:t>System integration requirements</w:t>
        </w:r>
        <w:r>
          <w:rPr>
            <w:noProof/>
            <w:webHidden/>
          </w:rPr>
          <w:tab/>
        </w:r>
        <w:r>
          <w:rPr>
            <w:noProof/>
            <w:webHidden/>
          </w:rPr>
          <w:fldChar w:fldCharType="begin"/>
        </w:r>
        <w:r>
          <w:rPr>
            <w:noProof/>
            <w:webHidden/>
          </w:rPr>
          <w:instrText xml:space="preserve"> PAGEREF _Toc99466259 \h </w:instrText>
        </w:r>
        <w:r>
          <w:rPr>
            <w:noProof/>
            <w:webHidden/>
          </w:rPr>
        </w:r>
        <w:r>
          <w:rPr>
            <w:noProof/>
            <w:webHidden/>
          </w:rPr>
          <w:fldChar w:fldCharType="separate"/>
        </w:r>
        <w:r>
          <w:rPr>
            <w:noProof/>
            <w:webHidden/>
          </w:rPr>
          <w:t>19</w:t>
        </w:r>
        <w:r>
          <w:rPr>
            <w:noProof/>
            <w:webHidden/>
          </w:rPr>
          <w:fldChar w:fldCharType="end"/>
        </w:r>
      </w:hyperlink>
    </w:p>
    <w:p w14:paraId="477B8F4B" w14:textId="5FC37CC6" w:rsidR="006A2E96" w:rsidRDefault="006A2E96">
      <w:pPr>
        <w:pStyle w:val="TDC2"/>
        <w:tabs>
          <w:tab w:val="left" w:pos="880"/>
          <w:tab w:val="right" w:leader="dot" w:pos="8777"/>
        </w:tabs>
        <w:rPr>
          <w:rFonts w:asciiTheme="minorHAnsi" w:eastAsiaTheme="minorEastAsia" w:hAnsiTheme="minorHAnsi" w:cstheme="minorBidi"/>
          <w:noProof/>
          <w:color w:val="auto"/>
          <w:sz w:val="22"/>
          <w:lang w:val="ca-ES" w:eastAsia="ca-ES"/>
        </w:rPr>
      </w:pPr>
      <w:hyperlink w:anchor="_Toc99466260" w:history="1">
        <w:r w:rsidRPr="00B16F80">
          <w:rPr>
            <w:rStyle w:val="Hipervnculo"/>
            <w:rFonts w:cs="Times New Roman"/>
            <w:noProof/>
          </w:rPr>
          <w:t>7.1</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National registers</w:t>
        </w:r>
        <w:r>
          <w:rPr>
            <w:noProof/>
            <w:webHidden/>
          </w:rPr>
          <w:tab/>
        </w:r>
        <w:r>
          <w:rPr>
            <w:noProof/>
            <w:webHidden/>
          </w:rPr>
          <w:fldChar w:fldCharType="begin"/>
        </w:r>
        <w:r>
          <w:rPr>
            <w:noProof/>
            <w:webHidden/>
          </w:rPr>
          <w:instrText xml:space="preserve"> PAGEREF _Toc99466260 \h </w:instrText>
        </w:r>
        <w:r>
          <w:rPr>
            <w:noProof/>
            <w:webHidden/>
          </w:rPr>
        </w:r>
        <w:r>
          <w:rPr>
            <w:noProof/>
            <w:webHidden/>
          </w:rPr>
          <w:fldChar w:fldCharType="separate"/>
        </w:r>
        <w:r>
          <w:rPr>
            <w:noProof/>
            <w:webHidden/>
          </w:rPr>
          <w:t>19</w:t>
        </w:r>
        <w:r>
          <w:rPr>
            <w:noProof/>
            <w:webHidden/>
          </w:rPr>
          <w:fldChar w:fldCharType="end"/>
        </w:r>
      </w:hyperlink>
    </w:p>
    <w:p w14:paraId="6A35086F" w14:textId="1E315433" w:rsidR="006A2E96" w:rsidRDefault="006A2E96">
      <w:pPr>
        <w:pStyle w:val="TDC2"/>
        <w:tabs>
          <w:tab w:val="left" w:pos="880"/>
          <w:tab w:val="right" w:leader="dot" w:pos="8777"/>
        </w:tabs>
        <w:rPr>
          <w:rFonts w:asciiTheme="minorHAnsi" w:eastAsiaTheme="minorEastAsia" w:hAnsiTheme="minorHAnsi" w:cstheme="minorBidi"/>
          <w:noProof/>
          <w:color w:val="auto"/>
          <w:sz w:val="22"/>
          <w:lang w:val="ca-ES" w:eastAsia="ca-ES"/>
        </w:rPr>
      </w:pPr>
      <w:hyperlink w:anchor="_Toc99466261" w:history="1">
        <w:r w:rsidRPr="00B16F80">
          <w:rPr>
            <w:rStyle w:val="Hipervnculo"/>
            <w:rFonts w:cs="Times New Roman"/>
            <w:noProof/>
          </w:rPr>
          <w:t>7.2</w:t>
        </w:r>
        <w:r>
          <w:rPr>
            <w:rFonts w:asciiTheme="minorHAnsi" w:eastAsiaTheme="minorEastAsia" w:hAnsiTheme="minorHAnsi" w:cstheme="minorBidi"/>
            <w:noProof/>
            <w:color w:val="auto"/>
            <w:sz w:val="22"/>
            <w:lang w:val="ca-ES" w:eastAsia="ca-ES"/>
          </w:rPr>
          <w:tab/>
        </w:r>
        <w:r w:rsidRPr="00B16F80">
          <w:rPr>
            <w:rStyle w:val="Hipervnculo"/>
            <w:rFonts w:cs="Times New Roman"/>
            <w:noProof/>
          </w:rPr>
          <w:t>eGovernment tools</w:t>
        </w:r>
        <w:r>
          <w:rPr>
            <w:noProof/>
            <w:webHidden/>
          </w:rPr>
          <w:tab/>
        </w:r>
        <w:r>
          <w:rPr>
            <w:noProof/>
            <w:webHidden/>
          </w:rPr>
          <w:fldChar w:fldCharType="begin"/>
        </w:r>
        <w:r>
          <w:rPr>
            <w:noProof/>
            <w:webHidden/>
          </w:rPr>
          <w:instrText xml:space="preserve"> PAGEREF _Toc99466261 \h </w:instrText>
        </w:r>
        <w:r>
          <w:rPr>
            <w:noProof/>
            <w:webHidden/>
          </w:rPr>
        </w:r>
        <w:r>
          <w:rPr>
            <w:noProof/>
            <w:webHidden/>
          </w:rPr>
          <w:fldChar w:fldCharType="separate"/>
        </w:r>
        <w:r>
          <w:rPr>
            <w:noProof/>
            <w:webHidden/>
          </w:rPr>
          <w:t>20</w:t>
        </w:r>
        <w:r>
          <w:rPr>
            <w:noProof/>
            <w:webHidden/>
          </w:rPr>
          <w:fldChar w:fldCharType="end"/>
        </w:r>
      </w:hyperlink>
    </w:p>
    <w:p w14:paraId="0F918283" w14:textId="5939C5D0" w:rsidR="006A2E96" w:rsidRDefault="006A2E96">
      <w:pPr>
        <w:pStyle w:val="TDC1"/>
        <w:tabs>
          <w:tab w:val="right" w:leader="dot" w:pos="8777"/>
        </w:tabs>
        <w:rPr>
          <w:rFonts w:asciiTheme="minorHAnsi" w:eastAsiaTheme="minorEastAsia" w:hAnsiTheme="minorHAnsi" w:cstheme="minorBidi"/>
          <w:noProof/>
          <w:color w:val="auto"/>
          <w:sz w:val="22"/>
          <w:lang w:val="ca-ES" w:eastAsia="ca-ES"/>
        </w:rPr>
      </w:pPr>
      <w:hyperlink w:anchor="_Toc99466262" w:history="1">
        <w:r w:rsidRPr="00B16F80">
          <w:rPr>
            <w:rStyle w:val="Hipervnculo"/>
            <w:noProof/>
          </w:rPr>
          <w:t>Annex 1: Detailed level non-functional and technical requirements</w:t>
        </w:r>
        <w:r>
          <w:rPr>
            <w:noProof/>
            <w:webHidden/>
          </w:rPr>
          <w:tab/>
        </w:r>
        <w:r>
          <w:rPr>
            <w:noProof/>
            <w:webHidden/>
          </w:rPr>
          <w:fldChar w:fldCharType="begin"/>
        </w:r>
        <w:r>
          <w:rPr>
            <w:noProof/>
            <w:webHidden/>
          </w:rPr>
          <w:instrText xml:space="preserve"> PAGEREF _Toc99466262 \h </w:instrText>
        </w:r>
        <w:r>
          <w:rPr>
            <w:noProof/>
            <w:webHidden/>
          </w:rPr>
        </w:r>
        <w:r>
          <w:rPr>
            <w:noProof/>
            <w:webHidden/>
          </w:rPr>
          <w:fldChar w:fldCharType="separate"/>
        </w:r>
        <w:r>
          <w:rPr>
            <w:noProof/>
            <w:webHidden/>
          </w:rPr>
          <w:t>21</w:t>
        </w:r>
        <w:r>
          <w:rPr>
            <w:noProof/>
            <w:webHidden/>
          </w:rPr>
          <w:fldChar w:fldCharType="end"/>
        </w:r>
      </w:hyperlink>
    </w:p>
    <w:p w14:paraId="5C489C8D" w14:textId="295E6D73" w:rsidR="006A2E96" w:rsidRDefault="006A2E96">
      <w:pPr>
        <w:pStyle w:val="TDC2"/>
        <w:tabs>
          <w:tab w:val="right" w:leader="dot" w:pos="8777"/>
        </w:tabs>
        <w:rPr>
          <w:rFonts w:asciiTheme="minorHAnsi" w:eastAsiaTheme="minorEastAsia" w:hAnsiTheme="minorHAnsi" w:cstheme="minorBidi"/>
          <w:noProof/>
          <w:color w:val="auto"/>
          <w:sz w:val="22"/>
          <w:lang w:val="ca-ES" w:eastAsia="ca-ES"/>
        </w:rPr>
      </w:pPr>
      <w:hyperlink w:anchor="_Toc99466263" w:history="1">
        <w:r w:rsidRPr="00B16F80">
          <w:rPr>
            <w:rStyle w:val="Hipervnculo"/>
            <w:rFonts w:cs="Times New Roman"/>
            <w:noProof/>
          </w:rPr>
          <w:t>Non-functional requirements</w:t>
        </w:r>
        <w:r>
          <w:rPr>
            <w:noProof/>
            <w:webHidden/>
          </w:rPr>
          <w:tab/>
        </w:r>
        <w:r>
          <w:rPr>
            <w:noProof/>
            <w:webHidden/>
          </w:rPr>
          <w:fldChar w:fldCharType="begin"/>
        </w:r>
        <w:r>
          <w:rPr>
            <w:noProof/>
            <w:webHidden/>
          </w:rPr>
          <w:instrText xml:space="preserve"> PAGEREF _Toc99466263 \h </w:instrText>
        </w:r>
        <w:r>
          <w:rPr>
            <w:noProof/>
            <w:webHidden/>
          </w:rPr>
        </w:r>
        <w:r>
          <w:rPr>
            <w:noProof/>
            <w:webHidden/>
          </w:rPr>
          <w:fldChar w:fldCharType="separate"/>
        </w:r>
        <w:r>
          <w:rPr>
            <w:noProof/>
            <w:webHidden/>
          </w:rPr>
          <w:t>21</w:t>
        </w:r>
        <w:r>
          <w:rPr>
            <w:noProof/>
            <w:webHidden/>
          </w:rPr>
          <w:fldChar w:fldCharType="end"/>
        </w:r>
      </w:hyperlink>
    </w:p>
    <w:p w14:paraId="68AAB991" w14:textId="7798C733" w:rsidR="006A2E96" w:rsidRDefault="006A2E96">
      <w:pPr>
        <w:pStyle w:val="TDC2"/>
        <w:tabs>
          <w:tab w:val="right" w:leader="dot" w:pos="8777"/>
        </w:tabs>
        <w:rPr>
          <w:rFonts w:asciiTheme="minorHAnsi" w:eastAsiaTheme="minorEastAsia" w:hAnsiTheme="minorHAnsi" w:cstheme="minorBidi"/>
          <w:noProof/>
          <w:color w:val="auto"/>
          <w:sz w:val="22"/>
          <w:lang w:val="ca-ES" w:eastAsia="ca-ES"/>
        </w:rPr>
      </w:pPr>
      <w:hyperlink w:anchor="_Toc99466264" w:history="1">
        <w:r w:rsidRPr="00B16F80">
          <w:rPr>
            <w:rStyle w:val="Hipervnculo"/>
            <w:rFonts w:cs="Times New Roman"/>
            <w:noProof/>
          </w:rPr>
          <w:t>Technical requirements</w:t>
        </w:r>
        <w:r>
          <w:rPr>
            <w:noProof/>
            <w:webHidden/>
          </w:rPr>
          <w:tab/>
        </w:r>
        <w:r>
          <w:rPr>
            <w:noProof/>
            <w:webHidden/>
          </w:rPr>
          <w:fldChar w:fldCharType="begin"/>
        </w:r>
        <w:r>
          <w:rPr>
            <w:noProof/>
            <w:webHidden/>
          </w:rPr>
          <w:instrText xml:space="preserve"> PAGEREF _Toc99466264 \h </w:instrText>
        </w:r>
        <w:r>
          <w:rPr>
            <w:noProof/>
            <w:webHidden/>
          </w:rPr>
        </w:r>
        <w:r>
          <w:rPr>
            <w:noProof/>
            <w:webHidden/>
          </w:rPr>
          <w:fldChar w:fldCharType="separate"/>
        </w:r>
        <w:r>
          <w:rPr>
            <w:noProof/>
            <w:webHidden/>
          </w:rPr>
          <w:t>27</w:t>
        </w:r>
        <w:r>
          <w:rPr>
            <w:noProof/>
            <w:webHidden/>
          </w:rPr>
          <w:fldChar w:fldCharType="end"/>
        </w:r>
      </w:hyperlink>
    </w:p>
    <w:p w14:paraId="789DE28A" w14:textId="0F71875C" w:rsidR="006A2E96" w:rsidRDefault="006A2E96">
      <w:pPr>
        <w:pStyle w:val="TDC1"/>
        <w:tabs>
          <w:tab w:val="right" w:leader="dot" w:pos="8777"/>
        </w:tabs>
        <w:rPr>
          <w:rFonts w:asciiTheme="minorHAnsi" w:eastAsiaTheme="minorEastAsia" w:hAnsiTheme="minorHAnsi" w:cstheme="minorBidi"/>
          <w:noProof/>
          <w:color w:val="auto"/>
          <w:sz w:val="22"/>
          <w:lang w:val="ca-ES" w:eastAsia="ca-ES"/>
        </w:rPr>
      </w:pPr>
      <w:hyperlink w:anchor="_Toc99466265" w:history="1">
        <w:r w:rsidRPr="00B16F80">
          <w:rPr>
            <w:rStyle w:val="Hipervnculo"/>
            <w:noProof/>
          </w:rPr>
          <w:t>Annex 2: Open Contracting Data Standard (OCDS)</w:t>
        </w:r>
        <w:r>
          <w:rPr>
            <w:noProof/>
            <w:webHidden/>
          </w:rPr>
          <w:tab/>
        </w:r>
        <w:r>
          <w:rPr>
            <w:noProof/>
            <w:webHidden/>
          </w:rPr>
          <w:fldChar w:fldCharType="begin"/>
        </w:r>
        <w:r>
          <w:rPr>
            <w:noProof/>
            <w:webHidden/>
          </w:rPr>
          <w:instrText xml:space="preserve"> PAGEREF _Toc99466265 \h </w:instrText>
        </w:r>
        <w:r>
          <w:rPr>
            <w:noProof/>
            <w:webHidden/>
          </w:rPr>
        </w:r>
        <w:r>
          <w:rPr>
            <w:noProof/>
            <w:webHidden/>
          </w:rPr>
          <w:fldChar w:fldCharType="separate"/>
        </w:r>
        <w:r>
          <w:rPr>
            <w:noProof/>
            <w:webHidden/>
          </w:rPr>
          <w:t>29</w:t>
        </w:r>
        <w:r>
          <w:rPr>
            <w:noProof/>
            <w:webHidden/>
          </w:rPr>
          <w:fldChar w:fldCharType="end"/>
        </w:r>
      </w:hyperlink>
    </w:p>
    <w:p w14:paraId="5C08B36E" w14:textId="680F85ED" w:rsidR="006A2E96" w:rsidRDefault="006A2E96">
      <w:pPr>
        <w:pStyle w:val="TDC1"/>
        <w:tabs>
          <w:tab w:val="right" w:leader="dot" w:pos="8777"/>
        </w:tabs>
        <w:rPr>
          <w:rFonts w:asciiTheme="minorHAnsi" w:eastAsiaTheme="minorEastAsia" w:hAnsiTheme="minorHAnsi" w:cstheme="minorBidi"/>
          <w:noProof/>
          <w:color w:val="auto"/>
          <w:sz w:val="22"/>
          <w:lang w:val="ca-ES" w:eastAsia="ca-ES"/>
        </w:rPr>
      </w:pPr>
      <w:hyperlink w:anchor="_Toc99466266" w:history="1">
        <w:r w:rsidRPr="00B16F80">
          <w:rPr>
            <w:rStyle w:val="Hipervnculo"/>
            <w:noProof/>
          </w:rPr>
          <w:t>Annex 3: Business Process Model and Notation (BPMN)</w:t>
        </w:r>
        <w:r>
          <w:rPr>
            <w:noProof/>
            <w:webHidden/>
          </w:rPr>
          <w:tab/>
        </w:r>
        <w:r>
          <w:rPr>
            <w:noProof/>
            <w:webHidden/>
          </w:rPr>
          <w:fldChar w:fldCharType="begin"/>
        </w:r>
        <w:r>
          <w:rPr>
            <w:noProof/>
            <w:webHidden/>
          </w:rPr>
          <w:instrText xml:space="preserve"> PAGEREF _Toc99466266 \h </w:instrText>
        </w:r>
        <w:r>
          <w:rPr>
            <w:noProof/>
            <w:webHidden/>
          </w:rPr>
        </w:r>
        <w:r>
          <w:rPr>
            <w:noProof/>
            <w:webHidden/>
          </w:rPr>
          <w:fldChar w:fldCharType="separate"/>
        </w:r>
        <w:r>
          <w:rPr>
            <w:noProof/>
            <w:webHidden/>
          </w:rPr>
          <w:t>31</w:t>
        </w:r>
        <w:r>
          <w:rPr>
            <w:noProof/>
            <w:webHidden/>
          </w:rPr>
          <w:fldChar w:fldCharType="end"/>
        </w:r>
      </w:hyperlink>
    </w:p>
    <w:p w14:paraId="0CB1DA4C" w14:textId="54D860FF" w:rsidR="00FE05EC" w:rsidRDefault="006A16E5" w:rsidP="00FE05EC">
      <w:pPr>
        <w:rPr>
          <w:rFonts w:eastAsia="Times New Roman" w:cs="Times New Roman"/>
          <w:szCs w:val="24"/>
          <w:lang w:val="en-US"/>
        </w:rPr>
      </w:pPr>
      <w:r w:rsidRPr="00C51BB9">
        <w:fldChar w:fldCharType="end"/>
      </w:r>
    </w:p>
    <w:p w14:paraId="700D56F7" w14:textId="77777777" w:rsidR="00354FD3" w:rsidRPr="00C51BB9" w:rsidRDefault="00354FD3" w:rsidP="00354FD3">
      <w:pPr>
        <w:pStyle w:val="Puesto1"/>
      </w:pPr>
      <w:r>
        <w:t>List of figures</w:t>
      </w:r>
    </w:p>
    <w:p w14:paraId="14C634D5" w14:textId="0C781FAF" w:rsidR="006A2E96" w:rsidRDefault="00354FD3">
      <w:pPr>
        <w:pStyle w:val="Tabladeilustraciones"/>
        <w:tabs>
          <w:tab w:val="right" w:leader="dot" w:pos="8777"/>
        </w:tabs>
        <w:rPr>
          <w:rFonts w:asciiTheme="minorHAnsi" w:eastAsiaTheme="minorEastAsia" w:hAnsiTheme="minorHAnsi" w:cstheme="minorBidi"/>
          <w:noProof/>
          <w:color w:val="auto"/>
          <w:sz w:val="22"/>
          <w:lang w:val="ca-ES" w:eastAsia="ca-ES"/>
        </w:rPr>
      </w:pPr>
      <w:r>
        <w:rPr>
          <w:rFonts w:eastAsia="Times New Roman" w:cs="Times New Roman"/>
          <w:szCs w:val="24"/>
          <w:lang w:val="en-US"/>
        </w:rPr>
        <w:fldChar w:fldCharType="begin"/>
      </w:r>
      <w:r>
        <w:rPr>
          <w:rFonts w:eastAsia="Times New Roman" w:cs="Times New Roman"/>
          <w:szCs w:val="24"/>
          <w:lang w:val="en-US"/>
        </w:rPr>
        <w:instrText xml:space="preserve"> TOC \h \z \c "Figure" </w:instrText>
      </w:r>
      <w:r>
        <w:rPr>
          <w:rFonts w:eastAsia="Times New Roman" w:cs="Times New Roman"/>
          <w:szCs w:val="24"/>
          <w:lang w:val="en-US"/>
        </w:rPr>
        <w:fldChar w:fldCharType="separate"/>
      </w:r>
      <w:hyperlink w:anchor="_Toc99466267" w:history="1">
        <w:r w:rsidR="006A2E96" w:rsidRPr="009D5656">
          <w:rPr>
            <w:rStyle w:val="Hipervnculo"/>
            <w:rFonts w:cs="Times New Roman"/>
            <w:noProof/>
          </w:rPr>
          <w:t xml:space="preserve">Figure 1. </w:t>
        </w:r>
        <w:r w:rsidR="006A2E96" w:rsidRPr="009D5656">
          <w:rPr>
            <w:rStyle w:val="Hipervnculo"/>
            <w:noProof/>
          </w:rPr>
          <w:t>Main pillars of OCDPS</w:t>
        </w:r>
        <w:r w:rsidR="006A2E96">
          <w:rPr>
            <w:noProof/>
            <w:webHidden/>
          </w:rPr>
          <w:tab/>
        </w:r>
        <w:r w:rsidR="006A2E96">
          <w:rPr>
            <w:noProof/>
            <w:webHidden/>
          </w:rPr>
          <w:fldChar w:fldCharType="begin"/>
        </w:r>
        <w:r w:rsidR="006A2E96">
          <w:rPr>
            <w:noProof/>
            <w:webHidden/>
          </w:rPr>
          <w:instrText xml:space="preserve"> PAGEREF _Toc99466267 \h </w:instrText>
        </w:r>
        <w:r w:rsidR="006A2E96">
          <w:rPr>
            <w:noProof/>
            <w:webHidden/>
          </w:rPr>
        </w:r>
        <w:r w:rsidR="006A2E96">
          <w:rPr>
            <w:noProof/>
            <w:webHidden/>
          </w:rPr>
          <w:fldChar w:fldCharType="separate"/>
        </w:r>
        <w:r w:rsidR="006A2E96">
          <w:rPr>
            <w:noProof/>
            <w:webHidden/>
          </w:rPr>
          <w:t>15</w:t>
        </w:r>
        <w:r w:rsidR="006A2E96">
          <w:rPr>
            <w:noProof/>
            <w:webHidden/>
          </w:rPr>
          <w:fldChar w:fldCharType="end"/>
        </w:r>
      </w:hyperlink>
    </w:p>
    <w:p w14:paraId="12E59644" w14:textId="06E4C5B4" w:rsidR="006A2E96" w:rsidRDefault="006A2E96">
      <w:pPr>
        <w:pStyle w:val="Tabladeilustraciones"/>
        <w:tabs>
          <w:tab w:val="right" w:leader="dot" w:pos="8777"/>
        </w:tabs>
        <w:rPr>
          <w:rFonts w:asciiTheme="minorHAnsi" w:eastAsiaTheme="minorEastAsia" w:hAnsiTheme="minorHAnsi" w:cstheme="minorBidi"/>
          <w:noProof/>
          <w:color w:val="auto"/>
          <w:sz w:val="22"/>
          <w:lang w:val="ca-ES" w:eastAsia="ca-ES"/>
        </w:rPr>
      </w:pPr>
      <w:hyperlink w:anchor="_Toc99466268" w:history="1">
        <w:r w:rsidRPr="009D5656">
          <w:rPr>
            <w:rStyle w:val="Hipervnculo"/>
            <w:rFonts w:cs="Times New Roman"/>
            <w:noProof/>
          </w:rPr>
          <w:t xml:space="preserve">Figure 2. </w:t>
        </w:r>
        <w:r w:rsidRPr="009D5656">
          <w:rPr>
            <w:rStyle w:val="Hipervnculo"/>
            <w:noProof/>
          </w:rPr>
          <w:t>eProcurement system coverage of the public procurement lifecycle</w:t>
        </w:r>
        <w:r>
          <w:rPr>
            <w:noProof/>
            <w:webHidden/>
          </w:rPr>
          <w:tab/>
        </w:r>
        <w:r>
          <w:rPr>
            <w:noProof/>
            <w:webHidden/>
          </w:rPr>
          <w:fldChar w:fldCharType="begin"/>
        </w:r>
        <w:r>
          <w:rPr>
            <w:noProof/>
            <w:webHidden/>
          </w:rPr>
          <w:instrText xml:space="preserve"> PAGEREF _Toc99466268 \h </w:instrText>
        </w:r>
        <w:r>
          <w:rPr>
            <w:noProof/>
            <w:webHidden/>
          </w:rPr>
        </w:r>
        <w:r>
          <w:rPr>
            <w:noProof/>
            <w:webHidden/>
          </w:rPr>
          <w:fldChar w:fldCharType="separate"/>
        </w:r>
        <w:r>
          <w:rPr>
            <w:noProof/>
            <w:webHidden/>
          </w:rPr>
          <w:t>18</w:t>
        </w:r>
        <w:r>
          <w:rPr>
            <w:noProof/>
            <w:webHidden/>
          </w:rPr>
          <w:fldChar w:fldCharType="end"/>
        </w:r>
      </w:hyperlink>
    </w:p>
    <w:p w14:paraId="0CC25BBD" w14:textId="0B312B2B" w:rsidR="006A2E96" w:rsidRDefault="006A2E96">
      <w:pPr>
        <w:pStyle w:val="Tabladeilustraciones"/>
        <w:tabs>
          <w:tab w:val="right" w:leader="dot" w:pos="8777"/>
        </w:tabs>
        <w:rPr>
          <w:rFonts w:asciiTheme="minorHAnsi" w:eastAsiaTheme="minorEastAsia" w:hAnsiTheme="minorHAnsi" w:cstheme="minorBidi"/>
          <w:noProof/>
          <w:color w:val="auto"/>
          <w:sz w:val="22"/>
          <w:lang w:val="ca-ES" w:eastAsia="ca-ES"/>
        </w:rPr>
      </w:pPr>
      <w:hyperlink w:anchor="_Toc99466269" w:history="1">
        <w:r w:rsidRPr="009D5656">
          <w:rPr>
            <w:rStyle w:val="Hipervnculo"/>
            <w:rFonts w:cs="Times New Roman"/>
            <w:noProof/>
          </w:rPr>
          <w:t>Figure 4. Coverage of the public procurement lifecycle</w:t>
        </w:r>
        <w:r>
          <w:rPr>
            <w:noProof/>
            <w:webHidden/>
          </w:rPr>
          <w:tab/>
        </w:r>
        <w:r>
          <w:rPr>
            <w:noProof/>
            <w:webHidden/>
          </w:rPr>
          <w:fldChar w:fldCharType="begin"/>
        </w:r>
        <w:r>
          <w:rPr>
            <w:noProof/>
            <w:webHidden/>
          </w:rPr>
          <w:instrText xml:space="preserve"> PAGEREF _Toc99466269 \h </w:instrText>
        </w:r>
        <w:r>
          <w:rPr>
            <w:noProof/>
            <w:webHidden/>
          </w:rPr>
        </w:r>
        <w:r>
          <w:rPr>
            <w:noProof/>
            <w:webHidden/>
          </w:rPr>
          <w:fldChar w:fldCharType="separate"/>
        </w:r>
        <w:r>
          <w:rPr>
            <w:noProof/>
            <w:webHidden/>
          </w:rPr>
          <w:t>21</w:t>
        </w:r>
        <w:r>
          <w:rPr>
            <w:noProof/>
            <w:webHidden/>
          </w:rPr>
          <w:fldChar w:fldCharType="end"/>
        </w:r>
      </w:hyperlink>
    </w:p>
    <w:p w14:paraId="17461B82" w14:textId="510605B0" w:rsidR="006A2E96" w:rsidRDefault="006A2E96">
      <w:pPr>
        <w:pStyle w:val="Tabladeilustraciones"/>
        <w:tabs>
          <w:tab w:val="right" w:leader="dot" w:pos="8777"/>
        </w:tabs>
        <w:rPr>
          <w:rFonts w:asciiTheme="minorHAnsi" w:eastAsiaTheme="minorEastAsia" w:hAnsiTheme="minorHAnsi" w:cstheme="minorBidi"/>
          <w:noProof/>
          <w:color w:val="auto"/>
          <w:sz w:val="22"/>
          <w:lang w:val="ca-ES" w:eastAsia="ca-ES"/>
        </w:rPr>
      </w:pPr>
      <w:hyperlink w:anchor="_Toc99466270" w:history="1">
        <w:r w:rsidRPr="009D5656">
          <w:rPr>
            <w:rStyle w:val="Hipervnculo"/>
            <w:rFonts w:cs="Times New Roman"/>
            <w:noProof/>
          </w:rPr>
          <w:t xml:space="preserve">Figure 3. </w:t>
        </w:r>
        <w:r w:rsidRPr="009D5656">
          <w:rPr>
            <w:rStyle w:val="Hipervnculo"/>
            <w:noProof/>
          </w:rPr>
          <w:t>Lifecycle of eCatalogue</w:t>
        </w:r>
        <w:r>
          <w:rPr>
            <w:noProof/>
            <w:webHidden/>
          </w:rPr>
          <w:tab/>
        </w:r>
        <w:r>
          <w:rPr>
            <w:noProof/>
            <w:webHidden/>
          </w:rPr>
          <w:fldChar w:fldCharType="begin"/>
        </w:r>
        <w:r>
          <w:rPr>
            <w:noProof/>
            <w:webHidden/>
          </w:rPr>
          <w:instrText xml:space="preserve"> PAGEREF _Toc99466270 \h </w:instrText>
        </w:r>
        <w:r>
          <w:rPr>
            <w:noProof/>
            <w:webHidden/>
          </w:rPr>
        </w:r>
        <w:r>
          <w:rPr>
            <w:noProof/>
            <w:webHidden/>
          </w:rPr>
          <w:fldChar w:fldCharType="separate"/>
        </w:r>
        <w:r>
          <w:rPr>
            <w:noProof/>
            <w:webHidden/>
          </w:rPr>
          <w:t>4</w:t>
        </w:r>
        <w:r>
          <w:rPr>
            <w:noProof/>
            <w:webHidden/>
          </w:rPr>
          <w:fldChar w:fldCharType="end"/>
        </w:r>
      </w:hyperlink>
    </w:p>
    <w:p w14:paraId="779A0664" w14:textId="73E7F706" w:rsidR="006A2E96" w:rsidRDefault="006A2E96">
      <w:pPr>
        <w:pStyle w:val="Tabladeilustraciones"/>
        <w:tabs>
          <w:tab w:val="right" w:leader="dot" w:pos="8777"/>
        </w:tabs>
        <w:rPr>
          <w:rFonts w:asciiTheme="minorHAnsi" w:eastAsiaTheme="minorEastAsia" w:hAnsiTheme="minorHAnsi" w:cstheme="minorBidi"/>
          <w:noProof/>
          <w:color w:val="auto"/>
          <w:sz w:val="22"/>
          <w:lang w:val="ca-ES" w:eastAsia="ca-ES"/>
        </w:rPr>
      </w:pPr>
      <w:hyperlink w:anchor="_Toc99466271" w:history="1">
        <w:r w:rsidRPr="009D5656">
          <w:rPr>
            <w:rStyle w:val="Hipervnculo"/>
            <w:rFonts w:cs="Times New Roman"/>
            <w:noProof/>
          </w:rPr>
          <w:t>Figure 5. Proposed architecture</w:t>
        </w:r>
        <w:r>
          <w:rPr>
            <w:noProof/>
            <w:webHidden/>
          </w:rPr>
          <w:tab/>
        </w:r>
        <w:r>
          <w:rPr>
            <w:noProof/>
            <w:webHidden/>
          </w:rPr>
          <w:fldChar w:fldCharType="begin"/>
        </w:r>
        <w:r>
          <w:rPr>
            <w:noProof/>
            <w:webHidden/>
          </w:rPr>
          <w:instrText xml:space="preserve"> PAGEREF _Toc99466271 \h </w:instrText>
        </w:r>
        <w:r>
          <w:rPr>
            <w:noProof/>
            <w:webHidden/>
          </w:rPr>
        </w:r>
        <w:r>
          <w:rPr>
            <w:noProof/>
            <w:webHidden/>
          </w:rPr>
          <w:fldChar w:fldCharType="separate"/>
        </w:r>
        <w:r>
          <w:rPr>
            <w:noProof/>
            <w:webHidden/>
          </w:rPr>
          <w:t>16</w:t>
        </w:r>
        <w:r>
          <w:rPr>
            <w:noProof/>
            <w:webHidden/>
          </w:rPr>
          <w:fldChar w:fldCharType="end"/>
        </w:r>
      </w:hyperlink>
    </w:p>
    <w:p w14:paraId="0458BE11" w14:textId="6AF4250F" w:rsidR="00354FD3" w:rsidRDefault="00354FD3" w:rsidP="00FE05EC">
      <w:pPr>
        <w:rPr>
          <w:rFonts w:eastAsia="Times New Roman" w:cs="Times New Roman"/>
          <w:szCs w:val="24"/>
          <w:lang w:val="en-US"/>
        </w:rPr>
      </w:pPr>
      <w:r>
        <w:rPr>
          <w:rFonts w:eastAsia="Times New Roman" w:cs="Times New Roman"/>
          <w:szCs w:val="24"/>
          <w:lang w:val="en-US"/>
        </w:rPr>
        <w:fldChar w:fldCharType="end"/>
      </w:r>
    </w:p>
    <w:p w14:paraId="2C57D067" w14:textId="77777777" w:rsidR="006A2E96" w:rsidRDefault="00354FD3" w:rsidP="00354FD3">
      <w:pPr>
        <w:pStyle w:val="Puesto1"/>
        <w:rPr>
          <w:noProof/>
        </w:rPr>
      </w:pPr>
      <w:r>
        <w:t>List of tables</w:t>
      </w:r>
      <w:r>
        <w:fldChar w:fldCharType="begin"/>
      </w:r>
      <w:r>
        <w:instrText xml:space="preserve"> TOC \h \z \c "Table" </w:instrText>
      </w:r>
      <w:r>
        <w:fldChar w:fldCharType="separate"/>
      </w:r>
    </w:p>
    <w:p w14:paraId="3FE2C1E1" w14:textId="2115498B" w:rsidR="006A2E96" w:rsidRDefault="006A2E96">
      <w:pPr>
        <w:pStyle w:val="Tabladeilustraciones"/>
        <w:tabs>
          <w:tab w:val="right" w:leader="dot" w:pos="8777"/>
        </w:tabs>
        <w:rPr>
          <w:rFonts w:asciiTheme="minorHAnsi" w:eastAsiaTheme="minorEastAsia" w:hAnsiTheme="minorHAnsi" w:cstheme="minorBidi"/>
          <w:noProof/>
          <w:color w:val="auto"/>
          <w:sz w:val="22"/>
          <w:lang w:val="ca-ES" w:eastAsia="ca-ES"/>
        </w:rPr>
      </w:pPr>
      <w:hyperlink w:anchor="_Toc99466272" w:history="1">
        <w:r w:rsidRPr="002F1AFD">
          <w:rPr>
            <w:rStyle w:val="Hipervnculo"/>
            <w:rFonts w:cs="Times New Roman"/>
            <w:noProof/>
          </w:rPr>
          <w:t>Table 1. State registers to be connected to the eProcurement system</w:t>
        </w:r>
        <w:r>
          <w:rPr>
            <w:noProof/>
            <w:webHidden/>
          </w:rPr>
          <w:tab/>
        </w:r>
        <w:r>
          <w:rPr>
            <w:noProof/>
            <w:webHidden/>
          </w:rPr>
          <w:fldChar w:fldCharType="begin"/>
        </w:r>
        <w:r>
          <w:rPr>
            <w:noProof/>
            <w:webHidden/>
          </w:rPr>
          <w:instrText xml:space="preserve"> PAGEREF _Toc99466272 \h </w:instrText>
        </w:r>
        <w:r>
          <w:rPr>
            <w:noProof/>
            <w:webHidden/>
          </w:rPr>
        </w:r>
        <w:r>
          <w:rPr>
            <w:noProof/>
            <w:webHidden/>
          </w:rPr>
          <w:fldChar w:fldCharType="separate"/>
        </w:r>
        <w:r>
          <w:rPr>
            <w:noProof/>
            <w:webHidden/>
          </w:rPr>
          <w:t>19</w:t>
        </w:r>
        <w:r>
          <w:rPr>
            <w:noProof/>
            <w:webHidden/>
          </w:rPr>
          <w:fldChar w:fldCharType="end"/>
        </w:r>
      </w:hyperlink>
    </w:p>
    <w:p w14:paraId="7934B2FF" w14:textId="38927AAF" w:rsidR="006A2E96" w:rsidRDefault="006A2E96">
      <w:pPr>
        <w:pStyle w:val="Tabladeilustraciones"/>
        <w:tabs>
          <w:tab w:val="right" w:leader="dot" w:pos="8777"/>
        </w:tabs>
        <w:rPr>
          <w:rFonts w:asciiTheme="minorHAnsi" w:eastAsiaTheme="minorEastAsia" w:hAnsiTheme="minorHAnsi" w:cstheme="minorBidi"/>
          <w:noProof/>
          <w:color w:val="auto"/>
          <w:sz w:val="22"/>
          <w:lang w:val="ca-ES" w:eastAsia="ca-ES"/>
        </w:rPr>
      </w:pPr>
      <w:hyperlink w:anchor="_Toc99466273" w:history="1">
        <w:r w:rsidRPr="002F1AFD">
          <w:rPr>
            <w:rStyle w:val="Hipervnculo"/>
            <w:rFonts w:cs="Times New Roman"/>
            <w:noProof/>
          </w:rPr>
          <w:t>Table 2. eGovernment tools that can be integrated with the eProcurement system</w:t>
        </w:r>
        <w:r>
          <w:rPr>
            <w:noProof/>
            <w:webHidden/>
          </w:rPr>
          <w:tab/>
        </w:r>
        <w:r>
          <w:rPr>
            <w:noProof/>
            <w:webHidden/>
          </w:rPr>
          <w:fldChar w:fldCharType="begin"/>
        </w:r>
        <w:r>
          <w:rPr>
            <w:noProof/>
            <w:webHidden/>
          </w:rPr>
          <w:instrText xml:space="preserve"> PAGEREF _Toc99466273 \h </w:instrText>
        </w:r>
        <w:r>
          <w:rPr>
            <w:noProof/>
            <w:webHidden/>
          </w:rPr>
        </w:r>
        <w:r>
          <w:rPr>
            <w:noProof/>
            <w:webHidden/>
          </w:rPr>
          <w:fldChar w:fldCharType="separate"/>
        </w:r>
        <w:r>
          <w:rPr>
            <w:noProof/>
            <w:webHidden/>
          </w:rPr>
          <w:t>20</w:t>
        </w:r>
        <w:r>
          <w:rPr>
            <w:noProof/>
            <w:webHidden/>
          </w:rPr>
          <w:fldChar w:fldCharType="end"/>
        </w:r>
      </w:hyperlink>
    </w:p>
    <w:p w14:paraId="2A1A86B9" w14:textId="77777777" w:rsidR="00354FD3" w:rsidRPr="00C51BB9" w:rsidRDefault="00354FD3" w:rsidP="00354FD3">
      <w:pPr>
        <w:pStyle w:val="Puesto1"/>
      </w:pPr>
      <w:r>
        <w:fldChar w:fldCharType="end"/>
      </w:r>
    </w:p>
    <w:p w14:paraId="56AF1F67" w14:textId="77777777" w:rsidR="00354FD3" w:rsidRPr="00FE05EC" w:rsidRDefault="00354FD3" w:rsidP="00FE05EC">
      <w:pPr>
        <w:rPr>
          <w:rFonts w:eastAsia="Times New Roman" w:cs="Times New Roman"/>
          <w:szCs w:val="24"/>
          <w:lang w:val="en-US"/>
        </w:rPr>
        <w:sectPr w:rsidR="00354FD3" w:rsidRPr="00FE05EC" w:rsidSect="006A16E5">
          <w:headerReference w:type="even" r:id="rId13"/>
          <w:headerReference w:type="default" r:id="rId14"/>
          <w:footerReference w:type="even" r:id="rId15"/>
          <w:footerReference w:type="default" r:id="rId16"/>
          <w:headerReference w:type="first" r:id="rId17"/>
          <w:footerReference w:type="first" r:id="rId18"/>
          <w:type w:val="continuous"/>
          <w:pgSz w:w="11906" w:h="16838"/>
          <w:pgMar w:top="962" w:right="1418" w:bottom="1418" w:left="1701" w:header="567" w:footer="831" w:gutter="0"/>
          <w:cols w:space="720"/>
          <w:titlePg/>
          <w:docGrid w:linePitch="326"/>
        </w:sectPr>
      </w:pPr>
    </w:p>
    <w:p w14:paraId="1754951A" w14:textId="77777777" w:rsidR="00B70225" w:rsidRPr="00C51BB9" w:rsidRDefault="00CC499B" w:rsidP="009873AB">
      <w:pPr>
        <w:pStyle w:val="Ttulo1"/>
      </w:pPr>
      <w:bookmarkStart w:id="4" w:name="_Toc15054245"/>
      <w:bookmarkStart w:id="5" w:name="_Toc99466088"/>
      <w:r w:rsidRPr="00C51BB9">
        <w:lastRenderedPageBreak/>
        <w:t>Introduction</w:t>
      </w:r>
      <w:bookmarkEnd w:id="4"/>
      <w:bookmarkEnd w:id="5"/>
      <w:r w:rsidRPr="00C51BB9">
        <w:t xml:space="preserve"> </w:t>
      </w:r>
    </w:p>
    <w:p w14:paraId="22E8C264" w14:textId="77777777" w:rsidR="001D2F47" w:rsidRDefault="00F1700E" w:rsidP="00513DDA">
      <w:pPr>
        <w:spacing w:before="120" w:after="120"/>
        <w:rPr>
          <w:rFonts w:cs="Times New Roman"/>
        </w:rPr>
      </w:pPr>
      <w:bookmarkStart w:id="6" w:name="_Toc312156821"/>
      <w:r w:rsidRPr="00C51BB9">
        <w:rPr>
          <w:rFonts w:cs="Times New Roman"/>
        </w:rPr>
        <w:t>The implementation of digital processes in the field of public procurement ensures improv</w:t>
      </w:r>
      <w:r w:rsidR="008A1A36">
        <w:rPr>
          <w:rFonts w:cs="Times New Roman"/>
        </w:rPr>
        <w:t>ed</w:t>
      </w:r>
      <w:r w:rsidRPr="00C51BB9">
        <w:rPr>
          <w:rFonts w:cs="Times New Roman"/>
        </w:rPr>
        <w:t xml:space="preserve"> transparency and efficiency of procurement of goods, works and services</w:t>
      </w:r>
      <w:r w:rsidR="008A1A36">
        <w:rPr>
          <w:rFonts w:cs="Times New Roman"/>
        </w:rPr>
        <w:t>.</w:t>
      </w:r>
      <w:r w:rsidRPr="00C51BB9">
        <w:rPr>
          <w:rFonts w:cs="Times New Roman"/>
        </w:rPr>
        <w:t xml:space="preserve"> </w:t>
      </w:r>
      <w:r w:rsidR="008A1A36">
        <w:rPr>
          <w:rFonts w:cs="Times New Roman"/>
        </w:rPr>
        <w:t>It</w:t>
      </w:r>
      <w:r w:rsidRPr="00C51BB9">
        <w:rPr>
          <w:rFonts w:cs="Times New Roman"/>
        </w:rPr>
        <w:t xml:space="preserve"> benefits all stakeholders </w:t>
      </w:r>
      <w:r w:rsidR="00E13B2F">
        <w:rPr>
          <w:rFonts w:cs="Times New Roman"/>
        </w:rPr>
        <w:t xml:space="preserve">involved in </w:t>
      </w:r>
      <w:r w:rsidRPr="00C51BB9">
        <w:rPr>
          <w:rFonts w:cs="Times New Roman"/>
        </w:rPr>
        <w:t xml:space="preserve">public procurement processes: the </w:t>
      </w:r>
      <w:r w:rsidR="008A1A36">
        <w:rPr>
          <w:rFonts w:cs="Times New Roman"/>
        </w:rPr>
        <w:t>g</w:t>
      </w:r>
      <w:r w:rsidRPr="00C51BB9">
        <w:rPr>
          <w:rFonts w:cs="Times New Roman"/>
        </w:rPr>
        <w:t>overnment, business community</w:t>
      </w:r>
      <w:r w:rsidR="008A1A36">
        <w:rPr>
          <w:rFonts w:cs="Times New Roman"/>
        </w:rPr>
        <w:t>,</w:t>
      </w:r>
      <w:r w:rsidRPr="00C51BB9">
        <w:rPr>
          <w:rFonts w:cs="Times New Roman"/>
        </w:rPr>
        <w:t xml:space="preserve"> and citizens who use public services. The development of</w:t>
      </w:r>
      <w:r w:rsidR="009B6223">
        <w:rPr>
          <w:rFonts w:cs="Times New Roman"/>
        </w:rPr>
        <w:t xml:space="preserve"> a </w:t>
      </w:r>
      <w:r w:rsidRPr="00C51BB9">
        <w:rPr>
          <w:rFonts w:cs="Times New Roman"/>
        </w:rPr>
        <w:t>comprehensive electronic public procurement system</w:t>
      </w:r>
      <w:r w:rsidR="001D2F47">
        <w:rPr>
          <w:rFonts w:cs="Times New Roman"/>
        </w:rPr>
        <w:t>:</w:t>
      </w:r>
    </w:p>
    <w:p w14:paraId="567635CB" w14:textId="77777777" w:rsidR="001D2F47" w:rsidRPr="00051557" w:rsidRDefault="008A1A36" w:rsidP="00513DDA">
      <w:pPr>
        <w:pStyle w:val="Bullets1"/>
        <w:spacing w:before="120" w:after="120"/>
        <w:rPr>
          <w:sz w:val="22"/>
        </w:rPr>
      </w:pPr>
      <w:r>
        <w:t>Provides d</w:t>
      </w:r>
      <w:r w:rsidR="00F1700E" w:rsidRPr="001D2F47">
        <w:t>igital and standardi</w:t>
      </w:r>
      <w:r>
        <w:t>s</w:t>
      </w:r>
      <w:r w:rsidR="00F1700E" w:rsidRPr="001D2F47">
        <w:t>ed procurement processes</w:t>
      </w:r>
      <w:r w:rsidR="001D2F47">
        <w:t>;</w:t>
      </w:r>
    </w:p>
    <w:p w14:paraId="0FFA80D2" w14:textId="77777777" w:rsidR="001D2F47" w:rsidRPr="00051557" w:rsidRDefault="008A1A36" w:rsidP="00513DDA">
      <w:pPr>
        <w:pStyle w:val="Bullets1"/>
        <w:spacing w:before="120" w:after="120"/>
        <w:rPr>
          <w:sz w:val="22"/>
        </w:rPr>
      </w:pPr>
      <w:r>
        <w:t>D</w:t>
      </w:r>
      <w:r w:rsidR="00F1700E" w:rsidRPr="001D2F47">
        <w:t>ecrease</w:t>
      </w:r>
      <w:r>
        <w:t>s</w:t>
      </w:r>
      <w:r w:rsidR="00F1700E" w:rsidRPr="001D2F47">
        <w:t xml:space="preserve"> time </w:t>
      </w:r>
      <w:r>
        <w:t>required for</w:t>
      </w:r>
      <w:r w:rsidR="00F1700E" w:rsidRPr="001D2F47">
        <w:t xml:space="preserve"> the selling-buying cycle</w:t>
      </w:r>
      <w:r w:rsidR="001D2F47">
        <w:t>;</w:t>
      </w:r>
    </w:p>
    <w:p w14:paraId="182CA420" w14:textId="77777777" w:rsidR="008A1A36" w:rsidRPr="003C77C7" w:rsidRDefault="008A1A36" w:rsidP="00513DDA">
      <w:pPr>
        <w:pStyle w:val="Bullets1"/>
        <w:spacing w:before="120" w:after="120"/>
        <w:rPr>
          <w:sz w:val="22"/>
        </w:rPr>
      </w:pPr>
      <w:r>
        <w:t>E</w:t>
      </w:r>
      <w:r w:rsidR="00F1700E" w:rsidRPr="001D2F47">
        <w:t>ncourage</w:t>
      </w:r>
      <w:r>
        <w:t>s</w:t>
      </w:r>
      <w:r w:rsidR="00F1700E" w:rsidRPr="001D2F47">
        <w:t xml:space="preserve"> participation in public tenders by suppliers</w:t>
      </w:r>
      <w:r>
        <w:t xml:space="preserve">, </w:t>
      </w:r>
      <w:r w:rsidR="00F1700E" w:rsidRPr="008A1A36">
        <w:t>service providers and contractors</w:t>
      </w:r>
      <w:r>
        <w:t>;</w:t>
      </w:r>
      <w:r w:rsidR="00F1700E" w:rsidRPr="008A1A36">
        <w:t xml:space="preserve"> </w:t>
      </w:r>
    </w:p>
    <w:p w14:paraId="03A11D12" w14:textId="77777777" w:rsidR="003C77C7" w:rsidRPr="001D2F47" w:rsidRDefault="003C77C7" w:rsidP="00513DDA">
      <w:pPr>
        <w:pStyle w:val="Bullets1"/>
        <w:spacing w:before="120" w:after="120"/>
        <w:rPr>
          <w:sz w:val="22"/>
        </w:rPr>
      </w:pPr>
      <w:r>
        <w:t xml:space="preserve">Facilitates participation in public tenders by </w:t>
      </w:r>
      <w:r w:rsidRPr="001D2F47">
        <w:t>sma</w:t>
      </w:r>
      <w:r>
        <w:t>ll and medium-sized enterprises;</w:t>
      </w:r>
      <w:r w:rsidRPr="001D2F47">
        <w:t xml:space="preserve"> </w:t>
      </w:r>
    </w:p>
    <w:p w14:paraId="56E4ECEA" w14:textId="77777777" w:rsidR="001D2F47" w:rsidRPr="00051557" w:rsidRDefault="008A1A36" w:rsidP="00513DDA">
      <w:pPr>
        <w:pStyle w:val="Bullets1"/>
        <w:spacing w:before="120" w:after="120"/>
        <w:rPr>
          <w:sz w:val="22"/>
        </w:rPr>
      </w:pPr>
      <w:r>
        <w:t>C</w:t>
      </w:r>
      <w:r w:rsidR="00F1700E" w:rsidRPr="001D2F47">
        <w:t xml:space="preserve">reates a transparent relationship between the </w:t>
      </w:r>
      <w:r w:rsidR="00EE69DF">
        <w:t>g</w:t>
      </w:r>
      <w:r w:rsidR="00F1700E" w:rsidRPr="001D2F47">
        <w:t>overnment and the local business community</w:t>
      </w:r>
      <w:r w:rsidR="003C77C7">
        <w:t>.</w:t>
      </w:r>
    </w:p>
    <w:p w14:paraId="2761C1BF" w14:textId="77777777" w:rsidR="00F1700E" w:rsidRPr="00C51BB9" w:rsidRDefault="00F1700E" w:rsidP="00513DDA">
      <w:pPr>
        <w:spacing w:before="120" w:after="120"/>
        <w:rPr>
          <w:rFonts w:cs="Times New Roman"/>
        </w:rPr>
      </w:pPr>
      <w:r w:rsidRPr="00C51BB9">
        <w:rPr>
          <w:rFonts w:cs="Times New Roman"/>
        </w:rPr>
        <w:t xml:space="preserve">The experience of many governments globally </w:t>
      </w:r>
      <w:r w:rsidR="00170F59">
        <w:rPr>
          <w:rFonts w:cs="Times New Roman"/>
        </w:rPr>
        <w:t>demonstrates</w:t>
      </w:r>
      <w:r w:rsidR="00170F59" w:rsidRPr="00C51BB9">
        <w:rPr>
          <w:rFonts w:cs="Times New Roman"/>
        </w:rPr>
        <w:t xml:space="preserve"> </w:t>
      </w:r>
      <w:r w:rsidRPr="00C51BB9">
        <w:rPr>
          <w:rFonts w:cs="Times New Roman"/>
        </w:rPr>
        <w:t xml:space="preserve">that </w:t>
      </w:r>
      <w:r w:rsidR="00170F59">
        <w:rPr>
          <w:rFonts w:cs="Times New Roman"/>
        </w:rPr>
        <w:t xml:space="preserve">the </w:t>
      </w:r>
      <w:r w:rsidRPr="00C51BB9">
        <w:rPr>
          <w:rFonts w:cs="Times New Roman"/>
        </w:rPr>
        <w:t>implement</w:t>
      </w:r>
      <w:r w:rsidR="00170F59">
        <w:rPr>
          <w:rFonts w:cs="Times New Roman"/>
        </w:rPr>
        <w:t>ation of</w:t>
      </w:r>
      <w:r w:rsidRPr="00C51BB9">
        <w:rPr>
          <w:rFonts w:cs="Times New Roman"/>
        </w:rPr>
        <w:t xml:space="preserve"> modern public procurement policies can be best achieved by incorporating electronic public procurement procedures in local procurement practice</w:t>
      </w:r>
      <w:r w:rsidR="00170F59">
        <w:rPr>
          <w:rFonts w:cs="Times New Roman"/>
        </w:rPr>
        <w:t>s</w:t>
      </w:r>
      <w:r w:rsidRPr="00C51BB9">
        <w:rPr>
          <w:rFonts w:cs="Times New Roman"/>
        </w:rPr>
        <w:t xml:space="preserve"> and developing </w:t>
      </w:r>
      <w:r w:rsidR="00170F59">
        <w:rPr>
          <w:rFonts w:cs="Times New Roman"/>
        </w:rPr>
        <w:t>the appropriate</w:t>
      </w:r>
      <w:r w:rsidR="00170F59" w:rsidRPr="00C51BB9">
        <w:rPr>
          <w:rFonts w:cs="Times New Roman"/>
        </w:rPr>
        <w:t xml:space="preserve"> </w:t>
      </w:r>
      <w:r w:rsidRPr="00C51BB9">
        <w:rPr>
          <w:rFonts w:cs="Times New Roman"/>
        </w:rPr>
        <w:t xml:space="preserve">electronic procurement </w:t>
      </w:r>
      <w:r w:rsidRPr="00486919">
        <w:rPr>
          <w:rFonts w:cs="Times New Roman"/>
        </w:rPr>
        <w:t>(eProcurement)</w:t>
      </w:r>
      <w:r w:rsidRPr="00C51BB9">
        <w:rPr>
          <w:rFonts w:cs="Times New Roman"/>
        </w:rPr>
        <w:t xml:space="preserve"> tools. Adopting an ‘end-to-end’ digital public procurement process</w:t>
      </w:r>
      <w:r w:rsidR="00170F59">
        <w:rPr>
          <w:rFonts w:cs="Times New Roman"/>
        </w:rPr>
        <w:t xml:space="preserve"> that</w:t>
      </w:r>
      <w:r w:rsidRPr="00C51BB9">
        <w:rPr>
          <w:rFonts w:cs="Times New Roman"/>
        </w:rPr>
        <w:t xml:space="preserve"> </w:t>
      </w:r>
      <w:r w:rsidR="00170F59">
        <w:rPr>
          <w:rFonts w:cs="Times New Roman"/>
        </w:rPr>
        <w:t>includes</w:t>
      </w:r>
      <w:r w:rsidRPr="00C51BB9">
        <w:rPr>
          <w:rFonts w:cs="Times New Roman"/>
        </w:rPr>
        <w:t xml:space="preserve"> web-based tools for procurement planning, tendering, contract management</w:t>
      </w:r>
      <w:r w:rsidR="00170F59">
        <w:rPr>
          <w:rFonts w:cs="Times New Roman"/>
        </w:rPr>
        <w:t>,</w:t>
      </w:r>
      <w:r w:rsidRPr="00C51BB9">
        <w:rPr>
          <w:rFonts w:cs="Times New Roman"/>
        </w:rPr>
        <w:t xml:space="preserve"> reporting and market analysis, standardi</w:t>
      </w:r>
      <w:r w:rsidR="00170F59">
        <w:rPr>
          <w:rFonts w:cs="Times New Roman"/>
        </w:rPr>
        <w:t>s</w:t>
      </w:r>
      <w:r w:rsidRPr="00C51BB9">
        <w:rPr>
          <w:rFonts w:cs="Times New Roman"/>
        </w:rPr>
        <w:t>es local procurement practice</w:t>
      </w:r>
      <w:r w:rsidR="009B6223">
        <w:rPr>
          <w:rFonts w:cs="Times New Roman"/>
        </w:rPr>
        <w:t>s</w:t>
      </w:r>
      <w:r w:rsidRPr="00C51BB9">
        <w:rPr>
          <w:rFonts w:cs="Times New Roman"/>
        </w:rPr>
        <w:t xml:space="preserve"> and makes conducting procurement easier for public and private stakeholders</w:t>
      </w:r>
      <w:r w:rsidR="00170F59">
        <w:rPr>
          <w:rFonts w:cs="Times New Roman"/>
        </w:rPr>
        <w:t>. I</w:t>
      </w:r>
      <w:r w:rsidR="009B6223">
        <w:rPr>
          <w:rFonts w:cs="Times New Roman"/>
        </w:rPr>
        <w:t>t</w:t>
      </w:r>
      <w:r w:rsidR="00170F59">
        <w:rPr>
          <w:rFonts w:cs="Times New Roman"/>
        </w:rPr>
        <w:t xml:space="preserve"> also</w:t>
      </w:r>
      <w:r w:rsidR="009B6223">
        <w:rPr>
          <w:rFonts w:cs="Times New Roman"/>
        </w:rPr>
        <w:t xml:space="preserve"> </w:t>
      </w:r>
      <w:r w:rsidRPr="00C51BB9">
        <w:rPr>
          <w:rFonts w:cs="Times New Roman"/>
        </w:rPr>
        <w:t>generates benefits for public finance management.</w:t>
      </w:r>
    </w:p>
    <w:p w14:paraId="6C529613" w14:textId="77777777" w:rsidR="00F1700E" w:rsidRPr="00C51BB9" w:rsidRDefault="00F1700E" w:rsidP="00513DDA">
      <w:pPr>
        <w:spacing w:before="120" w:after="120"/>
        <w:rPr>
          <w:rFonts w:cs="Times New Roman"/>
        </w:rPr>
      </w:pPr>
      <w:r w:rsidRPr="00C51BB9">
        <w:rPr>
          <w:rFonts w:cs="Times New Roman"/>
        </w:rPr>
        <w:t xml:space="preserve">To enable a comprehensive implementation of </w:t>
      </w:r>
      <w:r w:rsidR="009B6223">
        <w:rPr>
          <w:rFonts w:cs="Times New Roman"/>
        </w:rPr>
        <w:t xml:space="preserve">the </w:t>
      </w:r>
      <w:r w:rsidRPr="00C51BB9">
        <w:rPr>
          <w:rFonts w:cs="Times New Roman"/>
        </w:rPr>
        <w:t>digital public procurement process</w:t>
      </w:r>
      <w:r w:rsidR="001F3DA0">
        <w:rPr>
          <w:rFonts w:cs="Times New Roman"/>
        </w:rPr>
        <w:t>,</w:t>
      </w:r>
      <w:r w:rsidR="00EF0B4C">
        <w:rPr>
          <w:rFonts w:cs="Times New Roman"/>
        </w:rPr>
        <w:t xml:space="preserve"> i</w:t>
      </w:r>
      <w:r w:rsidRPr="00C51BB9">
        <w:rPr>
          <w:rFonts w:cs="Times New Roman"/>
        </w:rPr>
        <w:t>t is necessary to develop and</w:t>
      </w:r>
      <w:r w:rsidR="001F3DA0">
        <w:rPr>
          <w:rFonts w:cs="Times New Roman"/>
        </w:rPr>
        <w:t xml:space="preserve"> </w:t>
      </w:r>
      <w:r w:rsidRPr="00C51BB9">
        <w:rPr>
          <w:rFonts w:cs="Times New Roman"/>
        </w:rPr>
        <w:t xml:space="preserve">implement </w:t>
      </w:r>
      <w:r w:rsidR="000D5D39">
        <w:rPr>
          <w:rFonts w:cs="Times New Roman"/>
        </w:rPr>
        <w:t>a</w:t>
      </w:r>
      <w:r w:rsidRPr="00C51BB9">
        <w:rPr>
          <w:rFonts w:cs="Times New Roman"/>
        </w:rPr>
        <w:t xml:space="preserve"> Networking Multi-Platform </w:t>
      </w:r>
      <w:r w:rsidRPr="003C77C7">
        <w:rPr>
          <w:rFonts w:cs="Times New Roman"/>
        </w:rPr>
        <w:t>Electronic Public Procurement System</w:t>
      </w:r>
      <w:r w:rsidRPr="00C51BB9">
        <w:rPr>
          <w:rFonts w:cs="Times New Roman"/>
          <w:i/>
        </w:rPr>
        <w:t xml:space="preserve"> </w:t>
      </w:r>
      <w:r w:rsidRPr="00C51BB9">
        <w:rPr>
          <w:rFonts w:cs="Times New Roman"/>
        </w:rPr>
        <w:t xml:space="preserve">to support </w:t>
      </w:r>
      <w:r w:rsidR="009B6223">
        <w:rPr>
          <w:rFonts w:cs="Times New Roman"/>
        </w:rPr>
        <w:t xml:space="preserve">the </w:t>
      </w:r>
      <w:r w:rsidRPr="00C51BB9">
        <w:rPr>
          <w:rFonts w:cs="Times New Roman"/>
        </w:rPr>
        <w:t xml:space="preserve">entire public procurement cycle and </w:t>
      </w:r>
      <w:r w:rsidR="000D5D39">
        <w:rPr>
          <w:rFonts w:cs="Times New Roman"/>
        </w:rPr>
        <w:t>facilitate</w:t>
      </w:r>
      <w:r w:rsidRPr="00C51BB9">
        <w:rPr>
          <w:rFonts w:cs="Times New Roman"/>
        </w:rPr>
        <w:t xml:space="preserve"> public procurement management as well as market analysis, monitoring and audit of public procuremen</w:t>
      </w:r>
      <w:r w:rsidR="00EF0B4C">
        <w:rPr>
          <w:rFonts w:cs="Times New Roman"/>
        </w:rPr>
        <w:t>t function</w:t>
      </w:r>
      <w:r w:rsidR="000D5D39">
        <w:rPr>
          <w:rFonts w:cs="Times New Roman"/>
        </w:rPr>
        <w:t>s</w:t>
      </w:r>
      <w:r w:rsidR="00EF0B4C">
        <w:rPr>
          <w:rFonts w:cs="Times New Roman"/>
        </w:rPr>
        <w:t xml:space="preserve"> in the public sector.</w:t>
      </w:r>
    </w:p>
    <w:p w14:paraId="37544100" w14:textId="77777777" w:rsidR="00F1700E" w:rsidRPr="00C51BB9" w:rsidRDefault="00A6540D" w:rsidP="00513DDA">
      <w:pPr>
        <w:spacing w:before="120" w:after="120"/>
        <w:rPr>
          <w:rFonts w:cs="Times New Roman"/>
        </w:rPr>
      </w:pPr>
      <w:r w:rsidRPr="00EF0B4C">
        <w:rPr>
          <w:rFonts w:cs="Times New Roman"/>
        </w:rPr>
        <w:t>An eProcurement system</w:t>
      </w:r>
      <w:r w:rsidR="00F1700E" w:rsidRPr="00C51BB9">
        <w:rPr>
          <w:rFonts w:cs="Times New Roman"/>
          <w:i/>
        </w:rPr>
        <w:t xml:space="preserve"> </w:t>
      </w:r>
      <w:r w:rsidR="00F1700E" w:rsidRPr="00C51BB9">
        <w:rPr>
          <w:rFonts w:cs="Times New Roman"/>
        </w:rPr>
        <w:t xml:space="preserve">aims to support </w:t>
      </w:r>
      <w:r w:rsidR="009B6223">
        <w:rPr>
          <w:rFonts w:cs="Times New Roman"/>
        </w:rPr>
        <w:t xml:space="preserve">the </w:t>
      </w:r>
      <w:r w:rsidR="00F1700E" w:rsidRPr="00C51BB9">
        <w:rPr>
          <w:rFonts w:cs="Times New Roman"/>
        </w:rPr>
        <w:t>entire procurement cycle, from procurement planning to</w:t>
      </w:r>
      <w:r w:rsidR="009B6223">
        <w:rPr>
          <w:rFonts w:cs="Times New Roman"/>
        </w:rPr>
        <w:t xml:space="preserve"> </w:t>
      </w:r>
      <w:r w:rsidR="00F1700E" w:rsidRPr="00C51BB9">
        <w:rPr>
          <w:rFonts w:cs="Times New Roman"/>
        </w:rPr>
        <w:t>final payment for</w:t>
      </w:r>
      <w:r w:rsidR="009B6223">
        <w:rPr>
          <w:rFonts w:cs="Times New Roman"/>
        </w:rPr>
        <w:t xml:space="preserve"> the</w:t>
      </w:r>
      <w:r w:rsidR="00F1700E" w:rsidRPr="00C51BB9">
        <w:rPr>
          <w:rFonts w:cs="Times New Roman"/>
        </w:rPr>
        <w:t xml:space="preserve"> completion of public contracts</w:t>
      </w:r>
      <w:r w:rsidR="000D5D39">
        <w:rPr>
          <w:rFonts w:cs="Times New Roman"/>
        </w:rPr>
        <w:t>. It also</w:t>
      </w:r>
      <w:r w:rsidR="00F1700E" w:rsidRPr="00C51BB9">
        <w:rPr>
          <w:rFonts w:cs="Times New Roman"/>
        </w:rPr>
        <w:t xml:space="preserve"> provides dedicated online purchasing tools, such as auctions, e-catalogues and framework agreements, </w:t>
      </w:r>
      <w:r w:rsidR="000D5D39">
        <w:rPr>
          <w:rFonts w:cs="Times New Roman"/>
        </w:rPr>
        <w:t>allowing</w:t>
      </w:r>
      <w:r w:rsidR="00F1700E" w:rsidRPr="00C51BB9">
        <w:rPr>
          <w:rFonts w:cs="Times New Roman"/>
        </w:rPr>
        <w:t xml:space="preserve"> </w:t>
      </w:r>
      <w:r w:rsidR="0087585C">
        <w:rPr>
          <w:rFonts w:cs="Times New Roman"/>
        </w:rPr>
        <w:t>all public procurement</w:t>
      </w:r>
      <w:r w:rsidR="000D5D39" w:rsidRPr="000D5D39">
        <w:rPr>
          <w:rFonts w:cs="Times New Roman"/>
        </w:rPr>
        <w:t xml:space="preserve"> </w:t>
      </w:r>
      <w:r w:rsidR="000D5D39">
        <w:rPr>
          <w:rFonts w:cs="Times New Roman"/>
        </w:rPr>
        <w:t xml:space="preserve">to be conducted </w:t>
      </w:r>
      <w:r w:rsidR="000D5D39" w:rsidRPr="00C51BB9">
        <w:rPr>
          <w:rFonts w:cs="Times New Roman"/>
        </w:rPr>
        <w:t>electr</w:t>
      </w:r>
      <w:r w:rsidR="000D5D39">
        <w:rPr>
          <w:rFonts w:cs="Times New Roman"/>
        </w:rPr>
        <w:t>onically</w:t>
      </w:r>
      <w:r w:rsidR="0087585C">
        <w:rPr>
          <w:rFonts w:cs="Times New Roman"/>
        </w:rPr>
        <w:t>.</w:t>
      </w:r>
    </w:p>
    <w:p w14:paraId="364E7EA2" w14:textId="2ECFEEE3" w:rsidR="00F1700E" w:rsidRPr="00C51BB9" w:rsidRDefault="006C6932" w:rsidP="00513DDA">
      <w:pPr>
        <w:spacing w:before="120" w:after="120"/>
        <w:rPr>
          <w:rFonts w:cs="Times New Roman"/>
        </w:rPr>
      </w:pPr>
      <w:r>
        <w:rPr>
          <w:rFonts w:cs="Times New Roman"/>
        </w:rPr>
        <w:t>The</w:t>
      </w:r>
      <w:r w:rsidR="00A6540D">
        <w:rPr>
          <w:rFonts w:cs="Times New Roman"/>
        </w:rPr>
        <w:t xml:space="preserve"> eProcurement system </w:t>
      </w:r>
      <w:r w:rsidR="00F1700E" w:rsidRPr="00C51BB9">
        <w:rPr>
          <w:rFonts w:cs="Times New Roman"/>
        </w:rPr>
        <w:t>functional specification</w:t>
      </w:r>
      <w:r>
        <w:rPr>
          <w:rFonts w:cs="Times New Roman"/>
        </w:rPr>
        <w:t>s</w:t>
      </w:r>
      <w:r w:rsidR="00F1700E" w:rsidRPr="00C51BB9">
        <w:rPr>
          <w:rFonts w:cs="Times New Roman"/>
        </w:rPr>
        <w:t xml:space="preserve"> </w:t>
      </w:r>
      <w:r>
        <w:rPr>
          <w:rFonts w:cs="Times New Roman"/>
        </w:rPr>
        <w:t>are</w:t>
      </w:r>
      <w:r w:rsidR="00F1700E" w:rsidRPr="00C51BB9">
        <w:rPr>
          <w:rFonts w:cs="Times New Roman"/>
        </w:rPr>
        <w:t xml:space="preserve"> intended to support public and private purchasers (in particular </w:t>
      </w:r>
      <w:r w:rsidR="000419B5">
        <w:rPr>
          <w:rFonts w:cs="Times New Roman"/>
        </w:rPr>
        <w:t>procuring entities</w:t>
      </w:r>
      <w:r w:rsidR="00F1700E" w:rsidRPr="00C51BB9">
        <w:rPr>
          <w:rFonts w:cs="Times New Roman"/>
        </w:rPr>
        <w:t xml:space="preserve"> and </w:t>
      </w:r>
      <w:r w:rsidR="00F1700E" w:rsidRPr="003C77C7">
        <w:rPr>
          <w:rFonts w:cs="Times New Roman"/>
        </w:rPr>
        <w:t>Central Purchasing Bodies</w:t>
      </w:r>
      <w:r w:rsidR="00F1700E" w:rsidRPr="00C51BB9">
        <w:rPr>
          <w:rFonts w:cs="Times New Roman"/>
        </w:rPr>
        <w:t xml:space="preserve">), but also entities required or wishing to comply with transparency and competition standards of the Government Procurement </w:t>
      </w:r>
      <w:r w:rsidR="00D62238" w:rsidRPr="00C51BB9">
        <w:rPr>
          <w:rFonts w:cs="Times New Roman"/>
        </w:rPr>
        <w:t xml:space="preserve">Agreement </w:t>
      </w:r>
      <w:r w:rsidR="00F1700E" w:rsidRPr="00C51BB9">
        <w:rPr>
          <w:rFonts w:cs="Times New Roman"/>
        </w:rPr>
        <w:t>of the World Trade Organization</w:t>
      </w:r>
      <w:r w:rsidR="000419B5">
        <w:rPr>
          <w:rFonts w:cs="Times New Roman"/>
        </w:rPr>
        <w:t xml:space="preserve"> (the WTO GPA)</w:t>
      </w:r>
      <w:r w:rsidR="00F1700E" w:rsidRPr="00C51BB9">
        <w:rPr>
          <w:rFonts w:cs="Times New Roman"/>
        </w:rPr>
        <w:t>.</w:t>
      </w:r>
    </w:p>
    <w:p w14:paraId="7C5CDA53" w14:textId="534B6FF6" w:rsidR="00F1700E" w:rsidRPr="00C51BB9" w:rsidRDefault="0042571B" w:rsidP="00513DDA">
      <w:pPr>
        <w:spacing w:before="120" w:after="120"/>
        <w:rPr>
          <w:rFonts w:cs="Times New Roman"/>
        </w:rPr>
      </w:pPr>
      <w:r>
        <w:rPr>
          <w:rFonts w:cs="Times New Roman"/>
        </w:rPr>
        <w:t>The sy</w:t>
      </w:r>
      <w:r w:rsidR="001D2F47">
        <w:rPr>
          <w:rFonts w:cs="Times New Roman"/>
        </w:rPr>
        <w:t>s</w:t>
      </w:r>
      <w:r>
        <w:rPr>
          <w:rFonts w:cs="Times New Roman"/>
        </w:rPr>
        <w:t xml:space="preserve">tem </w:t>
      </w:r>
      <w:r w:rsidR="00F1700E" w:rsidRPr="00C51BB9">
        <w:rPr>
          <w:rFonts w:cs="Times New Roman"/>
        </w:rPr>
        <w:t xml:space="preserve">supports monitoring, </w:t>
      </w:r>
      <w:r w:rsidR="00D62238">
        <w:rPr>
          <w:rFonts w:cs="Times New Roman"/>
        </w:rPr>
        <w:t xml:space="preserve">provides </w:t>
      </w:r>
      <w:r w:rsidR="00F1700E" w:rsidRPr="00C51BB9">
        <w:rPr>
          <w:rFonts w:cs="Times New Roman"/>
        </w:rPr>
        <w:t>dedicated public procurement review and remed</w:t>
      </w:r>
      <w:r w:rsidR="00D62238">
        <w:rPr>
          <w:rFonts w:cs="Times New Roman"/>
        </w:rPr>
        <w:t>y</w:t>
      </w:r>
      <w:r w:rsidR="00F1700E" w:rsidRPr="00C51BB9">
        <w:rPr>
          <w:rFonts w:cs="Times New Roman"/>
        </w:rPr>
        <w:t xml:space="preserve"> mechanisms</w:t>
      </w:r>
      <w:r w:rsidR="009B6223">
        <w:rPr>
          <w:rFonts w:cs="Times New Roman"/>
        </w:rPr>
        <w:t>,</w:t>
      </w:r>
      <w:r w:rsidR="00F1700E" w:rsidRPr="00C51BB9">
        <w:rPr>
          <w:rFonts w:cs="Times New Roman"/>
        </w:rPr>
        <w:t xml:space="preserve"> </w:t>
      </w:r>
      <w:r w:rsidR="00D62238">
        <w:rPr>
          <w:rFonts w:cs="Times New Roman"/>
        </w:rPr>
        <w:t>and</w:t>
      </w:r>
      <w:r w:rsidR="00F1700E" w:rsidRPr="00C51BB9">
        <w:rPr>
          <w:rFonts w:cs="Times New Roman"/>
        </w:rPr>
        <w:t xml:space="preserve"> provides </w:t>
      </w:r>
      <w:r w:rsidR="00D62238">
        <w:rPr>
          <w:rFonts w:cs="Times New Roman"/>
        </w:rPr>
        <w:t xml:space="preserve">the </w:t>
      </w:r>
      <w:r w:rsidR="00D62238" w:rsidRPr="00C51BB9">
        <w:rPr>
          <w:rFonts w:cs="Times New Roman"/>
        </w:rPr>
        <w:t xml:space="preserve">general public and civil society </w:t>
      </w:r>
      <w:r w:rsidR="00D62238">
        <w:rPr>
          <w:rFonts w:cs="Times New Roman"/>
        </w:rPr>
        <w:t xml:space="preserve">with </w:t>
      </w:r>
      <w:r w:rsidR="00F1700E" w:rsidRPr="00C51BB9">
        <w:rPr>
          <w:rFonts w:cs="Times New Roman"/>
        </w:rPr>
        <w:t>access to public procurement information</w:t>
      </w:r>
      <w:r w:rsidR="00D62238">
        <w:rPr>
          <w:rFonts w:cs="Times New Roman"/>
        </w:rPr>
        <w:t xml:space="preserve">, </w:t>
      </w:r>
      <w:r w:rsidR="00F1700E" w:rsidRPr="00C51BB9">
        <w:rPr>
          <w:rFonts w:cs="Times New Roman"/>
        </w:rPr>
        <w:t xml:space="preserve">achieved by </w:t>
      </w:r>
      <w:r w:rsidR="009B6223">
        <w:rPr>
          <w:rFonts w:cs="Times New Roman"/>
        </w:rPr>
        <w:t xml:space="preserve">the </w:t>
      </w:r>
      <w:r w:rsidR="00F1700E" w:rsidRPr="00C51BB9">
        <w:rPr>
          <w:rFonts w:cs="Times New Roman"/>
        </w:rPr>
        <w:t xml:space="preserve">integration </w:t>
      </w:r>
      <w:r w:rsidR="009B6223">
        <w:rPr>
          <w:rFonts w:cs="Times New Roman"/>
        </w:rPr>
        <w:t>of</w:t>
      </w:r>
      <w:r w:rsidR="00F1700E" w:rsidRPr="00C51BB9">
        <w:rPr>
          <w:rFonts w:cs="Times New Roman"/>
        </w:rPr>
        <w:t xml:space="preserve"> </w:t>
      </w:r>
      <w:r w:rsidR="00F1700E" w:rsidRPr="003C77C7">
        <w:rPr>
          <w:rFonts w:cs="Times New Roman"/>
        </w:rPr>
        <w:t>Open Contracting Data Standards</w:t>
      </w:r>
      <w:r w:rsidR="000419B5">
        <w:rPr>
          <w:rFonts w:cs="Times New Roman"/>
        </w:rPr>
        <w:t xml:space="preserve"> (OCDS)</w:t>
      </w:r>
      <w:r w:rsidR="00F1700E" w:rsidRPr="00C51BB9">
        <w:rPr>
          <w:rFonts w:cs="Times New Roman"/>
        </w:rPr>
        <w:t>.</w:t>
      </w:r>
    </w:p>
    <w:p w14:paraId="2BBC8206" w14:textId="77777777" w:rsidR="005304A8" w:rsidRDefault="00F1700E" w:rsidP="00513DDA">
      <w:pPr>
        <w:spacing w:before="120" w:after="120"/>
        <w:rPr>
          <w:rFonts w:cs="Times New Roman"/>
        </w:rPr>
      </w:pPr>
      <w:r w:rsidRPr="00C51BB9">
        <w:rPr>
          <w:rFonts w:cs="Times New Roman"/>
        </w:rPr>
        <w:t xml:space="preserve">The </w:t>
      </w:r>
      <w:r w:rsidR="006C6932">
        <w:rPr>
          <w:rFonts w:cs="Times New Roman"/>
        </w:rPr>
        <w:t>t</w:t>
      </w:r>
      <w:r w:rsidRPr="00C51BB9">
        <w:rPr>
          <w:rFonts w:cs="Times New Roman"/>
        </w:rPr>
        <w:t xml:space="preserve">echnical </w:t>
      </w:r>
      <w:r w:rsidR="006C6932">
        <w:rPr>
          <w:rFonts w:cs="Times New Roman"/>
        </w:rPr>
        <w:t>s</w:t>
      </w:r>
      <w:r w:rsidRPr="00C51BB9">
        <w:rPr>
          <w:rFonts w:cs="Times New Roman"/>
        </w:rPr>
        <w:t>pecification</w:t>
      </w:r>
      <w:r w:rsidR="006C6932">
        <w:rPr>
          <w:rFonts w:cs="Times New Roman"/>
        </w:rPr>
        <w:t>s</w:t>
      </w:r>
      <w:r w:rsidRPr="00C51BB9">
        <w:rPr>
          <w:rFonts w:cs="Times New Roman"/>
        </w:rPr>
        <w:t xml:space="preserve"> describe </w:t>
      </w:r>
      <w:r w:rsidR="009B6223">
        <w:rPr>
          <w:rFonts w:cs="Times New Roman"/>
        </w:rPr>
        <w:t xml:space="preserve">the </w:t>
      </w:r>
      <w:r w:rsidRPr="00C51BB9">
        <w:rPr>
          <w:rFonts w:cs="Times New Roman"/>
        </w:rPr>
        <w:t>goals, key objectives</w:t>
      </w:r>
      <w:r w:rsidR="006C6932">
        <w:rPr>
          <w:rFonts w:cs="Times New Roman"/>
        </w:rPr>
        <w:t>,</w:t>
      </w:r>
      <w:r w:rsidRPr="00C51BB9">
        <w:rPr>
          <w:rFonts w:cs="Times New Roman"/>
        </w:rPr>
        <w:t xml:space="preserve"> and legal, business and technology principles</w:t>
      </w:r>
      <w:r w:rsidR="00B4581C">
        <w:rPr>
          <w:rFonts w:cs="Times New Roman"/>
        </w:rPr>
        <w:t>,</w:t>
      </w:r>
      <w:r w:rsidRPr="00C51BB9">
        <w:rPr>
          <w:rFonts w:cs="Times New Roman"/>
        </w:rPr>
        <w:t xml:space="preserve"> as well as </w:t>
      </w:r>
      <w:r w:rsidR="00B4581C">
        <w:rPr>
          <w:rFonts w:cs="Times New Roman"/>
        </w:rPr>
        <w:t xml:space="preserve">a </w:t>
      </w:r>
      <w:r w:rsidRPr="00C51BB9">
        <w:rPr>
          <w:rFonts w:cs="Times New Roman"/>
        </w:rPr>
        <w:t xml:space="preserve">planned scope and </w:t>
      </w:r>
      <w:r w:rsidR="00B36F86">
        <w:rPr>
          <w:rFonts w:cs="Times New Roman"/>
        </w:rPr>
        <w:t xml:space="preserve">the </w:t>
      </w:r>
      <w:r w:rsidRPr="00C51BB9">
        <w:rPr>
          <w:rFonts w:cs="Times New Roman"/>
        </w:rPr>
        <w:t>minimal functional and no</w:t>
      </w:r>
      <w:r w:rsidR="002F3241">
        <w:rPr>
          <w:rFonts w:cs="Times New Roman"/>
        </w:rPr>
        <w:t>n-functional requirements of an</w:t>
      </w:r>
      <w:r w:rsidRPr="00C51BB9">
        <w:rPr>
          <w:rFonts w:cs="Times New Roman"/>
        </w:rPr>
        <w:t xml:space="preserve"> </w:t>
      </w:r>
      <w:r w:rsidR="00A6540D">
        <w:rPr>
          <w:rFonts w:cs="Times New Roman"/>
        </w:rPr>
        <w:t>eProcurement</w:t>
      </w:r>
      <w:r w:rsidR="002F3241">
        <w:rPr>
          <w:rFonts w:cs="Times New Roman"/>
        </w:rPr>
        <w:t xml:space="preserve"> </w:t>
      </w:r>
      <w:r w:rsidR="00A6540D">
        <w:rPr>
          <w:rFonts w:cs="Times New Roman"/>
        </w:rPr>
        <w:t>system</w:t>
      </w:r>
      <w:r w:rsidR="00A90353">
        <w:rPr>
          <w:rFonts w:cs="Times New Roman"/>
        </w:rPr>
        <w:t>.</w:t>
      </w:r>
      <w:r w:rsidR="00A6540D">
        <w:rPr>
          <w:rFonts w:cs="Times New Roman"/>
        </w:rPr>
        <w:t xml:space="preserve"> </w:t>
      </w:r>
      <w:bookmarkEnd w:id="6"/>
    </w:p>
    <w:p w14:paraId="11309B51" w14:textId="004DE4F5" w:rsidR="00BB44D5" w:rsidRPr="00C51BB9" w:rsidRDefault="005304A8" w:rsidP="00513DDA">
      <w:pPr>
        <w:spacing w:before="120" w:after="120"/>
        <w:rPr>
          <w:rFonts w:cs="Times New Roman"/>
        </w:rPr>
      </w:pPr>
      <w:r>
        <w:rPr>
          <w:rFonts w:cs="Times New Roman"/>
        </w:rPr>
        <w:lastRenderedPageBreak/>
        <w:t>This document is aimed at providing both high-level and detailed information on the process, modules of the system and main functionalities covered</w:t>
      </w:r>
      <w:r w:rsidR="00055628">
        <w:rPr>
          <w:rFonts w:cs="Times New Roman"/>
        </w:rPr>
        <w:t>,</w:t>
      </w:r>
      <w:r>
        <w:rPr>
          <w:rFonts w:cs="Times New Roman"/>
        </w:rPr>
        <w:t xml:space="preserve"> to the Beneficiary or to any interested stakeholder.</w:t>
      </w:r>
      <w:r w:rsidR="00BB44D5" w:rsidRPr="00C51BB9">
        <w:rPr>
          <w:rFonts w:cs="Times New Roman"/>
        </w:rPr>
        <w:br w:type="page"/>
      </w:r>
    </w:p>
    <w:p w14:paraId="10C31AF7" w14:textId="3976C472" w:rsidR="00F1700E" w:rsidRPr="00C51BB9" w:rsidRDefault="00CE03D9" w:rsidP="002F3241">
      <w:pPr>
        <w:pStyle w:val="Ttulo1"/>
      </w:pPr>
      <w:bookmarkStart w:id="7" w:name="_Toc15054247"/>
      <w:bookmarkStart w:id="8" w:name="_Toc518295419"/>
      <w:bookmarkStart w:id="9" w:name="_Toc99466089"/>
      <w:r>
        <w:lastRenderedPageBreak/>
        <w:t>Overview of t</w:t>
      </w:r>
      <w:r w:rsidR="00A23EC3" w:rsidRPr="00C51BB9">
        <w:t>he eProcurement scheme</w:t>
      </w:r>
      <w:bookmarkEnd w:id="7"/>
      <w:bookmarkEnd w:id="9"/>
    </w:p>
    <w:bookmarkEnd w:id="8"/>
    <w:p w14:paraId="4D0A8E7E" w14:textId="4EE43C65" w:rsidR="0067012D" w:rsidRDefault="0067012D" w:rsidP="00513DDA">
      <w:pPr>
        <w:spacing w:before="120" w:after="120"/>
      </w:pPr>
      <w:r w:rsidRPr="00AD3DB0">
        <w:t xml:space="preserve">The </w:t>
      </w:r>
      <w:r w:rsidRPr="0067012D">
        <w:rPr>
          <w:b/>
          <w:bCs/>
        </w:rPr>
        <w:t>Open Contracting Digital Procurement System (OCDPS)</w:t>
      </w:r>
      <w:r>
        <w:t xml:space="preserve"> has been conceptualized and developed by the </w:t>
      </w:r>
      <w:r w:rsidRPr="0067012D">
        <w:rPr>
          <w:b/>
          <w:bCs/>
        </w:rPr>
        <w:t>EBRD UNCITRAL Public Procurement Initiative</w:t>
      </w:r>
      <w:r>
        <w:t xml:space="preserve"> and aims at providing </w:t>
      </w:r>
      <w:r w:rsidRPr="0067012D">
        <w:t xml:space="preserve">an </w:t>
      </w:r>
      <w:r w:rsidRPr="0067012D">
        <w:rPr>
          <w:b/>
          <w:bCs/>
        </w:rPr>
        <w:t>innovative approach to digital procurement</w:t>
      </w:r>
      <w:r>
        <w:t xml:space="preserve">. </w:t>
      </w:r>
    </w:p>
    <w:p w14:paraId="24EDBDD1" w14:textId="3DCC9FAB" w:rsidR="0067012D" w:rsidRDefault="0067012D" w:rsidP="00513DDA">
      <w:pPr>
        <w:spacing w:before="120" w:after="120"/>
      </w:pPr>
      <w:r w:rsidRPr="00AD3DB0">
        <w:t xml:space="preserve">The OCDPS </w:t>
      </w:r>
      <w:r w:rsidRPr="0067012D">
        <w:rPr>
          <w:b/>
          <w:bCs/>
        </w:rPr>
        <w:t>meets most of the</w:t>
      </w:r>
      <w:r w:rsidRPr="00AD3DB0">
        <w:rPr>
          <w:b/>
        </w:rPr>
        <w:t xml:space="preserve"> recommendations and best practices </w:t>
      </w:r>
      <w:r w:rsidRPr="0067012D">
        <w:rPr>
          <w:bCs/>
        </w:rPr>
        <w:t>identified</w:t>
      </w:r>
      <w:r w:rsidRPr="00AD3DB0">
        <w:t xml:space="preserve"> in </w:t>
      </w:r>
      <w:r w:rsidRPr="00AD3DB0">
        <w:rPr>
          <w:b/>
        </w:rPr>
        <w:t>international standards</w:t>
      </w:r>
      <w:r w:rsidRPr="00AD3DB0">
        <w:t xml:space="preserve"> and has already been highlighted as a </w:t>
      </w:r>
      <w:r w:rsidRPr="00AD3DB0">
        <w:rPr>
          <w:b/>
        </w:rPr>
        <w:t>major development on a global basis</w:t>
      </w:r>
      <w:r w:rsidRPr="00AD3DB0">
        <w:t xml:space="preserve">. It also guarantees </w:t>
      </w:r>
      <w:r w:rsidRPr="00AD3DB0">
        <w:rPr>
          <w:b/>
          <w:bCs/>
        </w:rPr>
        <w:t>compliance with international legal frameworks</w:t>
      </w:r>
      <w:r w:rsidRPr="00AD3DB0">
        <w:t xml:space="preserve"> such as the UNCITRAL Model Law and is aligned with the World Trade Organization Government Procurement Agreement</w:t>
      </w:r>
      <w:r w:rsidR="00637A81">
        <w:t xml:space="preserve">, and it has been enriched with the knowledge acquired in previous successful implementations in different </w:t>
      </w:r>
      <w:r w:rsidR="00637A81" w:rsidRPr="00AD3DB0">
        <w:t>jurisdictions such as Ukraine or Moldova</w:t>
      </w:r>
      <w:r w:rsidR="00637A81">
        <w:t xml:space="preserve">. </w:t>
      </w:r>
    </w:p>
    <w:p w14:paraId="644A90C4" w14:textId="77777777" w:rsidR="00637A81" w:rsidRDefault="00637A81" w:rsidP="00637A81">
      <w:pPr>
        <w:spacing w:before="120" w:after="120"/>
        <w:rPr>
          <w:rFonts w:cstheme="minorHAnsi"/>
          <w:szCs w:val="24"/>
        </w:rPr>
      </w:pPr>
      <w:r>
        <w:rPr>
          <w:rFonts w:cstheme="minorHAnsi"/>
          <w:szCs w:val="24"/>
        </w:rPr>
        <w:t xml:space="preserve">The system has been conceived in an agnostic way, meaning that it is not strongly linked to a specific regulation or predefined procedures. Instead, it is </w:t>
      </w:r>
      <w:r w:rsidRPr="000247A0">
        <w:rPr>
          <w:rFonts w:cstheme="minorHAnsi"/>
          <w:b/>
          <w:bCs/>
          <w:szCs w:val="24"/>
        </w:rPr>
        <w:t>easily scalable and adaptable</w:t>
      </w:r>
      <w:r>
        <w:rPr>
          <w:rFonts w:cstheme="minorHAnsi"/>
          <w:szCs w:val="24"/>
        </w:rPr>
        <w:t xml:space="preserve"> to the needs and internal regulation of any country, as well as to regulatory changes, new procurement procedures and techniques, new functionalities, etc. </w:t>
      </w:r>
    </w:p>
    <w:p w14:paraId="4E23D6F2" w14:textId="1AC3FFB1" w:rsidR="00637A81" w:rsidRDefault="00637A81" w:rsidP="00637A81">
      <w:pPr>
        <w:spacing w:before="120" w:after="120"/>
        <w:rPr>
          <w:rFonts w:cstheme="minorHAnsi"/>
          <w:szCs w:val="24"/>
        </w:rPr>
      </w:pPr>
      <w:r w:rsidRPr="00AD3DB0">
        <w:t xml:space="preserve">The </w:t>
      </w:r>
      <w:r>
        <w:t>OCDPS</w:t>
      </w:r>
      <w:r w:rsidRPr="00AD3DB0">
        <w:t xml:space="preserve"> allows for a </w:t>
      </w:r>
      <w:r w:rsidRPr="00AD3DB0">
        <w:rPr>
          <w:b/>
        </w:rPr>
        <w:t>leapfrogging transition directly to the highest level of adoption of electronic procurement</w:t>
      </w:r>
      <w:r w:rsidRPr="00AD3DB0">
        <w:t xml:space="preserve"> from any lower level in which a jurisdiction currently finds itself. This means</w:t>
      </w:r>
      <w:r>
        <w:t xml:space="preserve"> that it facilitates</w:t>
      </w:r>
      <w:r w:rsidRPr="00AD3DB0">
        <w:t xml:space="preserve"> transitioning from purely paper-based public procurement processes to end-to-end digital procurement</w:t>
      </w:r>
      <w:r>
        <w:t xml:space="preserve">, but also </w:t>
      </w:r>
      <w:r w:rsidRPr="00AD3DB0">
        <w:t xml:space="preserve">that the </w:t>
      </w:r>
      <w:r w:rsidRPr="00637A81">
        <w:rPr>
          <w:bCs/>
        </w:rPr>
        <w:t>solution is suitable for countries that are already implementing eProcurement solutions,</w:t>
      </w:r>
      <w:r w:rsidRPr="00AD3DB0">
        <w:t xml:space="preserve"> which cover certain parts of the procedure but are not fully mature</w:t>
      </w:r>
      <w:r>
        <w:t>.</w:t>
      </w:r>
    </w:p>
    <w:p w14:paraId="5CB5C79D" w14:textId="1A1E3AE4" w:rsidR="0067012D" w:rsidRDefault="0067012D" w:rsidP="00513DDA">
      <w:pPr>
        <w:spacing w:before="120" w:after="120"/>
        <w:rPr>
          <w:rFonts w:cstheme="minorHAnsi"/>
          <w:szCs w:val="24"/>
        </w:rPr>
      </w:pPr>
      <w:r>
        <w:rPr>
          <w:rFonts w:cstheme="minorHAnsi"/>
          <w:szCs w:val="24"/>
        </w:rPr>
        <w:t xml:space="preserve">OCDPS is a </w:t>
      </w:r>
      <w:r w:rsidRPr="0067012D">
        <w:rPr>
          <w:rFonts w:cstheme="minorHAnsi"/>
          <w:b/>
          <w:bCs/>
          <w:szCs w:val="24"/>
        </w:rPr>
        <w:t>modern and innovative eProcurement system</w:t>
      </w:r>
      <w:r>
        <w:rPr>
          <w:rFonts w:cstheme="minorHAnsi"/>
          <w:szCs w:val="24"/>
        </w:rPr>
        <w:t xml:space="preserve"> both at a technological level and regarding the way it approaches the main challenges of electronic public procurement. In the context of the procurement process, which involves a large amount of information, the management of data using the </w:t>
      </w:r>
      <w:r w:rsidRPr="0067012D">
        <w:rPr>
          <w:rFonts w:cstheme="minorHAnsi"/>
          <w:b/>
          <w:bCs/>
          <w:szCs w:val="24"/>
        </w:rPr>
        <w:t>Open Contracting Data Standard</w:t>
      </w:r>
      <w:r>
        <w:rPr>
          <w:rFonts w:cstheme="minorHAnsi"/>
          <w:szCs w:val="24"/>
        </w:rPr>
        <w:t xml:space="preserve"> is one of the main strengths of </w:t>
      </w:r>
      <w:r w:rsidR="00E127A0">
        <w:rPr>
          <w:rFonts w:cstheme="minorHAnsi"/>
          <w:szCs w:val="24"/>
        </w:rPr>
        <w:t>the system</w:t>
      </w:r>
      <w:r>
        <w:rPr>
          <w:rFonts w:cstheme="minorHAnsi"/>
          <w:szCs w:val="24"/>
        </w:rPr>
        <w:t xml:space="preserve">, which allows </w:t>
      </w:r>
      <w:r w:rsidRPr="0067012D">
        <w:rPr>
          <w:rFonts w:cstheme="minorHAnsi"/>
          <w:b/>
          <w:bCs/>
          <w:szCs w:val="24"/>
        </w:rPr>
        <w:t>real-time monitoring and evidence-based data</w:t>
      </w:r>
      <w:r>
        <w:rPr>
          <w:rFonts w:cstheme="minorHAnsi"/>
          <w:szCs w:val="24"/>
        </w:rPr>
        <w:t xml:space="preserve">, and at the same time facilitates the use of business intelligence and deep analytics while guaranteeing the </w:t>
      </w:r>
      <w:r w:rsidRPr="0067012D">
        <w:rPr>
          <w:rFonts w:cstheme="minorHAnsi"/>
          <w:b/>
          <w:bCs/>
          <w:szCs w:val="24"/>
        </w:rPr>
        <w:t>trustworthiness of data</w:t>
      </w:r>
      <w:r>
        <w:rPr>
          <w:rFonts w:cstheme="minorHAnsi"/>
          <w:szCs w:val="24"/>
        </w:rPr>
        <w:t xml:space="preserve">. OCDPS is completely </w:t>
      </w:r>
      <w:r w:rsidRPr="0067012D">
        <w:rPr>
          <w:rFonts w:cstheme="minorHAnsi"/>
          <w:b/>
          <w:bCs/>
          <w:szCs w:val="24"/>
        </w:rPr>
        <w:t>standardized and interoperable</w:t>
      </w:r>
      <w:r>
        <w:rPr>
          <w:rFonts w:cstheme="minorHAnsi"/>
          <w:szCs w:val="24"/>
        </w:rPr>
        <w:t xml:space="preserve"> and aims at a real </w:t>
      </w:r>
      <w:r w:rsidRPr="0067012D">
        <w:rPr>
          <w:rFonts w:cstheme="minorHAnsi"/>
          <w:b/>
          <w:bCs/>
          <w:szCs w:val="24"/>
        </w:rPr>
        <w:t>single digital market</w:t>
      </w:r>
      <w:r>
        <w:rPr>
          <w:rFonts w:cstheme="minorHAnsi"/>
          <w:szCs w:val="24"/>
        </w:rPr>
        <w:t>.</w:t>
      </w:r>
    </w:p>
    <w:p w14:paraId="27EE3379" w14:textId="6851D40E" w:rsidR="00DE7389" w:rsidRPr="00AD3DB0" w:rsidRDefault="00DE7389" w:rsidP="00513DDA">
      <w:pPr>
        <w:spacing w:before="120" w:after="120"/>
      </w:pPr>
      <w:r w:rsidRPr="00AD3DB0">
        <w:t xml:space="preserve">The Open Contracting Digital Procurement System concept </w:t>
      </w:r>
      <w:r w:rsidR="00B36F86">
        <w:t>was</w:t>
      </w:r>
      <w:r w:rsidRPr="00AD3DB0">
        <w:t xml:space="preserve"> designed with six key pillars in mind:</w:t>
      </w:r>
    </w:p>
    <w:p w14:paraId="78397634" w14:textId="03B81615" w:rsidR="00DE7389" w:rsidRDefault="00CD2EA8" w:rsidP="00DE7389">
      <w:pPr>
        <w:jc w:val="center"/>
        <w:rPr>
          <w:rFonts w:cs="Times New Roman"/>
        </w:rPr>
      </w:pPr>
      <w:r>
        <w:rPr>
          <w:rFonts w:cs="Times New Roman"/>
          <w:noProof/>
        </w:rPr>
        <w:lastRenderedPageBreak/>
        <w:drawing>
          <wp:inline distT="0" distB="0" distL="0" distR="0" wp14:anchorId="448BBE54" wp14:editId="40117FCC">
            <wp:extent cx="3935730" cy="3387683"/>
            <wp:effectExtent l="0" t="0" r="7620" b="381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37555" cy="3389254"/>
                    </a:xfrm>
                    <a:prstGeom prst="rect">
                      <a:avLst/>
                    </a:prstGeom>
                    <a:noFill/>
                    <a:ln>
                      <a:noFill/>
                    </a:ln>
                  </pic:spPr>
                </pic:pic>
              </a:graphicData>
            </a:graphic>
          </wp:inline>
        </w:drawing>
      </w:r>
    </w:p>
    <w:p w14:paraId="4F78B382" w14:textId="78B4CDAB" w:rsidR="00C54A08" w:rsidRPr="00C51BB9" w:rsidRDefault="00C54A08" w:rsidP="00C54A08">
      <w:pPr>
        <w:pStyle w:val="Descripcin"/>
        <w:jc w:val="center"/>
        <w:rPr>
          <w:rFonts w:cs="Times New Roman"/>
        </w:rPr>
      </w:pPr>
      <w:bookmarkStart w:id="10" w:name="_Toc5612782"/>
      <w:bookmarkStart w:id="11" w:name="_Toc99466267"/>
      <w:r w:rsidRPr="00C51BB9">
        <w:rPr>
          <w:rFonts w:cs="Times New Roman"/>
        </w:rPr>
        <w:t xml:space="preserve">Figure </w:t>
      </w:r>
      <w:r w:rsidRPr="00C51BB9">
        <w:rPr>
          <w:rFonts w:cs="Times New Roman"/>
        </w:rPr>
        <w:fldChar w:fldCharType="begin"/>
      </w:r>
      <w:r w:rsidRPr="00C51BB9">
        <w:rPr>
          <w:rFonts w:cs="Times New Roman"/>
          <w:noProof/>
        </w:rPr>
        <w:instrText xml:space="preserve"> SEQ Figure \* ARABIC </w:instrText>
      </w:r>
      <w:r w:rsidRPr="00C51BB9">
        <w:rPr>
          <w:rFonts w:cs="Times New Roman"/>
        </w:rPr>
        <w:fldChar w:fldCharType="separate"/>
      </w:r>
      <w:r w:rsidR="00E85ED1">
        <w:rPr>
          <w:rFonts w:cs="Times New Roman"/>
          <w:noProof/>
        </w:rPr>
        <w:t>1</w:t>
      </w:r>
      <w:r w:rsidRPr="00C51BB9">
        <w:rPr>
          <w:rFonts w:cs="Times New Roman"/>
        </w:rPr>
        <w:fldChar w:fldCharType="end"/>
      </w:r>
      <w:r w:rsidRPr="00C51BB9">
        <w:rPr>
          <w:rFonts w:cs="Times New Roman"/>
        </w:rPr>
        <w:t xml:space="preserve">. </w:t>
      </w:r>
      <w:r w:rsidRPr="00AD3DB0">
        <w:t>Main pillars of OCDPS</w:t>
      </w:r>
      <w:bookmarkEnd w:id="10"/>
      <w:bookmarkEnd w:id="11"/>
    </w:p>
    <w:p w14:paraId="648B5D90" w14:textId="77777777" w:rsidR="00DE7389" w:rsidRDefault="00DE7389" w:rsidP="00DE7389">
      <w:pPr>
        <w:rPr>
          <w:rFonts w:cs="Times New Roman"/>
        </w:rPr>
      </w:pPr>
    </w:p>
    <w:p w14:paraId="4D67A909" w14:textId="0D8F1794" w:rsidR="00DE7389" w:rsidRPr="00AD3DB0" w:rsidRDefault="00DE7389" w:rsidP="00513DDA">
      <w:pPr>
        <w:pStyle w:val="Bullets1"/>
        <w:spacing w:before="120" w:after="120"/>
      </w:pPr>
      <w:r w:rsidRPr="00AD3DB0">
        <w:rPr>
          <w:b/>
        </w:rPr>
        <w:t>Multi-platform networking model</w:t>
      </w:r>
      <w:r w:rsidRPr="00AD3DB0">
        <w:t>: The eProcurement scheme combines e</w:t>
      </w:r>
      <w:r w:rsidR="00B36F86">
        <w:t>G</w:t>
      </w:r>
      <w:r w:rsidRPr="00AD3DB0">
        <w:t xml:space="preserve">overnment services operated by the government with </w:t>
      </w:r>
      <w:r w:rsidR="00B36F86">
        <w:t xml:space="preserve">the </w:t>
      </w:r>
      <w:r w:rsidRPr="00AD3DB0">
        <w:t xml:space="preserve">services of commercial electronic platform operators, in order to create a collaborative delivery scheme that optimises digital service accessibility and quality to end users among public sector buyers and private sector </w:t>
      </w:r>
      <w:r w:rsidR="0023054E">
        <w:t>suppliers</w:t>
      </w:r>
      <w:r w:rsidRPr="00AD3DB0">
        <w:t xml:space="preserve">, service providers and contractors. The eProcurement scheme is open to new Networking Electronic Procurement Platforms (NEPPs) operators, </w:t>
      </w:r>
      <w:r w:rsidR="00B36F86">
        <w:t>which</w:t>
      </w:r>
      <w:r w:rsidRPr="00AD3DB0">
        <w:t xml:space="preserve"> encourage</w:t>
      </w:r>
      <w:r w:rsidR="00B36F86">
        <w:t>s</w:t>
      </w:r>
      <w:r w:rsidRPr="00AD3DB0">
        <w:t xml:space="preserve"> innovation by new entrants and maintain</w:t>
      </w:r>
      <w:r w:rsidR="00B36F86">
        <w:t>s</w:t>
      </w:r>
      <w:r w:rsidRPr="00AD3DB0">
        <w:t xml:space="preserve"> a high quality of service for end users. </w:t>
      </w:r>
    </w:p>
    <w:p w14:paraId="1CCC93FD" w14:textId="116A8A7F" w:rsidR="00DE7389" w:rsidRDefault="00DE7389" w:rsidP="00513DDA">
      <w:pPr>
        <w:pStyle w:val="Bullets1"/>
        <w:spacing w:before="120" w:after="120"/>
      </w:pPr>
      <w:r w:rsidRPr="00AD3DB0">
        <w:rPr>
          <w:b/>
        </w:rPr>
        <w:t>Open source, open data, open contracting data standard</w:t>
      </w:r>
      <w:r w:rsidRPr="00AD3DB0">
        <w:t xml:space="preserve">: To allow the government to prevent </w:t>
      </w:r>
      <w:r w:rsidR="00B878AE">
        <w:t>a</w:t>
      </w:r>
      <w:r w:rsidRPr="00AD3DB0">
        <w:t xml:space="preserve"> lock-in effect, only open</w:t>
      </w:r>
      <w:r w:rsidR="00453E99">
        <w:t>-</w:t>
      </w:r>
      <w:r w:rsidRPr="00AD3DB0">
        <w:t>source applications are used in the system, strengthened for higher transparency and accountability by incorporating the Open Contracting Data Standard</w:t>
      </w:r>
      <w:r w:rsidRPr="00AD3DB0">
        <w:rPr>
          <w:rStyle w:val="Refdenotaalpie"/>
        </w:rPr>
        <w:footnoteReference w:id="1"/>
      </w:r>
      <w:r w:rsidRPr="00AD3DB0">
        <w:t xml:space="preserve">. </w:t>
      </w:r>
      <w:r w:rsidR="0059266E">
        <w:t>Although this should be the guideline</w:t>
      </w:r>
      <w:r w:rsidR="00B3336C">
        <w:t xml:space="preserve"> and goal</w:t>
      </w:r>
      <w:r w:rsidR="0059266E">
        <w:t>, e</w:t>
      </w:r>
      <w:r w:rsidR="00CD2EA8">
        <w:t>xceptionally payable software</w:t>
      </w:r>
      <w:r w:rsidR="0059266E">
        <w:t xml:space="preserve"> could be acquired</w:t>
      </w:r>
      <w:r w:rsidR="00CD2EA8">
        <w:t xml:space="preserve"> (for example</w:t>
      </w:r>
      <w:r w:rsidR="0059266E">
        <w:t>, for security or</w:t>
      </w:r>
      <w:r w:rsidR="00CD2EA8">
        <w:t xml:space="preserve"> for BI or reporting tools), which could be built using only open-source components.</w:t>
      </w:r>
    </w:p>
    <w:p w14:paraId="6F5622F4" w14:textId="5D716593" w:rsidR="00B878AE" w:rsidRDefault="0042571B" w:rsidP="00513DDA">
      <w:pPr>
        <w:pStyle w:val="Bullets1"/>
        <w:spacing w:before="120" w:after="120"/>
      </w:pPr>
      <w:r w:rsidRPr="00AD3DB0">
        <w:rPr>
          <w:b/>
        </w:rPr>
        <w:t>High level interoperability</w:t>
      </w:r>
      <w:r w:rsidRPr="00AD3DB0">
        <w:t>: eProcurement system applications are designed for interoperability with existing and future e-government and e-commerce services.</w:t>
      </w:r>
    </w:p>
    <w:p w14:paraId="62529563" w14:textId="418A79D4" w:rsidR="00CD2EA8" w:rsidRDefault="00CD2EA8" w:rsidP="00513DDA">
      <w:pPr>
        <w:pStyle w:val="Bullets1"/>
        <w:spacing w:before="120" w:after="120"/>
      </w:pPr>
      <w:r>
        <w:rPr>
          <w:b/>
        </w:rPr>
        <w:t>System reliability and performance</w:t>
      </w:r>
      <w:r w:rsidRPr="00952FCC">
        <w:t>:</w:t>
      </w:r>
      <w:r>
        <w:t xml:space="preserve"> The architecture scheme ensures scalability only by adding new hardware nodes, without any need of code refactoring scheme, and is designed to maintain system reliability </w:t>
      </w:r>
      <w:r w:rsidR="00B3336C">
        <w:t>from</w:t>
      </w:r>
      <w:r>
        <w:t xml:space="preserve"> possible errors while providing the best performance.</w:t>
      </w:r>
    </w:p>
    <w:p w14:paraId="5687E6DF" w14:textId="1D03F676" w:rsidR="00DE7389" w:rsidRPr="00AD3DB0" w:rsidRDefault="00DE7389" w:rsidP="00513DDA">
      <w:pPr>
        <w:pStyle w:val="Bullets1"/>
        <w:spacing w:before="120" w:after="120"/>
      </w:pPr>
      <w:r w:rsidRPr="00AD3DB0">
        <w:rPr>
          <w:b/>
        </w:rPr>
        <w:lastRenderedPageBreak/>
        <w:t>End-to-end electronic public procurement:</w:t>
      </w:r>
      <w:r w:rsidRPr="00AD3DB0">
        <w:t xml:space="preserve"> The eProcurement scheme covers the entire public procurement process, from planning to invoicing and payments under public contracts, </w:t>
      </w:r>
      <w:r w:rsidR="00055628">
        <w:t xml:space="preserve">in order </w:t>
      </w:r>
      <w:r w:rsidRPr="00AD3DB0">
        <w:t xml:space="preserve">to increase the transparency and efficiency of procurement. </w:t>
      </w:r>
      <w:r w:rsidR="00CD2EA8">
        <w:t xml:space="preserve">It also includes BI and </w:t>
      </w:r>
      <w:r w:rsidR="00CD2EA8" w:rsidRPr="00B53906">
        <w:t>post-processing tools</w:t>
      </w:r>
      <w:r w:rsidR="00CD2EA8">
        <w:t xml:space="preserve"> which facilitate data analytics</w:t>
      </w:r>
      <w:r w:rsidR="0059266E">
        <w:t>, as well as monitoring tools for identification of red flags and evaluation of the execution of the contract with parameters of efficacy, efficiency and reliability</w:t>
      </w:r>
      <w:r w:rsidR="00CD2EA8">
        <w:t xml:space="preserve">. </w:t>
      </w:r>
      <w:r w:rsidR="00CD2EA8" w:rsidRPr="00B53906">
        <w:t xml:space="preserve"> </w:t>
      </w:r>
    </w:p>
    <w:p w14:paraId="36B0D925" w14:textId="6DC98F68" w:rsidR="00B878AE" w:rsidRDefault="0042571B" w:rsidP="00513DDA">
      <w:pPr>
        <w:pStyle w:val="Bullets1"/>
        <w:spacing w:before="120" w:after="120"/>
      </w:pPr>
      <w:r w:rsidRPr="0042571B">
        <w:rPr>
          <w:b/>
        </w:rPr>
        <w:t>Cost and time efficient implementation</w:t>
      </w:r>
      <w:r w:rsidRPr="00AD3DB0">
        <w:t>: The eProcurement scheme seeks cost and time efficienc</w:t>
      </w:r>
      <w:r w:rsidR="00B878AE">
        <w:t>y</w:t>
      </w:r>
      <w:r w:rsidRPr="00AD3DB0">
        <w:t xml:space="preserve"> through a) high-level standardisation of </w:t>
      </w:r>
      <w:r w:rsidR="00B878AE">
        <w:t xml:space="preserve">the </w:t>
      </w:r>
      <w:r w:rsidRPr="00AD3DB0">
        <w:t xml:space="preserve">procurement process; b) the modular design of electronic workflows; and c) the re-use of existing OCDS-based tools and services to offer data analytics and market intelligence functionalities, drawing on data from fully digitalised public procurement processes. </w:t>
      </w:r>
    </w:p>
    <w:p w14:paraId="61344F28" w14:textId="77777777" w:rsidR="000247A0" w:rsidRDefault="000247A0" w:rsidP="00513DDA">
      <w:pPr>
        <w:pStyle w:val="Bullets1"/>
        <w:spacing w:before="120" w:after="120"/>
      </w:pPr>
      <w:r w:rsidRPr="00AD3DB0">
        <w:rPr>
          <w:b/>
        </w:rPr>
        <w:t xml:space="preserve">Sustainable digital government service: </w:t>
      </w:r>
      <w:r w:rsidRPr="00AD3DB0">
        <w:t>The</w:t>
      </w:r>
      <w:r w:rsidRPr="00AD3DB0">
        <w:rPr>
          <w:b/>
        </w:rPr>
        <w:t xml:space="preserve"> </w:t>
      </w:r>
      <w:r w:rsidRPr="00AD3DB0">
        <w:t xml:space="preserve">eProcurement scheme is fully funded </w:t>
      </w:r>
      <w:r>
        <w:t>through supplier</w:t>
      </w:r>
      <w:r w:rsidRPr="00AD3DB0">
        <w:t xml:space="preserve"> fees for digital procurement services; no initial funding from state budgets and no later </w:t>
      </w:r>
      <w:r>
        <w:t>funding from</w:t>
      </w:r>
      <w:r w:rsidRPr="00AD3DB0">
        <w:t xml:space="preserve"> state budgets is envisaged. No fees are charged to </w:t>
      </w:r>
      <w:r>
        <w:t>procuring entities</w:t>
      </w:r>
      <w:r w:rsidRPr="007107AD">
        <w:t xml:space="preserve"> </w:t>
      </w:r>
      <w:r w:rsidRPr="00AD3DB0">
        <w:t xml:space="preserve">using the system. </w:t>
      </w:r>
    </w:p>
    <w:p w14:paraId="39873C01" w14:textId="3A5C5B18" w:rsidR="00DE7389" w:rsidRDefault="00DE7389" w:rsidP="00513DDA">
      <w:pPr>
        <w:spacing w:before="120" w:after="120"/>
      </w:pPr>
      <w:r w:rsidRPr="0042571B">
        <w:rPr>
          <w:rStyle w:val="Textoennegrita"/>
          <w:b w:val="0"/>
          <w:i w:val="0"/>
          <w:color w:val="24292E"/>
        </w:rPr>
        <w:t>The</w:t>
      </w:r>
      <w:r w:rsidRPr="00AD3DB0">
        <w:rPr>
          <w:rStyle w:val="Textoennegrita"/>
          <w:color w:val="24292E"/>
        </w:rPr>
        <w:t xml:space="preserve"> </w:t>
      </w:r>
      <w:r w:rsidR="00513DDA">
        <w:rPr>
          <w:b/>
        </w:rPr>
        <w:t>OCDPS</w:t>
      </w:r>
      <w:r w:rsidRPr="00AD3DB0" w:rsidDel="000905E7">
        <w:rPr>
          <w:shd w:val="clear" w:color="auto" w:fill="FFFFFF"/>
        </w:rPr>
        <w:t xml:space="preserve"> </w:t>
      </w:r>
      <w:r w:rsidRPr="00AD3DB0">
        <w:t xml:space="preserve">offers an end-to-end electronic procurement management system with </w:t>
      </w:r>
      <w:r w:rsidR="00B3336C">
        <w:t>the following</w:t>
      </w:r>
      <w:r w:rsidRPr="00AD3DB0">
        <w:t xml:space="preserve"> main characteristics: </w:t>
      </w:r>
    </w:p>
    <w:p w14:paraId="25970AE1" w14:textId="77777777" w:rsidR="00CC0854" w:rsidRDefault="00DE7389" w:rsidP="00513DDA">
      <w:pPr>
        <w:pStyle w:val="Bullets1"/>
        <w:spacing w:before="120" w:after="120"/>
      </w:pPr>
      <w:r w:rsidRPr="00AD3DB0">
        <w:t xml:space="preserve">The system </w:t>
      </w:r>
      <w:r w:rsidR="00B878AE">
        <w:t xml:space="preserve">design </w:t>
      </w:r>
      <w:r w:rsidRPr="00AD3DB0">
        <w:t>is based on a </w:t>
      </w:r>
      <w:r w:rsidRPr="00513DDA">
        <w:rPr>
          <w:rStyle w:val="Textoennegrita"/>
          <w:i w:val="0"/>
          <w:iCs w:val="0"/>
          <w:szCs w:val="22"/>
        </w:rPr>
        <w:t>modular approach to the BPMN representation of the procurement processes</w:t>
      </w:r>
      <w:r w:rsidRPr="00AD3DB0">
        <w:t> and the underlying workflows, which enable</w:t>
      </w:r>
      <w:r w:rsidR="00CC0854">
        <w:t>:</w:t>
      </w:r>
    </w:p>
    <w:p w14:paraId="03031295" w14:textId="5178B575" w:rsidR="00CC0854" w:rsidRDefault="00DE7389" w:rsidP="00B3336C">
      <w:pPr>
        <w:pStyle w:val="Bullets1"/>
        <w:numPr>
          <w:ilvl w:val="1"/>
          <w:numId w:val="1"/>
        </w:numPr>
        <w:spacing w:before="120" w:after="120"/>
      </w:pPr>
      <w:r w:rsidRPr="00AD3DB0">
        <w:t xml:space="preserve"> self-executability of legal mandatory requirements; </w:t>
      </w:r>
    </w:p>
    <w:p w14:paraId="2E9AE204" w14:textId="77777777" w:rsidR="00CC0854" w:rsidRDefault="00DE7389" w:rsidP="00B3336C">
      <w:pPr>
        <w:pStyle w:val="Bullets1"/>
        <w:numPr>
          <w:ilvl w:val="1"/>
          <w:numId w:val="1"/>
        </w:numPr>
        <w:spacing w:before="120" w:after="120"/>
      </w:pPr>
      <w:r w:rsidRPr="00AD3DB0">
        <w:t>flexibility in terms of the use of libraries of technical specifications and terms and conditions (and, potentially, of award criteria and evaluation methods);</w:t>
      </w:r>
    </w:p>
    <w:p w14:paraId="0B4058AC" w14:textId="77777777" w:rsidR="00CC0854" w:rsidRDefault="00DE7389" w:rsidP="00B3336C">
      <w:pPr>
        <w:pStyle w:val="Bullets1"/>
        <w:numPr>
          <w:ilvl w:val="1"/>
          <w:numId w:val="1"/>
        </w:numPr>
        <w:spacing w:before="120" w:after="120"/>
      </w:pPr>
      <w:r w:rsidRPr="00AD3DB0">
        <w:t xml:space="preserve"> modularity in terms of the potential automation in contexts of diverging levels of e-government development, which could achieve high-levels of sequential, cumulative checks throughout the procurement process; </w:t>
      </w:r>
    </w:p>
    <w:p w14:paraId="1F238B9E" w14:textId="1ED633AE" w:rsidR="00CD2EA8" w:rsidRDefault="00DE7389">
      <w:pPr>
        <w:pStyle w:val="Bullets1"/>
        <w:numPr>
          <w:ilvl w:val="1"/>
          <w:numId w:val="1"/>
        </w:numPr>
        <w:spacing w:before="120" w:after="120"/>
      </w:pPr>
      <w:r w:rsidRPr="00AD3DB0">
        <w:t xml:space="preserve">high level of </w:t>
      </w:r>
      <w:r w:rsidR="00CC0854">
        <w:t xml:space="preserve">system </w:t>
      </w:r>
      <w:r w:rsidR="00B3336C">
        <w:t xml:space="preserve">and data </w:t>
      </w:r>
      <w:r w:rsidRPr="00AD3DB0">
        <w:t xml:space="preserve">resilience; </w:t>
      </w:r>
    </w:p>
    <w:p w14:paraId="1415CADB" w14:textId="13D64BB8" w:rsidR="00DE7389" w:rsidRPr="00AD3DB0" w:rsidRDefault="00DE7389" w:rsidP="00B3336C">
      <w:pPr>
        <w:pStyle w:val="Bullets1"/>
        <w:numPr>
          <w:ilvl w:val="1"/>
          <w:numId w:val="1"/>
        </w:numPr>
        <w:spacing w:before="120" w:after="120"/>
      </w:pPr>
      <w:r w:rsidRPr="00AD3DB0">
        <w:t>and modularity in terms of information management</w:t>
      </w:r>
      <w:r w:rsidR="00232763">
        <w:t>,</w:t>
      </w:r>
      <w:r w:rsidRPr="00AD3DB0">
        <w:t xml:space="preserve"> publication, and permissions of the system.</w:t>
      </w:r>
    </w:p>
    <w:p w14:paraId="294A7BB4" w14:textId="30744714" w:rsidR="00F53F5A" w:rsidRDefault="00DE7389" w:rsidP="00513DDA">
      <w:pPr>
        <w:pStyle w:val="Bullets1"/>
        <w:spacing w:before="120" w:after="120"/>
      </w:pPr>
      <w:r w:rsidRPr="00AD3DB0">
        <w:t>The system is built on a </w:t>
      </w:r>
      <w:r w:rsidRPr="00513DDA">
        <w:rPr>
          <w:rStyle w:val="Textoennegrita"/>
          <w:i w:val="0"/>
          <w:iCs w:val="0"/>
          <w:szCs w:val="22"/>
        </w:rPr>
        <w:t>networked interoperable digital procurement architecture</w:t>
      </w:r>
      <w:r w:rsidRPr="00AD3DB0">
        <w:t xml:space="preserve"> that relies on the interaction between the single point of access web portal, the data exchange </w:t>
      </w:r>
      <w:r w:rsidR="00FE28AB">
        <w:t>C</w:t>
      </w:r>
      <w:r w:rsidRPr="00AD3DB0">
        <w:t xml:space="preserve">entral </w:t>
      </w:r>
      <w:r w:rsidR="00FE28AB">
        <w:t>D</w:t>
      </w:r>
      <w:r w:rsidR="00FE28AB" w:rsidRPr="00AD3DB0">
        <w:t xml:space="preserve">atabase </w:t>
      </w:r>
      <w:r w:rsidR="00FE28AB">
        <w:t>U</w:t>
      </w:r>
      <w:r w:rsidR="00FE28AB" w:rsidRPr="00AD3DB0">
        <w:t>nit</w:t>
      </w:r>
      <w:r w:rsidR="00FE28AB">
        <w:t xml:space="preserve"> (CDU)</w:t>
      </w:r>
      <w:r w:rsidRPr="00AD3DB0">
        <w:t xml:space="preserve">, and a variable number of </w:t>
      </w:r>
      <w:r w:rsidR="00232763">
        <w:t>NEPPs</w:t>
      </w:r>
      <w:r w:rsidRPr="00AD3DB0">
        <w:t>. The interconnection between the central database and commercial marketplaces is facilitated by an Application Programming Interface (API) that exchanges data electronically and automatically</w:t>
      </w:r>
      <w:r w:rsidR="00CD2EA8">
        <w:t>;</w:t>
      </w:r>
      <w:r w:rsidRPr="00AD3DB0">
        <w:t xml:space="preserve"> </w:t>
      </w:r>
    </w:p>
    <w:p w14:paraId="14BD10F7" w14:textId="77D79D82" w:rsidR="00F53F5A" w:rsidRDefault="00DE7389" w:rsidP="00513DDA">
      <w:pPr>
        <w:pStyle w:val="Bullets1"/>
        <w:spacing w:before="120" w:after="120"/>
      </w:pPr>
      <w:r w:rsidRPr="00AD3DB0">
        <w:t xml:space="preserve">As a result of the interoperability between the single point of access web portal, the central database and the NEPPs, a </w:t>
      </w:r>
      <w:r w:rsidRPr="00B3336C">
        <w:rPr>
          <w:b/>
          <w:bCs/>
        </w:rPr>
        <w:t>collective authentication,</w:t>
      </w:r>
      <w:r w:rsidRPr="00AD3DB0">
        <w:t xml:space="preserve"> </w:t>
      </w:r>
      <w:r w:rsidRPr="00B3336C">
        <w:rPr>
          <w:b/>
          <w:bCs/>
        </w:rPr>
        <w:t>synchronisation and validation of the data is achieved in almost real time for all transactions</w:t>
      </w:r>
      <w:r w:rsidRPr="00AD3DB0">
        <w:t xml:space="preserve"> conducted on the system (which could characterise the system as ‘blockchain-like’)</w:t>
      </w:r>
      <w:r w:rsidR="00CD2EA8">
        <w:t>;</w:t>
      </w:r>
      <w:r w:rsidRPr="00AD3DB0">
        <w:t xml:space="preserve"> </w:t>
      </w:r>
    </w:p>
    <w:p w14:paraId="2313FAE4" w14:textId="354E56A4" w:rsidR="00DE7389" w:rsidRPr="00AD3DB0" w:rsidRDefault="00DE7389" w:rsidP="00513DDA">
      <w:pPr>
        <w:pStyle w:val="Bullets1"/>
        <w:spacing w:before="120" w:after="120"/>
      </w:pPr>
      <w:r w:rsidRPr="00AD3DB0">
        <w:lastRenderedPageBreak/>
        <w:t>The central database itself is designed in a modular way, so that it can either solely ensure data exchange, or also operate as a process manager (i.e. smart database).</w:t>
      </w:r>
      <w:r w:rsidR="00F53F5A">
        <w:t xml:space="preserve"> The automatic workflow engine is tightly integrated with </w:t>
      </w:r>
      <w:r w:rsidR="00CD2EA8">
        <w:t xml:space="preserve">the </w:t>
      </w:r>
      <w:r w:rsidR="00FE28AB">
        <w:t>CDU</w:t>
      </w:r>
      <w:r w:rsidR="00CD2EA8">
        <w:t>,</w:t>
      </w:r>
      <w:r w:rsidR="00FE28AB">
        <w:t xml:space="preserve"> implementing the whole business logic in the form of e-services. Each e-service encapsulate</w:t>
      </w:r>
      <w:r w:rsidR="00CD2EA8">
        <w:t>s</w:t>
      </w:r>
      <w:r w:rsidR="00FE28AB">
        <w:t xml:space="preserve"> </w:t>
      </w:r>
      <w:r w:rsidR="00CD2EA8">
        <w:t>a</w:t>
      </w:r>
      <w:r w:rsidR="00FE28AB">
        <w:t xml:space="preserve"> part of elementary eProcurement functionality</w:t>
      </w:r>
      <w:r w:rsidR="00CD2EA8">
        <w:t>,</w:t>
      </w:r>
      <w:r w:rsidR="00FE28AB">
        <w:t xml:space="preserve"> offering </w:t>
      </w:r>
      <w:r w:rsidR="00FE28AB" w:rsidRPr="00B3336C">
        <w:rPr>
          <w:b/>
          <w:bCs/>
        </w:rPr>
        <w:t>flexibility and low-cost customization for local needs</w:t>
      </w:r>
      <w:r w:rsidR="00CD2EA8">
        <w:t>,</w:t>
      </w:r>
      <w:r w:rsidR="00FE28AB">
        <w:t xml:space="preserve"> for example for specific legal requirements</w:t>
      </w:r>
      <w:r w:rsidR="00CD2EA8">
        <w:t>;</w:t>
      </w:r>
    </w:p>
    <w:p w14:paraId="508CD3AB" w14:textId="77777777" w:rsidR="00DE7389" w:rsidRPr="00AD3DB0" w:rsidRDefault="00DE7389" w:rsidP="00513DDA">
      <w:pPr>
        <w:pStyle w:val="Bullets1"/>
        <w:spacing w:before="120" w:after="120"/>
      </w:pPr>
      <w:r w:rsidRPr="00AD3DB0">
        <w:t>The system is designed to facilitate the </w:t>
      </w:r>
      <w:r w:rsidRPr="00513DDA">
        <w:rPr>
          <w:rStyle w:val="Textoennegrita"/>
          <w:i w:val="0"/>
          <w:iCs w:val="0"/>
          <w:szCs w:val="22"/>
        </w:rPr>
        <w:t>automated generation and publication of open procurement data</w:t>
      </w:r>
      <w:r w:rsidRPr="00AD3DB0">
        <w:t> </w:t>
      </w:r>
      <w:r w:rsidRPr="00B3336C">
        <w:rPr>
          <w:b/>
          <w:bCs/>
        </w:rPr>
        <w:t>in OCDS format and in real</w:t>
      </w:r>
      <w:r w:rsidR="00551FF1" w:rsidRPr="00B3336C">
        <w:rPr>
          <w:b/>
          <w:bCs/>
        </w:rPr>
        <w:t>-</w:t>
      </w:r>
      <w:r w:rsidRPr="00B3336C">
        <w:rPr>
          <w:b/>
          <w:bCs/>
        </w:rPr>
        <w:t>time</w:t>
      </w:r>
      <w:r w:rsidRPr="00AD3DB0">
        <w:t xml:space="preserve">. This results in a data architecture that ensures that clean and rich open procurement data is available for immediate and broad re-use, without the need for data extraction or further processing. This avoids the negative effects of data manipulation by creating a common source of objective and clean data that is automatically generated and available to all stakeholders – that is, government, businesses and civil society. This also ensures a high level of data resilience </w:t>
      </w:r>
      <w:r w:rsidR="001923B7">
        <w:t>for</w:t>
      </w:r>
      <w:r w:rsidRPr="00AD3DB0">
        <w:t xml:space="preserve"> the </w:t>
      </w:r>
      <w:r w:rsidR="001923B7">
        <w:t>eP</w:t>
      </w:r>
      <w:r w:rsidRPr="00AD3DB0">
        <w:t xml:space="preserve">rocurement system. This data architecture </w:t>
      </w:r>
      <w:r w:rsidR="001923B7">
        <w:t xml:space="preserve">also </w:t>
      </w:r>
      <w:r w:rsidRPr="00AD3DB0">
        <w:t>provides the foundation for the open data analytics solution. The system implement</w:t>
      </w:r>
      <w:r w:rsidR="001923B7">
        <w:t>ation is</w:t>
      </w:r>
      <w:r w:rsidRPr="00AD3DB0">
        <w:t xml:space="preserve"> based on open access technologies, which </w:t>
      </w:r>
      <w:r w:rsidRPr="00AD3DB0">
        <w:rPr>
          <w:b/>
        </w:rPr>
        <w:t xml:space="preserve">avoids future risks of lock-in with a specific solution or provider. </w:t>
      </w:r>
    </w:p>
    <w:p w14:paraId="45A134F7" w14:textId="77777777" w:rsidR="00DE7389" w:rsidRDefault="00DE7389" w:rsidP="00513DDA">
      <w:pPr>
        <w:spacing w:before="120" w:after="120"/>
      </w:pPr>
      <w:r w:rsidRPr="00AD3DB0">
        <w:t>The result of this design choice is a self-executable BPMN engine that offers the additional feature of ensuring a much higher level of accuracy in reflecting the regulation of the procurement process than non-electronic procurement management approaches.</w:t>
      </w:r>
    </w:p>
    <w:p w14:paraId="5479CC82" w14:textId="7AC2031E" w:rsidR="00DE7389" w:rsidRPr="00633526" w:rsidRDefault="00DE7389" w:rsidP="00513DDA">
      <w:pPr>
        <w:spacing w:before="120" w:after="120"/>
        <w:rPr>
          <w:shd w:val="clear" w:color="auto" w:fill="FFFFFF"/>
        </w:rPr>
      </w:pPr>
      <w:r w:rsidRPr="001923B7">
        <w:rPr>
          <w:rStyle w:val="Textoennegrita"/>
          <w:i w:val="0"/>
          <w:color w:val="24292E"/>
        </w:rPr>
        <w:t>The main characteristics of the</w:t>
      </w:r>
      <w:r w:rsidRPr="00AD3DB0">
        <w:rPr>
          <w:rStyle w:val="Textoennegrita"/>
          <w:color w:val="24292E"/>
        </w:rPr>
        <w:t xml:space="preserve"> </w:t>
      </w:r>
      <w:r w:rsidRPr="00AD3DB0">
        <w:rPr>
          <w:b/>
        </w:rPr>
        <w:t>Open Contracting Digital Procurement System</w:t>
      </w:r>
      <w:r w:rsidRPr="00AD3DB0" w:rsidDel="000905E7">
        <w:rPr>
          <w:shd w:val="clear" w:color="auto" w:fill="FFFFFF"/>
        </w:rPr>
        <w:t xml:space="preserve"> </w:t>
      </w:r>
      <w:r w:rsidRPr="00AD3DB0">
        <w:rPr>
          <w:shd w:val="clear" w:color="auto" w:fill="FFFFFF"/>
        </w:rPr>
        <w:t>are:</w:t>
      </w:r>
    </w:p>
    <w:p w14:paraId="7FFE7DAC" w14:textId="77777777" w:rsidR="00B1598F" w:rsidRDefault="00B1598F" w:rsidP="007D6820">
      <w:pPr>
        <w:pStyle w:val="Prrafodelista"/>
        <w:numPr>
          <w:ilvl w:val="0"/>
          <w:numId w:val="36"/>
        </w:numPr>
        <w:pBdr>
          <w:top w:val="none" w:sz="0" w:space="0" w:color="auto"/>
          <w:left w:val="none" w:sz="0" w:space="0" w:color="auto"/>
          <w:bottom w:val="none" w:sz="0" w:space="0" w:color="auto"/>
          <w:right w:val="none" w:sz="0" w:space="0" w:color="auto"/>
          <w:between w:val="none" w:sz="0" w:space="0" w:color="auto"/>
        </w:pBdr>
        <w:spacing w:before="120" w:after="120"/>
        <w:contextualSpacing w:val="0"/>
        <w:rPr>
          <w:shd w:val="clear" w:color="auto" w:fill="FFFFFF"/>
        </w:rPr>
      </w:pPr>
      <w:r>
        <w:rPr>
          <w:shd w:val="clear" w:color="auto" w:fill="FFFFFF"/>
        </w:rPr>
        <w:t xml:space="preserve">Based on </w:t>
      </w:r>
      <w:r>
        <w:rPr>
          <w:b/>
          <w:bCs/>
          <w:shd w:val="clear" w:color="auto" w:fill="FFFFFF"/>
        </w:rPr>
        <w:t>global best practice</w:t>
      </w:r>
      <w:r>
        <w:rPr>
          <w:shd w:val="clear" w:color="auto" w:fill="FFFFFF"/>
        </w:rPr>
        <w:t xml:space="preserve">, aligned with </w:t>
      </w:r>
      <w:r>
        <w:rPr>
          <w:b/>
          <w:bCs/>
          <w:shd w:val="clear" w:color="auto" w:fill="FFFFFF"/>
        </w:rPr>
        <w:t>UNCITRAL Model Law on Public Procurement</w:t>
      </w:r>
      <w:r>
        <w:rPr>
          <w:shd w:val="clear" w:color="auto" w:fill="FFFFFF"/>
        </w:rPr>
        <w:t xml:space="preserve"> and compliant with the </w:t>
      </w:r>
      <w:r>
        <w:rPr>
          <w:b/>
          <w:bCs/>
          <w:shd w:val="clear" w:color="auto" w:fill="FFFFFF"/>
        </w:rPr>
        <w:t>WTO GPA</w:t>
      </w:r>
      <w:r>
        <w:rPr>
          <w:shd w:val="clear" w:color="auto" w:fill="FFFFFF"/>
        </w:rPr>
        <w:t>;</w:t>
      </w:r>
    </w:p>
    <w:p w14:paraId="61281F5A" w14:textId="77777777" w:rsidR="00B1598F" w:rsidRDefault="00B1598F" w:rsidP="007D6820">
      <w:pPr>
        <w:pStyle w:val="Prrafodelista"/>
        <w:numPr>
          <w:ilvl w:val="0"/>
          <w:numId w:val="36"/>
        </w:numPr>
        <w:pBdr>
          <w:top w:val="none" w:sz="0" w:space="0" w:color="auto"/>
          <w:left w:val="none" w:sz="0" w:space="0" w:color="auto"/>
          <w:bottom w:val="none" w:sz="0" w:space="0" w:color="auto"/>
          <w:right w:val="none" w:sz="0" w:space="0" w:color="auto"/>
          <w:between w:val="none" w:sz="0" w:space="0" w:color="auto"/>
        </w:pBdr>
        <w:spacing w:before="120" w:after="120"/>
        <w:contextualSpacing w:val="0"/>
        <w:rPr>
          <w:shd w:val="clear" w:color="auto" w:fill="FFFFFF"/>
        </w:rPr>
      </w:pPr>
      <w:r>
        <w:rPr>
          <w:shd w:val="clear" w:color="auto" w:fill="FFFFFF"/>
        </w:rPr>
        <w:t xml:space="preserve">Designed to be </w:t>
      </w:r>
      <w:r>
        <w:rPr>
          <w:b/>
          <w:bCs/>
          <w:shd w:val="clear" w:color="auto" w:fill="FFFFFF"/>
        </w:rPr>
        <w:t>interoperable</w:t>
      </w:r>
      <w:r>
        <w:rPr>
          <w:shd w:val="clear" w:color="auto" w:fill="FFFFFF"/>
        </w:rPr>
        <w:t xml:space="preserve">, also with </w:t>
      </w:r>
      <w:r>
        <w:rPr>
          <w:b/>
          <w:bCs/>
          <w:shd w:val="clear" w:color="auto" w:fill="FFFFFF"/>
        </w:rPr>
        <w:t>existing eGovernment services</w:t>
      </w:r>
      <w:r>
        <w:rPr>
          <w:shd w:val="clear" w:color="auto" w:fill="FFFFFF"/>
        </w:rPr>
        <w:t>;</w:t>
      </w:r>
    </w:p>
    <w:p w14:paraId="5B47A0E0" w14:textId="77777777" w:rsidR="00B1598F" w:rsidRDefault="00B1598F" w:rsidP="007D6820">
      <w:pPr>
        <w:pStyle w:val="Prrafodelista"/>
        <w:numPr>
          <w:ilvl w:val="0"/>
          <w:numId w:val="36"/>
        </w:numPr>
        <w:pBdr>
          <w:top w:val="none" w:sz="0" w:space="0" w:color="auto"/>
          <w:left w:val="none" w:sz="0" w:space="0" w:color="auto"/>
          <w:bottom w:val="none" w:sz="0" w:space="0" w:color="auto"/>
          <w:right w:val="none" w:sz="0" w:space="0" w:color="auto"/>
          <w:between w:val="none" w:sz="0" w:space="0" w:color="auto"/>
        </w:pBdr>
        <w:spacing w:before="120" w:after="120"/>
        <w:contextualSpacing w:val="0"/>
        <w:rPr>
          <w:shd w:val="clear" w:color="auto" w:fill="FFFFFF"/>
        </w:rPr>
      </w:pPr>
      <w:r>
        <w:rPr>
          <w:shd w:val="clear" w:color="auto" w:fill="FFFFFF"/>
        </w:rPr>
        <w:t xml:space="preserve">Easy to customise to support procurement of </w:t>
      </w:r>
      <w:r>
        <w:rPr>
          <w:b/>
          <w:bCs/>
          <w:shd w:val="clear" w:color="auto" w:fill="FFFFFF"/>
        </w:rPr>
        <w:t>different procuring entities</w:t>
      </w:r>
      <w:r>
        <w:rPr>
          <w:shd w:val="clear" w:color="auto" w:fill="FFFFFF"/>
        </w:rPr>
        <w:t>;</w:t>
      </w:r>
    </w:p>
    <w:p w14:paraId="65F3A1C4" w14:textId="77777777" w:rsidR="00B1598F" w:rsidRDefault="00B1598F" w:rsidP="007D6820">
      <w:pPr>
        <w:pStyle w:val="Prrafodelista"/>
        <w:numPr>
          <w:ilvl w:val="0"/>
          <w:numId w:val="36"/>
        </w:numPr>
        <w:pBdr>
          <w:top w:val="none" w:sz="0" w:space="0" w:color="auto"/>
          <w:left w:val="none" w:sz="0" w:space="0" w:color="auto"/>
          <w:bottom w:val="none" w:sz="0" w:space="0" w:color="auto"/>
          <w:right w:val="none" w:sz="0" w:space="0" w:color="auto"/>
          <w:between w:val="none" w:sz="0" w:space="0" w:color="auto"/>
        </w:pBdr>
        <w:spacing w:before="120" w:after="120"/>
        <w:contextualSpacing w:val="0"/>
        <w:rPr>
          <w:shd w:val="clear" w:color="auto" w:fill="FFFFFF"/>
        </w:rPr>
      </w:pPr>
      <w:r>
        <w:rPr>
          <w:shd w:val="clear" w:color="auto" w:fill="FFFFFF"/>
        </w:rPr>
        <w:t xml:space="preserve">Configurable </w:t>
      </w:r>
      <w:r>
        <w:rPr>
          <w:b/>
          <w:bCs/>
          <w:shd w:val="clear" w:color="auto" w:fill="FFFFFF"/>
        </w:rPr>
        <w:t>central unit</w:t>
      </w:r>
      <w:r>
        <w:rPr>
          <w:shd w:val="clear" w:color="auto" w:fill="FFFFFF"/>
        </w:rPr>
        <w:t xml:space="preserve"> for </w:t>
      </w:r>
      <w:r>
        <w:rPr>
          <w:b/>
          <w:bCs/>
          <w:shd w:val="clear" w:color="auto" w:fill="FFFFFF"/>
        </w:rPr>
        <w:t>flexible</w:t>
      </w:r>
      <w:r>
        <w:rPr>
          <w:shd w:val="clear" w:color="auto" w:fill="FFFFFF"/>
        </w:rPr>
        <w:t xml:space="preserve"> </w:t>
      </w:r>
      <w:r>
        <w:rPr>
          <w:b/>
          <w:bCs/>
          <w:shd w:val="clear" w:color="auto" w:fill="FFFFFF"/>
        </w:rPr>
        <w:t>procurement process</w:t>
      </w:r>
      <w:r>
        <w:rPr>
          <w:shd w:val="clear" w:color="auto" w:fill="FFFFFF"/>
        </w:rPr>
        <w:t>;</w:t>
      </w:r>
    </w:p>
    <w:p w14:paraId="4E91C7BA" w14:textId="77777777" w:rsidR="00B1598F" w:rsidRDefault="00B1598F" w:rsidP="007D6820">
      <w:pPr>
        <w:pStyle w:val="Prrafodelista"/>
        <w:numPr>
          <w:ilvl w:val="0"/>
          <w:numId w:val="36"/>
        </w:numPr>
        <w:pBdr>
          <w:top w:val="none" w:sz="0" w:space="0" w:color="auto"/>
          <w:left w:val="none" w:sz="0" w:space="0" w:color="auto"/>
          <w:bottom w:val="none" w:sz="0" w:space="0" w:color="auto"/>
          <w:right w:val="none" w:sz="0" w:space="0" w:color="auto"/>
          <w:between w:val="none" w:sz="0" w:space="0" w:color="auto"/>
        </w:pBdr>
        <w:spacing w:before="120" w:after="120"/>
        <w:contextualSpacing w:val="0"/>
        <w:rPr>
          <w:shd w:val="clear" w:color="auto" w:fill="FFFFFF"/>
        </w:rPr>
      </w:pPr>
      <w:r>
        <w:rPr>
          <w:b/>
          <w:bCs/>
          <w:shd w:val="clear" w:color="auto" w:fill="FFFFFF"/>
        </w:rPr>
        <w:t>Innovative technologies</w:t>
      </w:r>
      <w:r>
        <w:rPr>
          <w:shd w:val="clear" w:color="auto" w:fill="FFFFFF"/>
        </w:rPr>
        <w:t>;</w:t>
      </w:r>
    </w:p>
    <w:p w14:paraId="49A7F726" w14:textId="77777777" w:rsidR="00B1598F" w:rsidRDefault="00B1598F" w:rsidP="007D6820">
      <w:pPr>
        <w:pStyle w:val="Prrafodelista"/>
        <w:numPr>
          <w:ilvl w:val="0"/>
          <w:numId w:val="36"/>
        </w:numPr>
        <w:pBdr>
          <w:top w:val="none" w:sz="0" w:space="0" w:color="auto"/>
          <w:left w:val="none" w:sz="0" w:space="0" w:color="auto"/>
          <w:bottom w:val="none" w:sz="0" w:space="0" w:color="auto"/>
          <w:right w:val="none" w:sz="0" w:space="0" w:color="auto"/>
          <w:between w:val="none" w:sz="0" w:space="0" w:color="auto"/>
        </w:pBdr>
        <w:spacing w:before="120" w:after="120"/>
        <w:contextualSpacing w:val="0"/>
        <w:rPr>
          <w:shd w:val="clear" w:color="auto" w:fill="FFFFFF"/>
        </w:rPr>
      </w:pPr>
      <w:r>
        <w:rPr>
          <w:b/>
          <w:bCs/>
          <w:shd w:val="clear" w:color="auto" w:fill="FFFFFF"/>
        </w:rPr>
        <w:t>Architecture</w:t>
      </w:r>
      <w:r>
        <w:rPr>
          <w:shd w:val="clear" w:color="auto" w:fill="FFFFFF"/>
        </w:rPr>
        <w:t xml:space="preserve"> and </w:t>
      </w:r>
      <w:r>
        <w:rPr>
          <w:b/>
          <w:bCs/>
          <w:shd w:val="clear" w:color="auto" w:fill="FFFFFF"/>
        </w:rPr>
        <w:t>design</w:t>
      </w:r>
      <w:r>
        <w:rPr>
          <w:shd w:val="clear" w:color="auto" w:fill="FFFFFF"/>
        </w:rPr>
        <w:t xml:space="preserve"> of </w:t>
      </w:r>
      <w:r>
        <w:rPr>
          <w:b/>
          <w:bCs/>
          <w:shd w:val="clear" w:color="auto" w:fill="FFFFFF"/>
        </w:rPr>
        <w:t>high scalability</w:t>
      </w:r>
      <w:r>
        <w:rPr>
          <w:shd w:val="clear" w:color="auto" w:fill="FFFFFF"/>
        </w:rPr>
        <w:t>;</w:t>
      </w:r>
    </w:p>
    <w:p w14:paraId="4BC138B5" w14:textId="77777777" w:rsidR="00B1598F" w:rsidRDefault="00B1598F" w:rsidP="007D6820">
      <w:pPr>
        <w:pStyle w:val="Prrafodelista"/>
        <w:numPr>
          <w:ilvl w:val="0"/>
          <w:numId w:val="36"/>
        </w:numPr>
        <w:pBdr>
          <w:top w:val="none" w:sz="0" w:space="0" w:color="auto"/>
          <w:left w:val="none" w:sz="0" w:space="0" w:color="auto"/>
          <w:bottom w:val="none" w:sz="0" w:space="0" w:color="auto"/>
          <w:right w:val="none" w:sz="0" w:space="0" w:color="auto"/>
          <w:between w:val="none" w:sz="0" w:space="0" w:color="auto"/>
        </w:pBdr>
        <w:spacing w:before="120" w:after="120"/>
        <w:contextualSpacing w:val="0"/>
        <w:rPr>
          <w:shd w:val="clear" w:color="auto" w:fill="FFFFFF"/>
        </w:rPr>
      </w:pPr>
      <w:r>
        <w:rPr>
          <w:b/>
          <w:bCs/>
          <w:shd w:val="clear" w:color="auto" w:fill="FFFFFF"/>
        </w:rPr>
        <w:t>Open-source, Open Data</w:t>
      </w:r>
      <w:r>
        <w:rPr>
          <w:shd w:val="clear" w:color="auto" w:fill="FFFFFF"/>
        </w:rPr>
        <w:t xml:space="preserve"> technologies;</w:t>
      </w:r>
    </w:p>
    <w:p w14:paraId="4EA951AB" w14:textId="77777777" w:rsidR="00B1598F" w:rsidRPr="007957AF" w:rsidRDefault="00B1598F" w:rsidP="007D6820">
      <w:pPr>
        <w:pStyle w:val="Prrafodelista"/>
        <w:numPr>
          <w:ilvl w:val="0"/>
          <w:numId w:val="36"/>
        </w:numPr>
        <w:pBdr>
          <w:top w:val="none" w:sz="0" w:space="0" w:color="auto"/>
          <w:left w:val="none" w:sz="0" w:space="0" w:color="auto"/>
          <w:bottom w:val="none" w:sz="0" w:space="0" w:color="auto"/>
          <w:right w:val="none" w:sz="0" w:space="0" w:color="auto"/>
          <w:between w:val="none" w:sz="0" w:space="0" w:color="auto"/>
        </w:pBdr>
        <w:spacing w:before="120" w:after="120"/>
        <w:contextualSpacing w:val="0"/>
        <w:rPr>
          <w:b/>
          <w:bCs/>
          <w:shd w:val="clear" w:color="auto" w:fill="FFFFFF"/>
        </w:rPr>
      </w:pPr>
      <w:r w:rsidRPr="007957AF">
        <w:rPr>
          <w:b/>
          <w:bCs/>
          <w:shd w:val="clear" w:color="auto" w:fill="FFFFFF"/>
        </w:rPr>
        <w:t>Advanced</w:t>
      </w:r>
      <w:r>
        <w:rPr>
          <w:b/>
          <w:bCs/>
          <w:shd w:val="clear" w:color="auto" w:fill="FFFFFF"/>
        </w:rPr>
        <w:t xml:space="preserve"> Open Contracting Data Standard</w:t>
      </w:r>
      <w:r>
        <w:rPr>
          <w:shd w:val="clear" w:color="auto" w:fill="FFFFFF"/>
        </w:rPr>
        <w:t>;</w:t>
      </w:r>
    </w:p>
    <w:p w14:paraId="50AEE5C3" w14:textId="77777777" w:rsidR="00B1598F" w:rsidRPr="007957AF" w:rsidRDefault="00B1598F" w:rsidP="007D6820">
      <w:pPr>
        <w:pStyle w:val="Prrafodelista"/>
        <w:numPr>
          <w:ilvl w:val="0"/>
          <w:numId w:val="36"/>
        </w:numPr>
        <w:pBdr>
          <w:top w:val="none" w:sz="0" w:space="0" w:color="auto"/>
          <w:left w:val="none" w:sz="0" w:space="0" w:color="auto"/>
          <w:bottom w:val="none" w:sz="0" w:space="0" w:color="auto"/>
          <w:right w:val="none" w:sz="0" w:space="0" w:color="auto"/>
          <w:between w:val="none" w:sz="0" w:space="0" w:color="auto"/>
        </w:pBdr>
        <w:spacing w:before="120" w:after="120"/>
        <w:contextualSpacing w:val="0"/>
        <w:rPr>
          <w:b/>
          <w:bCs/>
          <w:shd w:val="clear" w:color="auto" w:fill="FFFFFF"/>
        </w:rPr>
      </w:pPr>
      <w:r w:rsidRPr="007957AF">
        <w:rPr>
          <w:b/>
          <w:bCs/>
          <w:shd w:val="clear" w:color="auto" w:fill="FFFFFF"/>
        </w:rPr>
        <w:t>Security level</w:t>
      </w:r>
      <w:r>
        <w:rPr>
          <w:shd w:val="clear" w:color="auto" w:fill="FFFFFF"/>
        </w:rPr>
        <w:t xml:space="preserve"> in compliance with </w:t>
      </w:r>
      <w:r>
        <w:rPr>
          <w:b/>
          <w:bCs/>
          <w:shd w:val="clear" w:color="auto" w:fill="FFFFFF"/>
        </w:rPr>
        <w:t>ISO 27001</w:t>
      </w:r>
      <w:r>
        <w:rPr>
          <w:shd w:val="clear" w:color="auto" w:fill="FFFFFF"/>
        </w:rPr>
        <w:t>.</w:t>
      </w:r>
    </w:p>
    <w:p w14:paraId="2F55C165" w14:textId="7F5D5B06" w:rsidR="00513DDA" w:rsidRPr="002152C6" w:rsidRDefault="00513DDA" w:rsidP="00513DDA">
      <w:pPr>
        <w:spacing w:before="120" w:after="120"/>
        <w:rPr>
          <w:rFonts w:cstheme="minorHAnsi"/>
          <w:szCs w:val="24"/>
        </w:rPr>
      </w:pPr>
      <w:r w:rsidRPr="00513DDA">
        <w:rPr>
          <w:rFonts w:cstheme="minorHAnsi"/>
          <w:szCs w:val="24"/>
        </w:rPr>
        <w:t>OCDPS</w:t>
      </w:r>
      <w:r w:rsidRPr="002152C6">
        <w:rPr>
          <w:rFonts w:cstheme="minorHAnsi"/>
          <w:szCs w:val="24"/>
        </w:rPr>
        <w:t xml:space="preserve"> fosters </w:t>
      </w:r>
      <w:r w:rsidRPr="00513DDA">
        <w:rPr>
          <w:rFonts w:cstheme="minorHAnsi"/>
          <w:b/>
          <w:bCs/>
          <w:szCs w:val="24"/>
        </w:rPr>
        <w:t>transparency</w:t>
      </w:r>
      <w:r w:rsidRPr="002152C6">
        <w:rPr>
          <w:rFonts w:cstheme="minorHAnsi"/>
          <w:szCs w:val="24"/>
        </w:rPr>
        <w:t xml:space="preserve"> as a key principle and lever for public procurement reform through:</w:t>
      </w:r>
    </w:p>
    <w:p w14:paraId="07E90C6C" w14:textId="3B79FA67" w:rsidR="00513DDA" w:rsidRPr="00513DDA" w:rsidRDefault="00513DDA" w:rsidP="007D6820">
      <w:pPr>
        <w:pStyle w:val="Prrafodelista"/>
        <w:numPr>
          <w:ilvl w:val="0"/>
          <w:numId w:val="36"/>
        </w:numPr>
        <w:pBdr>
          <w:top w:val="none" w:sz="0" w:space="0" w:color="auto"/>
          <w:left w:val="none" w:sz="0" w:space="0" w:color="auto"/>
          <w:bottom w:val="none" w:sz="0" w:space="0" w:color="auto"/>
          <w:right w:val="none" w:sz="0" w:space="0" w:color="auto"/>
          <w:between w:val="none" w:sz="0" w:space="0" w:color="auto"/>
        </w:pBdr>
        <w:spacing w:before="120" w:after="120"/>
        <w:contextualSpacing w:val="0"/>
        <w:rPr>
          <w:shd w:val="clear" w:color="auto" w:fill="FFFFFF"/>
        </w:rPr>
      </w:pPr>
      <w:r>
        <w:rPr>
          <w:shd w:val="clear" w:color="auto" w:fill="FFFFFF"/>
        </w:rPr>
        <w:t>T</w:t>
      </w:r>
      <w:r w:rsidRPr="00513DDA">
        <w:rPr>
          <w:shd w:val="clear" w:color="auto" w:fill="FFFFFF"/>
        </w:rPr>
        <w:t xml:space="preserve">he generation of </w:t>
      </w:r>
      <w:r w:rsidRPr="00513DDA">
        <w:rPr>
          <w:b/>
          <w:bCs/>
          <w:shd w:val="clear" w:color="auto" w:fill="FFFFFF"/>
        </w:rPr>
        <w:t>complete and re-usable data through an open data schema</w:t>
      </w:r>
      <w:r w:rsidRPr="00513DDA">
        <w:rPr>
          <w:shd w:val="clear" w:color="auto" w:fill="FFFFFF"/>
        </w:rPr>
        <w:t xml:space="preserve"> describing how to release documents and data at each stage of a procurement process</w:t>
      </w:r>
      <w:r>
        <w:rPr>
          <w:shd w:val="clear" w:color="auto" w:fill="FFFFFF"/>
        </w:rPr>
        <w:t>;</w:t>
      </w:r>
    </w:p>
    <w:p w14:paraId="128E3EB7" w14:textId="5B86D8DE" w:rsidR="00513DDA" w:rsidRPr="00513DDA" w:rsidRDefault="00513DDA" w:rsidP="007D6820">
      <w:pPr>
        <w:pStyle w:val="Prrafodelista"/>
        <w:numPr>
          <w:ilvl w:val="0"/>
          <w:numId w:val="36"/>
        </w:numPr>
        <w:pBdr>
          <w:top w:val="none" w:sz="0" w:space="0" w:color="auto"/>
          <w:left w:val="none" w:sz="0" w:space="0" w:color="auto"/>
          <w:bottom w:val="none" w:sz="0" w:space="0" w:color="auto"/>
          <w:right w:val="none" w:sz="0" w:space="0" w:color="auto"/>
          <w:between w:val="none" w:sz="0" w:space="0" w:color="auto"/>
        </w:pBdr>
        <w:spacing w:before="120" w:after="120"/>
        <w:contextualSpacing w:val="0"/>
        <w:rPr>
          <w:shd w:val="clear" w:color="auto" w:fill="FFFFFF"/>
        </w:rPr>
      </w:pPr>
      <w:r>
        <w:rPr>
          <w:shd w:val="clear" w:color="auto" w:fill="FFFFFF"/>
        </w:rPr>
        <w:t>P</w:t>
      </w:r>
      <w:r w:rsidRPr="00513DDA">
        <w:rPr>
          <w:shd w:val="clear" w:color="auto" w:fill="FFFFFF"/>
        </w:rPr>
        <w:t xml:space="preserve">roviding </w:t>
      </w:r>
      <w:r w:rsidRPr="00513DDA">
        <w:rPr>
          <w:b/>
          <w:bCs/>
          <w:shd w:val="clear" w:color="auto" w:fill="FFFFFF"/>
        </w:rPr>
        <w:t>open data in a transparent and free manner</w:t>
      </w:r>
      <w:r w:rsidRPr="00513DDA">
        <w:rPr>
          <w:shd w:val="clear" w:color="auto" w:fill="FFFFFF"/>
        </w:rPr>
        <w:t xml:space="preserve"> so all interested stakeholders, including civil society, can access the complete set of public procurement data generated through</w:t>
      </w:r>
      <w:r>
        <w:rPr>
          <w:shd w:val="clear" w:color="auto" w:fill="FFFFFF"/>
        </w:rPr>
        <w:t>out</w:t>
      </w:r>
      <w:r w:rsidRPr="00513DDA">
        <w:rPr>
          <w:shd w:val="clear" w:color="auto" w:fill="FFFFFF"/>
        </w:rPr>
        <w:t xml:space="preserve"> the public procurement process</w:t>
      </w:r>
      <w:r>
        <w:rPr>
          <w:shd w:val="clear" w:color="auto" w:fill="FFFFFF"/>
        </w:rPr>
        <w:t>;</w:t>
      </w:r>
    </w:p>
    <w:p w14:paraId="76089DC9" w14:textId="4B019A8C" w:rsidR="00513DDA" w:rsidRPr="00513DDA" w:rsidRDefault="00513DDA" w:rsidP="007D6820">
      <w:pPr>
        <w:pStyle w:val="Prrafodelista"/>
        <w:numPr>
          <w:ilvl w:val="0"/>
          <w:numId w:val="36"/>
        </w:numPr>
        <w:pBdr>
          <w:top w:val="none" w:sz="0" w:space="0" w:color="auto"/>
          <w:left w:val="none" w:sz="0" w:space="0" w:color="auto"/>
          <w:bottom w:val="none" w:sz="0" w:space="0" w:color="auto"/>
          <w:right w:val="none" w:sz="0" w:space="0" w:color="auto"/>
          <w:between w:val="none" w:sz="0" w:space="0" w:color="auto"/>
        </w:pBdr>
        <w:spacing w:before="120" w:after="120"/>
        <w:contextualSpacing w:val="0"/>
        <w:rPr>
          <w:shd w:val="clear" w:color="auto" w:fill="FFFFFF"/>
        </w:rPr>
      </w:pPr>
      <w:r>
        <w:rPr>
          <w:shd w:val="clear" w:color="auto" w:fill="FFFFFF"/>
        </w:rPr>
        <w:lastRenderedPageBreak/>
        <w:t>W</w:t>
      </w:r>
      <w:r w:rsidRPr="00513DDA">
        <w:rPr>
          <w:shd w:val="clear" w:color="auto" w:fill="FFFFFF"/>
        </w:rPr>
        <w:t xml:space="preserve">orking on a </w:t>
      </w:r>
      <w:r w:rsidRPr="00513DDA">
        <w:rPr>
          <w:b/>
          <w:bCs/>
          <w:shd w:val="clear" w:color="auto" w:fill="FFFFFF"/>
        </w:rPr>
        <w:t>collaborative and decentralized approach</w:t>
      </w:r>
      <w:r w:rsidRPr="00513DDA">
        <w:rPr>
          <w:shd w:val="clear" w:color="auto" w:fill="FFFFFF"/>
        </w:rPr>
        <w:t xml:space="preserve"> for the provision of public procurement processes</w:t>
      </w:r>
      <w:r>
        <w:rPr>
          <w:shd w:val="clear" w:color="auto" w:fill="FFFFFF"/>
        </w:rPr>
        <w:t>,</w:t>
      </w:r>
      <w:r w:rsidRPr="00513DDA">
        <w:rPr>
          <w:shd w:val="clear" w:color="auto" w:fill="FFFFFF"/>
        </w:rPr>
        <w:t xml:space="preserve"> so it is not possible for a single stakeholder to bear monopolistic and absolute power in public procurement</w:t>
      </w:r>
      <w:r>
        <w:rPr>
          <w:shd w:val="clear" w:color="auto" w:fill="FFFFFF"/>
        </w:rPr>
        <w:t>.</w:t>
      </w:r>
    </w:p>
    <w:p w14:paraId="43739B28" w14:textId="720B7697" w:rsidR="00513DDA" w:rsidRPr="002152C6" w:rsidRDefault="00513DDA" w:rsidP="00513DDA">
      <w:pPr>
        <w:spacing w:before="120" w:after="120"/>
        <w:rPr>
          <w:rFonts w:cstheme="minorHAnsi"/>
          <w:szCs w:val="24"/>
        </w:rPr>
      </w:pPr>
      <w:r w:rsidRPr="00513DDA">
        <w:rPr>
          <w:rFonts w:cstheme="minorHAnsi"/>
          <w:szCs w:val="24"/>
        </w:rPr>
        <w:t>The us</w:t>
      </w:r>
      <w:r>
        <w:rPr>
          <w:rFonts w:cstheme="minorHAnsi"/>
          <w:szCs w:val="24"/>
        </w:rPr>
        <w:t>ag</w:t>
      </w:r>
      <w:r w:rsidRPr="00513DDA">
        <w:rPr>
          <w:rFonts w:cstheme="minorHAnsi"/>
          <w:szCs w:val="24"/>
        </w:rPr>
        <w:t>e of</w:t>
      </w:r>
      <w:r w:rsidRPr="002152C6">
        <w:rPr>
          <w:rFonts w:cstheme="minorHAnsi"/>
          <w:szCs w:val="24"/>
        </w:rPr>
        <w:t xml:space="preserve"> </w:t>
      </w:r>
      <w:r w:rsidRPr="00513DDA">
        <w:rPr>
          <w:rFonts w:cstheme="minorHAnsi"/>
          <w:szCs w:val="24"/>
        </w:rPr>
        <w:t>OCDPS</w:t>
      </w:r>
      <w:r w:rsidRPr="002152C6">
        <w:rPr>
          <w:rFonts w:cstheme="minorHAnsi"/>
          <w:szCs w:val="24"/>
        </w:rPr>
        <w:t xml:space="preserve"> </w:t>
      </w:r>
      <w:r>
        <w:rPr>
          <w:rFonts w:cstheme="minorHAnsi"/>
          <w:szCs w:val="24"/>
        </w:rPr>
        <w:t xml:space="preserve">is </w:t>
      </w:r>
      <w:r w:rsidRPr="002152C6">
        <w:rPr>
          <w:rFonts w:cstheme="minorHAnsi"/>
          <w:szCs w:val="24"/>
        </w:rPr>
        <w:t>aimed at obtaining the maximum benefits of a modern digital procurement service, for example:</w:t>
      </w:r>
    </w:p>
    <w:p w14:paraId="45141563" w14:textId="3CD183B4" w:rsidR="00513DDA" w:rsidRPr="00513DDA" w:rsidRDefault="00513DDA" w:rsidP="007D6820">
      <w:pPr>
        <w:pStyle w:val="Prrafodelista"/>
        <w:numPr>
          <w:ilvl w:val="0"/>
          <w:numId w:val="36"/>
        </w:numPr>
        <w:pBdr>
          <w:top w:val="none" w:sz="0" w:space="0" w:color="auto"/>
          <w:left w:val="none" w:sz="0" w:space="0" w:color="auto"/>
          <w:bottom w:val="none" w:sz="0" w:space="0" w:color="auto"/>
          <w:right w:val="none" w:sz="0" w:space="0" w:color="auto"/>
          <w:between w:val="none" w:sz="0" w:space="0" w:color="auto"/>
        </w:pBdr>
        <w:spacing w:before="120" w:after="120"/>
        <w:contextualSpacing w:val="0"/>
        <w:rPr>
          <w:shd w:val="clear" w:color="auto" w:fill="FFFFFF"/>
        </w:rPr>
      </w:pPr>
      <w:r w:rsidRPr="00513DDA">
        <w:rPr>
          <w:shd w:val="clear" w:color="auto" w:fill="FFFFFF"/>
        </w:rPr>
        <w:t>Open</w:t>
      </w:r>
      <w:r>
        <w:rPr>
          <w:shd w:val="clear" w:color="auto" w:fill="FFFFFF"/>
        </w:rPr>
        <w:t>-</w:t>
      </w:r>
      <w:r w:rsidRPr="00513DDA">
        <w:rPr>
          <w:shd w:val="clear" w:color="auto" w:fill="FFFFFF"/>
        </w:rPr>
        <w:t xml:space="preserve">source technologies allow for </w:t>
      </w:r>
      <w:r w:rsidRPr="00513DDA">
        <w:rPr>
          <w:b/>
          <w:bCs/>
          <w:shd w:val="clear" w:color="auto" w:fill="FFFFFF"/>
        </w:rPr>
        <w:t>improved accountability</w:t>
      </w:r>
      <w:r w:rsidRPr="00513DDA">
        <w:rPr>
          <w:shd w:val="clear" w:color="auto" w:fill="FFFFFF"/>
        </w:rPr>
        <w:t xml:space="preserve"> of procurement officers</w:t>
      </w:r>
      <w:r>
        <w:rPr>
          <w:shd w:val="clear" w:color="auto" w:fill="FFFFFF"/>
        </w:rPr>
        <w:t>;</w:t>
      </w:r>
      <w:r w:rsidRPr="00513DDA">
        <w:rPr>
          <w:shd w:val="clear" w:color="auto" w:fill="FFFFFF"/>
        </w:rPr>
        <w:t xml:space="preserve"> </w:t>
      </w:r>
    </w:p>
    <w:p w14:paraId="2E855839" w14:textId="59A7455B" w:rsidR="00513DDA" w:rsidRPr="00513DDA" w:rsidRDefault="00513DDA" w:rsidP="007D6820">
      <w:pPr>
        <w:pStyle w:val="Prrafodelista"/>
        <w:numPr>
          <w:ilvl w:val="0"/>
          <w:numId w:val="36"/>
        </w:numPr>
        <w:pBdr>
          <w:top w:val="none" w:sz="0" w:space="0" w:color="auto"/>
          <w:left w:val="none" w:sz="0" w:space="0" w:color="auto"/>
          <w:bottom w:val="none" w:sz="0" w:space="0" w:color="auto"/>
          <w:right w:val="none" w:sz="0" w:space="0" w:color="auto"/>
          <w:between w:val="none" w:sz="0" w:space="0" w:color="auto"/>
        </w:pBdr>
        <w:spacing w:before="120" w:after="120"/>
        <w:contextualSpacing w:val="0"/>
        <w:rPr>
          <w:shd w:val="clear" w:color="auto" w:fill="FFFFFF"/>
        </w:rPr>
      </w:pPr>
      <w:r w:rsidRPr="00513DDA">
        <w:rPr>
          <w:shd w:val="clear" w:color="auto" w:fill="FFFFFF"/>
        </w:rPr>
        <w:t xml:space="preserve">Open Data for Government Standards provide a </w:t>
      </w:r>
      <w:r w:rsidRPr="00513DDA">
        <w:rPr>
          <w:b/>
          <w:bCs/>
          <w:shd w:val="clear" w:color="auto" w:fill="FFFFFF"/>
        </w:rPr>
        <w:t>high level of transparency</w:t>
      </w:r>
      <w:r w:rsidRPr="00513DDA">
        <w:rPr>
          <w:shd w:val="clear" w:color="auto" w:fill="FFFFFF"/>
        </w:rPr>
        <w:t xml:space="preserve"> due to </w:t>
      </w:r>
      <w:r w:rsidRPr="00513DDA">
        <w:rPr>
          <w:b/>
          <w:bCs/>
          <w:shd w:val="clear" w:color="auto" w:fill="FFFFFF"/>
        </w:rPr>
        <w:t>online real</w:t>
      </w:r>
      <w:r>
        <w:rPr>
          <w:b/>
          <w:bCs/>
          <w:shd w:val="clear" w:color="auto" w:fill="FFFFFF"/>
        </w:rPr>
        <w:t>-</w:t>
      </w:r>
      <w:r w:rsidRPr="00513DDA">
        <w:rPr>
          <w:b/>
          <w:bCs/>
          <w:shd w:val="clear" w:color="auto" w:fill="FFFFFF"/>
        </w:rPr>
        <w:t>time procurement information</w:t>
      </w:r>
      <w:r>
        <w:rPr>
          <w:shd w:val="clear" w:color="auto" w:fill="FFFFFF"/>
        </w:rPr>
        <w:t>;</w:t>
      </w:r>
    </w:p>
    <w:p w14:paraId="4C9653B4" w14:textId="011C8C07" w:rsidR="00513DDA" w:rsidRPr="00513DDA" w:rsidRDefault="00513DDA" w:rsidP="007D6820">
      <w:pPr>
        <w:pStyle w:val="Prrafodelista"/>
        <w:numPr>
          <w:ilvl w:val="0"/>
          <w:numId w:val="36"/>
        </w:numPr>
        <w:pBdr>
          <w:top w:val="none" w:sz="0" w:space="0" w:color="auto"/>
          <w:left w:val="none" w:sz="0" w:space="0" w:color="auto"/>
          <w:bottom w:val="none" w:sz="0" w:space="0" w:color="auto"/>
          <w:right w:val="none" w:sz="0" w:space="0" w:color="auto"/>
          <w:between w:val="none" w:sz="0" w:space="0" w:color="auto"/>
        </w:pBdr>
        <w:spacing w:before="120" w:after="120"/>
        <w:contextualSpacing w:val="0"/>
        <w:rPr>
          <w:shd w:val="clear" w:color="auto" w:fill="FFFFFF"/>
        </w:rPr>
      </w:pPr>
      <w:r w:rsidRPr="00513DDA">
        <w:rPr>
          <w:shd w:val="clear" w:color="auto" w:fill="FFFFFF"/>
        </w:rPr>
        <w:t xml:space="preserve">Open Contracting Data Standard enable </w:t>
      </w:r>
      <w:r w:rsidRPr="00513DDA">
        <w:rPr>
          <w:b/>
          <w:bCs/>
          <w:shd w:val="clear" w:color="auto" w:fill="FFFFFF"/>
        </w:rPr>
        <w:t>data-driven public procurement process management</w:t>
      </w:r>
      <w:r>
        <w:rPr>
          <w:shd w:val="clear" w:color="auto" w:fill="FFFFFF"/>
        </w:rPr>
        <w:t>;</w:t>
      </w:r>
    </w:p>
    <w:p w14:paraId="3E1607CB" w14:textId="1E0D6D65" w:rsidR="00513DDA" w:rsidRDefault="00513DDA" w:rsidP="007D6820">
      <w:pPr>
        <w:pStyle w:val="Prrafodelista"/>
        <w:numPr>
          <w:ilvl w:val="0"/>
          <w:numId w:val="36"/>
        </w:numPr>
        <w:pBdr>
          <w:top w:val="none" w:sz="0" w:space="0" w:color="auto"/>
          <w:left w:val="none" w:sz="0" w:space="0" w:color="auto"/>
          <w:bottom w:val="none" w:sz="0" w:space="0" w:color="auto"/>
          <w:right w:val="none" w:sz="0" w:space="0" w:color="auto"/>
          <w:between w:val="none" w:sz="0" w:space="0" w:color="auto"/>
        </w:pBdr>
        <w:spacing w:before="120" w:after="120"/>
        <w:contextualSpacing w:val="0"/>
        <w:rPr>
          <w:shd w:val="clear" w:color="auto" w:fill="FFFFFF"/>
        </w:rPr>
      </w:pPr>
      <w:r w:rsidRPr="00513DDA">
        <w:rPr>
          <w:shd w:val="clear" w:color="auto" w:fill="FFFFFF"/>
        </w:rPr>
        <w:t xml:space="preserve">Real-time online communication and data exchange creates </w:t>
      </w:r>
      <w:r w:rsidRPr="00513DDA">
        <w:rPr>
          <w:b/>
          <w:bCs/>
          <w:shd w:val="clear" w:color="auto" w:fill="FFFFFF"/>
        </w:rPr>
        <w:t>favourable market conditions for competition and increased participation for SMEs</w:t>
      </w:r>
      <w:r>
        <w:rPr>
          <w:shd w:val="clear" w:color="auto" w:fill="FFFFFF"/>
        </w:rPr>
        <w:t>.</w:t>
      </w:r>
    </w:p>
    <w:p w14:paraId="042A6ECC" w14:textId="65A6D3A0" w:rsidR="00D204B4" w:rsidRDefault="00D204B4" w:rsidP="00D204B4">
      <w:pPr>
        <w:pBdr>
          <w:top w:val="none" w:sz="0" w:space="0" w:color="auto"/>
          <w:left w:val="none" w:sz="0" w:space="0" w:color="auto"/>
          <w:bottom w:val="none" w:sz="0" w:space="0" w:color="auto"/>
          <w:right w:val="none" w:sz="0" w:space="0" w:color="auto"/>
          <w:between w:val="none" w:sz="0" w:space="0" w:color="auto"/>
        </w:pBdr>
        <w:spacing w:before="120" w:after="120"/>
        <w:rPr>
          <w:shd w:val="clear" w:color="auto" w:fill="FFFFFF"/>
        </w:rPr>
      </w:pPr>
      <w:r>
        <w:rPr>
          <w:shd w:val="clear" w:color="auto" w:fill="FFFFFF"/>
        </w:rPr>
        <w:t>Detailed information on the eProcurement scheme is provided in the Technical Concept paper.</w:t>
      </w:r>
    </w:p>
    <w:p w14:paraId="2CA6E61E" w14:textId="0970472E" w:rsidR="00DE7389" w:rsidRPr="006D2276" w:rsidRDefault="00FA7589" w:rsidP="00283AAC">
      <w:pPr>
        <w:pStyle w:val="Ttulo2"/>
        <w:ind w:left="578" w:hanging="578"/>
        <w:rPr>
          <w:rFonts w:cs="Times New Roman"/>
          <w:b w:val="0"/>
          <w:bCs/>
          <w:iCs/>
        </w:rPr>
      </w:pPr>
      <w:bookmarkStart w:id="12" w:name="_Toc40714280"/>
      <w:bookmarkStart w:id="13" w:name="_Toc99466090"/>
      <w:r w:rsidRPr="006D2276">
        <w:rPr>
          <w:rFonts w:cs="Times New Roman"/>
          <w:b w:val="0"/>
          <w:bCs/>
          <w:iCs/>
        </w:rPr>
        <w:t xml:space="preserve">Coverage of the </w:t>
      </w:r>
      <w:r w:rsidR="00DE7389" w:rsidRPr="006D2276">
        <w:rPr>
          <w:rFonts w:cs="Times New Roman"/>
          <w:b w:val="0"/>
          <w:bCs/>
          <w:iCs/>
        </w:rPr>
        <w:t>public procurement flow</w:t>
      </w:r>
      <w:bookmarkEnd w:id="12"/>
      <w:r w:rsidRPr="006D2276">
        <w:rPr>
          <w:rFonts w:cs="Times New Roman"/>
          <w:b w:val="0"/>
          <w:bCs/>
          <w:iCs/>
        </w:rPr>
        <w:t xml:space="preserve"> by the eProcurement system</w:t>
      </w:r>
      <w:bookmarkEnd w:id="13"/>
    </w:p>
    <w:p w14:paraId="19D6DC66" w14:textId="6714CD3B" w:rsidR="00DE7389" w:rsidRDefault="00DE7389" w:rsidP="00FA7589">
      <w:pPr>
        <w:spacing w:before="120" w:after="120" w:line="240" w:lineRule="auto"/>
        <w:rPr>
          <w:szCs w:val="24"/>
        </w:rPr>
      </w:pPr>
      <w:r w:rsidRPr="006F047D">
        <w:rPr>
          <w:szCs w:val="24"/>
        </w:rPr>
        <w:t>To implement the basic scenar</w:t>
      </w:r>
      <w:r>
        <w:rPr>
          <w:szCs w:val="24"/>
        </w:rPr>
        <w:t xml:space="preserve">ios and system functions, the </w:t>
      </w:r>
      <w:r w:rsidRPr="006F047D">
        <w:rPr>
          <w:szCs w:val="24"/>
        </w:rPr>
        <w:t xml:space="preserve">system shall automate </w:t>
      </w:r>
      <w:r>
        <w:rPr>
          <w:szCs w:val="24"/>
        </w:rPr>
        <w:t xml:space="preserve">the </w:t>
      </w:r>
      <w:r w:rsidRPr="006F047D">
        <w:rPr>
          <w:szCs w:val="24"/>
        </w:rPr>
        <w:t xml:space="preserve">entire procurement lifecycle (from planning to payment recording and contract completion) for all procurement methods defined in </w:t>
      </w:r>
      <w:r w:rsidR="00D204B4" w:rsidRPr="00D204B4">
        <w:rPr>
          <w:bCs/>
        </w:rPr>
        <w:t>international standards and legal frameworks</w:t>
      </w:r>
      <w:r w:rsidR="00D204B4">
        <w:rPr>
          <w:bCs/>
        </w:rPr>
        <w:t xml:space="preserve">, and specifically as defined in </w:t>
      </w:r>
      <w:r w:rsidRPr="006F047D">
        <w:rPr>
          <w:szCs w:val="24"/>
        </w:rPr>
        <w:t>the national public procurement legislation.</w:t>
      </w:r>
    </w:p>
    <w:p w14:paraId="62D2042D" w14:textId="77777777" w:rsidR="00DE7389" w:rsidRDefault="00DE7389" w:rsidP="00DE7389">
      <w:pPr>
        <w:spacing w:before="0" w:after="0" w:line="240" w:lineRule="auto"/>
        <w:rPr>
          <w:szCs w:val="24"/>
        </w:rPr>
      </w:pPr>
    </w:p>
    <w:p w14:paraId="2DF72B5C" w14:textId="587C19FE" w:rsidR="00DE7389" w:rsidRDefault="00D204B4" w:rsidP="00DE7389">
      <w:pPr>
        <w:spacing w:before="0" w:after="0" w:line="240" w:lineRule="auto"/>
        <w:rPr>
          <w:szCs w:val="24"/>
        </w:rPr>
      </w:pPr>
      <w:r>
        <w:rPr>
          <w:noProof/>
          <w:szCs w:val="24"/>
          <w:lang w:val="en-US" w:eastAsia="en-US"/>
        </w:rPr>
        <w:drawing>
          <wp:inline distT="0" distB="0" distL="0" distR="0" wp14:anchorId="625D1E09" wp14:editId="3AB66843">
            <wp:extent cx="5785447" cy="809625"/>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809583" cy="813003"/>
                    </a:xfrm>
                    <a:prstGeom prst="rect">
                      <a:avLst/>
                    </a:prstGeom>
                    <a:noFill/>
                  </pic:spPr>
                </pic:pic>
              </a:graphicData>
            </a:graphic>
          </wp:inline>
        </w:drawing>
      </w:r>
    </w:p>
    <w:p w14:paraId="7E47294E" w14:textId="77777777" w:rsidR="00DE7389" w:rsidRPr="006F047D" w:rsidRDefault="00DE7389" w:rsidP="00DE7389">
      <w:pPr>
        <w:spacing w:before="0" w:after="0" w:line="240" w:lineRule="auto"/>
        <w:rPr>
          <w:szCs w:val="24"/>
        </w:rPr>
      </w:pPr>
    </w:p>
    <w:p w14:paraId="2E6034F2" w14:textId="28F66DF8" w:rsidR="00E85ED1" w:rsidRPr="00C51BB9" w:rsidRDefault="00E85ED1" w:rsidP="00E85ED1">
      <w:pPr>
        <w:pStyle w:val="Descripcin"/>
        <w:jc w:val="center"/>
        <w:rPr>
          <w:rFonts w:cs="Times New Roman"/>
        </w:rPr>
      </w:pPr>
      <w:bookmarkStart w:id="14" w:name="_Toc99466268"/>
      <w:r w:rsidRPr="00C51BB9">
        <w:rPr>
          <w:rFonts w:cs="Times New Roman"/>
        </w:rPr>
        <w:t xml:space="preserve">Figure </w:t>
      </w:r>
      <w:r w:rsidRPr="00C51BB9">
        <w:rPr>
          <w:rFonts w:cs="Times New Roman"/>
        </w:rPr>
        <w:fldChar w:fldCharType="begin"/>
      </w:r>
      <w:r w:rsidRPr="00C51BB9">
        <w:rPr>
          <w:rFonts w:cs="Times New Roman"/>
          <w:noProof/>
        </w:rPr>
        <w:instrText xml:space="preserve"> SEQ Figure \* ARABIC </w:instrText>
      </w:r>
      <w:r w:rsidRPr="00C51BB9">
        <w:rPr>
          <w:rFonts w:cs="Times New Roman"/>
        </w:rPr>
        <w:fldChar w:fldCharType="separate"/>
      </w:r>
      <w:r>
        <w:rPr>
          <w:rFonts w:cs="Times New Roman"/>
          <w:noProof/>
        </w:rPr>
        <w:t>2</w:t>
      </w:r>
      <w:r w:rsidRPr="00C51BB9">
        <w:rPr>
          <w:rFonts w:cs="Times New Roman"/>
        </w:rPr>
        <w:fldChar w:fldCharType="end"/>
      </w:r>
      <w:r w:rsidRPr="00C51BB9">
        <w:rPr>
          <w:rFonts w:cs="Times New Roman"/>
        </w:rPr>
        <w:t xml:space="preserve">. </w:t>
      </w:r>
      <w:r>
        <w:t>eProcurement system</w:t>
      </w:r>
      <w:r w:rsidRPr="00AD3DB0">
        <w:t xml:space="preserve"> coverage of the public procurement lifecycle</w:t>
      </w:r>
      <w:bookmarkEnd w:id="14"/>
    </w:p>
    <w:p w14:paraId="74956E09" w14:textId="1E6C3D68" w:rsidR="00042A06" w:rsidRDefault="00042A06" w:rsidP="00D204B4">
      <w:pPr>
        <w:spacing w:before="120" w:after="120" w:line="240" w:lineRule="auto"/>
        <w:rPr>
          <w:szCs w:val="24"/>
        </w:rPr>
      </w:pPr>
      <w:r>
        <w:t>Monitoring of the execution of the contract for effectiveness and efficiency of purchasing, as well as for identification of red flags, shall also be covered.</w:t>
      </w:r>
    </w:p>
    <w:p w14:paraId="65184CF6" w14:textId="10E5814A" w:rsidR="00DE7389" w:rsidRPr="006F047D" w:rsidRDefault="00DE7389" w:rsidP="00D204B4">
      <w:pPr>
        <w:spacing w:before="120" w:after="120" w:line="240" w:lineRule="auto"/>
        <w:rPr>
          <w:szCs w:val="24"/>
        </w:rPr>
      </w:pPr>
      <w:r w:rsidRPr="006F047D">
        <w:rPr>
          <w:szCs w:val="24"/>
        </w:rPr>
        <w:t xml:space="preserve">Basic activities </w:t>
      </w:r>
      <w:r w:rsidR="00D204B4">
        <w:rPr>
          <w:szCs w:val="24"/>
        </w:rPr>
        <w:t>conducted</w:t>
      </w:r>
      <w:r w:rsidRPr="006F047D">
        <w:rPr>
          <w:szCs w:val="24"/>
        </w:rPr>
        <w:t xml:space="preserve"> under public procurement are defined as follows: </w:t>
      </w:r>
    </w:p>
    <w:p w14:paraId="6518A069" w14:textId="77777777" w:rsidR="00DE7389" w:rsidRPr="006F047D" w:rsidRDefault="00DE7389" w:rsidP="00DF066C">
      <w:pPr>
        <w:pStyle w:val="List1"/>
        <w:numPr>
          <w:ilvl w:val="0"/>
          <w:numId w:val="10"/>
        </w:numPr>
        <w:spacing w:before="120" w:after="120"/>
        <w:contextualSpacing w:val="0"/>
      </w:pPr>
      <w:r w:rsidRPr="00FE05EC">
        <w:t>Initiation</w:t>
      </w:r>
      <w:r w:rsidRPr="006F047D">
        <w:t xml:space="preserve"> of the procurement. At the initial stage, </w:t>
      </w:r>
      <w:r w:rsidR="009A3BE5">
        <w:t xml:space="preserve">various activities are </w:t>
      </w:r>
      <w:r w:rsidR="0042571B">
        <w:t>performed</w:t>
      </w:r>
      <w:r w:rsidR="001D2F47">
        <w:t xml:space="preserve"> </w:t>
      </w:r>
      <w:r w:rsidRPr="006F047D">
        <w:t xml:space="preserve">through the ePlanning module, </w:t>
      </w:r>
      <w:r w:rsidRPr="00575623">
        <w:t>which</w:t>
      </w:r>
      <w:r w:rsidRPr="006F047D">
        <w:t xml:space="preserve"> ensures the annual procurement planning activities, but also the individual planning (initiation) of the procurement procedure</w:t>
      </w:r>
      <w:r w:rsidR="009A3BE5">
        <w:t>.</w:t>
      </w:r>
      <w:r w:rsidRPr="006F047D">
        <w:t xml:space="preserve"> </w:t>
      </w:r>
      <w:r w:rsidR="009A3BE5">
        <w:t>These</w:t>
      </w:r>
      <w:r w:rsidRPr="006F047D">
        <w:t xml:space="preserve"> activities </w:t>
      </w:r>
      <w:r w:rsidR="009A3BE5">
        <w:t>are</w:t>
      </w:r>
      <w:r w:rsidRPr="006F047D">
        <w:t>:</w:t>
      </w:r>
    </w:p>
    <w:p w14:paraId="7CCEC976" w14:textId="5180FC74" w:rsidR="00DE7389" w:rsidRPr="00FE05EC" w:rsidRDefault="00DE7389" w:rsidP="00DF066C">
      <w:pPr>
        <w:pStyle w:val="Lista21"/>
        <w:numPr>
          <w:ilvl w:val="0"/>
          <w:numId w:val="14"/>
        </w:numPr>
        <w:spacing w:before="120" w:after="120"/>
      </w:pPr>
      <w:r w:rsidRPr="00FE05EC">
        <w:t xml:space="preserve">Initiation of the procurement. The </w:t>
      </w:r>
      <w:r w:rsidR="0023054E">
        <w:t>procuring entity</w:t>
      </w:r>
      <w:r>
        <w:t>,</w:t>
      </w:r>
      <w:r w:rsidRPr="00FE05EC">
        <w:t xml:space="preserve"> using the functionalities of ePlanning module and online workflows</w:t>
      </w:r>
      <w:r>
        <w:t>,</w:t>
      </w:r>
      <w:r w:rsidRPr="00FE05EC">
        <w:t xml:space="preserve"> </w:t>
      </w:r>
      <w:r w:rsidR="009A3BE5" w:rsidRPr="00FE05EC">
        <w:t xml:space="preserve">will draft </w:t>
      </w:r>
      <w:r w:rsidRPr="00FE05EC">
        <w:t>a request for procurement based on their needs and indicating the available budget as well as the result of market consultations, when required. That request will be sent via the</w:t>
      </w:r>
      <w:r>
        <w:t xml:space="preserve"> eProcurement</w:t>
      </w:r>
      <w:r w:rsidRPr="00FE05EC">
        <w:t xml:space="preserve"> system for validation with the Regional Treasury, if required by the law, to confirm budget availability for the </w:t>
      </w:r>
      <w:r>
        <w:t>specified procurement procedure</w:t>
      </w:r>
      <w:r w:rsidR="009A3BE5">
        <w:t>.</w:t>
      </w:r>
    </w:p>
    <w:p w14:paraId="2413B499" w14:textId="6349FC7B" w:rsidR="00DE7389" w:rsidRPr="00FE05EC" w:rsidRDefault="009A3BE5" w:rsidP="00D204B4">
      <w:pPr>
        <w:pStyle w:val="Lista21"/>
        <w:spacing w:before="120" w:after="120"/>
      </w:pPr>
      <w:r>
        <w:lastRenderedPageBreak/>
        <w:t>R</w:t>
      </w:r>
      <w:r w:rsidR="00DE7389" w:rsidRPr="00FE05EC">
        <w:t>equest for information/consultations. An</w:t>
      </w:r>
      <w:r w:rsidR="00042A06">
        <w:t xml:space="preserve"> auxiliary</w:t>
      </w:r>
      <w:r w:rsidR="00DE7389" w:rsidRPr="00FE05EC">
        <w:t xml:space="preserve"> offline process</w:t>
      </w:r>
      <w:r w:rsidR="00055628">
        <w:t xml:space="preserve"> (conducted out of the system)</w:t>
      </w:r>
      <w:r w:rsidR="00DE7389" w:rsidRPr="00FE05EC">
        <w:t xml:space="preserve"> to request information from </w:t>
      </w:r>
      <w:r w:rsidR="0023054E">
        <w:t>suppliers</w:t>
      </w:r>
      <w:r w:rsidR="00DE7389" w:rsidRPr="00FE05EC">
        <w:t xml:space="preserve"> and other stakeholder</w:t>
      </w:r>
      <w:r w:rsidR="00DE7389">
        <w:t xml:space="preserve">s </w:t>
      </w:r>
      <w:r w:rsidR="00B3336C">
        <w:t>might</w:t>
      </w:r>
      <w:r w:rsidR="00DE7389">
        <w:t xml:space="preserve"> be carried out by the </w:t>
      </w:r>
      <w:r w:rsidR="0023054E">
        <w:t>procuring entity</w:t>
      </w:r>
      <w:r w:rsidR="0023054E" w:rsidRPr="007107AD">
        <w:t xml:space="preserve"> </w:t>
      </w:r>
      <w:r w:rsidR="00DE7389" w:rsidRPr="00FE05EC">
        <w:t xml:space="preserve">in order to help </w:t>
      </w:r>
      <w:r w:rsidR="00DE7389">
        <w:t xml:space="preserve">in </w:t>
      </w:r>
      <w:r w:rsidR="00DE7389" w:rsidRPr="00FE05EC">
        <w:t>the dr</w:t>
      </w:r>
      <w:r w:rsidR="00DE7389">
        <w:t xml:space="preserve">afting of the </w:t>
      </w:r>
      <w:r>
        <w:t>t</w:t>
      </w:r>
      <w:r w:rsidR="00DE7389">
        <w:t xml:space="preserve">ender </w:t>
      </w:r>
      <w:r>
        <w:t>d</w:t>
      </w:r>
      <w:r w:rsidR="00DE7389">
        <w:t>ocuments</w:t>
      </w:r>
      <w:r w:rsidR="001D2F47">
        <w:t>, if applicable</w:t>
      </w:r>
      <w:r>
        <w:t>.</w:t>
      </w:r>
    </w:p>
    <w:p w14:paraId="23040775" w14:textId="4BD465FE" w:rsidR="00DE7389" w:rsidRPr="00FE05EC" w:rsidRDefault="009A3BE5" w:rsidP="00D204B4">
      <w:pPr>
        <w:pStyle w:val="Lista21"/>
        <w:spacing w:before="120" w:after="120"/>
      </w:pPr>
      <w:r>
        <w:t>D</w:t>
      </w:r>
      <w:r w:rsidR="00DE7389" w:rsidRPr="00FE05EC">
        <w:t xml:space="preserve">rafting </w:t>
      </w:r>
      <w:r>
        <w:t>t</w:t>
      </w:r>
      <w:r w:rsidR="00DE7389" w:rsidRPr="00FE05EC">
        <w:t xml:space="preserve">ender </w:t>
      </w:r>
      <w:r>
        <w:t>d</w:t>
      </w:r>
      <w:r w:rsidR="00DE7389" w:rsidRPr="00FE05EC">
        <w:t xml:space="preserve">ocuments. </w:t>
      </w:r>
      <w:r w:rsidR="00042A06">
        <w:t>The procuring entity prepares</w:t>
      </w:r>
      <w:r w:rsidR="00DE7389" w:rsidRPr="00FE05EC">
        <w:t xml:space="preserve"> </w:t>
      </w:r>
      <w:r w:rsidR="0092110E">
        <w:t>tender documentation</w:t>
      </w:r>
      <w:r w:rsidR="00DE7389" w:rsidRPr="00FE05EC">
        <w:t xml:space="preserve"> and requirements for planned procurement</w:t>
      </w:r>
      <w:r>
        <w:t>,</w:t>
      </w:r>
      <w:r w:rsidR="00DE7389" w:rsidRPr="00FE05EC">
        <w:t xml:space="preserve"> which will </w:t>
      </w:r>
      <w:r>
        <w:t>later</w:t>
      </w:r>
      <w:r w:rsidRPr="00FE05EC">
        <w:t xml:space="preserve"> </w:t>
      </w:r>
      <w:r w:rsidR="00283AAC">
        <w:t xml:space="preserve">on </w:t>
      </w:r>
      <w:r w:rsidR="00042A06">
        <w:t xml:space="preserve">be uploaded to the system and </w:t>
      </w:r>
      <w:r w:rsidR="00DE7389" w:rsidRPr="00FE05EC">
        <w:t>serve as the basis fo</w:t>
      </w:r>
      <w:r w:rsidR="00DE7389">
        <w:t>r preparing the contract notice</w:t>
      </w:r>
      <w:r>
        <w:t>.</w:t>
      </w:r>
    </w:p>
    <w:p w14:paraId="6C9EDDFB" w14:textId="0AA19E95" w:rsidR="00DE7389" w:rsidRDefault="009A3BE5" w:rsidP="00D204B4">
      <w:pPr>
        <w:pStyle w:val="Lista21"/>
        <w:spacing w:before="120" w:after="120"/>
      </w:pPr>
      <w:r>
        <w:t>D</w:t>
      </w:r>
      <w:r w:rsidR="00DE7389" w:rsidRPr="00FE05EC">
        <w:t xml:space="preserve">raft </w:t>
      </w:r>
      <w:r>
        <w:t>c</w:t>
      </w:r>
      <w:r w:rsidR="00DE7389" w:rsidRPr="00FE05EC">
        <w:t xml:space="preserve">ontract </w:t>
      </w:r>
      <w:r>
        <w:t>n</w:t>
      </w:r>
      <w:r w:rsidR="00DE7389" w:rsidRPr="00FE05EC">
        <w:t xml:space="preserve">otice. An online process </w:t>
      </w:r>
      <w:r>
        <w:t xml:space="preserve">completed </w:t>
      </w:r>
      <w:r w:rsidR="00DE7389" w:rsidRPr="00FE05EC">
        <w:t xml:space="preserve">by the </w:t>
      </w:r>
      <w:r w:rsidR="0023054E">
        <w:t>procuring entity</w:t>
      </w:r>
      <w:r w:rsidR="0023054E" w:rsidRPr="007107AD">
        <w:t xml:space="preserve"> </w:t>
      </w:r>
      <w:r w:rsidR="00DE7389" w:rsidRPr="00FE05EC">
        <w:t xml:space="preserve">for specifying detailed information on </w:t>
      </w:r>
      <w:r>
        <w:t>the</w:t>
      </w:r>
      <w:r w:rsidR="00DE7389" w:rsidRPr="000D3C6D">
        <w:rPr>
          <w:iCs w:val="0"/>
        </w:rPr>
        <w:t xml:space="preserve"> procurement,</w:t>
      </w:r>
      <w:r w:rsidR="00BF2D93">
        <w:rPr>
          <w:iCs w:val="0"/>
        </w:rPr>
        <w:t xml:space="preserve"> </w:t>
      </w:r>
      <w:r w:rsidR="00DE7389" w:rsidRPr="000D3C6D">
        <w:rPr>
          <w:iCs w:val="0"/>
        </w:rPr>
        <w:t>using templates and form</w:t>
      </w:r>
      <w:r w:rsidR="00DE7389">
        <w:rPr>
          <w:iCs w:val="0"/>
        </w:rPr>
        <w:t xml:space="preserve">s in an online workflow </w:t>
      </w:r>
      <w:r>
        <w:rPr>
          <w:iCs w:val="0"/>
        </w:rPr>
        <w:t>with</w:t>
      </w:r>
      <w:r w:rsidR="00DE7389">
        <w:rPr>
          <w:iCs w:val="0"/>
        </w:rPr>
        <w:t xml:space="preserve">in </w:t>
      </w:r>
      <w:r>
        <w:rPr>
          <w:iCs w:val="0"/>
        </w:rPr>
        <w:t>the</w:t>
      </w:r>
      <w:r w:rsidR="00DE7389">
        <w:rPr>
          <w:iCs w:val="0"/>
        </w:rPr>
        <w:t xml:space="preserve"> eProcurement </w:t>
      </w:r>
      <w:r w:rsidR="00DE7389" w:rsidRPr="000D3C6D">
        <w:rPr>
          <w:iCs w:val="0"/>
        </w:rPr>
        <w:t>system. This step will be achieved through the eAccess module</w:t>
      </w:r>
      <w:r>
        <w:rPr>
          <w:iCs w:val="0"/>
        </w:rPr>
        <w:t>.</w:t>
      </w:r>
    </w:p>
    <w:p w14:paraId="25B6D528" w14:textId="754D75EB" w:rsidR="00DE7389" w:rsidRDefault="009A3BE5" w:rsidP="00D204B4">
      <w:pPr>
        <w:pStyle w:val="Lista21"/>
        <w:spacing w:before="120" w:after="120"/>
      </w:pPr>
      <w:r>
        <w:t>P</w:t>
      </w:r>
      <w:r w:rsidR="00DE7389" w:rsidRPr="00FE05EC">
        <w:t xml:space="preserve">ublish </w:t>
      </w:r>
      <w:r>
        <w:t>c</w:t>
      </w:r>
      <w:r w:rsidR="00DE7389" w:rsidRPr="00FE05EC">
        <w:t xml:space="preserve">ontract </w:t>
      </w:r>
      <w:r>
        <w:t>n</w:t>
      </w:r>
      <w:r w:rsidR="00DE7389" w:rsidRPr="00FE05EC">
        <w:t xml:space="preserve">otice and </w:t>
      </w:r>
      <w:r>
        <w:t>t</w:t>
      </w:r>
      <w:r w:rsidR="00DE7389" w:rsidRPr="00FE05EC">
        <w:t xml:space="preserve">ender </w:t>
      </w:r>
      <w:r>
        <w:t>d</w:t>
      </w:r>
      <w:r w:rsidR="00DE7389" w:rsidRPr="00FE05EC">
        <w:t xml:space="preserve">ocuments. Using the eNotice module, finalised electronic documents </w:t>
      </w:r>
      <w:r w:rsidR="00531610">
        <w:t>including the</w:t>
      </w:r>
      <w:r w:rsidR="00531610" w:rsidRPr="00FE05EC">
        <w:t xml:space="preserve"> </w:t>
      </w:r>
      <w:r w:rsidR="00531610">
        <w:t>c</w:t>
      </w:r>
      <w:r w:rsidR="00DE7389" w:rsidRPr="00FE05EC">
        <w:t xml:space="preserve">ontract </w:t>
      </w:r>
      <w:r w:rsidR="00531610">
        <w:t>n</w:t>
      </w:r>
      <w:r w:rsidR="00DE7389" w:rsidRPr="00FE05EC">
        <w:t xml:space="preserve">otice and </w:t>
      </w:r>
      <w:r w:rsidR="00531610">
        <w:t>t</w:t>
      </w:r>
      <w:r w:rsidR="00DE7389" w:rsidRPr="00FE05EC">
        <w:t xml:space="preserve">ender </w:t>
      </w:r>
      <w:r w:rsidR="00531610">
        <w:t>d</w:t>
      </w:r>
      <w:r w:rsidR="00DE7389" w:rsidRPr="00FE05EC">
        <w:t xml:space="preserve">ocuments will be sent via the </w:t>
      </w:r>
      <w:r w:rsidR="00DE7389">
        <w:t xml:space="preserve">eProcurement </w:t>
      </w:r>
      <w:r w:rsidR="00DE7389" w:rsidRPr="00FE05EC">
        <w:t xml:space="preserve">system for publication on the </w:t>
      </w:r>
      <w:r w:rsidR="00531610">
        <w:t>w</w:t>
      </w:r>
      <w:r w:rsidR="00DE7389" w:rsidRPr="00FE05EC">
        <w:t xml:space="preserve">eb </w:t>
      </w:r>
      <w:r w:rsidR="00531610">
        <w:t>p</w:t>
      </w:r>
      <w:r w:rsidR="00DE7389" w:rsidRPr="00FE05EC">
        <w:t>ortal.</w:t>
      </w:r>
    </w:p>
    <w:p w14:paraId="721C1374" w14:textId="77777777" w:rsidR="00DE7389" w:rsidRPr="006F047D" w:rsidRDefault="009A3BE5" w:rsidP="00DF066C">
      <w:pPr>
        <w:pStyle w:val="List1"/>
        <w:numPr>
          <w:ilvl w:val="0"/>
          <w:numId w:val="9"/>
        </w:numPr>
        <w:spacing w:before="120" w:after="120"/>
        <w:contextualSpacing w:val="0"/>
      </w:pPr>
      <w:r>
        <w:t>C</w:t>
      </w:r>
      <w:r w:rsidR="00DE7389" w:rsidRPr="006F047D">
        <w:t xml:space="preserve">onduct of the procurement procedure, tender </w:t>
      </w:r>
      <w:r w:rsidR="00BF2D93">
        <w:t xml:space="preserve">qualification, </w:t>
      </w:r>
      <w:r w:rsidR="00DE7389" w:rsidRPr="006F047D">
        <w:t>evaluation and conclusion of contract. This stage of the procurement procedure is carried out through the eSubmission module, which represents the flow of electronic processes for procurement procedures according to the public procurement method /purchasing technique</w:t>
      </w:r>
      <w:r w:rsidR="00531610" w:rsidRPr="00531610">
        <w:t xml:space="preserve"> </w:t>
      </w:r>
      <w:r w:rsidR="00531610" w:rsidRPr="006F047D">
        <w:t>selected</w:t>
      </w:r>
      <w:r w:rsidR="00DF23EE">
        <w:t>.</w:t>
      </w:r>
      <w:r w:rsidR="00DE7389" w:rsidRPr="006F047D">
        <w:t xml:space="preserve"> </w:t>
      </w:r>
    </w:p>
    <w:p w14:paraId="3A2344A0" w14:textId="0A7D7DB2" w:rsidR="00DE7389" w:rsidRPr="006F047D" w:rsidRDefault="00DE7389" w:rsidP="00D204B4">
      <w:pPr>
        <w:pStyle w:val="List1"/>
        <w:numPr>
          <w:ilvl w:val="0"/>
          <w:numId w:val="0"/>
        </w:numPr>
        <w:spacing w:before="120" w:after="120"/>
        <w:ind w:left="720"/>
        <w:contextualSpacing w:val="0"/>
      </w:pPr>
      <w:r w:rsidRPr="006F047D">
        <w:t xml:space="preserve">In case of an individual contract, the eSubmission will start </w:t>
      </w:r>
      <w:r>
        <w:t>by</w:t>
      </w:r>
      <w:r w:rsidRPr="006F047D">
        <w:t xml:space="preserve"> enabling </w:t>
      </w:r>
      <w:r w:rsidR="0023054E">
        <w:t>supplier</w:t>
      </w:r>
      <w:r w:rsidRPr="006F047D">
        <w:t xml:space="preserve"> enquiries </w:t>
      </w:r>
      <w:r w:rsidR="00531610">
        <w:t>regarding</w:t>
      </w:r>
      <w:r w:rsidRPr="006F047D">
        <w:t xml:space="preserve"> the tender documents </w:t>
      </w:r>
      <w:r w:rsidR="00531610">
        <w:t>to which</w:t>
      </w:r>
      <w:r w:rsidR="00531610" w:rsidRPr="006F047D">
        <w:t xml:space="preserve"> </w:t>
      </w:r>
      <w:r w:rsidRPr="006F047D">
        <w:t xml:space="preserve">the </w:t>
      </w:r>
      <w:r w:rsidR="0023054E">
        <w:t>procuring entity</w:t>
      </w:r>
      <w:r w:rsidR="0023054E" w:rsidRPr="007107AD">
        <w:t xml:space="preserve"> </w:t>
      </w:r>
      <w:r w:rsidRPr="006F047D">
        <w:t xml:space="preserve">will provide the necessary clarifications. After </w:t>
      </w:r>
      <w:r>
        <w:t xml:space="preserve">the </w:t>
      </w:r>
      <w:r w:rsidRPr="006F047D">
        <w:t xml:space="preserve">tenderers’ registration to participate in the procurement procedure and </w:t>
      </w:r>
      <w:r w:rsidR="00531610">
        <w:t xml:space="preserve">the </w:t>
      </w:r>
      <w:r w:rsidRPr="006F047D">
        <w:t>online submission of tenders</w:t>
      </w:r>
      <w:r>
        <w:t>, the tenders</w:t>
      </w:r>
      <w:r w:rsidRPr="006F047D">
        <w:t xml:space="preserve"> will be </w:t>
      </w:r>
      <w:r w:rsidR="00BF2D93">
        <w:t>qualified according to the selection and exclusion criteria through the eQualification module</w:t>
      </w:r>
      <w:r w:rsidR="00531610">
        <w:t>;</w:t>
      </w:r>
      <w:r w:rsidR="00BF2D93">
        <w:t xml:space="preserve"> </w:t>
      </w:r>
      <w:r w:rsidR="00244BCE">
        <w:t>and</w:t>
      </w:r>
      <w:r w:rsidR="00531610">
        <w:t xml:space="preserve"> </w:t>
      </w:r>
      <w:r w:rsidRPr="006F047D">
        <w:t xml:space="preserve">evaluated by the </w:t>
      </w:r>
      <w:r w:rsidR="0023054E">
        <w:t>procuring entity</w:t>
      </w:r>
      <w:r w:rsidR="0023054E" w:rsidRPr="007107AD">
        <w:t xml:space="preserve"> </w:t>
      </w:r>
      <w:r w:rsidRPr="006F047D">
        <w:t>through the eEvaluation module</w:t>
      </w:r>
      <w:r w:rsidR="007A142D">
        <w:t xml:space="preserve">. </w:t>
      </w:r>
      <w:r w:rsidR="00486919">
        <w:t xml:space="preserve">eAuction might also be used. </w:t>
      </w:r>
      <w:r w:rsidR="007A142D">
        <w:t>Then, the</w:t>
      </w:r>
      <w:r w:rsidR="00531610">
        <w:t xml:space="preserve"> award </w:t>
      </w:r>
      <w:r w:rsidR="00BF2D93">
        <w:t xml:space="preserve">preparation and </w:t>
      </w:r>
      <w:r>
        <w:t xml:space="preserve">the </w:t>
      </w:r>
      <w:r w:rsidRPr="006F047D">
        <w:t xml:space="preserve">publication of the award notice </w:t>
      </w:r>
      <w:r w:rsidR="006E2ECA">
        <w:t>will be completed</w:t>
      </w:r>
      <w:r w:rsidR="006E2ECA" w:rsidRPr="006F047D">
        <w:t xml:space="preserve"> </w:t>
      </w:r>
      <w:r w:rsidRPr="006F047D">
        <w:t xml:space="preserve">through </w:t>
      </w:r>
      <w:r w:rsidR="004C5478">
        <w:t xml:space="preserve">the </w:t>
      </w:r>
      <w:r w:rsidRPr="006F047D">
        <w:t>eAward</w:t>
      </w:r>
      <w:r>
        <w:t>ing</w:t>
      </w:r>
      <w:r w:rsidRPr="006F047D">
        <w:t xml:space="preserve"> module, </w:t>
      </w:r>
      <w:r w:rsidR="008204F5">
        <w:t xml:space="preserve">as well as the </w:t>
      </w:r>
      <w:r w:rsidRPr="006F047D">
        <w:t>electronic signing of the contract and its registration at the Regional Treasury, if applicable</w:t>
      </w:r>
      <w:r w:rsidR="00A74E95">
        <w:t>, for which the eContract module will be used</w:t>
      </w:r>
      <w:r w:rsidRPr="006F047D">
        <w:t>.</w:t>
      </w:r>
    </w:p>
    <w:p w14:paraId="760C6EC9" w14:textId="77777777" w:rsidR="00A47E2F" w:rsidRDefault="00DE7389" w:rsidP="00DF066C">
      <w:pPr>
        <w:pStyle w:val="List1"/>
        <w:numPr>
          <w:ilvl w:val="0"/>
          <w:numId w:val="9"/>
        </w:numPr>
        <w:spacing w:before="120" w:after="120"/>
        <w:contextualSpacing w:val="0"/>
      </w:pPr>
      <w:r w:rsidRPr="006F047D">
        <w:t xml:space="preserve">In case of </w:t>
      </w:r>
      <w:r>
        <w:t xml:space="preserve">an </w:t>
      </w:r>
      <w:r w:rsidRPr="006F047D">
        <w:t xml:space="preserve">aggregated procurement under </w:t>
      </w:r>
      <w:r w:rsidR="0042571B">
        <w:t xml:space="preserve">a </w:t>
      </w:r>
      <w:r w:rsidRPr="006F047D">
        <w:t xml:space="preserve">framework agreement, the eSubmission will start </w:t>
      </w:r>
      <w:r>
        <w:t>by</w:t>
      </w:r>
      <w:r w:rsidRPr="006F047D">
        <w:t xml:space="preserve"> enabling enquiries to the tender documents and registration of tenderers to submit a request to participate in the framework agreement. Next, a submission of indicative tenders, their evaluation through </w:t>
      </w:r>
      <w:r w:rsidR="00E134BB">
        <w:t xml:space="preserve">the </w:t>
      </w:r>
      <w:r w:rsidRPr="006F047D">
        <w:t>eEvaluation module</w:t>
      </w:r>
      <w:r w:rsidR="004B78F0">
        <w:t>,</w:t>
      </w:r>
      <w:r w:rsidRPr="006F047D">
        <w:t xml:space="preserve"> and </w:t>
      </w:r>
      <w:r w:rsidR="00E134BB">
        <w:t xml:space="preserve">the </w:t>
      </w:r>
      <w:r w:rsidR="00BF2D93">
        <w:t>conclusion</w:t>
      </w:r>
      <w:r w:rsidR="00BF2D93" w:rsidRPr="006F047D">
        <w:t xml:space="preserve"> </w:t>
      </w:r>
      <w:r w:rsidRPr="006F047D">
        <w:t xml:space="preserve">of </w:t>
      </w:r>
      <w:r w:rsidR="00E134BB">
        <w:t xml:space="preserve">the </w:t>
      </w:r>
      <w:r w:rsidRPr="006F047D">
        <w:t xml:space="preserve">framework agreement through </w:t>
      </w:r>
      <w:r w:rsidR="00E134BB">
        <w:t xml:space="preserve">the </w:t>
      </w:r>
      <w:r w:rsidRPr="006F047D">
        <w:t>eAward</w:t>
      </w:r>
      <w:r>
        <w:t>ing</w:t>
      </w:r>
      <w:r w:rsidRPr="006F047D">
        <w:t xml:space="preserve"> module will be enabled</w:t>
      </w:r>
      <w:r>
        <w:t>. T</w:t>
      </w:r>
      <w:r w:rsidRPr="006F047D">
        <w:t xml:space="preserve">his will be finalised by </w:t>
      </w:r>
      <w:r>
        <w:t xml:space="preserve">the </w:t>
      </w:r>
      <w:r w:rsidRPr="006F047D">
        <w:t xml:space="preserve">publication of the award notice, electronic signing of the framework agreement and its registration at the Regional Treasury, if applicable. </w:t>
      </w:r>
      <w:r>
        <w:t xml:space="preserve">After this stage, the eProcurement </w:t>
      </w:r>
      <w:r w:rsidRPr="006F047D">
        <w:t xml:space="preserve">system will provide </w:t>
      </w:r>
      <w:r>
        <w:t xml:space="preserve">the creation of an additional </w:t>
      </w:r>
      <w:r w:rsidRPr="006F047D">
        <w:t xml:space="preserve">electronic workflow for the competition </w:t>
      </w:r>
      <w:r>
        <w:t xml:space="preserve">of the </w:t>
      </w:r>
      <w:r w:rsidRPr="006F047D">
        <w:t>second</w:t>
      </w:r>
      <w:r w:rsidR="008E750C">
        <w:t xml:space="preserve"> </w:t>
      </w:r>
      <w:r w:rsidRPr="006F047D">
        <w:t>stage</w:t>
      </w:r>
      <w:r w:rsidR="00E134BB">
        <w:t xml:space="preserve"> competition</w:t>
      </w:r>
      <w:r w:rsidRPr="006F047D">
        <w:t xml:space="preserve"> under the multi-supplier framework agreement</w:t>
      </w:r>
      <w:r w:rsidR="00BF2D93">
        <w:t xml:space="preserve">. </w:t>
      </w:r>
      <w:r w:rsidRPr="006F047D">
        <w:t xml:space="preserve">The subsequent contract resulting from the procedure will have a direct link to the </w:t>
      </w:r>
      <w:r w:rsidR="00B71272" w:rsidRPr="006F047D">
        <w:t xml:space="preserve">framework </w:t>
      </w:r>
      <w:r w:rsidR="00B71272">
        <w:t>agreement</w:t>
      </w:r>
      <w:r w:rsidR="003C77C7">
        <w:t xml:space="preserve"> </w:t>
      </w:r>
      <w:r w:rsidRPr="006F047D">
        <w:t xml:space="preserve">from which it originated, thus recording all the contracts awarded under the </w:t>
      </w:r>
      <w:r>
        <w:t>agreement and the payments made</w:t>
      </w:r>
      <w:r w:rsidR="00B71272">
        <w:t>.</w:t>
      </w:r>
    </w:p>
    <w:p w14:paraId="56030BDB" w14:textId="6F6527E7" w:rsidR="00DE7389" w:rsidRDefault="00B71272" w:rsidP="00DF066C">
      <w:pPr>
        <w:pStyle w:val="List1"/>
        <w:numPr>
          <w:ilvl w:val="0"/>
          <w:numId w:val="9"/>
        </w:numPr>
        <w:spacing w:before="120" w:after="120"/>
        <w:contextualSpacing w:val="0"/>
      </w:pPr>
      <w:r>
        <w:lastRenderedPageBreak/>
        <w:t>S</w:t>
      </w:r>
      <w:r w:rsidR="00DE7389" w:rsidRPr="006F047D">
        <w:t xml:space="preserve">ubmission of complaints. The complaint mechanism from the eComplaint module ensures </w:t>
      </w:r>
      <w:r w:rsidR="00DE7389">
        <w:t xml:space="preserve">an </w:t>
      </w:r>
      <w:r w:rsidR="00DE7389" w:rsidRPr="006F047D">
        <w:t xml:space="preserve">online workflow for </w:t>
      </w:r>
      <w:r w:rsidR="00DE7389">
        <w:t xml:space="preserve">the </w:t>
      </w:r>
      <w:r w:rsidR="00DE7389" w:rsidRPr="006F047D">
        <w:t xml:space="preserve">submission of a complaint by the </w:t>
      </w:r>
      <w:r w:rsidR="0023054E">
        <w:t>supplier</w:t>
      </w:r>
      <w:r w:rsidR="00DE7389" w:rsidRPr="006F047D">
        <w:t xml:space="preserve"> participating in the procurement, including registration, examination and settlement of complaints by</w:t>
      </w:r>
      <w:r w:rsidR="00DE7389">
        <w:t xml:space="preserve"> </w:t>
      </w:r>
      <w:r w:rsidR="003A0DBA">
        <w:t>the r</w:t>
      </w:r>
      <w:r w:rsidR="00DE7389">
        <w:t>eview body</w:t>
      </w:r>
      <w:r>
        <w:t>.</w:t>
      </w:r>
    </w:p>
    <w:p w14:paraId="247A48FB" w14:textId="77777777" w:rsidR="007A64A2" w:rsidRPr="007E513B" w:rsidRDefault="00380569" w:rsidP="007A64A2">
      <w:pPr>
        <w:pStyle w:val="Ttulo1"/>
      </w:pPr>
      <w:bookmarkStart w:id="15" w:name="_Toc15054253"/>
      <w:bookmarkStart w:id="16" w:name="_Toc99466091"/>
      <w:r w:rsidRPr="007E513B">
        <w:t>System features</w:t>
      </w:r>
      <w:bookmarkEnd w:id="15"/>
      <w:bookmarkEnd w:id="16"/>
    </w:p>
    <w:p w14:paraId="30EF92CA" w14:textId="517DCF45" w:rsidR="003E31D6" w:rsidRDefault="00DE2DF9" w:rsidP="00B57F06">
      <w:pPr>
        <w:rPr>
          <w:rFonts w:cs="Times New Roman"/>
          <w:szCs w:val="24"/>
          <w:lang w:val="en-US"/>
        </w:rPr>
      </w:pPr>
      <w:r w:rsidRPr="00C51BB9">
        <w:rPr>
          <w:rFonts w:cs="Times New Roman"/>
          <w:szCs w:val="24"/>
          <w:lang w:val="en-US"/>
        </w:rPr>
        <w:t xml:space="preserve">This section explains the main functionalities of each </w:t>
      </w:r>
      <w:r w:rsidR="00B57F06" w:rsidRPr="00C51BB9">
        <w:rPr>
          <w:rFonts w:cs="Times New Roman"/>
          <w:szCs w:val="24"/>
          <w:lang w:val="en-US"/>
        </w:rPr>
        <w:t>module</w:t>
      </w:r>
      <w:r w:rsidRPr="00C51BB9">
        <w:rPr>
          <w:rFonts w:cs="Times New Roman"/>
          <w:szCs w:val="24"/>
          <w:lang w:val="en-US"/>
        </w:rPr>
        <w:t xml:space="preserve"> of the </w:t>
      </w:r>
      <w:r w:rsidR="000971D5">
        <w:rPr>
          <w:rFonts w:cs="Times New Roman"/>
          <w:szCs w:val="24"/>
          <w:lang w:val="en-US"/>
        </w:rPr>
        <w:t>eProcurement system</w:t>
      </w:r>
      <w:r w:rsidR="006D04D8">
        <w:rPr>
          <w:rFonts w:cs="Times New Roman"/>
          <w:szCs w:val="24"/>
          <w:lang w:val="en-US"/>
        </w:rPr>
        <w:t>.</w:t>
      </w:r>
      <w:r w:rsidR="000971D5">
        <w:rPr>
          <w:rFonts w:cs="Times New Roman"/>
          <w:szCs w:val="24"/>
          <w:lang w:val="en-US"/>
        </w:rPr>
        <w:t xml:space="preserve"> </w:t>
      </w:r>
      <w:r w:rsidR="007A3B03">
        <w:rPr>
          <w:rFonts w:cs="Times New Roman"/>
          <w:szCs w:val="24"/>
          <w:lang w:val="en-US"/>
        </w:rPr>
        <w:t xml:space="preserve">The following figure represents a high-level </w:t>
      </w:r>
      <w:r w:rsidR="00441B75">
        <w:rPr>
          <w:rFonts w:cs="Times New Roman"/>
          <w:szCs w:val="24"/>
          <w:lang w:val="en-US"/>
        </w:rPr>
        <w:t xml:space="preserve">view </w:t>
      </w:r>
      <w:r w:rsidR="007A3B03">
        <w:rPr>
          <w:rFonts w:cs="Times New Roman"/>
          <w:szCs w:val="24"/>
          <w:lang w:val="en-US"/>
        </w:rPr>
        <w:t xml:space="preserve">of the </w:t>
      </w:r>
      <w:r w:rsidR="003E31D6">
        <w:rPr>
          <w:rFonts w:cs="Times New Roman"/>
          <w:szCs w:val="24"/>
          <w:lang w:val="en-US"/>
        </w:rPr>
        <w:t>coverage of the public procurement lifecycle:</w:t>
      </w:r>
    </w:p>
    <w:p w14:paraId="34412402" w14:textId="6DE51952" w:rsidR="003E31D6" w:rsidRDefault="003E31D6" w:rsidP="003E31D6">
      <w:pPr>
        <w:jc w:val="center"/>
        <w:rPr>
          <w:rFonts w:cs="Times New Roman"/>
          <w:szCs w:val="24"/>
          <w:lang w:val="en-US"/>
        </w:rPr>
      </w:pPr>
      <w:r>
        <w:rPr>
          <w:rFonts w:cs="Times New Roman"/>
          <w:noProof/>
          <w:szCs w:val="24"/>
          <w:lang w:val="en-US" w:eastAsia="en-US"/>
        </w:rPr>
        <w:drawing>
          <wp:inline distT="0" distB="0" distL="0" distR="0" wp14:anchorId="736B0D2F" wp14:editId="5C261E92">
            <wp:extent cx="4876800" cy="1938140"/>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47490" cy="1966234"/>
                    </a:xfrm>
                    <a:prstGeom prst="rect">
                      <a:avLst/>
                    </a:prstGeom>
                    <a:noFill/>
                  </pic:spPr>
                </pic:pic>
              </a:graphicData>
            </a:graphic>
          </wp:inline>
        </w:drawing>
      </w:r>
    </w:p>
    <w:p w14:paraId="09095B8C" w14:textId="2FB03FD4" w:rsidR="003E31D6" w:rsidRDefault="003E31D6" w:rsidP="003E31D6">
      <w:pPr>
        <w:jc w:val="center"/>
        <w:rPr>
          <w:rFonts w:cs="Times New Roman"/>
          <w:szCs w:val="24"/>
          <w:lang w:val="en-US"/>
        </w:rPr>
      </w:pPr>
    </w:p>
    <w:p w14:paraId="178D6ADB" w14:textId="1FDA084D" w:rsidR="003E31D6" w:rsidRDefault="003E31D6" w:rsidP="00544D8C">
      <w:pPr>
        <w:jc w:val="center"/>
        <w:rPr>
          <w:rFonts w:cs="Times New Roman"/>
          <w:szCs w:val="24"/>
          <w:lang w:val="en-US"/>
        </w:rPr>
      </w:pPr>
      <w:r>
        <w:rPr>
          <w:rFonts w:cs="Times New Roman"/>
          <w:noProof/>
          <w:szCs w:val="24"/>
          <w:lang w:val="en-US" w:eastAsia="en-US"/>
        </w:rPr>
        <w:drawing>
          <wp:inline distT="0" distB="0" distL="0" distR="0" wp14:anchorId="37C23464" wp14:editId="79D3D59D">
            <wp:extent cx="4904105" cy="194899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50068" cy="1967259"/>
                    </a:xfrm>
                    <a:prstGeom prst="rect">
                      <a:avLst/>
                    </a:prstGeom>
                    <a:noFill/>
                  </pic:spPr>
                </pic:pic>
              </a:graphicData>
            </a:graphic>
          </wp:inline>
        </w:drawing>
      </w:r>
    </w:p>
    <w:p w14:paraId="1C5D04AF" w14:textId="3C48A5D7" w:rsidR="00897AEE" w:rsidRDefault="00897AEE" w:rsidP="00B57F06">
      <w:pPr>
        <w:rPr>
          <w:rFonts w:cs="Times New Roman"/>
          <w:szCs w:val="24"/>
          <w:lang w:val="en-US"/>
        </w:rPr>
      </w:pPr>
    </w:p>
    <w:p w14:paraId="4A0EF05D" w14:textId="4B17C730" w:rsidR="003E31D6" w:rsidRDefault="003E31D6" w:rsidP="00544D8C">
      <w:pPr>
        <w:jc w:val="center"/>
        <w:rPr>
          <w:rFonts w:cs="Times New Roman"/>
          <w:szCs w:val="24"/>
          <w:lang w:val="en-US"/>
        </w:rPr>
      </w:pPr>
      <w:r>
        <w:rPr>
          <w:rFonts w:cs="Times New Roman"/>
          <w:noProof/>
          <w:szCs w:val="24"/>
          <w:lang w:val="en-US" w:eastAsia="en-US"/>
        </w:rPr>
        <w:lastRenderedPageBreak/>
        <w:drawing>
          <wp:inline distT="0" distB="0" distL="0" distR="0" wp14:anchorId="2921F200" wp14:editId="5756CC7D">
            <wp:extent cx="4864735" cy="244640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884401" cy="2456292"/>
                    </a:xfrm>
                    <a:prstGeom prst="rect">
                      <a:avLst/>
                    </a:prstGeom>
                    <a:noFill/>
                  </pic:spPr>
                </pic:pic>
              </a:graphicData>
            </a:graphic>
          </wp:inline>
        </w:drawing>
      </w:r>
    </w:p>
    <w:p w14:paraId="0210AEAF" w14:textId="1B20B51C" w:rsidR="003E31D6" w:rsidRPr="00C51BB9" w:rsidRDefault="003E31D6" w:rsidP="003E31D6">
      <w:pPr>
        <w:pStyle w:val="Descripcin"/>
        <w:jc w:val="center"/>
        <w:rPr>
          <w:rFonts w:cs="Times New Roman"/>
        </w:rPr>
      </w:pPr>
      <w:bookmarkStart w:id="17" w:name="_Toc99466269"/>
      <w:r w:rsidRPr="00C51BB9">
        <w:rPr>
          <w:rFonts w:cs="Times New Roman"/>
        </w:rPr>
        <w:t xml:space="preserve">Figure </w:t>
      </w:r>
      <w:r w:rsidRPr="00C51BB9">
        <w:rPr>
          <w:rFonts w:cs="Times New Roman"/>
        </w:rPr>
        <w:fldChar w:fldCharType="begin"/>
      </w:r>
      <w:r w:rsidRPr="00C51BB9">
        <w:rPr>
          <w:rFonts w:cs="Times New Roman"/>
          <w:noProof/>
        </w:rPr>
        <w:instrText xml:space="preserve"> SEQ Figure \* ARABIC </w:instrText>
      </w:r>
      <w:r w:rsidRPr="00C51BB9">
        <w:rPr>
          <w:rFonts w:cs="Times New Roman"/>
        </w:rPr>
        <w:fldChar w:fldCharType="separate"/>
      </w:r>
      <w:r w:rsidR="00E85ED1">
        <w:rPr>
          <w:rFonts w:cs="Times New Roman"/>
          <w:noProof/>
        </w:rPr>
        <w:t>4</w:t>
      </w:r>
      <w:r w:rsidRPr="00C51BB9">
        <w:rPr>
          <w:rFonts w:cs="Times New Roman"/>
        </w:rPr>
        <w:fldChar w:fldCharType="end"/>
      </w:r>
      <w:r w:rsidRPr="00C51BB9">
        <w:rPr>
          <w:rFonts w:cs="Times New Roman"/>
        </w:rPr>
        <w:t xml:space="preserve">. </w:t>
      </w:r>
      <w:r>
        <w:rPr>
          <w:rFonts w:cs="Times New Roman"/>
        </w:rPr>
        <w:t>C</w:t>
      </w:r>
      <w:r w:rsidRPr="003E31D6">
        <w:rPr>
          <w:rFonts w:cs="Times New Roman"/>
        </w:rPr>
        <w:t>overage of the public procurement lifecycle</w:t>
      </w:r>
      <w:bookmarkEnd w:id="17"/>
      <w:r w:rsidRPr="003E31D6" w:rsidDel="003E31D6">
        <w:rPr>
          <w:rFonts w:cs="Times New Roman"/>
        </w:rPr>
        <w:t xml:space="preserve"> </w:t>
      </w:r>
    </w:p>
    <w:p w14:paraId="0E47629A" w14:textId="2071C882" w:rsidR="00792D5E" w:rsidRDefault="00792D5E" w:rsidP="00792D5E">
      <w:pPr>
        <w:rPr>
          <w:lang w:val="ca-ES"/>
        </w:rPr>
      </w:pPr>
      <w:r>
        <w:rPr>
          <w:rFonts w:cs="Times New Roman"/>
        </w:rPr>
        <w:t xml:space="preserve">Additionally, there are </w:t>
      </w:r>
      <w:r w:rsidR="00B55682">
        <w:rPr>
          <w:rFonts w:cs="Times New Roman"/>
        </w:rPr>
        <w:t xml:space="preserve">several </w:t>
      </w:r>
      <w:r>
        <w:rPr>
          <w:rFonts w:cs="Times New Roman"/>
        </w:rPr>
        <w:t xml:space="preserve">transversal modules and tools which are used in most of the phases and activities of the procurement lifecycle: </w:t>
      </w:r>
      <w:r>
        <w:rPr>
          <w:lang w:val="ca-ES"/>
        </w:rPr>
        <w:t>Web Portal, eRegistration, eAuthentication, eNotification, eMonitoring, Document Management and Cabinets for single users.</w:t>
      </w:r>
    </w:p>
    <w:p w14:paraId="67ADE7AD" w14:textId="77777777" w:rsidR="00792D5E" w:rsidRPr="00C51BB9" w:rsidRDefault="00792D5E" w:rsidP="00792D5E">
      <w:pPr>
        <w:pStyle w:val="Ttulo2"/>
        <w:rPr>
          <w:rFonts w:cs="Times New Roman"/>
        </w:rPr>
      </w:pPr>
      <w:bookmarkStart w:id="18" w:name="_Toc99466092"/>
      <w:r w:rsidRPr="00C51BB9">
        <w:rPr>
          <w:rFonts w:cs="Times New Roman"/>
        </w:rPr>
        <w:t>ePlanning</w:t>
      </w:r>
      <w:bookmarkEnd w:id="18"/>
    </w:p>
    <w:p w14:paraId="159DD80E" w14:textId="2C907A46" w:rsidR="00792D5E" w:rsidRPr="00C51BB9" w:rsidRDefault="00792D5E" w:rsidP="00792D5E">
      <w:pPr>
        <w:rPr>
          <w:rFonts w:cs="Times New Roman"/>
          <w:szCs w:val="24"/>
        </w:rPr>
      </w:pPr>
      <w:r w:rsidRPr="00C51BB9">
        <w:rPr>
          <w:rFonts w:cs="Times New Roman"/>
          <w:szCs w:val="24"/>
        </w:rPr>
        <w:t xml:space="preserve">ePlanning allows the scheduling of public procurement procedures from </w:t>
      </w:r>
      <w:r w:rsidR="00946F7F">
        <w:rPr>
          <w:rFonts w:cs="Times New Roman"/>
          <w:szCs w:val="24"/>
        </w:rPr>
        <w:t xml:space="preserve">both an aggregated </w:t>
      </w:r>
      <w:r w:rsidRPr="00C51BB9">
        <w:rPr>
          <w:rFonts w:cs="Times New Roman"/>
          <w:szCs w:val="24"/>
        </w:rPr>
        <w:t>yearly</w:t>
      </w:r>
      <w:r w:rsidR="00946F7F">
        <w:rPr>
          <w:rFonts w:cs="Times New Roman"/>
          <w:szCs w:val="24"/>
        </w:rPr>
        <w:t xml:space="preserve"> </w:t>
      </w:r>
      <w:r w:rsidR="00946F7F" w:rsidRPr="00C51BB9">
        <w:rPr>
          <w:rFonts w:cs="Times New Roman"/>
          <w:szCs w:val="24"/>
        </w:rPr>
        <w:t>perspective</w:t>
      </w:r>
      <w:r w:rsidRPr="00C51BB9">
        <w:rPr>
          <w:rFonts w:cs="Times New Roman"/>
          <w:szCs w:val="24"/>
        </w:rPr>
        <w:t xml:space="preserve"> and individual perspectives. </w:t>
      </w:r>
    </w:p>
    <w:p w14:paraId="63763C65" w14:textId="76A65BDB" w:rsidR="00792D5E" w:rsidRDefault="00792D5E" w:rsidP="00792D5E">
      <w:pPr>
        <w:rPr>
          <w:rFonts w:cs="Times New Roman"/>
          <w:szCs w:val="24"/>
        </w:rPr>
      </w:pPr>
      <w:r w:rsidRPr="00C51BB9">
        <w:rPr>
          <w:rFonts w:cs="Times New Roman"/>
          <w:szCs w:val="24"/>
        </w:rPr>
        <w:t>It supports and registers all tasks to be completed to determine the strategy, timing and cost of a public procurement procedure.</w:t>
      </w:r>
    </w:p>
    <w:p w14:paraId="49F7C815" w14:textId="77777777" w:rsidR="00792D5E" w:rsidRPr="00C51BB9" w:rsidRDefault="00792D5E" w:rsidP="00792D5E">
      <w:pPr>
        <w:pStyle w:val="Title3"/>
        <w:rPr>
          <w:rFonts w:cs="Times New Roman"/>
          <w:szCs w:val="24"/>
        </w:rPr>
      </w:pPr>
      <w:bookmarkStart w:id="19" w:name="_Toc99466093"/>
      <w:r w:rsidRPr="00C51BB9">
        <w:rPr>
          <w:rFonts w:cs="Times New Roman"/>
          <w:szCs w:val="24"/>
        </w:rPr>
        <w:t>Description</w:t>
      </w:r>
      <w:bookmarkEnd w:id="19"/>
    </w:p>
    <w:p w14:paraId="41C39BDB" w14:textId="77777777" w:rsidR="00792D5E" w:rsidRPr="00C51BB9" w:rsidRDefault="00792D5E" w:rsidP="00792D5E">
      <w:pPr>
        <w:rPr>
          <w:rFonts w:cs="Times New Roman"/>
          <w:szCs w:val="24"/>
        </w:rPr>
      </w:pPr>
      <w:r w:rsidRPr="00C51BB9">
        <w:rPr>
          <w:rFonts w:cs="Times New Roman"/>
          <w:szCs w:val="24"/>
        </w:rPr>
        <w:t>Procurement planning involves adopting a coherent approach to the acquisition of work</w:t>
      </w:r>
      <w:r>
        <w:rPr>
          <w:rFonts w:cs="Times New Roman"/>
          <w:szCs w:val="24"/>
        </w:rPr>
        <w:t>s</w:t>
      </w:r>
      <w:r w:rsidRPr="00C51BB9">
        <w:rPr>
          <w:rFonts w:cs="Times New Roman"/>
          <w:szCs w:val="24"/>
        </w:rPr>
        <w:t xml:space="preserve">, goods, or services, the definition of the procurement process, the engagement of stakeholders, and the governance of the project. </w:t>
      </w:r>
    </w:p>
    <w:p w14:paraId="083EEC51" w14:textId="77777777" w:rsidR="00792D5E" w:rsidRPr="00C51BB9" w:rsidRDefault="00792D5E" w:rsidP="00792D5E">
      <w:pPr>
        <w:rPr>
          <w:rFonts w:cs="Times New Roman"/>
          <w:szCs w:val="24"/>
        </w:rPr>
      </w:pPr>
      <w:r w:rsidRPr="00C51BB9">
        <w:rPr>
          <w:rFonts w:cs="Times New Roman"/>
          <w:szCs w:val="24"/>
        </w:rPr>
        <w:t>Typical tasks include initial opportunity and spend analysis, identification of stakeholders and their engagement, identification of the organisation’s needs based on the category, analysis of the supply market, development and execution of a strategy for the category, and development and execution of the engagement strategy for the supplier.</w:t>
      </w:r>
    </w:p>
    <w:p w14:paraId="70FC850A" w14:textId="77777777" w:rsidR="00792D5E" w:rsidRPr="00C51BB9" w:rsidRDefault="00792D5E" w:rsidP="00792D5E">
      <w:pPr>
        <w:rPr>
          <w:rFonts w:cs="Times New Roman"/>
          <w:szCs w:val="24"/>
        </w:rPr>
      </w:pPr>
      <w:r w:rsidRPr="00C51BB9">
        <w:rPr>
          <w:rFonts w:cs="Times New Roman"/>
          <w:szCs w:val="24"/>
        </w:rPr>
        <w:t>The ePlanning tool must allow users to aggregate demand according to different variables</w:t>
      </w:r>
      <w:r>
        <w:rPr>
          <w:rFonts w:cs="Times New Roman"/>
          <w:szCs w:val="24"/>
        </w:rPr>
        <w:t>,</w:t>
      </w:r>
      <w:r w:rsidRPr="00C51BB9">
        <w:rPr>
          <w:rFonts w:cs="Times New Roman"/>
          <w:szCs w:val="24"/>
        </w:rPr>
        <w:t xml:space="preserve"> such as CPV codes, procurement procedure types, dates, and others to be defined in order to crosscheck the planning between </w:t>
      </w:r>
      <w:r>
        <w:rPr>
          <w:rFonts w:cs="Times New Roman"/>
          <w:szCs w:val="24"/>
        </w:rPr>
        <w:t>procuring entities</w:t>
      </w:r>
      <w:r w:rsidRPr="00C51BB9">
        <w:rPr>
          <w:rFonts w:cs="Times New Roman"/>
          <w:szCs w:val="24"/>
        </w:rPr>
        <w:t xml:space="preserve"> and build an annual aggregated procurement plan.</w:t>
      </w:r>
      <w:r>
        <w:rPr>
          <w:rFonts w:cs="Times New Roman"/>
          <w:szCs w:val="24"/>
        </w:rPr>
        <w:t xml:space="preserve"> </w:t>
      </w:r>
      <w:r w:rsidRPr="006F047D">
        <w:rPr>
          <w:szCs w:val="24"/>
        </w:rPr>
        <w:t xml:space="preserve">The planning functionality will enable validation of budget availability, using </w:t>
      </w:r>
      <w:r>
        <w:rPr>
          <w:szCs w:val="24"/>
        </w:rPr>
        <w:t xml:space="preserve">the </w:t>
      </w:r>
      <w:r w:rsidRPr="006F047D">
        <w:rPr>
          <w:szCs w:val="24"/>
        </w:rPr>
        <w:t xml:space="preserve">CPV code of planned procurement and </w:t>
      </w:r>
      <w:r>
        <w:rPr>
          <w:szCs w:val="24"/>
        </w:rPr>
        <w:t xml:space="preserve">the </w:t>
      </w:r>
      <w:r w:rsidRPr="006F047D">
        <w:rPr>
          <w:szCs w:val="24"/>
        </w:rPr>
        <w:t>local budgetary classification code of the state budget line.</w:t>
      </w:r>
    </w:p>
    <w:p w14:paraId="2288B184" w14:textId="77777777" w:rsidR="00792D5E" w:rsidRPr="00C51BB9" w:rsidRDefault="00792D5E" w:rsidP="00792D5E">
      <w:pPr>
        <w:rPr>
          <w:rFonts w:cs="Times New Roman"/>
          <w:szCs w:val="24"/>
        </w:rPr>
      </w:pPr>
      <w:r w:rsidRPr="00C51BB9">
        <w:rPr>
          <w:rFonts w:cs="Times New Roman"/>
          <w:szCs w:val="24"/>
        </w:rPr>
        <w:t>The ePlanning tool should</w:t>
      </w:r>
      <w:r>
        <w:rPr>
          <w:rFonts w:cs="Times New Roman"/>
          <w:szCs w:val="24"/>
        </w:rPr>
        <w:t xml:space="preserve"> also</w:t>
      </w:r>
      <w:r w:rsidRPr="00C51BB9">
        <w:rPr>
          <w:rFonts w:cs="Times New Roman"/>
          <w:szCs w:val="24"/>
        </w:rPr>
        <w:t xml:space="preserve"> allow the identification of potential individual procurement planning to be aggregated in order to launch a centralised Framework Agreement.</w:t>
      </w:r>
    </w:p>
    <w:p w14:paraId="710EE98B" w14:textId="1B36A643" w:rsidR="00792D5E" w:rsidRPr="00C51BB9" w:rsidRDefault="00792D5E" w:rsidP="00792D5E">
      <w:pPr>
        <w:rPr>
          <w:rFonts w:cs="Times New Roman"/>
          <w:szCs w:val="24"/>
        </w:rPr>
      </w:pPr>
      <w:r w:rsidRPr="00C51BB9">
        <w:rPr>
          <w:rFonts w:cs="Times New Roman"/>
          <w:szCs w:val="24"/>
        </w:rPr>
        <w:t xml:space="preserve">The planning process is divided into </w:t>
      </w:r>
      <w:r w:rsidR="00103F80">
        <w:rPr>
          <w:rFonts w:cs="Times New Roman"/>
          <w:szCs w:val="24"/>
        </w:rPr>
        <w:t>different</w:t>
      </w:r>
      <w:r w:rsidRPr="00C51BB9">
        <w:rPr>
          <w:rFonts w:cs="Times New Roman"/>
          <w:szCs w:val="24"/>
        </w:rPr>
        <w:t xml:space="preserve"> sub-proces</w:t>
      </w:r>
      <w:r>
        <w:rPr>
          <w:rFonts w:cs="Times New Roman"/>
          <w:szCs w:val="24"/>
        </w:rPr>
        <w:t>ses, which are summarised below:</w:t>
      </w:r>
    </w:p>
    <w:p w14:paraId="64227C78" w14:textId="77777777" w:rsidR="00792D5E" w:rsidRPr="000300CA" w:rsidRDefault="00792D5E" w:rsidP="00792D5E">
      <w:pPr>
        <w:pStyle w:val="Bullets1"/>
      </w:pPr>
      <w:r w:rsidRPr="000300CA">
        <w:rPr>
          <w:b/>
        </w:rPr>
        <w:t>Yearly planning</w:t>
      </w:r>
      <w:r w:rsidRPr="000300CA">
        <w:t xml:space="preserve">: The ultimate goal of </w:t>
      </w:r>
      <w:r>
        <w:t xml:space="preserve">yearly </w:t>
      </w:r>
      <w:r w:rsidRPr="000300CA">
        <w:t xml:space="preserve">procurement planning is to coordinate and integrate the actions of a public administration to fulfil a need for goods, services or works in </w:t>
      </w:r>
      <w:r w:rsidRPr="000300CA">
        <w:lastRenderedPageBreak/>
        <w:t>a timely manner and at a reasonable cost. Early and accurate planning is essential to avoid last minute, emergency or ill-planned procurement, which is contrary to open, efficient and effective – and</w:t>
      </w:r>
      <w:r>
        <w:t>,</w:t>
      </w:r>
      <w:r w:rsidRPr="000300CA">
        <w:t xml:space="preserve"> consequently</w:t>
      </w:r>
      <w:r>
        <w:t>,</w:t>
      </w:r>
      <w:r w:rsidRPr="000300CA">
        <w:t xml:space="preserve"> transparent – procurement. In addition, most potential savings in the procurement process are achieved by improvements in the planning stages. The outcome of the yearly planning is the Annual Acquisi</w:t>
      </w:r>
      <w:r>
        <w:t>tion Plan (AAP)</w:t>
      </w:r>
      <w:r w:rsidRPr="000300CA">
        <w:t>. Th</w:t>
      </w:r>
      <w:r>
        <w:t>e</w:t>
      </w:r>
      <w:r w:rsidRPr="000300CA">
        <w:t xml:space="preserve"> </w:t>
      </w:r>
      <w:r>
        <w:t>t</w:t>
      </w:r>
      <w:r w:rsidRPr="000300CA">
        <w:t xml:space="preserve">echnical </w:t>
      </w:r>
      <w:r>
        <w:t>s</w:t>
      </w:r>
      <w:r w:rsidRPr="000300CA">
        <w:t xml:space="preserve">pecifications include the development of functionalities that allow for creation, modification and approval of AAPs. </w:t>
      </w:r>
      <w:r w:rsidRPr="000300CA">
        <w:rPr>
          <w:color w:val="000000"/>
        </w:rPr>
        <w:t xml:space="preserve">Moreover, </w:t>
      </w:r>
      <w:r>
        <w:rPr>
          <w:color w:val="000000"/>
        </w:rPr>
        <w:t>they</w:t>
      </w:r>
      <w:r w:rsidRPr="000300CA">
        <w:rPr>
          <w:color w:val="000000"/>
        </w:rPr>
        <w:t xml:space="preserve"> should allow mak</w:t>
      </w:r>
      <w:r>
        <w:rPr>
          <w:color w:val="000000"/>
        </w:rPr>
        <w:t>ing</w:t>
      </w:r>
      <w:r w:rsidRPr="000300CA">
        <w:rPr>
          <w:color w:val="000000"/>
        </w:rPr>
        <w:t xml:space="preserve"> amendments to the planning, facilitating that </w:t>
      </w:r>
      <w:r>
        <w:rPr>
          <w:color w:val="000000"/>
        </w:rPr>
        <w:t>procuring enities</w:t>
      </w:r>
      <w:r w:rsidRPr="000300CA">
        <w:rPr>
          <w:color w:val="000000"/>
        </w:rPr>
        <w:t xml:space="preserve"> are able to adjust their planning during its execution.</w:t>
      </w:r>
    </w:p>
    <w:p w14:paraId="1A0DF4EB" w14:textId="212F1247" w:rsidR="00792D5E" w:rsidRDefault="00792D5E" w:rsidP="00792D5E">
      <w:pPr>
        <w:pStyle w:val="Bullets1"/>
      </w:pPr>
      <w:r w:rsidRPr="00C51BB9">
        <w:rPr>
          <w:b/>
        </w:rPr>
        <w:t>Individual procurement planning</w:t>
      </w:r>
      <w:r w:rsidRPr="00C51BB9">
        <w:t>: The scope of individual procurement plan</w:t>
      </w:r>
      <w:r>
        <w:t>s</w:t>
      </w:r>
      <w:r w:rsidRPr="00C51BB9">
        <w:t xml:space="preserve"> will depend on the complexity of the requirement</w:t>
      </w:r>
      <w:r>
        <w:t>s of each procurement procedure</w:t>
      </w:r>
      <w:r w:rsidRPr="00C51BB9">
        <w:t>. While it is a good practice to always make a plan, in the case of low-</w:t>
      </w:r>
      <w:r w:rsidRPr="00354FD3">
        <w:t>risk</w:t>
      </w:r>
      <w:r w:rsidRPr="00C51BB9">
        <w:t>/low-spend requirements, the plan should be simple, but include an overview of the necessary project steps and the associated timeline. At the other end of the scale, managing the procurement of an extremely high risk/high spend requirement is in fact project management, and should entail a thorough and comprehensive planning process</w:t>
      </w:r>
      <w:r w:rsidRPr="00C51BB9">
        <w:rPr>
          <w:rStyle w:val="Refdenotaalpie"/>
          <w:rFonts w:cs="Times New Roman"/>
        </w:rPr>
        <w:footnoteReference w:id="2"/>
      </w:r>
      <w:r w:rsidRPr="00C51BB9">
        <w:t>.</w:t>
      </w:r>
    </w:p>
    <w:p w14:paraId="25DCFE45" w14:textId="2EC027A5" w:rsidR="00E42149" w:rsidRPr="00C51BB9" w:rsidRDefault="00E42149" w:rsidP="001D6599">
      <w:pPr>
        <w:pStyle w:val="Bullets1"/>
      </w:pPr>
      <w:r>
        <w:rPr>
          <w:b/>
        </w:rPr>
        <w:t>Aggregated planning</w:t>
      </w:r>
      <w:r w:rsidRPr="00E42149">
        <w:t>:</w:t>
      </w:r>
      <w:r>
        <w:t xml:space="preserve"> The goal of aggregated planninng is the consolidation of</w:t>
      </w:r>
      <w:r w:rsidRPr="00885263">
        <w:rPr>
          <w:rFonts w:cs="Times New Roman"/>
          <w:lang w:eastAsia="en-US"/>
        </w:rPr>
        <w:t xml:space="preserve"> </w:t>
      </w:r>
      <w:r>
        <w:rPr>
          <w:rFonts w:cs="Times New Roman"/>
          <w:lang w:eastAsia="en-US"/>
        </w:rPr>
        <w:t>different individual</w:t>
      </w:r>
      <w:r w:rsidRPr="00885263">
        <w:rPr>
          <w:rFonts w:cs="Times New Roman"/>
          <w:lang w:eastAsia="en-US"/>
        </w:rPr>
        <w:t xml:space="preserve"> procurement plans by the central purchasing bodies</w:t>
      </w:r>
      <w:r w:rsidR="001D6599">
        <w:rPr>
          <w:rFonts w:cs="Times New Roman"/>
          <w:lang w:eastAsia="en-US"/>
        </w:rPr>
        <w:t xml:space="preserve">. In joint procurement, aggregated planning is essential in order to dimensionate the scope, and the individual procurement planning from all </w:t>
      </w:r>
      <w:r w:rsidR="001A2E1D">
        <w:rPr>
          <w:rFonts w:cs="Times New Roman"/>
          <w:lang w:eastAsia="en-US"/>
        </w:rPr>
        <w:t>procuring</w:t>
      </w:r>
      <w:r w:rsidR="001D6599">
        <w:rPr>
          <w:rFonts w:cs="Times New Roman"/>
          <w:lang w:eastAsia="en-US"/>
        </w:rPr>
        <w:t xml:space="preserve"> entities that will be party of the framework agreement or the joint procurement must be taken into account.</w:t>
      </w:r>
    </w:p>
    <w:p w14:paraId="24798F60" w14:textId="77777777" w:rsidR="00792D5E" w:rsidRPr="00C51BB9" w:rsidRDefault="00792D5E" w:rsidP="00792D5E">
      <w:pPr>
        <w:pStyle w:val="Title3"/>
        <w:rPr>
          <w:rFonts w:cs="Times New Roman"/>
          <w:szCs w:val="24"/>
        </w:rPr>
      </w:pPr>
      <w:bookmarkStart w:id="20" w:name="_Toc99466094"/>
      <w:r w:rsidRPr="00C51BB9">
        <w:rPr>
          <w:rFonts w:cs="Times New Roman"/>
          <w:szCs w:val="24"/>
        </w:rPr>
        <w:t>Workflow conditions</w:t>
      </w:r>
      <w:bookmarkEnd w:id="20"/>
      <w:r w:rsidRPr="00C51BB9">
        <w:rPr>
          <w:rFonts w:cs="Times New Roman"/>
          <w:szCs w:val="24"/>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7"/>
        <w:gridCol w:w="7247"/>
      </w:tblGrid>
      <w:tr w:rsidR="00792D5E" w:rsidRPr="00C51BB9" w14:paraId="0417BF43" w14:textId="77777777" w:rsidTr="00146E65">
        <w:trPr>
          <w:trHeight w:val="567"/>
          <w:tblHeader/>
        </w:trPr>
        <w:tc>
          <w:tcPr>
            <w:tcW w:w="1122"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667E0B99" w14:textId="77777777" w:rsidR="00792D5E" w:rsidRPr="00C51BB9" w:rsidRDefault="00792D5E" w:rsidP="00146E65">
            <w:pPr>
              <w:spacing w:after="0"/>
              <w:jc w:val="center"/>
              <w:rPr>
                <w:rFonts w:cs="Times New Roman"/>
                <w:b/>
                <w:color w:val="FFFFFF" w:themeColor="background1"/>
                <w:szCs w:val="24"/>
              </w:rPr>
            </w:pPr>
            <w:r w:rsidRPr="00C51BB9">
              <w:rPr>
                <w:rFonts w:cs="Times New Roman"/>
                <w:b/>
                <w:color w:val="FFFFFF" w:themeColor="background1"/>
                <w:szCs w:val="24"/>
              </w:rPr>
              <w:t>Conditions</w:t>
            </w:r>
          </w:p>
        </w:tc>
        <w:tc>
          <w:tcPr>
            <w:tcW w:w="3878"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0C8FCF7E" w14:textId="77777777" w:rsidR="00792D5E" w:rsidRPr="00C51BB9" w:rsidRDefault="00792D5E" w:rsidP="00146E65">
            <w:pPr>
              <w:spacing w:after="0"/>
              <w:jc w:val="center"/>
              <w:rPr>
                <w:rFonts w:cs="Times New Roman"/>
                <w:b/>
                <w:color w:val="FFFFFF" w:themeColor="background1"/>
                <w:szCs w:val="24"/>
              </w:rPr>
            </w:pPr>
            <w:r w:rsidRPr="00C51BB9">
              <w:rPr>
                <w:rFonts w:cs="Times New Roman"/>
                <w:b/>
                <w:color w:val="FFFFFF" w:themeColor="background1"/>
                <w:szCs w:val="24"/>
              </w:rPr>
              <w:t>Description</w:t>
            </w:r>
          </w:p>
        </w:tc>
      </w:tr>
      <w:tr w:rsidR="00792D5E" w:rsidRPr="00C51BB9" w14:paraId="00108C86" w14:textId="77777777" w:rsidTr="00146E65">
        <w:trPr>
          <w:trHeight w:val="262"/>
        </w:trPr>
        <w:tc>
          <w:tcPr>
            <w:tcW w:w="1122" w:type="pct"/>
            <w:tcBorders>
              <w:top w:val="single" w:sz="4" w:space="0" w:color="auto"/>
              <w:left w:val="single" w:sz="4" w:space="0" w:color="auto"/>
              <w:bottom w:val="single" w:sz="4" w:space="0" w:color="auto"/>
              <w:right w:val="single" w:sz="4" w:space="0" w:color="auto"/>
            </w:tcBorders>
            <w:vAlign w:val="center"/>
            <w:hideMark/>
          </w:tcPr>
          <w:p w14:paraId="1E112071" w14:textId="77777777" w:rsidR="00792D5E" w:rsidRPr="00C51BB9" w:rsidRDefault="00792D5E" w:rsidP="00146E65">
            <w:pPr>
              <w:pBdr>
                <w:top w:val="none" w:sz="0" w:space="0" w:color="auto"/>
                <w:left w:val="none" w:sz="0" w:space="0" w:color="auto"/>
                <w:bottom w:val="none" w:sz="0" w:space="0" w:color="auto"/>
                <w:right w:val="none" w:sz="0" w:space="0" w:color="auto"/>
                <w:between w:val="none" w:sz="0" w:space="0" w:color="auto"/>
              </w:pBdr>
              <w:spacing w:before="40" w:after="40"/>
              <w:jc w:val="left"/>
              <w:rPr>
                <w:rFonts w:cs="Times New Roman"/>
                <w:szCs w:val="24"/>
              </w:rPr>
            </w:pPr>
            <w:r w:rsidRPr="00C51BB9">
              <w:rPr>
                <w:rFonts w:cs="Times New Roman"/>
                <w:szCs w:val="24"/>
              </w:rPr>
              <w:t>Pre-conditions</w:t>
            </w:r>
          </w:p>
        </w:tc>
        <w:tc>
          <w:tcPr>
            <w:tcW w:w="3878" w:type="pct"/>
            <w:tcBorders>
              <w:top w:val="single" w:sz="4" w:space="0" w:color="auto"/>
              <w:left w:val="single" w:sz="4" w:space="0" w:color="auto"/>
              <w:bottom w:val="single" w:sz="4" w:space="0" w:color="auto"/>
              <w:right w:val="single" w:sz="4" w:space="0" w:color="auto"/>
            </w:tcBorders>
            <w:vAlign w:val="center"/>
          </w:tcPr>
          <w:p w14:paraId="73F052D1" w14:textId="77777777" w:rsidR="00792D5E" w:rsidRDefault="00792D5E" w:rsidP="00146E65">
            <w:pPr>
              <w:pStyle w:val="Bullets1"/>
            </w:pPr>
            <w:r w:rsidRPr="00883F89">
              <w:t xml:space="preserve">Needs assessment, market research and budgeting </w:t>
            </w:r>
            <w:r>
              <w:t>must be</w:t>
            </w:r>
            <w:r w:rsidRPr="00883F89">
              <w:t xml:space="preserve"> perform</w:t>
            </w:r>
            <w:r>
              <w:t>ed prior</w:t>
            </w:r>
            <w:r w:rsidRPr="00883F89">
              <w:t xml:space="preserve"> to </w:t>
            </w:r>
            <w:r>
              <w:t xml:space="preserve">the </w:t>
            </w:r>
            <w:r w:rsidRPr="00883F89">
              <w:t>preparation of the procurement plan.</w:t>
            </w:r>
          </w:p>
          <w:p w14:paraId="1216643F" w14:textId="57738222" w:rsidR="00946F7F" w:rsidRPr="00D816AB" w:rsidRDefault="00946F7F" w:rsidP="00D816AB">
            <w:pPr>
              <w:pStyle w:val="Bullets1"/>
              <w:numPr>
                <w:ilvl w:val="0"/>
                <w:numId w:val="0"/>
              </w:numPr>
              <w:rPr>
                <w:i/>
                <w:iCs w:val="0"/>
              </w:rPr>
            </w:pPr>
            <w:r>
              <w:rPr>
                <w:i/>
                <w:iCs w:val="0"/>
              </w:rPr>
              <w:t>Note: these activities are not covered by the eProcurement system</w:t>
            </w:r>
          </w:p>
        </w:tc>
      </w:tr>
      <w:tr w:rsidR="00792D5E" w:rsidRPr="00C51BB9" w14:paraId="39622C51" w14:textId="77777777" w:rsidTr="00146E65">
        <w:trPr>
          <w:trHeight w:val="262"/>
        </w:trPr>
        <w:tc>
          <w:tcPr>
            <w:tcW w:w="1122" w:type="pct"/>
            <w:tcBorders>
              <w:top w:val="single" w:sz="4" w:space="0" w:color="auto"/>
              <w:left w:val="single" w:sz="4" w:space="0" w:color="auto"/>
              <w:bottom w:val="single" w:sz="4" w:space="0" w:color="auto"/>
              <w:right w:val="single" w:sz="4" w:space="0" w:color="auto"/>
            </w:tcBorders>
            <w:vAlign w:val="center"/>
          </w:tcPr>
          <w:p w14:paraId="15EB96AC" w14:textId="77777777" w:rsidR="00792D5E" w:rsidRPr="00C51BB9" w:rsidRDefault="00792D5E" w:rsidP="00146E65">
            <w:pPr>
              <w:spacing w:before="40" w:after="40"/>
              <w:jc w:val="left"/>
              <w:rPr>
                <w:rFonts w:cs="Times New Roman"/>
                <w:szCs w:val="24"/>
              </w:rPr>
            </w:pPr>
            <w:r w:rsidRPr="00C51BB9">
              <w:rPr>
                <w:rFonts w:cs="Times New Roman"/>
                <w:szCs w:val="24"/>
              </w:rPr>
              <w:t>Post-conditions</w:t>
            </w:r>
          </w:p>
        </w:tc>
        <w:tc>
          <w:tcPr>
            <w:tcW w:w="3878" w:type="pct"/>
            <w:tcBorders>
              <w:top w:val="single" w:sz="4" w:space="0" w:color="auto"/>
              <w:left w:val="single" w:sz="4" w:space="0" w:color="auto"/>
              <w:bottom w:val="single" w:sz="4" w:space="0" w:color="auto"/>
              <w:right w:val="single" w:sz="4" w:space="0" w:color="auto"/>
            </w:tcBorders>
            <w:vAlign w:val="center"/>
          </w:tcPr>
          <w:p w14:paraId="09FFFB7D" w14:textId="77777777" w:rsidR="00792D5E" w:rsidRPr="00883F89" w:rsidRDefault="00792D5E" w:rsidP="00146E65">
            <w:pPr>
              <w:pStyle w:val="Bullets1"/>
            </w:pPr>
            <w:r w:rsidRPr="00883F89">
              <w:t xml:space="preserve">Procurement </w:t>
            </w:r>
            <w:r>
              <w:t>procedure</w:t>
            </w:r>
            <w:r w:rsidRPr="00883F89">
              <w:t xml:space="preserve"> can be initiated after a procurement plan is </w:t>
            </w:r>
            <w:r>
              <w:t>prepared and approved;</w:t>
            </w:r>
          </w:p>
          <w:p w14:paraId="3C5F919E" w14:textId="77777777" w:rsidR="00792D5E" w:rsidRPr="00883F89" w:rsidRDefault="00792D5E" w:rsidP="00146E65">
            <w:pPr>
              <w:pStyle w:val="Bullets1"/>
            </w:pPr>
            <w:r>
              <w:t>P</w:t>
            </w:r>
            <w:r w:rsidRPr="00883F89">
              <w:t xml:space="preserve">rocurement plan information is published online </w:t>
            </w:r>
            <w:r>
              <w:t>to</w:t>
            </w:r>
            <w:r w:rsidRPr="00883F89">
              <w:t xml:space="preserve"> prov</w:t>
            </w:r>
            <w:r>
              <w:t>ide</w:t>
            </w:r>
            <w:r w:rsidRPr="00883F89">
              <w:t xml:space="preserve"> information on future procurement proce</w:t>
            </w:r>
            <w:r>
              <w:t>dures</w:t>
            </w:r>
            <w:r w:rsidRPr="00883F89">
              <w:t>.</w:t>
            </w:r>
          </w:p>
        </w:tc>
      </w:tr>
    </w:tbl>
    <w:p w14:paraId="064ADF7E" w14:textId="77777777" w:rsidR="00792D5E" w:rsidRPr="00C51BB9" w:rsidRDefault="00792D5E" w:rsidP="00792D5E">
      <w:pPr>
        <w:pStyle w:val="Title3"/>
        <w:rPr>
          <w:rFonts w:cs="Times New Roman"/>
          <w:szCs w:val="24"/>
        </w:rPr>
      </w:pPr>
      <w:bookmarkStart w:id="21" w:name="_Toc99466095"/>
      <w:r w:rsidRPr="00C51BB9">
        <w:rPr>
          <w:rFonts w:cs="Times New Roman"/>
          <w:szCs w:val="24"/>
        </w:rPr>
        <w:t>Functional requirements</w:t>
      </w:r>
      <w:bookmarkEnd w:id="21"/>
      <w:r w:rsidRPr="00C51BB9">
        <w:rPr>
          <w:rFonts w:cs="Times New Roman"/>
          <w:szCs w:val="24"/>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6"/>
        <w:gridCol w:w="1559"/>
        <w:gridCol w:w="6799"/>
      </w:tblGrid>
      <w:tr w:rsidR="00792D5E" w:rsidRPr="00885263" w14:paraId="3032CFBF" w14:textId="77777777" w:rsidTr="00146E65">
        <w:trPr>
          <w:trHeight w:val="567"/>
          <w:tblHeader/>
        </w:trPr>
        <w:tc>
          <w:tcPr>
            <w:tcW w:w="528"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016CA3DE" w14:textId="77777777" w:rsidR="00792D5E" w:rsidRPr="00885263" w:rsidRDefault="00792D5E" w:rsidP="00146E65">
            <w:pPr>
              <w:spacing w:after="0"/>
              <w:jc w:val="center"/>
              <w:rPr>
                <w:rFonts w:cs="Times New Roman"/>
                <w:b/>
                <w:color w:val="FFFFFF" w:themeColor="background1"/>
                <w:szCs w:val="24"/>
              </w:rPr>
            </w:pPr>
            <w:r w:rsidRPr="00885263">
              <w:rPr>
                <w:rFonts w:cs="Times New Roman"/>
                <w:b/>
                <w:color w:val="FFFFFF" w:themeColor="background1"/>
                <w:szCs w:val="24"/>
              </w:rPr>
              <w:t>#</w:t>
            </w:r>
          </w:p>
        </w:tc>
        <w:tc>
          <w:tcPr>
            <w:tcW w:w="834"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3FD72CE0" w14:textId="77777777" w:rsidR="00792D5E" w:rsidRPr="00885263" w:rsidRDefault="00792D5E" w:rsidP="00146E65">
            <w:pPr>
              <w:spacing w:after="0"/>
              <w:jc w:val="center"/>
              <w:rPr>
                <w:rFonts w:cs="Times New Roman"/>
                <w:b/>
                <w:color w:val="FFFFFF" w:themeColor="background1"/>
                <w:szCs w:val="24"/>
              </w:rPr>
            </w:pPr>
            <w:r w:rsidRPr="00885263">
              <w:rPr>
                <w:rFonts w:cs="Times New Roman"/>
                <w:b/>
                <w:color w:val="FFFFFF" w:themeColor="background1"/>
                <w:szCs w:val="24"/>
              </w:rPr>
              <w:t>Activity</w:t>
            </w:r>
          </w:p>
        </w:tc>
        <w:tc>
          <w:tcPr>
            <w:tcW w:w="3638"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3CE1742E" w14:textId="77777777" w:rsidR="00792D5E" w:rsidRPr="00885263" w:rsidRDefault="00792D5E" w:rsidP="00146E65">
            <w:pPr>
              <w:spacing w:after="0"/>
              <w:jc w:val="center"/>
              <w:rPr>
                <w:rFonts w:cs="Times New Roman"/>
                <w:b/>
                <w:color w:val="FFFFFF" w:themeColor="background1"/>
                <w:szCs w:val="24"/>
              </w:rPr>
            </w:pPr>
            <w:r w:rsidRPr="00885263">
              <w:rPr>
                <w:rFonts w:cs="Times New Roman"/>
                <w:b/>
                <w:color w:val="FFFFFF" w:themeColor="background1"/>
                <w:szCs w:val="24"/>
              </w:rPr>
              <w:t>Requirement</w:t>
            </w:r>
          </w:p>
        </w:tc>
      </w:tr>
      <w:tr w:rsidR="00792D5E" w:rsidRPr="00885263" w14:paraId="1AC65140" w14:textId="77777777" w:rsidTr="00146E65">
        <w:trPr>
          <w:trHeight w:val="262"/>
        </w:trPr>
        <w:tc>
          <w:tcPr>
            <w:tcW w:w="528" w:type="pct"/>
            <w:tcBorders>
              <w:top w:val="single" w:sz="4" w:space="0" w:color="auto"/>
              <w:left w:val="single" w:sz="4" w:space="0" w:color="auto"/>
              <w:bottom w:val="single" w:sz="4" w:space="0" w:color="auto"/>
              <w:right w:val="single" w:sz="4" w:space="0" w:color="auto"/>
            </w:tcBorders>
          </w:tcPr>
          <w:p w14:paraId="228E2D76" w14:textId="77777777" w:rsidR="00792D5E" w:rsidRPr="00885263" w:rsidRDefault="00792D5E" w:rsidP="00146E65">
            <w:pPr>
              <w:spacing w:before="40" w:after="40"/>
              <w:jc w:val="left"/>
              <w:rPr>
                <w:rFonts w:cs="Times New Roman"/>
                <w:color w:val="000000" w:themeColor="text1"/>
                <w:szCs w:val="24"/>
              </w:rPr>
            </w:pPr>
            <w:r w:rsidRPr="00885263">
              <w:rPr>
                <w:rFonts w:cs="Times New Roman"/>
                <w:szCs w:val="24"/>
              </w:rPr>
              <w:t>FR-eP-001</w:t>
            </w:r>
          </w:p>
        </w:tc>
        <w:tc>
          <w:tcPr>
            <w:tcW w:w="834" w:type="pct"/>
            <w:tcBorders>
              <w:top w:val="single" w:sz="4" w:space="0" w:color="auto"/>
              <w:left w:val="single" w:sz="4" w:space="0" w:color="auto"/>
              <w:bottom w:val="single" w:sz="4" w:space="0" w:color="auto"/>
              <w:right w:val="single" w:sz="4" w:space="0" w:color="auto"/>
            </w:tcBorders>
            <w:vAlign w:val="center"/>
          </w:tcPr>
          <w:p w14:paraId="4372D531" w14:textId="77777777" w:rsidR="00792D5E" w:rsidRPr="00885263" w:rsidRDefault="00792D5E" w:rsidP="00146E65">
            <w:pPr>
              <w:spacing w:before="40" w:after="40"/>
              <w:jc w:val="left"/>
              <w:rPr>
                <w:rFonts w:cs="Times New Roman"/>
                <w:szCs w:val="24"/>
              </w:rPr>
            </w:pPr>
            <w:r w:rsidRPr="00885263">
              <w:rPr>
                <w:rFonts w:cs="Times New Roman"/>
                <w:szCs w:val="24"/>
                <w:lang w:eastAsia="en-US"/>
              </w:rPr>
              <w:t>Risk management</w:t>
            </w:r>
          </w:p>
        </w:tc>
        <w:tc>
          <w:tcPr>
            <w:tcW w:w="3638" w:type="pct"/>
            <w:tcBorders>
              <w:top w:val="single" w:sz="4" w:space="0" w:color="auto"/>
              <w:left w:val="single" w:sz="4" w:space="0" w:color="auto"/>
              <w:bottom w:val="single" w:sz="4" w:space="0" w:color="auto"/>
              <w:right w:val="single" w:sz="4" w:space="0" w:color="auto"/>
            </w:tcBorders>
            <w:vAlign w:val="center"/>
          </w:tcPr>
          <w:p w14:paraId="2769A406" w14:textId="30EDAE76" w:rsidR="00792D5E" w:rsidRPr="00885263" w:rsidRDefault="00792D5E" w:rsidP="00146E65">
            <w:pPr>
              <w:spacing w:before="40" w:after="40"/>
              <w:rPr>
                <w:rFonts w:cs="Times New Roman"/>
                <w:szCs w:val="24"/>
              </w:rPr>
            </w:pPr>
            <w:r w:rsidRPr="00885263">
              <w:rPr>
                <w:rFonts w:cs="Times New Roman"/>
                <w:szCs w:val="24"/>
                <w:lang w:eastAsia="en-US"/>
              </w:rPr>
              <w:t>The module MUST allow management of risks associated with each specific procurement, allowing them to be monitored (i.e. not enough time to organise a new procedure before the current contract expires). The module will allow introduction of the risk, the</w:t>
            </w:r>
            <w:r>
              <w:rPr>
                <w:rFonts w:cs="Times New Roman"/>
                <w:szCs w:val="24"/>
                <w:lang w:eastAsia="en-US"/>
              </w:rPr>
              <w:t xml:space="preserve"> mitigation action </w:t>
            </w:r>
            <w:r>
              <w:rPr>
                <w:rFonts w:cs="Times New Roman"/>
                <w:szCs w:val="24"/>
                <w:lang w:eastAsia="en-US"/>
              </w:rPr>
              <w:lastRenderedPageBreak/>
              <w:t>proposed,</w:t>
            </w:r>
            <w:r w:rsidRPr="00885263">
              <w:rPr>
                <w:rFonts w:cs="Times New Roman"/>
                <w:szCs w:val="24"/>
                <w:lang w:eastAsia="en-US"/>
              </w:rPr>
              <w:t xml:space="preserve"> </w:t>
            </w:r>
            <w:r>
              <w:rPr>
                <w:rFonts w:cs="Times New Roman"/>
                <w:szCs w:val="24"/>
                <w:lang w:eastAsia="en-US"/>
              </w:rPr>
              <w:t>the person</w:t>
            </w:r>
            <w:r w:rsidRPr="00885263">
              <w:rPr>
                <w:rFonts w:cs="Times New Roman"/>
                <w:szCs w:val="24"/>
                <w:lang w:eastAsia="en-US"/>
              </w:rPr>
              <w:t xml:space="preserve"> responsible for completing it, the due date for the mitigation action</w:t>
            </w:r>
            <w:r>
              <w:rPr>
                <w:rFonts w:cs="Times New Roman"/>
                <w:szCs w:val="24"/>
                <w:lang w:eastAsia="en-US"/>
              </w:rPr>
              <w:t>,</w:t>
            </w:r>
            <w:r w:rsidRPr="00885263">
              <w:rPr>
                <w:rFonts w:cs="Times New Roman"/>
                <w:szCs w:val="24"/>
                <w:lang w:eastAsia="en-US"/>
              </w:rPr>
              <w:t xml:space="preserve"> and the status of the mitigation action.</w:t>
            </w:r>
          </w:p>
        </w:tc>
      </w:tr>
      <w:tr w:rsidR="00792D5E" w:rsidRPr="00885263" w14:paraId="4DEDC920" w14:textId="77777777" w:rsidTr="00146E65">
        <w:trPr>
          <w:trHeight w:val="262"/>
        </w:trPr>
        <w:tc>
          <w:tcPr>
            <w:tcW w:w="528" w:type="pct"/>
            <w:tcBorders>
              <w:top w:val="single" w:sz="4" w:space="0" w:color="auto"/>
              <w:left w:val="single" w:sz="4" w:space="0" w:color="auto"/>
              <w:bottom w:val="single" w:sz="4" w:space="0" w:color="auto"/>
              <w:right w:val="single" w:sz="4" w:space="0" w:color="auto"/>
            </w:tcBorders>
          </w:tcPr>
          <w:p w14:paraId="4527BA46" w14:textId="77777777" w:rsidR="00792D5E" w:rsidRPr="00885263" w:rsidRDefault="00792D5E" w:rsidP="00146E65">
            <w:pPr>
              <w:spacing w:before="40" w:after="40"/>
              <w:jc w:val="left"/>
              <w:rPr>
                <w:rFonts w:cs="Times New Roman"/>
                <w:szCs w:val="24"/>
              </w:rPr>
            </w:pPr>
            <w:r w:rsidRPr="00885263">
              <w:rPr>
                <w:rFonts w:cs="Times New Roman"/>
                <w:szCs w:val="24"/>
              </w:rPr>
              <w:lastRenderedPageBreak/>
              <w:t>FR-eP-002</w:t>
            </w:r>
          </w:p>
        </w:tc>
        <w:tc>
          <w:tcPr>
            <w:tcW w:w="834" w:type="pct"/>
            <w:tcBorders>
              <w:top w:val="single" w:sz="4" w:space="0" w:color="auto"/>
              <w:left w:val="single" w:sz="4" w:space="0" w:color="auto"/>
              <w:bottom w:val="single" w:sz="4" w:space="0" w:color="auto"/>
              <w:right w:val="single" w:sz="4" w:space="0" w:color="auto"/>
            </w:tcBorders>
            <w:vAlign w:val="center"/>
          </w:tcPr>
          <w:p w14:paraId="2021E7D9" w14:textId="77777777" w:rsidR="00792D5E" w:rsidRPr="00885263" w:rsidRDefault="00792D5E" w:rsidP="00146E65">
            <w:pPr>
              <w:spacing w:before="40" w:after="40"/>
              <w:jc w:val="left"/>
              <w:rPr>
                <w:rFonts w:cs="Times New Roman"/>
                <w:szCs w:val="24"/>
              </w:rPr>
            </w:pPr>
            <w:r w:rsidRPr="00885263">
              <w:rPr>
                <w:rFonts w:cs="Times New Roman"/>
                <w:szCs w:val="24"/>
                <w:lang w:eastAsia="en-US"/>
              </w:rPr>
              <w:t>Monitoring tools</w:t>
            </w:r>
          </w:p>
        </w:tc>
        <w:tc>
          <w:tcPr>
            <w:tcW w:w="3638" w:type="pct"/>
            <w:tcBorders>
              <w:top w:val="single" w:sz="4" w:space="0" w:color="auto"/>
              <w:left w:val="single" w:sz="4" w:space="0" w:color="auto"/>
              <w:bottom w:val="single" w:sz="4" w:space="0" w:color="auto"/>
              <w:right w:val="single" w:sz="4" w:space="0" w:color="auto"/>
            </w:tcBorders>
            <w:vAlign w:val="center"/>
          </w:tcPr>
          <w:p w14:paraId="4FC83032" w14:textId="77777777" w:rsidR="00792D5E" w:rsidRPr="00885263" w:rsidRDefault="00792D5E" w:rsidP="00146E65">
            <w:pPr>
              <w:spacing w:before="40" w:after="40"/>
              <w:rPr>
                <w:rFonts w:cs="Times New Roman"/>
                <w:szCs w:val="24"/>
              </w:rPr>
            </w:pPr>
            <w:r w:rsidRPr="00885263">
              <w:rPr>
                <w:rFonts w:cs="Times New Roman"/>
                <w:szCs w:val="24"/>
                <w:lang w:eastAsia="en-US"/>
              </w:rPr>
              <w:t xml:space="preserve">The module MUST provide tools to monitor the procurement planning developed, with visibility of different characteristics (the type of procedures used, the total </w:t>
            </w:r>
            <w:r>
              <w:rPr>
                <w:rFonts w:cs="Times New Roman"/>
                <w:szCs w:val="24"/>
                <w:lang w:eastAsia="en-US"/>
              </w:rPr>
              <w:t>number</w:t>
            </w:r>
            <w:r w:rsidRPr="00885263">
              <w:rPr>
                <w:rFonts w:cs="Times New Roman"/>
                <w:szCs w:val="24"/>
                <w:lang w:eastAsia="en-US"/>
              </w:rPr>
              <w:t xml:space="preserve"> of products purchased through Framework Agreements, the total expenditure on individual procurements in relation to the APP forecast, and other indicators that MUST be defined during the definition phase). Only authorised users MUST be granted access to this information dashboard.</w:t>
            </w:r>
          </w:p>
        </w:tc>
      </w:tr>
      <w:tr w:rsidR="00792D5E" w:rsidRPr="00885263" w14:paraId="66F99D0C" w14:textId="77777777" w:rsidTr="00146E65">
        <w:trPr>
          <w:trHeight w:val="262"/>
        </w:trPr>
        <w:tc>
          <w:tcPr>
            <w:tcW w:w="528" w:type="pct"/>
            <w:tcBorders>
              <w:top w:val="single" w:sz="4" w:space="0" w:color="auto"/>
              <w:left w:val="single" w:sz="4" w:space="0" w:color="auto"/>
              <w:bottom w:val="single" w:sz="4" w:space="0" w:color="auto"/>
              <w:right w:val="single" w:sz="4" w:space="0" w:color="auto"/>
            </w:tcBorders>
          </w:tcPr>
          <w:p w14:paraId="3649BE19" w14:textId="77777777" w:rsidR="00792D5E" w:rsidRPr="00885263" w:rsidRDefault="00792D5E" w:rsidP="00146E65">
            <w:pPr>
              <w:spacing w:before="40" w:after="40"/>
              <w:jc w:val="left"/>
              <w:rPr>
                <w:rFonts w:cs="Times New Roman"/>
                <w:szCs w:val="24"/>
              </w:rPr>
            </w:pPr>
            <w:r w:rsidRPr="00885263">
              <w:rPr>
                <w:rFonts w:cs="Times New Roman"/>
                <w:szCs w:val="24"/>
              </w:rPr>
              <w:t>FR-eP-003</w:t>
            </w:r>
          </w:p>
        </w:tc>
        <w:tc>
          <w:tcPr>
            <w:tcW w:w="834" w:type="pct"/>
            <w:tcBorders>
              <w:top w:val="single" w:sz="4" w:space="0" w:color="auto"/>
              <w:left w:val="single" w:sz="4" w:space="0" w:color="auto"/>
              <w:bottom w:val="single" w:sz="4" w:space="0" w:color="auto"/>
              <w:right w:val="single" w:sz="4" w:space="0" w:color="auto"/>
            </w:tcBorders>
            <w:vAlign w:val="center"/>
          </w:tcPr>
          <w:p w14:paraId="460E8705" w14:textId="77777777" w:rsidR="00792D5E" w:rsidRPr="00885263" w:rsidRDefault="00792D5E" w:rsidP="00146E65">
            <w:pPr>
              <w:spacing w:before="40" w:after="40"/>
              <w:jc w:val="left"/>
              <w:rPr>
                <w:rFonts w:cs="Times New Roman"/>
                <w:szCs w:val="24"/>
              </w:rPr>
            </w:pPr>
            <w:r w:rsidRPr="00885263">
              <w:rPr>
                <w:rFonts w:cs="Times New Roman"/>
                <w:szCs w:val="24"/>
                <w:lang w:eastAsia="en-US"/>
              </w:rPr>
              <w:t>Framework agreements</w:t>
            </w:r>
          </w:p>
        </w:tc>
        <w:tc>
          <w:tcPr>
            <w:tcW w:w="3638" w:type="pct"/>
            <w:tcBorders>
              <w:top w:val="single" w:sz="4" w:space="0" w:color="auto"/>
              <w:left w:val="single" w:sz="4" w:space="0" w:color="auto"/>
              <w:bottom w:val="single" w:sz="4" w:space="0" w:color="auto"/>
              <w:right w:val="single" w:sz="4" w:space="0" w:color="auto"/>
            </w:tcBorders>
            <w:vAlign w:val="center"/>
          </w:tcPr>
          <w:p w14:paraId="365E9EA9" w14:textId="77777777" w:rsidR="00792D5E" w:rsidRPr="00885263" w:rsidRDefault="00792D5E" w:rsidP="00146E65">
            <w:pPr>
              <w:spacing w:before="40" w:after="40"/>
              <w:rPr>
                <w:rFonts w:cs="Times New Roman"/>
                <w:szCs w:val="24"/>
              </w:rPr>
            </w:pPr>
            <w:r w:rsidRPr="00885263">
              <w:rPr>
                <w:rFonts w:cs="Times New Roman"/>
                <w:szCs w:val="24"/>
                <w:lang w:eastAsia="en-US"/>
              </w:rPr>
              <w:t xml:space="preserve">The ePlanning tool MUST allow planning of Framework Agreements. </w:t>
            </w:r>
          </w:p>
        </w:tc>
      </w:tr>
      <w:tr w:rsidR="00792D5E" w:rsidRPr="00885263" w14:paraId="2620DC06" w14:textId="77777777" w:rsidTr="00146E65">
        <w:trPr>
          <w:trHeight w:val="262"/>
        </w:trPr>
        <w:tc>
          <w:tcPr>
            <w:tcW w:w="528" w:type="pct"/>
            <w:tcBorders>
              <w:top w:val="single" w:sz="4" w:space="0" w:color="auto"/>
              <w:left w:val="single" w:sz="4" w:space="0" w:color="auto"/>
              <w:bottom w:val="single" w:sz="4" w:space="0" w:color="auto"/>
              <w:right w:val="single" w:sz="4" w:space="0" w:color="auto"/>
            </w:tcBorders>
          </w:tcPr>
          <w:p w14:paraId="110AC588" w14:textId="77777777" w:rsidR="00792D5E" w:rsidRPr="00885263" w:rsidRDefault="00792D5E" w:rsidP="00146E65">
            <w:pPr>
              <w:spacing w:before="40" w:after="40"/>
              <w:jc w:val="left"/>
              <w:rPr>
                <w:rFonts w:cs="Times New Roman"/>
                <w:szCs w:val="24"/>
              </w:rPr>
            </w:pPr>
            <w:r w:rsidRPr="00885263">
              <w:rPr>
                <w:rFonts w:cs="Times New Roman"/>
                <w:szCs w:val="24"/>
              </w:rPr>
              <w:t>FR-eP-004</w:t>
            </w:r>
          </w:p>
        </w:tc>
        <w:tc>
          <w:tcPr>
            <w:tcW w:w="834" w:type="pct"/>
            <w:tcBorders>
              <w:top w:val="single" w:sz="4" w:space="0" w:color="auto"/>
              <w:left w:val="single" w:sz="4" w:space="0" w:color="auto"/>
              <w:bottom w:val="single" w:sz="4" w:space="0" w:color="auto"/>
              <w:right w:val="single" w:sz="4" w:space="0" w:color="auto"/>
            </w:tcBorders>
          </w:tcPr>
          <w:p w14:paraId="6548A2A8" w14:textId="77777777" w:rsidR="00792D5E" w:rsidRPr="00885263" w:rsidRDefault="00792D5E" w:rsidP="00146E65">
            <w:pPr>
              <w:spacing w:before="40" w:after="40"/>
              <w:jc w:val="left"/>
              <w:rPr>
                <w:rFonts w:cs="Times New Roman"/>
                <w:szCs w:val="24"/>
              </w:rPr>
            </w:pPr>
            <w:r w:rsidRPr="00885263">
              <w:rPr>
                <w:rFonts w:cs="Times New Roman"/>
                <w:szCs w:val="24"/>
              </w:rPr>
              <w:t>APP Preparation</w:t>
            </w:r>
          </w:p>
        </w:tc>
        <w:tc>
          <w:tcPr>
            <w:tcW w:w="3638" w:type="pct"/>
            <w:tcBorders>
              <w:top w:val="single" w:sz="4" w:space="0" w:color="auto"/>
              <w:left w:val="single" w:sz="4" w:space="0" w:color="auto"/>
              <w:bottom w:val="single" w:sz="4" w:space="0" w:color="auto"/>
              <w:right w:val="single" w:sz="4" w:space="0" w:color="auto"/>
            </w:tcBorders>
          </w:tcPr>
          <w:p w14:paraId="2E950656" w14:textId="1342D956" w:rsidR="00792D5E" w:rsidRPr="00885263" w:rsidRDefault="00792D5E" w:rsidP="00146E65">
            <w:pPr>
              <w:spacing w:before="40" w:after="40"/>
              <w:rPr>
                <w:rFonts w:cs="Times New Roman"/>
                <w:szCs w:val="24"/>
              </w:rPr>
            </w:pPr>
            <w:r w:rsidRPr="00885263">
              <w:rPr>
                <w:rFonts w:cs="Times New Roman"/>
                <w:szCs w:val="24"/>
              </w:rPr>
              <w:t>The module MUST allow for the creation of planning item</w:t>
            </w:r>
            <w:r>
              <w:rPr>
                <w:rFonts w:cs="Times New Roman"/>
                <w:szCs w:val="24"/>
              </w:rPr>
              <w:t>s</w:t>
            </w:r>
            <w:r w:rsidR="007B7739">
              <w:rPr>
                <w:rFonts w:cs="Times New Roman"/>
                <w:szCs w:val="24"/>
              </w:rPr>
              <w:t xml:space="preserve">, covering both individual plans and aggregated plans based on </w:t>
            </w:r>
            <w:r w:rsidR="007B7739">
              <w:t>standardized individual plans</w:t>
            </w:r>
            <w:r>
              <w:rPr>
                <w:rFonts w:cs="Times New Roman"/>
                <w:szCs w:val="24"/>
              </w:rPr>
              <w:t>.</w:t>
            </w:r>
            <w:r w:rsidRPr="00885263">
              <w:rPr>
                <w:rFonts w:cs="Times New Roman"/>
                <w:szCs w:val="24"/>
              </w:rPr>
              <w:t xml:space="preserve"> </w:t>
            </w:r>
          </w:p>
        </w:tc>
      </w:tr>
      <w:tr w:rsidR="00792D5E" w:rsidRPr="00885263" w14:paraId="30A094AD" w14:textId="77777777" w:rsidTr="00146E65">
        <w:trPr>
          <w:trHeight w:val="262"/>
        </w:trPr>
        <w:tc>
          <w:tcPr>
            <w:tcW w:w="528" w:type="pct"/>
            <w:tcBorders>
              <w:top w:val="single" w:sz="4" w:space="0" w:color="auto"/>
              <w:left w:val="single" w:sz="4" w:space="0" w:color="auto"/>
              <w:bottom w:val="single" w:sz="4" w:space="0" w:color="auto"/>
              <w:right w:val="single" w:sz="4" w:space="0" w:color="auto"/>
            </w:tcBorders>
          </w:tcPr>
          <w:p w14:paraId="55A5904B" w14:textId="77777777" w:rsidR="00792D5E" w:rsidRPr="00885263" w:rsidRDefault="00792D5E" w:rsidP="00146E65">
            <w:pPr>
              <w:spacing w:before="40" w:after="40"/>
              <w:jc w:val="left"/>
              <w:rPr>
                <w:rFonts w:cs="Times New Roman"/>
                <w:szCs w:val="24"/>
              </w:rPr>
            </w:pPr>
            <w:r w:rsidRPr="00885263">
              <w:rPr>
                <w:rFonts w:cs="Times New Roman"/>
                <w:szCs w:val="24"/>
              </w:rPr>
              <w:t>FR-eP-005</w:t>
            </w:r>
          </w:p>
        </w:tc>
        <w:tc>
          <w:tcPr>
            <w:tcW w:w="834" w:type="pct"/>
            <w:tcBorders>
              <w:top w:val="single" w:sz="4" w:space="0" w:color="auto"/>
              <w:left w:val="single" w:sz="4" w:space="0" w:color="auto"/>
              <w:bottom w:val="single" w:sz="4" w:space="0" w:color="auto"/>
              <w:right w:val="single" w:sz="4" w:space="0" w:color="auto"/>
            </w:tcBorders>
            <w:vAlign w:val="center"/>
          </w:tcPr>
          <w:p w14:paraId="4B9D7D57" w14:textId="77777777" w:rsidR="00792D5E" w:rsidRPr="00885263" w:rsidRDefault="00792D5E" w:rsidP="00146E65">
            <w:pPr>
              <w:spacing w:before="40" w:after="40"/>
              <w:jc w:val="left"/>
              <w:rPr>
                <w:rFonts w:cs="Times New Roman"/>
                <w:szCs w:val="24"/>
              </w:rPr>
            </w:pPr>
            <w:r w:rsidRPr="00885263">
              <w:rPr>
                <w:rFonts w:cs="Times New Roman"/>
                <w:szCs w:val="24"/>
                <w:lang w:eastAsia="en-US"/>
              </w:rPr>
              <w:t>Amendments</w:t>
            </w:r>
          </w:p>
        </w:tc>
        <w:tc>
          <w:tcPr>
            <w:tcW w:w="3638" w:type="pct"/>
            <w:tcBorders>
              <w:top w:val="single" w:sz="4" w:space="0" w:color="auto"/>
              <w:left w:val="single" w:sz="4" w:space="0" w:color="auto"/>
              <w:bottom w:val="single" w:sz="4" w:space="0" w:color="auto"/>
              <w:right w:val="single" w:sz="4" w:space="0" w:color="auto"/>
            </w:tcBorders>
            <w:vAlign w:val="center"/>
          </w:tcPr>
          <w:p w14:paraId="73DE4240" w14:textId="77777777" w:rsidR="00792D5E" w:rsidRPr="00885263" w:rsidRDefault="00792D5E" w:rsidP="00146E65">
            <w:pPr>
              <w:spacing w:before="40" w:after="40"/>
              <w:rPr>
                <w:rFonts w:cs="Times New Roman"/>
                <w:szCs w:val="24"/>
              </w:rPr>
            </w:pPr>
            <w:r w:rsidRPr="00885263">
              <w:rPr>
                <w:rFonts w:cs="Times New Roman"/>
                <w:szCs w:val="24"/>
                <w:lang w:eastAsia="en-US"/>
              </w:rPr>
              <w:t>The module MUST allow the amendment of the planning during its duration.</w:t>
            </w:r>
          </w:p>
        </w:tc>
      </w:tr>
      <w:tr w:rsidR="00792D5E" w:rsidRPr="00885263" w14:paraId="5A0D87AC" w14:textId="77777777" w:rsidTr="00146E65">
        <w:trPr>
          <w:trHeight w:val="262"/>
        </w:trPr>
        <w:tc>
          <w:tcPr>
            <w:tcW w:w="528" w:type="pct"/>
            <w:tcBorders>
              <w:top w:val="single" w:sz="4" w:space="0" w:color="auto"/>
              <w:left w:val="single" w:sz="4" w:space="0" w:color="auto"/>
              <w:bottom w:val="single" w:sz="4" w:space="0" w:color="auto"/>
              <w:right w:val="single" w:sz="4" w:space="0" w:color="auto"/>
            </w:tcBorders>
          </w:tcPr>
          <w:p w14:paraId="1B747B67" w14:textId="77777777" w:rsidR="00792D5E" w:rsidRPr="00885263" w:rsidRDefault="00792D5E" w:rsidP="00146E65">
            <w:pPr>
              <w:spacing w:before="40" w:after="40"/>
              <w:jc w:val="left"/>
              <w:rPr>
                <w:rFonts w:cs="Times New Roman"/>
                <w:szCs w:val="24"/>
              </w:rPr>
            </w:pPr>
            <w:r w:rsidRPr="00885263">
              <w:rPr>
                <w:rFonts w:cs="Times New Roman"/>
                <w:szCs w:val="24"/>
              </w:rPr>
              <w:t>FR-eP-006</w:t>
            </w:r>
          </w:p>
        </w:tc>
        <w:tc>
          <w:tcPr>
            <w:tcW w:w="834" w:type="pct"/>
            <w:tcBorders>
              <w:top w:val="single" w:sz="4" w:space="0" w:color="auto"/>
              <w:left w:val="single" w:sz="4" w:space="0" w:color="auto"/>
              <w:bottom w:val="single" w:sz="4" w:space="0" w:color="auto"/>
              <w:right w:val="single" w:sz="4" w:space="0" w:color="auto"/>
            </w:tcBorders>
            <w:vAlign w:val="center"/>
          </w:tcPr>
          <w:p w14:paraId="5EAEEDFE" w14:textId="77777777" w:rsidR="00792D5E" w:rsidRPr="00885263" w:rsidRDefault="00792D5E" w:rsidP="00146E65">
            <w:pPr>
              <w:spacing w:before="40" w:after="40"/>
              <w:jc w:val="left"/>
              <w:rPr>
                <w:rFonts w:cs="Times New Roman"/>
                <w:szCs w:val="24"/>
              </w:rPr>
            </w:pPr>
            <w:r w:rsidRPr="00885263">
              <w:rPr>
                <w:rFonts w:cs="Times New Roman"/>
                <w:szCs w:val="24"/>
                <w:lang w:eastAsia="en-US"/>
              </w:rPr>
              <w:t>Module interface</w:t>
            </w:r>
          </w:p>
        </w:tc>
        <w:tc>
          <w:tcPr>
            <w:tcW w:w="3638" w:type="pct"/>
            <w:tcBorders>
              <w:top w:val="single" w:sz="4" w:space="0" w:color="auto"/>
              <w:left w:val="single" w:sz="4" w:space="0" w:color="auto"/>
              <w:bottom w:val="single" w:sz="4" w:space="0" w:color="auto"/>
              <w:right w:val="single" w:sz="4" w:space="0" w:color="auto"/>
            </w:tcBorders>
            <w:vAlign w:val="center"/>
          </w:tcPr>
          <w:p w14:paraId="77ECFF5D" w14:textId="77777777" w:rsidR="00792D5E" w:rsidRPr="00885263" w:rsidRDefault="00792D5E" w:rsidP="00146E65">
            <w:pPr>
              <w:spacing w:before="40" w:after="40"/>
              <w:rPr>
                <w:rFonts w:cs="Times New Roman"/>
                <w:szCs w:val="24"/>
              </w:rPr>
            </w:pPr>
            <w:r w:rsidRPr="00885263">
              <w:rPr>
                <w:rFonts w:cs="Times New Roman"/>
                <w:szCs w:val="24"/>
                <w:lang w:eastAsia="en-US"/>
              </w:rPr>
              <w:t>The module MUST be accessible from the Networking Electronic Procurement Platforms and the cabinets for single users and follow the same look and feel as the eProcurement web portal.</w:t>
            </w:r>
          </w:p>
        </w:tc>
      </w:tr>
      <w:tr w:rsidR="00792D5E" w:rsidRPr="00885263" w14:paraId="48CE1188" w14:textId="77777777" w:rsidTr="00146E65">
        <w:trPr>
          <w:trHeight w:val="262"/>
        </w:trPr>
        <w:tc>
          <w:tcPr>
            <w:tcW w:w="528" w:type="pct"/>
            <w:tcBorders>
              <w:top w:val="single" w:sz="4" w:space="0" w:color="auto"/>
              <w:left w:val="single" w:sz="4" w:space="0" w:color="auto"/>
              <w:bottom w:val="single" w:sz="4" w:space="0" w:color="auto"/>
              <w:right w:val="single" w:sz="4" w:space="0" w:color="auto"/>
            </w:tcBorders>
          </w:tcPr>
          <w:p w14:paraId="541AB91C" w14:textId="77777777" w:rsidR="00792D5E" w:rsidRPr="00885263" w:rsidRDefault="00792D5E" w:rsidP="00146E65">
            <w:pPr>
              <w:spacing w:before="40" w:after="40"/>
              <w:jc w:val="left"/>
              <w:rPr>
                <w:rFonts w:cs="Times New Roman"/>
                <w:szCs w:val="24"/>
              </w:rPr>
            </w:pPr>
            <w:r w:rsidRPr="00885263">
              <w:rPr>
                <w:rFonts w:cs="Times New Roman"/>
                <w:szCs w:val="24"/>
              </w:rPr>
              <w:t>FR-eP-007</w:t>
            </w:r>
          </w:p>
        </w:tc>
        <w:tc>
          <w:tcPr>
            <w:tcW w:w="834" w:type="pct"/>
            <w:tcBorders>
              <w:top w:val="single" w:sz="4" w:space="0" w:color="auto"/>
              <w:left w:val="single" w:sz="4" w:space="0" w:color="auto"/>
              <w:bottom w:val="single" w:sz="4" w:space="0" w:color="auto"/>
              <w:right w:val="single" w:sz="4" w:space="0" w:color="auto"/>
            </w:tcBorders>
            <w:vAlign w:val="center"/>
          </w:tcPr>
          <w:p w14:paraId="203C4908" w14:textId="77777777" w:rsidR="00792D5E" w:rsidRPr="00885263" w:rsidRDefault="00792D5E" w:rsidP="00146E65">
            <w:pPr>
              <w:spacing w:before="40" w:after="40"/>
              <w:jc w:val="left"/>
              <w:rPr>
                <w:rFonts w:cs="Times New Roman"/>
                <w:szCs w:val="24"/>
              </w:rPr>
            </w:pPr>
            <w:r w:rsidRPr="00885263">
              <w:rPr>
                <w:rFonts w:cs="Times New Roman"/>
                <w:szCs w:val="24"/>
                <w:lang w:eastAsia="en-US"/>
              </w:rPr>
              <w:t>Module interface</w:t>
            </w:r>
          </w:p>
        </w:tc>
        <w:tc>
          <w:tcPr>
            <w:tcW w:w="3638" w:type="pct"/>
            <w:tcBorders>
              <w:top w:val="single" w:sz="4" w:space="0" w:color="auto"/>
              <w:left w:val="single" w:sz="4" w:space="0" w:color="auto"/>
              <w:bottom w:val="single" w:sz="4" w:space="0" w:color="auto"/>
              <w:right w:val="single" w:sz="4" w:space="0" w:color="auto"/>
            </w:tcBorders>
            <w:vAlign w:val="center"/>
          </w:tcPr>
          <w:p w14:paraId="43CA73ED" w14:textId="77777777" w:rsidR="00792D5E" w:rsidRPr="00885263" w:rsidRDefault="00792D5E" w:rsidP="00146E65">
            <w:pPr>
              <w:spacing w:before="40" w:after="40"/>
              <w:rPr>
                <w:rFonts w:cs="Times New Roman"/>
                <w:szCs w:val="24"/>
              </w:rPr>
            </w:pPr>
            <w:r w:rsidRPr="00885263">
              <w:rPr>
                <w:rFonts w:cs="Times New Roman"/>
                <w:szCs w:val="24"/>
                <w:lang w:eastAsia="en-US"/>
              </w:rPr>
              <w:t>The front-end of the ePlanning module MUST be user-friendly.</w:t>
            </w:r>
          </w:p>
        </w:tc>
      </w:tr>
      <w:tr w:rsidR="00792D5E" w:rsidRPr="00885263" w14:paraId="62C32210" w14:textId="77777777" w:rsidTr="00146E65">
        <w:trPr>
          <w:trHeight w:val="262"/>
        </w:trPr>
        <w:tc>
          <w:tcPr>
            <w:tcW w:w="528" w:type="pct"/>
            <w:tcBorders>
              <w:top w:val="single" w:sz="4" w:space="0" w:color="auto"/>
              <w:left w:val="single" w:sz="4" w:space="0" w:color="auto"/>
              <w:bottom w:val="single" w:sz="4" w:space="0" w:color="auto"/>
              <w:right w:val="single" w:sz="4" w:space="0" w:color="auto"/>
            </w:tcBorders>
          </w:tcPr>
          <w:p w14:paraId="24835E5B" w14:textId="77777777" w:rsidR="00792D5E" w:rsidRPr="00885263" w:rsidRDefault="00792D5E" w:rsidP="00146E65">
            <w:pPr>
              <w:spacing w:before="40" w:after="40"/>
              <w:jc w:val="left"/>
              <w:rPr>
                <w:rFonts w:cs="Times New Roman"/>
                <w:szCs w:val="24"/>
              </w:rPr>
            </w:pPr>
            <w:r w:rsidRPr="00885263">
              <w:rPr>
                <w:rFonts w:cs="Times New Roman"/>
                <w:szCs w:val="24"/>
              </w:rPr>
              <w:t>FR-eP-008</w:t>
            </w:r>
          </w:p>
        </w:tc>
        <w:tc>
          <w:tcPr>
            <w:tcW w:w="834" w:type="pct"/>
            <w:tcBorders>
              <w:top w:val="single" w:sz="4" w:space="0" w:color="auto"/>
              <w:left w:val="single" w:sz="4" w:space="0" w:color="auto"/>
              <w:bottom w:val="single" w:sz="4" w:space="0" w:color="auto"/>
              <w:right w:val="single" w:sz="4" w:space="0" w:color="auto"/>
            </w:tcBorders>
            <w:vAlign w:val="center"/>
          </w:tcPr>
          <w:p w14:paraId="5EC79BA1" w14:textId="77777777" w:rsidR="00792D5E" w:rsidRPr="00885263" w:rsidRDefault="00792D5E" w:rsidP="00146E65">
            <w:pPr>
              <w:spacing w:before="40" w:after="40"/>
              <w:jc w:val="left"/>
              <w:rPr>
                <w:rFonts w:cs="Times New Roman"/>
                <w:szCs w:val="24"/>
              </w:rPr>
            </w:pPr>
            <w:r w:rsidRPr="00885263">
              <w:rPr>
                <w:rFonts w:cs="Times New Roman"/>
                <w:szCs w:val="24"/>
                <w:lang w:eastAsia="en-US"/>
              </w:rPr>
              <w:t>APP preparation</w:t>
            </w:r>
          </w:p>
        </w:tc>
        <w:tc>
          <w:tcPr>
            <w:tcW w:w="3638" w:type="pct"/>
            <w:tcBorders>
              <w:top w:val="single" w:sz="4" w:space="0" w:color="auto"/>
              <w:left w:val="single" w:sz="4" w:space="0" w:color="auto"/>
              <w:bottom w:val="single" w:sz="4" w:space="0" w:color="auto"/>
              <w:right w:val="single" w:sz="4" w:space="0" w:color="auto"/>
            </w:tcBorders>
            <w:vAlign w:val="center"/>
          </w:tcPr>
          <w:p w14:paraId="2AAA4FC6" w14:textId="77777777" w:rsidR="00792D5E" w:rsidRPr="00885263" w:rsidRDefault="00792D5E" w:rsidP="00146E65">
            <w:pPr>
              <w:spacing w:before="40" w:after="40"/>
              <w:rPr>
                <w:rFonts w:cs="Times New Roman"/>
                <w:szCs w:val="24"/>
              </w:rPr>
            </w:pPr>
            <w:r w:rsidRPr="00885263">
              <w:rPr>
                <w:rFonts w:cs="Times New Roman"/>
                <w:szCs w:val="24"/>
                <w:lang w:eastAsia="en-US"/>
              </w:rPr>
              <w:t>The content of an eProcurement plan MUST be validated by the system to ensure that all the information is provided in a proper and correct manner.</w:t>
            </w:r>
          </w:p>
        </w:tc>
      </w:tr>
      <w:tr w:rsidR="00792D5E" w:rsidRPr="00885263" w14:paraId="6853C177" w14:textId="77777777" w:rsidTr="00146E65">
        <w:trPr>
          <w:trHeight w:val="262"/>
        </w:trPr>
        <w:tc>
          <w:tcPr>
            <w:tcW w:w="528" w:type="pct"/>
            <w:tcBorders>
              <w:top w:val="single" w:sz="4" w:space="0" w:color="auto"/>
              <w:left w:val="single" w:sz="4" w:space="0" w:color="auto"/>
              <w:bottom w:val="single" w:sz="4" w:space="0" w:color="auto"/>
              <w:right w:val="single" w:sz="4" w:space="0" w:color="auto"/>
            </w:tcBorders>
          </w:tcPr>
          <w:p w14:paraId="72FEB66C" w14:textId="77777777" w:rsidR="00792D5E" w:rsidRPr="00885263" w:rsidRDefault="00792D5E" w:rsidP="00146E65">
            <w:pPr>
              <w:spacing w:before="40" w:after="40"/>
              <w:jc w:val="left"/>
              <w:rPr>
                <w:rFonts w:cs="Times New Roman"/>
                <w:szCs w:val="24"/>
              </w:rPr>
            </w:pPr>
            <w:r w:rsidRPr="00885263">
              <w:rPr>
                <w:rFonts w:cs="Times New Roman"/>
                <w:szCs w:val="24"/>
              </w:rPr>
              <w:t>FR-eP-009</w:t>
            </w:r>
          </w:p>
        </w:tc>
        <w:tc>
          <w:tcPr>
            <w:tcW w:w="834" w:type="pct"/>
            <w:tcBorders>
              <w:top w:val="single" w:sz="4" w:space="0" w:color="auto"/>
              <w:left w:val="single" w:sz="4" w:space="0" w:color="auto"/>
              <w:bottom w:val="single" w:sz="4" w:space="0" w:color="auto"/>
              <w:right w:val="single" w:sz="4" w:space="0" w:color="auto"/>
            </w:tcBorders>
            <w:vAlign w:val="center"/>
          </w:tcPr>
          <w:p w14:paraId="30A93BAE" w14:textId="77777777" w:rsidR="00792D5E" w:rsidRPr="00885263" w:rsidRDefault="00792D5E" w:rsidP="00146E65">
            <w:pPr>
              <w:spacing w:before="40" w:after="40"/>
              <w:jc w:val="left"/>
              <w:rPr>
                <w:rFonts w:cs="Times New Roman"/>
                <w:szCs w:val="24"/>
              </w:rPr>
            </w:pPr>
            <w:r w:rsidRPr="00885263">
              <w:rPr>
                <w:rFonts w:cs="Times New Roman"/>
                <w:szCs w:val="24"/>
                <w:lang w:eastAsia="en-US"/>
              </w:rPr>
              <w:t>APP preparation</w:t>
            </w:r>
          </w:p>
        </w:tc>
        <w:tc>
          <w:tcPr>
            <w:tcW w:w="3638" w:type="pct"/>
            <w:tcBorders>
              <w:top w:val="single" w:sz="4" w:space="0" w:color="auto"/>
              <w:left w:val="single" w:sz="4" w:space="0" w:color="auto"/>
              <w:bottom w:val="single" w:sz="4" w:space="0" w:color="auto"/>
              <w:right w:val="single" w:sz="4" w:space="0" w:color="auto"/>
            </w:tcBorders>
            <w:vAlign w:val="center"/>
          </w:tcPr>
          <w:p w14:paraId="67635228" w14:textId="77777777" w:rsidR="00792D5E" w:rsidRPr="00885263" w:rsidRDefault="00792D5E" w:rsidP="00146E65">
            <w:pPr>
              <w:spacing w:before="40" w:after="40"/>
              <w:rPr>
                <w:rFonts w:cs="Times New Roman"/>
                <w:szCs w:val="24"/>
              </w:rPr>
            </w:pPr>
            <w:r w:rsidRPr="00885263">
              <w:rPr>
                <w:rFonts w:cs="Times New Roman"/>
                <w:szCs w:val="24"/>
                <w:lang w:eastAsia="en-US"/>
              </w:rPr>
              <w:t>The authorised entity MUST be able to configure the information shown in public procurement plans.</w:t>
            </w:r>
          </w:p>
        </w:tc>
      </w:tr>
      <w:tr w:rsidR="00792D5E" w:rsidRPr="00885263" w14:paraId="150D3964" w14:textId="77777777" w:rsidTr="00146E65">
        <w:trPr>
          <w:trHeight w:val="262"/>
        </w:trPr>
        <w:tc>
          <w:tcPr>
            <w:tcW w:w="528" w:type="pct"/>
            <w:tcBorders>
              <w:top w:val="single" w:sz="4" w:space="0" w:color="auto"/>
              <w:left w:val="single" w:sz="4" w:space="0" w:color="auto"/>
              <w:bottom w:val="single" w:sz="4" w:space="0" w:color="auto"/>
              <w:right w:val="single" w:sz="4" w:space="0" w:color="auto"/>
            </w:tcBorders>
          </w:tcPr>
          <w:p w14:paraId="7031D283" w14:textId="77777777" w:rsidR="00792D5E" w:rsidRPr="00885263" w:rsidRDefault="00792D5E" w:rsidP="00146E65">
            <w:pPr>
              <w:spacing w:before="40" w:after="40"/>
              <w:jc w:val="left"/>
              <w:rPr>
                <w:rFonts w:cs="Times New Roman"/>
                <w:szCs w:val="24"/>
              </w:rPr>
            </w:pPr>
            <w:r w:rsidRPr="00885263">
              <w:rPr>
                <w:rFonts w:cs="Times New Roman"/>
                <w:szCs w:val="24"/>
              </w:rPr>
              <w:t>FR-eP-010</w:t>
            </w:r>
          </w:p>
        </w:tc>
        <w:tc>
          <w:tcPr>
            <w:tcW w:w="834" w:type="pct"/>
            <w:tcBorders>
              <w:top w:val="single" w:sz="4" w:space="0" w:color="auto"/>
              <w:left w:val="single" w:sz="4" w:space="0" w:color="auto"/>
              <w:bottom w:val="single" w:sz="4" w:space="0" w:color="auto"/>
              <w:right w:val="single" w:sz="4" w:space="0" w:color="auto"/>
            </w:tcBorders>
          </w:tcPr>
          <w:p w14:paraId="4265D517" w14:textId="77777777" w:rsidR="00792D5E" w:rsidRPr="00885263" w:rsidRDefault="00792D5E" w:rsidP="00146E65">
            <w:pPr>
              <w:spacing w:before="40" w:after="40"/>
              <w:jc w:val="left"/>
              <w:rPr>
                <w:rFonts w:cs="Times New Roman"/>
                <w:szCs w:val="24"/>
              </w:rPr>
            </w:pPr>
            <w:r w:rsidRPr="00885263">
              <w:rPr>
                <w:rFonts w:cs="Times New Roman"/>
                <w:szCs w:val="24"/>
              </w:rPr>
              <w:t>Procurement preparation</w:t>
            </w:r>
          </w:p>
        </w:tc>
        <w:tc>
          <w:tcPr>
            <w:tcW w:w="3638" w:type="pct"/>
            <w:tcBorders>
              <w:top w:val="single" w:sz="4" w:space="0" w:color="auto"/>
              <w:left w:val="single" w:sz="4" w:space="0" w:color="auto"/>
              <w:bottom w:val="single" w:sz="4" w:space="0" w:color="auto"/>
              <w:right w:val="single" w:sz="4" w:space="0" w:color="auto"/>
            </w:tcBorders>
          </w:tcPr>
          <w:p w14:paraId="57ACA39A" w14:textId="77777777" w:rsidR="00792D5E" w:rsidRPr="00885263" w:rsidRDefault="00792D5E" w:rsidP="00146E65">
            <w:pPr>
              <w:spacing w:before="40" w:after="40"/>
              <w:rPr>
                <w:rFonts w:cs="Times New Roman"/>
                <w:szCs w:val="24"/>
              </w:rPr>
            </w:pPr>
            <w:r w:rsidRPr="00885263">
              <w:rPr>
                <w:rFonts w:cs="Times New Roman"/>
                <w:szCs w:val="24"/>
              </w:rPr>
              <w:t xml:space="preserve">The module MUST create ID-based references between </w:t>
            </w:r>
            <w:r>
              <w:rPr>
                <w:rFonts w:cs="Times New Roman"/>
                <w:szCs w:val="24"/>
              </w:rPr>
              <w:t xml:space="preserve">the </w:t>
            </w:r>
            <w:r w:rsidRPr="00885263">
              <w:rPr>
                <w:rFonts w:cs="Times New Roman"/>
                <w:szCs w:val="24"/>
              </w:rPr>
              <w:t xml:space="preserve">APP line and </w:t>
            </w:r>
            <w:r>
              <w:rPr>
                <w:rFonts w:cs="Times New Roman"/>
                <w:szCs w:val="24"/>
              </w:rPr>
              <w:t xml:space="preserve">the </w:t>
            </w:r>
            <w:r w:rsidRPr="00885263">
              <w:rPr>
                <w:rFonts w:cs="Times New Roman"/>
                <w:szCs w:val="24"/>
              </w:rPr>
              <w:t xml:space="preserve">procurement procedure, based on event-driven verification of </w:t>
            </w:r>
            <w:r>
              <w:rPr>
                <w:rFonts w:cs="Times New Roman"/>
                <w:szCs w:val="24"/>
              </w:rPr>
              <w:t xml:space="preserve">the </w:t>
            </w:r>
            <w:r w:rsidRPr="00885263">
              <w:rPr>
                <w:rFonts w:cs="Times New Roman"/>
                <w:szCs w:val="24"/>
              </w:rPr>
              <w:t xml:space="preserve">APP </w:t>
            </w:r>
            <w:r>
              <w:rPr>
                <w:rFonts w:cs="Times New Roman"/>
                <w:szCs w:val="24"/>
              </w:rPr>
              <w:t>execution.</w:t>
            </w:r>
          </w:p>
        </w:tc>
      </w:tr>
      <w:tr w:rsidR="00792D5E" w:rsidRPr="00885263" w14:paraId="0E439046" w14:textId="77777777" w:rsidTr="00146E65">
        <w:trPr>
          <w:trHeight w:val="262"/>
        </w:trPr>
        <w:tc>
          <w:tcPr>
            <w:tcW w:w="528" w:type="pct"/>
            <w:tcBorders>
              <w:top w:val="single" w:sz="4" w:space="0" w:color="auto"/>
              <w:left w:val="single" w:sz="4" w:space="0" w:color="auto"/>
              <w:bottom w:val="single" w:sz="4" w:space="0" w:color="auto"/>
              <w:right w:val="single" w:sz="4" w:space="0" w:color="auto"/>
            </w:tcBorders>
          </w:tcPr>
          <w:p w14:paraId="375F8121" w14:textId="77777777" w:rsidR="00792D5E" w:rsidRPr="00885263" w:rsidRDefault="00792D5E" w:rsidP="00146E65">
            <w:pPr>
              <w:spacing w:before="40" w:after="40"/>
              <w:jc w:val="left"/>
              <w:rPr>
                <w:rFonts w:cs="Times New Roman"/>
                <w:szCs w:val="24"/>
              </w:rPr>
            </w:pPr>
            <w:r w:rsidRPr="00885263">
              <w:rPr>
                <w:rFonts w:cs="Times New Roman"/>
                <w:szCs w:val="24"/>
              </w:rPr>
              <w:t>FR-eP-011</w:t>
            </w:r>
          </w:p>
        </w:tc>
        <w:tc>
          <w:tcPr>
            <w:tcW w:w="834" w:type="pct"/>
            <w:tcBorders>
              <w:top w:val="single" w:sz="4" w:space="0" w:color="auto"/>
              <w:left w:val="single" w:sz="4" w:space="0" w:color="auto"/>
              <w:bottom w:val="single" w:sz="4" w:space="0" w:color="auto"/>
              <w:right w:val="single" w:sz="4" w:space="0" w:color="auto"/>
            </w:tcBorders>
          </w:tcPr>
          <w:p w14:paraId="65E9939F" w14:textId="77777777" w:rsidR="00792D5E" w:rsidRPr="00885263" w:rsidRDefault="00792D5E" w:rsidP="00146E65">
            <w:pPr>
              <w:spacing w:before="40" w:after="40"/>
              <w:jc w:val="left"/>
              <w:rPr>
                <w:rFonts w:cs="Times New Roman"/>
                <w:szCs w:val="24"/>
              </w:rPr>
            </w:pPr>
            <w:r w:rsidRPr="00885263">
              <w:rPr>
                <w:rFonts w:cs="Times New Roman"/>
                <w:szCs w:val="24"/>
              </w:rPr>
              <w:t>Budget allocation</w:t>
            </w:r>
          </w:p>
        </w:tc>
        <w:tc>
          <w:tcPr>
            <w:tcW w:w="3638" w:type="pct"/>
            <w:tcBorders>
              <w:top w:val="single" w:sz="4" w:space="0" w:color="auto"/>
              <w:left w:val="single" w:sz="4" w:space="0" w:color="auto"/>
              <w:bottom w:val="single" w:sz="4" w:space="0" w:color="auto"/>
              <w:right w:val="single" w:sz="4" w:space="0" w:color="auto"/>
            </w:tcBorders>
          </w:tcPr>
          <w:p w14:paraId="4CD12349" w14:textId="77777777" w:rsidR="00792D5E" w:rsidRPr="00885263" w:rsidRDefault="00792D5E" w:rsidP="00146E65">
            <w:pPr>
              <w:spacing w:before="40" w:after="40"/>
              <w:rPr>
                <w:rFonts w:cs="Times New Roman"/>
                <w:szCs w:val="24"/>
              </w:rPr>
            </w:pPr>
            <w:r w:rsidRPr="00885263">
              <w:rPr>
                <w:rFonts w:cs="Times New Roman"/>
                <w:szCs w:val="24"/>
              </w:rPr>
              <w:t xml:space="preserve">The module MUST allow the definition of </w:t>
            </w:r>
            <w:r>
              <w:rPr>
                <w:rFonts w:cs="Times New Roman"/>
                <w:szCs w:val="24"/>
              </w:rPr>
              <w:t xml:space="preserve">the </w:t>
            </w:r>
            <w:r w:rsidRPr="00885263">
              <w:rPr>
                <w:rFonts w:cs="Times New Roman"/>
                <w:szCs w:val="24"/>
              </w:rPr>
              <w:t>allocated budget for each APP line</w:t>
            </w:r>
            <w:r>
              <w:rPr>
                <w:rFonts w:cs="Times New Roman"/>
                <w:szCs w:val="24"/>
              </w:rPr>
              <w:t>.</w:t>
            </w:r>
            <w:r w:rsidRPr="00885263">
              <w:rPr>
                <w:rFonts w:cs="Times New Roman"/>
                <w:szCs w:val="24"/>
              </w:rPr>
              <w:t xml:space="preserve"> </w:t>
            </w:r>
          </w:p>
        </w:tc>
      </w:tr>
      <w:tr w:rsidR="00792D5E" w:rsidRPr="00885263" w14:paraId="0F04593E" w14:textId="77777777" w:rsidTr="00146E65">
        <w:trPr>
          <w:trHeight w:val="262"/>
        </w:trPr>
        <w:tc>
          <w:tcPr>
            <w:tcW w:w="528" w:type="pct"/>
            <w:tcBorders>
              <w:top w:val="single" w:sz="4" w:space="0" w:color="auto"/>
              <w:left w:val="single" w:sz="4" w:space="0" w:color="auto"/>
              <w:bottom w:val="single" w:sz="4" w:space="0" w:color="auto"/>
              <w:right w:val="single" w:sz="4" w:space="0" w:color="auto"/>
            </w:tcBorders>
          </w:tcPr>
          <w:p w14:paraId="51027E5B" w14:textId="77777777" w:rsidR="00792D5E" w:rsidRPr="00885263" w:rsidRDefault="00792D5E" w:rsidP="00146E65">
            <w:pPr>
              <w:spacing w:before="40" w:after="40"/>
              <w:jc w:val="left"/>
              <w:rPr>
                <w:rFonts w:cs="Times New Roman"/>
                <w:szCs w:val="24"/>
              </w:rPr>
            </w:pPr>
            <w:r w:rsidRPr="00885263">
              <w:rPr>
                <w:rFonts w:cs="Times New Roman"/>
                <w:szCs w:val="24"/>
              </w:rPr>
              <w:t>FR-eP-012</w:t>
            </w:r>
          </w:p>
        </w:tc>
        <w:tc>
          <w:tcPr>
            <w:tcW w:w="834" w:type="pct"/>
            <w:tcBorders>
              <w:top w:val="single" w:sz="4" w:space="0" w:color="auto"/>
              <w:left w:val="single" w:sz="4" w:space="0" w:color="auto"/>
              <w:bottom w:val="single" w:sz="4" w:space="0" w:color="auto"/>
              <w:right w:val="single" w:sz="4" w:space="0" w:color="auto"/>
            </w:tcBorders>
          </w:tcPr>
          <w:p w14:paraId="67B65A59" w14:textId="77777777" w:rsidR="00792D5E" w:rsidRPr="00885263" w:rsidRDefault="00792D5E" w:rsidP="00146E65">
            <w:pPr>
              <w:spacing w:before="40" w:after="40"/>
              <w:jc w:val="left"/>
              <w:rPr>
                <w:rFonts w:cs="Times New Roman"/>
                <w:szCs w:val="24"/>
              </w:rPr>
            </w:pPr>
            <w:r>
              <w:rPr>
                <w:rFonts w:cs="Times New Roman"/>
                <w:szCs w:val="24"/>
              </w:rPr>
              <w:t>Planning process</w:t>
            </w:r>
          </w:p>
        </w:tc>
        <w:tc>
          <w:tcPr>
            <w:tcW w:w="3638" w:type="pct"/>
            <w:tcBorders>
              <w:top w:val="single" w:sz="4" w:space="0" w:color="auto"/>
              <w:left w:val="single" w:sz="4" w:space="0" w:color="auto"/>
              <w:bottom w:val="single" w:sz="4" w:space="0" w:color="auto"/>
              <w:right w:val="single" w:sz="4" w:space="0" w:color="auto"/>
            </w:tcBorders>
          </w:tcPr>
          <w:p w14:paraId="59B4FABF" w14:textId="77777777" w:rsidR="00792D5E" w:rsidRPr="00885263" w:rsidRDefault="00792D5E" w:rsidP="00146E65">
            <w:pPr>
              <w:spacing w:before="40" w:after="40"/>
              <w:rPr>
                <w:rFonts w:cs="Times New Roman"/>
                <w:szCs w:val="24"/>
              </w:rPr>
            </w:pPr>
            <w:r>
              <w:rPr>
                <w:rFonts w:cs="Times New Roman"/>
                <w:szCs w:val="24"/>
              </w:rPr>
              <w:t>This module MUST allow the validation of budget availability, using the CPV code of planned procurements and the local budgetary classification code of the state budget line.</w:t>
            </w:r>
          </w:p>
        </w:tc>
      </w:tr>
      <w:tr w:rsidR="00792D5E" w:rsidRPr="00885263" w14:paraId="68D7610D" w14:textId="77777777" w:rsidTr="00146E65">
        <w:trPr>
          <w:trHeight w:val="262"/>
        </w:trPr>
        <w:tc>
          <w:tcPr>
            <w:tcW w:w="528" w:type="pct"/>
            <w:tcBorders>
              <w:top w:val="single" w:sz="4" w:space="0" w:color="auto"/>
              <w:left w:val="single" w:sz="4" w:space="0" w:color="auto"/>
              <w:bottom w:val="single" w:sz="4" w:space="0" w:color="auto"/>
              <w:right w:val="single" w:sz="4" w:space="0" w:color="auto"/>
            </w:tcBorders>
          </w:tcPr>
          <w:p w14:paraId="34E0498F" w14:textId="77777777" w:rsidR="00792D5E" w:rsidRPr="00885263" w:rsidRDefault="00792D5E" w:rsidP="00146E65">
            <w:pPr>
              <w:spacing w:before="40" w:after="40"/>
              <w:jc w:val="left"/>
              <w:rPr>
                <w:rFonts w:cs="Times New Roman"/>
                <w:szCs w:val="24"/>
              </w:rPr>
            </w:pPr>
            <w:r w:rsidRPr="00885263">
              <w:rPr>
                <w:rFonts w:cs="Times New Roman"/>
                <w:szCs w:val="24"/>
              </w:rPr>
              <w:t>FR-eP-013</w:t>
            </w:r>
          </w:p>
        </w:tc>
        <w:tc>
          <w:tcPr>
            <w:tcW w:w="834" w:type="pct"/>
            <w:tcBorders>
              <w:top w:val="single" w:sz="4" w:space="0" w:color="auto"/>
              <w:left w:val="single" w:sz="4" w:space="0" w:color="auto"/>
              <w:bottom w:val="single" w:sz="4" w:space="0" w:color="auto"/>
              <w:right w:val="single" w:sz="4" w:space="0" w:color="auto"/>
            </w:tcBorders>
          </w:tcPr>
          <w:p w14:paraId="1B72C8F8" w14:textId="77777777" w:rsidR="00792D5E" w:rsidRPr="00885263" w:rsidRDefault="00792D5E" w:rsidP="00146E65">
            <w:pPr>
              <w:spacing w:before="40" w:after="40"/>
              <w:jc w:val="left"/>
              <w:rPr>
                <w:rFonts w:cs="Times New Roman"/>
                <w:szCs w:val="24"/>
              </w:rPr>
            </w:pPr>
            <w:r>
              <w:rPr>
                <w:rFonts w:cs="Times New Roman"/>
                <w:szCs w:val="24"/>
              </w:rPr>
              <w:t>Planning process</w:t>
            </w:r>
          </w:p>
        </w:tc>
        <w:tc>
          <w:tcPr>
            <w:tcW w:w="3638" w:type="pct"/>
            <w:tcBorders>
              <w:top w:val="single" w:sz="4" w:space="0" w:color="auto"/>
              <w:left w:val="single" w:sz="4" w:space="0" w:color="auto"/>
              <w:bottom w:val="single" w:sz="4" w:space="0" w:color="auto"/>
              <w:right w:val="single" w:sz="4" w:space="0" w:color="auto"/>
            </w:tcBorders>
          </w:tcPr>
          <w:p w14:paraId="1D9499A7" w14:textId="77777777" w:rsidR="00792D5E" w:rsidRPr="00885263" w:rsidRDefault="00792D5E" w:rsidP="00146E65">
            <w:pPr>
              <w:spacing w:before="40" w:after="40"/>
              <w:rPr>
                <w:rFonts w:cs="Times New Roman"/>
                <w:szCs w:val="24"/>
              </w:rPr>
            </w:pPr>
            <w:r>
              <w:rPr>
                <w:rFonts w:cs="Times New Roman"/>
                <w:szCs w:val="24"/>
              </w:rPr>
              <w:t xml:space="preserve">This module MUST allow the publication of a basic procurement plans with information regarding the object to be purchased, and the </w:t>
            </w:r>
            <w:r>
              <w:rPr>
                <w:rFonts w:cs="Times New Roman"/>
                <w:szCs w:val="24"/>
              </w:rPr>
              <w:lastRenderedPageBreak/>
              <w:t xml:space="preserve">estimated timing for publication of tender notice and contract termination. </w:t>
            </w:r>
          </w:p>
        </w:tc>
      </w:tr>
      <w:tr w:rsidR="00792D5E" w:rsidRPr="00885263" w14:paraId="5BC037D9" w14:textId="77777777" w:rsidTr="00146E65">
        <w:trPr>
          <w:trHeight w:val="262"/>
        </w:trPr>
        <w:tc>
          <w:tcPr>
            <w:tcW w:w="528" w:type="pct"/>
            <w:tcBorders>
              <w:top w:val="single" w:sz="4" w:space="0" w:color="auto"/>
              <w:left w:val="single" w:sz="4" w:space="0" w:color="auto"/>
              <w:bottom w:val="single" w:sz="4" w:space="0" w:color="auto"/>
              <w:right w:val="single" w:sz="4" w:space="0" w:color="auto"/>
            </w:tcBorders>
          </w:tcPr>
          <w:p w14:paraId="23F48FC9" w14:textId="77777777" w:rsidR="00792D5E" w:rsidRPr="00885263" w:rsidRDefault="00792D5E" w:rsidP="00146E65">
            <w:pPr>
              <w:spacing w:before="40" w:after="40"/>
              <w:jc w:val="left"/>
              <w:rPr>
                <w:rFonts w:cs="Times New Roman"/>
                <w:color w:val="FFFFFF"/>
                <w:szCs w:val="24"/>
                <w:lang w:eastAsia="en-US"/>
              </w:rPr>
            </w:pPr>
            <w:r>
              <w:rPr>
                <w:rFonts w:cs="Times New Roman"/>
                <w:szCs w:val="24"/>
              </w:rPr>
              <w:lastRenderedPageBreak/>
              <w:t>FR-eP-014</w:t>
            </w:r>
          </w:p>
        </w:tc>
        <w:tc>
          <w:tcPr>
            <w:tcW w:w="834" w:type="pct"/>
            <w:tcBorders>
              <w:top w:val="single" w:sz="4" w:space="0" w:color="auto"/>
              <w:left w:val="single" w:sz="4" w:space="0" w:color="auto"/>
              <w:bottom w:val="single" w:sz="4" w:space="0" w:color="auto"/>
              <w:right w:val="single" w:sz="4" w:space="0" w:color="auto"/>
            </w:tcBorders>
            <w:vAlign w:val="center"/>
          </w:tcPr>
          <w:p w14:paraId="783CE017" w14:textId="77777777" w:rsidR="00792D5E" w:rsidRPr="00885263" w:rsidRDefault="00792D5E" w:rsidP="00146E65">
            <w:pPr>
              <w:spacing w:before="40" w:after="40"/>
              <w:jc w:val="left"/>
              <w:rPr>
                <w:rFonts w:cs="Times New Roman"/>
                <w:szCs w:val="24"/>
              </w:rPr>
            </w:pPr>
            <w:r w:rsidRPr="00885263">
              <w:rPr>
                <w:rFonts w:cs="Times New Roman"/>
                <w:szCs w:val="24"/>
                <w:lang w:eastAsia="en-US"/>
              </w:rPr>
              <w:t>Aggregation of demand</w:t>
            </w:r>
          </w:p>
        </w:tc>
        <w:tc>
          <w:tcPr>
            <w:tcW w:w="3638" w:type="pct"/>
            <w:tcBorders>
              <w:top w:val="single" w:sz="4" w:space="0" w:color="auto"/>
              <w:left w:val="single" w:sz="4" w:space="0" w:color="auto"/>
              <w:bottom w:val="single" w:sz="4" w:space="0" w:color="auto"/>
              <w:right w:val="single" w:sz="4" w:space="0" w:color="auto"/>
            </w:tcBorders>
            <w:vAlign w:val="center"/>
          </w:tcPr>
          <w:p w14:paraId="526DDCE6" w14:textId="77777777" w:rsidR="00792D5E" w:rsidRPr="00885263" w:rsidRDefault="00792D5E" w:rsidP="00146E65">
            <w:pPr>
              <w:spacing w:before="40" w:after="40"/>
              <w:rPr>
                <w:rFonts w:cs="Times New Roman"/>
                <w:szCs w:val="24"/>
              </w:rPr>
            </w:pPr>
            <w:r w:rsidRPr="00885263">
              <w:rPr>
                <w:rFonts w:cs="Times New Roman"/>
                <w:szCs w:val="24"/>
                <w:lang w:eastAsia="en-US"/>
              </w:rPr>
              <w:t>The module MAY allow generating an alert when the products purchased are covered through an active Framework Agreement.</w:t>
            </w:r>
          </w:p>
        </w:tc>
      </w:tr>
      <w:tr w:rsidR="00792D5E" w:rsidRPr="00885263" w14:paraId="4D9EAFB8" w14:textId="77777777" w:rsidTr="00146E65">
        <w:trPr>
          <w:trHeight w:val="262"/>
        </w:trPr>
        <w:tc>
          <w:tcPr>
            <w:tcW w:w="528" w:type="pct"/>
            <w:tcBorders>
              <w:top w:val="single" w:sz="4" w:space="0" w:color="auto"/>
              <w:left w:val="single" w:sz="4" w:space="0" w:color="auto"/>
              <w:bottom w:val="single" w:sz="4" w:space="0" w:color="auto"/>
              <w:right w:val="single" w:sz="4" w:space="0" w:color="auto"/>
            </w:tcBorders>
          </w:tcPr>
          <w:p w14:paraId="782B66EE" w14:textId="77777777" w:rsidR="00792D5E" w:rsidRPr="00885263" w:rsidRDefault="00792D5E" w:rsidP="00146E65">
            <w:pPr>
              <w:spacing w:before="40" w:after="40"/>
              <w:jc w:val="left"/>
              <w:rPr>
                <w:rFonts w:cs="Times New Roman"/>
                <w:szCs w:val="24"/>
              </w:rPr>
            </w:pPr>
            <w:r>
              <w:rPr>
                <w:rFonts w:cs="Times New Roman"/>
                <w:szCs w:val="24"/>
              </w:rPr>
              <w:t>FR-eP-015</w:t>
            </w:r>
          </w:p>
        </w:tc>
        <w:tc>
          <w:tcPr>
            <w:tcW w:w="834" w:type="pct"/>
            <w:tcBorders>
              <w:top w:val="single" w:sz="4" w:space="0" w:color="auto"/>
              <w:left w:val="single" w:sz="4" w:space="0" w:color="auto"/>
              <w:bottom w:val="single" w:sz="4" w:space="0" w:color="auto"/>
              <w:right w:val="single" w:sz="4" w:space="0" w:color="auto"/>
            </w:tcBorders>
            <w:vAlign w:val="center"/>
          </w:tcPr>
          <w:p w14:paraId="3418B644" w14:textId="77777777" w:rsidR="00792D5E" w:rsidRPr="00885263" w:rsidRDefault="00792D5E" w:rsidP="00146E65">
            <w:pPr>
              <w:spacing w:before="40" w:after="40"/>
              <w:jc w:val="left"/>
              <w:rPr>
                <w:rFonts w:cs="Times New Roman"/>
                <w:szCs w:val="24"/>
              </w:rPr>
            </w:pPr>
            <w:r w:rsidRPr="00885263">
              <w:rPr>
                <w:rFonts w:cs="Times New Roman"/>
                <w:szCs w:val="24"/>
                <w:lang w:eastAsia="en-US"/>
              </w:rPr>
              <w:t>Aggregation of demand</w:t>
            </w:r>
          </w:p>
        </w:tc>
        <w:tc>
          <w:tcPr>
            <w:tcW w:w="3638" w:type="pct"/>
            <w:tcBorders>
              <w:top w:val="single" w:sz="4" w:space="0" w:color="auto"/>
              <w:left w:val="single" w:sz="4" w:space="0" w:color="auto"/>
              <w:bottom w:val="single" w:sz="4" w:space="0" w:color="auto"/>
              <w:right w:val="single" w:sz="4" w:space="0" w:color="auto"/>
            </w:tcBorders>
            <w:vAlign w:val="center"/>
          </w:tcPr>
          <w:p w14:paraId="331527A5" w14:textId="39869E83" w:rsidR="00792D5E" w:rsidRPr="00885263" w:rsidRDefault="00792D5E" w:rsidP="00146E65">
            <w:pPr>
              <w:spacing w:before="40" w:after="40"/>
              <w:rPr>
                <w:rFonts w:cs="Times New Roman"/>
                <w:szCs w:val="24"/>
              </w:rPr>
            </w:pPr>
            <w:r w:rsidRPr="00885263">
              <w:rPr>
                <w:rFonts w:cs="Times New Roman"/>
                <w:szCs w:val="24"/>
                <w:lang w:eastAsia="en-US"/>
              </w:rPr>
              <w:t xml:space="preserve">The module MUST allow generation of an alert when the products purchased are included in the APP of other </w:t>
            </w:r>
            <w:r>
              <w:rPr>
                <w:rFonts w:cs="Times New Roman"/>
                <w:szCs w:val="24"/>
                <w:lang w:eastAsia="en-US"/>
              </w:rPr>
              <w:t>procuring entities</w:t>
            </w:r>
            <w:r w:rsidRPr="00885263">
              <w:rPr>
                <w:rFonts w:cs="Times New Roman"/>
                <w:szCs w:val="24"/>
                <w:lang w:eastAsia="en-US"/>
              </w:rPr>
              <w:t>, facilitating joint procurement.</w:t>
            </w:r>
          </w:p>
        </w:tc>
      </w:tr>
      <w:tr w:rsidR="00792D5E" w:rsidRPr="00885263" w14:paraId="26676ED0" w14:textId="77777777" w:rsidTr="00146E65">
        <w:trPr>
          <w:trHeight w:val="262"/>
        </w:trPr>
        <w:tc>
          <w:tcPr>
            <w:tcW w:w="528" w:type="pct"/>
            <w:tcBorders>
              <w:top w:val="single" w:sz="4" w:space="0" w:color="auto"/>
              <w:left w:val="single" w:sz="4" w:space="0" w:color="auto"/>
              <w:bottom w:val="single" w:sz="4" w:space="0" w:color="auto"/>
              <w:right w:val="single" w:sz="4" w:space="0" w:color="auto"/>
            </w:tcBorders>
          </w:tcPr>
          <w:p w14:paraId="5BC80A52" w14:textId="77777777" w:rsidR="00792D5E" w:rsidRPr="00885263" w:rsidRDefault="00792D5E" w:rsidP="00146E65">
            <w:pPr>
              <w:spacing w:before="40" w:after="40"/>
              <w:jc w:val="left"/>
              <w:rPr>
                <w:rFonts w:cs="Times New Roman"/>
                <w:szCs w:val="24"/>
              </w:rPr>
            </w:pPr>
            <w:r>
              <w:rPr>
                <w:rFonts w:cs="Times New Roman"/>
                <w:szCs w:val="24"/>
              </w:rPr>
              <w:t>FR-eP-016</w:t>
            </w:r>
          </w:p>
        </w:tc>
        <w:tc>
          <w:tcPr>
            <w:tcW w:w="834" w:type="pct"/>
            <w:tcBorders>
              <w:top w:val="single" w:sz="4" w:space="0" w:color="auto"/>
              <w:left w:val="single" w:sz="4" w:space="0" w:color="auto"/>
              <w:bottom w:val="single" w:sz="4" w:space="0" w:color="auto"/>
              <w:right w:val="single" w:sz="4" w:space="0" w:color="auto"/>
            </w:tcBorders>
            <w:vAlign w:val="center"/>
          </w:tcPr>
          <w:p w14:paraId="2440DBE2" w14:textId="77777777" w:rsidR="00792D5E" w:rsidRPr="00885263" w:rsidRDefault="00792D5E" w:rsidP="00146E65">
            <w:pPr>
              <w:spacing w:before="40" w:after="40"/>
              <w:jc w:val="left"/>
              <w:rPr>
                <w:rFonts w:cs="Times New Roman"/>
                <w:szCs w:val="24"/>
              </w:rPr>
            </w:pPr>
            <w:r w:rsidRPr="00885263">
              <w:rPr>
                <w:rFonts w:cs="Times New Roman"/>
                <w:szCs w:val="24"/>
                <w:lang w:eastAsia="en-US"/>
              </w:rPr>
              <w:t>Aggregation of demand</w:t>
            </w:r>
          </w:p>
        </w:tc>
        <w:tc>
          <w:tcPr>
            <w:tcW w:w="3638" w:type="pct"/>
            <w:tcBorders>
              <w:top w:val="single" w:sz="4" w:space="0" w:color="auto"/>
              <w:left w:val="single" w:sz="4" w:space="0" w:color="auto"/>
              <w:bottom w:val="single" w:sz="4" w:space="0" w:color="auto"/>
              <w:right w:val="single" w:sz="4" w:space="0" w:color="auto"/>
            </w:tcBorders>
            <w:vAlign w:val="center"/>
          </w:tcPr>
          <w:p w14:paraId="67403CC0" w14:textId="77777777" w:rsidR="00792D5E" w:rsidRPr="00885263" w:rsidRDefault="00792D5E" w:rsidP="00146E65">
            <w:pPr>
              <w:spacing w:before="40" w:after="40"/>
              <w:rPr>
                <w:rFonts w:cs="Times New Roman"/>
                <w:szCs w:val="24"/>
              </w:rPr>
            </w:pPr>
            <w:r w:rsidRPr="00885263">
              <w:rPr>
                <w:rFonts w:cs="Times New Roman"/>
                <w:szCs w:val="24"/>
                <w:lang w:eastAsia="en-US"/>
              </w:rPr>
              <w:t>The module MUST allow central purchasing bodies to analyse potential goods or services to be aggregated in centralised purchasing procedures.</w:t>
            </w:r>
          </w:p>
        </w:tc>
      </w:tr>
      <w:tr w:rsidR="00792D5E" w:rsidRPr="00885263" w14:paraId="1A7112D8" w14:textId="77777777" w:rsidTr="00146E65">
        <w:trPr>
          <w:trHeight w:val="262"/>
        </w:trPr>
        <w:tc>
          <w:tcPr>
            <w:tcW w:w="528" w:type="pct"/>
            <w:tcBorders>
              <w:top w:val="single" w:sz="4" w:space="0" w:color="auto"/>
              <w:left w:val="single" w:sz="4" w:space="0" w:color="auto"/>
              <w:bottom w:val="single" w:sz="4" w:space="0" w:color="auto"/>
              <w:right w:val="single" w:sz="4" w:space="0" w:color="auto"/>
            </w:tcBorders>
          </w:tcPr>
          <w:p w14:paraId="6912EBF7" w14:textId="77777777" w:rsidR="00792D5E" w:rsidRPr="00885263" w:rsidRDefault="00792D5E" w:rsidP="00146E65">
            <w:pPr>
              <w:spacing w:before="40" w:after="40"/>
              <w:jc w:val="left"/>
              <w:rPr>
                <w:rFonts w:cs="Times New Roman"/>
                <w:szCs w:val="24"/>
              </w:rPr>
            </w:pPr>
            <w:r>
              <w:rPr>
                <w:rFonts w:cs="Times New Roman"/>
                <w:szCs w:val="24"/>
              </w:rPr>
              <w:t>FR-eP-017</w:t>
            </w:r>
          </w:p>
        </w:tc>
        <w:tc>
          <w:tcPr>
            <w:tcW w:w="834" w:type="pct"/>
            <w:tcBorders>
              <w:top w:val="single" w:sz="4" w:space="0" w:color="auto"/>
              <w:left w:val="single" w:sz="4" w:space="0" w:color="auto"/>
              <w:bottom w:val="single" w:sz="4" w:space="0" w:color="auto"/>
              <w:right w:val="single" w:sz="4" w:space="0" w:color="auto"/>
            </w:tcBorders>
          </w:tcPr>
          <w:p w14:paraId="15F34ABC" w14:textId="77777777" w:rsidR="00792D5E" w:rsidRPr="00885263" w:rsidRDefault="00792D5E" w:rsidP="00146E65">
            <w:pPr>
              <w:spacing w:before="40" w:after="40"/>
              <w:jc w:val="left"/>
              <w:rPr>
                <w:rFonts w:cs="Times New Roman"/>
                <w:szCs w:val="24"/>
              </w:rPr>
            </w:pPr>
            <w:r w:rsidRPr="00885263">
              <w:rPr>
                <w:rFonts w:cs="Times New Roman"/>
                <w:szCs w:val="24"/>
                <w:lang w:eastAsia="en-US"/>
              </w:rPr>
              <w:t>Aggregation of demand</w:t>
            </w:r>
          </w:p>
        </w:tc>
        <w:tc>
          <w:tcPr>
            <w:tcW w:w="3638" w:type="pct"/>
            <w:tcBorders>
              <w:top w:val="single" w:sz="4" w:space="0" w:color="auto"/>
              <w:left w:val="single" w:sz="4" w:space="0" w:color="auto"/>
              <w:bottom w:val="single" w:sz="4" w:space="0" w:color="auto"/>
              <w:right w:val="single" w:sz="4" w:space="0" w:color="auto"/>
            </w:tcBorders>
            <w:vAlign w:val="center"/>
          </w:tcPr>
          <w:p w14:paraId="3186C645" w14:textId="73F1521F" w:rsidR="00792D5E" w:rsidRPr="00885263" w:rsidRDefault="00792D5E" w:rsidP="00146E65">
            <w:pPr>
              <w:spacing w:before="40" w:after="40"/>
              <w:rPr>
                <w:rFonts w:cs="Times New Roman"/>
                <w:szCs w:val="24"/>
              </w:rPr>
            </w:pPr>
            <w:r w:rsidRPr="00885263">
              <w:rPr>
                <w:rFonts w:cs="Times New Roman"/>
                <w:szCs w:val="24"/>
                <w:lang w:eastAsia="en-US"/>
              </w:rPr>
              <w:t xml:space="preserve">The module MUST allow a final consolidation of procurement plans to be performed by the central purchasing bodies and/or </w:t>
            </w:r>
            <w:r w:rsidR="00B767B4" w:rsidRPr="003F2A7A">
              <w:rPr>
                <w:rFonts w:cs="Times New Roman"/>
                <w:szCs w:val="24"/>
              </w:rPr>
              <w:t xml:space="preserve">Public Procurement Agency </w:t>
            </w:r>
            <w:r w:rsidR="00B767B4">
              <w:rPr>
                <w:rFonts w:cs="Times New Roman"/>
                <w:szCs w:val="24"/>
                <w:lang w:eastAsia="en-US"/>
              </w:rPr>
              <w:t>(</w:t>
            </w:r>
            <w:r w:rsidRPr="00885263">
              <w:rPr>
                <w:rFonts w:cs="Times New Roman"/>
                <w:szCs w:val="24"/>
                <w:lang w:eastAsia="en-US"/>
              </w:rPr>
              <w:t>PPA</w:t>
            </w:r>
            <w:r w:rsidR="00B767B4">
              <w:rPr>
                <w:rFonts w:cs="Times New Roman"/>
                <w:szCs w:val="24"/>
                <w:lang w:eastAsia="en-US"/>
              </w:rPr>
              <w:t>)</w:t>
            </w:r>
            <w:r w:rsidRPr="00885263">
              <w:rPr>
                <w:rFonts w:cs="Times New Roman"/>
                <w:szCs w:val="24"/>
                <w:lang w:eastAsia="en-US"/>
              </w:rPr>
              <w:t xml:space="preserve"> and its publication.</w:t>
            </w:r>
          </w:p>
        </w:tc>
      </w:tr>
      <w:tr w:rsidR="00792D5E" w:rsidRPr="00885263" w14:paraId="1FF66FB3" w14:textId="77777777" w:rsidTr="00146E65">
        <w:trPr>
          <w:trHeight w:val="262"/>
        </w:trPr>
        <w:tc>
          <w:tcPr>
            <w:tcW w:w="528" w:type="pct"/>
            <w:tcBorders>
              <w:top w:val="single" w:sz="4" w:space="0" w:color="auto"/>
              <w:left w:val="single" w:sz="4" w:space="0" w:color="auto"/>
              <w:bottom w:val="single" w:sz="4" w:space="0" w:color="auto"/>
              <w:right w:val="single" w:sz="4" w:space="0" w:color="auto"/>
            </w:tcBorders>
          </w:tcPr>
          <w:p w14:paraId="7EECB0C5" w14:textId="77777777" w:rsidR="00792D5E" w:rsidRPr="00885263" w:rsidRDefault="00792D5E" w:rsidP="00146E65">
            <w:pPr>
              <w:spacing w:before="40" w:after="40"/>
              <w:jc w:val="left"/>
              <w:rPr>
                <w:rFonts w:cs="Times New Roman"/>
                <w:szCs w:val="24"/>
              </w:rPr>
            </w:pPr>
            <w:r>
              <w:rPr>
                <w:rFonts w:cs="Times New Roman"/>
                <w:szCs w:val="24"/>
              </w:rPr>
              <w:t>FR-eP-018</w:t>
            </w:r>
          </w:p>
        </w:tc>
        <w:tc>
          <w:tcPr>
            <w:tcW w:w="834" w:type="pct"/>
            <w:tcBorders>
              <w:top w:val="single" w:sz="4" w:space="0" w:color="auto"/>
              <w:left w:val="single" w:sz="4" w:space="0" w:color="auto"/>
              <w:bottom w:val="single" w:sz="4" w:space="0" w:color="auto"/>
              <w:right w:val="single" w:sz="4" w:space="0" w:color="auto"/>
            </w:tcBorders>
          </w:tcPr>
          <w:p w14:paraId="594680A2" w14:textId="77777777" w:rsidR="00792D5E" w:rsidRPr="00885263" w:rsidRDefault="00792D5E" w:rsidP="00146E65">
            <w:pPr>
              <w:spacing w:before="40" w:after="40"/>
              <w:jc w:val="left"/>
              <w:rPr>
                <w:rFonts w:cs="Times New Roman"/>
                <w:szCs w:val="24"/>
              </w:rPr>
            </w:pPr>
            <w:r w:rsidRPr="00885263">
              <w:rPr>
                <w:rFonts w:cs="Times New Roman"/>
                <w:szCs w:val="24"/>
                <w:lang w:eastAsia="en-US"/>
              </w:rPr>
              <w:t>Aggregation of demand</w:t>
            </w:r>
          </w:p>
        </w:tc>
        <w:tc>
          <w:tcPr>
            <w:tcW w:w="3638" w:type="pct"/>
            <w:tcBorders>
              <w:top w:val="single" w:sz="4" w:space="0" w:color="auto"/>
              <w:left w:val="single" w:sz="4" w:space="0" w:color="auto"/>
              <w:bottom w:val="single" w:sz="4" w:space="0" w:color="auto"/>
              <w:right w:val="single" w:sz="4" w:space="0" w:color="auto"/>
            </w:tcBorders>
            <w:vAlign w:val="center"/>
          </w:tcPr>
          <w:p w14:paraId="00C1A57D" w14:textId="77777777" w:rsidR="00792D5E" w:rsidRPr="00885263" w:rsidRDefault="00792D5E" w:rsidP="00146E65">
            <w:pPr>
              <w:spacing w:before="40" w:after="40"/>
              <w:rPr>
                <w:rFonts w:cs="Times New Roman"/>
                <w:szCs w:val="24"/>
              </w:rPr>
            </w:pPr>
            <w:r w:rsidRPr="00885263">
              <w:rPr>
                <w:rFonts w:cs="Times New Roman"/>
                <w:szCs w:val="24"/>
                <w:lang w:eastAsia="en-US"/>
              </w:rPr>
              <w:t>The module MUST support re-consolidation of procurement plans at any level in case of submission of new versions of procurement plans.</w:t>
            </w:r>
          </w:p>
        </w:tc>
      </w:tr>
      <w:tr w:rsidR="00792D5E" w:rsidRPr="00885263" w14:paraId="579F310B" w14:textId="77777777" w:rsidTr="00146E65">
        <w:trPr>
          <w:trHeight w:val="262"/>
        </w:trPr>
        <w:tc>
          <w:tcPr>
            <w:tcW w:w="528" w:type="pct"/>
            <w:tcBorders>
              <w:top w:val="single" w:sz="4" w:space="0" w:color="auto"/>
              <w:left w:val="single" w:sz="4" w:space="0" w:color="auto"/>
              <w:bottom w:val="single" w:sz="4" w:space="0" w:color="auto"/>
              <w:right w:val="single" w:sz="4" w:space="0" w:color="auto"/>
            </w:tcBorders>
          </w:tcPr>
          <w:p w14:paraId="569EC9ED" w14:textId="77777777" w:rsidR="00792D5E" w:rsidRPr="00885263" w:rsidRDefault="00792D5E" w:rsidP="00146E65">
            <w:pPr>
              <w:spacing w:before="40" w:after="40"/>
              <w:jc w:val="left"/>
              <w:rPr>
                <w:rFonts w:cs="Times New Roman"/>
                <w:color w:val="FFFFFF"/>
                <w:szCs w:val="24"/>
                <w:lang w:eastAsia="en-US"/>
              </w:rPr>
            </w:pPr>
            <w:r>
              <w:rPr>
                <w:rFonts w:cs="Times New Roman"/>
                <w:szCs w:val="24"/>
              </w:rPr>
              <w:t>FR-eP-019</w:t>
            </w:r>
          </w:p>
        </w:tc>
        <w:tc>
          <w:tcPr>
            <w:tcW w:w="834" w:type="pct"/>
            <w:tcBorders>
              <w:top w:val="single" w:sz="4" w:space="0" w:color="auto"/>
              <w:left w:val="single" w:sz="4" w:space="0" w:color="auto"/>
              <w:bottom w:val="single" w:sz="4" w:space="0" w:color="auto"/>
              <w:right w:val="single" w:sz="4" w:space="0" w:color="auto"/>
            </w:tcBorders>
            <w:vAlign w:val="center"/>
          </w:tcPr>
          <w:p w14:paraId="24B57D2A" w14:textId="6042D132" w:rsidR="00792D5E" w:rsidRPr="00885263" w:rsidRDefault="00792D5E" w:rsidP="00146E65">
            <w:pPr>
              <w:spacing w:before="40" w:after="40"/>
              <w:jc w:val="left"/>
              <w:rPr>
                <w:rFonts w:cs="Times New Roman"/>
                <w:szCs w:val="24"/>
              </w:rPr>
            </w:pPr>
            <w:r w:rsidRPr="00885263">
              <w:rPr>
                <w:rFonts w:cs="Times New Roman"/>
                <w:szCs w:val="24"/>
                <w:lang w:eastAsia="en-US"/>
              </w:rPr>
              <w:t>APP preparation</w:t>
            </w:r>
          </w:p>
        </w:tc>
        <w:tc>
          <w:tcPr>
            <w:tcW w:w="3638" w:type="pct"/>
            <w:tcBorders>
              <w:top w:val="single" w:sz="4" w:space="0" w:color="auto"/>
              <w:left w:val="single" w:sz="4" w:space="0" w:color="auto"/>
              <w:bottom w:val="single" w:sz="4" w:space="0" w:color="auto"/>
              <w:right w:val="single" w:sz="4" w:space="0" w:color="auto"/>
            </w:tcBorders>
            <w:vAlign w:val="center"/>
          </w:tcPr>
          <w:p w14:paraId="618F7598" w14:textId="4B3BD2DC" w:rsidR="00792D5E" w:rsidRPr="00885263" w:rsidRDefault="00792D5E" w:rsidP="00146E65">
            <w:pPr>
              <w:spacing w:before="40" w:after="40"/>
              <w:rPr>
                <w:rFonts w:cs="Times New Roman"/>
                <w:szCs w:val="24"/>
              </w:rPr>
            </w:pPr>
            <w:r w:rsidRPr="00885263">
              <w:rPr>
                <w:rFonts w:cs="Times New Roman"/>
                <w:szCs w:val="24"/>
                <w:lang w:eastAsia="en-US"/>
              </w:rPr>
              <w:t xml:space="preserve">The module MUST allow </w:t>
            </w:r>
            <w:r>
              <w:rPr>
                <w:rFonts w:cs="Times New Roman"/>
                <w:szCs w:val="24"/>
                <w:lang w:eastAsia="en-US"/>
              </w:rPr>
              <w:t>procuring entities</w:t>
            </w:r>
            <w:r w:rsidRPr="00885263">
              <w:rPr>
                <w:rFonts w:cs="Times New Roman"/>
                <w:szCs w:val="24"/>
                <w:lang w:eastAsia="en-US"/>
              </w:rPr>
              <w:t xml:space="preserve"> to load a pre-defined </w:t>
            </w:r>
            <w:r w:rsidR="00055628">
              <w:rPr>
                <w:rFonts w:cs="Times New Roman"/>
                <w:szCs w:val="24"/>
                <w:lang w:eastAsia="en-US"/>
              </w:rPr>
              <w:t xml:space="preserve">partial </w:t>
            </w:r>
            <w:r w:rsidRPr="00885263">
              <w:rPr>
                <w:rFonts w:cs="Times New Roman"/>
                <w:szCs w:val="24"/>
                <w:lang w:eastAsia="en-US"/>
              </w:rPr>
              <w:t>APP in electronic format, and complete and validate the pre-defined information.</w:t>
            </w:r>
          </w:p>
        </w:tc>
      </w:tr>
      <w:tr w:rsidR="00792D5E" w:rsidRPr="00885263" w14:paraId="0EFB67BF" w14:textId="77777777" w:rsidTr="00146E65">
        <w:trPr>
          <w:trHeight w:val="262"/>
        </w:trPr>
        <w:tc>
          <w:tcPr>
            <w:tcW w:w="528" w:type="pct"/>
            <w:tcBorders>
              <w:top w:val="single" w:sz="4" w:space="0" w:color="auto"/>
              <w:left w:val="single" w:sz="4" w:space="0" w:color="auto"/>
              <w:bottom w:val="single" w:sz="4" w:space="0" w:color="auto"/>
              <w:right w:val="single" w:sz="4" w:space="0" w:color="auto"/>
            </w:tcBorders>
          </w:tcPr>
          <w:p w14:paraId="11295142" w14:textId="77777777" w:rsidR="00792D5E" w:rsidRPr="00885263" w:rsidRDefault="00792D5E" w:rsidP="00146E65">
            <w:pPr>
              <w:spacing w:before="40" w:after="40"/>
              <w:jc w:val="left"/>
              <w:rPr>
                <w:rFonts w:cs="Times New Roman"/>
                <w:szCs w:val="24"/>
              </w:rPr>
            </w:pPr>
            <w:r>
              <w:rPr>
                <w:rFonts w:cs="Times New Roman"/>
                <w:szCs w:val="24"/>
              </w:rPr>
              <w:t>FR-eP-020</w:t>
            </w:r>
          </w:p>
        </w:tc>
        <w:tc>
          <w:tcPr>
            <w:tcW w:w="834" w:type="pct"/>
            <w:tcBorders>
              <w:top w:val="single" w:sz="4" w:space="0" w:color="auto"/>
              <w:left w:val="single" w:sz="4" w:space="0" w:color="auto"/>
              <w:bottom w:val="single" w:sz="4" w:space="0" w:color="auto"/>
              <w:right w:val="single" w:sz="4" w:space="0" w:color="auto"/>
            </w:tcBorders>
            <w:vAlign w:val="center"/>
          </w:tcPr>
          <w:p w14:paraId="791F17C8" w14:textId="77777777" w:rsidR="00792D5E" w:rsidRPr="00885263" w:rsidRDefault="00792D5E" w:rsidP="00146E65">
            <w:pPr>
              <w:spacing w:before="40" w:after="40"/>
              <w:jc w:val="left"/>
              <w:rPr>
                <w:rFonts w:cs="Times New Roman"/>
                <w:szCs w:val="24"/>
              </w:rPr>
            </w:pPr>
            <w:r w:rsidRPr="00885263">
              <w:rPr>
                <w:rFonts w:cs="Times New Roman"/>
                <w:szCs w:val="24"/>
                <w:lang w:eastAsia="en-US"/>
              </w:rPr>
              <w:t>APP preparation</w:t>
            </w:r>
          </w:p>
        </w:tc>
        <w:tc>
          <w:tcPr>
            <w:tcW w:w="3638" w:type="pct"/>
            <w:tcBorders>
              <w:top w:val="single" w:sz="4" w:space="0" w:color="auto"/>
              <w:left w:val="single" w:sz="4" w:space="0" w:color="auto"/>
              <w:bottom w:val="single" w:sz="4" w:space="0" w:color="auto"/>
              <w:right w:val="single" w:sz="4" w:space="0" w:color="auto"/>
            </w:tcBorders>
            <w:vAlign w:val="center"/>
          </w:tcPr>
          <w:p w14:paraId="38E04672" w14:textId="4853CC79" w:rsidR="00792D5E" w:rsidRPr="00885263" w:rsidRDefault="00792D5E" w:rsidP="00146E65">
            <w:pPr>
              <w:spacing w:before="40" w:after="40"/>
              <w:rPr>
                <w:rFonts w:cs="Times New Roman"/>
                <w:szCs w:val="24"/>
              </w:rPr>
            </w:pPr>
            <w:r w:rsidRPr="00885263">
              <w:rPr>
                <w:rFonts w:cs="Times New Roman"/>
                <w:szCs w:val="24"/>
                <w:lang w:eastAsia="en-US"/>
              </w:rPr>
              <w:t xml:space="preserve">The module MAY be able to build new </w:t>
            </w:r>
            <w:r w:rsidR="00055628">
              <w:rPr>
                <w:rFonts w:cs="Times New Roman"/>
                <w:szCs w:val="24"/>
                <w:lang w:eastAsia="en-US"/>
              </w:rPr>
              <w:t xml:space="preserve">partial </w:t>
            </w:r>
            <w:r w:rsidRPr="00885263">
              <w:rPr>
                <w:rFonts w:cs="Times New Roman"/>
                <w:szCs w:val="24"/>
                <w:lang w:eastAsia="en-US"/>
              </w:rPr>
              <w:t>APPs based on previous ones.</w:t>
            </w:r>
          </w:p>
        </w:tc>
      </w:tr>
      <w:tr w:rsidR="00792D5E" w:rsidRPr="00885263" w14:paraId="7EA65F6C" w14:textId="77777777" w:rsidTr="00146E65">
        <w:trPr>
          <w:trHeight w:val="262"/>
        </w:trPr>
        <w:tc>
          <w:tcPr>
            <w:tcW w:w="528" w:type="pct"/>
            <w:tcBorders>
              <w:top w:val="single" w:sz="4" w:space="0" w:color="auto"/>
              <w:left w:val="single" w:sz="4" w:space="0" w:color="auto"/>
              <w:bottom w:val="single" w:sz="4" w:space="0" w:color="auto"/>
              <w:right w:val="single" w:sz="4" w:space="0" w:color="auto"/>
            </w:tcBorders>
          </w:tcPr>
          <w:p w14:paraId="5DC7C62E" w14:textId="77777777" w:rsidR="00792D5E" w:rsidRPr="00885263" w:rsidRDefault="00792D5E" w:rsidP="00146E65">
            <w:pPr>
              <w:spacing w:before="40" w:after="40"/>
              <w:jc w:val="left"/>
              <w:rPr>
                <w:rFonts w:cs="Times New Roman"/>
                <w:szCs w:val="24"/>
              </w:rPr>
            </w:pPr>
            <w:r>
              <w:rPr>
                <w:rFonts w:cs="Times New Roman"/>
                <w:szCs w:val="24"/>
              </w:rPr>
              <w:t>FR-eP-021</w:t>
            </w:r>
          </w:p>
        </w:tc>
        <w:tc>
          <w:tcPr>
            <w:tcW w:w="834" w:type="pct"/>
            <w:tcBorders>
              <w:top w:val="single" w:sz="4" w:space="0" w:color="auto"/>
              <w:left w:val="single" w:sz="4" w:space="0" w:color="auto"/>
              <w:bottom w:val="single" w:sz="4" w:space="0" w:color="auto"/>
              <w:right w:val="single" w:sz="4" w:space="0" w:color="auto"/>
            </w:tcBorders>
            <w:vAlign w:val="center"/>
          </w:tcPr>
          <w:p w14:paraId="540AAA9A" w14:textId="77777777" w:rsidR="00792D5E" w:rsidRPr="00885263" w:rsidRDefault="00792D5E" w:rsidP="00146E65">
            <w:pPr>
              <w:spacing w:before="40" w:after="40"/>
              <w:jc w:val="left"/>
              <w:rPr>
                <w:rFonts w:cs="Times New Roman"/>
                <w:szCs w:val="24"/>
              </w:rPr>
            </w:pPr>
            <w:r w:rsidRPr="00885263">
              <w:rPr>
                <w:rFonts w:cs="Times New Roman"/>
                <w:szCs w:val="24"/>
                <w:lang w:eastAsia="en-US"/>
              </w:rPr>
              <w:t>APP preparation</w:t>
            </w:r>
          </w:p>
        </w:tc>
        <w:tc>
          <w:tcPr>
            <w:tcW w:w="3638" w:type="pct"/>
            <w:tcBorders>
              <w:top w:val="single" w:sz="4" w:space="0" w:color="auto"/>
              <w:left w:val="single" w:sz="4" w:space="0" w:color="auto"/>
              <w:bottom w:val="single" w:sz="4" w:space="0" w:color="auto"/>
              <w:right w:val="single" w:sz="4" w:space="0" w:color="auto"/>
            </w:tcBorders>
            <w:vAlign w:val="center"/>
          </w:tcPr>
          <w:p w14:paraId="383FB242" w14:textId="521ED5A1" w:rsidR="00792D5E" w:rsidRPr="00885263" w:rsidRDefault="00792D5E" w:rsidP="00146E65">
            <w:pPr>
              <w:spacing w:before="40" w:after="40"/>
              <w:rPr>
                <w:rFonts w:cs="Times New Roman"/>
                <w:szCs w:val="24"/>
              </w:rPr>
            </w:pPr>
            <w:r w:rsidRPr="00885263">
              <w:rPr>
                <w:rFonts w:cs="Times New Roman"/>
                <w:szCs w:val="24"/>
                <w:lang w:eastAsia="en-US"/>
              </w:rPr>
              <w:t xml:space="preserve">The module MUST permit publication of the </w:t>
            </w:r>
            <w:r w:rsidR="003E5838">
              <w:rPr>
                <w:rFonts w:cs="Times New Roman"/>
                <w:szCs w:val="24"/>
                <w:lang w:eastAsia="en-US"/>
              </w:rPr>
              <w:t xml:space="preserve">partial </w:t>
            </w:r>
            <w:r w:rsidRPr="00885263">
              <w:rPr>
                <w:rFonts w:cs="Times New Roman"/>
                <w:szCs w:val="24"/>
                <w:lang w:eastAsia="en-US"/>
              </w:rPr>
              <w:t>APP in a structured format.</w:t>
            </w:r>
          </w:p>
        </w:tc>
      </w:tr>
      <w:tr w:rsidR="00792D5E" w:rsidRPr="00885263" w14:paraId="6AC2C1EE" w14:textId="77777777" w:rsidTr="00146E65">
        <w:trPr>
          <w:trHeight w:val="262"/>
        </w:trPr>
        <w:tc>
          <w:tcPr>
            <w:tcW w:w="528" w:type="pct"/>
            <w:tcBorders>
              <w:top w:val="single" w:sz="4" w:space="0" w:color="auto"/>
              <w:left w:val="single" w:sz="4" w:space="0" w:color="auto"/>
              <w:bottom w:val="single" w:sz="4" w:space="0" w:color="auto"/>
              <w:right w:val="single" w:sz="4" w:space="0" w:color="auto"/>
            </w:tcBorders>
          </w:tcPr>
          <w:p w14:paraId="4FA79D15" w14:textId="77777777" w:rsidR="00792D5E" w:rsidRPr="00885263" w:rsidRDefault="00792D5E" w:rsidP="00146E65">
            <w:pPr>
              <w:spacing w:before="40" w:after="40"/>
              <w:jc w:val="left"/>
              <w:rPr>
                <w:rFonts w:cs="Times New Roman"/>
                <w:szCs w:val="24"/>
              </w:rPr>
            </w:pPr>
            <w:r>
              <w:rPr>
                <w:rFonts w:cs="Times New Roman"/>
                <w:szCs w:val="24"/>
              </w:rPr>
              <w:t>FR-eP-022</w:t>
            </w:r>
          </w:p>
        </w:tc>
        <w:tc>
          <w:tcPr>
            <w:tcW w:w="834" w:type="pct"/>
            <w:tcBorders>
              <w:top w:val="single" w:sz="4" w:space="0" w:color="auto"/>
              <w:left w:val="single" w:sz="4" w:space="0" w:color="auto"/>
              <w:bottom w:val="single" w:sz="4" w:space="0" w:color="auto"/>
              <w:right w:val="single" w:sz="4" w:space="0" w:color="auto"/>
            </w:tcBorders>
            <w:vAlign w:val="center"/>
          </w:tcPr>
          <w:p w14:paraId="6C42095D" w14:textId="77777777" w:rsidR="00792D5E" w:rsidRPr="00885263" w:rsidRDefault="00792D5E" w:rsidP="00146E65">
            <w:pPr>
              <w:spacing w:before="40" w:after="40"/>
              <w:jc w:val="left"/>
              <w:rPr>
                <w:rFonts w:cs="Times New Roman"/>
                <w:szCs w:val="24"/>
              </w:rPr>
            </w:pPr>
            <w:r w:rsidRPr="00885263">
              <w:rPr>
                <w:rFonts w:cs="Times New Roman"/>
                <w:szCs w:val="24"/>
                <w:lang w:eastAsia="en-US"/>
              </w:rPr>
              <w:t>APP preparation</w:t>
            </w:r>
          </w:p>
        </w:tc>
        <w:tc>
          <w:tcPr>
            <w:tcW w:w="3638" w:type="pct"/>
            <w:tcBorders>
              <w:top w:val="single" w:sz="4" w:space="0" w:color="auto"/>
              <w:left w:val="single" w:sz="4" w:space="0" w:color="auto"/>
              <w:bottom w:val="single" w:sz="4" w:space="0" w:color="auto"/>
              <w:right w:val="single" w:sz="4" w:space="0" w:color="auto"/>
            </w:tcBorders>
            <w:vAlign w:val="center"/>
          </w:tcPr>
          <w:p w14:paraId="3C6E33B7" w14:textId="0898AEB0" w:rsidR="00792D5E" w:rsidRPr="00885263" w:rsidRDefault="00792D5E" w:rsidP="00146E65">
            <w:pPr>
              <w:spacing w:before="40" w:after="40"/>
              <w:rPr>
                <w:rFonts w:cs="Times New Roman"/>
                <w:szCs w:val="24"/>
              </w:rPr>
            </w:pPr>
            <w:r w:rsidRPr="00885263">
              <w:rPr>
                <w:rFonts w:cs="Times New Roman"/>
                <w:szCs w:val="24"/>
                <w:lang w:eastAsia="en-US"/>
              </w:rPr>
              <w:t xml:space="preserve">The module MUST allow modifications and updates to the </w:t>
            </w:r>
            <w:r w:rsidR="003E5838">
              <w:rPr>
                <w:rFonts w:cs="Times New Roman"/>
                <w:szCs w:val="24"/>
                <w:lang w:eastAsia="en-US"/>
              </w:rPr>
              <w:t xml:space="preserve">partial </w:t>
            </w:r>
            <w:r w:rsidRPr="00885263">
              <w:rPr>
                <w:rFonts w:cs="Times New Roman"/>
                <w:szCs w:val="24"/>
                <w:lang w:eastAsia="en-US"/>
              </w:rPr>
              <w:t>APPs already published.</w:t>
            </w:r>
          </w:p>
        </w:tc>
      </w:tr>
      <w:tr w:rsidR="00792D5E" w:rsidRPr="00885263" w14:paraId="3DBA0C8E" w14:textId="77777777" w:rsidTr="00146E65">
        <w:trPr>
          <w:trHeight w:val="262"/>
        </w:trPr>
        <w:tc>
          <w:tcPr>
            <w:tcW w:w="528" w:type="pct"/>
            <w:tcBorders>
              <w:top w:val="single" w:sz="4" w:space="0" w:color="auto"/>
              <w:left w:val="single" w:sz="4" w:space="0" w:color="auto"/>
              <w:bottom w:val="single" w:sz="4" w:space="0" w:color="auto"/>
              <w:right w:val="single" w:sz="4" w:space="0" w:color="auto"/>
            </w:tcBorders>
          </w:tcPr>
          <w:p w14:paraId="4C96A81E" w14:textId="77777777" w:rsidR="00792D5E" w:rsidRPr="00885263" w:rsidRDefault="00792D5E" w:rsidP="00146E65">
            <w:pPr>
              <w:spacing w:before="40" w:after="40"/>
              <w:jc w:val="left"/>
              <w:rPr>
                <w:rFonts w:cs="Times New Roman"/>
                <w:szCs w:val="24"/>
              </w:rPr>
            </w:pPr>
            <w:r>
              <w:rPr>
                <w:rFonts w:cs="Times New Roman"/>
                <w:szCs w:val="24"/>
              </w:rPr>
              <w:t>FR-eP-023</w:t>
            </w:r>
          </w:p>
        </w:tc>
        <w:tc>
          <w:tcPr>
            <w:tcW w:w="834" w:type="pct"/>
            <w:tcBorders>
              <w:top w:val="single" w:sz="4" w:space="0" w:color="auto"/>
              <w:left w:val="single" w:sz="4" w:space="0" w:color="auto"/>
              <w:bottom w:val="single" w:sz="4" w:space="0" w:color="auto"/>
              <w:right w:val="single" w:sz="4" w:space="0" w:color="auto"/>
            </w:tcBorders>
            <w:vAlign w:val="center"/>
          </w:tcPr>
          <w:p w14:paraId="4ABC6CE0" w14:textId="77777777" w:rsidR="00792D5E" w:rsidRPr="00885263" w:rsidRDefault="00792D5E" w:rsidP="00146E65">
            <w:pPr>
              <w:spacing w:before="40" w:after="40"/>
              <w:jc w:val="left"/>
              <w:rPr>
                <w:rFonts w:cs="Times New Roman"/>
                <w:szCs w:val="24"/>
              </w:rPr>
            </w:pPr>
            <w:r w:rsidRPr="00885263">
              <w:rPr>
                <w:rFonts w:cs="Times New Roman"/>
                <w:szCs w:val="24"/>
                <w:lang w:eastAsia="en-US"/>
              </w:rPr>
              <w:t>APP preparation</w:t>
            </w:r>
          </w:p>
        </w:tc>
        <w:tc>
          <w:tcPr>
            <w:tcW w:w="3638" w:type="pct"/>
            <w:tcBorders>
              <w:top w:val="single" w:sz="4" w:space="0" w:color="auto"/>
              <w:left w:val="single" w:sz="4" w:space="0" w:color="auto"/>
              <w:bottom w:val="single" w:sz="4" w:space="0" w:color="auto"/>
              <w:right w:val="single" w:sz="4" w:space="0" w:color="auto"/>
            </w:tcBorders>
            <w:vAlign w:val="center"/>
          </w:tcPr>
          <w:p w14:paraId="39A9AF62" w14:textId="29024B90" w:rsidR="00792D5E" w:rsidRPr="00885263" w:rsidRDefault="00792D5E" w:rsidP="00146E65">
            <w:pPr>
              <w:spacing w:before="40" w:after="40"/>
              <w:rPr>
                <w:rFonts w:cs="Times New Roman"/>
                <w:szCs w:val="24"/>
              </w:rPr>
            </w:pPr>
            <w:r w:rsidRPr="00885263">
              <w:rPr>
                <w:rFonts w:cs="Times New Roman"/>
                <w:szCs w:val="24"/>
                <w:lang w:eastAsia="en-US"/>
              </w:rPr>
              <w:t xml:space="preserve">The module MUST keep a record of the modifications made to </w:t>
            </w:r>
            <w:r w:rsidR="003E5838">
              <w:rPr>
                <w:rFonts w:cs="Times New Roman"/>
                <w:szCs w:val="24"/>
                <w:lang w:eastAsia="en-US"/>
              </w:rPr>
              <w:t xml:space="preserve">partial </w:t>
            </w:r>
            <w:r w:rsidRPr="00885263">
              <w:rPr>
                <w:rFonts w:cs="Times New Roman"/>
                <w:szCs w:val="24"/>
                <w:lang w:eastAsia="en-US"/>
              </w:rPr>
              <w:t>APP</w:t>
            </w:r>
            <w:r>
              <w:rPr>
                <w:rFonts w:cs="Times New Roman"/>
                <w:szCs w:val="24"/>
                <w:lang w:eastAsia="en-US"/>
              </w:rPr>
              <w:t>s</w:t>
            </w:r>
            <w:r w:rsidRPr="00885263">
              <w:rPr>
                <w:rFonts w:cs="Times New Roman"/>
                <w:szCs w:val="24"/>
                <w:lang w:eastAsia="en-US"/>
              </w:rPr>
              <w:t>, and maintain each of the documents according to the date of publication.</w:t>
            </w:r>
          </w:p>
        </w:tc>
      </w:tr>
      <w:tr w:rsidR="00792D5E" w:rsidRPr="00885263" w14:paraId="4824A3B9" w14:textId="77777777" w:rsidTr="00146E65">
        <w:trPr>
          <w:trHeight w:val="262"/>
        </w:trPr>
        <w:tc>
          <w:tcPr>
            <w:tcW w:w="528" w:type="pct"/>
            <w:tcBorders>
              <w:top w:val="single" w:sz="4" w:space="0" w:color="auto"/>
              <w:left w:val="single" w:sz="4" w:space="0" w:color="auto"/>
              <w:bottom w:val="single" w:sz="4" w:space="0" w:color="auto"/>
              <w:right w:val="single" w:sz="4" w:space="0" w:color="auto"/>
            </w:tcBorders>
          </w:tcPr>
          <w:p w14:paraId="25808824" w14:textId="77777777" w:rsidR="00792D5E" w:rsidRPr="00885263" w:rsidRDefault="00792D5E" w:rsidP="00146E65">
            <w:pPr>
              <w:spacing w:before="40" w:after="40"/>
              <w:jc w:val="left"/>
              <w:rPr>
                <w:rFonts w:cs="Times New Roman"/>
                <w:szCs w:val="24"/>
              </w:rPr>
            </w:pPr>
            <w:r>
              <w:rPr>
                <w:rFonts w:cs="Times New Roman"/>
                <w:szCs w:val="24"/>
              </w:rPr>
              <w:t>FR-eP-024</w:t>
            </w:r>
          </w:p>
        </w:tc>
        <w:tc>
          <w:tcPr>
            <w:tcW w:w="834" w:type="pct"/>
            <w:tcBorders>
              <w:top w:val="single" w:sz="4" w:space="0" w:color="auto"/>
              <w:left w:val="single" w:sz="4" w:space="0" w:color="auto"/>
              <w:bottom w:val="single" w:sz="4" w:space="0" w:color="auto"/>
              <w:right w:val="single" w:sz="4" w:space="0" w:color="auto"/>
            </w:tcBorders>
            <w:vAlign w:val="center"/>
          </w:tcPr>
          <w:p w14:paraId="4EF39DC6" w14:textId="77777777" w:rsidR="00792D5E" w:rsidRPr="00885263" w:rsidRDefault="00792D5E" w:rsidP="00146E65">
            <w:pPr>
              <w:spacing w:before="40" w:after="40"/>
              <w:jc w:val="left"/>
              <w:rPr>
                <w:rFonts w:cs="Times New Roman"/>
                <w:szCs w:val="24"/>
              </w:rPr>
            </w:pPr>
            <w:r w:rsidRPr="00885263">
              <w:rPr>
                <w:rFonts w:cs="Times New Roman"/>
                <w:szCs w:val="24"/>
                <w:lang w:eastAsia="en-US"/>
              </w:rPr>
              <w:t>APP preparation</w:t>
            </w:r>
          </w:p>
        </w:tc>
        <w:tc>
          <w:tcPr>
            <w:tcW w:w="3638" w:type="pct"/>
            <w:tcBorders>
              <w:top w:val="single" w:sz="4" w:space="0" w:color="auto"/>
              <w:left w:val="single" w:sz="4" w:space="0" w:color="auto"/>
              <w:bottom w:val="single" w:sz="4" w:space="0" w:color="auto"/>
              <w:right w:val="single" w:sz="4" w:space="0" w:color="auto"/>
            </w:tcBorders>
            <w:vAlign w:val="center"/>
          </w:tcPr>
          <w:p w14:paraId="72F8A6D1" w14:textId="35D2F61C" w:rsidR="00792D5E" w:rsidRPr="00885263" w:rsidRDefault="00792D5E" w:rsidP="00146E65">
            <w:pPr>
              <w:spacing w:before="40" w:after="40"/>
              <w:rPr>
                <w:rFonts w:cs="Times New Roman"/>
                <w:szCs w:val="24"/>
              </w:rPr>
            </w:pPr>
            <w:r w:rsidRPr="00885263">
              <w:rPr>
                <w:rFonts w:cs="Times New Roman"/>
                <w:szCs w:val="24"/>
                <w:lang w:eastAsia="en-US"/>
              </w:rPr>
              <w:t xml:space="preserve">Authorised users MUST be able to </w:t>
            </w:r>
            <w:r w:rsidR="00E5241E">
              <w:rPr>
                <w:rFonts w:cs="Times New Roman"/>
                <w:szCs w:val="24"/>
                <w:lang w:eastAsia="en-US"/>
              </w:rPr>
              <w:t xml:space="preserve">both import and </w:t>
            </w:r>
            <w:r w:rsidRPr="00885263">
              <w:rPr>
                <w:rFonts w:cs="Times New Roman"/>
                <w:szCs w:val="24"/>
                <w:lang w:eastAsia="en-US"/>
              </w:rPr>
              <w:t xml:space="preserve">export </w:t>
            </w:r>
            <w:r>
              <w:rPr>
                <w:rFonts w:cs="Times New Roman"/>
                <w:szCs w:val="24"/>
                <w:lang w:eastAsia="en-US"/>
              </w:rPr>
              <w:t>a</w:t>
            </w:r>
            <w:r w:rsidR="00B87C7C">
              <w:rPr>
                <w:rFonts w:cs="Times New Roman"/>
                <w:szCs w:val="24"/>
                <w:lang w:eastAsia="en-US"/>
              </w:rPr>
              <w:t xml:space="preserve"> partial</w:t>
            </w:r>
            <w:r w:rsidRPr="00885263">
              <w:rPr>
                <w:rFonts w:cs="Times New Roman"/>
                <w:szCs w:val="24"/>
                <w:lang w:eastAsia="en-US"/>
              </w:rPr>
              <w:t xml:space="preserve"> APP in electronic format.</w:t>
            </w:r>
          </w:p>
        </w:tc>
      </w:tr>
      <w:tr w:rsidR="00792D5E" w:rsidRPr="00885263" w14:paraId="30BD028E" w14:textId="77777777" w:rsidTr="00146E65">
        <w:trPr>
          <w:trHeight w:val="262"/>
        </w:trPr>
        <w:tc>
          <w:tcPr>
            <w:tcW w:w="528" w:type="pct"/>
            <w:tcBorders>
              <w:top w:val="single" w:sz="4" w:space="0" w:color="auto"/>
              <w:left w:val="single" w:sz="4" w:space="0" w:color="auto"/>
              <w:bottom w:val="single" w:sz="4" w:space="0" w:color="auto"/>
              <w:right w:val="single" w:sz="4" w:space="0" w:color="auto"/>
            </w:tcBorders>
          </w:tcPr>
          <w:p w14:paraId="40A9DD87" w14:textId="77777777" w:rsidR="00792D5E" w:rsidRPr="00885263" w:rsidRDefault="00792D5E" w:rsidP="00146E65">
            <w:pPr>
              <w:spacing w:before="40" w:after="40"/>
              <w:jc w:val="left"/>
              <w:rPr>
                <w:rFonts w:cs="Times New Roman"/>
                <w:szCs w:val="24"/>
              </w:rPr>
            </w:pPr>
            <w:r>
              <w:rPr>
                <w:rFonts w:cs="Times New Roman"/>
                <w:szCs w:val="24"/>
              </w:rPr>
              <w:t>FR-eP-025</w:t>
            </w:r>
          </w:p>
        </w:tc>
        <w:tc>
          <w:tcPr>
            <w:tcW w:w="834" w:type="pct"/>
            <w:tcBorders>
              <w:top w:val="single" w:sz="4" w:space="0" w:color="auto"/>
              <w:left w:val="single" w:sz="4" w:space="0" w:color="auto"/>
              <w:bottom w:val="single" w:sz="4" w:space="0" w:color="auto"/>
              <w:right w:val="single" w:sz="4" w:space="0" w:color="auto"/>
            </w:tcBorders>
            <w:vAlign w:val="center"/>
          </w:tcPr>
          <w:p w14:paraId="4FA45E68" w14:textId="77777777" w:rsidR="00792D5E" w:rsidRPr="00885263" w:rsidRDefault="00792D5E" w:rsidP="00146E65">
            <w:pPr>
              <w:spacing w:before="40" w:after="40"/>
              <w:jc w:val="left"/>
              <w:rPr>
                <w:rFonts w:cs="Times New Roman"/>
                <w:szCs w:val="24"/>
              </w:rPr>
            </w:pPr>
            <w:r w:rsidRPr="00885263">
              <w:rPr>
                <w:rFonts w:cs="Times New Roman"/>
                <w:szCs w:val="24"/>
                <w:lang w:eastAsia="en-US"/>
              </w:rPr>
              <w:t>APP preparation</w:t>
            </w:r>
          </w:p>
        </w:tc>
        <w:tc>
          <w:tcPr>
            <w:tcW w:w="3638" w:type="pct"/>
            <w:tcBorders>
              <w:top w:val="single" w:sz="4" w:space="0" w:color="auto"/>
              <w:left w:val="single" w:sz="4" w:space="0" w:color="auto"/>
              <w:bottom w:val="single" w:sz="4" w:space="0" w:color="auto"/>
              <w:right w:val="single" w:sz="4" w:space="0" w:color="auto"/>
            </w:tcBorders>
            <w:vAlign w:val="center"/>
          </w:tcPr>
          <w:p w14:paraId="6FC697DE" w14:textId="77777777" w:rsidR="00792D5E" w:rsidRPr="00885263" w:rsidRDefault="00792D5E" w:rsidP="00146E65">
            <w:pPr>
              <w:spacing w:before="40" w:after="40"/>
              <w:rPr>
                <w:rFonts w:cs="Times New Roman"/>
                <w:szCs w:val="24"/>
              </w:rPr>
            </w:pPr>
            <w:r w:rsidRPr="00885263">
              <w:rPr>
                <w:rFonts w:cs="Times New Roman"/>
                <w:szCs w:val="24"/>
                <w:lang w:eastAsia="en-US"/>
              </w:rPr>
              <w:t>Authorised users MUST be able to create multi-year procurement plan</w:t>
            </w:r>
            <w:r>
              <w:rPr>
                <w:rFonts w:cs="Times New Roman"/>
                <w:szCs w:val="24"/>
                <w:lang w:eastAsia="en-US"/>
              </w:rPr>
              <w:t>s</w:t>
            </w:r>
            <w:r w:rsidRPr="00885263">
              <w:rPr>
                <w:rFonts w:cs="Times New Roman"/>
                <w:szCs w:val="24"/>
                <w:lang w:eastAsia="en-US"/>
              </w:rPr>
              <w:t>, linked to budget allocation and forecasted expectations.</w:t>
            </w:r>
          </w:p>
        </w:tc>
      </w:tr>
      <w:tr w:rsidR="00792D5E" w:rsidRPr="00885263" w14:paraId="3B231466" w14:textId="77777777" w:rsidTr="00146E65">
        <w:trPr>
          <w:trHeight w:val="262"/>
        </w:trPr>
        <w:tc>
          <w:tcPr>
            <w:tcW w:w="528" w:type="pct"/>
            <w:tcBorders>
              <w:top w:val="single" w:sz="4" w:space="0" w:color="auto"/>
              <w:left w:val="single" w:sz="4" w:space="0" w:color="auto"/>
              <w:bottom w:val="single" w:sz="4" w:space="0" w:color="auto"/>
              <w:right w:val="single" w:sz="4" w:space="0" w:color="auto"/>
            </w:tcBorders>
          </w:tcPr>
          <w:p w14:paraId="5E17D26F" w14:textId="77777777" w:rsidR="00792D5E" w:rsidRPr="00885263" w:rsidRDefault="00792D5E" w:rsidP="00146E65">
            <w:pPr>
              <w:spacing w:before="40" w:after="40"/>
              <w:jc w:val="left"/>
              <w:rPr>
                <w:rFonts w:cs="Times New Roman"/>
                <w:szCs w:val="24"/>
              </w:rPr>
            </w:pPr>
            <w:r>
              <w:rPr>
                <w:rFonts w:cs="Times New Roman"/>
                <w:szCs w:val="24"/>
              </w:rPr>
              <w:t>FR-eP-026</w:t>
            </w:r>
          </w:p>
        </w:tc>
        <w:tc>
          <w:tcPr>
            <w:tcW w:w="834" w:type="pct"/>
            <w:tcBorders>
              <w:top w:val="single" w:sz="4" w:space="0" w:color="auto"/>
              <w:left w:val="single" w:sz="4" w:space="0" w:color="auto"/>
              <w:bottom w:val="single" w:sz="4" w:space="0" w:color="auto"/>
              <w:right w:val="single" w:sz="4" w:space="0" w:color="auto"/>
            </w:tcBorders>
            <w:vAlign w:val="center"/>
          </w:tcPr>
          <w:p w14:paraId="52F0C5CA" w14:textId="77777777" w:rsidR="00792D5E" w:rsidRPr="00885263" w:rsidRDefault="00792D5E" w:rsidP="00146E65">
            <w:pPr>
              <w:spacing w:before="40" w:after="40"/>
              <w:jc w:val="left"/>
              <w:rPr>
                <w:rFonts w:cs="Times New Roman"/>
                <w:szCs w:val="24"/>
              </w:rPr>
            </w:pPr>
            <w:r w:rsidRPr="00885263">
              <w:rPr>
                <w:rFonts w:cs="Times New Roman"/>
                <w:szCs w:val="24"/>
                <w:lang w:eastAsia="en-US"/>
              </w:rPr>
              <w:t>APP preparation</w:t>
            </w:r>
          </w:p>
        </w:tc>
        <w:tc>
          <w:tcPr>
            <w:tcW w:w="3638" w:type="pct"/>
            <w:tcBorders>
              <w:top w:val="single" w:sz="4" w:space="0" w:color="auto"/>
              <w:left w:val="single" w:sz="4" w:space="0" w:color="auto"/>
              <w:bottom w:val="single" w:sz="4" w:space="0" w:color="auto"/>
              <w:right w:val="single" w:sz="4" w:space="0" w:color="auto"/>
            </w:tcBorders>
            <w:vAlign w:val="center"/>
          </w:tcPr>
          <w:p w14:paraId="79E0AB93" w14:textId="77777777" w:rsidR="00792D5E" w:rsidRPr="00885263" w:rsidRDefault="00792D5E" w:rsidP="00146E65">
            <w:pPr>
              <w:spacing w:before="40" w:after="40"/>
              <w:rPr>
                <w:rFonts w:cs="Times New Roman"/>
                <w:szCs w:val="24"/>
              </w:rPr>
            </w:pPr>
            <w:r w:rsidRPr="00885263">
              <w:rPr>
                <w:rFonts w:cs="Times New Roman"/>
                <w:szCs w:val="24"/>
                <w:lang w:eastAsia="en-US"/>
              </w:rPr>
              <w:t xml:space="preserve">Any update of </w:t>
            </w:r>
            <w:r>
              <w:rPr>
                <w:rFonts w:cs="Times New Roman"/>
                <w:szCs w:val="24"/>
                <w:lang w:eastAsia="en-US"/>
              </w:rPr>
              <w:t>the APP</w:t>
            </w:r>
            <w:r w:rsidRPr="00885263">
              <w:rPr>
                <w:rFonts w:cs="Times New Roman"/>
                <w:szCs w:val="24"/>
                <w:lang w:eastAsia="en-US"/>
              </w:rPr>
              <w:t xml:space="preserve"> automatically updat</w:t>
            </w:r>
            <w:r>
              <w:rPr>
                <w:rFonts w:cs="Times New Roman"/>
                <w:szCs w:val="24"/>
                <w:lang w:eastAsia="en-US"/>
              </w:rPr>
              <w:t>es the</w:t>
            </w:r>
            <w:r w:rsidRPr="00885263">
              <w:rPr>
                <w:rFonts w:cs="Times New Roman"/>
                <w:szCs w:val="24"/>
                <w:lang w:eastAsia="en-US"/>
              </w:rPr>
              <w:t xml:space="preserve"> Buyer’s profile and is published as </w:t>
            </w:r>
            <w:r>
              <w:rPr>
                <w:rFonts w:cs="Times New Roman"/>
                <w:szCs w:val="24"/>
                <w:lang w:eastAsia="en-US"/>
              </w:rPr>
              <w:t xml:space="preserve">a </w:t>
            </w:r>
            <w:r w:rsidRPr="00885263">
              <w:rPr>
                <w:rFonts w:cs="Times New Roman"/>
                <w:szCs w:val="24"/>
                <w:lang w:eastAsia="en-US"/>
              </w:rPr>
              <w:t>new PIN notice</w:t>
            </w:r>
            <w:r>
              <w:rPr>
                <w:rFonts w:cs="Times New Roman"/>
                <w:szCs w:val="24"/>
                <w:lang w:eastAsia="en-US"/>
              </w:rPr>
              <w:t>.</w:t>
            </w:r>
          </w:p>
        </w:tc>
      </w:tr>
      <w:tr w:rsidR="00792D5E" w:rsidRPr="00885263" w14:paraId="3F7457D9" w14:textId="77777777" w:rsidTr="00146E65">
        <w:trPr>
          <w:trHeight w:val="262"/>
        </w:trPr>
        <w:tc>
          <w:tcPr>
            <w:tcW w:w="528" w:type="pct"/>
            <w:tcBorders>
              <w:top w:val="single" w:sz="4" w:space="0" w:color="auto"/>
              <w:left w:val="single" w:sz="4" w:space="0" w:color="auto"/>
              <w:bottom w:val="single" w:sz="4" w:space="0" w:color="auto"/>
              <w:right w:val="single" w:sz="4" w:space="0" w:color="auto"/>
            </w:tcBorders>
          </w:tcPr>
          <w:p w14:paraId="6856F35A" w14:textId="77777777" w:rsidR="00792D5E" w:rsidRDefault="00792D5E" w:rsidP="00146E65">
            <w:pPr>
              <w:spacing w:before="40" w:after="40"/>
              <w:jc w:val="left"/>
              <w:rPr>
                <w:rFonts w:cs="Times New Roman"/>
                <w:szCs w:val="24"/>
              </w:rPr>
            </w:pPr>
            <w:r>
              <w:rPr>
                <w:rFonts w:cs="Times New Roman"/>
                <w:szCs w:val="24"/>
              </w:rPr>
              <w:t>FR-eP-027</w:t>
            </w:r>
          </w:p>
        </w:tc>
        <w:tc>
          <w:tcPr>
            <w:tcW w:w="834" w:type="pct"/>
            <w:tcBorders>
              <w:top w:val="single" w:sz="4" w:space="0" w:color="auto"/>
              <w:left w:val="single" w:sz="4" w:space="0" w:color="auto"/>
              <w:bottom w:val="single" w:sz="4" w:space="0" w:color="auto"/>
              <w:right w:val="single" w:sz="4" w:space="0" w:color="auto"/>
            </w:tcBorders>
            <w:vAlign w:val="center"/>
          </w:tcPr>
          <w:p w14:paraId="6AC2C193" w14:textId="77777777" w:rsidR="00792D5E" w:rsidRPr="00885263" w:rsidRDefault="00792D5E" w:rsidP="00146E65">
            <w:pPr>
              <w:spacing w:before="40" w:after="40"/>
              <w:jc w:val="left"/>
              <w:rPr>
                <w:rFonts w:cs="Times New Roman"/>
                <w:szCs w:val="24"/>
                <w:lang w:eastAsia="en-US"/>
              </w:rPr>
            </w:pPr>
            <w:r w:rsidRPr="00885263">
              <w:rPr>
                <w:rFonts w:cs="Times New Roman"/>
                <w:szCs w:val="24"/>
                <w:lang w:eastAsia="en-US"/>
              </w:rPr>
              <w:t>Market research</w:t>
            </w:r>
          </w:p>
        </w:tc>
        <w:tc>
          <w:tcPr>
            <w:tcW w:w="3638" w:type="pct"/>
            <w:tcBorders>
              <w:top w:val="single" w:sz="4" w:space="0" w:color="auto"/>
              <w:left w:val="single" w:sz="4" w:space="0" w:color="auto"/>
              <w:bottom w:val="single" w:sz="4" w:space="0" w:color="auto"/>
              <w:right w:val="single" w:sz="4" w:space="0" w:color="auto"/>
            </w:tcBorders>
            <w:vAlign w:val="center"/>
          </w:tcPr>
          <w:p w14:paraId="4C89043C" w14:textId="77777777" w:rsidR="00792D5E" w:rsidRPr="00885263" w:rsidRDefault="00792D5E" w:rsidP="00146E65">
            <w:pPr>
              <w:spacing w:before="40" w:after="40"/>
              <w:rPr>
                <w:rFonts w:cs="Times New Roman"/>
                <w:szCs w:val="24"/>
                <w:lang w:eastAsia="en-US"/>
              </w:rPr>
            </w:pPr>
            <w:r w:rsidRPr="00885263">
              <w:rPr>
                <w:rFonts w:cs="Times New Roman"/>
                <w:szCs w:val="24"/>
                <w:lang w:eastAsia="en-US"/>
              </w:rPr>
              <w:t xml:space="preserve">The module MUST be able to generate pre-defined forms, according to </w:t>
            </w:r>
            <w:r>
              <w:rPr>
                <w:rFonts w:cs="Times New Roman"/>
                <w:szCs w:val="24"/>
                <w:lang w:eastAsia="en-US"/>
              </w:rPr>
              <w:t>procuring entity’s</w:t>
            </w:r>
            <w:r w:rsidRPr="00885263">
              <w:rPr>
                <w:rFonts w:cs="Times New Roman"/>
                <w:szCs w:val="24"/>
                <w:lang w:eastAsia="en-US"/>
              </w:rPr>
              <w:t xml:space="preserve"> input</w:t>
            </w:r>
            <w:r>
              <w:rPr>
                <w:rFonts w:cs="Times New Roman"/>
                <w:szCs w:val="24"/>
                <w:lang w:eastAsia="en-US"/>
              </w:rPr>
              <w:t>s</w:t>
            </w:r>
            <w:r w:rsidRPr="00885263">
              <w:rPr>
                <w:rFonts w:cs="Times New Roman"/>
                <w:szCs w:val="24"/>
                <w:lang w:eastAsia="en-US"/>
              </w:rPr>
              <w:t xml:space="preserve">, to request information from </w:t>
            </w:r>
            <w:r>
              <w:rPr>
                <w:rFonts w:cs="Times New Roman"/>
                <w:szCs w:val="24"/>
                <w:lang w:eastAsia="en-US"/>
              </w:rPr>
              <w:t>suppliers</w:t>
            </w:r>
            <w:r w:rsidRPr="00885263">
              <w:rPr>
                <w:rFonts w:cs="Times New Roman"/>
                <w:szCs w:val="24"/>
                <w:lang w:eastAsia="en-US"/>
              </w:rPr>
              <w:t xml:space="preserve"> </w:t>
            </w:r>
            <w:r w:rsidRPr="00885263">
              <w:rPr>
                <w:rFonts w:cs="Times New Roman"/>
                <w:szCs w:val="24"/>
                <w:lang w:eastAsia="en-US"/>
              </w:rPr>
              <w:lastRenderedPageBreak/>
              <w:t>about a specific product, making it comparable to other suppliers’ information.</w:t>
            </w:r>
          </w:p>
        </w:tc>
      </w:tr>
      <w:tr w:rsidR="00792D5E" w:rsidRPr="00885263" w14:paraId="7EFDC4EA" w14:textId="77777777" w:rsidTr="00146E65">
        <w:trPr>
          <w:trHeight w:val="262"/>
        </w:trPr>
        <w:tc>
          <w:tcPr>
            <w:tcW w:w="528" w:type="pct"/>
            <w:tcBorders>
              <w:top w:val="single" w:sz="4" w:space="0" w:color="auto"/>
              <w:left w:val="single" w:sz="4" w:space="0" w:color="auto"/>
              <w:bottom w:val="single" w:sz="4" w:space="0" w:color="auto"/>
              <w:right w:val="single" w:sz="4" w:space="0" w:color="auto"/>
            </w:tcBorders>
          </w:tcPr>
          <w:p w14:paraId="6D5B08CE" w14:textId="77777777" w:rsidR="00792D5E" w:rsidRPr="00885263" w:rsidRDefault="00792D5E" w:rsidP="00146E65">
            <w:pPr>
              <w:spacing w:before="40" w:after="40"/>
              <w:jc w:val="left"/>
              <w:rPr>
                <w:rFonts w:cs="Times New Roman"/>
                <w:color w:val="FFFFFF"/>
                <w:szCs w:val="24"/>
                <w:lang w:eastAsia="en-US"/>
              </w:rPr>
            </w:pPr>
            <w:r>
              <w:rPr>
                <w:rFonts w:cs="Times New Roman"/>
                <w:szCs w:val="24"/>
              </w:rPr>
              <w:lastRenderedPageBreak/>
              <w:t>FR-eP-028</w:t>
            </w:r>
          </w:p>
        </w:tc>
        <w:tc>
          <w:tcPr>
            <w:tcW w:w="834" w:type="pct"/>
            <w:tcBorders>
              <w:top w:val="single" w:sz="4" w:space="0" w:color="auto"/>
              <w:left w:val="single" w:sz="4" w:space="0" w:color="auto"/>
              <w:bottom w:val="single" w:sz="4" w:space="0" w:color="auto"/>
              <w:right w:val="single" w:sz="4" w:space="0" w:color="auto"/>
            </w:tcBorders>
            <w:vAlign w:val="center"/>
          </w:tcPr>
          <w:p w14:paraId="586DB308" w14:textId="77777777" w:rsidR="00792D5E" w:rsidRPr="00885263" w:rsidRDefault="00792D5E" w:rsidP="00146E65">
            <w:pPr>
              <w:spacing w:before="40" w:after="40"/>
              <w:jc w:val="left"/>
              <w:rPr>
                <w:rFonts w:cs="Times New Roman"/>
                <w:szCs w:val="24"/>
              </w:rPr>
            </w:pPr>
            <w:r w:rsidRPr="00885263">
              <w:rPr>
                <w:rFonts w:cs="Times New Roman"/>
                <w:szCs w:val="24"/>
                <w:lang w:eastAsia="en-US"/>
              </w:rPr>
              <w:t>Market research</w:t>
            </w:r>
          </w:p>
        </w:tc>
        <w:tc>
          <w:tcPr>
            <w:tcW w:w="3638" w:type="pct"/>
            <w:tcBorders>
              <w:top w:val="single" w:sz="4" w:space="0" w:color="auto"/>
              <w:left w:val="single" w:sz="4" w:space="0" w:color="auto"/>
              <w:bottom w:val="single" w:sz="4" w:space="0" w:color="auto"/>
              <w:right w:val="single" w:sz="4" w:space="0" w:color="auto"/>
            </w:tcBorders>
            <w:vAlign w:val="center"/>
          </w:tcPr>
          <w:p w14:paraId="037A1ED7" w14:textId="77777777" w:rsidR="00792D5E" w:rsidRPr="00885263" w:rsidRDefault="00792D5E" w:rsidP="00146E65">
            <w:pPr>
              <w:spacing w:before="40" w:after="40"/>
              <w:rPr>
                <w:rFonts w:cs="Times New Roman"/>
                <w:szCs w:val="24"/>
              </w:rPr>
            </w:pPr>
            <w:r w:rsidRPr="00885263">
              <w:rPr>
                <w:rFonts w:cs="Times New Roman"/>
                <w:szCs w:val="24"/>
                <w:lang w:eastAsia="en-US"/>
              </w:rPr>
              <w:t xml:space="preserve">The module MAY allow the treatment of </w:t>
            </w:r>
            <w:r>
              <w:rPr>
                <w:rFonts w:cs="Times New Roman"/>
                <w:szCs w:val="24"/>
                <w:lang w:eastAsia="en-US"/>
              </w:rPr>
              <w:t>suppliers’</w:t>
            </w:r>
            <w:r w:rsidRPr="00885263">
              <w:rPr>
                <w:rFonts w:cs="Times New Roman"/>
                <w:szCs w:val="24"/>
                <w:lang w:eastAsia="en-US"/>
              </w:rPr>
              <w:t xml:space="preserve"> feedback in a semi-automated way, allowing comparison between </w:t>
            </w:r>
            <w:r>
              <w:rPr>
                <w:rFonts w:cs="Times New Roman"/>
                <w:szCs w:val="24"/>
                <w:lang w:eastAsia="en-US"/>
              </w:rPr>
              <w:t>suppliers</w:t>
            </w:r>
            <w:r w:rsidRPr="00885263">
              <w:rPr>
                <w:rFonts w:cs="Times New Roman"/>
                <w:szCs w:val="24"/>
                <w:lang w:eastAsia="en-US"/>
              </w:rPr>
              <w:t>’ products.</w:t>
            </w:r>
          </w:p>
        </w:tc>
      </w:tr>
      <w:tr w:rsidR="00792D5E" w:rsidRPr="00885263" w14:paraId="701798DF" w14:textId="77777777" w:rsidTr="00146E65">
        <w:trPr>
          <w:trHeight w:val="262"/>
        </w:trPr>
        <w:tc>
          <w:tcPr>
            <w:tcW w:w="528" w:type="pct"/>
            <w:tcBorders>
              <w:top w:val="single" w:sz="4" w:space="0" w:color="auto"/>
              <w:left w:val="single" w:sz="4" w:space="0" w:color="auto"/>
              <w:bottom w:val="single" w:sz="4" w:space="0" w:color="auto"/>
              <w:right w:val="single" w:sz="4" w:space="0" w:color="auto"/>
            </w:tcBorders>
          </w:tcPr>
          <w:p w14:paraId="687848A8" w14:textId="77777777" w:rsidR="00792D5E" w:rsidRPr="00885263" w:rsidRDefault="00792D5E" w:rsidP="00146E65">
            <w:pPr>
              <w:spacing w:before="40" w:after="40"/>
              <w:jc w:val="left"/>
              <w:rPr>
                <w:rFonts w:cs="Times New Roman"/>
                <w:szCs w:val="24"/>
              </w:rPr>
            </w:pPr>
            <w:r>
              <w:rPr>
                <w:rFonts w:cs="Times New Roman"/>
                <w:szCs w:val="24"/>
              </w:rPr>
              <w:t>FR-eP-029</w:t>
            </w:r>
          </w:p>
        </w:tc>
        <w:tc>
          <w:tcPr>
            <w:tcW w:w="834" w:type="pct"/>
            <w:tcBorders>
              <w:top w:val="single" w:sz="4" w:space="0" w:color="auto"/>
              <w:left w:val="single" w:sz="4" w:space="0" w:color="auto"/>
              <w:bottom w:val="single" w:sz="4" w:space="0" w:color="auto"/>
              <w:right w:val="single" w:sz="4" w:space="0" w:color="auto"/>
            </w:tcBorders>
            <w:vAlign w:val="center"/>
          </w:tcPr>
          <w:p w14:paraId="6988346A" w14:textId="77777777" w:rsidR="00792D5E" w:rsidRPr="00885263" w:rsidRDefault="00792D5E" w:rsidP="00146E65">
            <w:pPr>
              <w:spacing w:before="40" w:after="40"/>
              <w:jc w:val="left"/>
              <w:rPr>
                <w:rFonts w:cs="Times New Roman"/>
                <w:szCs w:val="24"/>
              </w:rPr>
            </w:pPr>
            <w:r w:rsidRPr="00885263">
              <w:rPr>
                <w:rFonts w:cs="Times New Roman"/>
                <w:szCs w:val="24"/>
                <w:lang w:eastAsia="en-US"/>
              </w:rPr>
              <w:t>Tender requirements preparation</w:t>
            </w:r>
          </w:p>
        </w:tc>
        <w:tc>
          <w:tcPr>
            <w:tcW w:w="3638" w:type="pct"/>
            <w:tcBorders>
              <w:top w:val="single" w:sz="4" w:space="0" w:color="auto"/>
              <w:left w:val="single" w:sz="4" w:space="0" w:color="auto"/>
              <w:bottom w:val="single" w:sz="4" w:space="0" w:color="auto"/>
              <w:right w:val="single" w:sz="4" w:space="0" w:color="auto"/>
            </w:tcBorders>
            <w:vAlign w:val="center"/>
          </w:tcPr>
          <w:p w14:paraId="294FA91D" w14:textId="77777777" w:rsidR="00792D5E" w:rsidRPr="00885263" w:rsidRDefault="00792D5E" w:rsidP="00146E65">
            <w:pPr>
              <w:spacing w:before="40" w:after="40"/>
              <w:rPr>
                <w:rFonts w:cs="Times New Roman"/>
                <w:szCs w:val="24"/>
              </w:rPr>
            </w:pPr>
            <w:r w:rsidRPr="00885263">
              <w:rPr>
                <w:rFonts w:cs="Times New Roman"/>
                <w:szCs w:val="24"/>
                <w:lang w:eastAsia="en-US"/>
              </w:rPr>
              <w:t>New individual procurement processes MUST be able to be created by replicating a previous individual procurement process.</w:t>
            </w:r>
          </w:p>
        </w:tc>
      </w:tr>
      <w:tr w:rsidR="00792D5E" w:rsidRPr="00885263" w14:paraId="1E9C2B3D" w14:textId="77777777" w:rsidTr="00146E65">
        <w:trPr>
          <w:trHeight w:val="262"/>
        </w:trPr>
        <w:tc>
          <w:tcPr>
            <w:tcW w:w="528" w:type="pct"/>
            <w:tcBorders>
              <w:top w:val="single" w:sz="4" w:space="0" w:color="auto"/>
              <w:left w:val="single" w:sz="4" w:space="0" w:color="auto"/>
              <w:bottom w:val="single" w:sz="4" w:space="0" w:color="auto"/>
              <w:right w:val="single" w:sz="4" w:space="0" w:color="auto"/>
            </w:tcBorders>
          </w:tcPr>
          <w:p w14:paraId="54508CF6" w14:textId="77777777" w:rsidR="00792D5E" w:rsidRPr="00885263" w:rsidRDefault="00792D5E" w:rsidP="00146E65">
            <w:pPr>
              <w:spacing w:before="40" w:after="40"/>
              <w:jc w:val="left"/>
              <w:rPr>
                <w:rFonts w:cs="Times New Roman"/>
                <w:szCs w:val="24"/>
              </w:rPr>
            </w:pPr>
            <w:r>
              <w:rPr>
                <w:rFonts w:cs="Times New Roman"/>
                <w:szCs w:val="24"/>
              </w:rPr>
              <w:t>FR-eP-030</w:t>
            </w:r>
          </w:p>
        </w:tc>
        <w:tc>
          <w:tcPr>
            <w:tcW w:w="834" w:type="pct"/>
            <w:tcBorders>
              <w:top w:val="single" w:sz="4" w:space="0" w:color="auto"/>
              <w:left w:val="single" w:sz="4" w:space="0" w:color="auto"/>
              <w:bottom w:val="single" w:sz="4" w:space="0" w:color="auto"/>
              <w:right w:val="single" w:sz="4" w:space="0" w:color="auto"/>
            </w:tcBorders>
            <w:vAlign w:val="center"/>
          </w:tcPr>
          <w:p w14:paraId="313C8D37" w14:textId="77777777" w:rsidR="00792D5E" w:rsidRPr="00885263" w:rsidRDefault="00792D5E" w:rsidP="00146E65">
            <w:pPr>
              <w:spacing w:before="40" w:after="40"/>
              <w:jc w:val="left"/>
              <w:rPr>
                <w:rFonts w:cs="Times New Roman"/>
                <w:szCs w:val="24"/>
              </w:rPr>
            </w:pPr>
            <w:r w:rsidRPr="00885263">
              <w:rPr>
                <w:rFonts w:cs="Times New Roman"/>
                <w:szCs w:val="24"/>
                <w:lang w:eastAsia="en-US"/>
              </w:rPr>
              <w:t>Tender requirements preparation</w:t>
            </w:r>
          </w:p>
        </w:tc>
        <w:tc>
          <w:tcPr>
            <w:tcW w:w="3638" w:type="pct"/>
            <w:tcBorders>
              <w:top w:val="single" w:sz="4" w:space="0" w:color="auto"/>
              <w:left w:val="single" w:sz="4" w:space="0" w:color="auto"/>
              <w:bottom w:val="single" w:sz="4" w:space="0" w:color="auto"/>
              <w:right w:val="single" w:sz="4" w:space="0" w:color="auto"/>
            </w:tcBorders>
            <w:vAlign w:val="center"/>
          </w:tcPr>
          <w:p w14:paraId="7B023445" w14:textId="77777777" w:rsidR="00792D5E" w:rsidRPr="00885263" w:rsidRDefault="00792D5E" w:rsidP="00146E65">
            <w:pPr>
              <w:spacing w:before="40" w:after="40"/>
              <w:rPr>
                <w:rFonts w:cs="Times New Roman"/>
                <w:szCs w:val="24"/>
              </w:rPr>
            </w:pPr>
            <w:r w:rsidRPr="00885263">
              <w:rPr>
                <w:rFonts w:cs="Times New Roman"/>
                <w:szCs w:val="24"/>
                <w:lang w:eastAsia="en-US"/>
              </w:rPr>
              <w:t>Authorised users MUST be able to customise qualifying requirements and criteria for evaluation of tenders (legal, technical, financial, etc.).</w:t>
            </w:r>
          </w:p>
        </w:tc>
      </w:tr>
      <w:tr w:rsidR="00792D5E" w:rsidRPr="00885263" w14:paraId="75B1BC44" w14:textId="77777777" w:rsidTr="00146E65">
        <w:trPr>
          <w:trHeight w:val="262"/>
        </w:trPr>
        <w:tc>
          <w:tcPr>
            <w:tcW w:w="528" w:type="pct"/>
            <w:tcBorders>
              <w:top w:val="single" w:sz="4" w:space="0" w:color="auto"/>
              <w:left w:val="single" w:sz="4" w:space="0" w:color="auto"/>
              <w:bottom w:val="single" w:sz="4" w:space="0" w:color="auto"/>
              <w:right w:val="single" w:sz="4" w:space="0" w:color="auto"/>
            </w:tcBorders>
          </w:tcPr>
          <w:p w14:paraId="6833737D" w14:textId="77777777" w:rsidR="00792D5E" w:rsidRPr="00885263" w:rsidRDefault="00792D5E" w:rsidP="00146E65">
            <w:pPr>
              <w:spacing w:before="40" w:after="40"/>
              <w:jc w:val="left"/>
              <w:rPr>
                <w:rFonts w:cs="Times New Roman"/>
                <w:szCs w:val="24"/>
              </w:rPr>
            </w:pPr>
            <w:r>
              <w:rPr>
                <w:rFonts w:cs="Times New Roman"/>
                <w:szCs w:val="24"/>
              </w:rPr>
              <w:t>FR-eP-031</w:t>
            </w:r>
          </w:p>
        </w:tc>
        <w:tc>
          <w:tcPr>
            <w:tcW w:w="834" w:type="pct"/>
            <w:tcBorders>
              <w:top w:val="single" w:sz="4" w:space="0" w:color="auto"/>
              <w:left w:val="single" w:sz="4" w:space="0" w:color="auto"/>
              <w:bottom w:val="single" w:sz="4" w:space="0" w:color="auto"/>
              <w:right w:val="single" w:sz="4" w:space="0" w:color="auto"/>
            </w:tcBorders>
            <w:vAlign w:val="center"/>
          </w:tcPr>
          <w:p w14:paraId="18E26252" w14:textId="77777777" w:rsidR="00792D5E" w:rsidRPr="00885263" w:rsidRDefault="00792D5E" w:rsidP="00146E65">
            <w:pPr>
              <w:spacing w:before="40" w:after="40"/>
              <w:jc w:val="left"/>
              <w:rPr>
                <w:rFonts w:cs="Times New Roman"/>
                <w:szCs w:val="24"/>
              </w:rPr>
            </w:pPr>
            <w:r w:rsidRPr="00885263">
              <w:rPr>
                <w:rFonts w:cs="Times New Roman"/>
                <w:szCs w:val="24"/>
                <w:lang w:eastAsia="en-US"/>
              </w:rPr>
              <w:t>Tender requirements preparation</w:t>
            </w:r>
          </w:p>
        </w:tc>
        <w:tc>
          <w:tcPr>
            <w:tcW w:w="3638" w:type="pct"/>
            <w:tcBorders>
              <w:top w:val="single" w:sz="4" w:space="0" w:color="auto"/>
              <w:left w:val="single" w:sz="4" w:space="0" w:color="auto"/>
              <w:bottom w:val="single" w:sz="4" w:space="0" w:color="auto"/>
              <w:right w:val="single" w:sz="4" w:space="0" w:color="auto"/>
            </w:tcBorders>
            <w:vAlign w:val="center"/>
          </w:tcPr>
          <w:p w14:paraId="3FE2AA72" w14:textId="77777777" w:rsidR="00792D5E" w:rsidRPr="00885263" w:rsidRDefault="00792D5E" w:rsidP="00146E65">
            <w:pPr>
              <w:spacing w:before="40" w:after="40"/>
              <w:rPr>
                <w:rFonts w:cs="Times New Roman"/>
                <w:szCs w:val="24"/>
              </w:rPr>
            </w:pPr>
            <w:r w:rsidRPr="00885263">
              <w:rPr>
                <w:rFonts w:cs="Times New Roman"/>
                <w:szCs w:val="24"/>
                <w:lang w:eastAsia="en-US"/>
              </w:rPr>
              <w:t>The module MUST be able to associate more than one product to the need to be purchased, using the classifier of goods, works and services.</w:t>
            </w:r>
          </w:p>
        </w:tc>
      </w:tr>
      <w:tr w:rsidR="00792D5E" w:rsidRPr="00885263" w14:paraId="51F940E6" w14:textId="77777777" w:rsidTr="00146E65">
        <w:trPr>
          <w:trHeight w:val="262"/>
        </w:trPr>
        <w:tc>
          <w:tcPr>
            <w:tcW w:w="528" w:type="pct"/>
            <w:tcBorders>
              <w:top w:val="single" w:sz="4" w:space="0" w:color="auto"/>
              <w:left w:val="single" w:sz="4" w:space="0" w:color="auto"/>
              <w:bottom w:val="single" w:sz="4" w:space="0" w:color="auto"/>
              <w:right w:val="single" w:sz="4" w:space="0" w:color="auto"/>
            </w:tcBorders>
          </w:tcPr>
          <w:p w14:paraId="3E906946" w14:textId="77777777" w:rsidR="00792D5E" w:rsidRPr="00885263" w:rsidRDefault="00792D5E" w:rsidP="00146E65">
            <w:pPr>
              <w:spacing w:before="40" w:after="40"/>
              <w:jc w:val="left"/>
              <w:rPr>
                <w:rFonts w:cs="Times New Roman"/>
                <w:szCs w:val="24"/>
              </w:rPr>
            </w:pPr>
            <w:r>
              <w:rPr>
                <w:rFonts w:cs="Times New Roman"/>
                <w:szCs w:val="24"/>
              </w:rPr>
              <w:t>FR-eP-032</w:t>
            </w:r>
          </w:p>
        </w:tc>
        <w:tc>
          <w:tcPr>
            <w:tcW w:w="834" w:type="pct"/>
            <w:tcBorders>
              <w:top w:val="single" w:sz="4" w:space="0" w:color="auto"/>
              <w:left w:val="single" w:sz="4" w:space="0" w:color="auto"/>
              <w:bottom w:val="single" w:sz="4" w:space="0" w:color="auto"/>
              <w:right w:val="single" w:sz="4" w:space="0" w:color="auto"/>
            </w:tcBorders>
            <w:vAlign w:val="center"/>
          </w:tcPr>
          <w:p w14:paraId="452383E9" w14:textId="77777777" w:rsidR="00792D5E" w:rsidRPr="00885263" w:rsidRDefault="00792D5E" w:rsidP="00146E65">
            <w:pPr>
              <w:spacing w:before="40" w:after="40"/>
              <w:jc w:val="left"/>
              <w:rPr>
                <w:rFonts w:cs="Times New Roman"/>
                <w:szCs w:val="24"/>
              </w:rPr>
            </w:pPr>
            <w:r w:rsidRPr="00885263">
              <w:rPr>
                <w:rFonts w:cs="Times New Roman"/>
                <w:szCs w:val="24"/>
                <w:lang w:eastAsia="en-US"/>
              </w:rPr>
              <w:t>APP association</w:t>
            </w:r>
          </w:p>
        </w:tc>
        <w:tc>
          <w:tcPr>
            <w:tcW w:w="3638" w:type="pct"/>
            <w:tcBorders>
              <w:top w:val="single" w:sz="4" w:space="0" w:color="auto"/>
              <w:left w:val="single" w:sz="4" w:space="0" w:color="auto"/>
              <w:bottom w:val="single" w:sz="4" w:space="0" w:color="auto"/>
              <w:right w:val="single" w:sz="4" w:space="0" w:color="auto"/>
            </w:tcBorders>
            <w:vAlign w:val="center"/>
          </w:tcPr>
          <w:p w14:paraId="7E88678B" w14:textId="77777777" w:rsidR="00792D5E" w:rsidRPr="00885263" w:rsidRDefault="00792D5E" w:rsidP="00146E65">
            <w:pPr>
              <w:spacing w:before="40" w:after="40"/>
              <w:rPr>
                <w:rFonts w:cs="Times New Roman"/>
                <w:szCs w:val="24"/>
              </w:rPr>
            </w:pPr>
            <w:r w:rsidRPr="00885263">
              <w:rPr>
                <w:rFonts w:cs="Times New Roman"/>
                <w:szCs w:val="24"/>
                <w:lang w:eastAsia="en-US"/>
              </w:rPr>
              <w:t>The module MUST allow linking the individual procurement with its associated APP.</w:t>
            </w:r>
          </w:p>
        </w:tc>
      </w:tr>
      <w:tr w:rsidR="00792D5E" w:rsidRPr="00885263" w14:paraId="5AAC1AF1" w14:textId="77777777" w:rsidTr="00146E65">
        <w:trPr>
          <w:trHeight w:val="262"/>
        </w:trPr>
        <w:tc>
          <w:tcPr>
            <w:tcW w:w="528" w:type="pct"/>
            <w:tcBorders>
              <w:top w:val="single" w:sz="4" w:space="0" w:color="auto"/>
              <w:left w:val="single" w:sz="4" w:space="0" w:color="auto"/>
              <w:bottom w:val="single" w:sz="4" w:space="0" w:color="auto"/>
              <w:right w:val="single" w:sz="4" w:space="0" w:color="auto"/>
            </w:tcBorders>
          </w:tcPr>
          <w:p w14:paraId="623B85B4" w14:textId="77777777" w:rsidR="00792D5E" w:rsidRPr="00885263" w:rsidRDefault="00792D5E" w:rsidP="00146E65">
            <w:pPr>
              <w:spacing w:before="40" w:after="40"/>
              <w:jc w:val="left"/>
              <w:rPr>
                <w:rFonts w:cs="Times New Roman"/>
                <w:szCs w:val="24"/>
              </w:rPr>
            </w:pPr>
            <w:r>
              <w:rPr>
                <w:rFonts w:cs="Times New Roman"/>
                <w:szCs w:val="24"/>
              </w:rPr>
              <w:t>FR-eP-033</w:t>
            </w:r>
          </w:p>
        </w:tc>
        <w:tc>
          <w:tcPr>
            <w:tcW w:w="834" w:type="pct"/>
            <w:tcBorders>
              <w:top w:val="single" w:sz="4" w:space="0" w:color="auto"/>
              <w:left w:val="single" w:sz="4" w:space="0" w:color="auto"/>
              <w:bottom w:val="single" w:sz="4" w:space="0" w:color="auto"/>
              <w:right w:val="single" w:sz="4" w:space="0" w:color="auto"/>
            </w:tcBorders>
            <w:vAlign w:val="center"/>
          </w:tcPr>
          <w:p w14:paraId="2085358A" w14:textId="77777777" w:rsidR="00792D5E" w:rsidRPr="00885263" w:rsidRDefault="00792D5E" w:rsidP="00146E65">
            <w:pPr>
              <w:spacing w:before="40" w:after="40"/>
              <w:jc w:val="left"/>
              <w:rPr>
                <w:rFonts w:cs="Times New Roman"/>
                <w:szCs w:val="24"/>
              </w:rPr>
            </w:pPr>
            <w:r w:rsidRPr="00885263">
              <w:rPr>
                <w:rFonts w:cs="Times New Roman"/>
                <w:szCs w:val="24"/>
                <w:lang w:eastAsia="en-US"/>
              </w:rPr>
              <w:t>APP association</w:t>
            </w:r>
          </w:p>
        </w:tc>
        <w:tc>
          <w:tcPr>
            <w:tcW w:w="3638" w:type="pct"/>
            <w:tcBorders>
              <w:top w:val="single" w:sz="4" w:space="0" w:color="auto"/>
              <w:left w:val="single" w:sz="4" w:space="0" w:color="auto"/>
              <w:bottom w:val="single" w:sz="4" w:space="0" w:color="auto"/>
              <w:right w:val="single" w:sz="4" w:space="0" w:color="auto"/>
            </w:tcBorders>
            <w:vAlign w:val="center"/>
          </w:tcPr>
          <w:p w14:paraId="3163BF3B" w14:textId="77777777" w:rsidR="00792D5E" w:rsidRPr="00885263" w:rsidRDefault="00792D5E" w:rsidP="00146E65">
            <w:pPr>
              <w:spacing w:before="40" w:after="40"/>
              <w:rPr>
                <w:rFonts w:cs="Times New Roman"/>
                <w:szCs w:val="24"/>
              </w:rPr>
            </w:pPr>
            <w:r w:rsidRPr="00885263">
              <w:rPr>
                <w:rFonts w:cs="Times New Roman"/>
                <w:szCs w:val="24"/>
                <w:lang w:eastAsia="en-US"/>
              </w:rPr>
              <w:t>The module MUST generate an alert/highlight procedure when the products purchased in the individual procurement are not associated to any APP.</w:t>
            </w:r>
          </w:p>
        </w:tc>
      </w:tr>
      <w:tr w:rsidR="00792D5E" w:rsidRPr="00885263" w14:paraId="6CA3E5AF" w14:textId="77777777" w:rsidTr="00146E65">
        <w:trPr>
          <w:trHeight w:val="262"/>
        </w:trPr>
        <w:tc>
          <w:tcPr>
            <w:tcW w:w="528" w:type="pct"/>
            <w:tcBorders>
              <w:top w:val="single" w:sz="4" w:space="0" w:color="auto"/>
              <w:left w:val="single" w:sz="4" w:space="0" w:color="auto"/>
              <w:bottom w:val="single" w:sz="4" w:space="0" w:color="auto"/>
              <w:right w:val="single" w:sz="4" w:space="0" w:color="auto"/>
            </w:tcBorders>
          </w:tcPr>
          <w:p w14:paraId="17926798" w14:textId="77777777" w:rsidR="00792D5E" w:rsidRPr="00885263" w:rsidRDefault="00792D5E" w:rsidP="00146E65">
            <w:pPr>
              <w:spacing w:before="40" w:after="40"/>
              <w:jc w:val="left"/>
              <w:rPr>
                <w:rFonts w:cs="Times New Roman"/>
                <w:szCs w:val="24"/>
              </w:rPr>
            </w:pPr>
            <w:r>
              <w:rPr>
                <w:rFonts w:cs="Times New Roman"/>
                <w:szCs w:val="24"/>
              </w:rPr>
              <w:t>FR-eP-034</w:t>
            </w:r>
          </w:p>
        </w:tc>
        <w:tc>
          <w:tcPr>
            <w:tcW w:w="834" w:type="pct"/>
            <w:tcBorders>
              <w:top w:val="single" w:sz="4" w:space="0" w:color="auto"/>
              <w:left w:val="single" w:sz="4" w:space="0" w:color="auto"/>
              <w:bottom w:val="single" w:sz="4" w:space="0" w:color="auto"/>
              <w:right w:val="single" w:sz="4" w:space="0" w:color="auto"/>
            </w:tcBorders>
            <w:vAlign w:val="center"/>
          </w:tcPr>
          <w:p w14:paraId="669CF61A" w14:textId="77777777" w:rsidR="00792D5E" w:rsidRPr="00885263" w:rsidRDefault="00792D5E" w:rsidP="00146E65">
            <w:pPr>
              <w:spacing w:before="40" w:after="40"/>
              <w:jc w:val="left"/>
              <w:rPr>
                <w:rFonts w:cs="Times New Roman"/>
                <w:szCs w:val="24"/>
              </w:rPr>
            </w:pPr>
            <w:r w:rsidRPr="00885263">
              <w:rPr>
                <w:rFonts w:cs="Times New Roman"/>
                <w:szCs w:val="24"/>
                <w:lang w:eastAsia="en-US"/>
              </w:rPr>
              <w:t>Framework agreements</w:t>
            </w:r>
          </w:p>
        </w:tc>
        <w:tc>
          <w:tcPr>
            <w:tcW w:w="3638" w:type="pct"/>
            <w:tcBorders>
              <w:top w:val="single" w:sz="4" w:space="0" w:color="auto"/>
              <w:left w:val="single" w:sz="4" w:space="0" w:color="auto"/>
              <w:bottom w:val="single" w:sz="4" w:space="0" w:color="auto"/>
              <w:right w:val="single" w:sz="4" w:space="0" w:color="auto"/>
            </w:tcBorders>
            <w:vAlign w:val="center"/>
          </w:tcPr>
          <w:p w14:paraId="2E9A3304" w14:textId="77777777" w:rsidR="00792D5E" w:rsidRPr="00885263" w:rsidRDefault="00792D5E" w:rsidP="00146E65">
            <w:pPr>
              <w:spacing w:before="40" w:after="40"/>
              <w:rPr>
                <w:rFonts w:cs="Times New Roman"/>
                <w:szCs w:val="24"/>
              </w:rPr>
            </w:pPr>
            <w:r w:rsidRPr="00885263">
              <w:rPr>
                <w:rFonts w:cs="Times New Roman"/>
                <w:szCs w:val="24"/>
                <w:lang w:eastAsia="en-US"/>
              </w:rPr>
              <w:t>The module MUST allow linking of individual planning to a Framework Agreement plan within the annual planning.</w:t>
            </w:r>
          </w:p>
        </w:tc>
      </w:tr>
      <w:tr w:rsidR="00792D5E" w:rsidRPr="00885263" w14:paraId="1246E280" w14:textId="77777777" w:rsidTr="00146E65">
        <w:trPr>
          <w:trHeight w:val="262"/>
        </w:trPr>
        <w:tc>
          <w:tcPr>
            <w:tcW w:w="528" w:type="pct"/>
            <w:tcBorders>
              <w:top w:val="single" w:sz="4" w:space="0" w:color="auto"/>
              <w:left w:val="single" w:sz="4" w:space="0" w:color="auto"/>
              <w:bottom w:val="single" w:sz="4" w:space="0" w:color="auto"/>
              <w:right w:val="single" w:sz="4" w:space="0" w:color="auto"/>
            </w:tcBorders>
          </w:tcPr>
          <w:p w14:paraId="66AF647B" w14:textId="77777777" w:rsidR="00792D5E" w:rsidRPr="00885263" w:rsidRDefault="00792D5E" w:rsidP="00146E65">
            <w:pPr>
              <w:spacing w:before="40" w:after="40"/>
              <w:jc w:val="left"/>
              <w:rPr>
                <w:rFonts w:cs="Times New Roman"/>
                <w:szCs w:val="24"/>
              </w:rPr>
            </w:pPr>
            <w:r>
              <w:rPr>
                <w:rFonts w:cs="Times New Roman"/>
                <w:szCs w:val="24"/>
              </w:rPr>
              <w:t>FR-eP-035</w:t>
            </w:r>
          </w:p>
        </w:tc>
        <w:tc>
          <w:tcPr>
            <w:tcW w:w="834" w:type="pct"/>
            <w:tcBorders>
              <w:top w:val="single" w:sz="4" w:space="0" w:color="auto"/>
              <w:left w:val="single" w:sz="4" w:space="0" w:color="auto"/>
              <w:bottom w:val="single" w:sz="4" w:space="0" w:color="auto"/>
              <w:right w:val="single" w:sz="4" w:space="0" w:color="auto"/>
            </w:tcBorders>
            <w:vAlign w:val="center"/>
          </w:tcPr>
          <w:p w14:paraId="71AEB0E7" w14:textId="77777777" w:rsidR="00792D5E" w:rsidRPr="00885263" w:rsidRDefault="00792D5E" w:rsidP="00146E65">
            <w:pPr>
              <w:spacing w:before="40" w:after="40"/>
              <w:jc w:val="left"/>
              <w:rPr>
                <w:rFonts w:cs="Times New Roman"/>
                <w:szCs w:val="24"/>
              </w:rPr>
            </w:pPr>
            <w:r w:rsidRPr="00885263">
              <w:rPr>
                <w:rFonts w:cs="Times New Roman"/>
                <w:szCs w:val="24"/>
                <w:lang w:eastAsia="en-US"/>
              </w:rPr>
              <w:t>Process cancellation</w:t>
            </w:r>
          </w:p>
        </w:tc>
        <w:tc>
          <w:tcPr>
            <w:tcW w:w="3638" w:type="pct"/>
            <w:tcBorders>
              <w:top w:val="single" w:sz="4" w:space="0" w:color="auto"/>
              <w:left w:val="single" w:sz="4" w:space="0" w:color="auto"/>
              <w:bottom w:val="single" w:sz="4" w:space="0" w:color="auto"/>
              <w:right w:val="single" w:sz="4" w:space="0" w:color="auto"/>
            </w:tcBorders>
            <w:vAlign w:val="center"/>
          </w:tcPr>
          <w:p w14:paraId="55C56F2D" w14:textId="77777777" w:rsidR="00792D5E" w:rsidRPr="00885263" w:rsidRDefault="00792D5E" w:rsidP="00146E65">
            <w:pPr>
              <w:spacing w:before="40" w:after="40"/>
              <w:rPr>
                <w:rFonts w:cs="Times New Roman"/>
                <w:szCs w:val="24"/>
              </w:rPr>
            </w:pPr>
            <w:r w:rsidRPr="00885263">
              <w:rPr>
                <w:rFonts w:cs="Times New Roman"/>
                <w:szCs w:val="24"/>
                <w:lang w:eastAsia="en-US"/>
              </w:rPr>
              <w:t>The module MUST allow cancelling an individual planning process, by introducing a typified justification.</w:t>
            </w:r>
          </w:p>
        </w:tc>
      </w:tr>
      <w:tr w:rsidR="00792D5E" w:rsidRPr="00885263" w14:paraId="11F90A16" w14:textId="77777777" w:rsidTr="00146E65">
        <w:trPr>
          <w:trHeight w:val="262"/>
        </w:trPr>
        <w:tc>
          <w:tcPr>
            <w:tcW w:w="528" w:type="pct"/>
            <w:tcBorders>
              <w:top w:val="single" w:sz="4" w:space="0" w:color="auto"/>
              <w:left w:val="single" w:sz="4" w:space="0" w:color="auto"/>
              <w:bottom w:val="single" w:sz="4" w:space="0" w:color="auto"/>
              <w:right w:val="single" w:sz="4" w:space="0" w:color="auto"/>
            </w:tcBorders>
          </w:tcPr>
          <w:p w14:paraId="446BF11C" w14:textId="77777777" w:rsidR="00792D5E" w:rsidRPr="00885263" w:rsidRDefault="00792D5E" w:rsidP="00146E65">
            <w:pPr>
              <w:spacing w:before="40" w:after="40"/>
              <w:jc w:val="left"/>
              <w:rPr>
                <w:rFonts w:cs="Times New Roman"/>
                <w:szCs w:val="24"/>
              </w:rPr>
            </w:pPr>
            <w:r>
              <w:rPr>
                <w:rFonts w:cs="Times New Roman"/>
                <w:szCs w:val="24"/>
              </w:rPr>
              <w:t>FR-eP-036</w:t>
            </w:r>
          </w:p>
        </w:tc>
        <w:tc>
          <w:tcPr>
            <w:tcW w:w="834" w:type="pct"/>
            <w:tcBorders>
              <w:top w:val="single" w:sz="4" w:space="0" w:color="auto"/>
              <w:left w:val="single" w:sz="4" w:space="0" w:color="auto"/>
              <w:bottom w:val="single" w:sz="4" w:space="0" w:color="auto"/>
              <w:right w:val="single" w:sz="4" w:space="0" w:color="auto"/>
            </w:tcBorders>
            <w:vAlign w:val="center"/>
          </w:tcPr>
          <w:p w14:paraId="7C0DAA3E" w14:textId="77777777" w:rsidR="00792D5E" w:rsidRPr="00885263" w:rsidRDefault="00792D5E" w:rsidP="00146E65">
            <w:pPr>
              <w:spacing w:before="40" w:after="40"/>
              <w:jc w:val="left"/>
              <w:rPr>
                <w:rFonts w:cs="Times New Roman"/>
                <w:szCs w:val="24"/>
              </w:rPr>
            </w:pPr>
            <w:r w:rsidRPr="00885263">
              <w:rPr>
                <w:rFonts w:cs="Times New Roman"/>
                <w:szCs w:val="24"/>
                <w:lang w:eastAsia="en-US"/>
              </w:rPr>
              <w:t>Planning process</w:t>
            </w:r>
          </w:p>
        </w:tc>
        <w:tc>
          <w:tcPr>
            <w:tcW w:w="3638" w:type="pct"/>
            <w:tcBorders>
              <w:top w:val="single" w:sz="4" w:space="0" w:color="auto"/>
              <w:left w:val="single" w:sz="4" w:space="0" w:color="auto"/>
              <w:bottom w:val="single" w:sz="4" w:space="0" w:color="auto"/>
              <w:right w:val="single" w:sz="4" w:space="0" w:color="auto"/>
            </w:tcBorders>
            <w:vAlign w:val="center"/>
          </w:tcPr>
          <w:p w14:paraId="3348FC05" w14:textId="77777777" w:rsidR="00792D5E" w:rsidRPr="00885263" w:rsidRDefault="00792D5E" w:rsidP="00146E65">
            <w:pPr>
              <w:spacing w:before="40" w:after="40"/>
              <w:rPr>
                <w:rFonts w:cs="Times New Roman"/>
                <w:szCs w:val="24"/>
              </w:rPr>
            </w:pPr>
            <w:r w:rsidRPr="00885263">
              <w:rPr>
                <w:rFonts w:cs="Times New Roman"/>
                <w:szCs w:val="24"/>
                <w:lang w:eastAsia="en-US"/>
              </w:rPr>
              <w:t>The system MUST have access to state budget systems for planning purposes – validation</w:t>
            </w:r>
            <w:r>
              <w:rPr>
                <w:rFonts w:cs="Times New Roman"/>
                <w:szCs w:val="24"/>
                <w:lang w:eastAsia="en-US"/>
              </w:rPr>
              <w:t>.</w:t>
            </w:r>
          </w:p>
        </w:tc>
      </w:tr>
    </w:tbl>
    <w:p w14:paraId="3E5FEE04" w14:textId="77777777" w:rsidR="00792D5E" w:rsidRPr="00C51BB9" w:rsidRDefault="00792D5E" w:rsidP="00792D5E">
      <w:pPr>
        <w:pStyle w:val="Title3"/>
        <w:rPr>
          <w:rFonts w:cs="Times New Roman"/>
          <w:szCs w:val="24"/>
        </w:rPr>
      </w:pPr>
      <w:bookmarkStart w:id="22" w:name="_Toc99466096"/>
      <w:r w:rsidRPr="00C51BB9">
        <w:rPr>
          <w:rFonts w:cs="Times New Roman"/>
          <w:szCs w:val="24"/>
        </w:rPr>
        <w:t xml:space="preserve">User </w:t>
      </w:r>
      <w:r>
        <w:rPr>
          <w:rFonts w:cs="Times New Roman"/>
          <w:szCs w:val="24"/>
        </w:rPr>
        <w:t>a</w:t>
      </w:r>
      <w:r w:rsidRPr="00C51BB9">
        <w:rPr>
          <w:rFonts w:cs="Times New Roman"/>
          <w:szCs w:val="24"/>
        </w:rPr>
        <w:t>ctions</w:t>
      </w:r>
      <w:bookmarkEnd w:id="2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7"/>
        <w:gridCol w:w="7247"/>
      </w:tblGrid>
      <w:tr w:rsidR="00792D5E" w:rsidRPr="00C51BB9" w14:paraId="25DB03F8" w14:textId="77777777" w:rsidTr="00146E65">
        <w:trPr>
          <w:trHeight w:val="567"/>
          <w:tblHeader/>
        </w:trPr>
        <w:tc>
          <w:tcPr>
            <w:tcW w:w="1122"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013AED44" w14:textId="77777777" w:rsidR="00792D5E" w:rsidRPr="00C51BB9" w:rsidRDefault="00792D5E" w:rsidP="00146E65">
            <w:pPr>
              <w:spacing w:after="0"/>
              <w:jc w:val="center"/>
              <w:rPr>
                <w:rFonts w:cs="Times New Roman"/>
                <w:b/>
                <w:color w:val="FFFFFF" w:themeColor="background1"/>
                <w:sz w:val="20"/>
                <w:szCs w:val="20"/>
              </w:rPr>
            </w:pPr>
            <w:r w:rsidRPr="00C51BB9">
              <w:rPr>
                <w:rFonts w:cs="Times New Roman"/>
                <w:b/>
                <w:color w:val="FFFFFF" w:themeColor="background1"/>
                <w:sz w:val="20"/>
                <w:szCs w:val="20"/>
              </w:rPr>
              <w:t>User</w:t>
            </w:r>
          </w:p>
        </w:tc>
        <w:tc>
          <w:tcPr>
            <w:tcW w:w="3878"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4CAD0D10" w14:textId="77777777" w:rsidR="00792D5E" w:rsidRPr="00C51BB9" w:rsidRDefault="00792D5E" w:rsidP="00146E65">
            <w:pPr>
              <w:spacing w:after="0"/>
              <w:jc w:val="center"/>
              <w:rPr>
                <w:rFonts w:cs="Times New Roman"/>
                <w:b/>
                <w:color w:val="FFFFFF" w:themeColor="background1"/>
                <w:sz w:val="20"/>
                <w:szCs w:val="20"/>
              </w:rPr>
            </w:pPr>
            <w:r w:rsidRPr="00C51BB9">
              <w:rPr>
                <w:rFonts w:cs="Times New Roman"/>
                <w:b/>
                <w:color w:val="FFFFFF" w:themeColor="background1"/>
                <w:sz w:val="20"/>
                <w:szCs w:val="20"/>
              </w:rPr>
              <w:t>Possible actions</w:t>
            </w:r>
          </w:p>
        </w:tc>
      </w:tr>
      <w:tr w:rsidR="00792D5E" w:rsidRPr="00C51BB9" w14:paraId="13FF77C8" w14:textId="77777777" w:rsidTr="00146E65">
        <w:trPr>
          <w:trHeight w:val="262"/>
        </w:trPr>
        <w:tc>
          <w:tcPr>
            <w:tcW w:w="1122" w:type="pct"/>
            <w:tcBorders>
              <w:top w:val="single" w:sz="4" w:space="0" w:color="auto"/>
              <w:left w:val="single" w:sz="4" w:space="0" w:color="auto"/>
              <w:bottom w:val="single" w:sz="4" w:space="0" w:color="auto"/>
              <w:right w:val="single" w:sz="4" w:space="0" w:color="auto"/>
            </w:tcBorders>
            <w:vAlign w:val="center"/>
          </w:tcPr>
          <w:p w14:paraId="5E340846" w14:textId="77777777" w:rsidR="00792D5E" w:rsidRPr="00C51BB9" w:rsidRDefault="00792D5E" w:rsidP="00146E65">
            <w:pPr>
              <w:spacing w:before="40" w:after="40"/>
              <w:jc w:val="left"/>
              <w:rPr>
                <w:rFonts w:cs="Times New Roman"/>
                <w:sz w:val="20"/>
                <w:szCs w:val="20"/>
              </w:rPr>
            </w:pPr>
            <w:r>
              <w:rPr>
                <w:rFonts w:cs="Times New Roman"/>
                <w:szCs w:val="24"/>
              </w:rPr>
              <w:t>Procuring entities</w:t>
            </w:r>
          </w:p>
        </w:tc>
        <w:tc>
          <w:tcPr>
            <w:tcW w:w="3878" w:type="pct"/>
            <w:tcBorders>
              <w:top w:val="single" w:sz="4" w:space="0" w:color="auto"/>
              <w:left w:val="single" w:sz="4" w:space="0" w:color="auto"/>
              <w:bottom w:val="single" w:sz="4" w:space="0" w:color="auto"/>
              <w:right w:val="single" w:sz="4" w:space="0" w:color="auto"/>
            </w:tcBorders>
            <w:vAlign w:val="center"/>
          </w:tcPr>
          <w:p w14:paraId="0D2E54B4" w14:textId="77777777" w:rsidR="00792D5E" w:rsidRPr="00FF28F7" w:rsidRDefault="00792D5E" w:rsidP="00146E65">
            <w:pPr>
              <w:pStyle w:val="Bullets1"/>
              <w:rPr>
                <w:rFonts w:cs="Times New Roman"/>
                <w:sz w:val="20"/>
                <w:szCs w:val="20"/>
              </w:rPr>
            </w:pPr>
            <w:r>
              <w:t>P</w:t>
            </w:r>
            <w:r w:rsidRPr="004C755A">
              <w:t>reparation and management of public procurement plans</w:t>
            </w:r>
            <w:r>
              <w:t>, including creation, modification and cancellation.</w:t>
            </w:r>
          </w:p>
          <w:p w14:paraId="457426C0" w14:textId="77777777" w:rsidR="00792D5E" w:rsidRPr="00920C8D" w:rsidRDefault="00792D5E" w:rsidP="00146E65">
            <w:pPr>
              <w:pStyle w:val="Bullets1"/>
              <w:rPr>
                <w:rFonts w:cs="Times New Roman"/>
                <w:sz w:val="20"/>
                <w:szCs w:val="20"/>
              </w:rPr>
            </w:pPr>
            <w:r>
              <w:t>Preparation of annual procurement plans and individual procurement planning.</w:t>
            </w:r>
          </w:p>
        </w:tc>
      </w:tr>
      <w:tr w:rsidR="00792D5E" w:rsidRPr="00C51BB9" w14:paraId="6FC7F31F" w14:textId="77777777" w:rsidTr="00146E65">
        <w:trPr>
          <w:trHeight w:val="262"/>
        </w:trPr>
        <w:tc>
          <w:tcPr>
            <w:tcW w:w="1122" w:type="pct"/>
            <w:tcBorders>
              <w:top w:val="single" w:sz="4" w:space="0" w:color="auto"/>
              <w:left w:val="single" w:sz="4" w:space="0" w:color="auto"/>
              <w:bottom w:val="single" w:sz="4" w:space="0" w:color="auto"/>
              <w:right w:val="single" w:sz="4" w:space="0" w:color="auto"/>
            </w:tcBorders>
            <w:vAlign w:val="center"/>
          </w:tcPr>
          <w:p w14:paraId="4AA2F9F0" w14:textId="77777777" w:rsidR="00792D5E" w:rsidRPr="00C51BB9" w:rsidRDefault="00792D5E" w:rsidP="00146E65">
            <w:pPr>
              <w:spacing w:before="40" w:after="40"/>
              <w:jc w:val="left"/>
              <w:rPr>
                <w:rFonts w:cs="Times New Roman"/>
                <w:sz w:val="20"/>
                <w:szCs w:val="20"/>
              </w:rPr>
            </w:pPr>
            <w:r>
              <w:rPr>
                <w:rFonts w:cs="Times New Roman"/>
                <w:szCs w:val="24"/>
              </w:rPr>
              <w:t>State Treasury</w:t>
            </w:r>
          </w:p>
        </w:tc>
        <w:tc>
          <w:tcPr>
            <w:tcW w:w="3878" w:type="pct"/>
            <w:tcBorders>
              <w:top w:val="single" w:sz="4" w:space="0" w:color="auto"/>
              <w:left w:val="single" w:sz="4" w:space="0" w:color="auto"/>
              <w:bottom w:val="single" w:sz="4" w:space="0" w:color="auto"/>
              <w:right w:val="single" w:sz="4" w:space="0" w:color="auto"/>
            </w:tcBorders>
            <w:vAlign w:val="center"/>
          </w:tcPr>
          <w:p w14:paraId="695B548F" w14:textId="77777777" w:rsidR="00792D5E" w:rsidRPr="00C51BB9" w:rsidRDefault="00792D5E" w:rsidP="00146E65">
            <w:pPr>
              <w:pStyle w:val="Bullets1"/>
              <w:rPr>
                <w:rFonts w:cs="Times New Roman"/>
                <w:sz w:val="20"/>
                <w:szCs w:val="20"/>
              </w:rPr>
            </w:pPr>
            <w:r>
              <w:t>V</w:t>
            </w:r>
            <w:r w:rsidRPr="006F047D">
              <w:t>alidation, if required by the law, to confirm budget availability for the specified procurement procedure</w:t>
            </w:r>
            <w:r>
              <w:t>s.</w:t>
            </w:r>
          </w:p>
        </w:tc>
      </w:tr>
    </w:tbl>
    <w:p w14:paraId="6CCEEECA" w14:textId="3CAD1A1B" w:rsidR="00813A4F" w:rsidRDefault="00813A4F" w:rsidP="00813A4F">
      <w:pPr>
        <w:pStyle w:val="Title3"/>
        <w:rPr>
          <w:rFonts w:cs="Times New Roman"/>
          <w:szCs w:val="24"/>
        </w:rPr>
      </w:pPr>
      <w:bookmarkStart w:id="23" w:name="_Toc99466097"/>
      <w:r>
        <w:rPr>
          <w:rFonts w:cs="Times New Roman"/>
          <w:szCs w:val="24"/>
        </w:rPr>
        <w:lastRenderedPageBreak/>
        <w:t>Architecture</w:t>
      </w:r>
      <w:bookmarkEnd w:id="23"/>
    </w:p>
    <w:p w14:paraId="1552D1AE" w14:textId="77777777" w:rsidR="00813A4F" w:rsidRDefault="00813A4F" w:rsidP="00813A4F">
      <w:r>
        <w:t xml:space="preserve">ePlanning functionalities are available in the CDU for </w:t>
      </w:r>
      <w:r w:rsidRPr="00570337">
        <w:t>support</w:t>
      </w:r>
      <w:r>
        <w:t>ing</w:t>
      </w:r>
      <w:r w:rsidRPr="00570337">
        <w:t xml:space="preserve"> and register</w:t>
      </w:r>
      <w:r>
        <w:t>ing</w:t>
      </w:r>
      <w:r w:rsidRPr="00570337">
        <w:t xml:space="preserve"> all tasks to be completed, to determine the strategy, timing and cost of a public procurement procedure</w:t>
      </w:r>
      <w:r>
        <w:t>.</w:t>
      </w:r>
    </w:p>
    <w:p w14:paraId="2542BC28" w14:textId="699EA88D" w:rsidR="00813A4F" w:rsidRDefault="00813A4F" w:rsidP="00813A4F">
      <w:r w:rsidRPr="00451A79">
        <w:rPr>
          <w:rFonts w:cs="Times New Roman"/>
        </w:rPr>
        <w:t>Networking Electronic Procurement Platforms</w:t>
      </w:r>
      <w:r>
        <w:t xml:space="preserve"> must enable the management of aggregated planning in Framework Agreements.</w:t>
      </w:r>
    </w:p>
    <w:p w14:paraId="452E2C3E" w14:textId="77777777" w:rsidR="00D13ACF" w:rsidRDefault="00D13ACF" w:rsidP="00D13ACF">
      <w:pPr>
        <w:rPr>
          <w:rFonts w:cs="Times New Roman"/>
        </w:rPr>
      </w:pPr>
      <w:r>
        <w:rPr>
          <w:rFonts w:cs="Times New Roman"/>
        </w:rPr>
        <w:t>Additional information regarding budgeting and planning can be found in the document “Open OCDS Networking Digital Procurement System – Architecture of Central Unit”, in:</w:t>
      </w:r>
    </w:p>
    <w:p w14:paraId="17641739" w14:textId="77777777" w:rsidR="00D13ACF" w:rsidRDefault="00D13ACF" w:rsidP="00D13ACF">
      <w:pPr>
        <w:pStyle w:val="Prrafodelista"/>
        <w:numPr>
          <w:ilvl w:val="0"/>
          <w:numId w:val="29"/>
        </w:numPr>
      </w:pPr>
      <w:r>
        <w:rPr>
          <w:rFonts w:cs="Times New Roman"/>
        </w:rPr>
        <w:t>C</w:t>
      </w:r>
      <w:r w:rsidRPr="000C6717">
        <w:rPr>
          <w:rFonts w:cs="Times New Roman"/>
        </w:rPr>
        <w:t>hapter “</w:t>
      </w:r>
      <w:r w:rsidRPr="00B1473E">
        <w:t>Procurement Process Stages</w:t>
      </w:r>
      <w:r>
        <w:t>”, sections “</w:t>
      </w:r>
      <w:r w:rsidRPr="00FA4B7B">
        <w:t>Budgeting</w:t>
      </w:r>
      <w:r>
        <w:t>” and “Planning”;</w:t>
      </w:r>
    </w:p>
    <w:p w14:paraId="75DBB13B" w14:textId="77777777" w:rsidR="00D13ACF" w:rsidRDefault="00D13ACF" w:rsidP="00D13ACF">
      <w:pPr>
        <w:pStyle w:val="Prrafodelista"/>
        <w:numPr>
          <w:ilvl w:val="0"/>
          <w:numId w:val="29"/>
        </w:numPr>
      </w:pPr>
      <w:r>
        <w:rPr>
          <w:rFonts w:cs="Times New Roman"/>
        </w:rPr>
        <w:t>C</w:t>
      </w:r>
      <w:r w:rsidRPr="000C6717">
        <w:rPr>
          <w:rFonts w:cs="Times New Roman"/>
        </w:rPr>
        <w:t>hapter “</w:t>
      </w:r>
      <w:r>
        <w:t>Components’ management”, sections “e</w:t>
      </w:r>
      <w:r w:rsidRPr="00FA4B7B">
        <w:t>Budget</w:t>
      </w:r>
      <w:r>
        <w:t>” and “ePlanning”;</w:t>
      </w:r>
    </w:p>
    <w:p w14:paraId="082B283C" w14:textId="77777777" w:rsidR="00D13ACF" w:rsidRDefault="00D13ACF" w:rsidP="00D13ACF">
      <w:pPr>
        <w:pStyle w:val="Prrafodelista"/>
        <w:numPr>
          <w:ilvl w:val="0"/>
          <w:numId w:val="29"/>
        </w:numPr>
      </w:pPr>
      <w:r>
        <w:rPr>
          <w:rFonts w:cs="Times New Roman"/>
        </w:rPr>
        <w:t>C</w:t>
      </w:r>
      <w:r w:rsidRPr="000C6717">
        <w:rPr>
          <w:rFonts w:cs="Times New Roman"/>
        </w:rPr>
        <w:t>hapter “</w:t>
      </w:r>
      <w:r>
        <w:t>Public API”, sections “</w:t>
      </w:r>
      <w:r w:rsidRPr="00FA4B7B">
        <w:t>Budget</w:t>
      </w:r>
      <w:r>
        <w:t>ing” and “Planning”.</w:t>
      </w:r>
    </w:p>
    <w:p w14:paraId="7AB34CC0" w14:textId="77777777" w:rsidR="00D13ACF" w:rsidRDefault="00D13ACF" w:rsidP="00D13ACF">
      <w:pPr>
        <w:rPr>
          <w:rFonts w:cs="Times New Roman"/>
        </w:rPr>
      </w:pPr>
      <w:r>
        <w:t xml:space="preserve"> (</w:t>
      </w:r>
      <w:hyperlink r:id="rId24" w:history="1">
        <w:r w:rsidRPr="007A3977">
          <w:rPr>
            <w:rStyle w:val="Hipervnculo"/>
          </w:rPr>
          <w:t>https://ebrd-digital-transformation-mtender.github.io/Documentation/dataStandard/</w:t>
        </w:r>
      </w:hyperlink>
      <w:r>
        <w:t>)</w:t>
      </w:r>
    </w:p>
    <w:p w14:paraId="011A6630" w14:textId="77777777" w:rsidR="00813A4F" w:rsidRPr="00C51BB9" w:rsidRDefault="00813A4F" w:rsidP="00792D5E">
      <w:pPr>
        <w:rPr>
          <w:rFonts w:cs="Times New Roman"/>
        </w:rPr>
      </w:pPr>
    </w:p>
    <w:p w14:paraId="72B8E2AA" w14:textId="77777777" w:rsidR="00792D5E" w:rsidRPr="00C51BB9" w:rsidRDefault="00792D5E" w:rsidP="00792D5E">
      <w:pPr>
        <w:pStyle w:val="Ttulo2"/>
        <w:rPr>
          <w:rFonts w:cs="Times New Roman"/>
        </w:rPr>
      </w:pPr>
      <w:bookmarkStart w:id="24" w:name="_Toc99466098"/>
      <w:r w:rsidRPr="00C51BB9">
        <w:rPr>
          <w:rFonts w:cs="Times New Roman"/>
        </w:rPr>
        <w:t>eAccess</w:t>
      </w:r>
      <w:bookmarkEnd w:id="24"/>
    </w:p>
    <w:p w14:paraId="5ED46E26" w14:textId="77777777" w:rsidR="00792D5E" w:rsidRPr="00C51BB9" w:rsidRDefault="00792D5E" w:rsidP="00792D5E">
      <w:pPr>
        <w:pStyle w:val="Title3"/>
        <w:rPr>
          <w:rFonts w:cs="Times New Roman"/>
        </w:rPr>
      </w:pPr>
      <w:bookmarkStart w:id="25" w:name="_Toc99466099"/>
      <w:r w:rsidRPr="00C51BB9">
        <w:rPr>
          <w:rFonts w:cs="Times New Roman"/>
        </w:rPr>
        <w:t>Description</w:t>
      </w:r>
      <w:bookmarkEnd w:id="25"/>
    </w:p>
    <w:p w14:paraId="10056BC7" w14:textId="77777777" w:rsidR="00792D5E" w:rsidRPr="00C51BB9" w:rsidRDefault="00792D5E" w:rsidP="00792D5E">
      <w:pPr>
        <w:rPr>
          <w:rFonts w:cs="Times New Roman"/>
        </w:rPr>
      </w:pPr>
      <w:r w:rsidRPr="00C51BB9">
        <w:rPr>
          <w:rFonts w:cs="Times New Roman"/>
        </w:rPr>
        <w:t xml:space="preserve">On the </w:t>
      </w:r>
      <w:r>
        <w:rPr>
          <w:rFonts w:cs="Times New Roman"/>
        </w:rPr>
        <w:t>suppliers’</w:t>
      </w:r>
      <w:r w:rsidRPr="00C51BB9">
        <w:rPr>
          <w:rFonts w:cs="Times New Roman"/>
        </w:rPr>
        <w:t xml:space="preserve"> side, this module </w:t>
      </w:r>
      <w:r w:rsidRPr="00C51BB9">
        <w:rPr>
          <w:rFonts w:cs="Times New Roman"/>
          <w:b/>
        </w:rPr>
        <w:t>gives access to all notices and tender documents</w:t>
      </w:r>
      <w:r w:rsidRPr="00C51BB9">
        <w:rPr>
          <w:rFonts w:cs="Times New Roman"/>
        </w:rPr>
        <w:t xml:space="preserve"> and provides the option to ask questions and receive answers regarding </w:t>
      </w:r>
      <w:r>
        <w:rPr>
          <w:rFonts w:cs="Times New Roman"/>
        </w:rPr>
        <w:t>a specific</w:t>
      </w:r>
      <w:r w:rsidRPr="00C51BB9">
        <w:rPr>
          <w:rFonts w:cs="Times New Roman"/>
        </w:rPr>
        <w:t xml:space="preserve"> </w:t>
      </w:r>
      <w:r>
        <w:rPr>
          <w:rFonts w:cs="Times New Roman"/>
        </w:rPr>
        <w:t>c</w:t>
      </w:r>
      <w:r w:rsidRPr="00C51BB9">
        <w:rPr>
          <w:rFonts w:cs="Times New Roman"/>
        </w:rPr>
        <w:t xml:space="preserve">all for </w:t>
      </w:r>
      <w:r>
        <w:rPr>
          <w:rFonts w:cs="Times New Roman"/>
        </w:rPr>
        <w:t>t</w:t>
      </w:r>
      <w:r w:rsidRPr="00C51BB9">
        <w:rPr>
          <w:rFonts w:cs="Times New Roman"/>
        </w:rPr>
        <w:t>enders.</w:t>
      </w:r>
    </w:p>
    <w:p w14:paraId="3B04660B" w14:textId="77777777" w:rsidR="00792D5E" w:rsidRPr="00C51BB9" w:rsidRDefault="00792D5E" w:rsidP="00792D5E">
      <w:pPr>
        <w:rPr>
          <w:rFonts w:cs="Times New Roman"/>
        </w:rPr>
      </w:pPr>
      <w:r w:rsidRPr="00C51BB9">
        <w:rPr>
          <w:rFonts w:cs="Times New Roman"/>
        </w:rPr>
        <w:t xml:space="preserve">The electronic preparation of a tender must allow </w:t>
      </w:r>
      <w:r>
        <w:rPr>
          <w:rFonts w:cs="Times New Roman"/>
        </w:rPr>
        <w:t>procuring entity</w:t>
      </w:r>
      <w:r w:rsidRPr="00C51BB9">
        <w:rPr>
          <w:rFonts w:cs="Times New Roman"/>
        </w:rPr>
        <w:t xml:space="preserve"> to initiate a procurement procedure, choose a public procurement method, build tender nomenclature (positions) and define the technical specifications of goods, services or works to procure. Through this functionality, the module must support most of the preparatory work to be performed by a procurement officer before a contract notice is published and the tender documents are made available online. The preparation of a tender will be associated to a procurement plan. Moreover, the module will enable completion of the following tasks:</w:t>
      </w:r>
    </w:p>
    <w:p w14:paraId="32CB890A" w14:textId="77777777" w:rsidR="00792D5E" w:rsidRPr="00C51BB9" w:rsidRDefault="00792D5E" w:rsidP="00792D5E">
      <w:pPr>
        <w:pStyle w:val="Bullets1"/>
        <w:rPr>
          <w:rFonts w:eastAsia="Calibri"/>
        </w:rPr>
      </w:pPr>
      <w:r w:rsidRPr="00C51BB9">
        <w:rPr>
          <w:b/>
        </w:rPr>
        <w:t>Administration of draft tenders under preparation, to be published online</w:t>
      </w:r>
      <w:r w:rsidRPr="00C51BB9">
        <w:t xml:space="preserve">: This module allows </w:t>
      </w:r>
      <w:r>
        <w:t>procuring entities</w:t>
      </w:r>
      <w:r w:rsidRPr="00C51BB9">
        <w:t xml:space="preserve"> to view the details of an existing tender and to modify them. It relates only to Calls for Tenders that are still under preparation (i.e. tender documents have not been published</w:t>
      </w:r>
      <w:r>
        <w:t xml:space="preserve"> yet</w:t>
      </w:r>
      <w:r w:rsidRPr="00C51BB9">
        <w:t xml:space="preserve">). Certain details of the </w:t>
      </w:r>
      <w:r>
        <w:t>c</w:t>
      </w:r>
      <w:r w:rsidRPr="00C51BB9">
        <w:t xml:space="preserve">all for </w:t>
      </w:r>
      <w:r>
        <w:t>t</w:t>
      </w:r>
      <w:r w:rsidRPr="00C51BB9">
        <w:t xml:space="preserve">enders must be made exempt from modification, depending on its exact phase and on user authorisations. </w:t>
      </w:r>
    </w:p>
    <w:p w14:paraId="455524B1" w14:textId="77777777" w:rsidR="00792D5E" w:rsidRPr="00C51BB9" w:rsidRDefault="00792D5E" w:rsidP="00792D5E">
      <w:pPr>
        <w:pStyle w:val="Bullets1"/>
      </w:pPr>
      <w:r>
        <w:rPr>
          <w:b/>
        </w:rPr>
        <w:t>P</w:t>
      </w:r>
      <w:r w:rsidRPr="00C51BB9">
        <w:rPr>
          <w:b/>
        </w:rPr>
        <w:t>reparation of the list of requirements:</w:t>
      </w:r>
      <w:r w:rsidRPr="00C51BB9">
        <w:t xml:space="preserve"> Allows </w:t>
      </w:r>
      <w:r>
        <w:t>procuring entities</w:t>
      </w:r>
      <w:r w:rsidRPr="00C51BB9">
        <w:t xml:space="preserve"> to define the qualification requirements. These requirements will be used </w:t>
      </w:r>
      <w:r>
        <w:t>in</w:t>
      </w:r>
      <w:r w:rsidRPr="00C51BB9">
        <w:t xml:space="preserve"> the qualification phase. The list of requirements must be se</w:t>
      </w:r>
      <w:r>
        <w:t>nt to the eQualification module.</w:t>
      </w:r>
    </w:p>
    <w:p w14:paraId="6E6D6EE4" w14:textId="77777777" w:rsidR="00792D5E" w:rsidRPr="00C51BB9" w:rsidRDefault="00792D5E" w:rsidP="00792D5E">
      <w:pPr>
        <w:pStyle w:val="Bullets1"/>
      </w:pPr>
      <w:r>
        <w:rPr>
          <w:b/>
        </w:rPr>
        <w:t>P</w:t>
      </w:r>
      <w:r w:rsidRPr="00C51BB9">
        <w:rPr>
          <w:b/>
        </w:rPr>
        <w:t>reparation of the awarding criteria:</w:t>
      </w:r>
      <w:r w:rsidRPr="00C51BB9">
        <w:t xml:space="preserve"> Allows </w:t>
      </w:r>
      <w:r>
        <w:t>procuring entities</w:t>
      </w:r>
      <w:r w:rsidRPr="00C51BB9">
        <w:t xml:space="preserve"> to define the awarding criteria for the </w:t>
      </w:r>
      <w:r>
        <w:t>c</w:t>
      </w:r>
      <w:r w:rsidRPr="00C51BB9">
        <w:t xml:space="preserve">all for </w:t>
      </w:r>
      <w:r>
        <w:t>t</w:t>
      </w:r>
      <w:r w:rsidRPr="00C51BB9">
        <w:t>enders. These criteria will be used in the tender evaluation phase, when all received tenders are evaluated. The criteria must be</w:t>
      </w:r>
      <w:r>
        <w:t xml:space="preserve"> sent to the eEvaluation module.</w:t>
      </w:r>
    </w:p>
    <w:p w14:paraId="774423CD" w14:textId="77777777" w:rsidR="00792D5E" w:rsidRPr="00C51BB9" w:rsidRDefault="00792D5E" w:rsidP="00792D5E">
      <w:pPr>
        <w:pStyle w:val="Bullets1"/>
      </w:pPr>
      <w:r>
        <w:rPr>
          <w:b/>
        </w:rPr>
        <w:t>P</w:t>
      </w:r>
      <w:r w:rsidRPr="00C51BB9">
        <w:rPr>
          <w:b/>
        </w:rPr>
        <w:t xml:space="preserve">reparation of notices: </w:t>
      </w:r>
      <w:r w:rsidRPr="00C51BB9">
        <w:t>The module will automatically send information to</w:t>
      </w:r>
      <w:r>
        <w:t xml:space="preserve"> the</w:t>
      </w:r>
      <w:r w:rsidRPr="00C51BB9">
        <w:t xml:space="preserve"> eNotice module for publication. All document templates, including template notices and standard bidding documents for preparation of </w:t>
      </w:r>
      <w:r>
        <w:t>t</w:t>
      </w:r>
      <w:r w:rsidRPr="00C51BB9">
        <w:t xml:space="preserve">ender </w:t>
      </w:r>
      <w:r>
        <w:t>d</w:t>
      </w:r>
      <w:r w:rsidRPr="00C51BB9">
        <w:t xml:space="preserve">ocuments can be created and retrieved from the document management module of the </w:t>
      </w:r>
      <w:r>
        <w:t>CDU</w:t>
      </w:r>
      <w:r w:rsidRPr="00C51BB9">
        <w:t xml:space="preserve"> of the eProcurement System.</w:t>
      </w:r>
    </w:p>
    <w:p w14:paraId="0C1E5CCC" w14:textId="77777777" w:rsidR="00792D5E" w:rsidRPr="00C51BB9" w:rsidRDefault="00792D5E" w:rsidP="00792D5E">
      <w:pPr>
        <w:pStyle w:val="Title3"/>
        <w:rPr>
          <w:rFonts w:cs="Times New Roman"/>
        </w:rPr>
      </w:pPr>
      <w:bookmarkStart w:id="26" w:name="_Toc99466100"/>
      <w:r w:rsidRPr="00C51BB9">
        <w:rPr>
          <w:rFonts w:cs="Times New Roman"/>
        </w:rPr>
        <w:lastRenderedPageBreak/>
        <w:t>Workflow conditions</w:t>
      </w:r>
      <w:bookmarkEnd w:id="2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7"/>
        <w:gridCol w:w="7247"/>
      </w:tblGrid>
      <w:tr w:rsidR="00792D5E" w:rsidRPr="00C51BB9" w14:paraId="30C308C6" w14:textId="77777777" w:rsidTr="00146E65">
        <w:trPr>
          <w:trHeight w:val="567"/>
          <w:tblHeader/>
        </w:trPr>
        <w:tc>
          <w:tcPr>
            <w:tcW w:w="1122"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03DAB230" w14:textId="77777777" w:rsidR="00792D5E" w:rsidRPr="00C51BB9" w:rsidRDefault="00792D5E" w:rsidP="00146E65">
            <w:pPr>
              <w:spacing w:after="0"/>
              <w:jc w:val="center"/>
              <w:rPr>
                <w:rFonts w:cs="Times New Roman"/>
                <w:b/>
                <w:color w:val="FFFFFF" w:themeColor="background1"/>
                <w:szCs w:val="24"/>
              </w:rPr>
            </w:pPr>
            <w:r w:rsidRPr="00C51BB9">
              <w:rPr>
                <w:rFonts w:cs="Times New Roman"/>
                <w:b/>
                <w:color w:val="FFFFFF" w:themeColor="background1"/>
                <w:szCs w:val="24"/>
              </w:rPr>
              <w:t>Conditions</w:t>
            </w:r>
          </w:p>
        </w:tc>
        <w:tc>
          <w:tcPr>
            <w:tcW w:w="3878"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77F29820" w14:textId="77777777" w:rsidR="00792D5E" w:rsidRPr="00C51BB9" w:rsidRDefault="00792D5E" w:rsidP="00146E65">
            <w:pPr>
              <w:spacing w:after="0"/>
              <w:jc w:val="center"/>
              <w:rPr>
                <w:rFonts w:cs="Times New Roman"/>
                <w:b/>
                <w:color w:val="FFFFFF" w:themeColor="background1"/>
                <w:szCs w:val="24"/>
              </w:rPr>
            </w:pPr>
            <w:r w:rsidRPr="00C51BB9">
              <w:rPr>
                <w:rFonts w:cs="Times New Roman"/>
                <w:b/>
                <w:color w:val="FFFFFF" w:themeColor="background1"/>
                <w:szCs w:val="24"/>
              </w:rPr>
              <w:t>Description</w:t>
            </w:r>
          </w:p>
        </w:tc>
      </w:tr>
      <w:tr w:rsidR="00792D5E" w:rsidRPr="00C51BB9" w14:paraId="57CC4777" w14:textId="77777777" w:rsidTr="00146E65">
        <w:trPr>
          <w:trHeight w:val="262"/>
        </w:trPr>
        <w:tc>
          <w:tcPr>
            <w:tcW w:w="1122" w:type="pct"/>
            <w:tcBorders>
              <w:top w:val="single" w:sz="4" w:space="0" w:color="auto"/>
              <w:left w:val="single" w:sz="4" w:space="0" w:color="auto"/>
              <w:bottom w:val="single" w:sz="4" w:space="0" w:color="auto"/>
              <w:right w:val="single" w:sz="4" w:space="0" w:color="auto"/>
            </w:tcBorders>
            <w:vAlign w:val="center"/>
            <w:hideMark/>
          </w:tcPr>
          <w:p w14:paraId="4534653A" w14:textId="77777777" w:rsidR="00792D5E" w:rsidRPr="00C51BB9" w:rsidRDefault="00792D5E" w:rsidP="00146E65">
            <w:pPr>
              <w:pBdr>
                <w:top w:val="none" w:sz="0" w:space="0" w:color="auto"/>
                <w:left w:val="none" w:sz="0" w:space="0" w:color="auto"/>
                <w:bottom w:val="none" w:sz="0" w:space="0" w:color="auto"/>
                <w:right w:val="none" w:sz="0" w:space="0" w:color="auto"/>
                <w:between w:val="none" w:sz="0" w:space="0" w:color="auto"/>
              </w:pBdr>
              <w:spacing w:before="40" w:after="40"/>
              <w:jc w:val="left"/>
              <w:rPr>
                <w:rFonts w:cs="Times New Roman"/>
                <w:szCs w:val="24"/>
              </w:rPr>
            </w:pPr>
            <w:r w:rsidRPr="00C51BB9">
              <w:rPr>
                <w:rFonts w:cs="Times New Roman"/>
                <w:szCs w:val="24"/>
              </w:rPr>
              <w:t>Pre-conditions</w:t>
            </w:r>
          </w:p>
        </w:tc>
        <w:tc>
          <w:tcPr>
            <w:tcW w:w="3878" w:type="pct"/>
            <w:tcBorders>
              <w:top w:val="single" w:sz="4" w:space="0" w:color="auto"/>
              <w:left w:val="single" w:sz="4" w:space="0" w:color="auto"/>
              <w:bottom w:val="single" w:sz="4" w:space="0" w:color="auto"/>
              <w:right w:val="single" w:sz="4" w:space="0" w:color="auto"/>
            </w:tcBorders>
            <w:vAlign w:val="center"/>
          </w:tcPr>
          <w:p w14:paraId="061C3EFC" w14:textId="77777777" w:rsidR="00792D5E" w:rsidRPr="00C51BB9" w:rsidRDefault="00792D5E" w:rsidP="00146E65">
            <w:pPr>
              <w:pStyle w:val="Bullets1"/>
            </w:pPr>
            <w:r w:rsidRPr="00C51BB9">
              <w:t xml:space="preserve">Procurement plans are created by </w:t>
            </w:r>
            <w:r>
              <w:t>procuring entities;</w:t>
            </w:r>
          </w:p>
          <w:p w14:paraId="04A90605" w14:textId="77777777" w:rsidR="00792D5E" w:rsidRDefault="00792D5E" w:rsidP="00146E65">
            <w:pPr>
              <w:pStyle w:val="Bullets1"/>
            </w:pPr>
            <w:r>
              <w:t>The preparation of the contract notice and tender document starts from an already existing procurement plan;</w:t>
            </w:r>
          </w:p>
          <w:p w14:paraId="63589155" w14:textId="77777777" w:rsidR="00792D5E" w:rsidRPr="00C51BB9" w:rsidRDefault="00792D5E" w:rsidP="00146E65">
            <w:pPr>
              <w:pStyle w:val="Bullets1"/>
            </w:pPr>
            <w:r>
              <w:t>Where applicable, the i</w:t>
            </w:r>
            <w:r w:rsidRPr="00C51BB9">
              <w:t xml:space="preserve">ndividual procurement </w:t>
            </w:r>
            <w:r>
              <w:t>budget has been approved by the State Treasury.</w:t>
            </w:r>
          </w:p>
        </w:tc>
      </w:tr>
      <w:tr w:rsidR="00792D5E" w:rsidRPr="00C51BB9" w14:paraId="37A1F855" w14:textId="77777777" w:rsidTr="00146E65">
        <w:trPr>
          <w:trHeight w:val="262"/>
        </w:trPr>
        <w:tc>
          <w:tcPr>
            <w:tcW w:w="1122" w:type="pct"/>
            <w:tcBorders>
              <w:top w:val="single" w:sz="4" w:space="0" w:color="auto"/>
              <w:left w:val="single" w:sz="4" w:space="0" w:color="auto"/>
              <w:bottom w:val="single" w:sz="4" w:space="0" w:color="auto"/>
              <w:right w:val="single" w:sz="4" w:space="0" w:color="auto"/>
            </w:tcBorders>
            <w:vAlign w:val="center"/>
          </w:tcPr>
          <w:p w14:paraId="52DE750C" w14:textId="77777777" w:rsidR="00792D5E" w:rsidRPr="00C51BB9" w:rsidRDefault="00792D5E" w:rsidP="00146E65">
            <w:pPr>
              <w:spacing w:before="40" w:after="40"/>
              <w:jc w:val="left"/>
              <w:rPr>
                <w:rFonts w:cs="Times New Roman"/>
                <w:szCs w:val="24"/>
              </w:rPr>
            </w:pPr>
            <w:r w:rsidRPr="00C51BB9">
              <w:rPr>
                <w:rFonts w:cs="Times New Roman"/>
                <w:szCs w:val="24"/>
              </w:rPr>
              <w:t>Post-conditions</w:t>
            </w:r>
          </w:p>
        </w:tc>
        <w:tc>
          <w:tcPr>
            <w:tcW w:w="3878" w:type="pct"/>
            <w:tcBorders>
              <w:top w:val="single" w:sz="4" w:space="0" w:color="auto"/>
              <w:left w:val="single" w:sz="4" w:space="0" w:color="auto"/>
              <w:bottom w:val="single" w:sz="4" w:space="0" w:color="auto"/>
              <w:right w:val="single" w:sz="4" w:space="0" w:color="auto"/>
            </w:tcBorders>
            <w:vAlign w:val="center"/>
          </w:tcPr>
          <w:p w14:paraId="3B3D3EE0" w14:textId="77777777" w:rsidR="00792D5E" w:rsidRPr="001B09BF" w:rsidRDefault="00792D5E" w:rsidP="00146E65">
            <w:pPr>
              <w:pStyle w:val="Bullets1"/>
            </w:pPr>
            <w:r>
              <w:t>The information for the contract notice, including the tender documents, is sent for publication to the eNotice module.</w:t>
            </w:r>
          </w:p>
        </w:tc>
      </w:tr>
    </w:tbl>
    <w:p w14:paraId="0A3AD7AD" w14:textId="77777777" w:rsidR="00792D5E" w:rsidRPr="00C51BB9" w:rsidRDefault="00792D5E" w:rsidP="00792D5E">
      <w:pPr>
        <w:pStyle w:val="Title3"/>
        <w:rPr>
          <w:rFonts w:cs="Times New Roman"/>
        </w:rPr>
      </w:pPr>
      <w:bookmarkStart w:id="27" w:name="_Toc99466101"/>
      <w:r w:rsidRPr="00C51BB9">
        <w:rPr>
          <w:rFonts w:cs="Times New Roman"/>
        </w:rPr>
        <w:t>Functional requirements</w:t>
      </w:r>
      <w:bookmarkEnd w:id="2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560"/>
        <w:gridCol w:w="6655"/>
      </w:tblGrid>
      <w:tr w:rsidR="00792D5E" w:rsidRPr="00C51BB9" w14:paraId="00E6954B" w14:textId="77777777" w:rsidTr="00146E65">
        <w:trPr>
          <w:trHeight w:val="567"/>
          <w:tblHeader/>
        </w:trPr>
        <w:tc>
          <w:tcPr>
            <w:tcW w:w="604"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0E70ACF1" w14:textId="77777777" w:rsidR="00792D5E" w:rsidRPr="00C51BB9" w:rsidRDefault="00792D5E" w:rsidP="00146E65">
            <w:pPr>
              <w:spacing w:after="0"/>
              <w:jc w:val="center"/>
              <w:rPr>
                <w:rFonts w:cs="Times New Roman"/>
                <w:b/>
                <w:color w:val="FFFFFF" w:themeColor="background1"/>
                <w:szCs w:val="24"/>
              </w:rPr>
            </w:pPr>
            <w:r>
              <w:rPr>
                <w:rFonts w:cs="Times New Roman"/>
                <w:b/>
                <w:color w:val="FFFFFF" w:themeColor="background1"/>
                <w:szCs w:val="24"/>
              </w:rPr>
              <w:t>#</w:t>
            </w:r>
          </w:p>
        </w:tc>
        <w:tc>
          <w:tcPr>
            <w:tcW w:w="835"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13A749A8" w14:textId="77777777" w:rsidR="00792D5E" w:rsidRPr="00C51BB9" w:rsidRDefault="00792D5E" w:rsidP="00146E65">
            <w:pPr>
              <w:spacing w:after="0"/>
              <w:jc w:val="center"/>
              <w:rPr>
                <w:rFonts w:cs="Times New Roman"/>
                <w:b/>
                <w:color w:val="FFFFFF" w:themeColor="background1"/>
                <w:szCs w:val="24"/>
              </w:rPr>
            </w:pPr>
            <w:r w:rsidRPr="00C51BB9">
              <w:rPr>
                <w:rFonts w:cs="Times New Roman"/>
                <w:b/>
                <w:color w:val="FFFFFF" w:themeColor="background1"/>
                <w:szCs w:val="24"/>
              </w:rPr>
              <w:t>Activity</w:t>
            </w:r>
          </w:p>
        </w:tc>
        <w:tc>
          <w:tcPr>
            <w:tcW w:w="3561"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13C17D0A" w14:textId="77777777" w:rsidR="00792D5E" w:rsidRPr="00C51BB9" w:rsidRDefault="00792D5E" w:rsidP="00146E65">
            <w:pPr>
              <w:spacing w:after="0"/>
              <w:jc w:val="center"/>
              <w:rPr>
                <w:rFonts w:cs="Times New Roman"/>
                <w:b/>
                <w:color w:val="FFFFFF" w:themeColor="background1"/>
                <w:szCs w:val="24"/>
              </w:rPr>
            </w:pPr>
            <w:r w:rsidRPr="00C51BB9">
              <w:rPr>
                <w:rFonts w:cs="Times New Roman"/>
                <w:b/>
                <w:color w:val="FFFFFF" w:themeColor="background1"/>
                <w:szCs w:val="24"/>
              </w:rPr>
              <w:t>Requirement</w:t>
            </w:r>
          </w:p>
        </w:tc>
      </w:tr>
      <w:tr w:rsidR="00792D5E" w:rsidRPr="00C51BB9" w14:paraId="7D75B320" w14:textId="77777777" w:rsidTr="00146E65">
        <w:trPr>
          <w:trHeight w:val="262"/>
        </w:trPr>
        <w:tc>
          <w:tcPr>
            <w:tcW w:w="604" w:type="pct"/>
            <w:tcBorders>
              <w:top w:val="single" w:sz="4" w:space="0" w:color="auto"/>
              <w:left w:val="single" w:sz="4" w:space="0" w:color="auto"/>
              <w:bottom w:val="single" w:sz="4" w:space="0" w:color="auto"/>
              <w:right w:val="single" w:sz="4" w:space="0" w:color="auto"/>
            </w:tcBorders>
            <w:vAlign w:val="bottom"/>
          </w:tcPr>
          <w:p w14:paraId="28FA1B9D" w14:textId="77777777" w:rsidR="00792D5E" w:rsidRPr="00C51BB9" w:rsidRDefault="00792D5E" w:rsidP="00146E65">
            <w:pPr>
              <w:spacing w:before="40" w:after="40"/>
              <w:jc w:val="left"/>
              <w:rPr>
                <w:rFonts w:cs="Times New Roman"/>
                <w:color w:val="000000" w:themeColor="text1"/>
                <w:szCs w:val="24"/>
              </w:rPr>
            </w:pPr>
            <w:r w:rsidRPr="00C51BB9">
              <w:rPr>
                <w:rFonts w:cs="Times New Roman"/>
                <w:szCs w:val="24"/>
              </w:rPr>
              <w:t>FR-eAC-001</w:t>
            </w:r>
          </w:p>
        </w:tc>
        <w:tc>
          <w:tcPr>
            <w:tcW w:w="835" w:type="pct"/>
            <w:tcBorders>
              <w:top w:val="single" w:sz="4" w:space="0" w:color="auto"/>
              <w:left w:val="single" w:sz="4" w:space="0" w:color="auto"/>
              <w:bottom w:val="single" w:sz="4" w:space="0" w:color="auto"/>
              <w:right w:val="single" w:sz="4" w:space="0" w:color="auto"/>
            </w:tcBorders>
            <w:vAlign w:val="center"/>
          </w:tcPr>
          <w:p w14:paraId="1E0226D0" w14:textId="77777777" w:rsidR="00792D5E" w:rsidRPr="00C51BB9" w:rsidRDefault="00792D5E" w:rsidP="00146E65">
            <w:pPr>
              <w:spacing w:before="40" w:after="40"/>
              <w:jc w:val="left"/>
              <w:rPr>
                <w:rFonts w:cs="Times New Roman"/>
                <w:szCs w:val="24"/>
              </w:rPr>
            </w:pPr>
            <w:r w:rsidRPr="00C51BB9">
              <w:rPr>
                <w:rFonts w:cs="Times New Roman"/>
                <w:szCs w:val="24"/>
                <w:lang w:eastAsia="en-US"/>
              </w:rPr>
              <w:t>Procurement preparation</w:t>
            </w:r>
          </w:p>
        </w:tc>
        <w:tc>
          <w:tcPr>
            <w:tcW w:w="3561" w:type="pct"/>
            <w:tcBorders>
              <w:top w:val="single" w:sz="4" w:space="0" w:color="auto"/>
              <w:left w:val="single" w:sz="4" w:space="0" w:color="auto"/>
              <w:bottom w:val="single" w:sz="4" w:space="0" w:color="auto"/>
              <w:right w:val="single" w:sz="4" w:space="0" w:color="auto"/>
            </w:tcBorders>
          </w:tcPr>
          <w:p w14:paraId="5397B132" w14:textId="77777777" w:rsidR="00792D5E" w:rsidRPr="00C51BB9" w:rsidRDefault="00792D5E" w:rsidP="00146E65">
            <w:pPr>
              <w:spacing w:before="40" w:after="40"/>
              <w:rPr>
                <w:rFonts w:cs="Times New Roman"/>
                <w:szCs w:val="24"/>
              </w:rPr>
            </w:pPr>
            <w:r w:rsidRPr="00C51BB9">
              <w:rPr>
                <w:rFonts w:cs="Times New Roman"/>
                <w:szCs w:val="24"/>
              </w:rPr>
              <w:t>The module MUST allow creat</w:t>
            </w:r>
            <w:r>
              <w:rPr>
                <w:rFonts w:cs="Times New Roman"/>
                <w:szCs w:val="24"/>
              </w:rPr>
              <w:t>ing the</w:t>
            </w:r>
            <w:r w:rsidRPr="00C51BB9">
              <w:rPr>
                <w:rFonts w:cs="Times New Roman"/>
                <w:szCs w:val="24"/>
              </w:rPr>
              <w:t xml:space="preserve"> procurement procedure based on </w:t>
            </w:r>
            <w:r>
              <w:rPr>
                <w:rFonts w:cs="Times New Roman"/>
                <w:szCs w:val="24"/>
              </w:rPr>
              <w:t xml:space="preserve">the </w:t>
            </w:r>
            <w:r w:rsidRPr="00C51BB9">
              <w:rPr>
                <w:rFonts w:cs="Times New Roman"/>
                <w:szCs w:val="24"/>
              </w:rPr>
              <w:t>APP</w:t>
            </w:r>
            <w:r>
              <w:rPr>
                <w:rFonts w:cs="Times New Roman"/>
                <w:szCs w:val="24"/>
              </w:rPr>
              <w:t>.</w:t>
            </w:r>
          </w:p>
        </w:tc>
      </w:tr>
      <w:tr w:rsidR="00792D5E" w:rsidRPr="00C51BB9" w14:paraId="3B2BD878" w14:textId="77777777" w:rsidTr="00146E65">
        <w:trPr>
          <w:trHeight w:val="262"/>
        </w:trPr>
        <w:tc>
          <w:tcPr>
            <w:tcW w:w="604" w:type="pct"/>
            <w:tcBorders>
              <w:top w:val="single" w:sz="4" w:space="0" w:color="auto"/>
              <w:left w:val="single" w:sz="4" w:space="0" w:color="auto"/>
              <w:bottom w:val="single" w:sz="4" w:space="0" w:color="auto"/>
              <w:right w:val="single" w:sz="4" w:space="0" w:color="auto"/>
            </w:tcBorders>
            <w:vAlign w:val="bottom"/>
          </w:tcPr>
          <w:p w14:paraId="2765C09F" w14:textId="77777777" w:rsidR="00792D5E" w:rsidRPr="00C51BB9" w:rsidRDefault="00792D5E" w:rsidP="00146E65">
            <w:pPr>
              <w:spacing w:before="40" w:after="40"/>
              <w:jc w:val="left"/>
              <w:rPr>
                <w:rFonts w:cs="Times New Roman"/>
                <w:szCs w:val="24"/>
              </w:rPr>
            </w:pPr>
            <w:r w:rsidRPr="00C51BB9">
              <w:rPr>
                <w:rFonts w:cs="Times New Roman"/>
                <w:szCs w:val="24"/>
              </w:rPr>
              <w:t>FR-eAC-002</w:t>
            </w:r>
          </w:p>
        </w:tc>
        <w:tc>
          <w:tcPr>
            <w:tcW w:w="835" w:type="pct"/>
            <w:tcBorders>
              <w:top w:val="single" w:sz="4" w:space="0" w:color="auto"/>
              <w:left w:val="single" w:sz="4" w:space="0" w:color="auto"/>
              <w:bottom w:val="single" w:sz="4" w:space="0" w:color="auto"/>
              <w:right w:val="single" w:sz="4" w:space="0" w:color="auto"/>
            </w:tcBorders>
          </w:tcPr>
          <w:p w14:paraId="059B601E" w14:textId="77777777" w:rsidR="00792D5E" w:rsidRPr="00C51BB9" w:rsidRDefault="00792D5E" w:rsidP="00146E65">
            <w:pPr>
              <w:spacing w:before="40" w:after="40"/>
              <w:jc w:val="left"/>
              <w:rPr>
                <w:rFonts w:cs="Times New Roman"/>
                <w:szCs w:val="24"/>
              </w:rPr>
            </w:pPr>
            <w:r w:rsidRPr="00C51BB9">
              <w:rPr>
                <w:rFonts w:cs="Times New Roman"/>
                <w:szCs w:val="24"/>
                <w:lang w:eastAsia="en-US"/>
              </w:rPr>
              <w:t>Procurement preparation</w:t>
            </w:r>
          </w:p>
        </w:tc>
        <w:tc>
          <w:tcPr>
            <w:tcW w:w="3561" w:type="pct"/>
            <w:tcBorders>
              <w:top w:val="single" w:sz="4" w:space="0" w:color="auto"/>
              <w:left w:val="single" w:sz="4" w:space="0" w:color="auto"/>
              <w:bottom w:val="single" w:sz="4" w:space="0" w:color="auto"/>
              <w:right w:val="single" w:sz="4" w:space="0" w:color="auto"/>
            </w:tcBorders>
            <w:vAlign w:val="center"/>
          </w:tcPr>
          <w:p w14:paraId="34C315E6" w14:textId="77777777" w:rsidR="00792D5E" w:rsidRPr="00C51BB9" w:rsidRDefault="00792D5E" w:rsidP="00146E65">
            <w:pPr>
              <w:spacing w:before="40" w:after="40"/>
              <w:rPr>
                <w:rFonts w:cs="Times New Roman"/>
                <w:szCs w:val="24"/>
              </w:rPr>
            </w:pPr>
            <w:r w:rsidRPr="00C51BB9">
              <w:rPr>
                <w:rFonts w:cs="Times New Roman"/>
                <w:szCs w:val="24"/>
              </w:rPr>
              <w:t xml:space="preserve">The system MUST </w:t>
            </w:r>
            <w:r>
              <w:rPr>
                <w:rFonts w:cs="Times New Roman"/>
                <w:szCs w:val="24"/>
              </w:rPr>
              <w:t>allow</w:t>
            </w:r>
            <w:r w:rsidRPr="00C51BB9">
              <w:rPr>
                <w:rFonts w:cs="Times New Roman"/>
                <w:szCs w:val="24"/>
              </w:rPr>
              <w:t xml:space="preserve"> to prepare procurement procedure</w:t>
            </w:r>
            <w:r>
              <w:rPr>
                <w:rFonts w:cs="Times New Roman"/>
                <w:szCs w:val="24"/>
              </w:rPr>
              <w:t>s</w:t>
            </w:r>
            <w:r w:rsidRPr="00C51BB9">
              <w:rPr>
                <w:rFonts w:cs="Times New Roman"/>
                <w:szCs w:val="24"/>
              </w:rPr>
              <w:t xml:space="preserve"> with several lots</w:t>
            </w:r>
            <w:r>
              <w:rPr>
                <w:rFonts w:cs="Times New Roman"/>
                <w:szCs w:val="24"/>
              </w:rPr>
              <w:t>.</w:t>
            </w:r>
          </w:p>
        </w:tc>
      </w:tr>
      <w:tr w:rsidR="00792D5E" w:rsidRPr="00C51BB9" w14:paraId="1F78C07C" w14:textId="77777777" w:rsidTr="00146E65">
        <w:trPr>
          <w:trHeight w:val="262"/>
        </w:trPr>
        <w:tc>
          <w:tcPr>
            <w:tcW w:w="604" w:type="pct"/>
            <w:tcBorders>
              <w:top w:val="single" w:sz="4" w:space="0" w:color="auto"/>
              <w:left w:val="single" w:sz="4" w:space="0" w:color="auto"/>
              <w:bottom w:val="single" w:sz="4" w:space="0" w:color="auto"/>
              <w:right w:val="single" w:sz="4" w:space="0" w:color="auto"/>
            </w:tcBorders>
            <w:vAlign w:val="bottom"/>
          </w:tcPr>
          <w:p w14:paraId="1C1C4B1D" w14:textId="77777777" w:rsidR="00792D5E" w:rsidRPr="00C51BB9" w:rsidRDefault="00792D5E" w:rsidP="00146E65">
            <w:pPr>
              <w:spacing w:before="40" w:after="40"/>
              <w:jc w:val="left"/>
              <w:rPr>
                <w:rFonts w:cs="Times New Roman"/>
                <w:szCs w:val="24"/>
              </w:rPr>
            </w:pPr>
            <w:r w:rsidRPr="00C51BB9">
              <w:rPr>
                <w:rFonts w:cs="Times New Roman"/>
                <w:szCs w:val="24"/>
              </w:rPr>
              <w:t>FR-eAC-003</w:t>
            </w:r>
          </w:p>
        </w:tc>
        <w:tc>
          <w:tcPr>
            <w:tcW w:w="835" w:type="pct"/>
            <w:tcBorders>
              <w:top w:val="single" w:sz="4" w:space="0" w:color="auto"/>
              <w:left w:val="single" w:sz="4" w:space="0" w:color="auto"/>
              <w:bottom w:val="single" w:sz="4" w:space="0" w:color="auto"/>
              <w:right w:val="single" w:sz="4" w:space="0" w:color="auto"/>
            </w:tcBorders>
          </w:tcPr>
          <w:p w14:paraId="047A5102" w14:textId="77777777" w:rsidR="00792D5E" w:rsidRPr="00C51BB9" w:rsidRDefault="00792D5E" w:rsidP="00146E65">
            <w:pPr>
              <w:spacing w:before="40" w:after="40"/>
              <w:jc w:val="left"/>
              <w:rPr>
                <w:rFonts w:cs="Times New Roman"/>
                <w:szCs w:val="24"/>
                <w:lang w:eastAsia="en-US"/>
              </w:rPr>
            </w:pPr>
            <w:r w:rsidRPr="00C51BB9">
              <w:rPr>
                <w:rFonts w:cs="Times New Roman"/>
                <w:szCs w:val="24"/>
                <w:lang w:eastAsia="en-US"/>
              </w:rPr>
              <w:t>Procurement preparation</w:t>
            </w:r>
          </w:p>
        </w:tc>
        <w:tc>
          <w:tcPr>
            <w:tcW w:w="3561" w:type="pct"/>
            <w:tcBorders>
              <w:top w:val="single" w:sz="4" w:space="0" w:color="auto"/>
              <w:left w:val="single" w:sz="4" w:space="0" w:color="auto"/>
              <w:bottom w:val="single" w:sz="4" w:space="0" w:color="auto"/>
              <w:right w:val="single" w:sz="4" w:space="0" w:color="auto"/>
            </w:tcBorders>
            <w:vAlign w:val="center"/>
          </w:tcPr>
          <w:p w14:paraId="6382796A" w14:textId="77777777" w:rsidR="00792D5E" w:rsidRPr="00C51BB9" w:rsidRDefault="00792D5E" w:rsidP="00146E65">
            <w:pPr>
              <w:spacing w:before="40" w:after="40"/>
              <w:rPr>
                <w:rFonts w:cs="Times New Roman"/>
                <w:szCs w:val="24"/>
              </w:rPr>
            </w:pPr>
            <w:r w:rsidRPr="00C51BB9">
              <w:rPr>
                <w:rFonts w:cs="Times New Roman"/>
                <w:szCs w:val="24"/>
              </w:rPr>
              <w:t xml:space="preserve">The system MUST </w:t>
            </w:r>
            <w:r>
              <w:rPr>
                <w:rFonts w:cs="Times New Roman"/>
                <w:szCs w:val="24"/>
              </w:rPr>
              <w:t>allow</w:t>
            </w:r>
            <w:r w:rsidRPr="00C51BB9">
              <w:rPr>
                <w:rFonts w:cs="Times New Roman"/>
                <w:szCs w:val="24"/>
              </w:rPr>
              <w:t xml:space="preserve"> to define </w:t>
            </w:r>
            <w:r>
              <w:rPr>
                <w:rFonts w:cs="Times New Roman"/>
                <w:szCs w:val="24"/>
              </w:rPr>
              <w:t xml:space="preserve">the selection and exclusion criteria, as well as awarding criteria, </w:t>
            </w:r>
            <w:r w:rsidRPr="00C51BB9">
              <w:rPr>
                <w:rFonts w:cs="Times New Roman"/>
                <w:szCs w:val="24"/>
              </w:rPr>
              <w:t>requirements and criteria for evaluation (legal, technical, financial, etc.).</w:t>
            </w:r>
          </w:p>
        </w:tc>
      </w:tr>
      <w:tr w:rsidR="00792D5E" w:rsidRPr="00C51BB9" w14:paraId="4BC4B7C4" w14:textId="77777777" w:rsidTr="00146E65">
        <w:trPr>
          <w:trHeight w:val="262"/>
        </w:trPr>
        <w:tc>
          <w:tcPr>
            <w:tcW w:w="604" w:type="pct"/>
            <w:tcBorders>
              <w:top w:val="single" w:sz="4" w:space="0" w:color="auto"/>
              <w:left w:val="single" w:sz="4" w:space="0" w:color="auto"/>
              <w:bottom w:val="single" w:sz="4" w:space="0" w:color="auto"/>
              <w:right w:val="single" w:sz="4" w:space="0" w:color="auto"/>
            </w:tcBorders>
            <w:vAlign w:val="bottom"/>
          </w:tcPr>
          <w:p w14:paraId="767D1AE1" w14:textId="77777777" w:rsidR="00792D5E" w:rsidRPr="00C51BB9" w:rsidRDefault="00792D5E" w:rsidP="00146E65">
            <w:pPr>
              <w:spacing w:before="40" w:after="40"/>
              <w:jc w:val="left"/>
              <w:rPr>
                <w:rFonts w:cs="Times New Roman"/>
                <w:szCs w:val="24"/>
              </w:rPr>
            </w:pPr>
            <w:r w:rsidRPr="00C51BB9">
              <w:rPr>
                <w:rFonts w:cs="Times New Roman"/>
                <w:szCs w:val="24"/>
              </w:rPr>
              <w:t>FR-eAC-003</w:t>
            </w:r>
          </w:p>
        </w:tc>
        <w:tc>
          <w:tcPr>
            <w:tcW w:w="835" w:type="pct"/>
            <w:tcBorders>
              <w:top w:val="single" w:sz="4" w:space="0" w:color="auto"/>
              <w:left w:val="single" w:sz="4" w:space="0" w:color="auto"/>
              <w:bottom w:val="single" w:sz="4" w:space="0" w:color="auto"/>
              <w:right w:val="single" w:sz="4" w:space="0" w:color="auto"/>
            </w:tcBorders>
          </w:tcPr>
          <w:p w14:paraId="387D0EAB" w14:textId="77777777" w:rsidR="00792D5E" w:rsidRPr="00C51BB9" w:rsidRDefault="00792D5E" w:rsidP="00146E65">
            <w:pPr>
              <w:spacing w:before="40" w:after="40"/>
              <w:jc w:val="left"/>
              <w:rPr>
                <w:rFonts w:cs="Times New Roman"/>
                <w:szCs w:val="24"/>
              </w:rPr>
            </w:pPr>
            <w:r w:rsidRPr="00C51BB9">
              <w:rPr>
                <w:rFonts w:cs="Times New Roman"/>
                <w:szCs w:val="24"/>
                <w:lang w:eastAsia="en-US"/>
              </w:rPr>
              <w:t>Procurement preparation</w:t>
            </w:r>
          </w:p>
        </w:tc>
        <w:tc>
          <w:tcPr>
            <w:tcW w:w="3561" w:type="pct"/>
            <w:tcBorders>
              <w:top w:val="single" w:sz="4" w:space="0" w:color="auto"/>
              <w:left w:val="single" w:sz="4" w:space="0" w:color="auto"/>
              <w:bottom w:val="single" w:sz="4" w:space="0" w:color="auto"/>
              <w:right w:val="single" w:sz="4" w:space="0" w:color="auto"/>
            </w:tcBorders>
            <w:vAlign w:val="center"/>
          </w:tcPr>
          <w:p w14:paraId="30A88360" w14:textId="77777777" w:rsidR="00792D5E" w:rsidRPr="00C51BB9" w:rsidRDefault="00792D5E" w:rsidP="00146E65">
            <w:pPr>
              <w:spacing w:before="40" w:after="40"/>
              <w:rPr>
                <w:rFonts w:cs="Times New Roman"/>
                <w:szCs w:val="24"/>
              </w:rPr>
            </w:pPr>
            <w:r w:rsidRPr="00C51BB9">
              <w:rPr>
                <w:rFonts w:cs="Times New Roman"/>
                <w:szCs w:val="24"/>
              </w:rPr>
              <w:t xml:space="preserve">The system MUST </w:t>
            </w:r>
            <w:r>
              <w:rPr>
                <w:rFonts w:cs="Times New Roman"/>
                <w:szCs w:val="24"/>
              </w:rPr>
              <w:t>allow</w:t>
            </w:r>
            <w:r w:rsidRPr="00C51BB9">
              <w:rPr>
                <w:rFonts w:cs="Times New Roman"/>
                <w:szCs w:val="24"/>
              </w:rPr>
              <w:t xml:space="preserve"> to define non-price criteria</w:t>
            </w:r>
            <w:r>
              <w:rPr>
                <w:rFonts w:cs="Times New Roman"/>
                <w:szCs w:val="24"/>
              </w:rPr>
              <w:t>.</w:t>
            </w:r>
          </w:p>
        </w:tc>
      </w:tr>
      <w:tr w:rsidR="00792D5E" w:rsidRPr="00C51BB9" w14:paraId="7F39FB89" w14:textId="77777777" w:rsidTr="00146E65">
        <w:trPr>
          <w:trHeight w:val="262"/>
        </w:trPr>
        <w:tc>
          <w:tcPr>
            <w:tcW w:w="604" w:type="pct"/>
            <w:tcBorders>
              <w:top w:val="single" w:sz="4" w:space="0" w:color="auto"/>
              <w:left w:val="single" w:sz="4" w:space="0" w:color="auto"/>
              <w:bottom w:val="single" w:sz="4" w:space="0" w:color="auto"/>
              <w:right w:val="single" w:sz="4" w:space="0" w:color="auto"/>
            </w:tcBorders>
            <w:vAlign w:val="bottom"/>
          </w:tcPr>
          <w:p w14:paraId="54CAB564" w14:textId="77777777" w:rsidR="00792D5E" w:rsidRPr="00C51BB9" w:rsidRDefault="00792D5E" w:rsidP="00146E65">
            <w:pPr>
              <w:spacing w:before="40" w:after="40"/>
              <w:jc w:val="left"/>
              <w:rPr>
                <w:rFonts w:cs="Times New Roman"/>
                <w:szCs w:val="24"/>
              </w:rPr>
            </w:pPr>
            <w:r w:rsidRPr="00C51BB9">
              <w:rPr>
                <w:rFonts w:cs="Times New Roman"/>
                <w:szCs w:val="24"/>
              </w:rPr>
              <w:t>FR-eAC-004</w:t>
            </w:r>
          </w:p>
        </w:tc>
        <w:tc>
          <w:tcPr>
            <w:tcW w:w="835" w:type="pct"/>
            <w:tcBorders>
              <w:top w:val="single" w:sz="4" w:space="0" w:color="auto"/>
              <w:left w:val="single" w:sz="4" w:space="0" w:color="auto"/>
              <w:bottom w:val="single" w:sz="4" w:space="0" w:color="auto"/>
              <w:right w:val="single" w:sz="4" w:space="0" w:color="auto"/>
            </w:tcBorders>
          </w:tcPr>
          <w:p w14:paraId="7F9D9956" w14:textId="77777777" w:rsidR="00792D5E" w:rsidRPr="00C51BB9" w:rsidRDefault="00792D5E" w:rsidP="00146E65">
            <w:pPr>
              <w:spacing w:before="40" w:after="40"/>
              <w:jc w:val="left"/>
              <w:rPr>
                <w:rFonts w:cs="Times New Roman"/>
                <w:szCs w:val="24"/>
              </w:rPr>
            </w:pPr>
            <w:r w:rsidRPr="00C51BB9">
              <w:rPr>
                <w:rFonts w:cs="Times New Roman"/>
                <w:szCs w:val="24"/>
                <w:lang w:eastAsia="en-US"/>
              </w:rPr>
              <w:t>Procurement preparation</w:t>
            </w:r>
          </w:p>
        </w:tc>
        <w:tc>
          <w:tcPr>
            <w:tcW w:w="3561" w:type="pct"/>
            <w:tcBorders>
              <w:top w:val="single" w:sz="4" w:space="0" w:color="auto"/>
              <w:left w:val="single" w:sz="4" w:space="0" w:color="auto"/>
              <w:bottom w:val="single" w:sz="4" w:space="0" w:color="auto"/>
              <w:right w:val="single" w:sz="4" w:space="0" w:color="auto"/>
            </w:tcBorders>
            <w:vAlign w:val="center"/>
          </w:tcPr>
          <w:p w14:paraId="5C107A8B" w14:textId="77777777" w:rsidR="00792D5E" w:rsidRPr="00C51BB9" w:rsidRDefault="00792D5E" w:rsidP="00146E65">
            <w:pPr>
              <w:spacing w:before="40" w:after="40"/>
              <w:rPr>
                <w:rFonts w:cs="Times New Roman"/>
                <w:szCs w:val="24"/>
              </w:rPr>
            </w:pPr>
            <w:r w:rsidRPr="00C51BB9">
              <w:rPr>
                <w:rFonts w:cs="Times New Roman"/>
                <w:szCs w:val="24"/>
              </w:rPr>
              <w:t xml:space="preserve">The system MUST </w:t>
            </w:r>
            <w:r>
              <w:rPr>
                <w:rFonts w:cs="Times New Roman"/>
                <w:szCs w:val="24"/>
              </w:rPr>
              <w:t>allow</w:t>
            </w:r>
            <w:r w:rsidRPr="00C51BB9">
              <w:rPr>
                <w:rFonts w:cs="Times New Roman"/>
                <w:szCs w:val="24"/>
              </w:rPr>
              <w:t xml:space="preserve"> to define </w:t>
            </w:r>
            <w:r>
              <w:rPr>
                <w:rFonts w:cs="Times New Roman"/>
                <w:szCs w:val="24"/>
              </w:rPr>
              <w:t>the tender committee characteristics (participants to the tender committee, conditions for opening the bids).</w:t>
            </w:r>
          </w:p>
        </w:tc>
      </w:tr>
      <w:tr w:rsidR="00792D5E" w:rsidRPr="00C51BB9" w14:paraId="4EEB0AF2" w14:textId="77777777" w:rsidTr="00146E65">
        <w:trPr>
          <w:trHeight w:val="262"/>
        </w:trPr>
        <w:tc>
          <w:tcPr>
            <w:tcW w:w="604" w:type="pct"/>
            <w:tcBorders>
              <w:top w:val="single" w:sz="4" w:space="0" w:color="auto"/>
              <w:left w:val="single" w:sz="4" w:space="0" w:color="auto"/>
              <w:bottom w:val="single" w:sz="4" w:space="0" w:color="auto"/>
              <w:right w:val="single" w:sz="4" w:space="0" w:color="auto"/>
            </w:tcBorders>
            <w:vAlign w:val="bottom"/>
          </w:tcPr>
          <w:p w14:paraId="6E73BD30" w14:textId="77777777" w:rsidR="00792D5E" w:rsidRPr="00C51BB9" w:rsidRDefault="00792D5E" w:rsidP="00146E65">
            <w:pPr>
              <w:spacing w:before="40" w:after="40"/>
              <w:jc w:val="left"/>
              <w:rPr>
                <w:rFonts w:cs="Times New Roman"/>
                <w:szCs w:val="24"/>
              </w:rPr>
            </w:pPr>
            <w:r w:rsidRPr="00C51BB9">
              <w:rPr>
                <w:rFonts w:cs="Times New Roman"/>
                <w:szCs w:val="24"/>
              </w:rPr>
              <w:t>FR-eAC-005</w:t>
            </w:r>
          </w:p>
        </w:tc>
        <w:tc>
          <w:tcPr>
            <w:tcW w:w="835" w:type="pct"/>
            <w:tcBorders>
              <w:top w:val="single" w:sz="4" w:space="0" w:color="auto"/>
              <w:left w:val="single" w:sz="4" w:space="0" w:color="auto"/>
              <w:bottom w:val="single" w:sz="4" w:space="0" w:color="auto"/>
              <w:right w:val="single" w:sz="4" w:space="0" w:color="auto"/>
            </w:tcBorders>
          </w:tcPr>
          <w:p w14:paraId="692DD58B" w14:textId="77777777" w:rsidR="00792D5E" w:rsidRPr="00C51BB9" w:rsidRDefault="00792D5E" w:rsidP="00146E65">
            <w:pPr>
              <w:spacing w:before="40" w:after="40"/>
              <w:jc w:val="left"/>
              <w:rPr>
                <w:rFonts w:cs="Times New Roman"/>
                <w:szCs w:val="24"/>
              </w:rPr>
            </w:pPr>
            <w:r w:rsidRPr="00C51BB9">
              <w:rPr>
                <w:rFonts w:cs="Times New Roman"/>
                <w:szCs w:val="24"/>
                <w:lang w:eastAsia="en-US"/>
              </w:rPr>
              <w:t>Procurement preparation</w:t>
            </w:r>
          </w:p>
        </w:tc>
        <w:tc>
          <w:tcPr>
            <w:tcW w:w="3561" w:type="pct"/>
            <w:tcBorders>
              <w:top w:val="single" w:sz="4" w:space="0" w:color="auto"/>
              <w:left w:val="single" w:sz="4" w:space="0" w:color="auto"/>
              <w:bottom w:val="single" w:sz="4" w:space="0" w:color="auto"/>
              <w:right w:val="single" w:sz="4" w:space="0" w:color="auto"/>
            </w:tcBorders>
            <w:vAlign w:val="center"/>
          </w:tcPr>
          <w:p w14:paraId="1E66201F" w14:textId="77777777" w:rsidR="00792D5E" w:rsidRPr="00C51BB9" w:rsidRDefault="00792D5E" w:rsidP="00146E65">
            <w:pPr>
              <w:spacing w:before="40" w:after="40"/>
              <w:rPr>
                <w:rFonts w:cs="Times New Roman"/>
                <w:szCs w:val="24"/>
              </w:rPr>
            </w:pPr>
            <w:r w:rsidRPr="00C51BB9">
              <w:rPr>
                <w:rFonts w:cs="Times New Roman"/>
                <w:szCs w:val="24"/>
              </w:rPr>
              <w:t xml:space="preserve">The system MUST </w:t>
            </w:r>
            <w:r>
              <w:rPr>
                <w:rFonts w:cs="Times New Roman"/>
                <w:szCs w:val="24"/>
              </w:rPr>
              <w:t>allow</w:t>
            </w:r>
            <w:r w:rsidRPr="00C51BB9">
              <w:rPr>
                <w:rFonts w:cs="Times New Roman"/>
                <w:szCs w:val="24"/>
              </w:rPr>
              <w:t xml:space="preserve"> to define general and specific conditions of future contract</w:t>
            </w:r>
            <w:r>
              <w:rPr>
                <w:rFonts w:cs="Times New Roman"/>
                <w:szCs w:val="24"/>
              </w:rPr>
              <w:t>s.</w:t>
            </w:r>
          </w:p>
        </w:tc>
      </w:tr>
      <w:tr w:rsidR="00792D5E" w:rsidRPr="00C51BB9" w14:paraId="1109DAAB" w14:textId="77777777" w:rsidTr="00146E65">
        <w:trPr>
          <w:trHeight w:val="262"/>
        </w:trPr>
        <w:tc>
          <w:tcPr>
            <w:tcW w:w="604" w:type="pct"/>
            <w:tcBorders>
              <w:top w:val="single" w:sz="4" w:space="0" w:color="auto"/>
              <w:left w:val="single" w:sz="4" w:space="0" w:color="auto"/>
              <w:bottom w:val="single" w:sz="4" w:space="0" w:color="auto"/>
              <w:right w:val="single" w:sz="4" w:space="0" w:color="auto"/>
            </w:tcBorders>
            <w:vAlign w:val="bottom"/>
          </w:tcPr>
          <w:p w14:paraId="2A0FBCE8" w14:textId="77777777" w:rsidR="00792D5E" w:rsidRPr="00C51BB9" w:rsidRDefault="00792D5E" w:rsidP="00146E65">
            <w:pPr>
              <w:spacing w:before="40" w:after="40"/>
              <w:jc w:val="left"/>
              <w:rPr>
                <w:rFonts w:cs="Times New Roman"/>
                <w:szCs w:val="24"/>
              </w:rPr>
            </w:pPr>
            <w:r w:rsidRPr="00C51BB9">
              <w:rPr>
                <w:rFonts w:cs="Times New Roman"/>
                <w:szCs w:val="24"/>
              </w:rPr>
              <w:t>FR-eAC-006</w:t>
            </w:r>
          </w:p>
        </w:tc>
        <w:tc>
          <w:tcPr>
            <w:tcW w:w="835" w:type="pct"/>
            <w:tcBorders>
              <w:top w:val="single" w:sz="4" w:space="0" w:color="auto"/>
              <w:left w:val="single" w:sz="4" w:space="0" w:color="auto"/>
              <w:bottom w:val="single" w:sz="4" w:space="0" w:color="auto"/>
              <w:right w:val="single" w:sz="4" w:space="0" w:color="auto"/>
            </w:tcBorders>
          </w:tcPr>
          <w:p w14:paraId="38CEE5B3" w14:textId="77777777" w:rsidR="00792D5E" w:rsidRPr="00C51BB9" w:rsidRDefault="00792D5E" w:rsidP="00146E65">
            <w:pPr>
              <w:spacing w:before="40" w:after="40"/>
              <w:jc w:val="left"/>
              <w:rPr>
                <w:rFonts w:cs="Times New Roman"/>
                <w:szCs w:val="24"/>
              </w:rPr>
            </w:pPr>
            <w:r w:rsidRPr="00C51BB9">
              <w:rPr>
                <w:rFonts w:cs="Times New Roman"/>
                <w:szCs w:val="24"/>
                <w:lang w:eastAsia="en-US"/>
              </w:rPr>
              <w:t>Procurement preparation</w:t>
            </w:r>
          </w:p>
        </w:tc>
        <w:tc>
          <w:tcPr>
            <w:tcW w:w="3561" w:type="pct"/>
            <w:tcBorders>
              <w:top w:val="single" w:sz="4" w:space="0" w:color="auto"/>
              <w:left w:val="single" w:sz="4" w:space="0" w:color="auto"/>
              <w:bottom w:val="single" w:sz="4" w:space="0" w:color="auto"/>
              <w:right w:val="single" w:sz="4" w:space="0" w:color="auto"/>
            </w:tcBorders>
            <w:vAlign w:val="center"/>
          </w:tcPr>
          <w:p w14:paraId="744EE090" w14:textId="60720E70" w:rsidR="00792D5E" w:rsidRPr="00C51BB9" w:rsidRDefault="00792D5E" w:rsidP="00146E65">
            <w:pPr>
              <w:spacing w:before="40" w:after="40"/>
              <w:rPr>
                <w:rFonts w:cs="Times New Roman"/>
                <w:szCs w:val="24"/>
              </w:rPr>
            </w:pPr>
            <w:r w:rsidRPr="00C51BB9">
              <w:rPr>
                <w:rFonts w:cs="Times New Roman"/>
                <w:szCs w:val="24"/>
              </w:rPr>
              <w:t xml:space="preserve">The system MUST have the ability to define </w:t>
            </w:r>
            <w:r>
              <w:rPr>
                <w:rFonts w:cs="Times New Roman"/>
                <w:szCs w:val="24"/>
              </w:rPr>
              <w:t xml:space="preserve">a </w:t>
            </w:r>
            <w:r w:rsidRPr="00C51BB9">
              <w:rPr>
                <w:rFonts w:cs="Times New Roman"/>
                <w:szCs w:val="24"/>
              </w:rPr>
              <w:t>planned payment schedule under future contract</w:t>
            </w:r>
            <w:r>
              <w:rPr>
                <w:rFonts w:cs="Times New Roman"/>
                <w:szCs w:val="24"/>
              </w:rPr>
              <w:t>s</w:t>
            </w:r>
            <w:r w:rsidR="00E5241E">
              <w:rPr>
                <w:rFonts w:cs="Times New Roman"/>
                <w:szCs w:val="24"/>
              </w:rPr>
              <w:t>, and to link it to a planned delivery schedule when available</w:t>
            </w:r>
            <w:r>
              <w:rPr>
                <w:rFonts w:cs="Times New Roman"/>
                <w:szCs w:val="24"/>
              </w:rPr>
              <w:t>.</w:t>
            </w:r>
          </w:p>
        </w:tc>
      </w:tr>
      <w:tr w:rsidR="00792D5E" w:rsidRPr="00C51BB9" w14:paraId="552C6CA4" w14:textId="77777777" w:rsidTr="00146E65">
        <w:trPr>
          <w:trHeight w:val="262"/>
        </w:trPr>
        <w:tc>
          <w:tcPr>
            <w:tcW w:w="604" w:type="pct"/>
            <w:tcBorders>
              <w:top w:val="single" w:sz="4" w:space="0" w:color="auto"/>
              <w:left w:val="single" w:sz="4" w:space="0" w:color="auto"/>
              <w:bottom w:val="single" w:sz="4" w:space="0" w:color="auto"/>
              <w:right w:val="single" w:sz="4" w:space="0" w:color="auto"/>
            </w:tcBorders>
            <w:vAlign w:val="bottom"/>
          </w:tcPr>
          <w:p w14:paraId="42168A64" w14:textId="77777777" w:rsidR="00792D5E" w:rsidRPr="00C51BB9" w:rsidRDefault="00792D5E" w:rsidP="00146E65">
            <w:pPr>
              <w:spacing w:before="40" w:after="40"/>
              <w:jc w:val="left"/>
              <w:rPr>
                <w:rFonts w:cs="Times New Roman"/>
                <w:szCs w:val="24"/>
              </w:rPr>
            </w:pPr>
            <w:r w:rsidRPr="00C51BB9">
              <w:rPr>
                <w:rFonts w:cs="Times New Roman"/>
                <w:szCs w:val="24"/>
              </w:rPr>
              <w:t>FR-eAC-007</w:t>
            </w:r>
          </w:p>
        </w:tc>
        <w:tc>
          <w:tcPr>
            <w:tcW w:w="835" w:type="pct"/>
            <w:tcBorders>
              <w:top w:val="single" w:sz="4" w:space="0" w:color="auto"/>
              <w:left w:val="single" w:sz="4" w:space="0" w:color="auto"/>
              <w:bottom w:val="single" w:sz="4" w:space="0" w:color="auto"/>
              <w:right w:val="single" w:sz="4" w:space="0" w:color="auto"/>
            </w:tcBorders>
          </w:tcPr>
          <w:p w14:paraId="75C807F9" w14:textId="77777777" w:rsidR="00792D5E" w:rsidRPr="00C51BB9" w:rsidRDefault="00792D5E" w:rsidP="00146E65">
            <w:pPr>
              <w:spacing w:before="40" w:after="40"/>
              <w:jc w:val="left"/>
              <w:rPr>
                <w:rFonts w:cs="Times New Roman"/>
                <w:szCs w:val="24"/>
              </w:rPr>
            </w:pPr>
            <w:r w:rsidRPr="00C51BB9">
              <w:rPr>
                <w:rFonts w:cs="Times New Roman"/>
                <w:szCs w:val="24"/>
                <w:lang w:eastAsia="en-US"/>
              </w:rPr>
              <w:t>Procurement preparation</w:t>
            </w:r>
          </w:p>
        </w:tc>
        <w:tc>
          <w:tcPr>
            <w:tcW w:w="3561" w:type="pct"/>
            <w:tcBorders>
              <w:top w:val="single" w:sz="4" w:space="0" w:color="auto"/>
              <w:left w:val="single" w:sz="4" w:space="0" w:color="auto"/>
              <w:bottom w:val="single" w:sz="4" w:space="0" w:color="auto"/>
              <w:right w:val="single" w:sz="4" w:space="0" w:color="auto"/>
            </w:tcBorders>
            <w:vAlign w:val="center"/>
          </w:tcPr>
          <w:p w14:paraId="15E6E002" w14:textId="16C74B88" w:rsidR="00792D5E" w:rsidRPr="00C51BB9" w:rsidRDefault="00792D5E" w:rsidP="00146E65">
            <w:pPr>
              <w:spacing w:before="40" w:after="40"/>
              <w:rPr>
                <w:rFonts w:cs="Times New Roman"/>
                <w:szCs w:val="24"/>
              </w:rPr>
            </w:pPr>
            <w:r w:rsidRPr="00C51BB9">
              <w:rPr>
                <w:rFonts w:cs="Times New Roman"/>
                <w:szCs w:val="24"/>
              </w:rPr>
              <w:t xml:space="preserve">The system MUST </w:t>
            </w:r>
            <w:r>
              <w:rPr>
                <w:rFonts w:cs="Times New Roman"/>
                <w:szCs w:val="24"/>
              </w:rPr>
              <w:t>allow</w:t>
            </w:r>
            <w:r w:rsidRPr="00C51BB9">
              <w:rPr>
                <w:rFonts w:cs="Times New Roman"/>
                <w:szCs w:val="24"/>
              </w:rPr>
              <w:t xml:space="preserve"> to attach/update tender documentation</w:t>
            </w:r>
            <w:r w:rsidR="00D816AB">
              <w:rPr>
                <w:rFonts w:cs="Times New Roman"/>
                <w:szCs w:val="24"/>
              </w:rPr>
              <w:t xml:space="preserve"> and any auxiliary documents that might be needed</w:t>
            </w:r>
            <w:r>
              <w:rPr>
                <w:rFonts w:cs="Times New Roman"/>
                <w:szCs w:val="24"/>
              </w:rPr>
              <w:t>.</w:t>
            </w:r>
            <w:r w:rsidRPr="00C51BB9">
              <w:rPr>
                <w:rFonts w:cs="Times New Roman"/>
                <w:szCs w:val="24"/>
              </w:rPr>
              <w:t xml:space="preserve"> </w:t>
            </w:r>
          </w:p>
        </w:tc>
      </w:tr>
      <w:tr w:rsidR="00792D5E" w:rsidRPr="00C51BB9" w14:paraId="510F6C67" w14:textId="77777777" w:rsidTr="00146E65">
        <w:trPr>
          <w:trHeight w:val="262"/>
        </w:trPr>
        <w:tc>
          <w:tcPr>
            <w:tcW w:w="604" w:type="pct"/>
            <w:tcBorders>
              <w:top w:val="single" w:sz="4" w:space="0" w:color="auto"/>
              <w:left w:val="single" w:sz="4" w:space="0" w:color="auto"/>
              <w:bottom w:val="single" w:sz="4" w:space="0" w:color="auto"/>
              <w:right w:val="single" w:sz="4" w:space="0" w:color="auto"/>
            </w:tcBorders>
            <w:vAlign w:val="bottom"/>
          </w:tcPr>
          <w:p w14:paraId="2450A719" w14:textId="77777777" w:rsidR="00792D5E" w:rsidRPr="00C51BB9" w:rsidRDefault="00792D5E" w:rsidP="00146E65">
            <w:pPr>
              <w:spacing w:before="40" w:after="40"/>
              <w:jc w:val="left"/>
              <w:rPr>
                <w:rFonts w:cs="Times New Roman"/>
                <w:szCs w:val="24"/>
              </w:rPr>
            </w:pPr>
            <w:r w:rsidRPr="00C51BB9">
              <w:rPr>
                <w:rFonts w:cs="Times New Roman"/>
                <w:szCs w:val="24"/>
              </w:rPr>
              <w:t>FR-eAC-008</w:t>
            </w:r>
          </w:p>
        </w:tc>
        <w:tc>
          <w:tcPr>
            <w:tcW w:w="835" w:type="pct"/>
            <w:tcBorders>
              <w:top w:val="single" w:sz="4" w:space="0" w:color="auto"/>
              <w:left w:val="single" w:sz="4" w:space="0" w:color="auto"/>
              <w:bottom w:val="single" w:sz="4" w:space="0" w:color="auto"/>
              <w:right w:val="single" w:sz="4" w:space="0" w:color="auto"/>
            </w:tcBorders>
          </w:tcPr>
          <w:p w14:paraId="4527238D" w14:textId="77777777" w:rsidR="00792D5E" w:rsidRPr="00C51BB9" w:rsidRDefault="00792D5E" w:rsidP="00146E65">
            <w:pPr>
              <w:spacing w:before="40" w:after="40"/>
              <w:jc w:val="left"/>
              <w:rPr>
                <w:rFonts w:cs="Times New Roman"/>
                <w:szCs w:val="24"/>
              </w:rPr>
            </w:pPr>
            <w:r w:rsidRPr="00C51BB9">
              <w:rPr>
                <w:rFonts w:cs="Times New Roman"/>
                <w:szCs w:val="24"/>
                <w:lang w:eastAsia="en-US"/>
              </w:rPr>
              <w:t>Procurement preparation</w:t>
            </w:r>
          </w:p>
        </w:tc>
        <w:tc>
          <w:tcPr>
            <w:tcW w:w="3561" w:type="pct"/>
            <w:tcBorders>
              <w:top w:val="single" w:sz="4" w:space="0" w:color="auto"/>
              <w:left w:val="single" w:sz="4" w:space="0" w:color="auto"/>
              <w:bottom w:val="single" w:sz="4" w:space="0" w:color="auto"/>
              <w:right w:val="single" w:sz="4" w:space="0" w:color="auto"/>
            </w:tcBorders>
            <w:vAlign w:val="bottom"/>
          </w:tcPr>
          <w:p w14:paraId="098BBE47" w14:textId="77777777" w:rsidR="00792D5E" w:rsidRPr="00C51BB9" w:rsidRDefault="00792D5E" w:rsidP="00146E65">
            <w:pPr>
              <w:spacing w:before="40" w:after="40"/>
              <w:rPr>
                <w:rFonts w:cs="Times New Roman"/>
                <w:szCs w:val="24"/>
              </w:rPr>
            </w:pPr>
            <w:r w:rsidRPr="00C51BB9">
              <w:rPr>
                <w:rFonts w:cs="Times New Roman"/>
                <w:szCs w:val="24"/>
              </w:rPr>
              <w:t xml:space="preserve">The system MUST </w:t>
            </w:r>
            <w:r>
              <w:rPr>
                <w:rFonts w:cs="Times New Roman"/>
                <w:szCs w:val="24"/>
              </w:rPr>
              <w:t>allow</w:t>
            </w:r>
            <w:r w:rsidRPr="00C51BB9">
              <w:rPr>
                <w:rFonts w:cs="Times New Roman"/>
                <w:szCs w:val="24"/>
              </w:rPr>
              <w:t xml:space="preserve"> to cancel procedure</w:t>
            </w:r>
            <w:r>
              <w:rPr>
                <w:rFonts w:cs="Times New Roman"/>
                <w:szCs w:val="24"/>
              </w:rPr>
              <w:t>s</w:t>
            </w:r>
            <w:r w:rsidRPr="00C51BB9">
              <w:rPr>
                <w:rFonts w:cs="Times New Roman"/>
                <w:szCs w:val="24"/>
              </w:rPr>
              <w:t xml:space="preserve"> for separate lot</w:t>
            </w:r>
            <w:r>
              <w:rPr>
                <w:rFonts w:cs="Times New Roman"/>
                <w:szCs w:val="24"/>
              </w:rPr>
              <w:t>s.</w:t>
            </w:r>
          </w:p>
        </w:tc>
      </w:tr>
      <w:tr w:rsidR="00792D5E" w:rsidRPr="00C51BB9" w14:paraId="7A702790" w14:textId="77777777" w:rsidTr="00146E65">
        <w:trPr>
          <w:trHeight w:val="262"/>
        </w:trPr>
        <w:tc>
          <w:tcPr>
            <w:tcW w:w="604" w:type="pct"/>
            <w:tcBorders>
              <w:top w:val="single" w:sz="4" w:space="0" w:color="auto"/>
              <w:left w:val="single" w:sz="4" w:space="0" w:color="auto"/>
              <w:bottom w:val="single" w:sz="4" w:space="0" w:color="auto"/>
              <w:right w:val="single" w:sz="4" w:space="0" w:color="auto"/>
            </w:tcBorders>
            <w:vAlign w:val="bottom"/>
          </w:tcPr>
          <w:p w14:paraId="57BE979D" w14:textId="77777777" w:rsidR="00792D5E" w:rsidRPr="00C51BB9" w:rsidRDefault="00792D5E" w:rsidP="00146E65">
            <w:pPr>
              <w:spacing w:before="40" w:after="40"/>
              <w:jc w:val="left"/>
              <w:rPr>
                <w:rFonts w:cs="Times New Roman"/>
                <w:szCs w:val="24"/>
              </w:rPr>
            </w:pPr>
            <w:r w:rsidRPr="00C51BB9">
              <w:rPr>
                <w:rFonts w:cs="Times New Roman"/>
                <w:szCs w:val="24"/>
              </w:rPr>
              <w:t>FR-eAC-009</w:t>
            </w:r>
          </w:p>
        </w:tc>
        <w:tc>
          <w:tcPr>
            <w:tcW w:w="835" w:type="pct"/>
            <w:tcBorders>
              <w:top w:val="single" w:sz="4" w:space="0" w:color="auto"/>
              <w:left w:val="single" w:sz="4" w:space="0" w:color="auto"/>
              <w:bottom w:val="single" w:sz="4" w:space="0" w:color="auto"/>
              <w:right w:val="single" w:sz="4" w:space="0" w:color="auto"/>
            </w:tcBorders>
          </w:tcPr>
          <w:p w14:paraId="45CB46F7" w14:textId="77777777" w:rsidR="00792D5E" w:rsidRPr="00C51BB9" w:rsidRDefault="00792D5E" w:rsidP="00146E65">
            <w:pPr>
              <w:spacing w:before="40" w:after="40"/>
              <w:jc w:val="left"/>
              <w:rPr>
                <w:rFonts w:cs="Times New Roman"/>
                <w:szCs w:val="24"/>
              </w:rPr>
            </w:pPr>
            <w:r w:rsidRPr="00C51BB9">
              <w:rPr>
                <w:rFonts w:cs="Times New Roman"/>
                <w:szCs w:val="24"/>
                <w:lang w:eastAsia="en-US"/>
              </w:rPr>
              <w:t>Procurement preparation</w:t>
            </w:r>
          </w:p>
        </w:tc>
        <w:tc>
          <w:tcPr>
            <w:tcW w:w="3561" w:type="pct"/>
            <w:tcBorders>
              <w:top w:val="single" w:sz="4" w:space="0" w:color="auto"/>
              <w:left w:val="single" w:sz="4" w:space="0" w:color="auto"/>
              <w:bottom w:val="single" w:sz="4" w:space="0" w:color="auto"/>
              <w:right w:val="single" w:sz="4" w:space="0" w:color="auto"/>
            </w:tcBorders>
            <w:vAlign w:val="bottom"/>
          </w:tcPr>
          <w:p w14:paraId="226E3EE9" w14:textId="77777777" w:rsidR="00792D5E" w:rsidRPr="00C51BB9" w:rsidRDefault="00792D5E" w:rsidP="00146E65">
            <w:pPr>
              <w:spacing w:before="40" w:after="40"/>
              <w:rPr>
                <w:rFonts w:cs="Times New Roman"/>
                <w:szCs w:val="24"/>
              </w:rPr>
            </w:pPr>
            <w:r w:rsidRPr="00C51BB9">
              <w:rPr>
                <w:rFonts w:cs="Times New Roman"/>
                <w:szCs w:val="24"/>
              </w:rPr>
              <w:t xml:space="preserve">The system MUST </w:t>
            </w:r>
            <w:r>
              <w:rPr>
                <w:rFonts w:cs="Times New Roman"/>
                <w:szCs w:val="24"/>
              </w:rPr>
              <w:t>allow</w:t>
            </w:r>
            <w:r w:rsidRPr="00C51BB9">
              <w:rPr>
                <w:rFonts w:cs="Times New Roman"/>
                <w:szCs w:val="24"/>
              </w:rPr>
              <w:t xml:space="preserve"> to cancel the procurement procedure</w:t>
            </w:r>
            <w:r>
              <w:rPr>
                <w:rFonts w:cs="Times New Roman"/>
                <w:szCs w:val="24"/>
              </w:rPr>
              <w:t>.</w:t>
            </w:r>
            <w:r w:rsidRPr="00C51BB9">
              <w:rPr>
                <w:rFonts w:cs="Times New Roman"/>
                <w:szCs w:val="24"/>
              </w:rPr>
              <w:t xml:space="preserve"> </w:t>
            </w:r>
          </w:p>
        </w:tc>
      </w:tr>
      <w:tr w:rsidR="00792D5E" w:rsidRPr="00C51BB9" w14:paraId="60B0F7FB" w14:textId="77777777" w:rsidTr="00146E65">
        <w:trPr>
          <w:trHeight w:val="262"/>
        </w:trPr>
        <w:tc>
          <w:tcPr>
            <w:tcW w:w="604" w:type="pct"/>
            <w:tcBorders>
              <w:top w:val="single" w:sz="4" w:space="0" w:color="auto"/>
              <w:left w:val="single" w:sz="4" w:space="0" w:color="auto"/>
              <w:bottom w:val="single" w:sz="4" w:space="0" w:color="auto"/>
              <w:right w:val="single" w:sz="4" w:space="0" w:color="auto"/>
            </w:tcBorders>
            <w:vAlign w:val="bottom"/>
          </w:tcPr>
          <w:p w14:paraId="3BAAC4FC" w14:textId="77777777" w:rsidR="00792D5E" w:rsidRPr="00C51BB9" w:rsidRDefault="00792D5E" w:rsidP="00146E65">
            <w:pPr>
              <w:spacing w:before="40" w:after="40"/>
              <w:jc w:val="left"/>
              <w:rPr>
                <w:rFonts w:cs="Times New Roman"/>
                <w:szCs w:val="24"/>
              </w:rPr>
            </w:pPr>
            <w:r w:rsidRPr="00C51BB9">
              <w:rPr>
                <w:rFonts w:cs="Times New Roman"/>
                <w:szCs w:val="24"/>
              </w:rPr>
              <w:t>FR-eAC-010</w:t>
            </w:r>
          </w:p>
        </w:tc>
        <w:tc>
          <w:tcPr>
            <w:tcW w:w="835" w:type="pct"/>
            <w:tcBorders>
              <w:top w:val="single" w:sz="4" w:space="0" w:color="auto"/>
              <w:left w:val="single" w:sz="4" w:space="0" w:color="auto"/>
              <w:bottom w:val="single" w:sz="4" w:space="0" w:color="auto"/>
              <w:right w:val="single" w:sz="4" w:space="0" w:color="auto"/>
            </w:tcBorders>
          </w:tcPr>
          <w:p w14:paraId="2153D330" w14:textId="77777777" w:rsidR="00792D5E" w:rsidRPr="00C51BB9" w:rsidRDefault="00792D5E" w:rsidP="00146E65">
            <w:pPr>
              <w:spacing w:before="40" w:after="40"/>
              <w:jc w:val="left"/>
              <w:rPr>
                <w:rFonts w:cs="Times New Roman"/>
                <w:szCs w:val="24"/>
              </w:rPr>
            </w:pPr>
            <w:r w:rsidRPr="00C51BB9">
              <w:rPr>
                <w:rFonts w:cs="Times New Roman"/>
                <w:szCs w:val="24"/>
                <w:lang w:eastAsia="en-US"/>
              </w:rPr>
              <w:t>Procurement preparation</w:t>
            </w:r>
          </w:p>
        </w:tc>
        <w:tc>
          <w:tcPr>
            <w:tcW w:w="3561" w:type="pct"/>
            <w:tcBorders>
              <w:top w:val="single" w:sz="4" w:space="0" w:color="auto"/>
              <w:left w:val="single" w:sz="4" w:space="0" w:color="auto"/>
              <w:bottom w:val="single" w:sz="4" w:space="0" w:color="auto"/>
              <w:right w:val="single" w:sz="4" w:space="0" w:color="auto"/>
            </w:tcBorders>
            <w:vAlign w:val="bottom"/>
          </w:tcPr>
          <w:p w14:paraId="27D99189" w14:textId="77777777" w:rsidR="00792D5E" w:rsidRPr="00C51BB9" w:rsidRDefault="00792D5E" w:rsidP="00146E65">
            <w:pPr>
              <w:spacing w:before="40" w:after="40"/>
              <w:rPr>
                <w:rFonts w:cs="Times New Roman"/>
                <w:szCs w:val="24"/>
              </w:rPr>
            </w:pPr>
            <w:r w:rsidRPr="00C51BB9">
              <w:rPr>
                <w:rFonts w:cs="Times New Roman"/>
                <w:szCs w:val="24"/>
              </w:rPr>
              <w:t>The system MUST have the ability to create an amendment of the procurement procedure during its duration</w:t>
            </w:r>
            <w:r>
              <w:rPr>
                <w:rFonts w:cs="Times New Roman"/>
                <w:szCs w:val="24"/>
              </w:rPr>
              <w:t>.</w:t>
            </w:r>
          </w:p>
        </w:tc>
      </w:tr>
      <w:tr w:rsidR="00792D5E" w:rsidRPr="00C51BB9" w14:paraId="3D83FD02" w14:textId="77777777" w:rsidTr="00146E65">
        <w:trPr>
          <w:trHeight w:val="262"/>
        </w:trPr>
        <w:tc>
          <w:tcPr>
            <w:tcW w:w="604" w:type="pct"/>
            <w:tcBorders>
              <w:top w:val="single" w:sz="4" w:space="0" w:color="auto"/>
              <w:left w:val="single" w:sz="4" w:space="0" w:color="auto"/>
              <w:bottom w:val="single" w:sz="4" w:space="0" w:color="auto"/>
              <w:right w:val="single" w:sz="4" w:space="0" w:color="auto"/>
            </w:tcBorders>
            <w:vAlign w:val="bottom"/>
          </w:tcPr>
          <w:p w14:paraId="00262F68" w14:textId="77777777" w:rsidR="00792D5E" w:rsidRPr="00C51BB9" w:rsidRDefault="00792D5E" w:rsidP="00146E65">
            <w:pPr>
              <w:spacing w:before="40" w:after="40"/>
              <w:jc w:val="left"/>
              <w:rPr>
                <w:rFonts w:cs="Times New Roman"/>
                <w:szCs w:val="24"/>
              </w:rPr>
            </w:pPr>
            <w:r w:rsidRPr="00C51BB9">
              <w:rPr>
                <w:rFonts w:cs="Times New Roman"/>
                <w:szCs w:val="24"/>
              </w:rPr>
              <w:lastRenderedPageBreak/>
              <w:t>FR-eAC-011</w:t>
            </w:r>
          </w:p>
        </w:tc>
        <w:tc>
          <w:tcPr>
            <w:tcW w:w="835" w:type="pct"/>
            <w:tcBorders>
              <w:top w:val="single" w:sz="4" w:space="0" w:color="auto"/>
              <w:left w:val="single" w:sz="4" w:space="0" w:color="auto"/>
              <w:bottom w:val="single" w:sz="4" w:space="0" w:color="auto"/>
              <w:right w:val="single" w:sz="4" w:space="0" w:color="auto"/>
            </w:tcBorders>
          </w:tcPr>
          <w:p w14:paraId="53F54661" w14:textId="77777777" w:rsidR="00792D5E" w:rsidRPr="00C51BB9" w:rsidRDefault="00792D5E" w:rsidP="00146E65">
            <w:pPr>
              <w:spacing w:before="40" w:after="40"/>
              <w:jc w:val="left"/>
              <w:rPr>
                <w:rFonts w:cs="Times New Roman"/>
                <w:szCs w:val="24"/>
              </w:rPr>
            </w:pPr>
            <w:r w:rsidRPr="00C51BB9">
              <w:rPr>
                <w:rFonts w:cs="Times New Roman"/>
                <w:szCs w:val="24"/>
                <w:lang w:eastAsia="en-US"/>
              </w:rPr>
              <w:t>Procurement preparation</w:t>
            </w:r>
          </w:p>
        </w:tc>
        <w:tc>
          <w:tcPr>
            <w:tcW w:w="3561" w:type="pct"/>
            <w:tcBorders>
              <w:top w:val="single" w:sz="4" w:space="0" w:color="auto"/>
              <w:left w:val="single" w:sz="4" w:space="0" w:color="auto"/>
              <w:bottom w:val="single" w:sz="4" w:space="0" w:color="auto"/>
              <w:right w:val="single" w:sz="4" w:space="0" w:color="auto"/>
            </w:tcBorders>
            <w:vAlign w:val="center"/>
          </w:tcPr>
          <w:p w14:paraId="0399C76B" w14:textId="77777777" w:rsidR="00792D5E" w:rsidRPr="00C51BB9" w:rsidRDefault="00792D5E" w:rsidP="00146E65">
            <w:pPr>
              <w:spacing w:before="40" w:after="40"/>
              <w:rPr>
                <w:rFonts w:cs="Times New Roman"/>
                <w:szCs w:val="24"/>
              </w:rPr>
            </w:pPr>
            <w:r w:rsidRPr="00C51BB9">
              <w:rPr>
                <w:rFonts w:cs="Times New Roman"/>
                <w:szCs w:val="24"/>
              </w:rPr>
              <w:t xml:space="preserve">The system MUST </w:t>
            </w:r>
            <w:r>
              <w:rPr>
                <w:rFonts w:cs="Times New Roman"/>
                <w:szCs w:val="24"/>
              </w:rPr>
              <w:t>allow</w:t>
            </w:r>
            <w:r w:rsidRPr="00C51BB9">
              <w:rPr>
                <w:rFonts w:cs="Times New Roman"/>
                <w:szCs w:val="24"/>
              </w:rPr>
              <w:t xml:space="preserve"> to </w:t>
            </w:r>
            <w:r>
              <w:rPr>
                <w:rFonts w:cs="Times New Roman"/>
                <w:szCs w:val="24"/>
              </w:rPr>
              <w:t>select</w:t>
            </w:r>
            <w:r w:rsidRPr="00C51BB9">
              <w:rPr>
                <w:rFonts w:cs="Times New Roman"/>
                <w:szCs w:val="24"/>
              </w:rPr>
              <w:t xml:space="preserve"> an awarding method (price only, cost only, quality only, rated criteria)</w:t>
            </w:r>
            <w:r>
              <w:rPr>
                <w:rFonts w:cs="Times New Roman"/>
                <w:szCs w:val="24"/>
              </w:rPr>
              <w:t>.</w:t>
            </w:r>
            <w:r w:rsidRPr="00C51BB9">
              <w:rPr>
                <w:rFonts w:cs="Times New Roman"/>
                <w:szCs w:val="24"/>
              </w:rPr>
              <w:t xml:space="preserve"> </w:t>
            </w:r>
          </w:p>
        </w:tc>
      </w:tr>
      <w:tr w:rsidR="00792D5E" w:rsidRPr="00C51BB9" w14:paraId="54FF0470" w14:textId="77777777" w:rsidTr="00146E65">
        <w:trPr>
          <w:trHeight w:val="262"/>
        </w:trPr>
        <w:tc>
          <w:tcPr>
            <w:tcW w:w="604" w:type="pct"/>
            <w:tcBorders>
              <w:top w:val="single" w:sz="4" w:space="0" w:color="auto"/>
              <w:left w:val="single" w:sz="4" w:space="0" w:color="auto"/>
              <w:bottom w:val="single" w:sz="4" w:space="0" w:color="auto"/>
              <w:right w:val="single" w:sz="4" w:space="0" w:color="auto"/>
            </w:tcBorders>
            <w:vAlign w:val="center"/>
          </w:tcPr>
          <w:p w14:paraId="0B8E04DB" w14:textId="77777777" w:rsidR="00792D5E" w:rsidRPr="00C51BB9" w:rsidRDefault="00792D5E" w:rsidP="00146E65">
            <w:pPr>
              <w:spacing w:before="40" w:after="40"/>
              <w:jc w:val="left"/>
              <w:rPr>
                <w:rFonts w:cs="Times New Roman"/>
                <w:szCs w:val="24"/>
              </w:rPr>
            </w:pPr>
            <w:r w:rsidRPr="00C51BB9">
              <w:rPr>
                <w:rFonts w:cs="Times New Roman"/>
                <w:szCs w:val="24"/>
              </w:rPr>
              <w:t>FR-eAC-012</w:t>
            </w:r>
          </w:p>
        </w:tc>
        <w:tc>
          <w:tcPr>
            <w:tcW w:w="835" w:type="pct"/>
            <w:tcBorders>
              <w:top w:val="single" w:sz="4" w:space="0" w:color="auto"/>
              <w:left w:val="single" w:sz="4" w:space="0" w:color="auto"/>
              <w:bottom w:val="single" w:sz="4" w:space="0" w:color="auto"/>
              <w:right w:val="single" w:sz="4" w:space="0" w:color="auto"/>
            </w:tcBorders>
          </w:tcPr>
          <w:p w14:paraId="625CF1D7" w14:textId="77777777" w:rsidR="00792D5E" w:rsidRPr="00C51BB9" w:rsidRDefault="00792D5E" w:rsidP="00146E65">
            <w:pPr>
              <w:spacing w:before="40" w:after="40"/>
              <w:jc w:val="left"/>
              <w:rPr>
                <w:rFonts w:cs="Times New Roman"/>
                <w:szCs w:val="24"/>
              </w:rPr>
            </w:pPr>
            <w:r w:rsidRPr="00C51BB9">
              <w:rPr>
                <w:rFonts w:cs="Times New Roman"/>
                <w:szCs w:val="24"/>
                <w:lang w:eastAsia="en-US"/>
              </w:rPr>
              <w:t>Procurement preparation</w:t>
            </w:r>
          </w:p>
        </w:tc>
        <w:tc>
          <w:tcPr>
            <w:tcW w:w="3561" w:type="pct"/>
            <w:tcBorders>
              <w:top w:val="single" w:sz="4" w:space="0" w:color="auto"/>
              <w:left w:val="single" w:sz="4" w:space="0" w:color="auto"/>
              <w:bottom w:val="single" w:sz="4" w:space="0" w:color="auto"/>
              <w:right w:val="single" w:sz="4" w:space="0" w:color="auto"/>
            </w:tcBorders>
          </w:tcPr>
          <w:p w14:paraId="22B6AC5C" w14:textId="76A94CFC" w:rsidR="00792D5E" w:rsidRPr="00C51BB9" w:rsidRDefault="00792D5E" w:rsidP="00146E65">
            <w:pPr>
              <w:spacing w:before="40" w:after="40"/>
              <w:rPr>
                <w:rFonts w:cs="Times New Roman"/>
                <w:szCs w:val="24"/>
              </w:rPr>
            </w:pPr>
            <w:r w:rsidRPr="00C51BB9">
              <w:rPr>
                <w:rFonts w:cs="Times New Roman"/>
                <w:szCs w:val="24"/>
              </w:rPr>
              <w:t xml:space="preserve">The system MUST provide control and protection for </w:t>
            </w:r>
            <w:r w:rsidR="00E5241E">
              <w:rPr>
                <w:rFonts w:cs="Times New Roman"/>
                <w:szCs w:val="24"/>
              </w:rPr>
              <w:t>all</w:t>
            </w:r>
            <w:r w:rsidR="00E5241E" w:rsidRPr="00C51BB9">
              <w:rPr>
                <w:rFonts w:cs="Times New Roman"/>
                <w:szCs w:val="24"/>
              </w:rPr>
              <w:t xml:space="preserve"> </w:t>
            </w:r>
            <w:r w:rsidRPr="00C51BB9">
              <w:rPr>
                <w:rFonts w:cs="Times New Roman"/>
                <w:szCs w:val="24"/>
              </w:rPr>
              <w:t>attributes of announced procedure</w:t>
            </w:r>
            <w:r>
              <w:rPr>
                <w:rFonts w:cs="Times New Roman"/>
                <w:szCs w:val="24"/>
              </w:rPr>
              <w:t>s</w:t>
            </w:r>
            <w:r w:rsidRPr="00C51BB9">
              <w:rPr>
                <w:rFonts w:cs="Times New Roman"/>
                <w:szCs w:val="24"/>
              </w:rPr>
              <w:t xml:space="preserve"> from any changes during the period of exposition</w:t>
            </w:r>
            <w:r>
              <w:rPr>
                <w:rFonts w:cs="Times New Roman"/>
                <w:szCs w:val="24"/>
              </w:rPr>
              <w:t>.</w:t>
            </w:r>
          </w:p>
        </w:tc>
      </w:tr>
      <w:tr w:rsidR="00792D5E" w:rsidRPr="00C51BB9" w14:paraId="37239B4C" w14:textId="77777777" w:rsidTr="00146E65">
        <w:trPr>
          <w:trHeight w:val="262"/>
        </w:trPr>
        <w:tc>
          <w:tcPr>
            <w:tcW w:w="604" w:type="pct"/>
            <w:tcBorders>
              <w:top w:val="single" w:sz="4" w:space="0" w:color="auto"/>
              <w:left w:val="single" w:sz="4" w:space="0" w:color="auto"/>
              <w:bottom w:val="single" w:sz="4" w:space="0" w:color="auto"/>
              <w:right w:val="single" w:sz="4" w:space="0" w:color="auto"/>
            </w:tcBorders>
            <w:vAlign w:val="center"/>
          </w:tcPr>
          <w:p w14:paraId="565A0D4F" w14:textId="77777777" w:rsidR="00792D5E" w:rsidRPr="00C51BB9" w:rsidRDefault="00792D5E" w:rsidP="00146E65">
            <w:pPr>
              <w:spacing w:before="40" w:after="40"/>
              <w:jc w:val="left"/>
              <w:rPr>
                <w:rFonts w:cs="Times New Roman"/>
                <w:szCs w:val="24"/>
              </w:rPr>
            </w:pPr>
            <w:r w:rsidRPr="00C51BB9">
              <w:rPr>
                <w:rFonts w:cs="Times New Roman"/>
                <w:szCs w:val="24"/>
              </w:rPr>
              <w:t>FR-eAC-013</w:t>
            </w:r>
          </w:p>
        </w:tc>
        <w:tc>
          <w:tcPr>
            <w:tcW w:w="835" w:type="pct"/>
            <w:tcBorders>
              <w:top w:val="single" w:sz="4" w:space="0" w:color="auto"/>
              <w:left w:val="single" w:sz="4" w:space="0" w:color="auto"/>
              <w:bottom w:val="single" w:sz="4" w:space="0" w:color="auto"/>
              <w:right w:val="single" w:sz="4" w:space="0" w:color="auto"/>
            </w:tcBorders>
          </w:tcPr>
          <w:p w14:paraId="57BD7A9F" w14:textId="77777777" w:rsidR="00792D5E" w:rsidRPr="00C51BB9" w:rsidRDefault="00792D5E" w:rsidP="00146E65">
            <w:pPr>
              <w:spacing w:before="40" w:after="40"/>
              <w:jc w:val="left"/>
              <w:rPr>
                <w:rFonts w:cs="Times New Roman"/>
                <w:szCs w:val="24"/>
              </w:rPr>
            </w:pPr>
            <w:r w:rsidRPr="00C51BB9">
              <w:rPr>
                <w:rFonts w:cs="Times New Roman"/>
                <w:szCs w:val="24"/>
                <w:lang w:eastAsia="en-US"/>
              </w:rPr>
              <w:t>Procurement preparation</w:t>
            </w:r>
          </w:p>
        </w:tc>
        <w:tc>
          <w:tcPr>
            <w:tcW w:w="3561" w:type="pct"/>
            <w:tcBorders>
              <w:top w:val="single" w:sz="4" w:space="0" w:color="auto"/>
              <w:left w:val="single" w:sz="4" w:space="0" w:color="auto"/>
              <w:bottom w:val="single" w:sz="4" w:space="0" w:color="auto"/>
              <w:right w:val="single" w:sz="4" w:space="0" w:color="auto"/>
            </w:tcBorders>
          </w:tcPr>
          <w:p w14:paraId="1B160752" w14:textId="77777777" w:rsidR="00792D5E" w:rsidRPr="00C51BB9" w:rsidRDefault="00792D5E" w:rsidP="00146E65">
            <w:pPr>
              <w:spacing w:before="40" w:after="40"/>
              <w:rPr>
                <w:rFonts w:cs="Times New Roman"/>
                <w:szCs w:val="24"/>
              </w:rPr>
            </w:pPr>
            <w:r w:rsidRPr="00C51BB9">
              <w:rPr>
                <w:rFonts w:cs="Times New Roman"/>
                <w:szCs w:val="24"/>
              </w:rPr>
              <w:t>The module MUST be accessible from the Networking Electronic Procurement Platforms and the cabinets for single users and follow the same look and feel as the eProcurement web portal.</w:t>
            </w:r>
          </w:p>
        </w:tc>
      </w:tr>
    </w:tbl>
    <w:p w14:paraId="6C098986" w14:textId="77777777" w:rsidR="00792D5E" w:rsidRPr="00C51BB9" w:rsidRDefault="00792D5E" w:rsidP="00792D5E">
      <w:pPr>
        <w:pStyle w:val="Title3"/>
        <w:rPr>
          <w:rFonts w:cs="Times New Roman"/>
        </w:rPr>
      </w:pPr>
      <w:bookmarkStart w:id="28" w:name="_Toc99466102"/>
      <w:r w:rsidRPr="00C51BB9">
        <w:rPr>
          <w:rFonts w:cs="Times New Roman"/>
        </w:rPr>
        <w:t xml:space="preserve">User </w:t>
      </w:r>
      <w:r>
        <w:rPr>
          <w:rFonts w:cs="Times New Roman"/>
        </w:rPr>
        <w:t>a</w:t>
      </w:r>
      <w:r w:rsidRPr="00C51BB9">
        <w:rPr>
          <w:rFonts w:cs="Times New Roman"/>
        </w:rPr>
        <w:t>ctions</w:t>
      </w:r>
      <w:bookmarkEnd w:id="2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939"/>
      </w:tblGrid>
      <w:tr w:rsidR="00792D5E" w:rsidRPr="00C51BB9" w14:paraId="0E4279D0" w14:textId="77777777" w:rsidTr="00146E65">
        <w:trPr>
          <w:trHeight w:val="567"/>
          <w:tblHeader/>
        </w:trPr>
        <w:tc>
          <w:tcPr>
            <w:tcW w:w="1287"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44EDCE7E" w14:textId="77777777" w:rsidR="00792D5E" w:rsidRPr="00C51BB9" w:rsidRDefault="00792D5E" w:rsidP="00146E65">
            <w:pPr>
              <w:spacing w:after="0"/>
              <w:jc w:val="center"/>
              <w:rPr>
                <w:rFonts w:cs="Times New Roman"/>
                <w:b/>
                <w:color w:val="FFFFFF" w:themeColor="background1"/>
                <w:szCs w:val="24"/>
              </w:rPr>
            </w:pPr>
            <w:r w:rsidRPr="00C51BB9">
              <w:rPr>
                <w:rFonts w:cs="Times New Roman"/>
                <w:b/>
                <w:color w:val="FFFFFF" w:themeColor="background1"/>
                <w:szCs w:val="24"/>
              </w:rPr>
              <w:t>User</w:t>
            </w:r>
          </w:p>
        </w:tc>
        <w:tc>
          <w:tcPr>
            <w:tcW w:w="3713"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72179881" w14:textId="77777777" w:rsidR="00792D5E" w:rsidRPr="00C51BB9" w:rsidRDefault="00792D5E" w:rsidP="00146E65">
            <w:pPr>
              <w:spacing w:after="0"/>
              <w:jc w:val="center"/>
              <w:rPr>
                <w:rFonts w:cs="Times New Roman"/>
                <w:b/>
                <w:color w:val="FFFFFF" w:themeColor="background1"/>
                <w:szCs w:val="24"/>
              </w:rPr>
            </w:pPr>
            <w:r w:rsidRPr="00C51BB9">
              <w:rPr>
                <w:rFonts w:cs="Times New Roman"/>
                <w:b/>
                <w:color w:val="FFFFFF" w:themeColor="background1"/>
                <w:szCs w:val="24"/>
              </w:rPr>
              <w:t>Possible actions</w:t>
            </w:r>
          </w:p>
        </w:tc>
      </w:tr>
      <w:tr w:rsidR="00792D5E" w:rsidRPr="00C51BB9" w14:paraId="79BD3D05" w14:textId="77777777" w:rsidTr="00146E65">
        <w:trPr>
          <w:trHeight w:val="262"/>
        </w:trPr>
        <w:tc>
          <w:tcPr>
            <w:tcW w:w="1287" w:type="pct"/>
            <w:tcBorders>
              <w:top w:val="single" w:sz="4" w:space="0" w:color="auto"/>
              <w:left w:val="single" w:sz="4" w:space="0" w:color="auto"/>
              <w:bottom w:val="single" w:sz="4" w:space="0" w:color="auto"/>
              <w:right w:val="single" w:sz="4" w:space="0" w:color="auto"/>
            </w:tcBorders>
            <w:vAlign w:val="center"/>
          </w:tcPr>
          <w:p w14:paraId="2747D83C" w14:textId="77777777" w:rsidR="00792D5E" w:rsidRPr="00C51BB9" w:rsidRDefault="00792D5E" w:rsidP="00146E65">
            <w:pPr>
              <w:spacing w:before="40" w:after="40"/>
              <w:jc w:val="left"/>
              <w:rPr>
                <w:rFonts w:cs="Times New Roman"/>
                <w:szCs w:val="24"/>
              </w:rPr>
            </w:pPr>
            <w:r>
              <w:rPr>
                <w:rFonts w:cs="Times New Roman"/>
                <w:szCs w:val="24"/>
              </w:rPr>
              <w:t>Procuring entity</w:t>
            </w:r>
          </w:p>
        </w:tc>
        <w:tc>
          <w:tcPr>
            <w:tcW w:w="3713" w:type="pct"/>
            <w:tcBorders>
              <w:top w:val="single" w:sz="4" w:space="0" w:color="auto"/>
              <w:left w:val="single" w:sz="4" w:space="0" w:color="auto"/>
              <w:bottom w:val="single" w:sz="4" w:space="0" w:color="auto"/>
              <w:right w:val="single" w:sz="4" w:space="0" w:color="auto"/>
            </w:tcBorders>
            <w:vAlign w:val="center"/>
          </w:tcPr>
          <w:p w14:paraId="0A3F4E11" w14:textId="77777777" w:rsidR="00792D5E" w:rsidRPr="000300CA" w:rsidRDefault="00792D5E" w:rsidP="00146E65">
            <w:pPr>
              <w:pStyle w:val="Bullets1"/>
            </w:pPr>
            <w:r w:rsidRPr="000300CA">
              <w:t xml:space="preserve">Administration of draft </w:t>
            </w:r>
            <w:r>
              <w:t>procurement procedures</w:t>
            </w:r>
            <w:r w:rsidRPr="000300CA">
              <w:t xml:space="preserve"> under preparation, to be published online;</w:t>
            </w:r>
          </w:p>
          <w:p w14:paraId="39A2949A" w14:textId="77777777" w:rsidR="00792D5E" w:rsidRPr="000300CA" w:rsidRDefault="00792D5E" w:rsidP="00146E65">
            <w:pPr>
              <w:pStyle w:val="Bullets1"/>
            </w:pPr>
            <w:r>
              <w:t>P</w:t>
            </w:r>
            <w:r w:rsidRPr="000300CA">
              <w:t>reparation of the list of requirements, including selection, exclusion and award criteria;</w:t>
            </w:r>
          </w:p>
          <w:p w14:paraId="2D2BBB27" w14:textId="77777777" w:rsidR="00792D5E" w:rsidRPr="000300CA" w:rsidRDefault="00792D5E" w:rsidP="00146E65">
            <w:pPr>
              <w:pStyle w:val="Bullets1"/>
            </w:pPr>
            <w:r>
              <w:t>P</w:t>
            </w:r>
            <w:r w:rsidRPr="000300CA">
              <w:t>reparation of information to be published in the notices;</w:t>
            </w:r>
          </w:p>
          <w:p w14:paraId="01B78D88" w14:textId="77777777" w:rsidR="00792D5E" w:rsidRPr="00C51BB9" w:rsidRDefault="00792D5E" w:rsidP="00146E65">
            <w:pPr>
              <w:pStyle w:val="Bullets1"/>
            </w:pPr>
            <w:r>
              <w:t>V</w:t>
            </w:r>
            <w:r w:rsidRPr="000300CA">
              <w:t xml:space="preserve">iew or update/modify the details of </w:t>
            </w:r>
            <w:r w:rsidRPr="000300CA">
              <w:rPr>
                <w:color w:val="auto"/>
              </w:rPr>
              <w:t xml:space="preserve">existing </w:t>
            </w:r>
            <w:r>
              <w:rPr>
                <w:color w:val="auto"/>
              </w:rPr>
              <w:t>c</w:t>
            </w:r>
            <w:r w:rsidRPr="000300CA">
              <w:rPr>
                <w:color w:val="auto"/>
              </w:rPr>
              <w:t xml:space="preserve">alls for </w:t>
            </w:r>
            <w:r>
              <w:rPr>
                <w:color w:val="auto"/>
              </w:rPr>
              <w:t>t</w:t>
            </w:r>
            <w:r w:rsidRPr="000300CA">
              <w:rPr>
                <w:color w:val="auto"/>
              </w:rPr>
              <w:t>enders.</w:t>
            </w:r>
          </w:p>
        </w:tc>
      </w:tr>
    </w:tbl>
    <w:p w14:paraId="77FC7E03" w14:textId="6CF5C34C" w:rsidR="00813A4F" w:rsidRDefault="00813A4F" w:rsidP="00813A4F">
      <w:pPr>
        <w:pStyle w:val="Title3"/>
        <w:rPr>
          <w:rFonts w:cs="Times New Roman"/>
        </w:rPr>
      </w:pPr>
      <w:bookmarkStart w:id="29" w:name="_Toc99466103"/>
      <w:r>
        <w:rPr>
          <w:rFonts w:cs="Times New Roman"/>
        </w:rPr>
        <w:t>Architecture</w:t>
      </w:r>
      <w:bookmarkEnd w:id="29"/>
    </w:p>
    <w:p w14:paraId="4915142A" w14:textId="77777777" w:rsidR="00813A4F" w:rsidRPr="00451A79" w:rsidRDefault="00813A4F" w:rsidP="00813A4F">
      <w:pPr>
        <w:rPr>
          <w:rFonts w:cs="Times New Roman"/>
          <w:szCs w:val="24"/>
        </w:rPr>
      </w:pPr>
      <w:r w:rsidRPr="00C51BB9">
        <w:rPr>
          <w:rFonts w:cs="Times New Roman"/>
        </w:rPr>
        <w:t xml:space="preserve">The eAccess module, although primarily </w:t>
      </w:r>
      <w:r>
        <w:rPr>
          <w:rFonts w:cs="Times New Roman"/>
        </w:rPr>
        <w:t xml:space="preserve">accessed and allocated through the </w:t>
      </w:r>
      <w:r w:rsidRPr="00C51BB9">
        <w:rPr>
          <w:rFonts w:cs="Times New Roman"/>
        </w:rPr>
        <w:t xml:space="preserve">NEPPs, </w:t>
      </w:r>
      <w:r>
        <w:rPr>
          <w:rFonts w:cs="Times New Roman"/>
        </w:rPr>
        <w:t>is developed within the CDU</w:t>
      </w:r>
      <w:r w:rsidRPr="00C51BB9">
        <w:rPr>
          <w:rFonts w:cs="Times New Roman"/>
        </w:rPr>
        <w:t xml:space="preserve">. The module in the CDU must control the process logic, knowledge, validation rules and master-data. </w:t>
      </w:r>
      <w:r w:rsidRPr="00451A79">
        <w:rPr>
          <w:rFonts w:cs="Times New Roman"/>
          <w:szCs w:val="24"/>
        </w:rPr>
        <w:t>eAccess allows users administrations on the CDU side to set the workflow, validation rules, data structure and other features of the tender information to be published by the NEPPs.</w:t>
      </w:r>
    </w:p>
    <w:p w14:paraId="48B35D1C" w14:textId="0D2F9012" w:rsidR="00813A4F" w:rsidRPr="00C51BB9" w:rsidRDefault="00813A4F" w:rsidP="00813A4F">
      <w:pPr>
        <w:rPr>
          <w:rFonts w:cs="Times New Roman"/>
        </w:rPr>
      </w:pPr>
      <w:r w:rsidRPr="00C51BB9">
        <w:rPr>
          <w:rFonts w:cs="Times New Roman"/>
        </w:rPr>
        <w:t>Therefore, NEPPs shall recover such data structure and workflows from the CDU and develop user interfaces for users to create the tender workspace based on CDU requirements. Before publishing the tender, NEPPs shall share with CDU information on the tender notice so CDU can conduct automatic validation of the data to be published and return the notice to NEPPs with a pass/fail test result.</w:t>
      </w:r>
    </w:p>
    <w:p w14:paraId="2407CA73" w14:textId="5C58CA91" w:rsidR="00813A4F" w:rsidRDefault="00813A4F" w:rsidP="00813A4F">
      <w:pPr>
        <w:rPr>
          <w:rFonts w:cs="Times New Roman"/>
        </w:rPr>
      </w:pPr>
      <w:r w:rsidRPr="006C786A">
        <w:t>All document templates, including template notices and standard bidding documents for preparation of Tender Documents can be created and retrieved from the document management module of the Central Database Unit of the eProcurement System</w:t>
      </w:r>
      <w:r w:rsidRPr="006C786A">
        <w:rPr>
          <w:rFonts w:cs="Times New Roman"/>
        </w:rPr>
        <w:t xml:space="preserve">. </w:t>
      </w:r>
    </w:p>
    <w:p w14:paraId="037FE150" w14:textId="77777777" w:rsidR="00D13ACF" w:rsidRDefault="00D13ACF" w:rsidP="00D13ACF">
      <w:r>
        <w:rPr>
          <w:rFonts w:cs="Times New Roman"/>
        </w:rPr>
        <w:t>Additional information can be found in the document “Open OCDS Networking Digital Procurement System – Architecture of Central Unit”, in c</w:t>
      </w:r>
      <w:r w:rsidRPr="000C6717">
        <w:rPr>
          <w:rFonts w:cs="Times New Roman"/>
        </w:rPr>
        <w:t>hapter “</w:t>
      </w:r>
      <w:r>
        <w:t>Components’ management” and section “eAccess”.</w:t>
      </w:r>
    </w:p>
    <w:p w14:paraId="5BF36BBD" w14:textId="77777777" w:rsidR="00D13ACF" w:rsidRDefault="00D13ACF" w:rsidP="00D13ACF">
      <w:pPr>
        <w:jc w:val="left"/>
        <w:rPr>
          <w:rFonts w:cs="Times New Roman"/>
        </w:rPr>
      </w:pPr>
      <w:r>
        <w:t xml:space="preserve"> (</w:t>
      </w:r>
      <w:hyperlink r:id="rId25" w:history="1">
        <w:r w:rsidRPr="007A3977">
          <w:rPr>
            <w:rStyle w:val="Hipervnculo"/>
          </w:rPr>
          <w:t>https://ebrd-digital-transformation-mtender.github.io/Documentation/dataStandard/</w:t>
        </w:r>
      </w:hyperlink>
      <w:r>
        <w:t xml:space="preserve"> )</w:t>
      </w:r>
    </w:p>
    <w:p w14:paraId="555FF6E3" w14:textId="77777777" w:rsidR="00D13ACF" w:rsidRPr="006C786A" w:rsidRDefault="00D13ACF" w:rsidP="00813A4F">
      <w:pPr>
        <w:rPr>
          <w:rFonts w:cs="Times New Roman"/>
        </w:rPr>
      </w:pPr>
    </w:p>
    <w:p w14:paraId="566EE964" w14:textId="77777777" w:rsidR="00813A4F" w:rsidRDefault="00813A4F" w:rsidP="00792D5E"/>
    <w:p w14:paraId="025E4BC5" w14:textId="77777777" w:rsidR="00792D5E" w:rsidRPr="00C51BB9" w:rsidRDefault="00792D5E" w:rsidP="00792D5E">
      <w:pPr>
        <w:pStyle w:val="Ttulo2"/>
        <w:rPr>
          <w:rFonts w:cs="Times New Roman"/>
        </w:rPr>
      </w:pPr>
      <w:bookmarkStart w:id="30" w:name="_Toc99466104"/>
      <w:r w:rsidRPr="00C51BB9">
        <w:rPr>
          <w:rFonts w:cs="Times New Roman"/>
        </w:rPr>
        <w:lastRenderedPageBreak/>
        <w:t>eNotices</w:t>
      </w:r>
      <w:bookmarkEnd w:id="30"/>
    </w:p>
    <w:p w14:paraId="2954D16D" w14:textId="77777777" w:rsidR="00792D5E" w:rsidRPr="00C51BB9" w:rsidRDefault="00792D5E" w:rsidP="00792D5E">
      <w:pPr>
        <w:pStyle w:val="Title3"/>
        <w:rPr>
          <w:rFonts w:cs="Times New Roman"/>
        </w:rPr>
      </w:pPr>
      <w:bookmarkStart w:id="31" w:name="_Toc99466105"/>
      <w:r w:rsidRPr="00C51BB9">
        <w:rPr>
          <w:rFonts w:cs="Times New Roman"/>
        </w:rPr>
        <w:t>Description</w:t>
      </w:r>
      <w:bookmarkEnd w:id="31"/>
    </w:p>
    <w:p w14:paraId="35F30E0D" w14:textId="77777777" w:rsidR="00792D5E" w:rsidRPr="00C51BB9" w:rsidRDefault="00792D5E" w:rsidP="00792D5E">
      <w:r w:rsidRPr="00C51BB9">
        <w:t xml:space="preserve">eNotices must enable the publishing of </w:t>
      </w:r>
      <w:r w:rsidRPr="00C51BB9">
        <w:rPr>
          <w:b/>
        </w:rPr>
        <w:t>official notices</w:t>
      </w:r>
      <w:r w:rsidRPr="00C51BB9">
        <w:t>, such as prior information notices, contract notices</w:t>
      </w:r>
      <w:r>
        <w:t xml:space="preserve"> and</w:t>
      </w:r>
      <w:r w:rsidRPr="00C51BB9">
        <w:t xml:space="preserve"> contract award notices.</w:t>
      </w:r>
      <w:r>
        <w:t xml:space="preserve"> N</w:t>
      </w:r>
      <w:r w:rsidRPr="00C51BB9">
        <w:t>otices will be generated in a structured way</w:t>
      </w:r>
      <w:r>
        <w:t>,</w:t>
      </w:r>
      <w:r w:rsidRPr="00C51BB9">
        <w:t xml:space="preserve"> and mandatory and optional fields will be identified depending on the value of the contract.</w:t>
      </w:r>
    </w:p>
    <w:p w14:paraId="607525CD" w14:textId="77777777" w:rsidR="00792D5E" w:rsidRPr="00C51BB9" w:rsidRDefault="00792D5E" w:rsidP="00792D5E">
      <w:pPr>
        <w:pStyle w:val="Title3"/>
        <w:rPr>
          <w:rFonts w:cs="Times New Roman"/>
        </w:rPr>
      </w:pPr>
      <w:bookmarkStart w:id="32" w:name="_Toc99466106"/>
      <w:r w:rsidRPr="00C51BB9">
        <w:rPr>
          <w:rFonts w:cs="Times New Roman"/>
        </w:rPr>
        <w:t>Workflow conditions</w:t>
      </w:r>
      <w:bookmarkEnd w:id="32"/>
      <w:r w:rsidRPr="00C51BB9">
        <w:rPr>
          <w:rFonts w:cs="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7"/>
        <w:gridCol w:w="7247"/>
      </w:tblGrid>
      <w:tr w:rsidR="00792D5E" w:rsidRPr="00C51BB9" w14:paraId="4FBD5AA8" w14:textId="77777777" w:rsidTr="00146E65">
        <w:trPr>
          <w:trHeight w:val="567"/>
          <w:tblHeader/>
        </w:trPr>
        <w:tc>
          <w:tcPr>
            <w:tcW w:w="1122"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093822DC" w14:textId="77777777" w:rsidR="00792D5E" w:rsidRPr="00C51BB9" w:rsidRDefault="00792D5E" w:rsidP="00146E65">
            <w:pPr>
              <w:spacing w:after="0"/>
              <w:jc w:val="center"/>
              <w:rPr>
                <w:rFonts w:cs="Times New Roman"/>
                <w:b/>
                <w:color w:val="FFFFFF" w:themeColor="background1"/>
                <w:szCs w:val="24"/>
              </w:rPr>
            </w:pPr>
            <w:r w:rsidRPr="00C51BB9">
              <w:rPr>
                <w:rFonts w:cs="Times New Roman"/>
                <w:b/>
                <w:color w:val="FFFFFF" w:themeColor="background1"/>
                <w:szCs w:val="24"/>
              </w:rPr>
              <w:t>Conditions</w:t>
            </w:r>
          </w:p>
        </w:tc>
        <w:tc>
          <w:tcPr>
            <w:tcW w:w="3878"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499E0F4A" w14:textId="77777777" w:rsidR="00792D5E" w:rsidRPr="00C51BB9" w:rsidRDefault="00792D5E" w:rsidP="00146E65">
            <w:pPr>
              <w:spacing w:after="0"/>
              <w:jc w:val="center"/>
              <w:rPr>
                <w:rFonts w:cs="Times New Roman"/>
                <w:b/>
                <w:color w:val="FFFFFF" w:themeColor="background1"/>
                <w:szCs w:val="24"/>
              </w:rPr>
            </w:pPr>
            <w:r w:rsidRPr="00C51BB9">
              <w:rPr>
                <w:rFonts w:cs="Times New Roman"/>
                <w:b/>
                <w:color w:val="FFFFFF" w:themeColor="background1"/>
                <w:szCs w:val="24"/>
              </w:rPr>
              <w:t>Description</w:t>
            </w:r>
          </w:p>
        </w:tc>
      </w:tr>
      <w:tr w:rsidR="00792D5E" w:rsidRPr="00C51BB9" w14:paraId="2931CDAE" w14:textId="77777777" w:rsidTr="00146E65">
        <w:trPr>
          <w:trHeight w:val="262"/>
        </w:trPr>
        <w:tc>
          <w:tcPr>
            <w:tcW w:w="1122" w:type="pct"/>
            <w:tcBorders>
              <w:top w:val="single" w:sz="4" w:space="0" w:color="auto"/>
              <w:left w:val="single" w:sz="4" w:space="0" w:color="auto"/>
              <w:bottom w:val="single" w:sz="4" w:space="0" w:color="auto"/>
              <w:right w:val="single" w:sz="4" w:space="0" w:color="auto"/>
            </w:tcBorders>
            <w:vAlign w:val="center"/>
            <w:hideMark/>
          </w:tcPr>
          <w:p w14:paraId="2E4BB187" w14:textId="77777777" w:rsidR="00792D5E" w:rsidRPr="00C51BB9" w:rsidRDefault="00792D5E" w:rsidP="00146E65">
            <w:pPr>
              <w:pBdr>
                <w:top w:val="none" w:sz="0" w:space="0" w:color="auto"/>
                <w:left w:val="none" w:sz="0" w:space="0" w:color="auto"/>
                <w:bottom w:val="none" w:sz="0" w:space="0" w:color="auto"/>
                <w:right w:val="none" w:sz="0" w:space="0" w:color="auto"/>
                <w:between w:val="none" w:sz="0" w:space="0" w:color="auto"/>
              </w:pBdr>
              <w:spacing w:before="40" w:after="40"/>
              <w:jc w:val="left"/>
              <w:rPr>
                <w:rFonts w:cs="Times New Roman"/>
                <w:szCs w:val="24"/>
              </w:rPr>
            </w:pPr>
            <w:r w:rsidRPr="00C51BB9">
              <w:rPr>
                <w:rFonts w:cs="Times New Roman"/>
                <w:szCs w:val="24"/>
              </w:rPr>
              <w:t>Pre-conditions</w:t>
            </w:r>
          </w:p>
        </w:tc>
        <w:tc>
          <w:tcPr>
            <w:tcW w:w="3878" w:type="pct"/>
            <w:tcBorders>
              <w:top w:val="single" w:sz="4" w:space="0" w:color="auto"/>
              <w:left w:val="single" w:sz="4" w:space="0" w:color="auto"/>
              <w:bottom w:val="single" w:sz="4" w:space="0" w:color="auto"/>
              <w:right w:val="single" w:sz="4" w:space="0" w:color="auto"/>
            </w:tcBorders>
            <w:vAlign w:val="center"/>
          </w:tcPr>
          <w:p w14:paraId="28E6615C" w14:textId="77777777" w:rsidR="00792D5E" w:rsidRPr="001D713A" w:rsidRDefault="00792D5E" w:rsidP="00146E65">
            <w:pPr>
              <w:pStyle w:val="Bullets1"/>
            </w:pPr>
            <w:r>
              <w:t>The information for the notice is received from the procuring entity.</w:t>
            </w:r>
          </w:p>
        </w:tc>
      </w:tr>
      <w:tr w:rsidR="00792D5E" w:rsidRPr="00C51BB9" w14:paraId="64A642B2" w14:textId="77777777" w:rsidTr="00146E65">
        <w:trPr>
          <w:trHeight w:val="262"/>
        </w:trPr>
        <w:tc>
          <w:tcPr>
            <w:tcW w:w="1122" w:type="pct"/>
            <w:tcBorders>
              <w:top w:val="single" w:sz="4" w:space="0" w:color="auto"/>
              <w:left w:val="single" w:sz="4" w:space="0" w:color="auto"/>
              <w:bottom w:val="single" w:sz="4" w:space="0" w:color="auto"/>
              <w:right w:val="single" w:sz="4" w:space="0" w:color="auto"/>
            </w:tcBorders>
            <w:vAlign w:val="center"/>
          </w:tcPr>
          <w:p w14:paraId="76AC5C15" w14:textId="77777777" w:rsidR="00792D5E" w:rsidRPr="00C51BB9" w:rsidRDefault="00792D5E" w:rsidP="00146E65">
            <w:pPr>
              <w:spacing w:before="40" w:after="40"/>
              <w:jc w:val="left"/>
              <w:rPr>
                <w:rFonts w:cs="Times New Roman"/>
                <w:szCs w:val="24"/>
              </w:rPr>
            </w:pPr>
            <w:r w:rsidRPr="00C51BB9">
              <w:rPr>
                <w:rFonts w:cs="Times New Roman"/>
                <w:szCs w:val="24"/>
              </w:rPr>
              <w:t>Post-conditions</w:t>
            </w:r>
          </w:p>
        </w:tc>
        <w:tc>
          <w:tcPr>
            <w:tcW w:w="3878" w:type="pct"/>
            <w:tcBorders>
              <w:top w:val="single" w:sz="4" w:space="0" w:color="auto"/>
              <w:left w:val="single" w:sz="4" w:space="0" w:color="auto"/>
              <w:bottom w:val="single" w:sz="4" w:space="0" w:color="auto"/>
              <w:right w:val="single" w:sz="4" w:space="0" w:color="auto"/>
            </w:tcBorders>
            <w:vAlign w:val="center"/>
          </w:tcPr>
          <w:p w14:paraId="4D558398" w14:textId="3B985953" w:rsidR="00792D5E" w:rsidRPr="00C51BB9" w:rsidRDefault="00792D5E" w:rsidP="00146E65">
            <w:pPr>
              <w:pStyle w:val="Bullets1"/>
            </w:pPr>
            <w:r>
              <w:t xml:space="preserve">Information is sent for publishing in the NEPPs and in the eProcurement web portal, taking into account whether notices need to be validated by the State Treasury </w:t>
            </w:r>
            <w:r w:rsidR="00727101">
              <w:t>or any other bodies for specific types of tenders and/or under certain conditions (e.g. defence sector).</w:t>
            </w:r>
          </w:p>
        </w:tc>
      </w:tr>
    </w:tbl>
    <w:p w14:paraId="595996C1" w14:textId="77777777" w:rsidR="00792D5E" w:rsidRPr="00C51BB9" w:rsidRDefault="00792D5E" w:rsidP="00792D5E">
      <w:pPr>
        <w:pStyle w:val="Title3"/>
        <w:rPr>
          <w:rFonts w:cs="Times New Roman"/>
        </w:rPr>
      </w:pPr>
      <w:bookmarkStart w:id="33" w:name="_Toc99466107"/>
      <w:r w:rsidRPr="00C51BB9">
        <w:rPr>
          <w:rFonts w:cs="Times New Roman"/>
        </w:rPr>
        <w:t>Functional requirements</w:t>
      </w:r>
      <w:bookmarkEnd w:id="33"/>
      <w:r w:rsidRPr="00C51BB9">
        <w:rPr>
          <w:rFonts w:cs="Times New Roman"/>
        </w:rPr>
        <w:t xml:space="preserve"> </w:t>
      </w:r>
    </w:p>
    <w:tbl>
      <w:tblPr>
        <w:tblW w:w="51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9"/>
        <w:gridCol w:w="1701"/>
        <w:gridCol w:w="6889"/>
      </w:tblGrid>
      <w:tr w:rsidR="00792D5E" w:rsidRPr="00C51BB9" w14:paraId="2E53FB9B" w14:textId="77777777" w:rsidTr="00146E65">
        <w:trPr>
          <w:trHeight w:val="567"/>
          <w:tblHeader/>
        </w:trPr>
        <w:tc>
          <w:tcPr>
            <w:tcW w:w="516"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5CF96020" w14:textId="77777777" w:rsidR="00792D5E" w:rsidRPr="00C51BB9" w:rsidRDefault="00792D5E" w:rsidP="00146E65">
            <w:pPr>
              <w:spacing w:after="0"/>
              <w:jc w:val="center"/>
              <w:rPr>
                <w:rFonts w:cs="Times New Roman"/>
                <w:b/>
                <w:color w:val="FFFFFF" w:themeColor="background1"/>
                <w:szCs w:val="24"/>
              </w:rPr>
            </w:pPr>
            <w:r w:rsidRPr="00C51BB9">
              <w:rPr>
                <w:rFonts w:cs="Times New Roman"/>
                <w:b/>
                <w:color w:val="FFFFFF" w:themeColor="background1"/>
                <w:szCs w:val="24"/>
              </w:rPr>
              <w:t>#</w:t>
            </w:r>
          </w:p>
        </w:tc>
        <w:tc>
          <w:tcPr>
            <w:tcW w:w="888"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65E988AF" w14:textId="77777777" w:rsidR="00792D5E" w:rsidRPr="00C51BB9" w:rsidRDefault="00792D5E" w:rsidP="00146E65">
            <w:pPr>
              <w:spacing w:after="0"/>
              <w:jc w:val="center"/>
              <w:rPr>
                <w:rFonts w:cs="Times New Roman"/>
                <w:b/>
                <w:color w:val="FFFFFF" w:themeColor="background1"/>
                <w:szCs w:val="24"/>
              </w:rPr>
            </w:pPr>
            <w:r w:rsidRPr="00C51BB9">
              <w:rPr>
                <w:rFonts w:cs="Times New Roman"/>
                <w:b/>
                <w:color w:val="FFFFFF" w:themeColor="background1"/>
                <w:szCs w:val="24"/>
              </w:rPr>
              <w:t>Activity</w:t>
            </w:r>
          </w:p>
        </w:tc>
        <w:tc>
          <w:tcPr>
            <w:tcW w:w="3596"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4B2D9257" w14:textId="77777777" w:rsidR="00792D5E" w:rsidRPr="00C51BB9" w:rsidRDefault="00792D5E" w:rsidP="00146E65">
            <w:pPr>
              <w:spacing w:after="0"/>
              <w:jc w:val="center"/>
              <w:rPr>
                <w:rFonts w:cs="Times New Roman"/>
                <w:b/>
                <w:color w:val="FFFFFF" w:themeColor="background1"/>
                <w:szCs w:val="24"/>
              </w:rPr>
            </w:pPr>
            <w:r w:rsidRPr="00C51BB9">
              <w:rPr>
                <w:rFonts w:cs="Times New Roman"/>
                <w:b/>
                <w:color w:val="FFFFFF" w:themeColor="background1"/>
                <w:szCs w:val="24"/>
              </w:rPr>
              <w:t>Requirement</w:t>
            </w:r>
          </w:p>
        </w:tc>
      </w:tr>
      <w:tr w:rsidR="00792D5E" w:rsidRPr="00C51BB9" w14:paraId="33610796" w14:textId="77777777" w:rsidTr="00146E65">
        <w:trPr>
          <w:trHeight w:val="262"/>
        </w:trPr>
        <w:tc>
          <w:tcPr>
            <w:tcW w:w="516" w:type="pct"/>
            <w:tcBorders>
              <w:top w:val="single" w:sz="4" w:space="0" w:color="auto"/>
              <w:left w:val="single" w:sz="4" w:space="0" w:color="auto"/>
              <w:bottom w:val="single" w:sz="4" w:space="0" w:color="auto"/>
              <w:right w:val="single" w:sz="4" w:space="0" w:color="auto"/>
            </w:tcBorders>
          </w:tcPr>
          <w:p w14:paraId="66E847A4" w14:textId="77777777" w:rsidR="00792D5E" w:rsidRPr="00C51BB9" w:rsidRDefault="00792D5E" w:rsidP="00146E65">
            <w:pPr>
              <w:spacing w:before="40" w:after="40"/>
              <w:jc w:val="left"/>
              <w:rPr>
                <w:rFonts w:cs="Times New Roman"/>
                <w:color w:val="000000" w:themeColor="text1"/>
                <w:szCs w:val="24"/>
              </w:rPr>
            </w:pPr>
            <w:r w:rsidRPr="00C51BB9">
              <w:rPr>
                <w:rFonts w:cs="Times New Roman"/>
                <w:szCs w:val="24"/>
              </w:rPr>
              <w:t>FR-eN-001</w:t>
            </w:r>
          </w:p>
        </w:tc>
        <w:tc>
          <w:tcPr>
            <w:tcW w:w="888" w:type="pct"/>
            <w:tcBorders>
              <w:top w:val="single" w:sz="4" w:space="0" w:color="auto"/>
              <w:left w:val="single" w:sz="4" w:space="0" w:color="auto"/>
              <w:bottom w:val="single" w:sz="4" w:space="0" w:color="auto"/>
              <w:right w:val="single" w:sz="4" w:space="0" w:color="auto"/>
            </w:tcBorders>
            <w:vAlign w:val="center"/>
          </w:tcPr>
          <w:p w14:paraId="781152B7" w14:textId="77777777" w:rsidR="00792D5E" w:rsidRPr="00C51BB9" w:rsidRDefault="00792D5E" w:rsidP="00146E65">
            <w:pPr>
              <w:spacing w:before="40" w:after="40"/>
              <w:jc w:val="left"/>
              <w:rPr>
                <w:rFonts w:cs="Times New Roman"/>
                <w:szCs w:val="24"/>
              </w:rPr>
            </w:pPr>
            <w:r w:rsidRPr="00C51BB9">
              <w:rPr>
                <w:rFonts w:cs="Times New Roman"/>
                <w:szCs w:val="24"/>
                <w:lang w:eastAsia="en-US"/>
              </w:rPr>
              <w:t>Preparation of procurement notices</w:t>
            </w:r>
          </w:p>
        </w:tc>
        <w:tc>
          <w:tcPr>
            <w:tcW w:w="3596" w:type="pct"/>
            <w:tcBorders>
              <w:top w:val="single" w:sz="4" w:space="0" w:color="auto"/>
              <w:left w:val="single" w:sz="4" w:space="0" w:color="auto"/>
              <w:bottom w:val="single" w:sz="4" w:space="0" w:color="auto"/>
              <w:right w:val="single" w:sz="4" w:space="0" w:color="auto"/>
            </w:tcBorders>
            <w:vAlign w:val="center"/>
          </w:tcPr>
          <w:p w14:paraId="4B9F2526" w14:textId="77777777" w:rsidR="00792D5E" w:rsidRPr="00F372AF" w:rsidRDefault="00792D5E" w:rsidP="00146E65">
            <w:pPr>
              <w:pStyle w:val="Bullets1"/>
              <w:numPr>
                <w:ilvl w:val="0"/>
                <w:numId w:val="0"/>
              </w:numPr>
            </w:pPr>
            <w:r w:rsidRPr="00885263">
              <w:rPr>
                <w:rFonts w:cs="Times New Roman"/>
                <w:lang w:eastAsia="en-US"/>
              </w:rPr>
              <w:t xml:space="preserve">The system MUST allow the preparation of </w:t>
            </w:r>
            <w:r>
              <w:rPr>
                <w:rFonts w:cs="Times New Roman"/>
                <w:lang w:val="en-US" w:eastAsia="en-US"/>
              </w:rPr>
              <w:t>prior information notices</w:t>
            </w:r>
            <w:r>
              <w:rPr>
                <w:rFonts w:cs="Times New Roman"/>
                <w:lang w:eastAsia="en-US"/>
              </w:rPr>
              <w:t>.</w:t>
            </w:r>
          </w:p>
        </w:tc>
      </w:tr>
      <w:tr w:rsidR="00792D5E" w:rsidRPr="00C51BB9" w14:paraId="3F03C847" w14:textId="77777777" w:rsidTr="00146E65">
        <w:trPr>
          <w:trHeight w:val="262"/>
        </w:trPr>
        <w:tc>
          <w:tcPr>
            <w:tcW w:w="516" w:type="pct"/>
            <w:tcBorders>
              <w:top w:val="single" w:sz="4" w:space="0" w:color="auto"/>
              <w:left w:val="single" w:sz="4" w:space="0" w:color="auto"/>
              <w:bottom w:val="single" w:sz="4" w:space="0" w:color="auto"/>
              <w:right w:val="single" w:sz="4" w:space="0" w:color="auto"/>
            </w:tcBorders>
          </w:tcPr>
          <w:p w14:paraId="2C6CC4BC" w14:textId="77777777" w:rsidR="00792D5E" w:rsidRPr="00C51BB9" w:rsidRDefault="00792D5E" w:rsidP="00146E65">
            <w:pPr>
              <w:spacing w:before="40" w:after="40"/>
              <w:jc w:val="left"/>
              <w:rPr>
                <w:rFonts w:cs="Times New Roman"/>
                <w:szCs w:val="24"/>
              </w:rPr>
            </w:pPr>
            <w:r w:rsidRPr="00C51BB9">
              <w:rPr>
                <w:rFonts w:cs="Times New Roman"/>
                <w:szCs w:val="24"/>
              </w:rPr>
              <w:t>FR-eN-002</w:t>
            </w:r>
          </w:p>
        </w:tc>
        <w:tc>
          <w:tcPr>
            <w:tcW w:w="888" w:type="pct"/>
            <w:tcBorders>
              <w:top w:val="single" w:sz="4" w:space="0" w:color="auto"/>
              <w:left w:val="single" w:sz="4" w:space="0" w:color="auto"/>
              <w:bottom w:val="single" w:sz="4" w:space="0" w:color="auto"/>
              <w:right w:val="single" w:sz="4" w:space="0" w:color="auto"/>
            </w:tcBorders>
          </w:tcPr>
          <w:p w14:paraId="63C41F76" w14:textId="77777777" w:rsidR="00792D5E" w:rsidRPr="00C51BB9" w:rsidRDefault="00792D5E" w:rsidP="00146E65">
            <w:pPr>
              <w:spacing w:before="40" w:after="40"/>
              <w:jc w:val="left"/>
              <w:rPr>
                <w:rFonts w:cs="Times New Roman"/>
                <w:szCs w:val="24"/>
                <w:lang w:eastAsia="en-US"/>
              </w:rPr>
            </w:pPr>
            <w:r w:rsidRPr="00E815C1">
              <w:rPr>
                <w:rFonts w:cs="Times New Roman"/>
                <w:szCs w:val="24"/>
                <w:lang w:eastAsia="en-US"/>
              </w:rPr>
              <w:t>Procurement preparation</w:t>
            </w:r>
          </w:p>
        </w:tc>
        <w:tc>
          <w:tcPr>
            <w:tcW w:w="3596" w:type="pct"/>
            <w:tcBorders>
              <w:top w:val="single" w:sz="4" w:space="0" w:color="auto"/>
              <w:left w:val="single" w:sz="4" w:space="0" w:color="auto"/>
              <w:bottom w:val="single" w:sz="4" w:space="0" w:color="auto"/>
              <w:right w:val="single" w:sz="4" w:space="0" w:color="auto"/>
            </w:tcBorders>
            <w:vAlign w:val="center"/>
          </w:tcPr>
          <w:p w14:paraId="75F7D06C" w14:textId="77777777" w:rsidR="00792D5E" w:rsidRPr="00F372AF" w:rsidRDefault="00792D5E" w:rsidP="00146E65">
            <w:pPr>
              <w:widowControl w:val="0"/>
              <w:spacing w:before="40" w:after="40"/>
              <w:rPr>
                <w:rFonts w:cs="Times New Roman"/>
                <w:szCs w:val="24"/>
                <w:lang w:eastAsia="en-US"/>
              </w:rPr>
            </w:pPr>
            <w:r w:rsidRPr="00885263">
              <w:rPr>
                <w:rFonts w:cs="Times New Roman"/>
                <w:szCs w:val="24"/>
                <w:lang w:eastAsia="en-US"/>
              </w:rPr>
              <w:t xml:space="preserve">The system MUST allow the preparation of </w:t>
            </w:r>
            <w:r>
              <w:rPr>
                <w:rFonts w:cs="Times New Roman"/>
                <w:szCs w:val="24"/>
                <w:lang w:val="en-US" w:eastAsia="en-US"/>
              </w:rPr>
              <w:t>the c</w:t>
            </w:r>
            <w:r w:rsidRPr="00885263">
              <w:rPr>
                <w:rFonts w:cs="Times New Roman"/>
                <w:szCs w:val="24"/>
                <w:lang w:val="en-US" w:eastAsia="en-US"/>
              </w:rPr>
              <w:t>ontract notice for procedures with mandatory notice</w:t>
            </w:r>
            <w:r>
              <w:rPr>
                <w:rFonts w:cs="Times New Roman"/>
                <w:szCs w:val="24"/>
                <w:lang w:val="en-US" w:eastAsia="en-US"/>
              </w:rPr>
              <w:t>.</w:t>
            </w:r>
          </w:p>
        </w:tc>
      </w:tr>
      <w:tr w:rsidR="00792D5E" w:rsidRPr="00C51BB9" w14:paraId="4BD93EF4" w14:textId="77777777" w:rsidTr="00146E65">
        <w:trPr>
          <w:trHeight w:val="262"/>
        </w:trPr>
        <w:tc>
          <w:tcPr>
            <w:tcW w:w="516" w:type="pct"/>
            <w:tcBorders>
              <w:top w:val="single" w:sz="4" w:space="0" w:color="auto"/>
              <w:left w:val="single" w:sz="4" w:space="0" w:color="auto"/>
              <w:bottom w:val="single" w:sz="4" w:space="0" w:color="auto"/>
              <w:right w:val="single" w:sz="4" w:space="0" w:color="auto"/>
            </w:tcBorders>
          </w:tcPr>
          <w:p w14:paraId="0F272E2D" w14:textId="77777777" w:rsidR="00792D5E" w:rsidRPr="00C51BB9" w:rsidRDefault="00792D5E" w:rsidP="00146E65">
            <w:pPr>
              <w:spacing w:before="40" w:after="40"/>
              <w:jc w:val="left"/>
              <w:rPr>
                <w:rFonts w:cs="Times New Roman"/>
                <w:szCs w:val="24"/>
              </w:rPr>
            </w:pPr>
            <w:r w:rsidRPr="00C51BB9">
              <w:rPr>
                <w:rFonts w:cs="Times New Roman"/>
                <w:szCs w:val="24"/>
              </w:rPr>
              <w:t>FR-eN-003</w:t>
            </w:r>
          </w:p>
        </w:tc>
        <w:tc>
          <w:tcPr>
            <w:tcW w:w="888" w:type="pct"/>
            <w:tcBorders>
              <w:top w:val="single" w:sz="4" w:space="0" w:color="auto"/>
              <w:left w:val="single" w:sz="4" w:space="0" w:color="auto"/>
              <w:bottom w:val="single" w:sz="4" w:space="0" w:color="auto"/>
              <w:right w:val="single" w:sz="4" w:space="0" w:color="auto"/>
            </w:tcBorders>
          </w:tcPr>
          <w:p w14:paraId="6D233AC7" w14:textId="77777777" w:rsidR="00792D5E" w:rsidRPr="00C51BB9" w:rsidRDefault="00792D5E" w:rsidP="00146E65">
            <w:pPr>
              <w:spacing w:before="40" w:after="40"/>
              <w:jc w:val="left"/>
              <w:rPr>
                <w:rFonts w:cs="Times New Roman"/>
                <w:szCs w:val="24"/>
                <w:lang w:eastAsia="en-US"/>
              </w:rPr>
            </w:pPr>
            <w:r w:rsidRPr="00E815C1">
              <w:rPr>
                <w:rFonts w:cs="Times New Roman"/>
                <w:szCs w:val="24"/>
                <w:lang w:eastAsia="en-US"/>
              </w:rPr>
              <w:t>Procurement preparation</w:t>
            </w:r>
          </w:p>
        </w:tc>
        <w:tc>
          <w:tcPr>
            <w:tcW w:w="3596" w:type="pct"/>
            <w:tcBorders>
              <w:top w:val="single" w:sz="4" w:space="0" w:color="auto"/>
              <w:left w:val="single" w:sz="4" w:space="0" w:color="auto"/>
              <w:bottom w:val="single" w:sz="4" w:space="0" w:color="auto"/>
              <w:right w:val="single" w:sz="4" w:space="0" w:color="auto"/>
            </w:tcBorders>
            <w:vAlign w:val="center"/>
          </w:tcPr>
          <w:p w14:paraId="7B92DA9A" w14:textId="77777777" w:rsidR="00792D5E" w:rsidRPr="00F372AF" w:rsidRDefault="00792D5E" w:rsidP="00146E65">
            <w:pPr>
              <w:widowControl w:val="0"/>
              <w:spacing w:before="40" w:after="40"/>
              <w:rPr>
                <w:rFonts w:cs="Times New Roman"/>
                <w:szCs w:val="24"/>
                <w:lang w:eastAsia="en-US"/>
              </w:rPr>
            </w:pPr>
            <w:r w:rsidRPr="00885263">
              <w:rPr>
                <w:rFonts w:cs="Times New Roman"/>
                <w:szCs w:val="24"/>
                <w:lang w:eastAsia="en-US"/>
              </w:rPr>
              <w:t xml:space="preserve">The system MUST allow the preparation of </w:t>
            </w:r>
            <w:r>
              <w:rPr>
                <w:rFonts w:cs="Times New Roman"/>
                <w:szCs w:val="24"/>
                <w:lang w:eastAsia="en-US"/>
              </w:rPr>
              <w:t>a</w:t>
            </w:r>
            <w:r w:rsidRPr="00885263">
              <w:rPr>
                <w:rFonts w:cs="Times New Roman"/>
                <w:szCs w:val="24"/>
                <w:lang w:eastAsia="en-US"/>
              </w:rPr>
              <w:t>ward notices.</w:t>
            </w:r>
          </w:p>
        </w:tc>
      </w:tr>
      <w:tr w:rsidR="00792D5E" w:rsidRPr="00C51BB9" w14:paraId="66AB6A80" w14:textId="77777777" w:rsidTr="00146E65">
        <w:trPr>
          <w:trHeight w:val="262"/>
        </w:trPr>
        <w:tc>
          <w:tcPr>
            <w:tcW w:w="516" w:type="pct"/>
            <w:tcBorders>
              <w:top w:val="single" w:sz="4" w:space="0" w:color="auto"/>
              <w:left w:val="single" w:sz="4" w:space="0" w:color="auto"/>
              <w:bottom w:val="single" w:sz="4" w:space="0" w:color="auto"/>
              <w:right w:val="single" w:sz="4" w:space="0" w:color="auto"/>
            </w:tcBorders>
          </w:tcPr>
          <w:p w14:paraId="6850FDF7" w14:textId="77777777" w:rsidR="00792D5E" w:rsidRPr="00C51BB9" w:rsidRDefault="00792D5E" w:rsidP="00146E65">
            <w:pPr>
              <w:spacing w:before="40" w:after="40"/>
              <w:jc w:val="left"/>
              <w:rPr>
                <w:rFonts w:cs="Times New Roman"/>
                <w:szCs w:val="24"/>
              </w:rPr>
            </w:pPr>
            <w:r w:rsidRPr="00C51BB9">
              <w:rPr>
                <w:rFonts w:cs="Times New Roman"/>
                <w:szCs w:val="24"/>
              </w:rPr>
              <w:t>FR-eN-004</w:t>
            </w:r>
          </w:p>
        </w:tc>
        <w:tc>
          <w:tcPr>
            <w:tcW w:w="888" w:type="pct"/>
            <w:tcBorders>
              <w:top w:val="single" w:sz="4" w:space="0" w:color="auto"/>
              <w:left w:val="single" w:sz="4" w:space="0" w:color="auto"/>
              <w:bottom w:val="single" w:sz="4" w:space="0" w:color="auto"/>
              <w:right w:val="single" w:sz="4" w:space="0" w:color="auto"/>
            </w:tcBorders>
          </w:tcPr>
          <w:p w14:paraId="062BD915" w14:textId="77777777" w:rsidR="00792D5E" w:rsidRPr="00C51BB9" w:rsidRDefault="00792D5E" w:rsidP="00146E65">
            <w:pPr>
              <w:spacing w:before="40" w:after="40"/>
              <w:jc w:val="left"/>
              <w:rPr>
                <w:rFonts w:cs="Times New Roman"/>
                <w:szCs w:val="24"/>
                <w:lang w:eastAsia="en-US"/>
              </w:rPr>
            </w:pPr>
            <w:r w:rsidRPr="00E815C1">
              <w:rPr>
                <w:rFonts w:cs="Times New Roman"/>
                <w:szCs w:val="24"/>
                <w:lang w:eastAsia="en-US"/>
              </w:rPr>
              <w:t>Procurement preparation</w:t>
            </w:r>
          </w:p>
        </w:tc>
        <w:tc>
          <w:tcPr>
            <w:tcW w:w="3596" w:type="pct"/>
            <w:tcBorders>
              <w:top w:val="single" w:sz="4" w:space="0" w:color="auto"/>
              <w:left w:val="single" w:sz="4" w:space="0" w:color="auto"/>
              <w:bottom w:val="single" w:sz="4" w:space="0" w:color="auto"/>
              <w:right w:val="single" w:sz="4" w:space="0" w:color="auto"/>
            </w:tcBorders>
            <w:vAlign w:val="center"/>
          </w:tcPr>
          <w:p w14:paraId="5B33A0C4" w14:textId="77777777" w:rsidR="00792D5E" w:rsidRPr="00F372AF" w:rsidRDefault="00792D5E" w:rsidP="00146E65">
            <w:pPr>
              <w:widowControl w:val="0"/>
              <w:spacing w:before="40" w:after="40"/>
              <w:rPr>
                <w:rFonts w:cs="Times New Roman"/>
                <w:szCs w:val="24"/>
                <w:lang w:eastAsia="en-US"/>
              </w:rPr>
            </w:pPr>
            <w:r w:rsidRPr="00885263">
              <w:rPr>
                <w:rFonts w:cs="Times New Roman"/>
                <w:szCs w:val="24"/>
                <w:lang w:eastAsia="en-US"/>
              </w:rPr>
              <w:t xml:space="preserve">The system MUST allow the preparation of </w:t>
            </w:r>
            <w:r>
              <w:rPr>
                <w:rFonts w:cs="Times New Roman"/>
                <w:szCs w:val="24"/>
                <w:lang w:eastAsia="en-US"/>
              </w:rPr>
              <w:t>c</w:t>
            </w:r>
            <w:r w:rsidRPr="00885263">
              <w:rPr>
                <w:rFonts w:cs="Times New Roman"/>
                <w:szCs w:val="24"/>
                <w:lang w:eastAsia="en-US"/>
              </w:rPr>
              <w:t>ontract registration notices.</w:t>
            </w:r>
          </w:p>
        </w:tc>
      </w:tr>
      <w:tr w:rsidR="00792D5E" w:rsidRPr="00C51BB9" w14:paraId="1A4F72BB" w14:textId="77777777" w:rsidTr="00146E65">
        <w:trPr>
          <w:trHeight w:val="262"/>
        </w:trPr>
        <w:tc>
          <w:tcPr>
            <w:tcW w:w="516" w:type="pct"/>
            <w:tcBorders>
              <w:top w:val="single" w:sz="4" w:space="0" w:color="auto"/>
              <w:left w:val="single" w:sz="4" w:space="0" w:color="auto"/>
              <w:bottom w:val="single" w:sz="4" w:space="0" w:color="auto"/>
              <w:right w:val="single" w:sz="4" w:space="0" w:color="auto"/>
            </w:tcBorders>
          </w:tcPr>
          <w:p w14:paraId="59218E89" w14:textId="77777777" w:rsidR="00792D5E" w:rsidRPr="00C51BB9" w:rsidRDefault="00792D5E" w:rsidP="00146E65">
            <w:pPr>
              <w:spacing w:before="40" w:after="40"/>
              <w:jc w:val="left"/>
              <w:rPr>
                <w:rFonts w:cs="Times New Roman"/>
                <w:szCs w:val="24"/>
              </w:rPr>
            </w:pPr>
            <w:r w:rsidRPr="00C51BB9">
              <w:rPr>
                <w:rFonts w:cs="Times New Roman"/>
                <w:szCs w:val="24"/>
              </w:rPr>
              <w:t>FR-eN-005</w:t>
            </w:r>
          </w:p>
        </w:tc>
        <w:tc>
          <w:tcPr>
            <w:tcW w:w="888" w:type="pct"/>
            <w:tcBorders>
              <w:top w:val="single" w:sz="4" w:space="0" w:color="auto"/>
              <w:left w:val="single" w:sz="4" w:space="0" w:color="auto"/>
              <w:bottom w:val="single" w:sz="4" w:space="0" w:color="auto"/>
              <w:right w:val="single" w:sz="4" w:space="0" w:color="auto"/>
            </w:tcBorders>
          </w:tcPr>
          <w:p w14:paraId="7765F608" w14:textId="77777777" w:rsidR="00792D5E" w:rsidRPr="00C51BB9" w:rsidRDefault="00792D5E" w:rsidP="00146E65">
            <w:pPr>
              <w:spacing w:before="40" w:after="40"/>
              <w:jc w:val="left"/>
              <w:rPr>
                <w:rFonts w:cs="Times New Roman"/>
                <w:szCs w:val="24"/>
                <w:lang w:eastAsia="en-US"/>
              </w:rPr>
            </w:pPr>
            <w:r w:rsidRPr="00E815C1">
              <w:rPr>
                <w:rFonts w:cs="Times New Roman"/>
                <w:szCs w:val="24"/>
                <w:lang w:eastAsia="en-US"/>
              </w:rPr>
              <w:t>Procurement preparation</w:t>
            </w:r>
          </w:p>
        </w:tc>
        <w:tc>
          <w:tcPr>
            <w:tcW w:w="3596" w:type="pct"/>
            <w:tcBorders>
              <w:top w:val="single" w:sz="4" w:space="0" w:color="auto"/>
              <w:left w:val="single" w:sz="4" w:space="0" w:color="auto"/>
              <w:bottom w:val="single" w:sz="4" w:space="0" w:color="auto"/>
              <w:right w:val="single" w:sz="4" w:space="0" w:color="auto"/>
            </w:tcBorders>
            <w:vAlign w:val="center"/>
          </w:tcPr>
          <w:p w14:paraId="1D9C9010" w14:textId="77777777" w:rsidR="00792D5E" w:rsidRPr="00F372AF" w:rsidRDefault="00792D5E" w:rsidP="00146E65">
            <w:pPr>
              <w:widowControl w:val="0"/>
              <w:spacing w:before="40" w:after="40"/>
              <w:rPr>
                <w:rFonts w:cs="Times New Roman"/>
                <w:szCs w:val="24"/>
                <w:lang w:eastAsia="en-US"/>
              </w:rPr>
            </w:pPr>
            <w:r w:rsidRPr="00885263">
              <w:rPr>
                <w:rFonts w:cs="Times New Roman"/>
                <w:szCs w:val="24"/>
                <w:lang w:eastAsia="en-US"/>
              </w:rPr>
              <w:t xml:space="preserve">The system MUST allow the preparation of </w:t>
            </w:r>
            <w:r>
              <w:rPr>
                <w:rFonts w:cs="Times New Roman"/>
                <w:szCs w:val="24"/>
                <w:lang w:val="en-US" w:eastAsia="en-US"/>
              </w:rPr>
              <w:t>v</w:t>
            </w:r>
            <w:r w:rsidRPr="00885263">
              <w:rPr>
                <w:rFonts w:cs="Times New Roman"/>
                <w:szCs w:val="24"/>
                <w:lang w:val="en-US" w:eastAsia="en-US"/>
              </w:rPr>
              <w:t>oluntary transparency notice</w:t>
            </w:r>
            <w:r>
              <w:rPr>
                <w:rFonts w:cs="Times New Roman"/>
                <w:szCs w:val="24"/>
                <w:lang w:val="en-US" w:eastAsia="en-US"/>
              </w:rPr>
              <w:t>s</w:t>
            </w:r>
            <w:r w:rsidRPr="00885263">
              <w:rPr>
                <w:rFonts w:cs="Times New Roman"/>
                <w:szCs w:val="24"/>
                <w:lang w:val="en-US" w:eastAsia="en-US"/>
              </w:rPr>
              <w:t xml:space="preserve"> for procedures without mandatory notice</w:t>
            </w:r>
            <w:r w:rsidRPr="00885263">
              <w:rPr>
                <w:rFonts w:cs="Times New Roman"/>
                <w:szCs w:val="24"/>
                <w:lang w:eastAsia="en-US"/>
              </w:rPr>
              <w:t>.</w:t>
            </w:r>
          </w:p>
        </w:tc>
      </w:tr>
      <w:tr w:rsidR="00792D5E" w:rsidRPr="00C51BB9" w14:paraId="0FF2EA7B" w14:textId="77777777" w:rsidTr="00146E65">
        <w:trPr>
          <w:trHeight w:val="262"/>
        </w:trPr>
        <w:tc>
          <w:tcPr>
            <w:tcW w:w="516" w:type="pct"/>
            <w:tcBorders>
              <w:top w:val="single" w:sz="4" w:space="0" w:color="auto"/>
              <w:left w:val="single" w:sz="4" w:space="0" w:color="auto"/>
              <w:bottom w:val="single" w:sz="4" w:space="0" w:color="auto"/>
              <w:right w:val="single" w:sz="4" w:space="0" w:color="auto"/>
            </w:tcBorders>
          </w:tcPr>
          <w:p w14:paraId="74F13D42" w14:textId="77777777" w:rsidR="00792D5E" w:rsidRPr="00C51BB9" w:rsidRDefault="00792D5E" w:rsidP="00146E65">
            <w:pPr>
              <w:spacing w:before="40" w:after="40"/>
              <w:jc w:val="left"/>
              <w:rPr>
                <w:rFonts w:cs="Times New Roman"/>
                <w:szCs w:val="24"/>
              </w:rPr>
            </w:pPr>
            <w:r w:rsidRPr="00C51BB9">
              <w:rPr>
                <w:rFonts w:cs="Times New Roman"/>
                <w:szCs w:val="24"/>
              </w:rPr>
              <w:t>FR-eN-006</w:t>
            </w:r>
          </w:p>
        </w:tc>
        <w:tc>
          <w:tcPr>
            <w:tcW w:w="888" w:type="pct"/>
            <w:tcBorders>
              <w:top w:val="single" w:sz="4" w:space="0" w:color="auto"/>
              <w:left w:val="single" w:sz="4" w:space="0" w:color="auto"/>
              <w:bottom w:val="single" w:sz="4" w:space="0" w:color="auto"/>
              <w:right w:val="single" w:sz="4" w:space="0" w:color="auto"/>
            </w:tcBorders>
            <w:vAlign w:val="center"/>
          </w:tcPr>
          <w:p w14:paraId="65C7F832" w14:textId="77777777" w:rsidR="00792D5E" w:rsidRPr="00C51BB9" w:rsidRDefault="00792D5E" w:rsidP="00146E65">
            <w:pPr>
              <w:spacing w:before="40" w:after="40"/>
              <w:jc w:val="left"/>
              <w:rPr>
                <w:rFonts w:cs="Times New Roman"/>
                <w:szCs w:val="24"/>
              </w:rPr>
            </w:pPr>
            <w:r w:rsidRPr="00C51BB9">
              <w:rPr>
                <w:rFonts w:cs="Times New Roman"/>
                <w:szCs w:val="24"/>
                <w:lang w:eastAsia="en-US"/>
              </w:rPr>
              <w:t>Receipt of procurement notices</w:t>
            </w:r>
          </w:p>
        </w:tc>
        <w:tc>
          <w:tcPr>
            <w:tcW w:w="3596" w:type="pct"/>
            <w:tcBorders>
              <w:top w:val="single" w:sz="4" w:space="0" w:color="auto"/>
              <w:left w:val="single" w:sz="4" w:space="0" w:color="auto"/>
              <w:bottom w:val="single" w:sz="4" w:space="0" w:color="auto"/>
              <w:right w:val="single" w:sz="4" w:space="0" w:color="auto"/>
            </w:tcBorders>
            <w:vAlign w:val="center"/>
          </w:tcPr>
          <w:p w14:paraId="438993AB" w14:textId="77777777" w:rsidR="00792D5E" w:rsidRPr="00C51BB9" w:rsidRDefault="00792D5E" w:rsidP="00146E65">
            <w:pPr>
              <w:spacing w:before="40" w:after="40"/>
              <w:rPr>
                <w:rFonts w:cs="Times New Roman"/>
                <w:szCs w:val="24"/>
              </w:rPr>
            </w:pPr>
            <w:r w:rsidRPr="00C51BB9">
              <w:rPr>
                <w:rFonts w:cs="Times New Roman"/>
                <w:szCs w:val="24"/>
                <w:lang w:eastAsia="en-US"/>
              </w:rPr>
              <w:t>The module MUST be able to compile the procurement notices received from the Networking Electronic Procurement Platforms and store them in a systematic and harmonised database.</w:t>
            </w:r>
          </w:p>
        </w:tc>
      </w:tr>
      <w:tr w:rsidR="00792D5E" w:rsidRPr="00C51BB9" w14:paraId="51ABC965" w14:textId="77777777" w:rsidTr="00146E65">
        <w:trPr>
          <w:trHeight w:val="262"/>
        </w:trPr>
        <w:tc>
          <w:tcPr>
            <w:tcW w:w="516" w:type="pct"/>
            <w:tcBorders>
              <w:top w:val="single" w:sz="4" w:space="0" w:color="auto"/>
              <w:left w:val="single" w:sz="4" w:space="0" w:color="auto"/>
              <w:bottom w:val="single" w:sz="4" w:space="0" w:color="auto"/>
              <w:right w:val="single" w:sz="4" w:space="0" w:color="auto"/>
            </w:tcBorders>
          </w:tcPr>
          <w:p w14:paraId="751A1E9D" w14:textId="77777777" w:rsidR="00792D5E" w:rsidRPr="00C51BB9" w:rsidRDefault="00792D5E" w:rsidP="00146E65">
            <w:pPr>
              <w:spacing w:before="40" w:after="40"/>
              <w:jc w:val="left"/>
              <w:rPr>
                <w:rFonts w:cs="Times New Roman"/>
                <w:szCs w:val="24"/>
              </w:rPr>
            </w:pPr>
            <w:r w:rsidRPr="00C51BB9">
              <w:rPr>
                <w:rFonts w:cs="Times New Roman"/>
                <w:szCs w:val="24"/>
              </w:rPr>
              <w:t>FR-eN-007</w:t>
            </w:r>
          </w:p>
        </w:tc>
        <w:tc>
          <w:tcPr>
            <w:tcW w:w="888" w:type="pct"/>
            <w:tcBorders>
              <w:top w:val="single" w:sz="4" w:space="0" w:color="auto"/>
              <w:left w:val="single" w:sz="4" w:space="0" w:color="auto"/>
              <w:bottom w:val="single" w:sz="4" w:space="0" w:color="auto"/>
              <w:right w:val="single" w:sz="4" w:space="0" w:color="auto"/>
            </w:tcBorders>
          </w:tcPr>
          <w:p w14:paraId="06155424" w14:textId="77777777" w:rsidR="00792D5E" w:rsidRPr="00C51BB9" w:rsidRDefault="00792D5E" w:rsidP="00146E65">
            <w:pPr>
              <w:spacing w:before="40" w:after="40"/>
              <w:jc w:val="left"/>
              <w:rPr>
                <w:rFonts w:cs="Times New Roman"/>
                <w:szCs w:val="24"/>
              </w:rPr>
            </w:pPr>
            <w:r w:rsidRPr="00C51BB9">
              <w:rPr>
                <w:rFonts w:cs="Times New Roman"/>
                <w:szCs w:val="24"/>
                <w:lang w:eastAsia="en-US"/>
              </w:rPr>
              <w:t xml:space="preserve">Bid </w:t>
            </w:r>
            <w:r>
              <w:rPr>
                <w:rFonts w:cs="Times New Roman"/>
                <w:szCs w:val="24"/>
                <w:lang w:eastAsia="en-US"/>
              </w:rPr>
              <w:t>g</w:t>
            </w:r>
            <w:r w:rsidRPr="00C51BB9">
              <w:rPr>
                <w:rFonts w:cs="Times New Roman"/>
                <w:szCs w:val="24"/>
                <w:lang w:eastAsia="en-US"/>
              </w:rPr>
              <w:t>uarantee</w:t>
            </w:r>
          </w:p>
        </w:tc>
        <w:tc>
          <w:tcPr>
            <w:tcW w:w="3596" w:type="pct"/>
            <w:tcBorders>
              <w:top w:val="single" w:sz="4" w:space="0" w:color="auto"/>
              <w:left w:val="single" w:sz="4" w:space="0" w:color="auto"/>
              <w:bottom w:val="single" w:sz="4" w:space="0" w:color="auto"/>
              <w:right w:val="single" w:sz="4" w:space="0" w:color="auto"/>
            </w:tcBorders>
          </w:tcPr>
          <w:p w14:paraId="7B499A27" w14:textId="77777777" w:rsidR="00792D5E" w:rsidRPr="00C51BB9" w:rsidRDefault="00792D5E" w:rsidP="00146E65">
            <w:pPr>
              <w:spacing w:before="40" w:after="40"/>
              <w:rPr>
                <w:rFonts w:cs="Times New Roman"/>
                <w:szCs w:val="24"/>
              </w:rPr>
            </w:pPr>
            <w:r w:rsidRPr="00C51BB9">
              <w:rPr>
                <w:rFonts w:cs="Times New Roman"/>
                <w:szCs w:val="24"/>
                <w:lang w:eastAsia="en-US"/>
              </w:rPr>
              <w:t>Bid guarantee MUST be enabled</w:t>
            </w:r>
            <w:r>
              <w:rPr>
                <w:rFonts w:cs="Times New Roman"/>
                <w:szCs w:val="24"/>
                <w:lang w:eastAsia="en-US"/>
              </w:rPr>
              <w:t>.</w:t>
            </w:r>
          </w:p>
        </w:tc>
      </w:tr>
      <w:tr w:rsidR="00792D5E" w:rsidRPr="00C51BB9" w14:paraId="7FCE6FDD" w14:textId="77777777" w:rsidTr="00146E65">
        <w:trPr>
          <w:trHeight w:val="262"/>
        </w:trPr>
        <w:tc>
          <w:tcPr>
            <w:tcW w:w="516" w:type="pct"/>
            <w:tcBorders>
              <w:top w:val="single" w:sz="4" w:space="0" w:color="auto"/>
              <w:left w:val="single" w:sz="4" w:space="0" w:color="auto"/>
              <w:bottom w:val="single" w:sz="4" w:space="0" w:color="auto"/>
              <w:right w:val="single" w:sz="4" w:space="0" w:color="auto"/>
            </w:tcBorders>
          </w:tcPr>
          <w:p w14:paraId="465A1204" w14:textId="77777777" w:rsidR="00792D5E" w:rsidRPr="00C51BB9" w:rsidRDefault="00792D5E" w:rsidP="00146E65">
            <w:pPr>
              <w:spacing w:before="40" w:after="40"/>
              <w:jc w:val="left"/>
              <w:rPr>
                <w:rFonts w:cs="Times New Roman"/>
                <w:szCs w:val="24"/>
              </w:rPr>
            </w:pPr>
            <w:r>
              <w:rPr>
                <w:rFonts w:cs="Times New Roman"/>
                <w:szCs w:val="24"/>
              </w:rPr>
              <w:t>FR-eN-008</w:t>
            </w:r>
          </w:p>
        </w:tc>
        <w:tc>
          <w:tcPr>
            <w:tcW w:w="888" w:type="pct"/>
            <w:tcBorders>
              <w:top w:val="single" w:sz="4" w:space="0" w:color="auto"/>
              <w:left w:val="single" w:sz="4" w:space="0" w:color="auto"/>
              <w:bottom w:val="single" w:sz="4" w:space="0" w:color="auto"/>
              <w:right w:val="single" w:sz="4" w:space="0" w:color="auto"/>
            </w:tcBorders>
            <w:vAlign w:val="center"/>
          </w:tcPr>
          <w:p w14:paraId="0871F3A1" w14:textId="77777777" w:rsidR="00792D5E" w:rsidRPr="00C51BB9" w:rsidRDefault="00792D5E" w:rsidP="00146E65">
            <w:pPr>
              <w:spacing w:before="40" w:after="40"/>
              <w:jc w:val="left"/>
              <w:rPr>
                <w:rFonts w:cs="Times New Roman"/>
                <w:szCs w:val="24"/>
              </w:rPr>
            </w:pPr>
            <w:r w:rsidRPr="00C51BB9">
              <w:rPr>
                <w:rFonts w:cs="Times New Roman"/>
                <w:szCs w:val="24"/>
                <w:lang w:eastAsia="en-US"/>
              </w:rPr>
              <w:t>Publication of notices</w:t>
            </w:r>
          </w:p>
        </w:tc>
        <w:tc>
          <w:tcPr>
            <w:tcW w:w="3596" w:type="pct"/>
            <w:tcBorders>
              <w:top w:val="single" w:sz="4" w:space="0" w:color="auto"/>
              <w:left w:val="single" w:sz="4" w:space="0" w:color="auto"/>
              <w:bottom w:val="single" w:sz="4" w:space="0" w:color="auto"/>
              <w:right w:val="single" w:sz="4" w:space="0" w:color="auto"/>
            </w:tcBorders>
            <w:vAlign w:val="center"/>
          </w:tcPr>
          <w:p w14:paraId="169C289B" w14:textId="77777777" w:rsidR="00792D5E" w:rsidRPr="00C51BB9" w:rsidRDefault="00792D5E" w:rsidP="00146E65">
            <w:pPr>
              <w:spacing w:before="40" w:after="40"/>
              <w:rPr>
                <w:rFonts w:cs="Times New Roman"/>
                <w:szCs w:val="24"/>
              </w:rPr>
            </w:pPr>
            <w:r w:rsidRPr="00C51BB9">
              <w:rPr>
                <w:rFonts w:cs="Times New Roman"/>
                <w:szCs w:val="24"/>
                <w:lang w:eastAsia="en-US"/>
              </w:rPr>
              <w:t xml:space="preserve">The module MUST support the automatic submission of notices for online publication. </w:t>
            </w:r>
          </w:p>
        </w:tc>
      </w:tr>
      <w:tr w:rsidR="00792D5E" w:rsidRPr="00C51BB9" w14:paraId="618A4A89" w14:textId="77777777" w:rsidTr="00146E65">
        <w:trPr>
          <w:trHeight w:val="262"/>
        </w:trPr>
        <w:tc>
          <w:tcPr>
            <w:tcW w:w="516" w:type="pct"/>
            <w:tcBorders>
              <w:top w:val="single" w:sz="4" w:space="0" w:color="auto"/>
              <w:left w:val="single" w:sz="4" w:space="0" w:color="auto"/>
              <w:bottom w:val="single" w:sz="4" w:space="0" w:color="auto"/>
              <w:right w:val="single" w:sz="4" w:space="0" w:color="auto"/>
            </w:tcBorders>
          </w:tcPr>
          <w:p w14:paraId="2DA65BE9" w14:textId="77777777" w:rsidR="00792D5E" w:rsidRPr="00C51BB9" w:rsidRDefault="00792D5E" w:rsidP="00146E65">
            <w:pPr>
              <w:spacing w:before="40" w:after="40"/>
              <w:jc w:val="left"/>
              <w:rPr>
                <w:rFonts w:cs="Times New Roman"/>
                <w:szCs w:val="24"/>
              </w:rPr>
            </w:pPr>
            <w:r>
              <w:rPr>
                <w:rFonts w:cs="Times New Roman"/>
                <w:szCs w:val="24"/>
              </w:rPr>
              <w:t>FR-eN-009</w:t>
            </w:r>
          </w:p>
        </w:tc>
        <w:tc>
          <w:tcPr>
            <w:tcW w:w="888" w:type="pct"/>
            <w:tcBorders>
              <w:top w:val="single" w:sz="4" w:space="0" w:color="auto"/>
              <w:left w:val="single" w:sz="4" w:space="0" w:color="auto"/>
              <w:bottom w:val="single" w:sz="4" w:space="0" w:color="auto"/>
              <w:right w:val="single" w:sz="4" w:space="0" w:color="auto"/>
            </w:tcBorders>
            <w:vAlign w:val="center"/>
          </w:tcPr>
          <w:p w14:paraId="6220BF67" w14:textId="77777777" w:rsidR="00792D5E" w:rsidRPr="00C51BB9" w:rsidRDefault="00792D5E" w:rsidP="00146E65">
            <w:pPr>
              <w:spacing w:before="40" w:after="40"/>
              <w:jc w:val="left"/>
              <w:rPr>
                <w:rFonts w:cs="Times New Roman"/>
                <w:szCs w:val="24"/>
              </w:rPr>
            </w:pPr>
            <w:r w:rsidRPr="00C51BB9">
              <w:rPr>
                <w:rFonts w:cs="Times New Roman"/>
                <w:szCs w:val="24"/>
                <w:lang w:eastAsia="en-US"/>
              </w:rPr>
              <w:t>Publication of notices</w:t>
            </w:r>
          </w:p>
        </w:tc>
        <w:tc>
          <w:tcPr>
            <w:tcW w:w="3596" w:type="pct"/>
            <w:tcBorders>
              <w:top w:val="single" w:sz="4" w:space="0" w:color="auto"/>
              <w:left w:val="single" w:sz="4" w:space="0" w:color="auto"/>
              <w:bottom w:val="single" w:sz="4" w:space="0" w:color="auto"/>
              <w:right w:val="single" w:sz="4" w:space="0" w:color="auto"/>
            </w:tcBorders>
            <w:vAlign w:val="center"/>
          </w:tcPr>
          <w:p w14:paraId="1D5BB061" w14:textId="2C8F6C26" w:rsidR="00792D5E" w:rsidRPr="00C51BB9" w:rsidRDefault="00792D5E" w:rsidP="00146E65">
            <w:pPr>
              <w:spacing w:before="40" w:after="40"/>
              <w:rPr>
                <w:rFonts w:cs="Times New Roman"/>
                <w:szCs w:val="24"/>
              </w:rPr>
            </w:pPr>
            <w:r w:rsidRPr="00C51BB9">
              <w:rPr>
                <w:rFonts w:cs="Times New Roman"/>
                <w:szCs w:val="24"/>
                <w:lang w:eastAsia="en-US"/>
              </w:rPr>
              <w:t xml:space="preserve">The module MUST allow the publication of the snapshots of all the stages and </w:t>
            </w:r>
            <w:r w:rsidR="00727101">
              <w:rPr>
                <w:rFonts w:cs="Times New Roman"/>
                <w:szCs w:val="24"/>
                <w:lang w:eastAsia="en-US"/>
              </w:rPr>
              <w:t>eventual amendments</w:t>
            </w:r>
            <w:r w:rsidR="00727101" w:rsidRPr="00C51BB9">
              <w:rPr>
                <w:rFonts w:cs="Times New Roman"/>
                <w:szCs w:val="24"/>
                <w:lang w:eastAsia="en-US"/>
              </w:rPr>
              <w:t xml:space="preserve"> </w:t>
            </w:r>
            <w:r w:rsidRPr="00C51BB9">
              <w:rPr>
                <w:rFonts w:cs="Times New Roman"/>
                <w:szCs w:val="24"/>
                <w:lang w:eastAsia="en-US"/>
              </w:rPr>
              <w:t xml:space="preserve">of each procurement process on </w:t>
            </w:r>
            <w:r>
              <w:rPr>
                <w:rFonts w:cs="Times New Roman"/>
                <w:szCs w:val="24"/>
                <w:lang w:eastAsia="en-US"/>
              </w:rPr>
              <w:t xml:space="preserve">a </w:t>
            </w:r>
            <w:r w:rsidRPr="00C51BB9">
              <w:rPr>
                <w:rFonts w:cs="Times New Roman"/>
                <w:szCs w:val="24"/>
                <w:lang w:eastAsia="en-US"/>
              </w:rPr>
              <w:t>real-time basis</w:t>
            </w:r>
            <w:r w:rsidR="00727101">
              <w:rPr>
                <w:rFonts w:cs="Times New Roman"/>
                <w:szCs w:val="24"/>
                <w:lang w:eastAsia="en-US"/>
              </w:rPr>
              <w:t xml:space="preserve"> (or, if real-time is not feasible, on a given periodicity such as by the end of each day)</w:t>
            </w:r>
            <w:r>
              <w:rPr>
                <w:rFonts w:cs="Times New Roman"/>
                <w:szCs w:val="24"/>
                <w:lang w:eastAsia="en-US"/>
              </w:rPr>
              <w:t>.</w:t>
            </w:r>
          </w:p>
        </w:tc>
      </w:tr>
      <w:tr w:rsidR="00792D5E" w:rsidRPr="00C51BB9" w14:paraId="428F45F6" w14:textId="77777777" w:rsidTr="00146E65">
        <w:trPr>
          <w:trHeight w:val="262"/>
        </w:trPr>
        <w:tc>
          <w:tcPr>
            <w:tcW w:w="516" w:type="pct"/>
            <w:tcBorders>
              <w:top w:val="single" w:sz="4" w:space="0" w:color="auto"/>
              <w:left w:val="single" w:sz="4" w:space="0" w:color="auto"/>
              <w:bottom w:val="single" w:sz="4" w:space="0" w:color="auto"/>
              <w:right w:val="single" w:sz="4" w:space="0" w:color="auto"/>
            </w:tcBorders>
          </w:tcPr>
          <w:p w14:paraId="115A46AF" w14:textId="77777777" w:rsidR="00792D5E" w:rsidRPr="00C51BB9" w:rsidRDefault="00792D5E" w:rsidP="00146E65">
            <w:pPr>
              <w:spacing w:before="40" w:after="40"/>
              <w:jc w:val="left"/>
              <w:rPr>
                <w:rFonts w:cs="Times New Roman"/>
                <w:szCs w:val="24"/>
              </w:rPr>
            </w:pPr>
            <w:r>
              <w:rPr>
                <w:rFonts w:cs="Times New Roman"/>
                <w:szCs w:val="24"/>
              </w:rPr>
              <w:lastRenderedPageBreak/>
              <w:t>FR-eN-010</w:t>
            </w:r>
          </w:p>
        </w:tc>
        <w:tc>
          <w:tcPr>
            <w:tcW w:w="888" w:type="pct"/>
            <w:tcBorders>
              <w:top w:val="single" w:sz="4" w:space="0" w:color="auto"/>
              <w:left w:val="single" w:sz="4" w:space="0" w:color="auto"/>
              <w:bottom w:val="single" w:sz="4" w:space="0" w:color="auto"/>
              <w:right w:val="single" w:sz="4" w:space="0" w:color="auto"/>
            </w:tcBorders>
          </w:tcPr>
          <w:p w14:paraId="4F56640A" w14:textId="77777777" w:rsidR="00792D5E" w:rsidRPr="00C51BB9" w:rsidRDefault="00792D5E" w:rsidP="00146E65">
            <w:pPr>
              <w:spacing w:before="40" w:after="40"/>
              <w:jc w:val="left"/>
              <w:rPr>
                <w:rFonts w:cs="Times New Roman"/>
                <w:szCs w:val="24"/>
              </w:rPr>
            </w:pPr>
            <w:r w:rsidRPr="00C51BB9">
              <w:rPr>
                <w:rFonts w:cs="Times New Roman"/>
                <w:szCs w:val="24"/>
                <w:lang w:eastAsia="en-US"/>
              </w:rPr>
              <w:t>Publication of notices</w:t>
            </w:r>
          </w:p>
        </w:tc>
        <w:tc>
          <w:tcPr>
            <w:tcW w:w="3596" w:type="pct"/>
            <w:tcBorders>
              <w:top w:val="single" w:sz="4" w:space="0" w:color="auto"/>
              <w:left w:val="single" w:sz="4" w:space="0" w:color="auto"/>
              <w:bottom w:val="single" w:sz="4" w:space="0" w:color="auto"/>
              <w:right w:val="single" w:sz="4" w:space="0" w:color="auto"/>
            </w:tcBorders>
          </w:tcPr>
          <w:p w14:paraId="4048C3E0" w14:textId="77777777" w:rsidR="00792D5E" w:rsidRPr="00C51BB9" w:rsidRDefault="00792D5E" w:rsidP="00146E65">
            <w:pPr>
              <w:spacing w:before="40" w:after="40"/>
              <w:rPr>
                <w:rFonts w:cs="Times New Roman"/>
                <w:szCs w:val="24"/>
              </w:rPr>
            </w:pPr>
            <w:r w:rsidRPr="00C51BB9">
              <w:rPr>
                <w:rFonts w:cs="Times New Roman"/>
                <w:szCs w:val="24"/>
                <w:lang w:eastAsia="en-US"/>
              </w:rPr>
              <w:t xml:space="preserve">The module MUST allow the publication of the </w:t>
            </w:r>
            <w:r>
              <w:rPr>
                <w:rFonts w:cs="Times New Roman"/>
                <w:szCs w:val="24"/>
                <w:lang w:eastAsia="en-US"/>
              </w:rPr>
              <w:t>p</w:t>
            </w:r>
            <w:r w:rsidRPr="00C51BB9">
              <w:rPr>
                <w:rFonts w:cs="Times New Roman"/>
                <w:szCs w:val="24"/>
                <w:lang w:eastAsia="en-US"/>
              </w:rPr>
              <w:t xml:space="preserve">rocurement </w:t>
            </w:r>
            <w:r>
              <w:rPr>
                <w:rFonts w:cs="Times New Roman"/>
                <w:szCs w:val="24"/>
                <w:lang w:eastAsia="en-US"/>
              </w:rPr>
              <w:t>r</w:t>
            </w:r>
            <w:r w:rsidRPr="00C51BB9">
              <w:rPr>
                <w:rFonts w:cs="Times New Roman"/>
                <w:szCs w:val="24"/>
                <w:lang w:eastAsia="en-US"/>
              </w:rPr>
              <w:t>ecord</w:t>
            </w:r>
            <w:r>
              <w:rPr>
                <w:rFonts w:cs="Times New Roman"/>
                <w:szCs w:val="24"/>
                <w:lang w:eastAsia="en-US"/>
              </w:rPr>
              <w:t>,</w:t>
            </w:r>
            <w:r w:rsidRPr="00C51BB9">
              <w:rPr>
                <w:rFonts w:cs="Times New Roman"/>
                <w:szCs w:val="24"/>
                <w:lang w:eastAsia="en-US"/>
              </w:rPr>
              <w:t xml:space="preserve"> reflecting all changes, updates, additional information, parts and steps of </w:t>
            </w:r>
            <w:r>
              <w:rPr>
                <w:rFonts w:cs="Times New Roman"/>
                <w:szCs w:val="24"/>
                <w:lang w:eastAsia="en-US"/>
              </w:rPr>
              <w:t xml:space="preserve">the </w:t>
            </w:r>
            <w:r w:rsidRPr="00C51BB9">
              <w:rPr>
                <w:rFonts w:cs="Times New Roman"/>
                <w:szCs w:val="24"/>
                <w:lang w:eastAsia="en-US"/>
              </w:rPr>
              <w:t>procurement process</w:t>
            </w:r>
            <w:r w:rsidRPr="00C51BB9" w:rsidDel="00637212">
              <w:rPr>
                <w:rFonts w:cs="Times New Roman"/>
                <w:szCs w:val="24"/>
                <w:lang w:eastAsia="en-US"/>
              </w:rPr>
              <w:t xml:space="preserve"> </w:t>
            </w:r>
            <w:r>
              <w:rPr>
                <w:rFonts w:cs="Times New Roman"/>
                <w:szCs w:val="24"/>
                <w:lang w:eastAsia="en-US"/>
              </w:rPr>
              <w:t>.</w:t>
            </w:r>
            <w:r w:rsidRPr="00C51BB9">
              <w:rPr>
                <w:rFonts w:cs="Times New Roman"/>
                <w:szCs w:val="24"/>
                <w:lang w:eastAsia="en-US"/>
              </w:rPr>
              <w:t xml:space="preserve"> </w:t>
            </w:r>
          </w:p>
        </w:tc>
      </w:tr>
    </w:tbl>
    <w:p w14:paraId="0D7BC330" w14:textId="77777777" w:rsidR="00792D5E" w:rsidRPr="00C51BB9" w:rsidRDefault="00792D5E" w:rsidP="00792D5E">
      <w:pPr>
        <w:pStyle w:val="Title3"/>
        <w:rPr>
          <w:rFonts w:cs="Times New Roman"/>
        </w:rPr>
      </w:pPr>
      <w:bookmarkStart w:id="34" w:name="_Toc99466108"/>
      <w:r w:rsidRPr="00C51BB9">
        <w:rPr>
          <w:rFonts w:cs="Times New Roman"/>
        </w:rPr>
        <w:t xml:space="preserve">User </w:t>
      </w:r>
      <w:r>
        <w:rPr>
          <w:rFonts w:cs="Times New Roman"/>
        </w:rPr>
        <w:t>a</w:t>
      </w:r>
      <w:r w:rsidRPr="00C51BB9">
        <w:rPr>
          <w:rFonts w:cs="Times New Roman"/>
        </w:rPr>
        <w:t>ctions</w:t>
      </w:r>
      <w:bookmarkEnd w:id="34"/>
    </w:p>
    <w:tbl>
      <w:tblPr>
        <w:tblW w:w="508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6"/>
        <w:gridCol w:w="7398"/>
      </w:tblGrid>
      <w:tr w:rsidR="00792D5E" w:rsidRPr="00C51BB9" w14:paraId="70B78F0C" w14:textId="77777777" w:rsidTr="00146E65">
        <w:trPr>
          <w:trHeight w:val="567"/>
          <w:tblHeader/>
        </w:trPr>
        <w:tc>
          <w:tcPr>
            <w:tcW w:w="1104"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5FFBD397" w14:textId="77777777" w:rsidR="00792D5E" w:rsidRPr="00C51BB9" w:rsidRDefault="00792D5E" w:rsidP="00146E65">
            <w:pPr>
              <w:spacing w:after="0"/>
              <w:jc w:val="center"/>
              <w:rPr>
                <w:rFonts w:cs="Times New Roman"/>
                <w:b/>
                <w:color w:val="FFFFFF" w:themeColor="background1"/>
                <w:szCs w:val="24"/>
              </w:rPr>
            </w:pPr>
            <w:r w:rsidRPr="00C51BB9">
              <w:rPr>
                <w:rFonts w:cs="Times New Roman"/>
                <w:b/>
                <w:color w:val="FFFFFF" w:themeColor="background1"/>
                <w:szCs w:val="24"/>
              </w:rPr>
              <w:t>User</w:t>
            </w:r>
          </w:p>
        </w:tc>
        <w:tc>
          <w:tcPr>
            <w:tcW w:w="3896"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5AF128D0" w14:textId="77777777" w:rsidR="00792D5E" w:rsidRPr="00C51BB9" w:rsidRDefault="00792D5E" w:rsidP="00146E65">
            <w:pPr>
              <w:spacing w:after="0"/>
              <w:jc w:val="center"/>
              <w:rPr>
                <w:rFonts w:cs="Times New Roman"/>
                <w:b/>
                <w:color w:val="FFFFFF" w:themeColor="background1"/>
                <w:szCs w:val="24"/>
              </w:rPr>
            </w:pPr>
            <w:r w:rsidRPr="00C51BB9">
              <w:rPr>
                <w:rFonts w:cs="Times New Roman"/>
                <w:b/>
                <w:color w:val="FFFFFF" w:themeColor="background1"/>
                <w:szCs w:val="24"/>
              </w:rPr>
              <w:t>Possible actions</w:t>
            </w:r>
          </w:p>
        </w:tc>
      </w:tr>
      <w:tr w:rsidR="00792D5E" w:rsidRPr="00C51BB9" w14:paraId="1A45B2E8" w14:textId="77777777" w:rsidTr="00146E65">
        <w:trPr>
          <w:trHeight w:val="262"/>
        </w:trPr>
        <w:tc>
          <w:tcPr>
            <w:tcW w:w="1104" w:type="pct"/>
            <w:tcBorders>
              <w:top w:val="single" w:sz="4" w:space="0" w:color="auto"/>
              <w:left w:val="single" w:sz="4" w:space="0" w:color="auto"/>
              <w:bottom w:val="single" w:sz="4" w:space="0" w:color="auto"/>
              <w:right w:val="single" w:sz="4" w:space="0" w:color="auto"/>
            </w:tcBorders>
            <w:vAlign w:val="center"/>
          </w:tcPr>
          <w:p w14:paraId="4CF7B73F" w14:textId="77777777" w:rsidR="00792D5E" w:rsidRPr="00C51BB9" w:rsidRDefault="00792D5E" w:rsidP="00146E65">
            <w:pPr>
              <w:spacing w:before="40" w:after="40"/>
              <w:jc w:val="left"/>
              <w:rPr>
                <w:rFonts w:cs="Times New Roman"/>
                <w:szCs w:val="24"/>
              </w:rPr>
            </w:pPr>
            <w:r>
              <w:rPr>
                <w:rFonts w:cs="Times New Roman"/>
                <w:szCs w:val="24"/>
              </w:rPr>
              <w:t>Suppliers</w:t>
            </w:r>
          </w:p>
        </w:tc>
        <w:tc>
          <w:tcPr>
            <w:tcW w:w="3896" w:type="pct"/>
            <w:tcBorders>
              <w:top w:val="single" w:sz="4" w:space="0" w:color="auto"/>
              <w:left w:val="single" w:sz="4" w:space="0" w:color="auto"/>
              <w:bottom w:val="single" w:sz="4" w:space="0" w:color="auto"/>
              <w:right w:val="single" w:sz="4" w:space="0" w:color="auto"/>
            </w:tcBorders>
            <w:vAlign w:val="center"/>
          </w:tcPr>
          <w:p w14:paraId="563DB757" w14:textId="77777777" w:rsidR="00792D5E" w:rsidRDefault="00792D5E" w:rsidP="00146E65">
            <w:pPr>
              <w:pStyle w:val="Bullets1"/>
            </w:pPr>
            <w:r>
              <w:t>Access published notices (all types) through a search both in the eProcurement web portal and NEPPs.</w:t>
            </w:r>
          </w:p>
          <w:p w14:paraId="18AF5B13" w14:textId="77777777" w:rsidR="00792D5E" w:rsidRPr="00C51BB9" w:rsidRDefault="00792D5E" w:rsidP="00146E65">
            <w:pPr>
              <w:pStyle w:val="Bullets1"/>
            </w:pPr>
            <w:r>
              <w:t>Access tender documents both in the eProcurement web portal and NEPPs</w:t>
            </w:r>
            <w:r w:rsidDel="00637212">
              <w:t xml:space="preserve"> </w:t>
            </w:r>
            <w:r>
              <w:t>.</w:t>
            </w:r>
          </w:p>
        </w:tc>
      </w:tr>
      <w:tr w:rsidR="00792D5E" w:rsidRPr="00C51BB9" w14:paraId="637A6C3D" w14:textId="77777777" w:rsidTr="00146E65">
        <w:trPr>
          <w:trHeight w:val="262"/>
        </w:trPr>
        <w:tc>
          <w:tcPr>
            <w:tcW w:w="1104" w:type="pct"/>
            <w:tcBorders>
              <w:top w:val="single" w:sz="4" w:space="0" w:color="auto"/>
              <w:left w:val="single" w:sz="4" w:space="0" w:color="auto"/>
              <w:bottom w:val="single" w:sz="4" w:space="0" w:color="auto"/>
              <w:right w:val="single" w:sz="4" w:space="0" w:color="auto"/>
            </w:tcBorders>
            <w:vAlign w:val="center"/>
          </w:tcPr>
          <w:p w14:paraId="7EED414C" w14:textId="77777777" w:rsidR="00792D5E" w:rsidRPr="00C51BB9" w:rsidRDefault="00792D5E" w:rsidP="00146E65">
            <w:pPr>
              <w:spacing w:before="40" w:after="40"/>
              <w:jc w:val="left"/>
              <w:rPr>
                <w:rFonts w:cs="Times New Roman"/>
                <w:szCs w:val="24"/>
              </w:rPr>
            </w:pPr>
            <w:r>
              <w:rPr>
                <w:rFonts w:cs="Times New Roman"/>
                <w:szCs w:val="24"/>
              </w:rPr>
              <w:t>State Treasury</w:t>
            </w:r>
          </w:p>
        </w:tc>
        <w:tc>
          <w:tcPr>
            <w:tcW w:w="3896" w:type="pct"/>
            <w:tcBorders>
              <w:top w:val="single" w:sz="4" w:space="0" w:color="auto"/>
              <w:left w:val="single" w:sz="4" w:space="0" w:color="auto"/>
              <w:bottom w:val="single" w:sz="4" w:space="0" w:color="auto"/>
              <w:right w:val="single" w:sz="4" w:space="0" w:color="auto"/>
            </w:tcBorders>
            <w:vAlign w:val="center"/>
          </w:tcPr>
          <w:p w14:paraId="6EEF0AB3" w14:textId="77777777" w:rsidR="00792D5E" w:rsidRPr="00C51BB9" w:rsidRDefault="00792D5E" w:rsidP="00146E65">
            <w:pPr>
              <w:pStyle w:val="Bullets1"/>
            </w:pPr>
            <w:r>
              <w:t>If necessary, validate notices before publishing.</w:t>
            </w:r>
          </w:p>
        </w:tc>
      </w:tr>
    </w:tbl>
    <w:p w14:paraId="417B75AF" w14:textId="1F2DEBDC" w:rsidR="00C137A4" w:rsidRDefault="00C137A4" w:rsidP="00C137A4">
      <w:pPr>
        <w:pStyle w:val="Title3"/>
        <w:rPr>
          <w:rFonts w:cs="Times New Roman"/>
        </w:rPr>
      </w:pPr>
      <w:bookmarkStart w:id="35" w:name="_Toc99466109"/>
      <w:r>
        <w:rPr>
          <w:rFonts w:cs="Times New Roman"/>
        </w:rPr>
        <w:t>Architecture</w:t>
      </w:r>
      <w:bookmarkEnd w:id="35"/>
    </w:p>
    <w:p w14:paraId="23752A69" w14:textId="77777777" w:rsidR="00C137A4" w:rsidRDefault="00C137A4" w:rsidP="00C137A4">
      <w:r>
        <w:t xml:space="preserve">eNotices functionalities for the publication of official notices are shared between the Central Database Unit and the Networking Electronic Procurement Platforms. </w:t>
      </w:r>
    </w:p>
    <w:p w14:paraId="6ED75D71" w14:textId="77777777" w:rsidR="00D13ACF" w:rsidRDefault="00C137A4" w:rsidP="00D13ACF">
      <w:pPr>
        <w:rPr>
          <w:rFonts w:cs="Times New Roman"/>
        </w:rPr>
      </w:pPr>
      <w:r>
        <w:t>The Central Database Unit will take charge of compiling all notices from all Networking Electronic Procurement Platforms and their online publication on the Web Portal.</w:t>
      </w:r>
      <w:r w:rsidR="00D13ACF">
        <w:t xml:space="preserve"> </w:t>
      </w:r>
      <w:r w:rsidR="00D13ACF">
        <w:rPr>
          <w:rFonts w:cs="Times New Roman"/>
        </w:rPr>
        <w:t>In t</w:t>
      </w:r>
      <w:r w:rsidR="00D13ACF" w:rsidRPr="00C51BB9">
        <w:rPr>
          <w:rFonts w:cs="Times New Roman"/>
        </w:rPr>
        <w:t xml:space="preserve">he </w:t>
      </w:r>
      <w:r w:rsidR="00D13ACF">
        <w:rPr>
          <w:rFonts w:cs="Times New Roman"/>
        </w:rPr>
        <w:t>CDU,</w:t>
      </w:r>
      <w:r w:rsidR="00D13ACF" w:rsidRPr="00C51BB9">
        <w:rPr>
          <w:rFonts w:cs="Times New Roman"/>
        </w:rPr>
        <w:t xml:space="preserve"> </w:t>
      </w:r>
      <w:r w:rsidR="00D13ACF">
        <w:rPr>
          <w:rFonts w:cs="Times New Roman"/>
        </w:rPr>
        <w:t xml:space="preserve">the </w:t>
      </w:r>
      <w:r w:rsidR="00D13ACF" w:rsidRPr="00C51BB9">
        <w:rPr>
          <w:rFonts w:cs="Times New Roman"/>
        </w:rPr>
        <w:t>eNotices module will support the dispatch of procurement notices</w:t>
      </w:r>
      <w:r w:rsidR="00D13ACF">
        <w:rPr>
          <w:rFonts w:cs="Times New Roman"/>
        </w:rPr>
        <w:t xml:space="preserve"> (Prior Information Notices, Contract Notices, Contract Award Notices, Periodic Notices, etc.)</w:t>
      </w:r>
      <w:r w:rsidR="00D13ACF" w:rsidRPr="00C51BB9">
        <w:rPr>
          <w:rFonts w:cs="Times New Roman"/>
        </w:rPr>
        <w:t xml:space="preserve"> for online publication.</w:t>
      </w:r>
    </w:p>
    <w:p w14:paraId="5ECCBA90" w14:textId="77777777" w:rsidR="00C137A4" w:rsidRDefault="00C137A4" w:rsidP="00C137A4">
      <w:r>
        <w:t>The Networking Electronic Procurement Platforms shall provide the following functionalities for the eNotices module:</w:t>
      </w:r>
    </w:p>
    <w:p w14:paraId="6F1E167A" w14:textId="77777777" w:rsidR="00C137A4" w:rsidRDefault="00C137A4" w:rsidP="00C137A4">
      <w:pPr>
        <w:pStyle w:val="Prrafodelista"/>
        <w:numPr>
          <w:ilvl w:val="0"/>
          <w:numId w:val="41"/>
        </w:numPr>
      </w:pPr>
      <w:r>
        <w:t>Procurement Officer to log into the module and prepare the notice using the standard templates it offers.</w:t>
      </w:r>
    </w:p>
    <w:p w14:paraId="7051434C" w14:textId="77777777" w:rsidR="00C137A4" w:rsidRDefault="00C137A4" w:rsidP="00C137A4">
      <w:pPr>
        <w:pStyle w:val="Prrafodelista"/>
        <w:numPr>
          <w:ilvl w:val="0"/>
          <w:numId w:val="41"/>
        </w:numPr>
      </w:pPr>
      <w:r>
        <w:t>Procurement Officer to link several documents to the notice, created in the eAccess module (i.e. tender documents, addenda, clarifications), and which are published.</w:t>
      </w:r>
    </w:p>
    <w:p w14:paraId="788FB9E9" w14:textId="77777777" w:rsidR="00C137A4" w:rsidRDefault="00C137A4" w:rsidP="00C137A4">
      <w:pPr>
        <w:pStyle w:val="Prrafodelista"/>
        <w:numPr>
          <w:ilvl w:val="0"/>
          <w:numId w:val="41"/>
        </w:numPr>
      </w:pPr>
      <w:r>
        <w:t>Any member of the public to search the published tenders and access the corresponding contract notices, tender documents or other relevant information.</w:t>
      </w:r>
    </w:p>
    <w:p w14:paraId="3CDC10DD" w14:textId="5770C910" w:rsidR="00C137A4" w:rsidRDefault="001A2E1D" w:rsidP="00C137A4">
      <w:pPr>
        <w:pStyle w:val="Prrafodelista"/>
        <w:numPr>
          <w:ilvl w:val="0"/>
          <w:numId w:val="41"/>
        </w:numPr>
      </w:pPr>
      <w:r>
        <w:t>Suppliers</w:t>
      </w:r>
      <w:r w:rsidR="00C137A4">
        <w:t xml:space="preserve"> who completed their initial registration on any NEPPS, may log into the module and register their interest in specific tenders. When clarifications, explanations or any communication is published by the </w:t>
      </w:r>
      <w:r>
        <w:t>procuring</w:t>
      </w:r>
      <w:r w:rsidR="00C137A4">
        <w:t xml:space="preserve"> </w:t>
      </w:r>
      <w:r>
        <w:t>entity</w:t>
      </w:r>
      <w:r w:rsidR="00C137A4">
        <w:t xml:space="preserve"> on the Call, the module will automatically notify the </w:t>
      </w:r>
      <w:r>
        <w:t>suppliers</w:t>
      </w:r>
      <w:r w:rsidR="00C137A4">
        <w:t xml:space="preserve"> who registered their interest in this tender.</w:t>
      </w:r>
    </w:p>
    <w:p w14:paraId="617FB371" w14:textId="7A7E74B8" w:rsidR="00C137A4" w:rsidRDefault="00C137A4" w:rsidP="00C137A4">
      <w:pPr>
        <w:pStyle w:val="Prrafodelista"/>
        <w:numPr>
          <w:ilvl w:val="0"/>
          <w:numId w:val="41"/>
        </w:numPr>
      </w:pPr>
      <w:r>
        <w:t xml:space="preserve">In case when the notice is linked to a Framework Agreement, it will only be sent to qualified </w:t>
      </w:r>
      <w:r w:rsidR="001A2E1D">
        <w:t>suppliers</w:t>
      </w:r>
      <w:r>
        <w:t xml:space="preserve"> who are parties to the Framework Agreement.</w:t>
      </w:r>
    </w:p>
    <w:p w14:paraId="7B13E8FD" w14:textId="259A1D54" w:rsidR="00C137A4" w:rsidRDefault="00C137A4" w:rsidP="00C137A4">
      <w:pPr>
        <w:pStyle w:val="Prrafodelista"/>
        <w:numPr>
          <w:ilvl w:val="0"/>
          <w:numId w:val="41"/>
        </w:numPr>
      </w:pPr>
      <w:r>
        <w:t xml:space="preserve">In the case that the notice is linked to a restricted procedure, the notice will only be sent to </w:t>
      </w:r>
      <w:r w:rsidR="001A2E1D">
        <w:t>suppliers</w:t>
      </w:r>
      <w:r>
        <w:t xml:space="preserve"> that were qualified in the eQualification phase.</w:t>
      </w:r>
    </w:p>
    <w:p w14:paraId="13D5EC7D" w14:textId="77777777" w:rsidR="00D13ACF" w:rsidRDefault="00D13ACF" w:rsidP="00D13ACF">
      <w:pPr>
        <w:rPr>
          <w:rFonts w:cs="Times New Roman"/>
        </w:rPr>
      </w:pPr>
      <w:r>
        <w:rPr>
          <w:rFonts w:cs="Times New Roman"/>
        </w:rPr>
        <w:t>Additional information can be found in the document “Open OCDS Networking Digital Procurement System – Architecture of Central Unit”, in:</w:t>
      </w:r>
    </w:p>
    <w:p w14:paraId="10DE3FDE" w14:textId="77777777" w:rsidR="00D13ACF" w:rsidRPr="00930C8E" w:rsidRDefault="00D13ACF" w:rsidP="00D13ACF">
      <w:pPr>
        <w:pStyle w:val="Prrafodelista"/>
        <w:numPr>
          <w:ilvl w:val="0"/>
          <w:numId w:val="31"/>
        </w:numPr>
      </w:pPr>
      <w:r>
        <w:rPr>
          <w:rFonts w:cs="Times New Roman"/>
        </w:rPr>
        <w:lastRenderedPageBreak/>
        <w:t>Regarding Periodic Notice and Prior Information Notice, in c</w:t>
      </w:r>
      <w:r w:rsidRPr="00930C8E">
        <w:rPr>
          <w:rFonts w:cs="Times New Roman"/>
        </w:rPr>
        <w:t>hapter “</w:t>
      </w:r>
      <w:r w:rsidRPr="00B1473E">
        <w:t>Procurement Process Stages</w:t>
      </w:r>
      <w:r>
        <w:t>”, section “Planning”</w:t>
      </w:r>
      <w:r>
        <w:rPr>
          <w:rFonts w:cs="Times New Roman"/>
        </w:rPr>
        <w:t>;</w:t>
      </w:r>
    </w:p>
    <w:p w14:paraId="3944F3ED" w14:textId="77777777" w:rsidR="00D13ACF" w:rsidRDefault="00D13ACF" w:rsidP="00D13ACF">
      <w:pPr>
        <w:pStyle w:val="Prrafodelista"/>
        <w:numPr>
          <w:ilvl w:val="0"/>
          <w:numId w:val="31"/>
        </w:numPr>
      </w:pPr>
      <w:r>
        <w:rPr>
          <w:rFonts w:cs="Times New Roman"/>
        </w:rPr>
        <w:t>R</w:t>
      </w:r>
      <w:r w:rsidRPr="00930C8E">
        <w:rPr>
          <w:rFonts w:cs="Times New Roman"/>
        </w:rPr>
        <w:t>egarding Contract Award Notice</w:t>
      </w:r>
      <w:r>
        <w:rPr>
          <w:rFonts w:cs="Times New Roman"/>
        </w:rPr>
        <w:t>,</w:t>
      </w:r>
      <w:r w:rsidRPr="00930C8E">
        <w:rPr>
          <w:rFonts w:cs="Times New Roman"/>
        </w:rPr>
        <w:t xml:space="preserve"> in </w:t>
      </w:r>
      <w:r w:rsidRPr="0094544D">
        <w:rPr>
          <w:rFonts w:cs="Times New Roman"/>
        </w:rPr>
        <w:t xml:space="preserve">chapter </w:t>
      </w:r>
      <w:r w:rsidRPr="006A3B03">
        <w:rPr>
          <w:rFonts w:cs="Times New Roman"/>
        </w:rPr>
        <w:t>“</w:t>
      </w:r>
      <w:r w:rsidRPr="00B1473E">
        <w:t>Procurement Process Stages</w:t>
      </w:r>
      <w:r>
        <w:t>” and section “Awarding”;</w:t>
      </w:r>
    </w:p>
    <w:p w14:paraId="254EA17E" w14:textId="77777777" w:rsidR="00D13ACF" w:rsidRDefault="00D13ACF" w:rsidP="00D13ACF">
      <w:pPr>
        <w:pStyle w:val="Prrafodelista"/>
        <w:numPr>
          <w:ilvl w:val="0"/>
          <w:numId w:val="31"/>
        </w:numPr>
      </w:pPr>
      <w:r>
        <w:rPr>
          <w:rFonts w:cs="Times New Roman"/>
        </w:rPr>
        <w:t>C</w:t>
      </w:r>
      <w:r w:rsidRPr="000C6717">
        <w:rPr>
          <w:rFonts w:cs="Times New Roman"/>
        </w:rPr>
        <w:t>hapter “</w:t>
      </w:r>
      <w:r>
        <w:t>Components’ management” and section “eNotice”;</w:t>
      </w:r>
    </w:p>
    <w:p w14:paraId="549622CF" w14:textId="77777777" w:rsidR="00D13ACF" w:rsidRDefault="00D13ACF" w:rsidP="00D13ACF">
      <w:pPr>
        <w:pStyle w:val="Prrafodelista"/>
        <w:numPr>
          <w:ilvl w:val="0"/>
          <w:numId w:val="31"/>
        </w:numPr>
      </w:pPr>
      <w:r>
        <w:rPr>
          <w:rFonts w:cs="Times New Roman"/>
        </w:rPr>
        <w:t>C</w:t>
      </w:r>
      <w:r w:rsidRPr="000C6717">
        <w:rPr>
          <w:rFonts w:cs="Times New Roman"/>
        </w:rPr>
        <w:t>hapter “</w:t>
      </w:r>
      <w:r>
        <w:t>Public API” and section “Announcement”.</w:t>
      </w:r>
    </w:p>
    <w:p w14:paraId="1EC23658" w14:textId="77777777" w:rsidR="00D13ACF" w:rsidRPr="00C51BB9" w:rsidRDefault="00D13ACF" w:rsidP="00D13ACF">
      <w:pPr>
        <w:rPr>
          <w:rFonts w:cs="Times New Roman"/>
        </w:rPr>
      </w:pPr>
      <w:r>
        <w:t xml:space="preserve"> (</w:t>
      </w:r>
      <w:hyperlink r:id="rId26" w:history="1">
        <w:r w:rsidRPr="007A3977">
          <w:rPr>
            <w:rStyle w:val="Hipervnculo"/>
          </w:rPr>
          <w:t>https://ebrd-digital-transformation-mtender.github.io/Documentation/dataStandard/</w:t>
        </w:r>
      </w:hyperlink>
      <w:r>
        <w:t>)</w:t>
      </w:r>
    </w:p>
    <w:p w14:paraId="1BAB8AF7" w14:textId="77777777" w:rsidR="00D13ACF" w:rsidRDefault="00D13ACF" w:rsidP="00D13ACF">
      <w:pPr>
        <w:rPr>
          <w:rFonts w:cs="Times New Roman"/>
        </w:rPr>
      </w:pPr>
      <w:r>
        <w:rPr>
          <w:rFonts w:cs="Times New Roman"/>
        </w:rPr>
        <w:t>Additional information can also be found in the document “T</w:t>
      </w:r>
      <w:r w:rsidRPr="004744EF">
        <w:rPr>
          <w:rFonts w:cs="Times New Roman"/>
        </w:rPr>
        <w:t xml:space="preserve">echnical documentation </w:t>
      </w:r>
      <w:r>
        <w:rPr>
          <w:rFonts w:cs="Times New Roman"/>
        </w:rPr>
        <w:t>for</w:t>
      </w:r>
      <w:r w:rsidRPr="004744EF">
        <w:rPr>
          <w:rFonts w:cs="Times New Roman"/>
        </w:rPr>
        <w:t xml:space="preserve"> Networking Multi-Platform Electronic Public Procurement System</w:t>
      </w:r>
      <w:r>
        <w:rPr>
          <w:rFonts w:cs="Times New Roman"/>
        </w:rPr>
        <w:t>”, in:</w:t>
      </w:r>
    </w:p>
    <w:p w14:paraId="1EFED3AA" w14:textId="77777777" w:rsidR="00D13ACF" w:rsidRPr="00002298" w:rsidRDefault="00D13ACF" w:rsidP="00D13ACF">
      <w:pPr>
        <w:pStyle w:val="Prrafodelista"/>
        <w:numPr>
          <w:ilvl w:val="0"/>
          <w:numId w:val="23"/>
        </w:numPr>
        <w:rPr>
          <w:rFonts w:cs="Times New Roman"/>
        </w:rPr>
      </w:pPr>
      <w:r>
        <w:rPr>
          <w:rFonts w:cs="Times New Roman"/>
        </w:rPr>
        <w:t>Chapter “</w:t>
      </w:r>
      <w:r>
        <w:t>Contract Notice (CN)”;</w:t>
      </w:r>
    </w:p>
    <w:p w14:paraId="310AE17F" w14:textId="77777777" w:rsidR="00D13ACF" w:rsidRDefault="00D13ACF" w:rsidP="00D13ACF">
      <w:pPr>
        <w:pStyle w:val="Prrafodelista"/>
        <w:numPr>
          <w:ilvl w:val="0"/>
          <w:numId w:val="23"/>
        </w:numPr>
        <w:rPr>
          <w:rFonts w:cs="Times New Roman"/>
        </w:rPr>
      </w:pPr>
      <w:r>
        <w:rPr>
          <w:rFonts w:cs="Times New Roman"/>
        </w:rPr>
        <w:t>Chapter “</w:t>
      </w:r>
      <w:r>
        <w:t>Contract Award Notices (CAN)”;</w:t>
      </w:r>
    </w:p>
    <w:p w14:paraId="09799C95" w14:textId="77777777" w:rsidR="00D13ACF" w:rsidRDefault="00D13ACF" w:rsidP="00D13ACF">
      <w:pPr>
        <w:pStyle w:val="Prrafodelista"/>
        <w:numPr>
          <w:ilvl w:val="0"/>
          <w:numId w:val="23"/>
        </w:numPr>
        <w:rPr>
          <w:rFonts w:cs="Times New Roman"/>
        </w:rPr>
      </w:pPr>
      <w:r>
        <w:rPr>
          <w:rFonts w:cs="Times New Roman"/>
        </w:rPr>
        <w:t>C</w:t>
      </w:r>
      <w:r w:rsidRPr="00002298">
        <w:rPr>
          <w:rFonts w:cs="Times New Roman"/>
        </w:rPr>
        <w:t>hapter “</w:t>
      </w:r>
      <w:r>
        <w:t>User Actions</w:t>
      </w:r>
      <w:r w:rsidRPr="00002298">
        <w:rPr>
          <w:rFonts w:cs="Times New Roman"/>
        </w:rPr>
        <w:t>” and section “</w:t>
      </w:r>
      <w:r>
        <w:t>Working with Contract Award Notices</w:t>
      </w:r>
      <w:r w:rsidRPr="00002298">
        <w:rPr>
          <w:rFonts w:cs="Times New Roman"/>
        </w:rPr>
        <w:t>”</w:t>
      </w:r>
      <w:r>
        <w:rPr>
          <w:rFonts w:cs="Times New Roman"/>
        </w:rPr>
        <w:t>;</w:t>
      </w:r>
    </w:p>
    <w:p w14:paraId="1978B2A2" w14:textId="77777777" w:rsidR="00D13ACF" w:rsidRPr="00002298" w:rsidRDefault="00D13ACF" w:rsidP="00D13ACF">
      <w:pPr>
        <w:pStyle w:val="Prrafodelista"/>
        <w:numPr>
          <w:ilvl w:val="0"/>
          <w:numId w:val="23"/>
        </w:numPr>
        <w:rPr>
          <w:rFonts w:cs="Times New Roman"/>
        </w:rPr>
      </w:pPr>
      <w:r>
        <w:rPr>
          <w:rFonts w:cs="Times New Roman"/>
        </w:rPr>
        <w:t>Chapter “Let’s go!” and section “</w:t>
      </w:r>
      <w:r>
        <w:t>Scheduled or announced Tenders: PN, CN</w:t>
      </w:r>
      <w:r>
        <w:rPr>
          <w:rFonts w:cs="Times New Roman"/>
        </w:rPr>
        <w:t>”</w:t>
      </w:r>
      <w:r w:rsidRPr="00002298">
        <w:rPr>
          <w:rFonts w:cs="Times New Roman"/>
        </w:rPr>
        <w:t>.</w:t>
      </w:r>
    </w:p>
    <w:p w14:paraId="4669B4A9" w14:textId="77777777" w:rsidR="00D13ACF" w:rsidRPr="00C51BB9" w:rsidRDefault="00D13ACF" w:rsidP="00D13ACF">
      <w:pPr>
        <w:rPr>
          <w:rFonts w:cs="Times New Roman"/>
        </w:rPr>
      </w:pPr>
      <w:r>
        <w:rPr>
          <w:rFonts w:cs="Times New Roman"/>
        </w:rPr>
        <w:t>(</w:t>
      </w:r>
      <w:hyperlink r:id="rId27" w:history="1">
        <w:r w:rsidRPr="007A3977">
          <w:rPr>
            <w:rStyle w:val="Hipervnculo"/>
            <w:rFonts w:cs="Times New Roman"/>
          </w:rPr>
          <w:t>https://ebrd-digital-transformation-mtender.github.io/Documentation/letsGo/</w:t>
        </w:r>
      </w:hyperlink>
      <w:r>
        <w:rPr>
          <w:rFonts w:cs="Times New Roman"/>
        </w:rPr>
        <w:t>)</w:t>
      </w:r>
    </w:p>
    <w:p w14:paraId="1DF95722" w14:textId="77777777" w:rsidR="00D13ACF" w:rsidRDefault="00D13ACF" w:rsidP="00D13ACF"/>
    <w:p w14:paraId="3C123145" w14:textId="77777777" w:rsidR="00792D5E" w:rsidRDefault="00792D5E" w:rsidP="00792D5E">
      <w:pPr>
        <w:pStyle w:val="Ttulo2"/>
      </w:pPr>
      <w:bookmarkStart w:id="36" w:name="_Toc99466110"/>
      <w:r w:rsidRPr="00C51BB9">
        <w:t>eClarification</w:t>
      </w:r>
      <w:bookmarkEnd w:id="36"/>
    </w:p>
    <w:p w14:paraId="20F8FA50" w14:textId="2BDEC740" w:rsidR="00792D5E" w:rsidRDefault="00792D5E" w:rsidP="00792D5E">
      <w:r>
        <w:t xml:space="preserve">The </w:t>
      </w:r>
      <w:r w:rsidRPr="00B178C0">
        <w:t>eClarification</w:t>
      </w:r>
      <w:r>
        <w:t xml:space="preserve"> module allows suppliers to communicate with procuring entities and request clarifications, both during the tendering process and at the end of the tendering period.</w:t>
      </w:r>
    </w:p>
    <w:p w14:paraId="0AA7852A" w14:textId="77777777" w:rsidR="00792D5E" w:rsidRPr="00C51BB9" w:rsidRDefault="00792D5E" w:rsidP="00792D5E">
      <w:pPr>
        <w:pStyle w:val="Title3"/>
        <w:rPr>
          <w:rFonts w:cs="Times New Roman"/>
        </w:rPr>
      </w:pPr>
      <w:bookmarkStart w:id="37" w:name="_Toc99466111"/>
      <w:r w:rsidRPr="00C51BB9">
        <w:rPr>
          <w:rFonts w:cs="Times New Roman"/>
        </w:rPr>
        <w:t>Description</w:t>
      </w:r>
      <w:bookmarkEnd w:id="37"/>
    </w:p>
    <w:p w14:paraId="57AC5547" w14:textId="77777777" w:rsidR="00792D5E" w:rsidRPr="00C51BB9" w:rsidRDefault="00792D5E" w:rsidP="00792D5E">
      <w:r w:rsidRPr="00C51BB9">
        <w:t>The eClarification module involves adopting a coherent approach to the acquisition of work, goods, or services process</w:t>
      </w:r>
      <w:r>
        <w:t>es</w:t>
      </w:r>
      <w:r w:rsidRPr="00C51BB9">
        <w:t xml:space="preserve">, to elaborate on the communications between suppliers and the public administration </w:t>
      </w:r>
      <w:r>
        <w:t>and thereby</w:t>
      </w:r>
      <w:r w:rsidRPr="00C51BB9">
        <w:t xml:space="preserve"> address possible misunderstandings occurr</w:t>
      </w:r>
      <w:r>
        <w:t>ing</w:t>
      </w:r>
      <w:r w:rsidRPr="00C51BB9">
        <w:t xml:space="preserve"> in the procurement processes. In this sense, such module </w:t>
      </w:r>
      <w:r>
        <w:t>aims</w:t>
      </w:r>
      <w:r w:rsidRPr="00C51BB9">
        <w:t xml:space="preserve"> to engage stakeholders to take measures regarding the identification </w:t>
      </w:r>
      <w:r>
        <w:t xml:space="preserve">of </w:t>
      </w:r>
      <w:r w:rsidRPr="00C51BB9">
        <w:t>and mitigation measures for issues or inconsistencies that suppliers and the public administration may encounter in the procurement processes.</w:t>
      </w:r>
    </w:p>
    <w:p w14:paraId="09506767" w14:textId="77777777" w:rsidR="00792D5E" w:rsidRPr="00C51BB9" w:rsidRDefault="00792D5E" w:rsidP="00792D5E">
      <w:r w:rsidRPr="00C51BB9">
        <w:t>The eClarification module shall allow for:</w:t>
      </w:r>
    </w:p>
    <w:p w14:paraId="6C9B8F64" w14:textId="77777777" w:rsidR="00792D5E" w:rsidRPr="00C51BB9" w:rsidRDefault="00792D5E" w:rsidP="00792D5E">
      <w:pPr>
        <w:pStyle w:val="Bullets1"/>
      </w:pPr>
      <w:r w:rsidRPr="00C51BB9">
        <w:rPr>
          <w:b/>
        </w:rPr>
        <w:t>During the tendering process</w:t>
      </w:r>
      <w:r w:rsidRPr="00C51BB9">
        <w:t xml:space="preserve">, </w:t>
      </w:r>
      <w:r>
        <w:t>it</w:t>
      </w:r>
      <w:r w:rsidRPr="00C51BB9">
        <w:t xml:space="preserve"> must allow a set of different actions in respect to the specific procurement procedures </w:t>
      </w:r>
      <w:r>
        <w:t xml:space="preserve">and </w:t>
      </w:r>
      <w:r w:rsidRPr="00C51BB9">
        <w:t>according to selected procurement method</w:t>
      </w:r>
      <w:r>
        <w:t>s</w:t>
      </w:r>
      <w:r w:rsidRPr="00C51BB9">
        <w:t xml:space="preserve">. Such activities give details </w:t>
      </w:r>
      <w:r>
        <w:t>regarding</w:t>
      </w:r>
      <w:r w:rsidRPr="00C51BB9">
        <w:t xml:space="preserve"> the provision of an initial validation of </w:t>
      </w:r>
      <w:r>
        <w:t xml:space="preserve">the </w:t>
      </w:r>
      <w:r w:rsidRPr="00C51BB9">
        <w:t xml:space="preserve">requested duration of </w:t>
      </w:r>
      <w:r>
        <w:t xml:space="preserve">the </w:t>
      </w:r>
      <w:r w:rsidRPr="00C51BB9">
        <w:t>clarification period, support scheduling</w:t>
      </w:r>
      <w:r>
        <w:t>,</w:t>
      </w:r>
      <w:r w:rsidRPr="00C51BB9">
        <w:t xml:space="preserve"> support the publication of questions and requests for clarification from </w:t>
      </w:r>
      <w:r>
        <w:t>suppliers</w:t>
      </w:r>
      <w:r w:rsidRPr="00C51BB9">
        <w:t xml:space="preserve">, </w:t>
      </w:r>
      <w:r>
        <w:t xml:space="preserve">support </w:t>
      </w:r>
      <w:r w:rsidRPr="00C51BB9">
        <w:t xml:space="preserve">the publication of answers and clarifications from </w:t>
      </w:r>
      <w:r>
        <w:t>procuring entities</w:t>
      </w:r>
      <w:r w:rsidRPr="00C51BB9">
        <w:t xml:space="preserve">, </w:t>
      </w:r>
      <w:r>
        <w:t>etc</w:t>
      </w:r>
      <w:r w:rsidRPr="00C51BB9">
        <w:t>.</w:t>
      </w:r>
    </w:p>
    <w:p w14:paraId="26D8D947" w14:textId="77777777" w:rsidR="00792D5E" w:rsidRPr="00317CA6" w:rsidRDefault="00792D5E" w:rsidP="00792D5E">
      <w:pPr>
        <w:pStyle w:val="Bullets1"/>
      </w:pPr>
      <w:r w:rsidRPr="00C51BB9">
        <w:rPr>
          <w:b/>
        </w:rPr>
        <w:t xml:space="preserve">By the end of </w:t>
      </w:r>
      <w:r>
        <w:rPr>
          <w:b/>
        </w:rPr>
        <w:t xml:space="preserve">the </w:t>
      </w:r>
      <w:r w:rsidRPr="00C51BB9">
        <w:rPr>
          <w:b/>
        </w:rPr>
        <w:t>period</w:t>
      </w:r>
      <w:r w:rsidRPr="00C51BB9">
        <w:t xml:space="preserve">, </w:t>
      </w:r>
      <w:r>
        <w:t>it</w:t>
      </w:r>
      <w:r w:rsidRPr="00C51BB9">
        <w:t xml:space="preserve"> must support a flow of clarification period</w:t>
      </w:r>
      <w:r>
        <w:t xml:space="preserve"> closure</w:t>
      </w:r>
      <w:r w:rsidRPr="00C51BB9">
        <w:t xml:space="preserve"> under</w:t>
      </w:r>
      <w:r>
        <w:t xml:space="preserve"> a</w:t>
      </w:r>
      <w:r w:rsidRPr="00C51BB9">
        <w:t xml:space="preserve"> specific procurement procedure, as well as a flow of automated extension of </w:t>
      </w:r>
      <w:r>
        <w:t xml:space="preserve">the </w:t>
      </w:r>
      <w:r w:rsidRPr="00C51BB9">
        <w:t xml:space="preserve">initially scheduled duration </w:t>
      </w:r>
      <w:r>
        <w:t>of the</w:t>
      </w:r>
      <w:r w:rsidRPr="00C51BB9">
        <w:t xml:space="preserve"> clarification period in </w:t>
      </w:r>
      <w:r>
        <w:t xml:space="preserve">a </w:t>
      </w:r>
      <w:r w:rsidRPr="00C51BB9">
        <w:t xml:space="preserve">particular procurement procedure. In addition, the module may support a flow of suspension of </w:t>
      </w:r>
      <w:r>
        <w:t xml:space="preserve">a </w:t>
      </w:r>
      <w:r w:rsidRPr="00C51BB9">
        <w:t xml:space="preserve">procurement procedure at the end of </w:t>
      </w:r>
      <w:r>
        <w:t xml:space="preserve">the </w:t>
      </w:r>
      <w:r w:rsidRPr="00C51BB9">
        <w:t>clarification period, as well as a flow of resuming a suspended procurement procedure.</w:t>
      </w:r>
    </w:p>
    <w:p w14:paraId="68144CA3" w14:textId="77777777" w:rsidR="00792D5E" w:rsidRPr="00C51BB9" w:rsidRDefault="00792D5E" w:rsidP="00792D5E">
      <w:pPr>
        <w:pStyle w:val="Title3"/>
        <w:rPr>
          <w:rFonts w:cs="Times New Roman"/>
        </w:rPr>
      </w:pPr>
      <w:bookmarkStart w:id="38" w:name="_Toc99466112"/>
      <w:r w:rsidRPr="00C51BB9">
        <w:rPr>
          <w:rFonts w:cs="Times New Roman"/>
        </w:rPr>
        <w:lastRenderedPageBreak/>
        <w:t>Workflow conditions</w:t>
      </w:r>
      <w:bookmarkEnd w:id="38"/>
      <w:r w:rsidRPr="00C51BB9">
        <w:rPr>
          <w:rFonts w:cs="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7"/>
        <w:gridCol w:w="7247"/>
      </w:tblGrid>
      <w:tr w:rsidR="00792D5E" w:rsidRPr="002E7167" w14:paraId="6ACE589E" w14:textId="77777777" w:rsidTr="00146E65">
        <w:trPr>
          <w:trHeight w:val="567"/>
          <w:tblHeader/>
        </w:trPr>
        <w:tc>
          <w:tcPr>
            <w:tcW w:w="1122"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6DCCECDE" w14:textId="77777777" w:rsidR="00792D5E" w:rsidRPr="002E7167" w:rsidRDefault="00792D5E" w:rsidP="00146E65">
            <w:pPr>
              <w:spacing w:after="0"/>
              <w:jc w:val="center"/>
              <w:rPr>
                <w:rFonts w:cs="Times New Roman"/>
                <w:b/>
                <w:color w:val="FFFFFF" w:themeColor="background1"/>
                <w:szCs w:val="24"/>
              </w:rPr>
            </w:pPr>
            <w:r w:rsidRPr="002E7167">
              <w:rPr>
                <w:rFonts w:cs="Times New Roman"/>
                <w:b/>
                <w:color w:val="FFFFFF" w:themeColor="background1"/>
                <w:szCs w:val="24"/>
              </w:rPr>
              <w:t>Conditions</w:t>
            </w:r>
          </w:p>
        </w:tc>
        <w:tc>
          <w:tcPr>
            <w:tcW w:w="3878"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69A7F0D0" w14:textId="77777777" w:rsidR="00792D5E" w:rsidRPr="002E7167" w:rsidRDefault="00792D5E" w:rsidP="00146E65">
            <w:pPr>
              <w:spacing w:after="0"/>
              <w:jc w:val="center"/>
              <w:rPr>
                <w:rFonts w:cs="Times New Roman"/>
                <w:b/>
                <w:color w:val="FFFFFF" w:themeColor="background1"/>
                <w:szCs w:val="24"/>
              </w:rPr>
            </w:pPr>
            <w:r w:rsidRPr="002E7167">
              <w:rPr>
                <w:rFonts w:cs="Times New Roman"/>
                <w:b/>
                <w:color w:val="FFFFFF" w:themeColor="background1"/>
                <w:szCs w:val="24"/>
              </w:rPr>
              <w:t>Description</w:t>
            </w:r>
          </w:p>
        </w:tc>
      </w:tr>
      <w:tr w:rsidR="00792D5E" w:rsidRPr="002E7167" w14:paraId="6BECFDE9" w14:textId="77777777" w:rsidTr="00146E65">
        <w:trPr>
          <w:trHeight w:val="262"/>
        </w:trPr>
        <w:tc>
          <w:tcPr>
            <w:tcW w:w="1122" w:type="pct"/>
            <w:tcBorders>
              <w:top w:val="single" w:sz="4" w:space="0" w:color="auto"/>
              <w:left w:val="single" w:sz="4" w:space="0" w:color="auto"/>
              <w:bottom w:val="single" w:sz="4" w:space="0" w:color="auto"/>
              <w:right w:val="single" w:sz="4" w:space="0" w:color="auto"/>
            </w:tcBorders>
            <w:vAlign w:val="center"/>
            <w:hideMark/>
          </w:tcPr>
          <w:p w14:paraId="092A854F" w14:textId="77777777" w:rsidR="00792D5E" w:rsidRPr="002E7167" w:rsidRDefault="00792D5E" w:rsidP="00146E65">
            <w:pPr>
              <w:pBdr>
                <w:top w:val="none" w:sz="0" w:space="0" w:color="auto"/>
                <w:left w:val="none" w:sz="0" w:space="0" w:color="auto"/>
                <w:bottom w:val="none" w:sz="0" w:space="0" w:color="auto"/>
                <w:right w:val="none" w:sz="0" w:space="0" w:color="auto"/>
                <w:between w:val="none" w:sz="0" w:space="0" w:color="auto"/>
              </w:pBdr>
              <w:spacing w:before="40" w:after="40"/>
              <w:jc w:val="left"/>
              <w:rPr>
                <w:rFonts w:cs="Times New Roman"/>
                <w:szCs w:val="24"/>
              </w:rPr>
            </w:pPr>
            <w:r w:rsidRPr="002E7167">
              <w:rPr>
                <w:rFonts w:cs="Times New Roman"/>
                <w:szCs w:val="24"/>
              </w:rPr>
              <w:t>Pre-conditions</w:t>
            </w:r>
          </w:p>
        </w:tc>
        <w:tc>
          <w:tcPr>
            <w:tcW w:w="3878" w:type="pct"/>
            <w:tcBorders>
              <w:top w:val="single" w:sz="4" w:space="0" w:color="auto"/>
              <w:left w:val="single" w:sz="4" w:space="0" w:color="auto"/>
              <w:bottom w:val="single" w:sz="4" w:space="0" w:color="auto"/>
              <w:right w:val="single" w:sz="4" w:space="0" w:color="auto"/>
            </w:tcBorders>
            <w:vAlign w:val="center"/>
          </w:tcPr>
          <w:p w14:paraId="3F48EE5B" w14:textId="77777777" w:rsidR="00792D5E" w:rsidRPr="002E7167" w:rsidRDefault="00792D5E" w:rsidP="00146E65">
            <w:pPr>
              <w:pStyle w:val="Bullets1"/>
            </w:pPr>
            <w:r>
              <w:t>The contract notice has been published and the clarification period is open.</w:t>
            </w:r>
          </w:p>
        </w:tc>
      </w:tr>
      <w:tr w:rsidR="00792D5E" w:rsidRPr="002E7167" w14:paraId="4CB8E146" w14:textId="77777777" w:rsidTr="00146E65">
        <w:trPr>
          <w:trHeight w:val="262"/>
        </w:trPr>
        <w:tc>
          <w:tcPr>
            <w:tcW w:w="1122" w:type="pct"/>
            <w:tcBorders>
              <w:top w:val="single" w:sz="4" w:space="0" w:color="auto"/>
              <w:left w:val="single" w:sz="4" w:space="0" w:color="auto"/>
              <w:bottom w:val="single" w:sz="4" w:space="0" w:color="auto"/>
              <w:right w:val="single" w:sz="4" w:space="0" w:color="auto"/>
            </w:tcBorders>
            <w:vAlign w:val="center"/>
          </w:tcPr>
          <w:p w14:paraId="7DD5C036" w14:textId="77777777" w:rsidR="00792D5E" w:rsidRPr="002E7167" w:rsidRDefault="00792D5E" w:rsidP="00146E65">
            <w:pPr>
              <w:spacing w:before="40" w:after="40"/>
              <w:jc w:val="left"/>
              <w:rPr>
                <w:rFonts w:cs="Times New Roman"/>
                <w:szCs w:val="24"/>
              </w:rPr>
            </w:pPr>
            <w:r w:rsidRPr="002E7167">
              <w:rPr>
                <w:rFonts w:cs="Times New Roman"/>
                <w:szCs w:val="24"/>
              </w:rPr>
              <w:t>Post-conditions</w:t>
            </w:r>
          </w:p>
        </w:tc>
        <w:tc>
          <w:tcPr>
            <w:tcW w:w="3878" w:type="pct"/>
            <w:tcBorders>
              <w:top w:val="single" w:sz="4" w:space="0" w:color="auto"/>
              <w:left w:val="single" w:sz="4" w:space="0" w:color="auto"/>
              <w:bottom w:val="single" w:sz="4" w:space="0" w:color="auto"/>
              <w:right w:val="single" w:sz="4" w:space="0" w:color="auto"/>
            </w:tcBorders>
            <w:vAlign w:val="center"/>
          </w:tcPr>
          <w:p w14:paraId="0C3BDF77" w14:textId="77777777" w:rsidR="00792D5E" w:rsidRDefault="00792D5E" w:rsidP="00146E65">
            <w:pPr>
              <w:pStyle w:val="Bullets1"/>
            </w:pPr>
            <w:r>
              <w:t>The stage for submission and registration of bids is on-going;</w:t>
            </w:r>
          </w:p>
          <w:p w14:paraId="6FF897D8" w14:textId="77777777" w:rsidR="00792D5E" w:rsidRDefault="00792D5E" w:rsidP="00146E65">
            <w:pPr>
              <w:pStyle w:val="Bullets1"/>
            </w:pPr>
            <w:r>
              <w:t>the procedure can suffer modifications (changes in tender documents, changes in contract notices, etc.);</w:t>
            </w:r>
          </w:p>
          <w:p w14:paraId="2EE61B7A" w14:textId="77777777" w:rsidR="00792D5E" w:rsidRPr="002E7167" w:rsidRDefault="00792D5E" w:rsidP="00146E65">
            <w:pPr>
              <w:pStyle w:val="Bullets1"/>
            </w:pPr>
            <w:r>
              <w:t>the procedure can be suspended or cancelled.</w:t>
            </w:r>
          </w:p>
        </w:tc>
      </w:tr>
    </w:tbl>
    <w:p w14:paraId="055C7A40" w14:textId="77777777" w:rsidR="00792D5E" w:rsidRPr="00C51BB9" w:rsidRDefault="00792D5E" w:rsidP="00792D5E">
      <w:pPr>
        <w:pStyle w:val="Title3"/>
        <w:rPr>
          <w:rFonts w:cs="Times New Roman"/>
        </w:rPr>
      </w:pPr>
      <w:bookmarkStart w:id="39" w:name="_Toc99466113"/>
      <w:r w:rsidRPr="00C51BB9">
        <w:rPr>
          <w:rFonts w:cs="Times New Roman"/>
        </w:rPr>
        <w:t>Functional requirements</w:t>
      </w:r>
      <w:bookmarkEnd w:id="39"/>
      <w:r w:rsidRPr="00C51BB9">
        <w:rPr>
          <w:rFonts w:cs="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275"/>
        <w:gridCol w:w="7081"/>
      </w:tblGrid>
      <w:tr w:rsidR="00792D5E" w:rsidRPr="00C51BB9" w14:paraId="7A3E14B4" w14:textId="77777777" w:rsidTr="00146E65">
        <w:trPr>
          <w:trHeight w:val="567"/>
          <w:tblHeader/>
        </w:trPr>
        <w:tc>
          <w:tcPr>
            <w:tcW w:w="529"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47CA8E7D" w14:textId="77777777" w:rsidR="00792D5E" w:rsidRPr="00C51BB9" w:rsidRDefault="00792D5E" w:rsidP="00146E65">
            <w:pPr>
              <w:spacing w:after="0"/>
              <w:jc w:val="center"/>
              <w:rPr>
                <w:rFonts w:cs="Times New Roman"/>
                <w:b/>
                <w:color w:val="FFFFFF" w:themeColor="background1"/>
                <w:szCs w:val="24"/>
              </w:rPr>
            </w:pPr>
            <w:r w:rsidRPr="00C51BB9">
              <w:rPr>
                <w:rFonts w:cs="Times New Roman"/>
                <w:b/>
                <w:color w:val="FFFFFF" w:themeColor="background1"/>
                <w:szCs w:val="24"/>
              </w:rPr>
              <w:t>#</w:t>
            </w:r>
          </w:p>
        </w:tc>
        <w:tc>
          <w:tcPr>
            <w:tcW w:w="682"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40C935D0" w14:textId="77777777" w:rsidR="00792D5E" w:rsidRPr="00C51BB9" w:rsidRDefault="00792D5E" w:rsidP="00146E65">
            <w:pPr>
              <w:spacing w:after="0"/>
              <w:jc w:val="center"/>
              <w:rPr>
                <w:rFonts w:cs="Times New Roman"/>
                <w:b/>
                <w:color w:val="FFFFFF" w:themeColor="background1"/>
                <w:szCs w:val="24"/>
              </w:rPr>
            </w:pPr>
            <w:r w:rsidRPr="00C51BB9">
              <w:rPr>
                <w:rFonts w:cs="Times New Roman"/>
                <w:b/>
                <w:color w:val="FFFFFF" w:themeColor="background1"/>
                <w:szCs w:val="24"/>
              </w:rPr>
              <w:t>Activity</w:t>
            </w:r>
          </w:p>
        </w:tc>
        <w:tc>
          <w:tcPr>
            <w:tcW w:w="3789"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022255B1" w14:textId="77777777" w:rsidR="00792D5E" w:rsidRPr="00C51BB9" w:rsidRDefault="00792D5E" w:rsidP="00146E65">
            <w:pPr>
              <w:spacing w:after="0"/>
              <w:jc w:val="center"/>
              <w:rPr>
                <w:rFonts w:cs="Times New Roman"/>
                <w:b/>
                <w:color w:val="FFFFFF" w:themeColor="background1"/>
                <w:szCs w:val="24"/>
              </w:rPr>
            </w:pPr>
            <w:r w:rsidRPr="00C51BB9">
              <w:rPr>
                <w:rFonts w:cs="Times New Roman"/>
                <w:b/>
                <w:color w:val="FFFFFF" w:themeColor="background1"/>
                <w:szCs w:val="24"/>
              </w:rPr>
              <w:t>Requirement</w:t>
            </w:r>
          </w:p>
        </w:tc>
      </w:tr>
      <w:tr w:rsidR="00792D5E" w:rsidRPr="00C51BB9" w14:paraId="73BB13B4" w14:textId="77777777" w:rsidTr="00146E65">
        <w:trPr>
          <w:trHeight w:val="262"/>
        </w:trPr>
        <w:tc>
          <w:tcPr>
            <w:tcW w:w="529" w:type="pct"/>
            <w:tcBorders>
              <w:top w:val="single" w:sz="4" w:space="0" w:color="auto"/>
              <w:left w:val="single" w:sz="4" w:space="0" w:color="auto"/>
              <w:bottom w:val="single" w:sz="4" w:space="0" w:color="auto"/>
              <w:right w:val="single" w:sz="4" w:space="0" w:color="auto"/>
            </w:tcBorders>
          </w:tcPr>
          <w:p w14:paraId="3AAD4071" w14:textId="77777777" w:rsidR="00792D5E" w:rsidRPr="00C51BB9" w:rsidRDefault="00792D5E" w:rsidP="00146E65">
            <w:pPr>
              <w:spacing w:before="40" w:after="40"/>
              <w:jc w:val="left"/>
              <w:rPr>
                <w:rFonts w:cs="Times New Roman"/>
                <w:color w:val="000000" w:themeColor="text1"/>
                <w:szCs w:val="24"/>
              </w:rPr>
            </w:pPr>
            <w:r w:rsidRPr="00C51BB9">
              <w:rPr>
                <w:rFonts w:cs="Times New Roman"/>
                <w:szCs w:val="24"/>
              </w:rPr>
              <w:t>FR-eC-001</w:t>
            </w:r>
          </w:p>
        </w:tc>
        <w:tc>
          <w:tcPr>
            <w:tcW w:w="682" w:type="pct"/>
            <w:tcBorders>
              <w:top w:val="single" w:sz="4" w:space="0" w:color="auto"/>
              <w:left w:val="single" w:sz="4" w:space="0" w:color="auto"/>
              <w:bottom w:val="single" w:sz="4" w:space="0" w:color="auto"/>
              <w:right w:val="single" w:sz="4" w:space="0" w:color="auto"/>
            </w:tcBorders>
          </w:tcPr>
          <w:p w14:paraId="238E13FB" w14:textId="77777777" w:rsidR="00792D5E" w:rsidRPr="00C51BB9" w:rsidRDefault="00792D5E" w:rsidP="00146E65">
            <w:pPr>
              <w:spacing w:before="40" w:after="40"/>
              <w:jc w:val="left"/>
              <w:rPr>
                <w:rFonts w:cs="Times New Roman"/>
                <w:szCs w:val="24"/>
              </w:rPr>
            </w:pPr>
            <w:r w:rsidRPr="00C51BB9">
              <w:rPr>
                <w:rFonts w:cs="Times New Roman"/>
                <w:szCs w:val="24"/>
              </w:rPr>
              <w:t>Tendering</w:t>
            </w:r>
          </w:p>
        </w:tc>
        <w:tc>
          <w:tcPr>
            <w:tcW w:w="3789" w:type="pct"/>
            <w:tcBorders>
              <w:top w:val="single" w:sz="4" w:space="0" w:color="auto"/>
              <w:left w:val="single" w:sz="4" w:space="0" w:color="auto"/>
              <w:bottom w:val="single" w:sz="4" w:space="0" w:color="auto"/>
              <w:right w:val="single" w:sz="4" w:space="0" w:color="auto"/>
            </w:tcBorders>
          </w:tcPr>
          <w:p w14:paraId="1CA1515D" w14:textId="77777777" w:rsidR="00792D5E" w:rsidRPr="00C51BB9" w:rsidRDefault="00792D5E" w:rsidP="00146E65">
            <w:pPr>
              <w:spacing w:before="40" w:after="40"/>
              <w:rPr>
                <w:rFonts w:cs="Times New Roman"/>
                <w:szCs w:val="24"/>
              </w:rPr>
            </w:pPr>
            <w:r w:rsidRPr="00C51BB9">
              <w:rPr>
                <w:rFonts w:cs="Times New Roman"/>
                <w:szCs w:val="24"/>
              </w:rPr>
              <w:t xml:space="preserve">The module MUST provide an initial validation of </w:t>
            </w:r>
            <w:r>
              <w:rPr>
                <w:rFonts w:cs="Times New Roman"/>
                <w:szCs w:val="24"/>
              </w:rPr>
              <w:t xml:space="preserve">the </w:t>
            </w:r>
            <w:r w:rsidRPr="00C51BB9">
              <w:rPr>
                <w:rFonts w:cs="Times New Roman"/>
                <w:szCs w:val="24"/>
              </w:rPr>
              <w:t xml:space="preserve">requested duration of clarification period in respect to the specific procurement procedure </w:t>
            </w:r>
            <w:r>
              <w:rPr>
                <w:rFonts w:cs="Times New Roman"/>
                <w:szCs w:val="24"/>
              </w:rPr>
              <w:t xml:space="preserve">and </w:t>
            </w:r>
            <w:r w:rsidRPr="00C51BB9">
              <w:rPr>
                <w:rFonts w:cs="Times New Roman"/>
                <w:szCs w:val="24"/>
              </w:rPr>
              <w:t>according to selected procurement method</w:t>
            </w:r>
            <w:r>
              <w:rPr>
                <w:rFonts w:cs="Times New Roman"/>
                <w:szCs w:val="24"/>
              </w:rPr>
              <w:t>.</w:t>
            </w:r>
          </w:p>
        </w:tc>
      </w:tr>
      <w:tr w:rsidR="00792D5E" w:rsidRPr="00C51BB9" w14:paraId="02611D3F" w14:textId="77777777" w:rsidTr="00146E65">
        <w:trPr>
          <w:trHeight w:val="262"/>
        </w:trPr>
        <w:tc>
          <w:tcPr>
            <w:tcW w:w="529" w:type="pct"/>
            <w:tcBorders>
              <w:top w:val="single" w:sz="4" w:space="0" w:color="auto"/>
              <w:left w:val="single" w:sz="4" w:space="0" w:color="auto"/>
              <w:bottom w:val="single" w:sz="4" w:space="0" w:color="auto"/>
              <w:right w:val="single" w:sz="4" w:space="0" w:color="auto"/>
            </w:tcBorders>
          </w:tcPr>
          <w:p w14:paraId="6AEFE60F" w14:textId="77777777" w:rsidR="00792D5E" w:rsidRPr="00C51BB9" w:rsidRDefault="00792D5E" w:rsidP="00146E65">
            <w:pPr>
              <w:spacing w:before="40" w:after="40"/>
              <w:jc w:val="left"/>
              <w:rPr>
                <w:rFonts w:cs="Times New Roman"/>
                <w:szCs w:val="24"/>
              </w:rPr>
            </w:pPr>
            <w:r w:rsidRPr="00C51BB9">
              <w:rPr>
                <w:rFonts w:cs="Times New Roman"/>
                <w:szCs w:val="24"/>
              </w:rPr>
              <w:t>FR-eC-002</w:t>
            </w:r>
          </w:p>
        </w:tc>
        <w:tc>
          <w:tcPr>
            <w:tcW w:w="682" w:type="pct"/>
            <w:tcBorders>
              <w:top w:val="single" w:sz="4" w:space="0" w:color="auto"/>
              <w:left w:val="single" w:sz="4" w:space="0" w:color="auto"/>
              <w:bottom w:val="single" w:sz="4" w:space="0" w:color="auto"/>
              <w:right w:val="single" w:sz="4" w:space="0" w:color="auto"/>
            </w:tcBorders>
          </w:tcPr>
          <w:p w14:paraId="1059CF74" w14:textId="77777777" w:rsidR="00792D5E" w:rsidRPr="00C51BB9" w:rsidRDefault="00792D5E" w:rsidP="00146E65">
            <w:pPr>
              <w:spacing w:before="40" w:after="40"/>
              <w:jc w:val="left"/>
              <w:rPr>
                <w:rFonts w:cs="Times New Roman"/>
                <w:szCs w:val="24"/>
              </w:rPr>
            </w:pPr>
            <w:r w:rsidRPr="00C51BB9">
              <w:rPr>
                <w:rFonts w:cs="Times New Roman"/>
                <w:szCs w:val="24"/>
              </w:rPr>
              <w:t>Tendering</w:t>
            </w:r>
          </w:p>
        </w:tc>
        <w:tc>
          <w:tcPr>
            <w:tcW w:w="3789" w:type="pct"/>
            <w:tcBorders>
              <w:top w:val="single" w:sz="4" w:space="0" w:color="auto"/>
              <w:left w:val="single" w:sz="4" w:space="0" w:color="auto"/>
              <w:bottom w:val="single" w:sz="4" w:space="0" w:color="auto"/>
              <w:right w:val="single" w:sz="4" w:space="0" w:color="auto"/>
            </w:tcBorders>
          </w:tcPr>
          <w:p w14:paraId="60784E4F" w14:textId="77777777" w:rsidR="00792D5E" w:rsidRPr="00C51BB9" w:rsidRDefault="00792D5E" w:rsidP="00146E65">
            <w:pPr>
              <w:spacing w:before="40" w:after="40"/>
              <w:rPr>
                <w:rFonts w:cs="Times New Roman"/>
                <w:szCs w:val="24"/>
              </w:rPr>
            </w:pPr>
            <w:r w:rsidRPr="00C51BB9">
              <w:rPr>
                <w:rFonts w:cs="Times New Roman"/>
                <w:szCs w:val="24"/>
              </w:rPr>
              <w:t xml:space="preserve">The module MUST support scheduling, saving and serving of requested duration for clarification period in respect to the specific procurement procedure </w:t>
            </w:r>
            <w:r>
              <w:rPr>
                <w:rFonts w:cs="Times New Roman"/>
                <w:szCs w:val="24"/>
              </w:rPr>
              <w:t xml:space="preserve">and </w:t>
            </w:r>
            <w:r w:rsidRPr="00C51BB9">
              <w:rPr>
                <w:rFonts w:cs="Times New Roman"/>
                <w:szCs w:val="24"/>
              </w:rPr>
              <w:t>according to selected procurement method</w:t>
            </w:r>
            <w:r>
              <w:rPr>
                <w:rFonts w:cs="Times New Roman"/>
                <w:szCs w:val="24"/>
              </w:rPr>
              <w:t>.</w:t>
            </w:r>
          </w:p>
        </w:tc>
      </w:tr>
      <w:tr w:rsidR="00792D5E" w:rsidRPr="00C51BB9" w14:paraId="7D3D8C9C" w14:textId="77777777" w:rsidTr="00146E65">
        <w:trPr>
          <w:trHeight w:val="262"/>
        </w:trPr>
        <w:tc>
          <w:tcPr>
            <w:tcW w:w="529" w:type="pct"/>
            <w:tcBorders>
              <w:top w:val="single" w:sz="4" w:space="0" w:color="auto"/>
              <w:left w:val="single" w:sz="4" w:space="0" w:color="auto"/>
              <w:bottom w:val="single" w:sz="4" w:space="0" w:color="auto"/>
              <w:right w:val="single" w:sz="4" w:space="0" w:color="auto"/>
            </w:tcBorders>
          </w:tcPr>
          <w:p w14:paraId="62ABA69E" w14:textId="77777777" w:rsidR="00792D5E" w:rsidRPr="00C51BB9" w:rsidRDefault="00792D5E" w:rsidP="00146E65">
            <w:pPr>
              <w:spacing w:before="40" w:after="40"/>
              <w:jc w:val="left"/>
              <w:rPr>
                <w:rFonts w:cs="Times New Roman"/>
                <w:szCs w:val="24"/>
              </w:rPr>
            </w:pPr>
            <w:r w:rsidRPr="00C51BB9">
              <w:rPr>
                <w:rFonts w:cs="Times New Roman"/>
                <w:szCs w:val="24"/>
              </w:rPr>
              <w:t>FR-eC-003</w:t>
            </w:r>
          </w:p>
        </w:tc>
        <w:tc>
          <w:tcPr>
            <w:tcW w:w="682" w:type="pct"/>
            <w:tcBorders>
              <w:top w:val="single" w:sz="4" w:space="0" w:color="auto"/>
              <w:left w:val="single" w:sz="4" w:space="0" w:color="auto"/>
              <w:bottom w:val="single" w:sz="4" w:space="0" w:color="auto"/>
              <w:right w:val="single" w:sz="4" w:space="0" w:color="auto"/>
            </w:tcBorders>
          </w:tcPr>
          <w:p w14:paraId="6E23E619" w14:textId="77777777" w:rsidR="00792D5E" w:rsidRPr="00C51BB9" w:rsidRDefault="00792D5E" w:rsidP="00146E65">
            <w:pPr>
              <w:spacing w:before="40" w:after="40"/>
              <w:jc w:val="left"/>
              <w:rPr>
                <w:rFonts w:cs="Times New Roman"/>
                <w:szCs w:val="24"/>
              </w:rPr>
            </w:pPr>
            <w:r w:rsidRPr="00C51BB9">
              <w:rPr>
                <w:rFonts w:cs="Times New Roman"/>
                <w:szCs w:val="24"/>
                <w:lang w:eastAsia="en-US"/>
              </w:rPr>
              <w:t>Tendering</w:t>
            </w:r>
          </w:p>
        </w:tc>
        <w:tc>
          <w:tcPr>
            <w:tcW w:w="3789" w:type="pct"/>
            <w:tcBorders>
              <w:top w:val="single" w:sz="4" w:space="0" w:color="auto"/>
              <w:left w:val="single" w:sz="4" w:space="0" w:color="auto"/>
              <w:bottom w:val="single" w:sz="4" w:space="0" w:color="auto"/>
              <w:right w:val="single" w:sz="4" w:space="0" w:color="auto"/>
            </w:tcBorders>
          </w:tcPr>
          <w:p w14:paraId="723F30BC" w14:textId="77777777" w:rsidR="00792D5E" w:rsidRPr="00C51BB9" w:rsidRDefault="00792D5E" w:rsidP="00146E65">
            <w:pPr>
              <w:spacing w:before="40" w:after="40"/>
              <w:rPr>
                <w:rFonts w:cs="Times New Roman"/>
                <w:szCs w:val="24"/>
              </w:rPr>
            </w:pPr>
            <w:r w:rsidRPr="00C51BB9">
              <w:rPr>
                <w:rFonts w:cs="Times New Roman"/>
                <w:szCs w:val="24"/>
              </w:rPr>
              <w:t xml:space="preserve">The module MUST support the publication of questions and requests for clarification from </w:t>
            </w:r>
            <w:r>
              <w:rPr>
                <w:rFonts w:cs="Times New Roman"/>
                <w:szCs w:val="24"/>
              </w:rPr>
              <w:t>suppliers</w:t>
            </w:r>
            <w:r w:rsidRPr="00C51BB9">
              <w:rPr>
                <w:rFonts w:cs="Times New Roman"/>
                <w:szCs w:val="24"/>
              </w:rPr>
              <w:t xml:space="preserve"> during clarification period</w:t>
            </w:r>
            <w:r>
              <w:rPr>
                <w:rFonts w:cs="Times New Roman"/>
                <w:szCs w:val="24"/>
              </w:rPr>
              <w:t>.</w:t>
            </w:r>
          </w:p>
        </w:tc>
      </w:tr>
      <w:tr w:rsidR="00792D5E" w:rsidRPr="00C51BB9" w14:paraId="6DF8F310" w14:textId="77777777" w:rsidTr="00146E65">
        <w:trPr>
          <w:trHeight w:val="262"/>
        </w:trPr>
        <w:tc>
          <w:tcPr>
            <w:tcW w:w="529" w:type="pct"/>
            <w:tcBorders>
              <w:top w:val="single" w:sz="4" w:space="0" w:color="auto"/>
              <w:left w:val="single" w:sz="4" w:space="0" w:color="auto"/>
              <w:bottom w:val="single" w:sz="4" w:space="0" w:color="auto"/>
              <w:right w:val="single" w:sz="4" w:space="0" w:color="auto"/>
            </w:tcBorders>
          </w:tcPr>
          <w:p w14:paraId="3D4847AA" w14:textId="77777777" w:rsidR="00792D5E" w:rsidRPr="00C51BB9" w:rsidRDefault="00792D5E" w:rsidP="00146E65">
            <w:pPr>
              <w:spacing w:before="40" w:after="40"/>
              <w:jc w:val="left"/>
              <w:rPr>
                <w:rFonts w:cs="Times New Roman"/>
                <w:szCs w:val="24"/>
              </w:rPr>
            </w:pPr>
            <w:r w:rsidRPr="00C51BB9">
              <w:rPr>
                <w:rFonts w:cs="Times New Roman"/>
                <w:szCs w:val="24"/>
              </w:rPr>
              <w:t>FR-eC-004</w:t>
            </w:r>
          </w:p>
        </w:tc>
        <w:tc>
          <w:tcPr>
            <w:tcW w:w="682" w:type="pct"/>
            <w:tcBorders>
              <w:top w:val="single" w:sz="4" w:space="0" w:color="auto"/>
              <w:left w:val="single" w:sz="4" w:space="0" w:color="auto"/>
              <w:bottom w:val="single" w:sz="4" w:space="0" w:color="auto"/>
              <w:right w:val="single" w:sz="4" w:space="0" w:color="auto"/>
            </w:tcBorders>
          </w:tcPr>
          <w:p w14:paraId="18F21C80" w14:textId="77777777" w:rsidR="00792D5E" w:rsidRPr="00C51BB9" w:rsidRDefault="00792D5E" w:rsidP="00146E65">
            <w:pPr>
              <w:spacing w:before="40" w:after="40"/>
              <w:jc w:val="left"/>
              <w:rPr>
                <w:rFonts w:cs="Times New Roman"/>
                <w:szCs w:val="24"/>
              </w:rPr>
            </w:pPr>
            <w:r w:rsidRPr="00C51BB9">
              <w:rPr>
                <w:rFonts w:cs="Times New Roman"/>
                <w:szCs w:val="24"/>
                <w:lang w:eastAsia="en-US"/>
              </w:rPr>
              <w:t>Tendering</w:t>
            </w:r>
          </w:p>
        </w:tc>
        <w:tc>
          <w:tcPr>
            <w:tcW w:w="3789" w:type="pct"/>
            <w:tcBorders>
              <w:top w:val="single" w:sz="4" w:space="0" w:color="auto"/>
              <w:left w:val="single" w:sz="4" w:space="0" w:color="auto"/>
              <w:bottom w:val="single" w:sz="4" w:space="0" w:color="auto"/>
              <w:right w:val="single" w:sz="4" w:space="0" w:color="auto"/>
            </w:tcBorders>
          </w:tcPr>
          <w:p w14:paraId="1B3C28E1" w14:textId="77777777" w:rsidR="00792D5E" w:rsidRPr="00C51BB9" w:rsidRDefault="00792D5E" w:rsidP="00146E65">
            <w:pPr>
              <w:spacing w:before="40" w:after="40"/>
              <w:rPr>
                <w:rFonts w:cs="Times New Roman"/>
                <w:szCs w:val="24"/>
              </w:rPr>
            </w:pPr>
            <w:r w:rsidRPr="00C51BB9">
              <w:rPr>
                <w:rFonts w:cs="Times New Roman"/>
                <w:szCs w:val="24"/>
              </w:rPr>
              <w:t xml:space="preserve">The module MUST support the publication of answers and clarifications from </w:t>
            </w:r>
            <w:r>
              <w:rPr>
                <w:rFonts w:cs="Times New Roman"/>
                <w:szCs w:val="24"/>
              </w:rPr>
              <w:t>procuring entties.</w:t>
            </w:r>
          </w:p>
        </w:tc>
      </w:tr>
      <w:tr w:rsidR="00792D5E" w:rsidRPr="00C51BB9" w14:paraId="2F8C67DE" w14:textId="77777777" w:rsidTr="00146E65">
        <w:trPr>
          <w:trHeight w:val="262"/>
        </w:trPr>
        <w:tc>
          <w:tcPr>
            <w:tcW w:w="529" w:type="pct"/>
            <w:tcBorders>
              <w:top w:val="single" w:sz="4" w:space="0" w:color="auto"/>
              <w:left w:val="single" w:sz="4" w:space="0" w:color="auto"/>
              <w:bottom w:val="single" w:sz="4" w:space="0" w:color="auto"/>
              <w:right w:val="single" w:sz="4" w:space="0" w:color="auto"/>
            </w:tcBorders>
          </w:tcPr>
          <w:p w14:paraId="029196EA" w14:textId="77777777" w:rsidR="00792D5E" w:rsidRPr="00C51BB9" w:rsidRDefault="00792D5E" w:rsidP="00146E65">
            <w:pPr>
              <w:spacing w:before="40" w:after="40"/>
              <w:jc w:val="left"/>
              <w:rPr>
                <w:rFonts w:cs="Times New Roman"/>
                <w:szCs w:val="24"/>
              </w:rPr>
            </w:pPr>
            <w:r w:rsidRPr="00C51BB9">
              <w:rPr>
                <w:rFonts w:cs="Times New Roman"/>
                <w:szCs w:val="24"/>
              </w:rPr>
              <w:t>FR-eC-005</w:t>
            </w:r>
          </w:p>
        </w:tc>
        <w:tc>
          <w:tcPr>
            <w:tcW w:w="682" w:type="pct"/>
            <w:tcBorders>
              <w:top w:val="single" w:sz="4" w:space="0" w:color="auto"/>
              <w:left w:val="single" w:sz="4" w:space="0" w:color="auto"/>
              <w:bottom w:val="single" w:sz="4" w:space="0" w:color="auto"/>
              <w:right w:val="single" w:sz="4" w:space="0" w:color="auto"/>
            </w:tcBorders>
          </w:tcPr>
          <w:p w14:paraId="26574A47" w14:textId="77777777" w:rsidR="00792D5E" w:rsidRPr="00C51BB9" w:rsidRDefault="00792D5E" w:rsidP="00146E65">
            <w:pPr>
              <w:spacing w:before="40" w:after="40"/>
              <w:jc w:val="left"/>
              <w:rPr>
                <w:rFonts w:cs="Times New Roman"/>
                <w:szCs w:val="24"/>
              </w:rPr>
            </w:pPr>
            <w:r w:rsidRPr="00C51BB9">
              <w:rPr>
                <w:rFonts w:cs="Times New Roman"/>
                <w:szCs w:val="24"/>
                <w:lang w:eastAsia="en-US"/>
              </w:rPr>
              <w:t>Tendering</w:t>
            </w:r>
          </w:p>
        </w:tc>
        <w:tc>
          <w:tcPr>
            <w:tcW w:w="3789" w:type="pct"/>
            <w:tcBorders>
              <w:top w:val="single" w:sz="4" w:space="0" w:color="auto"/>
              <w:left w:val="single" w:sz="4" w:space="0" w:color="auto"/>
              <w:bottom w:val="single" w:sz="4" w:space="0" w:color="auto"/>
              <w:right w:val="single" w:sz="4" w:space="0" w:color="auto"/>
            </w:tcBorders>
          </w:tcPr>
          <w:p w14:paraId="7DC95345" w14:textId="77777777" w:rsidR="00792D5E" w:rsidRPr="00C51BB9" w:rsidRDefault="00792D5E" w:rsidP="00146E65">
            <w:pPr>
              <w:spacing w:before="40" w:after="40"/>
              <w:rPr>
                <w:rFonts w:cs="Times New Roman"/>
                <w:szCs w:val="24"/>
              </w:rPr>
            </w:pPr>
            <w:r w:rsidRPr="00C51BB9">
              <w:rPr>
                <w:rFonts w:cs="Times New Roman"/>
                <w:szCs w:val="24"/>
              </w:rPr>
              <w:t>The module MUST support publication of received requests and related clarifications in real-time mode</w:t>
            </w:r>
            <w:r>
              <w:rPr>
                <w:rFonts w:cs="Times New Roman"/>
                <w:szCs w:val="24"/>
              </w:rPr>
              <w:t>.</w:t>
            </w:r>
          </w:p>
        </w:tc>
      </w:tr>
      <w:tr w:rsidR="00792D5E" w:rsidRPr="00C51BB9" w14:paraId="1E199CB4" w14:textId="77777777" w:rsidTr="00146E65">
        <w:trPr>
          <w:trHeight w:val="262"/>
        </w:trPr>
        <w:tc>
          <w:tcPr>
            <w:tcW w:w="529" w:type="pct"/>
            <w:tcBorders>
              <w:top w:val="single" w:sz="4" w:space="0" w:color="auto"/>
              <w:left w:val="single" w:sz="4" w:space="0" w:color="auto"/>
              <w:bottom w:val="single" w:sz="4" w:space="0" w:color="auto"/>
              <w:right w:val="single" w:sz="4" w:space="0" w:color="auto"/>
            </w:tcBorders>
          </w:tcPr>
          <w:p w14:paraId="38797568" w14:textId="77777777" w:rsidR="00792D5E" w:rsidRPr="00C51BB9" w:rsidRDefault="00792D5E" w:rsidP="00146E65">
            <w:pPr>
              <w:spacing w:before="40" w:after="40"/>
              <w:jc w:val="left"/>
              <w:rPr>
                <w:rFonts w:cs="Times New Roman"/>
                <w:szCs w:val="24"/>
              </w:rPr>
            </w:pPr>
            <w:r w:rsidRPr="00C51BB9">
              <w:rPr>
                <w:rFonts w:cs="Times New Roman"/>
                <w:szCs w:val="24"/>
              </w:rPr>
              <w:t>FR-eC-006</w:t>
            </w:r>
          </w:p>
        </w:tc>
        <w:tc>
          <w:tcPr>
            <w:tcW w:w="682" w:type="pct"/>
            <w:tcBorders>
              <w:top w:val="single" w:sz="4" w:space="0" w:color="auto"/>
              <w:left w:val="single" w:sz="4" w:space="0" w:color="auto"/>
              <w:bottom w:val="single" w:sz="4" w:space="0" w:color="auto"/>
              <w:right w:val="single" w:sz="4" w:space="0" w:color="auto"/>
            </w:tcBorders>
          </w:tcPr>
          <w:p w14:paraId="2699F4BE" w14:textId="77777777" w:rsidR="00792D5E" w:rsidRPr="00C51BB9" w:rsidRDefault="00792D5E" w:rsidP="00146E65">
            <w:pPr>
              <w:spacing w:before="40" w:after="40"/>
              <w:jc w:val="left"/>
              <w:rPr>
                <w:rFonts w:cs="Times New Roman"/>
                <w:szCs w:val="24"/>
              </w:rPr>
            </w:pPr>
            <w:r w:rsidRPr="00C51BB9">
              <w:rPr>
                <w:rFonts w:cs="Times New Roman"/>
                <w:szCs w:val="24"/>
                <w:lang w:eastAsia="en-US"/>
              </w:rPr>
              <w:t>Tendering</w:t>
            </w:r>
          </w:p>
        </w:tc>
        <w:tc>
          <w:tcPr>
            <w:tcW w:w="3789" w:type="pct"/>
            <w:tcBorders>
              <w:top w:val="single" w:sz="4" w:space="0" w:color="auto"/>
              <w:left w:val="single" w:sz="4" w:space="0" w:color="auto"/>
              <w:bottom w:val="single" w:sz="4" w:space="0" w:color="auto"/>
              <w:right w:val="single" w:sz="4" w:space="0" w:color="auto"/>
            </w:tcBorders>
          </w:tcPr>
          <w:p w14:paraId="7B4EEE51" w14:textId="77777777" w:rsidR="00792D5E" w:rsidRPr="00C51BB9" w:rsidRDefault="00792D5E" w:rsidP="00146E65">
            <w:pPr>
              <w:spacing w:before="40" w:after="40"/>
              <w:rPr>
                <w:rFonts w:cs="Times New Roman"/>
                <w:szCs w:val="24"/>
              </w:rPr>
            </w:pPr>
            <w:r w:rsidRPr="00C51BB9">
              <w:rPr>
                <w:rFonts w:cs="Times New Roman"/>
                <w:szCs w:val="24"/>
              </w:rPr>
              <w:t xml:space="preserve">The module MUST support a flow of pre-closing of </w:t>
            </w:r>
            <w:r>
              <w:rPr>
                <w:rFonts w:cs="Times New Roman"/>
                <w:szCs w:val="24"/>
              </w:rPr>
              <w:t xml:space="preserve">the </w:t>
            </w:r>
            <w:r w:rsidRPr="00C51BB9">
              <w:rPr>
                <w:rFonts w:cs="Times New Roman"/>
                <w:szCs w:val="24"/>
              </w:rPr>
              <w:t xml:space="preserve">clarification period under </w:t>
            </w:r>
            <w:r>
              <w:rPr>
                <w:rFonts w:cs="Times New Roman"/>
                <w:szCs w:val="24"/>
              </w:rPr>
              <w:t xml:space="preserve">the </w:t>
            </w:r>
            <w:r w:rsidRPr="00C51BB9">
              <w:rPr>
                <w:rFonts w:cs="Times New Roman"/>
                <w:szCs w:val="24"/>
              </w:rPr>
              <w:t>specific procurement procedure (disclosure of quality and status of received requests)</w:t>
            </w:r>
            <w:r>
              <w:rPr>
                <w:rFonts w:cs="Times New Roman"/>
                <w:szCs w:val="24"/>
              </w:rPr>
              <w:t>.</w:t>
            </w:r>
          </w:p>
        </w:tc>
      </w:tr>
      <w:tr w:rsidR="00792D5E" w:rsidRPr="00C51BB9" w14:paraId="2C6D0045" w14:textId="77777777" w:rsidTr="00146E65">
        <w:trPr>
          <w:trHeight w:val="262"/>
        </w:trPr>
        <w:tc>
          <w:tcPr>
            <w:tcW w:w="529" w:type="pct"/>
            <w:tcBorders>
              <w:top w:val="single" w:sz="4" w:space="0" w:color="auto"/>
              <w:left w:val="single" w:sz="4" w:space="0" w:color="auto"/>
              <w:bottom w:val="single" w:sz="4" w:space="0" w:color="auto"/>
              <w:right w:val="single" w:sz="4" w:space="0" w:color="auto"/>
            </w:tcBorders>
          </w:tcPr>
          <w:p w14:paraId="579D61DB" w14:textId="77777777" w:rsidR="00792D5E" w:rsidRPr="00C51BB9" w:rsidRDefault="00792D5E" w:rsidP="00146E65">
            <w:pPr>
              <w:spacing w:before="40" w:after="40"/>
              <w:jc w:val="left"/>
              <w:rPr>
                <w:rFonts w:cs="Times New Roman"/>
                <w:szCs w:val="24"/>
              </w:rPr>
            </w:pPr>
            <w:r w:rsidRPr="00C51BB9">
              <w:rPr>
                <w:rFonts w:cs="Times New Roman"/>
                <w:szCs w:val="24"/>
              </w:rPr>
              <w:t>FR-eC-007</w:t>
            </w:r>
          </w:p>
        </w:tc>
        <w:tc>
          <w:tcPr>
            <w:tcW w:w="682" w:type="pct"/>
            <w:tcBorders>
              <w:top w:val="single" w:sz="4" w:space="0" w:color="auto"/>
              <w:left w:val="single" w:sz="4" w:space="0" w:color="auto"/>
              <w:bottom w:val="single" w:sz="4" w:space="0" w:color="auto"/>
              <w:right w:val="single" w:sz="4" w:space="0" w:color="auto"/>
            </w:tcBorders>
          </w:tcPr>
          <w:p w14:paraId="4BBFFECD" w14:textId="77777777" w:rsidR="00792D5E" w:rsidRPr="00C51BB9" w:rsidRDefault="00792D5E" w:rsidP="00146E65">
            <w:pPr>
              <w:spacing w:before="40" w:after="40"/>
              <w:jc w:val="left"/>
              <w:rPr>
                <w:rFonts w:cs="Times New Roman"/>
                <w:szCs w:val="24"/>
                <w:lang w:eastAsia="en-US"/>
              </w:rPr>
            </w:pPr>
            <w:r w:rsidRPr="00C51BB9">
              <w:rPr>
                <w:rFonts w:cs="Times New Roman"/>
                <w:szCs w:val="24"/>
              </w:rPr>
              <w:t>End of period</w:t>
            </w:r>
          </w:p>
        </w:tc>
        <w:tc>
          <w:tcPr>
            <w:tcW w:w="3789" w:type="pct"/>
            <w:tcBorders>
              <w:top w:val="single" w:sz="4" w:space="0" w:color="auto"/>
              <w:left w:val="single" w:sz="4" w:space="0" w:color="auto"/>
              <w:bottom w:val="single" w:sz="4" w:space="0" w:color="auto"/>
              <w:right w:val="single" w:sz="4" w:space="0" w:color="auto"/>
            </w:tcBorders>
          </w:tcPr>
          <w:p w14:paraId="1F9EDC0F" w14:textId="77777777" w:rsidR="00792D5E" w:rsidRPr="00C51BB9" w:rsidRDefault="00792D5E" w:rsidP="00146E65">
            <w:pPr>
              <w:spacing w:before="40" w:after="40"/>
              <w:rPr>
                <w:rFonts w:cs="Times New Roman"/>
                <w:szCs w:val="24"/>
              </w:rPr>
            </w:pPr>
            <w:r w:rsidRPr="00C51BB9">
              <w:rPr>
                <w:rFonts w:cs="Times New Roman"/>
                <w:szCs w:val="24"/>
              </w:rPr>
              <w:t xml:space="preserve">The module MUST support a flow of closing of </w:t>
            </w:r>
            <w:r>
              <w:rPr>
                <w:rFonts w:cs="Times New Roman"/>
                <w:szCs w:val="24"/>
              </w:rPr>
              <w:t xml:space="preserve">the </w:t>
            </w:r>
            <w:r w:rsidRPr="00C51BB9">
              <w:rPr>
                <w:rFonts w:cs="Times New Roman"/>
                <w:szCs w:val="24"/>
              </w:rPr>
              <w:t xml:space="preserve">clarification period under </w:t>
            </w:r>
            <w:r>
              <w:rPr>
                <w:rFonts w:cs="Times New Roman"/>
                <w:szCs w:val="24"/>
              </w:rPr>
              <w:t xml:space="preserve">the </w:t>
            </w:r>
            <w:r w:rsidRPr="00C51BB9">
              <w:rPr>
                <w:rFonts w:cs="Times New Roman"/>
                <w:szCs w:val="24"/>
              </w:rPr>
              <w:t>specific procurement procedure (disclosure of authors of received requests)</w:t>
            </w:r>
            <w:r>
              <w:rPr>
                <w:rFonts w:cs="Times New Roman"/>
                <w:szCs w:val="24"/>
              </w:rPr>
              <w:t>.</w:t>
            </w:r>
          </w:p>
        </w:tc>
      </w:tr>
      <w:tr w:rsidR="00792D5E" w:rsidRPr="00C51BB9" w14:paraId="44A3C821" w14:textId="77777777" w:rsidTr="00146E65">
        <w:trPr>
          <w:trHeight w:val="262"/>
        </w:trPr>
        <w:tc>
          <w:tcPr>
            <w:tcW w:w="529" w:type="pct"/>
            <w:tcBorders>
              <w:top w:val="single" w:sz="4" w:space="0" w:color="auto"/>
              <w:left w:val="single" w:sz="4" w:space="0" w:color="auto"/>
              <w:bottom w:val="single" w:sz="4" w:space="0" w:color="auto"/>
              <w:right w:val="single" w:sz="4" w:space="0" w:color="auto"/>
            </w:tcBorders>
          </w:tcPr>
          <w:p w14:paraId="6CB02238" w14:textId="77777777" w:rsidR="00792D5E" w:rsidRPr="00C51BB9" w:rsidRDefault="00792D5E" w:rsidP="00146E65">
            <w:pPr>
              <w:spacing w:before="40" w:after="40"/>
              <w:jc w:val="left"/>
              <w:rPr>
                <w:rFonts w:cs="Times New Roman"/>
                <w:szCs w:val="24"/>
              </w:rPr>
            </w:pPr>
            <w:r w:rsidRPr="00C51BB9">
              <w:rPr>
                <w:rFonts w:cs="Times New Roman"/>
                <w:szCs w:val="24"/>
              </w:rPr>
              <w:t>FR-eC-008</w:t>
            </w:r>
          </w:p>
        </w:tc>
        <w:tc>
          <w:tcPr>
            <w:tcW w:w="682" w:type="pct"/>
            <w:tcBorders>
              <w:top w:val="single" w:sz="4" w:space="0" w:color="auto"/>
              <w:left w:val="single" w:sz="4" w:space="0" w:color="auto"/>
              <w:bottom w:val="single" w:sz="4" w:space="0" w:color="auto"/>
              <w:right w:val="single" w:sz="4" w:space="0" w:color="auto"/>
            </w:tcBorders>
          </w:tcPr>
          <w:p w14:paraId="3C1D9F4D" w14:textId="77777777" w:rsidR="00792D5E" w:rsidRPr="00C51BB9" w:rsidRDefault="00792D5E" w:rsidP="00146E65">
            <w:pPr>
              <w:spacing w:before="40" w:after="40"/>
              <w:jc w:val="left"/>
              <w:rPr>
                <w:rFonts w:cs="Times New Roman"/>
                <w:szCs w:val="24"/>
              </w:rPr>
            </w:pPr>
            <w:r w:rsidRPr="00C51BB9">
              <w:rPr>
                <w:rFonts w:cs="Times New Roman"/>
                <w:szCs w:val="24"/>
                <w:lang w:eastAsia="en-US"/>
              </w:rPr>
              <w:t>End of period</w:t>
            </w:r>
          </w:p>
        </w:tc>
        <w:tc>
          <w:tcPr>
            <w:tcW w:w="3789" w:type="pct"/>
            <w:tcBorders>
              <w:top w:val="single" w:sz="4" w:space="0" w:color="auto"/>
              <w:left w:val="single" w:sz="4" w:space="0" w:color="auto"/>
              <w:bottom w:val="single" w:sz="4" w:space="0" w:color="auto"/>
              <w:right w:val="single" w:sz="4" w:space="0" w:color="auto"/>
            </w:tcBorders>
          </w:tcPr>
          <w:p w14:paraId="5775289C" w14:textId="77777777" w:rsidR="00792D5E" w:rsidRPr="00C51BB9" w:rsidRDefault="00792D5E" w:rsidP="00146E65">
            <w:pPr>
              <w:spacing w:before="40" w:after="40"/>
              <w:rPr>
                <w:rFonts w:cs="Times New Roman"/>
                <w:szCs w:val="24"/>
              </w:rPr>
            </w:pPr>
            <w:r w:rsidRPr="00C51BB9">
              <w:rPr>
                <w:rFonts w:cs="Times New Roman"/>
                <w:szCs w:val="24"/>
              </w:rPr>
              <w:t xml:space="preserve">The module MAY support a flow of a suspension of </w:t>
            </w:r>
            <w:r>
              <w:rPr>
                <w:rFonts w:cs="Times New Roman"/>
                <w:szCs w:val="24"/>
              </w:rPr>
              <w:t xml:space="preserve">the </w:t>
            </w:r>
            <w:r w:rsidRPr="00C51BB9">
              <w:rPr>
                <w:rFonts w:cs="Times New Roman"/>
                <w:szCs w:val="24"/>
              </w:rPr>
              <w:t xml:space="preserve">procurement procedure at the end of </w:t>
            </w:r>
            <w:r>
              <w:rPr>
                <w:rFonts w:cs="Times New Roman"/>
                <w:szCs w:val="24"/>
              </w:rPr>
              <w:t xml:space="preserve">the </w:t>
            </w:r>
            <w:r w:rsidRPr="00C51BB9">
              <w:rPr>
                <w:rFonts w:cs="Times New Roman"/>
                <w:szCs w:val="24"/>
              </w:rPr>
              <w:t xml:space="preserve">clarification period (i.e. if there is no requested clarification received from </w:t>
            </w:r>
            <w:r>
              <w:rPr>
                <w:rFonts w:cs="Times New Roman"/>
                <w:szCs w:val="24"/>
              </w:rPr>
              <w:t>the procuring entity</w:t>
            </w:r>
            <w:r w:rsidRPr="00C51BB9">
              <w:rPr>
                <w:rFonts w:cs="Times New Roman"/>
                <w:szCs w:val="24"/>
              </w:rPr>
              <w:t xml:space="preserve"> or there is a restriction received due to </w:t>
            </w:r>
            <w:r>
              <w:rPr>
                <w:rFonts w:cs="Times New Roman"/>
                <w:szCs w:val="24"/>
              </w:rPr>
              <w:t xml:space="preserve">the </w:t>
            </w:r>
            <w:r w:rsidRPr="00C51BB9">
              <w:rPr>
                <w:rFonts w:cs="Times New Roman"/>
                <w:szCs w:val="24"/>
              </w:rPr>
              <w:t xml:space="preserve">decision of </w:t>
            </w:r>
            <w:r>
              <w:rPr>
                <w:rFonts w:cs="Times New Roman"/>
                <w:szCs w:val="24"/>
              </w:rPr>
              <w:t xml:space="preserve">the </w:t>
            </w:r>
            <w:r w:rsidRPr="00C51BB9">
              <w:rPr>
                <w:rFonts w:cs="Times New Roman"/>
                <w:szCs w:val="24"/>
              </w:rPr>
              <w:t>Review Body)</w:t>
            </w:r>
            <w:r>
              <w:rPr>
                <w:rFonts w:cs="Times New Roman"/>
                <w:szCs w:val="24"/>
              </w:rPr>
              <w:t>.</w:t>
            </w:r>
          </w:p>
        </w:tc>
      </w:tr>
      <w:tr w:rsidR="00792D5E" w:rsidRPr="00C51BB9" w14:paraId="5847E952" w14:textId="77777777" w:rsidTr="00146E65">
        <w:trPr>
          <w:trHeight w:val="262"/>
        </w:trPr>
        <w:tc>
          <w:tcPr>
            <w:tcW w:w="529" w:type="pct"/>
            <w:tcBorders>
              <w:top w:val="single" w:sz="4" w:space="0" w:color="auto"/>
              <w:left w:val="single" w:sz="4" w:space="0" w:color="auto"/>
              <w:bottom w:val="single" w:sz="4" w:space="0" w:color="auto"/>
              <w:right w:val="single" w:sz="4" w:space="0" w:color="auto"/>
            </w:tcBorders>
          </w:tcPr>
          <w:p w14:paraId="5A418390" w14:textId="77777777" w:rsidR="00792D5E" w:rsidRPr="00C51BB9" w:rsidRDefault="00792D5E" w:rsidP="00146E65">
            <w:pPr>
              <w:spacing w:before="40" w:after="40"/>
              <w:jc w:val="left"/>
              <w:rPr>
                <w:rFonts w:cs="Times New Roman"/>
                <w:szCs w:val="24"/>
              </w:rPr>
            </w:pPr>
            <w:r w:rsidRPr="00C51BB9">
              <w:rPr>
                <w:rFonts w:cs="Times New Roman"/>
                <w:szCs w:val="24"/>
              </w:rPr>
              <w:t>FR-eC-009</w:t>
            </w:r>
          </w:p>
        </w:tc>
        <w:tc>
          <w:tcPr>
            <w:tcW w:w="682" w:type="pct"/>
            <w:tcBorders>
              <w:top w:val="single" w:sz="4" w:space="0" w:color="auto"/>
              <w:left w:val="single" w:sz="4" w:space="0" w:color="auto"/>
              <w:bottom w:val="single" w:sz="4" w:space="0" w:color="auto"/>
              <w:right w:val="single" w:sz="4" w:space="0" w:color="auto"/>
            </w:tcBorders>
          </w:tcPr>
          <w:p w14:paraId="1E610288" w14:textId="77777777" w:rsidR="00792D5E" w:rsidRPr="00C51BB9" w:rsidRDefault="00792D5E" w:rsidP="00146E65">
            <w:pPr>
              <w:spacing w:before="40" w:after="40"/>
              <w:jc w:val="left"/>
              <w:rPr>
                <w:rFonts w:cs="Times New Roman"/>
                <w:szCs w:val="24"/>
                <w:lang w:eastAsia="en-US"/>
              </w:rPr>
            </w:pPr>
            <w:r w:rsidRPr="00C51BB9">
              <w:rPr>
                <w:rFonts w:cs="Times New Roman"/>
                <w:szCs w:val="24"/>
                <w:lang w:eastAsia="en-US"/>
              </w:rPr>
              <w:t>End of period</w:t>
            </w:r>
          </w:p>
        </w:tc>
        <w:tc>
          <w:tcPr>
            <w:tcW w:w="3789" w:type="pct"/>
            <w:tcBorders>
              <w:top w:val="single" w:sz="4" w:space="0" w:color="auto"/>
              <w:left w:val="single" w:sz="4" w:space="0" w:color="auto"/>
              <w:bottom w:val="single" w:sz="4" w:space="0" w:color="auto"/>
              <w:right w:val="single" w:sz="4" w:space="0" w:color="auto"/>
            </w:tcBorders>
          </w:tcPr>
          <w:p w14:paraId="0AAADF5F" w14:textId="77777777" w:rsidR="00792D5E" w:rsidRPr="00C51BB9" w:rsidRDefault="00792D5E" w:rsidP="00146E65">
            <w:pPr>
              <w:spacing w:before="40" w:after="40"/>
              <w:rPr>
                <w:rFonts w:cs="Times New Roman"/>
                <w:szCs w:val="24"/>
              </w:rPr>
            </w:pPr>
            <w:r w:rsidRPr="00C51BB9">
              <w:rPr>
                <w:rFonts w:cs="Times New Roman"/>
                <w:szCs w:val="24"/>
              </w:rPr>
              <w:t>The module MAY support a flow of resuming</w:t>
            </w:r>
            <w:r>
              <w:rPr>
                <w:rFonts w:cs="Times New Roman"/>
                <w:szCs w:val="24"/>
              </w:rPr>
              <w:t xml:space="preserve"> a</w:t>
            </w:r>
            <w:r w:rsidRPr="00C51BB9">
              <w:rPr>
                <w:rFonts w:cs="Times New Roman"/>
                <w:szCs w:val="24"/>
              </w:rPr>
              <w:t xml:space="preserve"> suspended procurement procedure (i.e. when requested clarification received or complaint is resolved)</w:t>
            </w:r>
            <w:r>
              <w:rPr>
                <w:rFonts w:cs="Times New Roman"/>
                <w:szCs w:val="24"/>
              </w:rPr>
              <w:t>.</w:t>
            </w:r>
          </w:p>
        </w:tc>
      </w:tr>
      <w:tr w:rsidR="00792D5E" w:rsidRPr="00C51BB9" w14:paraId="64E8F3B9" w14:textId="77777777" w:rsidTr="00146E65">
        <w:trPr>
          <w:trHeight w:val="262"/>
        </w:trPr>
        <w:tc>
          <w:tcPr>
            <w:tcW w:w="529" w:type="pct"/>
            <w:tcBorders>
              <w:top w:val="single" w:sz="4" w:space="0" w:color="auto"/>
              <w:left w:val="single" w:sz="4" w:space="0" w:color="auto"/>
              <w:bottom w:val="single" w:sz="4" w:space="0" w:color="auto"/>
              <w:right w:val="single" w:sz="4" w:space="0" w:color="auto"/>
            </w:tcBorders>
          </w:tcPr>
          <w:p w14:paraId="59CED644" w14:textId="77777777" w:rsidR="00792D5E" w:rsidRPr="00C51BB9" w:rsidRDefault="00792D5E" w:rsidP="00146E65">
            <w:pPr>
              <w:spacing w:before="40" w:after="40"/>
              <w:jc w:val="left"/>
              <w:rPr>
                <w:rFonts w:cs="Times New Roman"/>
                <w:szCs w:val="24"/>
              </w:rPr>
            </w:pPr>
            <w:r w:rsidRPr="00C51BB9">
              <w:rPr>
                <w:rFonts w:cs="Times New Roman"/>
                <w:szCs w:val="24"/>
              </w:rPr>
              <w:lastRenderedPageBreak/>
              <w:t>FR-eC-010</w:t>
            </w:r>
          </w:p>
        </w:tc>
        <w:tc>
          <w:tcPr>
            <w:tcW w:w="682" w:type="pct"/>
            <w:tcBorders>
              <w:top w:val="single" w:sz="4" w:space="0" w:color="auto"/>
              <w:left w:val="single" w:sz="4" w:space="0" w:color="auto"/>
              <w:bottom w:val="single" w:sz="4" w:space="0" w:color="auto"/>
              <w:right w:val="single" w:sz="4" w:space="0" w:color="auto"/>
            </w:tcBorders>
          </w:tcPr>
          <w:p w14:paraId="6EFEC29F" w14:textId="77777777" w:rsidR="00792D5E" w:rsidRPr="00C51BB9" w:rsidRDefault="00792D5E" w:rsidP="00146E65">
            <w:pPr>
              <w:spacing w:before="40" w:after="40"/>
              <w:jc w:val="left"/>
              <w:rPr>
                <w:rFonts w:cs="Times New Roman"/>
                <w:szCs w:val="24"/>
                <w:lang w:eastAsia="en-US"/>
              </w:rPr>
            </w:pPr>
            <w:r w:rsidRPr="00C51BB9">
              <w:rPr>
                <w:rFonts w:cs="Times New Roman"/>
                <w:szCs w:val="24"/>
                <w:lang w:eastAsia="en-US"/>
              </w:rPr>
              <w:t>End of period</w:t>
            </w:r>
          </w:p>
        </w:tc>
        <w:tc>
          <w:tcPr>
            <w:tcW w:w="3789" w:type="pct"/>
            <w:tcBorders>
              <w:top w:val="single" w:sz="4" w:space="0" w:color="auto"/>
              <w:left w:val="single" w:sz="4" w:space="0" w:color="auto"/>
              <w:bottom w:val="single" w:sz="4" w:space="0" w:color="auto"/>
              <w:right w:val="single" w:sz="4" w:space="0" w:color="auto"/>
            </w:tcBorders>
          </w:tcPr>
          <w:p w14:paraId="3E7D3863" w14:textId="77777777" w:rsidR="00792D5E" w:rsidRPr="00C51BB9" w:rsidRDefault="00792D5E" w:rsidP="00146E65">
            <w:pPr>
              <w:spacing w:before="40" w:after="40"/>
              <w:rPr>
                <w:rFonts w:cs="Times New Roman"/>
                <w:szCs w:val="24"/>
              </w:rPr>
            </w:pPr>
            <w:r w:rsidRPr="00C51BB9">
              <w:rPr>
                <w:rFonts w:cs="Times New Roman"/>
                <w:szCs w:val="24"/>
              </w:rPr>
              <w:t xml:space="preserve">The module MUST support a flow of automated extension of initially scheduled duration for </w:t>
            </w:r>
            <w:r>
              <w:rPr>
                <w:rFonts w:cs="Times New Roman"/>
                <w:szCs w:val="24"/>
              </w:rPr>
              <w:t xml:space="preserve">the </w:t>
            </w:r>
            <w:r w:rsidRPr="00C51BB9">
              <w:rPr>
                <w:rFonts w:cs="Times New Roman"/>
                <w:szCs w:val="24"/>
              </w:rPr>
              <w:t xml:space="preserve">clarification period in </w:t>
            </w:r>
            <w:r>
              <w:rPr>
                <w:rFonts w:cs="Times New Roman"/>
                <w:szCs w:val="24"/>
              </w:rPr>
              <w:t xml:space="preserve">a </w:t>
            </w:r>
            <w:r w:rsidRPr="00C51BB9">
              <w:rPr>
                <w:rFonts w:cs="Times New Roman"/>
                <w:szCs w:val="24"/>
              </w:rPr>
              <w:t>particular procurement procedure</w:t>
            </w:r>
            <w:r>
              <w:rPr>
                <w:rFonts w:cs="Times New Roman"/>
                <w:szCs w:val="24"/>
              </w:rPr>
              <w:t>.</w:t>
            </w:r>
          </w:p>
        </w:tc>
      </w:tr>
    </w:tbl>
    <w:p w14:paraId="57DADE2A" w14:textId="77777777" w:rsidR="00792D5E" w:rsidRPr="00C51BB9" w:rsidRDefault="00792D5E" w:rsidP="00792D5E">
      <w:pPr>
        <w:pStyle w:val="Title3"/>
        <w:rPr>
          <w:rFonts w:cs="Times New Roman"/>
        </w:rPr>
      </w:pPr>
      <w:bookmarkStart w:id="40" w:name="_Toc99466114"/>
      <w:r w:rsidRPr="00C51BB9">
        <w:rPr>
          <w:rFonts w:cs="Times New Roman"/>
        </w:rPr>
        <w:t xml:space="preserve">User </w:t>
      </w:r>
      <w:r>
        <w:rPr>
          <w:rFonts w:cs="Times New Roman"/>
        </w:rPr>
        <w:t>a</w:t>
      </w:r>
      <w:r w:rsidRPr="00C51BB9">
        <w:rPr>
          <w:rFonts w:cs="Times New Roman"/>
        </w:rPr>
        <w:t>ctions</w:t>
      </w:r>
      <w:bookmarkEnd w:id="4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7"/>
        <w:gridCol w:w="7247"/>
      </w:tblGrid>
      <w:tr w:rsidR="00792D5E" w:rsidRPr="002E7167" w14:paraId="051618FE" w14:textId="77777777" w:rsidTr="00146E65">
        <w:trPr>
          <w:trHeight w:val="567"/>
          <w:tblHeader/>
        </w:trPr>
        <w:tc>
          <w:tcPr>
            <w:tcW w:w="1122"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0289E8EC" w14:textId="77777777" w:rsidR="00792D5E" w:rsidRPr="002E7167" w:rsidRDefault="00792D5E" w:rsidP="00146E65">
            <w:pPr>
              <w:spacing w:after="0"/>
              <w:jc w:val="center"/>
              <w:rPr>
                <w:rFonts w:cs="Times New Roman"/>
                <w:b/>
                <w:color w:val="FFFFFF" w:themeColor="background1"/>
                <w:szCs w:val="24"/>
              </w:rPr>
            </w:pPr>
            <w:r w:rsidRPr="002E7167">
              <w:rPr>
                <w:rFonts w:cs="Times New Roman"/>
                <w:b/>
                <w:color w:val="FFFFFF" w:themeColor="background1"/>
                <w:szCs w:val="24"/>
              </w:rPr>
              <w:t>User</w:t>
            </w:r>
          </w:p>
        </w:tc>
        <w:tc>
          <w:tcPr>
            <w:tcW w:w="3878"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7FB95C47" w14:textId="77777777" w:rsidR="00792D5E" w:rsidRPr="002E7167" w:rsidRDefault="00792D5E" w:rsidP="00146E65">
            <w:pPr>
              <w:spacing w:after="0"/>
              <w:jc w:val="center"/>
              <w:rPr>
                <w:rFonts w:cs="Times New Roman"/>
                <w:b/>
                <w:color w:val="FFFFFF" w:themeColor="background1"/>
                <w:szCs w:val="24"/>
              </w:rPr>
            </w:pPr>
            <w:r w:rsidRPr="002E7167">
              <w:rPr>
                <w:rFonts w:cs="Times New Roman"/>
                <w:b/>
                <w:color w:val="FFFFFF" w:themeColor="background1"/>
                <w:szCs w:val="24"/>
              </w:rPr>
              <w:t>Possible actions</w:t>
            </w:r>
          </w:p>
        </w:tc>
      </w:tr>
      <w:tr w:rsidR="00792D5E" w:rsidRPr="002E7167" w14:paraId="197E5859" w14:textId="77777777" w:rsidTr="00146E65">
        <w:trPr>
          <w:trHeight w:val="262"/>
        </w:trPr>
        <w:tc>
          <w:tcPr>
            <w:tcW w:w="1122" w:type="pct"/>
            <w:tcBorders>
              <w:top w:val="single" w:sz="4" w:space="0" w:color="auto"/>
              <w:left w:val="single" w:sz="4" w:space="0" w:color="auto"/>
              <w:bottom w:val="single" w:sz="4" w:space="0" w:color="auto"/>
              <w:right w:val="single" w:sz="4" w:space="0" w:color="auto"/>
            </w:tcBorders>
            <w:vAlign w:val="center"/>
          </w:tcPr>
          <w:p w14:paraId="3BC982CB" w14:textId="77777777" w:rsidR="00792D5E" w:rsidRPr="002E7167" w:rsidRDefault="00792D5E" w:rsidP="00146E65">
            <w:pPr>
              <w:spacing w:before="40" w:after="40"/>
              <w:jc w:val="left"/>
              <w:rPr>
                <w:rFonts w:cs="Times New Roman"/>
                <w:szCs w:val="24"/>
              </w:rPr>
            </w:pPr>
            <w:r>
              <w:rPr>
                <w:rFonts w:cs="Times New Roman"/>
                <w:szCs w:val="24"/>
              </w:rPr>
              <w:t>Suppliers</w:t>
            </w:r>
          </w:p>
        </w:tc>
        <w:tc>
          <w:tcPr>
            <w:tcW w:w="3878" w:type="pct"/>
            <w:tcBorders>
              <w:top w:val="single" w:sz="4" w:space="0" w:color="auto"/>
              <w:left w:val="single" w:sz="4" w:space="0" w:color="auto"/>
              <w:bottom w:val="single" w:sz="4" w:space="0" w:color="auto"/>
              <w:right w:val="single" w:sz="4" w:space="0" w:color="auto"/>
            </w:tcBorders>
            <w:vAlign w:val="center"/>
          </w:tcPr>
          <w:p w14:paraId="3CAB7A44" w14:textId="77777777" w:rsidR="00792D5E" w:rsidRPr="00575623" w:rsidRDefault="00792D5E" w:rsidP="00146E65">
            <w:pPr>
              <w:pStyle w:val="Bullets1"/>
            </w:pPr>
            <w:r w:rsidRPr="00575623">
              <w:t xml:space="preserve">Request clarifications regarding a </w:t>
            </w:r>
            <w:r>
              <w:t>specific procurement procedure</w:t>
            </w:r>
            <w:r w:rsidRPr="00575623">
              <w:t xml:space="preserve"> to the </w:t>
            </w:r>
            <w:r>
              <w:t>procuring</w:t>
            </w:r>
            <w:r w:rsidRPr="00575623">
              <w:t xml:space="preserve"> </w:t>
            </w:r>
            <w:r>
              <w:t>entity</w:t>
            </w:r>
            <w:r w:rsidRPr="00575623">
              <w:t>.</w:t>
            </w:r>
          </w:p>
        </w:tc>
      </w:tr>
      <w:tr w:rsidR="00792D5E" w:rsidRPr="002E7167" w14:paraId="4007F92C" w14:textId="77777777" w:rsidTr="00146E65">
        <w:trPr>
          <w:trHeight w:val="262"/>
        </w:trPr>
        <w:tc>
          <w:tcPr>
            <w:tcW w:w="1122" w:type="pct"/>
            <w:tcBorders>
              <w:top w:val="single" w:sz="4" w:space="0" w:color="auto"/>
              <w:left w:val="single" w:sz="4" w:space="0" w:color="auto"/>
              <w:bottom w:val="single" w:sz="4" w:space="0" w:color="auto"/>
              <w:right w:val="single" w:sz="4" w:space="0" w:color="auto"/>
            </w:tcBorders>
            <w:vAlign w:val="center"/>
          </w:tcPr>
          <w:p w14:paraId="1F10196A" w14:textId="77777777" w:rsidR="00792D5E" w:rsidRPr="002E7167" w:rsidRDefault="00792D5E" w:rsidP="00146E65">
            <w:pPr>
              <w:spacing w:before="40" w:after="40"/>
              <w:jc w:val="left"/>
              <w:rPr>
                <w:rFonts w:cs="Times New Roman"/>
                <w:szCs w:val="24"/>
              </w:rPr>
            </w:pPr>
            <w:r>
              <w:rPr>
                <w:rFonts w:cs="Times New Roman"/>
                <w:szCs w:val="24"/>
              </w:rPr>
              <w:t>Procuring entities</w:t>
            </w:r>
          </w:p>
        </w:tc>
        <w:tc>
          <w:tcPr>
            <w:tcW w:w="3878" w:type="pct"/>
            <w:tcBorders>
              <w:top w:val="single" w:sz="4" w:space="0" w:color="auto"/>
              <w:left w:val="single" w:sz="4" w:space="0" w:color="auto"/>
              <w:bottom w:val="single" w:sz="4" w:space="0" w:color="auto"/>
              <w:right w:val="single" w:sz="4" w:space="0" w:color="auto"/>
            </w:tcBorders>
            <w:vAlign w:val="center"/>
          </w:tcPr>
          <w:p w14:paraId="47ABAB22" w14:textId="77777777" w:rsidR="00792D5E" w:rsidRPr="00575623" w:rsidRDefault="00792D5E" w:rsidP="00146E65">
            <w:pPr>
              <w:pStyle w:val="Bullets1"/>
            </w:pPr>
            <w:r w:rsidRPr="00575623">
              <w:t xml:space="preserve">Answer </w:t>
            </w:r>
            <w:r>
              <w:t>suppliers</w:t>
            </w:r>
            <w:r w:rsidRPr="00575623">
              <w:t xml:space="preserve">’ questions on a </w:t>
            </w:r>
            <w:r>
              <w:t>specific procurement procedure;</w:t>
            </w:r>
          </w:p>
          <w:p w14:paraId="1FD116F6" w14:textId="77777777" w:rsidR="00792D5E" w:rsidRPr="00575623" w:rsidRDefault="00792D5E" w:rsidP="00146E65">
            <w:pPr>
              <w:pStyle w:val="Bullets1"/>
            </w:pPr>
            <w:r>
              <w:t>publish clarifications;</w:t>
            </w:r>
          </w:p>
          <w:p w14:paraId="336AAC84" w14:textId="77777777" w:rsidR="00792D5E" w:rsidRPr="00575623" w:rsidRDefault="00792D5E" w:rsidP="00146E65">
            <w:pPr>
              <w:pStyle w:val="Bullets1"/>
            </w:pPr>
            <w:r>
              <w:t>m</w:t>
            </w:r>
            <w:r w:rsidRPr="00575623">
              <w:t>odify the contract notice and</w:t>
            </w:r>
            <w:r>
              <w:t xml:space="preserve"> tender documents, if necessary;</w:t>
            </w:r>
          </w:p>
          <w:p w14:paraId="1E6912EE" w14:textId="77777777" w:rsidR="00792D5E" w:rsidRPr="00575623" w:rsidRDefault="00792D5E" w:rsidP="00146E65">
            <w:pPr>
              <w:pStyle w:val="Bullets1"/>
            </w:pPr>
            <w:r>
              <w:t>s</w:t>
            </w:r>
            <w:r w:rsidRPr="00575623">
              <w:t>uspend o</w:t>
            </w:r>
            <w:r>
              <w:t>r</w:t>
            </w:r>
            <w:r w:rsidRPr="00575623">
              <w:t xml:space="preserve"> cancel the procurement procedure, if necessary.</w:t>
            </w:r>
          </w:p>
        </w:tc>
      </w:tr>
    </w:tbl>
    <w:p w14:paraId="3061F746" w14:textId="542A74EE" w:rsidR="00E252BD" w:rsidRPr="00C51BB9" w:rsidRDefault="00E252BD" w:rsidP="00E252BD">
      <w:pPr>
        <w:pStyle w:val="Title3"/>
        <w:rPr>
          <w:rFonts w:cs="Times New Roman"/>
        </w:rPr>
      </w:pPr>
      <w:bookmarkStart w:id="41" w:name="_Toc99466115"/>
      <w:r>
        <w:rPr>
          <w:rFonts w:cs="Times New Roman"/>
        </w:rPr>
        <w:t>Architecture</w:t>
      </w:r>
      <w:bookmarkEnd w:id="41"/>
    </w:p>
    <w:p w14:paraId="29F8903F" w14:textId="25D5213A" w:rsidR="00E252BD" w:rsidRDefault="00E252BD" w:rsidP="00E252BD">
      <w:r>
        <w:t>eClarification functionalities are available in the CDU.</w:t>
      </w:r>
    </w:p>
    <w:p w14:paraId="61AAE412" w14:textId="77777777" w:rsidR="00D13ACF" w:rsidRDefault="00D13ACF" w:rsidP="00D13ACF">
      <w:pPr>
        <w:rPr>
          <w:rFonts w:cs="Times New Roman"/>
        </w:rPr>
      </w:pPr>
      <w:r>
        <w:rPr>
          <w:rFonts w:cs="Times New Roman"/>
        </w:rPr>
        <w:t>Additional information can be found in the document “Open OCDS Networking Digital Procurement System – Architecture of Central Unit”, in:</w:t>
      </w:r>
    </w:p>
    <w:p w14:paraId="73FC6FCF" w14:textId="77777777" w:rsidR="00D13ACF" w:rsidRDefault="00D13ACF" w:rsidP="00D13ACF">
      <w:pPr>
        <w:pStyle w:val="Prrafodelista"/>
        <w:numPr>
          <w:ilvl w:val="0"/>
          <w:numId w:val="32"/>
        </w:numPr>
      </w:pPr>
      <w:r>
        <w:rPr>
          <w:rFonts w:cs="Times New Roman"/>
        </w:rPr>
        <w:t>C</w:t>
      </w:r>
      <w:r w:rsidRPr="006A3B03">
        <w:rPr>
          <w:rFonts w:cs="Times New Roman"/>
        </w:rPr>
        <w:t>hapter “</w:t>
      </w:r>
      <w:r>
        <w:t>Components’ management” and section “eClarification”;</w:t>
      </w:r>
    </w:p>
    <w:p w14:paraId="365A6045" w14:textId="77777777" w:rsidR="00D13ACF" w:rsidRDefault="00D13ACF" w:rsidP="00D13ACF">
      <w:pPr>
        <w:pStyle w:val="Prrafodelista"/>
        <w:numPr>
          <w:ilvl w:val="0"/>
          <w:numId w:val="32"/>
        </w:numPr>
      </w:pPr>
      <w:r>
        <w:rPr>
          <w:rFonts w:cs="Times New Roman"/>
        </w:rPr>
        <w:t>C</w:t>
      </w:r>
      <w:r w:rsidRPr="000C6717">
        <w:rPr>
          <w:rFonts w:cs="Times New Roman"/>
        </w:rPr>
        <w:t>hapter “</w:t>
      </w:r>
      <w:r>
        <w:t xml:space="preserve">Public API” and section “Clarification”. </w:t>
      </w:r>
    </w:p>
    <w:p w14:paraId="442C0B83" w14:textId="77777777" w:rsidR="00D13ACF" w:rsidRDefault="00D13ACF" w:rsidP="00D13ACF">
      <w:pPr>
        <w:rPr>
          <w:rFonts w:cs="Times New Roman"/>
        </w:rPr>
      </w:pPr>
      <w:r>
        <w:t>(</w:t>
      </w:r>
      <w:hyperlink r:id="rId28" w:history="1">
        <w:r w:rsidRPr="007A3977">
          <w:rPr>
            <w:rStyle w:val="Hipervnculo"/>
          </w:rPr>
          <w:t>https://ebrd-digital-transformation-mtender.github.io/Documentation/dataStandard/</w:t>
        </w:r>
      </w:hyperlink>
      <w:r>
        <w:t>)</w:t>
      </w:r>
    </w:p>
    <w:p w14:paraId="68C26F43" w14:textId="77777777" w:rsidR="00D13ACF" w:rsidRDefault="00D13ACF" w:rsidP="00D13ACF">
      <w:pPr>
        <w:rPr>
          <w:rFonts w:cs="Times New Roman"/>
        </w:rPr>
      </w:pPr>
      <w:r>
        <w:rPr>
          <w:rFonts w:cs="Times New Roman"/>
        </w:rPr>
        <w:t>Additional information can also be found in the document “T</w:t>
      </w:r>
      <w:r w:rsidRPr="004744EF">
        <w:rPr>
          <w:rFonts w:cs="Times New Roman"/>
        </w:rPr>
        <w:t xml:space="preserve">echnical documentation </w:t>
      </w:r>
      <w:r>
        <w:rPr>
          <w:rFonts w:cs="Times New Roman"/>
        </w:rPr>
        <w:t>for</w:t>
      </w:r>
      <w:r w:rsidRPr="004744EF">
        <w:rPr>
          <w:rFonts w:cs="Times New Roman"/>
        </w:rPr>
        <w:t xml:space="preserve"> Networking Multi-Platform Electronic Public Procurement System</w:t>
      </w:r>
      <w:r>
        <w:rPr>
          <w:rFonts w:cs="Times New Roman"/>
        </w:rPr>
        <w:t>”, in:</w:t>
      </w:r>
    </w:p>
    <w:p w14:paraId="063352E8" w14:textId="77777777" w:rsidR="00D13ACF" w:rsidRDefault="00D13ACF" w:rsidP="00D13ACF">
      <w:pPr>
        <w:pStyle w:val="Prrafodelista"/>
        <w:numPr>
          <w:ilvl w:val="0"/>
          <w:numId w:val="25"/>
        </w:numPr>
        <w:rPr>
          <w:rFonts w:cs="Times New Roman"/>
        </w:rPr>
      </w:pPr>
      <w:r>
        <w:rPr>
          <w:rFonts w:cs="Times New Roman"/>
        </w:rPr>
        <w:t>C</w:t>
      </w:r>
      <w:r w:rsidRPr="00022C24">
        <w:rPr>
          <w:rFonts w:cs="Times New Roman"/>
        </w:rPr>
        <w:t>hapter “</w:t>
      </w:r>
      <w:r>
        <w:t>User Actions</w:t>
      </w:r>
      <w:r w:rsidRPr="00022C24">
        <w:rPr>
          <w:rFonts w:cs="Times New Roman"/>
        </w:rPr>
        <w:t>” and section “</w:t>
      </w:r>
      <w:r>
        <w:t>Clarification</w:t>
      </w:r>
      <w:r w:rsidRPr="00022C24">
        <w:rPr>
          <w:rFonts w:cs="Times New Roman"/>
        </w:rPr>
        <w:t>”</w:t>
      </w:r>
      <w:r>
        <w:rPr>
          <w:rFonts w:cs="Times New Roman"/>
        </w:rPr>
        <w:t>;</w:t>
      </w:r>
    </w:p>
    <w:p w14:paraId="7A004187" w14:textId="77777777" w:rsidR="00D13ACF" w:rsidRDefault="00D13ACF" w:rsidP="00D13ACF">
      <w:pPr>
        <w:pStyle w:val="Prrafodelista"/>
        <w:numPr>
          <w:ilvl w:val="0"/>
          <w:numId w:val="25"/>
        </w:numPr>
        <w:rPr>
          <w:rFonts w:cs="Times New Roman"/>
        </w:rPr>
      </w:pPr>
      <w:r>
        <w:rPr>
          <w:rFonts w:cs="Times New Roman"/>
        </w:rPr>
        <w:t>Chapter “Let’s go!” and section “</w:t>
      </w:r>
      <w:r>
        <w:t>Clarification</w:t>
      </w:r>
      <w:r>
        <w:rPr>
          <w:rFonts w:cs="Times New Roman"/>
        </w:rPr>
        <w:t>”.</w:t>
      </w:r>
    </w:p>
    <w:p w14:paraId="76DEE189" w14:textId="77777777" w:rsidR="00D13ACF" w:rsidRDefault="00D13ACF" w:rsidP="00D13ACF">
      <w:pPr>
        <w:rPr>
          <w:rFonts w:cs="Times New Roman"/>
        </w:rPr>
      </w:pPr>
      <w:r w:rsidRPr="00022C24">
        <w:rPr>
          <w:rFonts w:cs="Times New Roman"/>
        </w:rPr>
        <w:t>(</w:t>
      </w:r>
      <w:hyperlink r:id="rId29" w:history="1">
        <w:r w:rsidRPr="007A3977">
          <w:rPr>
            <w:rStyle w:val="Hipervnculo"/>
            <w:rFonts w:cs="Times New Roman"/>
          </w:rPr>
          <w:t>https://ebrd-digital-transformation-mtender.github.io/Documentation/letsGo/</w:t>
        </w:r>
      </w:hyperlink>
      <w:r w:rsidRPr="00022C24">
        <w:rPr>
          <w:rFonts w:cs="Times New Roman"/>
        </w:rPr>
        <w:t>)</w:t>
      </w:r>
    </w:p>
    <w:p w14:paraId="57DFD70E" w14:textId="77777777" w:rsidR="00E252BD" w:rsidRDefault="00E252BD" w:rsidP="00792D5E">
      <w:pPr>
        <w:rPr>
          <w:lang w:val="ca-ES"/>
        </w:rPr>
      </w:pPr>
    </w:p>
    <w:p w14:paraId="7AC7B053" w14:textId="77777777" w:rsidR="00792D5E" w:rsidRDefault="00792D5E" w:rsidP="00792D5E">
      <w:pPr>
        <w:pStyle w:val="Ttulo2"/>
        <w:rPr>
          <w:rFonts w:cs="Times New Roman"/>
        </w:rPr>
      </w:pPr>
      <w:bookmarkStart w:id="42" w:name="_Toc99466116"/>
      <w:r w:rsidRPr="00C51BB9">
        <w:rPr>
          <w:rFonts w:cs="Times New Roman"/>
        </w:rPr>
        <w:t>e</w:t>
      </w:r>
      <w:r>
        <w:rPr>
          <w:rFonts w:cs="Times New Roman"/>
        </w:rPr>
        <w:t>Complaint</w:t>
      </w:r>
      <w:bookmarkEnd w:id="42"/>
    </w:p>
    <w:p w14:paraId="59C46C31" w14:textId="24B9EB39" w:rsidR="00792D5E" w:rsidRDefault="00792D5E" w:rsidP="00792D5E">
      <w:pPr>
        <w:rPr>
          <w:szCs w:val="20"/>
        </w:rPr>
      </w:pPr>
      <w:r w:rsidRPr="00C51BB9">
        <w:rPr>
          <w:lang w:eastAsia="en-US"/>
        </w:rPr>
        <w:t xml:space="preserve">This module enables </w:t>
      </w:r>
      <w:r>
        <w:rPr>
          <w:szCs w:val="20"/>
        </w:rPr>
        <w:t>t</w:t>
      </w:r>
      <w:r w:rsidRPr="00F672CF">
        <w:rPr>
          <w:szCs w:val="20"/>
        </w:rPr>
        <w:t xml:space="preserve">he registration, examination and settlement of complaints using electronic processes within the </w:t>
      </w:r>
      <w:r>
        <w:rPr>
          <w:szCs w:val="20"/>
        </w:rPr>
        <w:t>eProcurement system.</w:t>
      </w:r>
    </w:p>
    <w:p w14:paraId="0B81B2FE" w14:textId="647FA931" w:rsidR="006C21F2" w:rsidRPr="007A3B03" w:rsidRDefault="006C21F2" w:rsidP="00792D5E">
      <w:pPr>
        <w:rPr>
          <w:szCs w:val="20"/>
        </w:rPr>
      </w:pPr>
      <w:r>
        <w:rPr>
          <w:szCs w:val="20"/>
        </w:rPr>
        <w:t xml:space="preserve">It also allows the integration of the eProcurement system with an external tool (in the case where the review body does not want to use the eProcurement system for the management of complaints), in order to retrieve information about complaints accepted for review and decisions taken regarding complaints. </w:t>
      </w:r>
    </w:p>
    <w:p w14:paraId="5F77805F" w14:textId="77777777" w:rsidR="00792D5E" w:rsidRPr="00C51BB9" w:rsidRDefault="00792D5E" w:rsidP="00792D5E">
      <w:pPr>
        <w:pStyle w:val="Title3"/>
        <w:rPr>
          <w:rFonts w:cs="Times New Roman"/>
        </w:rPr>
      </w:pPr>
      <w:bookmarkStart w:id="43" w:name="_Toc99466117"/>
      <w:r w:rsidRPr="00C51BB9">
        <w:rPr>
          <w:rFonts w:cs="Times New Roman"/>
        </w:rPr>
        <w:t>Description</w:t>
      </w:r>
      <w:bookmarkEnd w:id="43"/>
    </w:p>
    <w:p w14:paraId="28AB1F4F" w14:textId="2D840264" w:rsidR="00792D5E" w:rsidRPr="00A674F0" w:rsidRDefault="00792D5E" w:rsidP="00792D5E">
      <w:pPr>
        <w:rPr>
          <w:szCs w:val="20"/>
        </w:rPr>
      </w:pPr>
      <w:r w:rsidRPr="00F672CF">
        <w:rPr>
          <w:szCs w:val="20"/>
        </w:rPr>
        <w:t xml:space="preserve">The registration, examination and settlement of complaints using electronic processes within the </w:t>
      </w:r>
      <w:r>
        <w:rPr>
          <w:szCs w:val="20"/>
        </w:rPr>
        <w:t xml:space="preserve">eProcurement system </w:t>
      </w:r>
      <w:r w:rsidRPr="00F672CF">
        <w:rPr>
          <w:szCs w:val="20"/>
        </w:rPr>
        <w:t xml:space="preserve">are carried out by the review body. </w:t>
      </w:r>
      <w:r w:rsidRPr="00A674F0">
        <w:rPr>
          <w:szCs w:val="20"/>
        </w:rPr>
        <w:t xml:space="preserve">The </w:t>
      </w:r>
      <w:r w:rsidR="00614E8A">
        <w:rPr>
          <w:szCs w:val="20"/>
        </w:rPr>
        <w:t xml:space="preserve">eComplaint </w:t>
      </w:r>
      <w:r w:rsidRPr="00A674F0">
        <w:rPr>
          <w:szCs w:val="20"/>
        </w:rPr>
        <w:t xml:space="preserve">module allows </w:t>
      </w:r>
      <w:r w:rsidR="0023054E">
        <w:rPr>
          <w:szCs w:val="20"/>
        </w:rPr>
        <w:t>supplier</w:t>
      </w:r>
      <w:r>
        <w:rPr>
          <w:szCs w:val="20"/>
        </w:rPr>
        <w:t>s</w:t>
      </w:r>
      <w:r w:rsidRPr="00A674F0">
        <w:rPr>
          <w:szCs w:val="20"/>
        </w:rPr>
        <w:t xml:space="preserve"> </w:t>
      </w:r>
      <w:r w:rsidRPr="00A674F0">
        <w:rPr>
          <w:szCs w:val="20"/>
        </w:rPr>
        <w:lastRenderedPageBreak/>
        <w:t xml:space="preserve">to prepare and submit </w:t>
      </w:r>
      <w:r>
        <w:rPr>
          <w:szCs w:val="20"/>
        </w:rPr>
        <w:t>c</w:t>
      </w:r>
      <w:r w:rsidRPr="00A674F0">
        <w:rPr>
          <w:szCs w:val="20"/>
        </w:rPr>
        <w:t xml:space="preserve">omplaints within the procedure to the </w:t>
      </w:r>
      <w:r>
        <w:rPr>
          <w:szCs w:val="20"/>
        </w:rPr>
        <w:t>review body</w:t>
      </w:r>
      <w:r w:rsidRPr="00A674F0">
        <w:rPr>
          <w:szCs w:val="20"/>
        </w:rPr>
        <w:t xml:space="preserve">. Upon </w:t>
      </w:r>
      <w:r>
        <w:rPr>
          <w:szCs w:val="20"/>
        </w:rPr>
        <w:t>submission,</w:t>
      </w:r>
      <w:r w:rsidRPr="00A674F0">
        <w:rPr>
          <w:szCs w:val="20"/>
        </w:rPr>
        <w:t xml:space="preserve"> </w:t>
      </w:r>
      <w:r>
        <w:rPr>
          <w:szCs w:val="20"/>
        </w:rPr>
        <w:t xml:space="preserve">the </w:t>
      </w:r>
      <w:r w:rsidRPr="00A674F0">
        <w:rPr>
          <w:szCs w:val="20"/>
        </w:rPr>
        <w:t>complain</w:t>
      </w:r>
      <w:r>
        <w:rPr>
          <w:szCs w:val="20"/>
        </w:rPr>
        <w:t>t</w:t>
      </w:r>
      <w:r w:rsidRPr="00A674F0">
        <w:rPr>
          <w:szCs w:val="20"/>
        </w:rPr>
        <w:t xml:space="preserve"> system notifies </w:t>
      </w:r>
      <w:r>
        <w:rPr>
          <w:szCs w:val="20"/>
        </w:rPr>
        <w:t xml:space="preserve">the </w:t>
      </w:r>
      <w:r w:rsidRPr="00F672CF">
        <w:rPr>
          <w:szCs w:val="20"/>
        </w:rPr>
        <w:t>review body</w:t>
      </w:r>
      <w:r w:rsidRPr="00F672CF" w:rsidDel="008C4F72">
        <w:rPr>
          <w:szCs w:val="20"/>
        </w:rPr>
        <w:t xml:space="preserve"> </w:t>
      </w:r>
      <w:r w:rsidRPr="00A674F0">
        <w:rPr>
          <w:szCs w:val="20"/>
        </w:rPr>
        <w:t xml:space="preserve">users that </w:t>
      </w:r>
      <w:r>
        <w:rPr>
          <w:szCs w:val="20"/>
        </w:rPr>
        <w:t xml:space="preserve">a </w:t>
      </w:r>
      <w:r w:rsidRPr="00A674F0">
        <w:rPr>
          <w:szCs w:val="20"/>
        </w:rPr>
        <w:t>complain</w:t>
      </w:r>
      <w:r>
        <w:rPr>
          <w:szCs w:val="20"/>
        </w:rPr>
        <w:t>t</w:t>
      </w:r>
      <w:r w:rsidRPr="00A674F0">
        <w:rPr>
          <w:szCs w:val="20"/>
        </w:rPr>
        <w:t xml:space="preserve"> has been submitted for a </w:t>
      </w:r>
      <w:r w:rsidR="00614E8A">
        <w:rPr>
          <w:szCs w:val="20"/>
        </w:rPr>
        <w:t xml:space="preserve">specific procurement </w:t>
      </w:r>
      <w:r w:rsidRPr="00A674F0">
        <w:rPr>
          <w:szCs w:val="20"/>
        </w:rPr>
        <w:t xml:space="preserve">procedure. </w:t>
      </w:r>
      <w:r w:rsidR="00614E8A">
        <w:rPr>
          <w:szCs w:val="20"/>
        </w:rPr>
        <w:t>The module also</w:t>
      </w:r>
      <w:r w:rsidRPr="00A674F0">
        <w:rPr>
          <w:szCs w:val="20"/>
        </w:rPr>
        <w:t xml:space="preserve"> allows users to submit </w:t>
      </w:r>
      <w:r>
        <w:rPr>
          <w:szCs w:val="20"/>
        </w:rPr>
        <w:t xml:space="preserve">an </w:t>
      </w:r>
      <w:r w:rsidRPr="00A674F0">
        <w:rPr>
          <w:szCs w:val="20"/>
        </w:rPr>
        <w:t xml:space="preserve">amendment to </w:t>
      </w:r>
      <w:r>
        <w:rPr>
          <w:szCs w:val="20"/>
        </w:rPr>
        <w:t xml:space="preserve">the </w:t>
      </w:r>
      <w:r w:rsidRPr="00A674F0">
        <w:rPr>
          <w:szCs w:val="20"/>
        </w:rPr>
        <w:t xml:space="preserve">complaint if requested by </w:t>
      </w:r>
      <w:r>
        <w:rPr>
          <w:szCs w:val="20"/>
        </w:rPr>
        <w:t xml:space="preserve">the </w:t>
      </w:r>
      <w:r w:rsidRPr="00F672CF">
        <w:rPr>
          <w:szCs w:val="20"/>
        </w:rPr>
        <w:t>review body</w:t>
      </w:r>
      <w:r w:rsidRPr="00A674F0">
        <w:rPr>
          <w:szCs w:val="20"/>
        </w:rPr>
        <w:t>. Through this module</w:t>
      </w:r>
      <w:r>
        <w:rPr>
          <w:szCs w:val="20"/>
        </w:rPr>
        <w:t>,</w:t>
      </w:r>
      <w:r w:rsidRPr="00A674F0">
        <w:rPr>
          <w:szCs w:val="20"/>
        </w:rPr>
        <w:t xml:space="preserve"> </w:t>
      </w:r>
      <w:r>
        <w:rPr>
          <w:szCs w:val="20"/>
        </w:rPr>
        <w:t xml:space="preserve">when the complaint is received, the </w:t>
      </w:r>
      <w:r w:rsidR="0023054E">
        <w:t>procuring entity</w:t>
      </w:r>
      <w:r w:rsidR="0023054E" w:rsidRPr="007107AD">
        <w:t xml:space="preserve"> </w:t>
      </w:r>
      <w:r w:rsidRPr="00A674F0">
        <w:rPr>
          <w:szCs w:val="20"/>
        </w:rPr>
        <w:t>can send answer</w:t>
      </w:r>
      <w:r>
        <w:rPr>
          <w:szCs w:val="20"/>
        </w:rPr>
        <w:t>s</w:t>
      </w:r>
      <w:r w:rsidRPr="00A674F0">
        <w:rPr>
          <w:szCs w:val="20"/>
        </w:rPr>
        <w:t xml:space="preserve"> to complain</w:t>
      </w:r>
      <w:r>
        <w:rPr>
          <w:szCs w:val="20"/>
        </w:rPr>
        <w:t>ts</w:t>
      </w:r>
      <w:r w:rsidRPr="00A674F0">
        <w:rPr>
          <w:szCs w:val="20"/>
        </w:rPr>
        <w:t xml:space="preserve"> to </w:t>
      </w:r>
      <w:r>
        <w:rPr>
          <w:szCs w:val="20"/>
        </w:rPr>
        <w:t xml:space="preserve">the </w:t>
      </w:r>
      <w:r w:rsidRPr="00F672CF">
        <w:rPr>
          <w:szCs w:val="20"/>
        </w:rPr>
        <w:t>review body</w:t>
      </w:r>
      <w:r w:rsidRPr="00A674F0">
        <w:rPr>
          <w:szCs w:val="20"/>
        </w:rPr>
        <w:t>.</w:t>
      </w:r>
    </w:p>
    <w:p w14:paraId="47DCD27F" w14:textId="1EC4AF0A" w:rsidR="00792D5E" w:rsidRDefault="00792D5E" w:rsidP="00792D5E">
      <w:pPr>
        <w:rPr>
          <w:szCs w:val="20"/>
        </w:rPr>
      </w:pPr>
      <w:r>
        <w:rPr>
          <w:szCs w:val="20"/>
        </w:rPr>
        <w:t>The m</w:t>
      </w:r>
      <w:r w:rsidRPr="00F672CF">
        <w:rPr>
          <w:szCs w:val="20"/>
        </w:rPr>
        <w:t xml:space="preserve">odule allows </w:t>
      </w:r>
      <w:r>
        <w:rPr>
          <w:szCs w:val="20"/>
        </w:rPr>
        <w:t xml:space="preserve">the </w:t>
      </w:r>
      <w:r w:rsidRPr="00F672CF">
        <w:rPr>
          <w:szCs w:val="20"/>
        </w:rPr>
        <w:t>review body</w:t>
      </w:r>
      <w:r w:rsidRPr="00F672CF" w:rsidDel="008C4F72">
        <w:rPr>
          <w:szCs w:val="20"/>
        </w:rPr>
        <w:t xml:space="preserve"> </w:t>
      </w:r>
      <w:r w:rsidRPr="00F672CF">
        <w:rPr>
          <w:szCs w:val="20"/>
        </w:rPr>
        <w:t xml:space="preserve">to reject / accept appeal, to send a call for expression on </w:t>
      </w:r>
      <w:r>
        <w:rPr>
          <w:szCs w:val="20"/>
        </w:rPr>
        <w:t xml:space="preserve">a </w:t>
      </w:r>
      <w:r w:rsidRPr="00F672CF">
        <w:rPr>
          <w:szCs w:val="20"/>
        </w:rPr>
        <w:t xml:space="preserve">complaint to a selected </w:t>
      </w:r>
      <w:r w:rsidR="0023054E">
        <w:rPr>
          <w:szCs w:val="20"/>
        </w:rPr>
        <w:t>supplier</w:t>
      </w:r>
      <w:r w:rsidRPr="00F672CF">
        <w:rPr>
          <w:szCs w:val="20"/>
        </w:rPr>
        <w:t xml:space="preserve"> or a competitor (involve</w:t>
      </w:r>
      <w:r>
        <w:rPr>
          <w:szCs w:val="20"/>
        </w:rPr>
        <w:t>d</w:t>
      </w:r>
      <w:r w:rsidRPr="00F672CF">
        <w:rPr>
          <w:szCs w:val="20"/>
        </w:rPr>
        <w:t xml:space="preserve"> third party), </w:t>
      </w:r>
      <w:r>
        <w:rPr>
          <w:szCs w:val="20"/>
        </w:rPr>
        <w:t xml:space="preserve">and </w:t>
      </w:r>
      <w:r w:rsidRPr="00F672CF">
        <w:rPr>
          <w:szCs w:val="20"/>
        </w:rPr>
        <w:t>to send request</w:t>
      </w:r>
      <w:r>
        <w:rPr>
          <w:szCs w:val="20"/>
        </w:rPr>
        <w:t>s</w:t>
      </w:r>
      <w:r w:rsidRPr="00F672CF">
        <w:rPr>
          <w:szCs w:val="20"/>
        </w:rPr>
        <w:t xml:space="preserve"> for amendment. </w:t>
      </w:r>
      <w:r>
        <w:rPr>
          <w:szCs w:val="20"/>
        </w:rPr>
        <w:t>The r</w:t>
      </w:r>
      <w:r w:rsidRPr="00F672CF">
        <w:rPr>
          <w:szCs w:val="20"/>
        </w:rPr>
        <w:t>eview body</w:t>
      </w:r>
      <w:r w:rsidRPr="00F672CF" w:rsidDel="008C4F72">
        <w:rPr>
          <w:szCs w:val="20"/>
        </w:rPr>
        <w:t xml:space="preserve"> </w:t>
      </w:r>
      <w:r w:rsidRPr="00F672CF">
        <w:rPr>
          <w:szCs w:val="20"/>
        </w:rPr>
        <w:t>can prepare and publish the decision and suspend the procedure.</w:t>
      </w:r>
    </w:p>
    <w:p w14:paraId="3C4D6378" w14:textId="40E187AE" w:rsidR="00614E8A" w:rsidRPr="00FE4A21" w:rsidRDefault="00614E8A" w:rsidP="00792D5E">
      <w:pPr>
        <w:rPr>
          <w:szCs w:val="20"/>
        </w:rPr>
      </w:pPr>
      <w:r>
        <w:rPr>
          <w:szCs w:val="20"/>
        </w:rPr>
        <w:t>In case the review body uses an external tool or system for the management of complaints, integration with it is facilitated. An API can be used for the extraction of available information about complaints accepted for review and decisions taken regarding complaints. This information will be read by the central database unit and published in the web portal, and the procurement procedure will be suspended when necessary.</w:t>
      </w:r>
    </w:p>
    <w:p w14:paraId="7D841FD5" w14:textId="77777777" w:rsidR="00792D5E" w:rsidRPr="00C51BB9" w:rsidRDefault="00792D5E" w:rsidP="00792D5E">
      <w:pPr>
        <w:pStyle w:val="Title3"/>
        <w:rPr>
          <w:rFonts w:cs="Times New Roman"/>
        </w:rPr>
      </w:pPr>
      <w:bookmarkStart w:id="44" w:name="_Toc99466118"/>
      <w:r w:rsidRPr="00C51BB9">
        <w:rPr>
          <w:rFonts w:cs="Times New Roman"/>
        </w:rPr>
        <w:t>Workflow conditions</w:t>
      </w:r>
      <w:bookmarkEnd w:id="44"/>
      <w:r w:rsidRPr="00C51BB9">
        <w:rPr>
          <w:rFonts w:cs="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7"/>
        <w:gridCol w:w="7247"/>
      </w:tblGrid>
      <w:tr w:rsidR="00792D5E" w:rsidRPr="002E7167" w14:paraId="6CE0A6A2" w14:textId="77777777" w:rsidTr="00146E65">
        <w:trPr>
          <w:trHeight w:val="567"/>
          <w:tblHeader/>
        </w:trPr>
        <w:tc>
          <w:tcPr>
            <w:tcW w:w="1122"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50C63C71" w14:textId="77777777" w:rsidR="00792D5E" w:rsidRPr="002E7167" w:rsidRDefault="00792D5E" w:rsidP="00146E65">
            <w:pPr>
              <w:spacing w:after="0"/>
              <w:jc w:val="center"/>
              <w:rPr>
                <w:rFonts w:cs="Times New Roman"/>
                <w:b/>
                <w:color w:val="FFFFFF" w:themeColor="background1"/>
                <w:szCs w:val="24"/>
              </w:rPr>
            </w:pPr>
            <w:r w:rsidRPr="002E7167">
              <w:rPr>
                <w:rFonts w:cs="Times New Roman"/>
                <w:b/>
                <w:color w:val="FFFFFF" w:themeColor="background1"/>
                <w:szCs w:val="24"/>
              </w:rPr>
              <w:t>Conditions</w:t>
            </w:r>
          </w:p>
        </w:tc>
        <w:tc>
          <w:tcPr>
            <w:tcW w:w="3878"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6009A3E0" w14:textId="77777777" w:rsidR="00792D5E" w:rsidRPr="002E7167" w:rsidRDefault="00792D5E" w:rsidP="00146E65">
            <w:pPr>
              <w:spacing w:after="0"/>
              <w:jc w:val="center"/>
              <w:rPr>
                <w:rFonts w:cs="Times New Roman"/>
                <w:b/>
                <w:color w:val="FFFFFF" w:themeColor="background1"/>
                <w:szCs w:val="24"/>
              </w:rPr>
            </w:pPr>
            <w:r w:rsidRPr="002E7167">
              <w:rPr>
                <w:rFonts w:cs="Times New Roman"/>
                <w:b/>
                <w:color w:val="FFFFFF" w:themeColor="background1"/>
                <w:szCs w:val="24"/>
              </w:rPr>
              <w:t>Description</w:t>
            </w:r>
          </w:p>
        </w:tc>
      </w:tr>
      <w:tr w:rsidR="00792D5E" w:rsidRPr="002E7167" w14:paraId="64B4F6C3" w14:textId="77777777" w:rsidTr="00146E65">
        <w:trPr>
          <w:trHeight w:val="262"/>
        </w:trPr>
        <w:tc>
          <w:tcPr>
            <w:tcW w:w="1122" w:type="pct"/>
            <w:tcBorders>
              <w:top w:val="single" w:sz="4" w:space="0" w:color="auto"/>
              <w:left w:val="single" w:sz="4" w:space="0" w:color="auto"/>
              <w:bottom w:val="single" w:sz="4" w:space="0" w:color="auto"/>
              <w:right w:val="single" w:sz="4" w:space="0" w:color="auto"/>
            </w:tcBorders>
            <w:vAlign w:val="center"/>
            <w:hideMark/>
          </w:tcPr>
          <w:p w14:paraId="01658207" w14:textId="77777777" w:rsidR="00792D5E" w:rsidRPr="002E7167" w:rsidRDefault="00792D5E" w:rsidP="00146E65">
            <w:pPr>
              <w:pBdr>
                <w:top w:val="none" w:sz="0" w:space="0" w:color="auto"/>
                <w:left w:val="none" w:sz="0" w:space="0" w:color="auto"/>
                <w:bottom w:val="none" w:sz="0" w:space="0" w:color="auto"/>
                <w:right w:val="none" w:sz="0" w:space="0" w:color="auto"/>
                <w:between w:val="none" w:sz="0" w:space="0" w:color="auto"/>
              </w:pBdr>
              <w:spacing w:before="40" w:after="40"/>
              <w:jc w:val="left"/>
              <w:rPr>
                <w:rFonts w:cs="Times New Roman"/>
                <w:szCs w:val="24"/>
              </w:rPr>
            </w:pPr>
            <w:r w:rsidRPr="002E7167">
              <w:rPr>
                <w:rFonts w:cs="Times New Roman"/>
                <w:szCs w:val="24"/>
              </w:rPr>
              <w:t>Pre-conditions</w:t>
            </w:r>
          </w:p>
        </w:tc>
        <w:tc>
          <w:tcPr>
            <w:tcW w:w="3878" w:type="pct"/>
            <w:tcBorders>
              <w:top w:val="single" w:sz="4" w:space="0" w:color="auto"/>
              <w:left w:val="single" w:sz="4" w:space="0" w:color="auto"/>
              <w:bottom w:val="single" w:sz="4" w:space="0" w:color="auto"/>
              <w:right w:val="single" w:sz="4" w:space="0" w:color="auto"/>
            </w:tcBorders>
            <w:vAlign w:val="center"/>
          </w:tcPr>
          <w:p w14:paraId="2E39ECAF" w14:textId="77777777" w:rsidR="00792D5E" w:rsidRPr="003C77C7" w:rsidRDefault="00792D5E" w:rsidP="00146E65">
            <w:pPr>
              <w:pStyle w:val="Bullets1"/>
            </w:pPr>
            <w:r w:rsidRPr="003C77C7">
              <w:t>A public procurement procedure is on-going or has been concluded.</w:t>
            </w:r>
          </w:p>
          <w:p w14:paraId="7F39BA82" w14:textId="147B59A9" w:rsidR="00792D5E" w:rsidRPr="003C77C7" w:rsidRDefault="00792D5E" w:rsidP="00146E65">
            <w:pPr>
              <w:pStyle w:val="Bullets1"/>
            </w:pPr>
            <w:r w:rsidRPr="003C77C7">
              <w:t xml:space="preserve">A </w:t>
            </w:r>
            <w:r w:rsidR="0023054E">
              <w:t>supplier</w:t>
            </w:r>
            <w:r w:rsidRPr="003C77C7">
              <w:t xml:space="preserve"> initiates a complaint procedure.</w:t>
            </w:r>
          </w:p>
        </w:tc>
      </w:tr>
      <w:tr w:rsidR="00792D5E" w:rsidRPr="002E7167" w14:paraId="552F82C2" w14:textId="77777777" w:rsidTr="00146E65">
        <w:trPr>
          <w:trHeight w:val="262"/>
        </w:trPr>
        <w:tc>
          <w:tcPr>
            <w:tcW w:w="1122" w:type="pct"/>
            <w:tcBorders>
              <w:top w:val="single" w:sz="4" w:space="0" w:color="auto"/>
              <w:left w:val="single" w:sz="4" w:space="0" w:color="auto"/>
              <w:bottom w:val="single" w:sz="4" w:space="0" w:color="auto"/>
              <w:right w:val="single" w:sz="4" w:space="0" w:color="auto"/>
            </w:tcBorders>
            <w:vAlign w:val="center"/>
          </w:tcPr>
          <w:p w14:paraId="0D6B7DDF" w14:textId="77777777" w:rsidR="00792D5E" w:rsidRPr="002E7167" w:rsidRDefault="00792D5E" w:rsidP="00146E65">
            <w:pPr>
              <w:spacing w:before="40" w:after="40"/>
              <w:jc w:val="left"/>
              <w:rPr>
                <w:rFonts w:cs="Times New Roman"/>
                <w:szCs w:val="24"/>
              </w:rPr>
            </w:pPr>
            <w:r w:rsidRPr="002E7167">
              <w:rPr>
                <w:rFonts w:cs="Times New Roman"/>
                <w:szCs w:val="24"/>
              </w:rPr>
              <w:t>Post-conditions</w:t>
            </w:r>
          </w:p>
        </w:tc>
        <w:tc>
          <w:tcPr>
            <w:tcW w:w="3878" w:type="pct"/>
            <w:tcBorders>
              <w:top w:val="single" w:sz="4" w:space="0" w:color="auto"/>
              <w:left w:val="single" w:sz="4" w:space="0" w:color="auto"/>
              <w:bottom w:val="single" w:sz="4" w:space="0" w:color="auto"/>
              <w:right w:val="single" w:sz="4" w:space="0" w:color="auto"/>
            </w:tcBorders>
            <w:vAlign w:val="center"/>
          </w:tcPr>
          <w:p w14:paraId="6FC87E1E" w14:textId="77777777" w:rsidR="00792D5E" w:rsidRPr="003C77C7" w:rsidRDefault="00792D5E" w:rsidP="00146E65">
            <w:pPr>
              <w:pStyle w:val="Bullets1"/>
            </w:pPr>
            <w:r w:rsidRPr="003C77C7">
              <w:t>The complaint is resolved.</w:t>
            </w:r>
          </w:p>
          <w:p w14:paraId="799B483F" w14:textId="712E3894" w:rsidR="00792D5E" w:rsidRPr="003C77C7" w:rsidRDefault="00792D5E" w:rsidP="00146E65">
            <w:pPr>
              <w:pStyle w:val="Bullets1"/>
            </w:pPr>
            <w:r w:rsidRPr="003C77C7">
              <w:t xml:space="preserve">The </w:t>
            </w:r>
            <w:r w:rsidR="00614E8A">
              <w:t xml:space="preserve">procurement </w:t>
            </w:r>
            <w:r w:rsidRPr="003C77C7">
              <w:t>procedure may or may not be affected (suspended / cancelled) by the result of the complaint process.</w:t>
            </w:r>
          </w:p>
        </w:tc>
      </w:tr>
    </w:tbl>
    <w:p w14:paraId="1AB83FA5" w14:textId="77777777" w:rsidR="00792D5E" w:rsidRPr="00C51BB9" w:rsidRDefault="00792D5E" w:rsidP="00792D5E">
      <w:pPr>
        <w:pStyle w:val="Title3"/>
        <w:rPr>
          <w:rFonts w:cs="Times New Roman"/>
        </w:rPr>
      </w:pPr>
      <w:bookmarkStart w:id="45" w:name="_Toc99466119"/>
      <w:r w:rsidRPr="00C51BB9">
        <w:rPr>
          <w:rFonts w:cs="Times New Roman"/>
        </w:rPr>
        <w:t>Functional requirements</w:t>
      </w:r>
      <w:bookmarkEnd w:id="45"/>
      <w:r w:rsidRPr="00C51BB9">
        <w:rPr>
          <w:rFonts w:cs="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1376"/>
        <w:gridCol w:w="7272"/>
      </w:tblGrid>
      <w:tr w:rsidR="00792D5E" w:rsidRPr="002E7167" w14:paraId="5312888C" w14:textId="77777777" w:rsidTr="00A354FD">
        <w:trPr>
          <w:trHeight w:val="567"/>
          <w:tblHeader/>
        </w:trPr>
        <w:tc>
          <w:tcPr>
            <w:tcW w:w="372"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296E5763" w14:textId="77777777" w:rsidR="00792D5E" w:rsidRPr="002E7167" w:rsidRDefault="00792D5E" w:rsidP="00146E65">
            <w:pPr>
              <w:spacing w:after="0"/>
              <w:jc w:val="center"/>
              <w:rPr>
                <w:rFonts w:cs="Times New Roman"/>
                <w:b/>
                <w:color w:val="FFFFFF" w:themeColor="background1"/>
                <w:szCs w:val="24"/>
              </w:rPr>
            </w:pPr>
            <w:r w:rsidRPr="002E7167">
              <w:rPr>
                <w:rFonts w:cs="Times New Roman"/>
                <w:b/>
                <w:color w:val="FFFFFF" w:themeColor="background1"/>
                <w:szCs w:val="24"/>
              </w:rPr>
              <w:t>#</w:t>
            </w:r>
          </w:p>
        </w:tc>
        <w:tc>
          <w:tcPr>
            <w:tcW w:w="736"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091B3E85" w14:textId="77777777" w:rsidR="00792D5E" w:rsidRPr="002E7167" w:rsidRDefault="00792D5E" w:rsidP="00146E65">
            <w:pPr>
              <w:spacing w:after="0"/>
              <w:jc w:val="center"/>
              <w:rPr>
                <w:rFonts w:cs="Times New Roman"/>
                <w:b/>
                <w:color w:val="FFFFFF" w:themeColor="background1"/>
                <w:szCs w:val="24"/>
              </w:rPr>
            </w:pPr>
            <w:r w:rsidRPr="002E7167">
              <w:rPr>
                <w:rFonts w:cs="Times New Roman"/>
                <w:b/>
                <w:color w:val="FFFFFF" w:themeColor="background1"/>
                <w:szCs w:val="24"/>
              </w:rPr>
              <w:t>Activity</w:t>
            </w:r>
          </w:p>
        </w:tc>
        <w:tc>
          <w:tcPr>
            <w:tcW w:w="3891"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753A27B7" w14:textId="77777777" w:rsidR="00792D5E" w:rsidRPr="002E7167" w:rsidRDefault="00792D5E" w:rsidP="00146E65">
            <w:pPr>
              <w:spacing w:after="0"/>
              <w:jc w:val="center"/>
              <w:rPr>
                <w:rFonts w:cs="Times New Roman"/>
                <w:b/>
                <w:color w:val="FFFFFF" w:themeColor="background1"/>
                <w:szCs w:val="24"/>
              </w:rPr>
            </w:pPr>
            <w:r w:rsidRPr="002E7167">
              <w:rPr>
                <w:rFonts w:cs="Times New Roman"/>
                <w:b/>
                <w:color w:val="FFFFFF" w:themeColor="background1"/>
                <w:szCs w:val="24"/>
              </w:rPr>
              <w:t>Requirement</w:t>
            </w:r>
          </w:p>
        </w:tc>
      </w:tr>
      <w:tr w:rsidR="00792D5E" w:rsidRPr="002E7167" w14:paraId="6B4BED3B" w14:textId="77777777" w:rsidTr="00A354FD">
        <w:trPr>
          <w:trHeight w:val="262"/>
        </w:trPr>
        <w:tc>
          <w:tcPr>
            <w:tcW w:w="372" w:type="pct"/>
            <w:tcBorders>
              <w:top w:val="single" w:sz="4" w:space="0" w:color="auto"/>
              <w:left w:val="single" w:sz="4" w:space="0" w:color="auto"/>
              <w:bottom w:val="single" w:sz="4" w:space="0" w:color="auto"/>
              <w:right w:val="single" w:sz="4" w:space="0" w:color="auto"/>
            </w:tcBorders>
          </w:tcPr>
          <w:p w14:paraId="090D4073" w14:textId="77777777" w:rsidR="00792D5E" w:rsidRPr="002E7167" w:rsidRDefault="00792D5E" w:rsidP="00146E65">
            <w:pPr>
              <w:spacing w:before="40" w:after="40"/>
              <w:jc w:val="left"/>
              <w:rPr>
                <w:rFonts w:cs="Times New Roman"/>
                <w:szCs w:val="24"/>
              </w:rPr>
            </w:pPr>
            <w:r>
              <w:t>FR-eCP-001</w:t>
            </w:r>
          </w:p>
        </w:tc>
        <w:tc>
          <w:tcPr>
            <w:tcW w:w="736" w:type="pct"/>
            <w:tcBorders>
              <w:top w:val="single" w:sz="4" w:space="0" w:color="auto"/>
              <w:left w:val="single" w:sz="4" w:space="0" w:color="auto"/>
              <w:bottom w:val="single" w:sz="4" w:space="0" w:color="auto"/>
              <w:right w:val="single" w:sz="4" w:space="0" w:color="auto"/>
            </w:tcBorders>
          </w:tcPr>
          <w:p w14:paraId="5C6E2A3B" w14:textId="77777777" w:rsidR="00792D5E" w:rsidRPr="002E7167" w:rsidRDefault="00792D5E" w:rsidP="00146E65">
            <w:pPr>
              <w:spacing w:before="40" w:after="40"/>
              <w:jc w:val="left"/>
              <w:rPr>
                <w:rFonts w:cs="Times New Roman"/>
                <w:szCs w:val="24"/>
              </w:rPr>
            </w:pPr>
            <w:r>
              <w:rPr>
                <w:rFonts w:cs="Times New Roman"/>
                <w:szCs w:val="24"/>
              </w:rPr>
              <w:t>Complaint submission</w:t>
            </w:r>
          </w:p>
        </w:tc>
        <w:tc>
          <w:tcPr>
            <w:tcW w:w="3891" w:type="pct"/>
            <w:tcBorders>
              <w:top w:val="single" w:sz="4" w:space="0" w:color="auto"/>
              <w:left w:val="single" w:sz="4" w:space="0" w:color="auto"/>
              <w:bottom w:val="single" w:sz="4" w:space="0" w:color="auto"/>
              <w:right w:val="single" w:sz="4" w:space="0" w:color="auto"/>
            </w:tcBorders>
          </w:tcPr>
          <w:p w14:paraId="09570AF4" w14:textId="01BD0673" w:rsidR="00792D5E" w:rsidRPr="00F672CF" w:rsidRDefault="00792D5E" w:rsidP="00146E65">
            <w:r w:rsidRPr="00F672CF">
              <w:t xml:space="preserve">The </w:t>
            </w:r>
            <w:r>
              <w:t>system MUST</w:t>
            </w:r>
            <w:r w:rsidRPr="00F672CF">
              <w:t xml:space="preserve"> ensure </w:t>
            </w:r>
            <w:r>
              <w:t xml:space="preserve">an </w:t>
            </w:r>
            <w:r w:rsidRPr="00F672CF">
              <w:t xml:space="preserve">online workflow for submission of a complaint </w:t>
            </w:r>
            <w:r>
              <w:rPr>
                <w:szCs w:val="20"/>
              </w:rPr>
              <w:t xml:space="preserve">covering the different </w:t>
            </w:r>
            <w:r w:rsidRPr="00F672CF">
              <w:rPr>
                <w:szCs w:val="20"/>
              </w:rPr>
              <w:t>stage</w:t>
            </w:r>
            <w:r>
              <w:rPr>
                <w:szCs w:val="20"/>
              </w:rPr>
              <w:t>s</w:t>
            </w:r>
            <w:r w:rsidRPr="00F672CF">
              <w:rPr>
                <w:szCs w:val="20"/>
              </w:rPr>
              <w:t xml:space="preserve"> of </w:t>
            </w:r>
            <w:r>
              <w:rPr>
                <w:szCs w:val="20"/>
              </w:rPr>
              <w:t>the procurement process</w:t>
            </w:r>
            <w:r w:rsidR="00A354FD">
              <w:rPr>
                <w:szCs w:val="20"/>
              </w:rPr>
              <w:t xml:space="preserve"> where complaints can be placed,</w:t>
            </w:r>
            <w:r>
              <w:rPr>
                <w:szCs w:val="20"/>
              </w:rPr>
              <w:t xml:space="preserve"> such as the </w:t>
            </w:r>
            <w:r w:rsidRPr="00F672CF">
              <w:rPr>
                <w:szCs w:val="20"/>
              </w:rPr>
              <w:t>publication of the contract notice</w:t>
            </w:r>
            <w:r>
              <w:rPr>
                <w:szCs w:val="20"/>
              </w:rPr>
              <w:t>, the publication of the award notice, etc</w:t>
            </w:r>
            <w:r w:rsidRPr="00F672CF">
              <w:t xml:space="preserve">. </w:t>
            </w:r>
          </w:p>
        </w:tc>
      </w:tr>
      <w:tr w:rsidR="00A354FD" w:rsidRPr="002E7167" w14:paraId="5C8729C2" w14:textId="77777777" w:rsidTr="00A354FD">
        <w:trPr>
          <w:trHeight w:val="262"/>
        </w:trPr>
        <w:tc>
          <w:tcPr>
            <w:tcW w:w="372" w:type="pct"/>
            <w:tcBorders>
              <w:top w:val="single" w:sz="4" w:space="0" w:color="auto"/>
              <w:left w:val="single" w:sz="4" w:space="0" w:color="auto"/>
              <w:bottom w:val="single" w:sz="4" w:space="0" w:color="auto"/>
              <w:right w:val="single" w:sz="4" w:space="0" w:color="auto"/>
            </w:tcBorders>
          </w:tcPr>
          <w:p w14:paraId="7BB2B5AF" w14:textId="57848612" w:rsidR="00A354FD" w:rsidRDefault="00A354FD" w:rsidP="00A354FD">
            <w:pPr>
              <w:spacing w:before="40" w:after="40"/>
              <w:jc w:val="left"/>
            </w:pPr>
            <w:r>
              <w:t>FR-eCP-002</w:t>
            </w:r>
          </w:p>
        </w:tc>
        <w:tc>
          <w:tcPr>
            <w:tcW w:w="736" w:type="pct"/>
            <w:tcBorders>
              <w:top w:val="single" w:sz="4" w:space="0" w:color="auto"/>
              <w:left w:val="single" w:sz="4" w:space="0" w:color="auto"/>
              <w:bottom w:val="single" w:sz="4" w:space="0" w:color="auto"/>
              <w:right w:val="single" w:sz="4" w:space="0" w:color="auto"/>
            </w:tcBorders>
          </w:tcPr>
          <w:p w14:paraId="11F0F9A8" w14:textId="74CF7ED7" w:rsidR="00A354FD" w:rsidRDefault="00A354FD" w:rsidP="00A354FD">
            <w:pPr>
              <w:spacing w:before="40" w:after="40"/>
              <w:jc w:val="left"/>
              <w:rPr>
                <w:rFonts w:cs="Times New Roman"/>
                <w:szCs w:val="24"/>
              </w:rPr>
            </w:pPr>
            <w:r>
              <w:rPr>
                <w:rFonts w:cs="Times New Roman"/>
                <w:szCs w:val="24"/>
              </w:rPr>
              <w:t>Complaint submission</w:t>
            </w:r>
          </w:p>
        </w:tc>
        <w:tc>
          <w:tcPr>
            <w:tcW w:w="3891" w:type="pct"/>
            <w:tcBorders>
              <w:top w:val="single" w:sz="4" w:space="0" w:color="auto"/>
              <w:left w:val="single" w:sz="4" w:space="0" w:color="auto"/>
              <w:bottom w:val="single" w:sz="4" w:space="0" w:color="auto"/>
              <w:right w:val="single" w:sz="4" w:space="0" w:color="auto"/>
            </w:tcBorders>
          </w:tcPr>
          <w:p w14:paraId="64A657E7" w14:textId="0319A482" w:rsidR="00A354FD" w:rsidRPr="00F672CF" w:rsidRDefault="00A354FD" w:rsidP="00A354FD">
            <w:r>
              <w:t xml:space="preserve">The system MUST allow to set the duration of standstill periods regarding complaints (standstill period for the submission of complaints by </w:t>
            </w:r>
            <w:r w:rsidR="0023054E">
              <w:t>supplier</w:t>
            </w:r>
            <w:r>
              <w:t>s, standstill period for the revision of received complaints by the review body, etc.)</w:t>
            </w:r>
          </w:p>
        </w:tc>
      </w:tr>
      <w:tr w:rsidR="00A354FD" w:rsidRPr="002E7167" w14:paraId="49979523" w14:textId="77777777" w:rsidTr="00A354FD">
        <w:trPr>
          <w:trHeight w:val="262"/>
        </w:trPr>
        <w:tc>
          <w:tcPr>
            <w:tcW w:w="372" w:type="pct"/>
            <w:tcBorders>
              <w:top w:val="single" w:sz="4" w:space="0" w:color="auto"/>
              <w:left w:val="single" w:sz="4" w:space="0" w:color="auto"/>
              <w:bottom w:val="single" w:sz="4" w:space="0" w:color="auto"/>
              <w:right w:val="single" w:sz="4" w:space="0" w:color="auto"/>
            </w:tcBorders>
          </w:tcPr>
          <w:p w14:paraId="5AD8F248" w14:textId="4A36225D" w:rsidR="00A354FD" w:rsidRPr="002E7167" w:rsidRDefault="00A354FD" w:rsidP="00A354FD">
            <w:pPr>
              <w:spacing w:before="40" w:after="40"/>
              <w:jc w:val="left"/>
              <w:rPr>
                <w:rFonts w:cs="Times New Roman"/>
                <w:szCs w:val="24"/>
              </w:rPr>
            </w:pPr>
            <w:r>
              <w:t>FR-eCP-003</w:t>
            </w:r>
          </w:p>
        </w:tc>
        <w:tc>
          <w:tcPr>
            <w:tcW w:w="736" w:type="pct"/>
            <w:tcBorders>
              <w:top w:val="single" w:sz="4" w:space="0" w:color="auto"/>
              <w:left w:val="single" w:sz="4" w:space="0" w:color="auto"/>
              <w:bottom w:val="single" w:sz="4" w:space="0" w:color="auto"/>
              <w:right w:val="single" w:sz="4" w:space="0" w:color="auto"/>
            </w:tcBorders>
          </w:tcPr>
          <w:p w14:paraId="4FD3AC1E" w14:textId="77777777" w:rsidR="00A354FD" w:rsidRPr="002E7167" w:rsidRDefault="00A354FD" w:rsidP="00A354FD">
            <w:pPr>
              <w:spacing w:before="40" w:after="40"/>
              <w:jc w:val="left"/>
              <w:rPr>
                <w:rFonts w:cs="Times New Roman"/>
                <w:szCs w:val="24"/>
              </w:rPr>
            </w:pPr>
            <w:r>
              <w:rPr>
                <w:rFonts w:cs="Times New Roman"/>
                <w:szCs w:val="24"/>
              </w:rPr>
              <w:t>Complaint submission</w:t>
            </w:r>
          </w:p>
        </w:tc>
        <w:tc>
          <w:tcPr>
            <w:tcW w:w="3891" w:type="pct"/>
            <w:tcBorders>
              <w:top w:val="single" w:sz="4" w:space="0" w:color="auto"/>
              <w:left w:val="single" w:sz="4" w:space="0" w:color="auto"/>
              <w:bottom w:val="single" w:sz="4" w:space="0" w:color="auto"/>
              <w:right w:val="single" w:sz="4" w:space="0" w:color="auto"/>
            </w:tcBorders>
          </w:tcPr>
          <w:p w14:paraId="067ECD53" w14:textId="51F379F6" w:rsidR="00A354FD" w:rsidRPr="00F672CF" w:rsidRDefault="00A354FD" w:rsidP="00A354FD">
            <w:r>
              <w:t>The system MUST</w:t>
            </w:r>
            <w:r w:rsidRPr="00F672CF">
              <w:t xml:space="preserve"> allow</w:t>
            </w:r>
            <w:r>
              <w:t xml:space="preserve"> the</w:t>
            </w:r>
            <w:r w:rsidRPr="00F672CF">
              <w:t xml:space="preserve"> </w:t>
            </w:r>
            <w:r w:rsidR="0023054E">
              <w:t>supplier</w:t>
            </w:r>
            <w:r w:rsidRPr="00F672CF">
              <w:t xml:space="preserve"> to prepare, sign and submit complaints within the procedure to the </w:t>
            </w:r>
            <w:r w:rsidRPr="00F672CF">
              <w:rPr>
                <w:szCs w:val="20"/>
              </w:rPr>
              <w:t>review body</w:t>
            </w:r>
            <w:r w:rsidRPr="00F672CF">
              <w:t>.</w:t>
            </w:r>
          </w:p>
        </w:tc>
      </w:tr>
      <w:tr w:rsidR="00A354FD" w:rsidRPr="002E7167" w14:paraId="1AEBD43E" w14:textId="77777777" w:rsidTr="00A354FD">
        <w:trPr>
          <w:trHeight w:val="262"/>
        </w:trPr>
        <w:tc>
          <w:tcPr>
            <w:tcW w:w="372" w:type="pct"/>
            <w:tcBorders>
              <w:top w:val="single" w:sz="4" w:space="0" w:color="auto"/>
              <w:left w:val="single" w:sz="4" w:space="0" w:color="auto"/>
              <w:bottom w:val="single" w:sz="4" w:space="0" w:color="auto"/>
              <w:right w:val="single" w:sz="4" w:space="0" w:color="auto"/>
            </w:tcBorders>
          </w:tcPr>
          <w:p w14:paraId="57412B17" w14:textId="05483A35" w:rsidR="00A354FD" w:rsidRPr="002E7167" w:rsidRDefault="00A354FD" w:rsidP="00A354FD">
            <w:pPr>
              <w:spacing w:before="40" w:after="40"/>
              <w:jc w:val="left"/>
              <w:rPr>
                <w:rFonts w:cs="Times New Roman"/>
                <w:szCs w:val="24"/>
              </w:rPr>
            </w:pPr>
            <w:r>
              <w:t>FR-eCP-004</w:t>
            </w:r>
          </w:p>
        </w:tc>
        <w:tc>
          <w:tcPr>
            <w:tcW w:w="736" w:type="pct"/>
            <w:tcBorders>
              <w:top w:val="single" w:sz="4" w:space="0" w:color="auto"/>
              <w:left w:val="single" w:sz="4" w:space="0" w:color="auto"/>
              <w:bottom w:val="single" w:sz="4" w:space="0" w:color="auto"/>
              <w:right w:val="single" w:sz="4" w:space="0" w:color="auto"/>
            </w:tcBorders>
            <w:vAlign w:val="center"/>
          </w:tcPr>
          <w:p w14:paraId="7A1F0737" w14:textId="77777777" w:rsidR="00A354FD" w:rsidRPr="002E7167" w:rsidRDefault="00A354FD" w:rsidP="00A354FD">
            <w:pPr>
              <w:spacing w:before="40" w:after="40"/>
              <w:jc w:val="left"/>
              <w:rPr>
                <w:rFonts w:cs="Times New Roman"/>
                <w:szCs w:val="24"/>
              </w:rPr>
            </w:pPr>
            <w:r>
              <w:rPr>
                <w:rFonts w:cs="Times New Roman"/>
                <w:szCs w:val="24"/>
              </w:rPr>
              <w:t>Notification process</w:t>
            </w:r>
          </w:p>
        </w:tc>
        <w:tc>
          <w:tcPr>
            <w:tcW w:w="3891" w:type="pct"/>
            <w:tcBorders>
              <w:top w:val="single" w:sz="4" w:space="0" w:color="auto"/>
              <w:left w:val="single" w:sz="4" w:space="0" w:color="auto"/>
              <w:bottom w:val="single" w:sz="4" w:space="0" w:color="auto"/>
              <w:right w:val="single" w:sz="4" w:space="0" w:color="auto"/>
            </w:tcBorders>
          </w:tcPr>
          <w:p w14:paraId="1364BE79" w14:textId="0AF8D10E" w:rsidR="00A354FD" w:rsidRPr="00F672CF" w:rsidRDefault="00A354FD" w:rsidP="00A354FD">
            <w:r>
              <w:t>The system</w:t>
            </w:r>
            <w:r w:rsidRPr="00F672CF">
              <w:t xml:space="preserve"> </w:t>
            </w:r>
            <w:r>
              <w:t>MUST</w:t>
            </w:r>
            <w:r w:rsidRPr="00F672CF">
              <w:t xml:space="preserve"> notify</w:t>
            </w:r>
            <w:r>
              <w:t xml:space="preserve"> a</w:t>
            </w:r>
            <w:r w:rsidRPr="00F672CF">
              <w:t xml:space="preserve"> </w:t>
            </w:r>
            <w:r w:rsidR="0023054E">
              <w:t>supplier</w:t>
            </w:r>
            <w:r w:rsidRPr="00F672CF">
              <w:t xml:space="preserve"> about </w:t>
            </w:r>
            <w:r>
              <w:t>events in</w:t>
            </w:r>
            <w:r w:rsidRPr="00F672CF">
              <w:t xml:space="preserve"> the complaint</w:t>
            </w:r>
            <w:r>
              <w:t xml:space="preserve"> process </w:t>
            </w:r>
            <w:r w:rsidRPr="00CE21F7">
              <w:rPr>
                <w:rFonts w:cs="Times New Roman"/>
                <w:szCs w:val="24"/>
                <w:lang w:eastAsia="en-US"/>
              </w:rPr>
              <w:t>using the eNotification mo</w:t>
            </w:r>
            <w:r>
              <w:rPr>
                <w:rFonts w:cs="Times New Roman"/>
                <w:szCs w:val="24"/>
                <w:lang w:eastAsia="en-US"/>
              </w:rPr>
              <w:t>dule of the eProcurement system</w:t>
            </w:r>
            <w:r w:rsidRPr="00F672CF">
              <w:t>.</w:t>
            </w:r>
          </w:p>
        </w:tc>
      </w:tr>
      <w:tr w:rsidR="00A354FD" w:rsidRPr="002E7167" w14:paraId="113B59E6" w14:textId="77777777" w:rsidTr="00A354FD">
        <w:trPr>
          <w:trHeight w:val="262"/>
        </w:trPr>
        <w:tc>
          <w:tcPr>
            <w:tcW w:w="372" w:type="pct"/>
            <w:tcBorders>
              <w:top w:val="single" w:sz="4" w:space="0" w:color="auto"/>
              <w:left w:val="single" w:sz="4" w:space="0" w:color="auto"/>
              <w:bottom w:val="single" w:sz="4" w:space="0" w:color="auto"/>
              <w:right w:val="single" w:sz="4" w:space="0" w:color="auto"/>
            </w:tcBorders>
          </w:tcPr>
          <w:p w14:paraId="643A0F69" w14:textId="43033906" w:rsidR="00A354FD" w:rsidRPr="002E7167" w:rsidRDefault="00A354FD" w:rsidP="00A354FD">
            <w:pPr>
              <w:spacing w:before="40" w:after="40"/>
              <w:jc w:val="left"/>
              <w:rPr>
                <w:rFonts w:cs="Times New Roman"/>
                <w:szCs w:val="24"/>
              </w:rPr>
            </w:pPr>
            <w:r>
              <w:lastRenderedPageBreak/>
              <w:t>FR-eCP-005</w:t>
            </w:r>
          </w:p>
        </w:tc>
        <w:tc>
          <w:tcPr>
            <w:tcW w:w="736" w:type="pct"/>
            <w:tcBorders>
              <w:top w:val="single" w:sz="4" w:space="0" w:color="auto"/>
              <w:left w:val="single" w:sz="4" w:space="0" w:color="auto"/>
              <w:bottom w:val="single" w:sz="4" w:space="0" w:color="auto"/>
              <w:right w:val="single" w:sz="4" w:space="0" w:color="auto"/>
            </w:tcBorders>
            <w:vAlign w:val="center"/>
          </w:tcPr>
          <w:p w14:paraId="226E1486" w14:textId="77777777" w:rsidR="00A354FD" w:rsidRPr="002E7167" w:rsidRDefault="00A354FD" w:rsidP="00A354FD">
            <w:pPr>
              <w:spacing w:before="40" w:after="40"/>
              <w:jc w:val="left"/>
              <w:rPr>
                <w:rFonts w:cs="Times New Roman"/>
                <w:szCs w:val="24"/>
              </w:rPr>
            </w:pPr>
            <w:r>
              <w:rPr>
                <w:rFonts w:cs="Times New Roman"/>
                <w:szCs w:val="24"/>
              </w:rPr>
              <w:t>Notification process</w:t>
            </w:r>
          </w:p>
        </w:tc>
        <w:tc>
          <w:tcPr>
            <w:tcW w:w="3891" w:type="pct"/>
            <w:tcBorders>
              <w:top w:val="single" w:sz="4" w:space="0" w:color="auto"/>
              <w:left w:val="single" w:sz="4" w:space="0" w:color="auto"/>
              <w:bottom w:val="single" w:sz="4" w:space="0" w:color="auto"/>
              <w:right w:val="single" w:sz="4" w:space="0" w:color="auto"/>
            </w:tcBorders>
          </w:tcPr>
          <w:p w14:paraId="7416294D" w14:textId="77777777" w:rsidR="00A354FD" w:rsidRPr="00F672CF" w:rsidRDefault="00A354FD" w:rsidP="00A354FD">
            <w:r>
              <w:t>Upon submission, the system MUST notify</w:t>
            </w:r>
            <w:r w:rsidRPr="00F672CF">
              <w:t xml:space="preserve"> relevant </w:t>
            </w:r>
            <w:r w:rsidRPr="00F672CF">
              <w:rPr>
                <w:szCs w:val="20"/>
              </w:rPr>
              <w:t>review body</w:t>
            </w:r>
            <w:r w:rsidRPr="00F672CF" w:rsidDel="008C4F72">
              <w:t xml:space="preserve"> </w:t>
            </w:r>
            <w:r w:rsidRPr="00F672CF">
              <w:t xml:space="preserve">users that </w:t>
            </w:r>
            <w:r>
              <w:t xml:space="preserve">a </w:t>
            </w:r>
            <w:r w:rsidRPr="00F672CF">
              <w:t>complain</w:t>
            </w:r>
            <w:r>
              <w:t>t</w:t>
            </w:r>
            <w:r w:rsidRPr="00F672CF">
              <w:t xml:space="preserve"> has been submitted for a procedure</w:t>
            </w:r>
            <w:r>
              <w:t xml:space="preserve">, </w:t>
            </w:r>
            <w:r w:rsidRPr="00CE21F7">
              <w:rPr>
                <w:rFonts w:cs="Times New Roman"/>
                <w:szCs w:val="24"/>
                <w:lang w:eastAsia="en-US"/>
              </w:rPr>
              <w:t>using the eNotification mo</w:t>
            </w:r>
            <w:r>
              <w:rPr>
                <w:rFonts w:cs="Times New Roman"/>
                <w:szCs w:val="24"/>
                <w:lang w:eastAsia="en-US"/>
              </w:rPr>
              <w:t>dule of the eProcurement system</w:t>
            </w:r>
            <w:r w:rsidRPr="00F672CF">
              <w:t xml:space="preserve">. </w:t>
            </w:r>
          </w:p>
        </w:tc>
      </w:tr>
      <w:tr w:rsidR="00A354FD" w:rsidRPr="002E7167" w14:paraId="77A3EF72" w14:textId="77777777" w:rsidTr="00A354FD">
        <w:trPr>
          <w:trHeight w:val="262"/>
        </w:trPr>
        <w:tc>
          <w:tcPr>
            <w:tcW w:w="372" w:type="pct"/>
            <w:tcBorders>
              <w:top w:val="single" w:sz="4" w:space="0" w:color="auto"/>
              <w:left w:val="single" w:sz="4" w:space="0" w:color="auto"/>
              <w:bottom w:val="single" w:sz="4" w:space="0" w:color="auto"/>
              <w:right w:val="single" w:sz="4" w:space="0" w:color="auto"/>
            </w:tcBorders>
          </w:tcPr>
          <w:p w14:paraId="5B29C061" w14:textId="00962211" w:rsidR="00A354FD" w:rsidRDefault="00A354FD" w:rsidP="00A354FD">
            <w:pPr>
              <w:spacing w:before="40" w:after="40"/>
              <w:jc w:val="left"/>
            </w:pPr>
            <w:r>
              <w:t>FR-eCP-006</w:t>
            </w:r>
          </w:p>
        </w:tc>
        <w:tc>
          <w:tcPr>
            <w:tcW w:w="736" w:type="pct"/>
            <w:tcBorders>
              <w:top w:val="single" w:sz="4" w:space="0" w:color="auto"/>
              <w:left w:val="single" w:sz="4" w:space="0" w:color="auto"/>
              <w:bottom w:val="single" w:sz="4" w:space="0" w:color="auto"/>
              <w:right w:val="single" w:sz="4" w:space="0" w:color="auto"/>
            </w:tcBorders>
            <w:vAlign w:val="center"/>
          </w:tcPr>
          <w:p w14:paraId="6BC61F1B" w14:textId="19499189" w:rsidR="00A354FD" w:rsidRDefault="00A354FD" w:rsidP="00A354FD">
            <w:pPr>
              <w:spacing w:before="40" w:after="40"/>
              <w:jc w:val="left"/>
              <w:rPr>
                <w:rFonts w:cs="Times New Roman"/>
                <w:szCs w:val="24"/>
              </w:rPr>
            </w:pPr>
            <w:r>
              <w:rPr>
                <w:rFonts w:cs="Times New Roman"/>
                <w:szCs w:val="24"/>
              </w:rPr>
              <w:t>Notification process</w:t>
            </w:r>
          </w:p>
        </w:tc>
        <w:tc>
          <w:tcPr>
            <w:tcW w:w="3891" w:type="pct"/>
            <w:tcBorders>
              <w:top w:val="single" w:sz="4" w:space="0" w:color="auto"/>
              <w:left w:val="single" w:sz="4" w:space="0" w:color="auto"/>
              <w:bottom w:val="single" w:sz="4" w:space="0" w:color="auto"/>
              <w:right w:val="single" w:sz="4" w:space="0" w:color="auto"/>
            </w:tcBorders>
          </w:tcPr>
          <w:p w14:paraId="2AA42ECB" w14:textId="346A426F" w:rsidR="00A354FD" w:rsidRDefault="00A354FD" w:rsidP="00A354FD">
            <w:r>
              <w:t>Upon submission, the system MUST notify</w:t>
            </w:r>
            <w:r w:rsidRPr="00F672CF">
              <w:t xml:space="preserve"> relevant </w:t>
            </w:r>
            <w:r w:rsidR="0023054E">
              <w:t>procuring entity</w:t>
            </w:r>
            <w:r w:rsidRPr="00F672CF" w:rsidDel="008C4F72">
              <w:t xml:space="preserve"> </w:t>
            </w:r>
            <w:r w:rsidRPr="00F672CF">
              <w:t xml:space="preserve">users that </w:t>
            </w:r>
            <w:r>
              <w:t xml:space="preserve">a </w:t>
            </w:r>
            <w:r w:rsidRPr="00F672CF">
              <w:t>complain</w:t>
            </w:r>
            <w:r>
              <w:t>t</w:t>
            </w:r>
            <w:r w:rsidRPr="00F672CF">
              <w:t xml:space="preserve"> has been submitted for a </w:t>
            </w:r>
            <w:r>
              <w:t xml:space="preserve">procurement </w:t>
            </w:r>
            <w:r w:rsidRPr="00F672CF">
              <w:t>procedure</w:t>
            </w:r>
            <w:r>
              <w:t xml:space="preserve">, </w:t>
            </w:r>
            <w:r w:rsidRPr="00CE21F7">
              <w:rPr>
                <w:rFonts w:cs="Times New Roman"/>
                <w:szCs w:val="24"/>
                <w:lang w:eastAsia="en-US"/>
              </w:rPr>
              <w:t>using the eNotification mo</w:t>
            </w:r>
            <w:r>
              <w:rPr>
                <w:rFonts w:cs="Times New Roman"/>
                <w:szCs w:val="24"/>
                <w:lang w:eastAsia="en-US"/>
              </w:rPr>
              <w:t xml:space="preserve">dule of the eProcurement system, so the </w:t>
            </w:r>
            <w:r w:rsidR="0023054E">
              <w:t>procuring entity</w:t>
            </w:r>
            <w:r>
              <w:rPr>
                <w:rFonts w:cs="Times New Roman"/>
                <w:szCs w:val="24"/>
                <w:lang w:eastAsia="en-US"/>
              </w:rPr>
              <w:t xml:space="preserve"> can prepare an answer to the review body</w:t>
            </w:r>
            <w:r w:rsidRPr="00F672CF">
              <w:t xml:space="preserve">. </w:t>
            </w:r>
          </w:p>
        </w:tc>
      </w:tr>
      <w:tr w:rsidR="00A354FD" w:rsidRPr="002E7167" w14:paraId="789290D7" w14:textId="77777777" w:rsidTr="00A354FD">
        <w:trPr>
          <w:trHeight w:val="262"/>
        </w:trPr>
        <w:tc>
          <w:tcPr>
            <w:tcW w:w="372" w:type="pct"/>
            <w:tcBorders>
              <w:top w:val="single" w:sz="4" w:space="0" w:color="auto"/>
              <w:left w:val="single" w:sz="4" w:space="0" w:color="auto"/>
              <w:bottom w:val="single" w:sz="4" w:space="0" w:color="auto"/>
              <w:right w:val="single" w:sz="4" w:space="0" w:color="auto"/>
            </w:tcBorders>
          </w:tcPr>
          <w:p w14:paraId="2CF487D3" w14:textId="60041652" w:rsidR="00A354FD" w:rsidRPr="002E7167" w:rsidRDefault="00A354FD" w:rsidP="00A354FD">
            <w:pPr>
              <w:spacing w:before="40" w:after="40"/>
              <w:jc w:val="left"/>
              <w:rPr>
                <w:rFonts w:cs="Times New Roman"/>
                <w:szCs w:val="24"/>
              </w:rPr>
            </w:pPr>
            <w:r>
              <w:t>FR-eCP-007</w:t>
            </w:r>
          </w:p>
        </w:tc>
        <w:tc>
          <w:tcPr>
            <w:tcW w:w="736" w:type="pct"/>
            <w:tcBorders>
              <w:top w:val="single" w:sz="4" w:space="0" w:color="auto"/>
              <w:left w:val="single" w:sz="4" w:space="0" w:color="auto"/>
              <w:bottom w:val="single" w:sz="4" w:space="0" w:color="auto"/>
              <w:right w:val="single" w:sz="4" w:space="0" w:color="auto"/>
            </w:tcBorders>
            <w:vAlign w:val="center"/>
          </w:tcPr>
          <w:p w14:paraId="3C0B7721" w14:textId="77777777" w:rsidR="00A354FD" w:rsidRPr="002E7167" w:rsidRDefault="00A354FD" w:rsidP="00A354FD">
            <w:pPr>
              <w:spacing w:before="40" w:after="40"/>
              <w:jc w:val="left"/>
              <w:rPr>
                <w:rFonts w:cs="Times New Roman"/>
                <w:szCs w:val="24"/>
              </w:rPr>
            </w:pPr>
            <w:r>
              <w:rPr>
                <w:rFonts w:cs="Times New Roman"/>
                <w:szCs w:val="24"/>
              </w:rPr>
              <w:t>Complaint amendment and clarification</w:t>
            </w:r>
          </w:p>
        </w:tc>
        <w:tc>
          <w:tcPr>
            <w:tcW w:w="3891" w:type="pct"/>
            <w:tcBorders>
              <w:top w:val="single" w:sz="4" w:space="0" w:color="auto"/>
              <w:left w:val="single" w:sz="4" w:space="0" w:color="auto"/>
              <w:bottom w:val="single" w:sz="4" w:space="0" w:color="auto"/>
              <w:right w:val="single" w:sz="4" w:space="0" w:color="auto"/>
            </w:tcBorders>
          </w:tcPr>
          <w:p w14:paraId="1EE5FFC9" w14:textId="77777777" w:rsidR="00A354FD" w:rsidRPr="00F672CF" w:rsidRDefault="00A354FD" w:rsidP="00A354FD">
            <w:r>
              <w:t>The system MUST</w:t>
            </w:r>
            <w:r w:rsidRPr="00F672CF">
              <w:t xml:space="preserve"> </w:t>
            </w:r>
            <w:r>
              <w:t>allow</w:t>
            </w:r>
            <w:r w:rsidRPr="00F672CF">
              <w:t xml:space="preserve"> users to submit</w:t>
            </w:r>
            <w:r>
              <w:t xml:space="preserve"> an</w:t>
            </w:r>
            <w:r w:rsidRPr="00F672CF">
              <w:t xml:space="preserve"> amendment to </w:t>
            </w:r>
            <w:r>
              <w:t xml:space="preserve">a </w:t>
            </w:r>
            <w:r w:rsidRPr="00F672CF">
              <w:t xml:space="preserve">complaint if requested by </w:t>
            </w:r>
            <w:r>
              <w:t xml:space="preserve">the </w:t>
            </w:r>
            <w:r w:rsidRPr="00F672CF">
              <w:rPr>
                <w:szCs w:val="20"/>
              </w:rPr>
              <w:t>review body</w:t>
            </w:r>
            <w:r w:rsidRPr="00F672CF">
              <w:t xml:space="preserve">. </w:t>
            </w:r>
          </w:p>
        </w:tc>
      </w:tr>
      <w:tr w:rsidR="00A354FD" w:rsidRPr="002E7167" w14:paraId="3625CFF5" w14:textId="77777777" w:rsidTr="00A354FD">
        <w:trPr>
          <w:trHeight w:val="262"/>
        </w:trPr>
        <w:tc>
          <w:tcPr>
            <w:tcW w:w="372" w:type="pct"/>
            <w:tcBorders>
              <w:top w:val="single" w:sz="4" w:space="0" w:color="auto"/>
              <w:left w:val="single" w:sz="4" w:space="0" w:color="auto"/>
              <w:bottom w:val="single" w:sz="4" w:space="0" w:color="auto"/>
              <w:right w:val="single" w:sz="4" w:space="0" w:color="auto"/>
            </w:tcBorders>
          </w:tcPr>
          <w:p w14:paraId="29CB8B9B" w14:textId="00E1B425" w:rsidR="00A354FD" w:rsidRPr="002E7167" w:rsidRDefault="00A354FD" w:rsidP="00A354FD">
            <w:pPr>
              <w:spacing w:before="40" w:after="40"/>
              <w:jc w:val="left"/>
              <w:rPr>
                <w:rFonts w:cs="Times New Roman"/>
                <w:szCs w:val="24"/>
              </w:rPr>
            </w:pPr>
            <w:r>
              <w:t>FR-eCP-008</w:t>
            </w:r>
          </w:p>
        </w:tc>
        <w:tc>
          <w:tcPr>
            <w:tcW w:w="736" w:type="pct"/>
            <w:tcBorders>
              <w:top w:val="single" w:sz="4" w:space="0" w:color="auto"/>
              <w:left w:val="single" w:sz="4" w:space="0" w:color="auto"/>
              <w:bottom w:val="single" w:sz="4" w:space="0" w:color="auto"/>
              <w:right w:val="single" w:sz="4" w:space="0" w:color="auto"/>
            </w:tcBorders>
            <w:vAlign w:val="center"/>
          </w:tcPr>
          <w:p w14:paraId="00B78AC3" w14:textId="77777777" w:rsidR="00A354FD" w:rsidRPr="002E7167" w:rsidRDefault="00A354FD" w:rsidP="00A354FD">
            <w:pPr>
              <w:spacing w:before="40" w:after="40"/>
              <w:jc w:val="left"/>
              <w:rPr>
                <w:rFonts w:cs="Times New Roman"/>
                <w:szCs w:val="24"/>
              </w:rPr>
            </w:pPr>
            <w:r>
              <w:rPr>
                <w:rFonts w:cs="Times New Roman"/>
                <w:szCs w:val="24"/>
              </w:rPr>
              <w:t>Complaint amendment and clarification</w:t>
            </w:r>
          </w:p>
        </w:tc>
        <w:tc>
          <w:tcPr>
            <w:tcW w:w="3891" w:type="pct"/>
            <w:tcBorders>
              <w:top w:val="single" w:sz="4" w:space="0" w:color="auto"/>
              <w:left w:val="single" w:sz="4" w:space="0" w:color="auto"/>
              <w:bottom w:val="single" w:sz="4" w:space="0" w:color="auto"/>
              <w:right w:val="single" w:sz="4" w:space="0" w:color="auto"/>
            </w:tcBorders>
          </w:tcPr>
          <w:p w14:paraId="1C52F8F7" w14:textId="2B95AF3C" w:rsidR="00A354FD" w:rsidRPr="00F672CF" w:rsidRDefault="00A354FD" w:rsidP="00A354FD">
            <w:r>
              <w:t>The system MUST</w:t>
            </w:r>
            <w:r w:rsidRPr="00F672CF">
              <w:t xml:space="preserve"> </w:t>
            </w:r>
            <w:r>
              <w:t>allow</w:t>
            </w:r>
            <w:r w:rsidRPr="00F672CF">
              <w:t xml:space="preserve"> </w:t>
            </w:r>
            <w:r>
              <w:t xml:space="preserve">the </w:t>
            </w:r>
            <w:r w:rsidR="0023054E">
              <w:t>procuring entity</w:t>
            </w:r>
            <w:r w:rsidRPr="00F672CF">
              <w:t xml:space="preserve"> to send answer</w:t>
            </w:r>
            <w:r>
              <w:t>s</w:t>
            </w:r>
            <w:r w:rsidRPr="00F672CF">
              <w:t xml:space="preserve"> to </w:t>
            </w:r>
            <w:r>
              <w:t xml:space="preserve">a </w:t>
            </w:r>
            <w:r w:rsidRPr="00F672CF">
              <w:t>complain</w:t>
            </w:r>
            <w:r>
              <w:t>t</w:t>
            </w:r>
            <w:r w:rsidRPr="00F672CF">
              <w:t xml:space="preserve"> to </w:t>
            </w:r>
            <w:r>
              <w:t xml:space="preserve">the </w:t>
            </w:r>
            <w:r w:rsidRPr="00F672CF">
              <w:rPr>
                <w:szCs w:val="20"/>
              </w:rPr>
              <w:t>review body</w:t>
            </w:r>
            <w:r w:rsidRPr="00F672CF">
              <w:t>.</w:t>
            </w:r>
          </w:p>
        </w:tc>
      </w:tr>
      <w:tr w:rsidR="00A354FD" w:rsidRPr="002E7167" w14:paraId="4A1817D6" w14:textId="77777777" w:rsidTr="00A354FD">
        <w:trPr>
          <w:trHeight w:val="262"/>
        </w:trPr>
        <w:tc>
          <w:tcPr>
            <w:tcW w:w="372" w:type="pct"/>
            <w:tcBorders>
              <w:top w:val="single" w:sz="4" w:space="0" w:color="auto"/>
              <w:left w:val="single" w:sz="4" w:space="0" w:color="auto"/>
              <w:bottom w:val="single" w:sz="4" w:space="0" w:color="auto"/>
              <w:right w:val="single" w:sz="4" w:space="0" w:color="auto"/>
            </w:tcBorders>
          </w:tcPr>
          <w:p w14:paraId="63A7C022" w14:textId="4483AA07" w:rsidR="00A354FD" w:rsidRPr="002E7167" w:rsidRDefault="00A354FD" w:rsidP="00A354FD">
            <w:pPr>
              <w:spacing w:before="40" w:after="40"/>
              <w:jc w:val="left"/>
              <w:rPr>
                <w:rFonts w:cs="Times New Roman"/>
                <w:szCs w:val="24"/>
              </w:rPr>
            </w:pPr>
            <w:r>
              <w:t>FR-eCP-009</w:t>
            </w:r>
          </w:p>
        </w:tc>
        <w:tc>
          <w:tcPr>
            <w:tcW w:w="736" w:type="pct"/>
            <w:tcBorders>
              <w:top w:val="single" w:sz="4" w:space="0" w:color="auto"/>
              <w:left w:val="single" w:sz="4" w:space="0" w:color="auto"/>
              <w:bottom w:val="single" w:sz="4" w:space="0" w:color="auto"/>
              <w:right w:val="single" w:sz="4" w:space="0" w:color="auto"/>
            </w:tcBorders>
            <w:vAlign w:val="center"/>
          </w:tcPr>
          <w:p w14:paraId="3582BD81" w14:textId="77777777" w:rsidR="00A354FD" w:rsidRPr="002E7167" w:rsidRDefault="00A354FD" w:rsidP="00A354FD">
            <w:pPr>
              <w:spacing w:before="40" w:after="40"/>
              <w:jc w:val="left"/>
              <w:rPr>
                <w:rFonts w:cs="Times New Roman"/>
                <w:szCs w:val="24"/>
              </w:rPr>
            </w:pPr>
            <w:r>
              <w:rPr>
                <w:rFonts w:cs="Times New Roman"/>
                <w:szCs w:val="24"/>
              </w:rPr>
              <w:t>Complaint resolution</w:t>
            </w:r>
          </w:p>
        </w:tc>
        <w:tc>
          <w:tcPr>
            <w:tcW w:w="3891" w:type="pct"/>
            <w:tcBorders>
              <w:top w:val="single" w:sz="4" w:space="0" w:color="auto"/>
              <w:left w:val="single" w:sz="4" w:space="0" w:color="auto"/>
              <w:bottom w:val="single" w:sz="4" w:space="0" w:color="auto"/>
              <w:right w:val="single" w:sz="4" w:space="0" w:color="auto"/>
            </w:tcBorders>
          </w:tcPr>
          <w:p w14:paraId="73ACDFF1" w14:textId="1AF4DD63" w:rsidR="00A354FD" w:rsidRPr="00F672CF" w:rsidRDefault="00A354FD" w:rsidP="00A354FD">
            <w:r>
              <w:t>The system MUST</w:t>
            </w:r>
            <w:r w:rsidRPr="00F672CF">
              <w:t xml:space="preserve"> </w:t>
            </w:r>
            <w:r>
              <w:t>allow</w:t>
            </w:r>
            <w:r w:rsidRPr="00F672CF">
              <w:t xml:space="preserve"> </w:t>
            </w:r>
            <w:r>
              <w:t xml:space="preserve">the </w:t>
            </w:r>
            <w:r w:rsidRPr="00F672CF">
              <w:rPr>
                <w:szCs w:val="20"/>
              </w:rPr>
              <w:t>review body</w:t>
            </w:r>
            <w:r w:rsidRPr="00F672CF" w:rsidDel="008C4F72">
              <w:t xml:space="preserve"> </w:t>
            </w:r>
            <w:r w:rsidRPr="00F672CF">
              <w:t xml:space="preserve">to reject/accept </w:t>
            </w:r>
            <w:r>
              <w:t>an appeal and to provide a justification to the decision taken.</w:t>
            </w:r>
          </w:p>
        </w:tc>
      </w:tr>
      <w:tr w:rsidR="00A354FD" w:rsidRPr="002E7167" w14:paraId="4F10965A" w14:textId="77777777" w:rsidTr="00A354FD">
        <w:trPr>
          <w:trHeight w:val="262"/>
        </w:trPr>
        <w:tc>
          <w:tcPr>
            <w:tcW w:w="372" w:type="pct"/>
            <w:tcBorders>
              <w:top w:val="single" w:sz="4" w:space="0" w:color="auto"/>
              <w:left w:val="single" w:sz="4" w:space="0" w:color="auto"/>
              <w:bottom w:val="single" w:sz="4" w:space="0" w:color="auto"/>
              <w:right w:val="single" w:sz="4" w:space="0" w:color="auto"/>
            </w:tcBorders>
          </w:tcPr>
          <w:p w14:paraId="19574D2D" w14:textId="55B2C353" w:rsidR="00A354FD" w:rsidRPr="002E7167" w:rsidRDefault="00A354FD" w:rsidP="00A354FD">
            <w:pPr>
              <w:spacing w:before="40" w:after="40"/>
              <w:jc w:val="left"/>
              <w:rPr>
                <w:rFonts w:cs="Times New Roman"/>
                <w:szCs w:val="24"/>
              </w:rPr>
            </w:pPr>
            <w:r>
              <w:t>FR-eCP-010</w:t>
            </w:r>
          </w:p>
        </w:tc>
        <w:tc>
          <w:tcPr>
            <w:tcW w:w="736" w:type="pct"/>
            <w:tcBorders>
              <w:top w:val="single" w:sz="4" w:space="0" w:color="auto"/>
              <w:left w:val="single" w:sz="4" w:space="0" w:color="auto"/>
              <w:bottom w:val="single" w:sz="4" w:space="0" w:color="auto"/>
              <w:right w:val="single" w:sz="4" w:space="0" w:color="auto"/>
            </w:tcBorders>
            <w:vAlign w:val="center"/>
          </w:tcPr>
          <w:p w14:paraId="4538886C" w14:textId="77777777" w:rsidR="00A354FD" w:rsidRDefault="00A354FD" w:rsidP="00A354FD">
            <w:pPr>
              <w:spacing w:before="40" w:after="40"/>
              <w:jc w:val="left"/>
              <w:rPr>
                <w:rFonts w:cs="Times New Roman"/>
                <w:szCs w:val="24"/>
              </w:rPr>
            </w:pPr>
            <w:r>
              <w:rPr>
                <w:rFonts w:cs="Times New Roman"/>
                <w:szCs w:val="24"/>
              </w:rPr>
              <w:t>Complaint resolution</w:t>
            </w:r>
          </w:p>
        </w:tc>
        <w:tc>
          <w:tcPr>
            <w:tcW w:w="3891" w:type="pct"/>
            <w:tcBorders>
              <w:top w:val="single" w:sz="4" w:space="0" w:color="auto"/>
              <w:left w:val="single" w:sz="4" w:space="0" w:color="auto"/>
              <w:bottom w:val="single" w:sz="4" w:space="0" w:color="auto"/>
              <w:right w:val="single" w:sz="4" w:space="0" w:color="auto"/>
            </w:tcBorders>
          </w:tcPr>
          <w:p w14:paraId="24D65F3E" w14:textId="77777777" w:rsidR="00A354FD" w:rsidRPr="00F672CF" w:rsidRDefault="00A354FD" w:rsidP="00A354FD">
            <w:r>
              <w:t>The system MUST allow preparation and publishing of</w:t>
            </w:r>
            <w:r w:rsidRPr="00F672CF">
              <w:t xml:space="preserve"> the decision and suspen</w:t>
            </w:r>
            <w:r>
              <w:t>sion of</w:t>
            </w:r>
            <w:r w:rsidRPr="00F672CF">
              <w:t xml:space="preserve"> the procedure</w:t>
            </w:r>
            <w:r>
              <w:t xml:space="preserve"> (if necessary)</w:t>
            </w:r>
            <w:r w:rsidRPr="00F672CF">
              <w:t>.</w:t>
            </w:r>
          </w:p>
        </w:tc>
      </w:tr>
      <w:tr w:rsidR="00A354FD" w:rsidRPr="002E7167" w14:paraId="4B81C8D0" w14:textId="77777777" w:rsidTr="00A354FD">
        <w:trPr>
          <w:trHeight w:val="262"/>
        </w:trPr>
        <w:tc>
          <w:tcPr>
            <w:tcW w:w="372" w:type="pct"/>
            <w:tcBorders>
              <w:top w:val="single" w:sz="4" w:space="0" w:color="auto"/>
              <w:left w:val="single" w:sz="4" w:space="0" w:color="auto"/>
              <w:bottom w:val="single" w:sz="4" w:space="0" w:color="auto"/>
              <w:right w:val="single" w:sz="4" w:space="0" w:color="auto"/>
            </w:tcBorders>
          </w:tcPr>
          <w:p w14:paraId="65CD0CDF" w14:textId="17DDF546" w:rsidR="00A354FD" w:rsidRDefault="00A354FD" w:rsidP="00A354FD">
            <w:pPr>
              <w:spacing w:before="40" w:after="40"/>
              <w:jc w:val="left"/>
            </w:pPr>
            <w:r>
              <w:t>FR-eCP-011</w:t>
            </w:r>
          </w:p>
        </w:tc>
        <w:tc>
          <w:tcPr>
            <w:tcW w:w="736" w:type="pct"/>
            <w:tcBorders>
              <w:top w:val="single" w:sz="4" w:space="0" w:color="auto"/>
              <w:left w:val="single" w:sz="4" w:space="0" w:color="auto"/>
              <w:bottom w:val="single" w:sz="4" w:space="0" w:color="auto"/>
              <w:right w:val="single" w:sz="4" w:space="0" w:color="auto"/>
            </w:tcBorders>
            <w:vAlign w:val="center"/>
          </w:tcPr>
          <w:p w14:paraId="0673B383" w14:textId="09CE6C22" w:rsidR="00A354FD" w:rsidRDefault="00A354FD" w:rsidP="00A354FD">
            <w:pPr>
              <w:spacing w:before="40" w:after="40"/>
              <w:jc w:val="left"/>
              <w:rPr>
                <w:rFonts w:cs="Times New Roman"/>
                <w:szCs w:val="24"/>
              </w:rPr>
            </w:pPr>
            <w:r>
              <w:rPr>
                <w:rFonts w:cs="Times New Roman"/>
                <w:szCs w:val="24"/>
              </w:rPr>
              <w:t>Integration</w:t>
            </w:r>
          </w:p>
        </w:tc>
        <w:tc>
          <w:tcPr>
            <w:tcW w:w="3891" w:type="pct"/>
            <w:tcBorders>
              <w:top w:val="single" w:sz="4" w:space="0" w:color="auto"/>
              <w:left w:val="single" w:sz="4" w:space="0" w:color="auto"/>
              <w:bottom w:val="single" w:sz="4" w:space="0" w:color="auto"/>
              <w:right w:val="single" w:sz="4" w:space="0" w:color="auto"/>
            </w:tcBorders>
          </w:tcPr>
          <w:p w14:paraId="1FBA5CAB" w14:textId="13BF63B7" w:rsidR="00A354FD" w:rsidRDefault="00A354FD" w:rsidP="00A354FD">
            <w:r>
              <w:t>If the review body uses an external tool for the management of complaints, the system MUST facilitate integration with it through an API.</w:t>
            </w:r>
          </w:p>
        </w:tc>
      </w:tr>
      <w:tr w:rsidR="00A354FD" w:rsidRPr="002E7167" w14:paraId="27D9BF58" w14:textId="77777777" w:rsidTr="00A354FD">
        <w:trPr>
          <w:trHeight w:val="262"/>
        </w:trPr>
        <w:tc>
          <w:tcPr>
            <w:tcW w:w="372" w:type="pct"/>
            <w:tcBorders>
              <w:top w:val="single" w:sz="4" w:space="0" w:color="auto"/>
              <w:left w:val="single" w:sz="4" w:space="0" w:color="auto"/>
              <w:bottom w:val="single" w:sz="4" w:space="0" w:color="auto"/>
              <w:right w:val="single" w:sz="4" w:space="0" w:color="auto"/>
            </w:tcBorders>
          </w:tcPr>
          <w:p w14:paraId="7F157C8A" w14:textId="3E0BEA9F" w:rsidR="00A354FD" w:rsidRDefault="00A354FD" w:rsidP="00A354FD">
            <w:pPr>
              <w:spacing w:before="40" w:after="40"/>
              <w:jc w:val="left"/>
            </w:pPr>
            <w:r>
              <w:t>FR-eCP-012</w:t>
            </w:r>
          </w:p>
        </w:tc>
        <w:tc>
          <w:tcPr>
            <w:tcW w:w="736" w:type="pct"/>
            <w:tcBorders>
              <w:top w:val="single" w:sz="4" w:space="0" w:color="auto"/>
              <w:left w:val="single" w:sz="4" w:space="0" w:color="auto"/>
              <w:bottom w:val="single" w:sz="4" w:space="0" w:color="auto"/>
              <w:right w:val="single" w:sz="4" w:space="0" w:color="auto"/>
            </w:tcBorders>
            <w:vAlign w:val="center"/>
          </w:tcPr>
          <w:p w14:paraId="7657B589" w14:textId="783551FE" w:rsidR="00A354FD" w:rsidRDefault="00A354FD" w:rsidP="00A354FD">
            <w:pPr>
              <w:spacing w:before="40" w:after="40"/>
              <w:jc w:val="left"/>
              <w:rPr>
                <w:rFonts w:cs="Times New Roman"/>
                <w:szCs w:val="24"/>
              </w:rPr>
            </w:pPr>
            <w:r>
              <w:rPr>
                <w:rFonts w:cs="Times New Roman"/>
                <w:szCs w:val="24"/>
              </w:rPr>
              <w:t>Integration</w:t>
            </w:r>
          </w:p>
        </w:tc>
        <w:tc>
          <w:tcPr>
            <w:tcW w:w="3891" w:type="pct"/>
            <w:tcBorders>
              <w:top w:val="single" w:sz="4" w:space="0" w:color="auto"/>
              <w:left w:val="single" w:sz="4" w:space="0" w:color="auto"/>
              <w:bottom w:val="single" w:sz="4" w:space="0" w:color="auto"/>
              <w:right w:val="single" w:sz="4" w:space="0" w:color="auto"/>
            </w:tcBorders>
          </w:tcPr>
          <w:p w14:paraId="1DDC4F45" w14:textId="6AB99D49" w:rsidR="00A354FD" w:rsidRDefault="00A354FD" w:rsidP="00A354FD">
            <w:r>
              <w:t xml:space="preserve">Information from the external tool, such as </w:t>
            </w:r>
            <w:r>
              <w:rPr>
                <w:szCs w:val="20"/>
              </w:rPr>
              <w:t>complaints accepted for review and decisions taken regarding complaints, MUST be retrieved by the central database unit and published on the web portal.</w:t>
            </w:r>
            <w:r>
              <w:t xml:space="preserve"> </w:t>
            </w:r>
          </w:p>
        </w:tc>
      </w:tr>
    </w:tbl>
    <w:p w14:paraId="1C6AB8B7" w14:textId="77777777" w:rsidR="00792D5E" w:rsidRPr="00C51BB9" w:rsidRDefault="00792D5E" w:rsidP="00792D5E">
      <w:pPr>
        <w:pStyle w:val="Title3"/>
        <w:rPr>
          <w:rFonts w:cs="Times New Roman"/>
        </w:rPr>
      </w:pPr>
      <w:bookmarkStart w:id="46" w:name="_Toc99466120"/>
      <w:r w:rsidRPr="00C51BB9">
        <w:rPr>
          <w:rFonts w:cs="Times New Roman"/>
        </w:rPr>
        <w:t xml:space="preserve">User </w:t>
      </w:r>
      <w:r>
        <w:rPr>
          <w:rFonts w:cs="Times New Roman"/>
        </w:rPr>
        <w:t>a</w:t>
      </w:r>
      <w:r w:rsidRPr="00C51BB9">
        <w:rPr>
          <w:rFonts w:cs="Times New Roman"/>
        </w:rPr>
        <w:t>ctions</w:t>
      </w:r>
      <w:bookmarkEnd w:id="4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081"/>
      </w:tblGrid>
      <w:tr w:rsidR="00792D5E" w:rsidRPr="002E7167" w14:paraId="7637DE56" w14:textId="77777777" w:rsidTr="00146E65">
        <w:trPr>
          <w:trHeight w:val="567"/>
          <w:tblHeader/>
        </w:trPr>
        <w:tc>
          <w:tcPr>
            <w:tcW w:w="1211"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453D0A63" w14:textId="77777777" w:rsidR="00792D5E" w:rsidRPr="002E7167" w:rsidRDefault="00792D5E" w:rsidP="00146E65">
            <w:pPr>
              <w:spacing w:after="0"/>
              <w:jc w:val="center"/>
              <w:rPr>
                <w:rFonts w:cs="Times New Roman"/>
                <w:b/>
                <w:color w:val="FFFFFF" w:themeColor="background1"/>
                <w:szCs w:val="24"/>
              </w:rPr>
            </w:pPr>
            <w:r w:rsidRPr="002E7167">
              <w:rPr>
                <w:rFonts w:cs="Times New Roman"/>
                <w:b/>
                <w:color w:val="FFFFFF" w:themeColor="background1"/>
                <w:szCs w:val="24"/>
              </w:rPr>
              <w:t>User</w:t>
            </w:r>
          </w:p>
        </w:tc>
        <w:tc>
          <w:tcPr>
            <w:tcW w:w="3789"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51C463DC" w14:textId="77777777" w:rsidR="00792D5E" w:rsidRPr="002E7167" w:rsidRDefault="00792D5E" w:rsidP="00146E65">
            <w:pPr>
              <w:spacing w:after="0"/>
              <w:jc w:val="center"/>
              <w:rPr>
                <w:rFonts w:cs="Times New Roman"/>
                <w:b/>
                <w:color w:val="FFFFFF" w:themeColor="background1"/>
                <w:szCs w:val="24"/>
              </w:rPr>
            </w:pPr>
            <w:r w:rsidRPr="002E7167">
              <w:rPr>
                <w:rFonts w:cs="Times New Roman"/>
                <w:b/>
                <w:color w:val="FFFFFF" w:themeColor="background1"/>
                <w:szCs w:val="24"/>
              </w:rPr>
              <w:t>Possible actions</w:t>
            </w:r>
          </w:p>
        </w:tc>
      </w:tr>
      <w:tr w:rsidR="00792D5E" w:rsidRPr="002E7167" w14:paraId="37A3AABC" w14:textId="77777777" w:rsidTr="00146E65">
        <w:trPr>
          <w:trHeight w:val="262"/>
        </w:trPr>
        <w:tc>
          <w:tcPr>
            <w:tcW w:w="1211" w:type="pct"/>
            <w:tcBorders>
              <w:top w:val="single" w:sz="4" w:space="0" w:color="auto"/>
              <w:left w:val="single" w:sz="4" w:space="0" w:color="auto"/>
              <w:bottom w:val="single" w:sz="4" w:space="0" w:color="auto"/>
              <w:right w:val="single" w:sz="4" w:space="0" w:color="auto"/>
            </w:tcBorders>
            <w:vAlign w:val="center"/>
          </w:tcPr>
          <w:p w14:paraId="58598D44" w14:textId="21F3DDD3" w:rsidR="00792D5E" w:rsidRPr="002E7167" w:rsidRDefault="0023054E" w:rsidP="00146E65">
            <w:pPr>
              <w:spacing w:before="40" w:after="40"/>
              <w:jc w:val="left"/>
              <w:rPr>
                <w:rFonts w:cs="Times New Roman"/>
                <w:szCs w:val="24"/>
              </w:rPr>
            </w:pPr>
            <w:r>
              <w:rPr>
                <w:rFonts w:cs="Times New Roman"/>
                <w:szCs w:val="24"/>
              </w:rPr>
              <w:t>Supplier</w:t>
            </w:r>
          </w:p>
        </w:tc>
        <w:tc>
          <w:tcPr>
            <w:tcW w:w="3789" w:type="pct"/>
            <w:tcBorders>
              <w:top w:val="single" w:sz="4" w:space="0" w:color="auto"/>
              <w:left w:val="single" w:sz="4" w:space="0" w:color="auto"/>
              <w:bottom w:val="single" w:sz="4" w:space="0" w:color="auto"/>
              <w:right w:val="single" w:sz="4" w:space="0" w:color="auto"/>
            </w:tcBorders>
            <w:vAlign w:val="center"/>
          </w:tcPr>
          <w:p w14:paraId="7E8D45A3" w14:textId="77777777" w:rsidR="00792D5E" w:rsidRPr="00FD4B0B" w:rsidRDefault="00792D5E" w:rsidP="00146E65">
            <w:pPr>
              <w:pStyle w:val="Bullets1"/>
              <w:rPr>
                <w:rFonts w:cs="Times New Roman"/>
              </w:rPr>
            </w:pPr>
            <w:r>
              <w:t>P</w:t>
            </w:r>
            <w:r w:rsidRPr="00A674F0">
              <w:t xml:space="preserve">repare and submit </w:t>
            </w:r>
            <w:r>
              <w:t>c</w:t>
            </w:r>
            <w:r w:rsidRPr="00A674F0">
              <w:t>omplaints within the procedure to the P</w:t>
            </w:r>
            <w:r>
              <w:t>ublic review body.</w:t>
            </w:r>
          </w:p>
          <w:p w14:paraId="0CB5798D" w14:textId="77777777" w:rsidR="00792D5E" w:rsidRPr="00FE4A21" w:rsidRDefault="00792D5E" w:rsidP="00146E65">
            <w:pPr>
              <w:pStyle w:val="Bullets1"/>
              <w:rPr>
                <w:rFonts w:cs="Times New Roman"/>
              </w:rPr>
            </w:pPr>
            <w:r>
              <w:t>Provide clarifications.</w:t>
            </w:r>
          </w:p>
          <w:p w14:paraId="2904C91A" w14:textId="77777777" w:rsidR="00792D5E" w:rsidRPr="00FD4B0B" w:rsidRDefault="00792D5E" w:rsidP="00146E65">
            <w:pPr>
              <w:pStyle w:val="Bullets1"/>
            </w:pPr>
            <w:r>
              <w:t>Provide amendments to the complaint if requested.</w:t>
            </w:r>
          </w:p>
        </w:tc>
      </w:tr>
      <w:tr w:rsidR="00792D5E" w:rsidRPr="002E7167" w14:paraId="2D3D43E2" w14:textId="77777777" w:rsidTr="00146E65">
        <w:trPr>
          <w:trHeight w:val="262"/>
        </w:trPr>
        <w:tc>
          <w:tcPr>
            <w:tcW w:w="1211" w:type="pct"/>
            <w:tcBorders>
              <w:top w:val="single" w:sz="4" w:space="0" w:color="auto"/>
              <w:left w:val="single" w:sz="4" w:space="0" w:color="auto"/>
              <w:bottom w:val="single" w:sz="4" w:space="0" w:color="auto"/>
              <w:right w:val="single" w:sz="4" w:space="0" w:color="auto"/>
            </w:tcBorders>
            <w:vAlign w:val="center"/>
          </w:tcPr>
          <w:p w14:paraId="1CD9C24B" w14:textId="2FFB2C8D" w:rsidR="00792D5E" w:rsidRDefault="0023054E" w:rsidP="00146E65">
            <w:pPr>
              <w:spacing w:before="40" w:after="40"/>
              <w:jc w:val="left"/>
              <w:rPr>
                <w:rFonts w:cs="Times New Roman"/>
                <w:szCs w:val="24"/>
              </w:rPr>
            </w:pPr>
            <w:r>
              <w:t>Procuring entity</w:t>
            </w:r>
          </w:p>
        </w:tc>
        <w:tc>
          <w:tcPr>
            <w:tcW w:w="3789" w:type="pct"/>
            <w:tcBorders>
              <w:top w:val="single" w:sz="4" w:space="0" w:color="auto"/>
              <w:left w:val="single" w:sz="4" w:space="0" w:color="auto"/>
              <w:bottom w:val="single" w:sz="4" w:space="0" w:color="auto"/>
              <w:right w:val="single" w:sz="4" w:space="0" w:color="auto"/>
            </w:tcBorders>
            <w:vAlign w:val="center"/>
          </w:tcPr>
          <w:p w14:paraId="68FF8279" w14:textId="4C7058DE" w:rsidR="00792D5E" w:rsidRPr="000B198B" w:rsidRDefault="00792D5E" w:rsidP="00146E65">
            <w:pPr>
              <w:pStyle w:val="Bullets1"/>
            </w:pPr>
            <w:r>
              <w:t xml:space="preserve">Provide </w:t>
            </w:r>
            <w:r w:rsidR="0030365C">
              <w:t xml:space="preserve">answers and </w:t>
            </w:r>
            <w:r>
              <w:t>comments to the review body regarding a specific complaint.</w:t>
            </w:r>
          </w:p>
        </w:tc>
      </w:tr>
      <w:tr w:rsidR="00792D5E" w:rsidRPr="002E7167" w14:paraId="38BC2635" w14:textId="77777777" w:rsidTr="00146E65">
        <w:trPr>
          <w:trHeight w:val="262"/>
        </w:trPr>
        <w:tc>
          <w:tcPr>
            <w:tcW w:w="1211" w:type="pct"/>
            <w:tcBorders>
              <w:top w:val="single" w:sz="4" w:space="0" w:color="auto"/>
              <w:left w:val="single" w:sz="4" w:space="0" w:color="auto"/>
              <w:bottom w:val="single" w:sz="4" w:space="0" w:color="auto"/>
              <w:right w:val="single" w:sz="4" w:space="0" w:color="auto"/>
            </w:tcBorders>
            <w:vAlign w:val="center"/>
          </w:tcPr>
          <w:p w14:paraId="22620C78" w14:textId="77777777" w:rsidR="00792D5E" w:rsidRDefault="00792D5E" w:rsidP="00146E65">
            <w:pPr>
              <w:spacing w:before="40" w:after="40"/>
              <w:jc w:val="left"/>
              <w:rPr>
                <w:rFonts w:cs="Times New Roman"/>
                <w:szCs w:val="24"/>
              </w:rPr>
            </w:pPr>
            <w:r>
              <w:rPr>
                <w:szCs w:val="20"/>
              </w:rPr>
              <w:lastRenderedPageBreak/>
              <w:t>R</w:t>
            </w:r>
            <w:r w:rsidRPr="00F672CF">
              <w:rPr>
                <w:szCs w:val="20"/>
              </w:rPr>
              <w:t xml:space="preserve">eview </w:t>
            </w:r>
            <w:r>
              <w:rPr>
                <w:szCs w:val="20"/>
              </w:rPr>
              <w:t>B</w:t>
            </w:r>
            <w:r w:rsidRPr="00F672CF">
              <w:rPr>
                <w:szCs w:val="20"/>
              </w:rPr>
              <w:t>ody</w:t>
            </w:r>
          </w:p>
        </w:tc>
        <w:tc>
          <w:tcPr>
            <w:tcW w:w="3789" w:type="pct"/>
            <w:tcBorders>
              <w:top w:val="single" w:sz="4" w:space="0" w:color="auto"/>
              <w:left w:val="single" w:sz="4" w:space="0" w:color="auto"/>
              <w:bottom w:val="single" w:sz="4" w:space="0" w:color="auto"/>
              <w:right w:val="single" w:sz="4" w:space="0" w:color="auto"/>
            </w:tcBorders>
            <w:vAlign w:val="center"/>
          </w:tcPr>
          <w:p w14:paraId="2685297E" w14:textId="77777777" w:rsidR="00792D5E" w:rsidRPr="00FE4A21" w:rsidRDefault="00792D5E" w:rsidP="00146E65">
            <w:pPr>
              <w:pStyle w:val="Bullets1"/>
              <w:rPr>
                <w:rFonts w:cs="Times New Roman"/>
              </w:rPr>
            </w:pPr>
            <w:r>
              <w:t>R</w:t>
            </w:r>
            <w:r w:rsidRPr="00F672CF">
              <w:t xml:space="preserve">eject / accept </w:t>
            </w:r>
            <w:r>
              <w:t xml:space="preserve">an </w:t>
            </w:r>
            <w:r w:rsidRPr="00F672CF">
              <w:t>appeal</w:t>
            </w:r>
            <w:r>
              <w:t>.</w:t>
            </w:r>
          </w:p>
          <w:p w14:paraId="5D958EB4" w14:textId="0D28C507" w:rsidR="00792D5E" w:rsidRPr="00FE4A21" w:rsidRDefault="00792D5E" w:rsidP="00146E65">
            <w:pPr>
              <w:pStyle w:val="Bullets1"/>
              <w:rPr>
                <w:rFonts w:cs="Times New Roman"/>
              </w:rPr>
            </w:pPr>
            <w:r>
              <w:t>S</w:t>
            </w:r>
            <w:r w:rsidRPr="00F672CF">
              <w:t xml:space="preserve">end a call for expression on </w:t>
            </w:r>
            <w:r>
              <w:t xml:space="preserve">a </w:t>
            </w:r>
            <w:r w:rsidRPr="00F672CF">
              <w:t xml:space="preserve">complaint to a selected </w:t>
            </w:r>
            <w:r w:rsidR="0023054E">
              <w:t>supplier</w:t>
            </w:r>
            <w:r w:rsidRPr="00F672CF">
              <w:t xml:space="preserve"> or a competitor (involve third party)</w:t>
            </w:r>
            <w:r>
              <w:t>.</w:t>
            </w:r>
          </w:p>
          <w:p w14:paraId="4D90779E" w14:textId="77777777" w:rsidR="00792D5E" w:rsidRPr="00FE4A21" w:rsidRDefault="00792D5E" w:rsidP="00146E65">
            <w:pPr>
              <w:pStyle w:val="Bullets1"/>
              <w:rPr>
                <w:rFonts w:cs="Times New Roman"/>
              </w:rPr>
            </w:pPr>
            <w:r>
              <w:t>S</w:t>
            </w:r>
            <w:r w:rsidRPr="00F672CF">
              <w:t xml:space="preserve">end </w:t>
            </w:r>
            <w:r>
              <w:t xml:space="preserve">a </w:t>
            </w:r>
            <w:r w:rsidRPr="00F672CF">
              <w:t>request for amendment</w:t>
            </w:r>
            <w:r>
              <w:t>.</w:t>
            </w:r>
          </w:p>
          <w:p w14:paraId="3A49B547" w14:textId="77777777" w:rsidR="00792D5E" w:rsidRPr="000B198B" w:rsidRDefault="00792D5E" w:rsidP="00146E65">
            <w:pPr>
              <w:pStyle w:val="Bullets1"/>
              <w:rPr>
                <w:rFonts w:cs="Times New Roman"/>
              </w:rPr>
            </w:pPr>
            <w:r>
              <w:t>P</w:t>
            </w:r>
            <w:r w:rsidRPr="00F672CF">
              <w:t>repare and publish the decision and suspend the procedure</w:t>
            </w:r>
            <w:r>
              <w:t xml:space="preserve"> only when necessary</w:t>
            </w:r>
            <w:r w:rsidRPr="00F672CF">
              <w:t>.</w:t>
            </w:r>
          </w:p>
        </w:tc>
      </w:tr>
    </w:tbl>
    <w:p w14:paraId="19011131" w14:textId="37C786AF" w:rsidR="00E252BD" w:rsidRPr="00C51BB9" w:rsidRDefault="00E252BD" w:rsidP="00E252BD">
      <w:pPr>
        <w:pStyle w:val="Title3"/>
        <w:rPr>
          <w:rFonts w:cs="Times New Roman"/>
        </w:rPr>
      </w:pPr>
      <w:bookmarkStart w:id="47" w:name="_Toc99466121"/>
      <w:r>
        <w:rPr>
          <w:rFonts w:cs="Times New Roman"/>
        </w:rPr>
        <w:t>Architecture</w:t>
      </w:r>
      <w:bookmarkEnd w:id="47"/>
    </w:p>
    <w:p w14:paraId="2021F6D8" w14:textId="77777777" w:rsidR="00E252BD" w:rsidRPr="00F672CF" w:rsidRDefault="00E252BD" w:rsidP="00E252BD">
      <w:pPr>
        <w:rPr>
          <w:szCs w:val="20"/>
        </w:rPr>
      </w:pPr>
      <w:r w:rsidRPr="00F672CF">
        <w:rPr>
          <w:szCs w:val="20"/>
        </w:rPr>
        <w:t>CDU provide</w:t>
      </w:r>
      <w:r>
        <w:rPr>
          <w:szCs w:val="20"/>
        </w:rPr>
        <w:t>s</w:t>
      </w:r>
      <w:r w:rsidRPr="00F672CF">
        <w:rPr>
          <w:szCs w:val="20"/>
        </w:rPr>
        <w:t xml:space="preserve"> a dedicated API to t</w:t>
      </w:r>
      <w:r>
        <w:rPr>
          <w:szCs w:val="20"/>
        </w:rPr>
        <w:t>he NEPPs (exposed by eComplaint</w:t>
      </w:r>
      <w:r w:rsidRPr="00F672CF">
        <w:rPr>
          <w:szCs w:val="20"/>
        </w:rPr>
        <w:t xml:space="preserve"> module) needed to implement on the NEPPs the workflows for submission of a complaint, starting with the stage of publication of the contract notice to the public procurement procedure and the signing of </w:t>
      </w:r>
      <w:r>
        <w:rPr>
          <w:szCs w:val="20"/>
        </w:rPr>
        <w:t>the public procurement contract</w:t>
      </w:r>
      <w:r w:rsidRPr="00F672CF">
        <w:rPr>
          <w:szCs w:val="20"/>
        </w:rPr>
        <w:t xml:space="preserve">. </w:t>
      </w:r>
    </w:p>
    <w:p w14:paraId="767F9EEE" w14:textId="77777777" w:rsidR="00E252BD" w:rsidRDefault="00E252BD" w:rsidP="00792D5E">
      <w:pPr>
        <w:rPr>
          <w:rFonts w:cs="Times New Roman"/>
        </w:rPr>
      </w:pPr>
    </w:p>
    <w:p w14:paraId="32D41364" w14:textId="77777777" w:rsidR="00792D5E" w:rsidRPr="00C51BB9" w:rsidRDefault="00792D5E" w:rsidP="00792D5E">
      <w:pPr>
        <w:pStyle w:val="Ttulo2"/>
        <w:rPr>
          <w:rFonts w:cs="Times New Roman"/>
        </w:rPr>
      </w:pPr>
      <w:bookmarkStart w:id="48" w:name="_Toc99466122"/>
      <w:r w:rsidRPr="00C51BB9">
        <w:rPr>
          <w:rFonts w:cs="Times New Roman"/>
        </w:rPr>
        <w:t>eSubmission</w:t>
      </w:r>
      <w:bookmarkEnd w:id="48"/>
    </w:p>
    <w:p w14:paraId="0CF8C1AB" w14:textId="1F67143F" w:rsidR="00792D5E" w:rsidRDefault="00792D5E" w:rsidP="00792D5E">
      <w:pPr>
        <w:rPr>
          <w:rFonts w:cs="Times New Roman"/>
          <w:szCs w:val="24"/>
          <w:lang w:eastAsia="en-US"/>
        </w:rPr>
      </w:pPr>
      <w:r w:rsidRPr="00C51BB9">
        <w:rPr>
          <w:rFonts w:cs="Times New Roman"/>
          <w:szCs w:val="24"/>
          <w:lang w:eastAsia="en-US"/>
        </w:rPr>
        <w:t xml:space="preserve">This module must allow </w:t>
      </w:r>
      <w:r>
        <w:rPr>
          <w:rFonts w:cs="Times New Roman"/>
          <w:szCs w:val="24"/>
          <w:lang w:eastAsia="en-US"/>
        </w:rPr>
        <w:t>suppliers</w:t>
      </w:r>
      <w:r w:rsidRPr="00C51BB9">
        <w:rPr>
          <w:rFonts w:cs="Times New Roman"/>
          <w:szCs w:val="24"/>
          <w:lang w:eastAsia="en-US"/>
        </w:rPr>
        <w:t xml:space="preserve"> to </w:t>
      </w:r>
      <w:r w:rsidRPr="00C51BB9">
        <w:rPr>
          <w:rFonts w:cs="Times New Roman"/>
          <w:b/>
          <w:bCs/>
          <w:szCs w:val="24"/>
          <w:lang w:eastAsia="en-US"/>
        </w:rPr>
        <w:t>prepare their bids in a structured and secure</w:t>
      </w:r>
      <w:r>
        <w:rPr>
          <w:rFonts w:cs="Times New Roman"/>
          <w:b/>
          <w:bCs/>
          <w:szCs w:val="24"/>
          <w:lang w:eastAsia="en-US"/>
        </w:rPr>
        <w:t>d</w:t>
      </w:r>
      <w:r w:rsidRPr="00C51BB9">
        <w:rPr>
          <w:rFonts w:cs="Times New Roman"/>
          <w:b/>
          <w:bCs/>
          <w:szCs w:val="24"/>
          <w:lang w:eastAsia="en-US"/>
        </w:rPr>
        <w:t xml:space="preserve"> way in response to </w:t>
      </w:r>
      <w:r>
        <w:rPr>
          <w:rFonts w:cs="Times New Roman"/>
          <w:b/>
          <w:bCs/>
          <w:szCs w:val="24"/>
          <w:lang w:eastAsia="en-US"/>
        </w:rPr>
        <w:t xml:space="preserve">a </w:t>
      </w:r>
      <w:r w:rsidRPr="00C51BB9">
        <w:rPr>
          <w:rFonts w:cs="Times New Roman"/>
          <w:b/>
          <w:bCs/>
          <w:szCs w:val="24"/>
          <w:lang w:eastAsia="en-US"/>
        </w:rPr>
        <w:t xml:space="preserve">contract notice and to submit </w:t>
      </w:r>
      <w:r w:rsidRPr="00C51BB9">
        <w:rPr>
          <w:rFonts w:cs="Times New Roman"/>
          <w:szCs w:val="24"/>
          <w:lang w:eastAsia="en-US"/>
        </w:rPr>
        <w:t xml:space="preserve">their bids electronically, using the interactive submission workflows of the eProcurement </w:t>
      </w:r>
      <w:r>
        <w:rPr>
          <w:rFonts w:cs="Times New Roman"/>
          <w:szCs w:val="24"/>
          <w:lang w:eastAsia="en-US"/>
        </w:rPr>
        <w:t>s</w:t>
      </w:r>
      <w:r w:rsidRPr="00C51BB9">
        <w:rPr>
          <w:rFonts w:cs="Times New Roman"/>
          <w:szCs w:val="24"/>
          <w:lang w:eastAsia="en-US"/>
        </w:rPr>
        <w:t>ystem.</w:t>
      </w:r>
    </w:p>
    <w:p w14:paraId="3E2A6489" w14:textId="77777777" w:rsidR="00792D5E" w:rsidRPr="00C51BB9" w:rsidRDefault="00792D5E" w:rsidP="00792D5E">
      <w:pPr>
        <w:pStyle w:val="Title3"/>
        <w:rPr>
          <w:rFonts w:cs="Times New Roman"/>
        </w:rPr>
      </w:pPr>
      <w:bookmarkStart w:id="49" w:name="_Toc99466123"/>
      <w:r w:rsidRPr="00C51BB9">
        <w:rPr>
          <w:rFonts w:cs="Times New Roman"/>
        </w:rPr>
        <w:t>Description</w:t>
      </w:r>
      <w:bookmarkEnd w:id="49"/>
    </w:p>
    <w:p w14:paraId="1F26519C" w14:textId="25AB84C5" w:rsidR="00792D5E" w:rsidRPr="00C51BB9" w:rsidRDefault="00792D5E" w:rsidP="00792D5E">
      <w:pPr>
        <w:rPr>
          <w:lang w:eastAsia="en-US"/>
        </w:rPr>
      </w:pPr>
      <w:r w:rsidRPr="00C51BB9">
        <w:rPr>
          <w:lang w:eastAsia="en-US"/>
        </w:rPr>
        <w:t xml:space="preserve">On the </w:t>
      </w:r>
      <w:r>
        <w:rPr>
          <w:lang w:eastAsia="en-US"/>
        </w:rPr>
        <w:t>procuring entity’s</w:t>
      </w:r>
      <w:r w:rsidRPr="00C51BB9">
        <w:rPr>
          <w:lang w:eastAsia="en-US"/>
        </w:rPr>
        <w:t xml:space="preserve"> side, this module </w:t>
      </w:r>
      <w:r w:rsidRPr="00C51BB9">
        <w:rPr>
          <w:b/>
          <w:bCs/>
          <w:lang w:eastAsia="en-US"/>
        </w:rPr>
        <w:t xml:space="preserve">generates a standardised interactive template </w:t>
      </w:r>
      <w:r w:rsidRPr="00C51BB9">
        <w:rPr>
          <w:lang w:eastAsia="en-US"/>
        </w:rPr>
        <w:t>for bid</w:t>
      </w:r>
      <w:r>
        <w:rPr>
          <w:lang w:eastAsia="en-US"/>
        </w:rPr>
        <w:t>s</w:t>
      </w:r>
      <w:r w:rsidRPr="00C51BB9">
        <w:rPr>
          <w:lang w:eastAsia="en-US"/>
        </w:rPr>
        <w:t xml:space="preserve"> or proposal</w:t>
      </w:r>
      <w:r>
        <w:rPr>
          <w:lang w:eastAsia="en-US"/>
        </w:rPr>
        <w:t>s</w:t>
      </w:r>
      <w:r w:rsidRPr="00C51BB9">
        <w:rPr>
          <w:lang w:eastAsia="en-US"/>
        </w:rPr>
        <w:t xml:space="preserve"> </w:t>
      </w:r>
      <w:r w:rsidR="008676C9">
        <w:rPr>
          <w:lang w:eastAsia="en-US"/>
        </w:rPr>
        <w:t>(</w:t>
      </w:r>
      <w:r w:rsidRPr="00C51BB9">
        <w:rPr>
          <w:lang w:eastAsia="en-US"/>
        </w:rPr>
        <w:t>a tender submission form</w:t>
      </w:r>
      <w:r w:rsidR="008676C9">
        <w:rPr>
          <w:lang w:eastAsia="en-US"/>
        </w:rPr>
        <w:t>)</w:t>
      </w:r>
      <w:r w:rsidRPr="00C51BB9">
        <w:rPr>
          <w:lang w:eastAsia="en-US"/>
        </w:rPr>
        <w:t xml:space="preserve"> in the relevant procurement method, with or without an e-catalogue. </w:t>
      </w:r>
    </w:p>
    <w:p w14:paraId="1C1585F2" w14:textId="77777777" w:rsidR="00792D5E" w:rsidRPr="00C51BB9" w:rsidRDefault="00792D5E" w:rsidP="00792D5E">
      <w:pPr>
        <w:rPr>
          <w:lang w:eastAsia="en-US"/>
        </w:rPr>
      </w:pPr>
      <w:r w:rsidRPr="00C51BB9">
        <w:rPr>
          <w:lang w:eastAsia="en-US"/>
        </w:rPr>
        <w:t xml:space="preserve">It </w:t>
      </w:r>
      <w:r w:rsidRPr="00C51BB9">
        <w:rPr>
          <w:b/>
          <w:lang w:eastAsia="en-US"/>
        </w:rPr>
        <w:t>allows secure opening of the received tenders</w:t>
      </w:r>
      <w:r w:rsidRPr="00C51BB9">
        <w:rPr>
          <w:lang w:eastAsia="en-US"/>
        </w:rPr>
        <w:t xml:space="preserve"> upon expiry of the tender deadlines.</w:t>
      </w:r>
      <w:r w:rsidRPr="00C51BB9">
        <w:t xml:space="preserve"> </w:t>
      </w:r>
      <w:r w:rsidRPr="00C51BB9">
        <w:rPr>
          <w:lang w:eastAsia="en-US"/>
        </w:rPr>
        <w:t>Once the deadline for submission has passed, no changes to the submitted tenders will be permitted by the system.</w:t>
      </w:r>
    </w:p>
    <w:p w14:paraId="00C05834" w14:textId="77777777" w:rsidR="00792D5E" w:rsidRPr="00C51BB9" w:rsidRDefault="00792D5E" w:rsidP="00792D5E">
      <w:r w:rsidRPr="00C51BB9">
        <w:t xml:space="preserve">To facilitate bid encryption and control access to submitted bids in different phases of the public procurement procedure, the </w:t>
      </w:r>
      <w:r>
        <w:t>supplier’s bid can be split into</w:t>
      </w:r>
      <w:r w:rsidRPr="005661FA">
        <w:t xml:space="preserve"> </w:t>
      </w:r>
      <w:r>
        <w:t xml:space="preserve">three </w:t>
      </w:r>
      <w:r w:rsidRPr="00C51BB9">
        <w:t xml:space="preserve">basic types of bidding documents: </w:t>
      </w:r>
    </w:p>
    <w:p w14:paraId="6E047AB6" w14:textId="77777777" w:rsidR="00792D5E" w:rsidRPr="00045A37" w:rsidRDefault="00792D5E" w:rsidP="00DF066C">
      <w:pPr>
        <w:pStyle w:val="List1"/>
        <w:numPr>
          <w:ilvl w:val="0"/>
          <w:numId w:val="13"/>
        </w:numPr>
      </w:pPr>
      <w:r w:rsidRPr="00045A37">
        <w:t xml:space="preserve">Self-declaration and/or </w:t>
      </w:r>
      <w:r>
        <w:t>q</w:t>
      </w:r>
      <w:r w:rsidRPr="00045A37">
        <w:t xml:space="preserve">ualification </w:t>
      </w:r>
      <w:r>
        <w:t>d</w:t>
      </w:r>
      <w:r w:rsidRPr="00045A37">
        <w:t>ocuments, covering eligibility to participate in public procurement and qualification requirements;</w:t>
      </w:r>
    </w:p>
    <w:p w14:paraId="3CE47E52" w14:textId="77777777" w:rsidR="00792D5E" w:rsidRPr="00045A37" w:rsidRDefault="00792D5E" w:rsidP="00792D5E">
      <w:pPr>
        <w:pStyle w:val="List1"/>
      </w:pPr>
      <w:r w:rsidRPr="00045A37">
        <w:t xml:space="preserve">Technical </w:t>
      </w:r>
      <w:r>
        <w:t>p</w:t>
      </w:r>
      <w:r w:rsidRPr="00045A37">
        <w:t>roposal</w:t>
      </w:r>
      <w:r>
        <w:t>;</w:t>
      </w:r>
      <w:r w:rsidRPr="00045A37">
        <w:t xml:space="preserve"> and </w:t>
      </w:r>
    </w:p>
    <w:p w14:paraId="24CEEBE1" w14:textId="77777777" w:rsidR="00792D5E" w:rsidRDefault="00792D5E" w:rsidP="00792D5E">
      <w:pPr>
        <w:pStyle w:val="List1"/>
      </w:pPr>
      <w:r w:rsidRPr="00045A37">
        <w:t xml:space="preserve">Financial </w:t>
      </w:r>
      <w:r>
        <w:t>o</w:t>
      </w:r>
      <w:r w:rsidRPr="00045A37">
        <w:t>ffer.</w:t>
      </w:r>
    </w:p>
    <w:p w14:paraId="313BD348" w14:textId="77777777" w:rsidR="00792D5E" w:rsidRPr="00C51BB9" w:rsidRDefault="00792D5E" w:rsidP="00792D5E">
      <w:pPr>
        <w:widowControl w:val="0"/>
        <w:spacing w:before="0" w:after="0" w:line="240" w:lineRule="auto"/>
        <w:rPr>
          <w:rFonts w:cs="Times New Roman"/>
          <w:szCs w:val="24"/>
          <w:lang w:eastAsia="en-US"/>
        </w:rPr>
      </w:pPr>
      <w:r w:rsidRPr="00C51BB9">
        <w:rPr>
          <w:rFonts w:cs="Times New Roman"/>
          <w:szCs w:val="24"/>
          <w:lang w:eastAsia="en-US"/>
        </w:rPr>
        <w:t>The electronic submission shall be enabled for:</w:t>
      </w:r>
    </w:p>
    <w:p w14:paraId="5F254201" w14:textId="77777777" w:rsidR="00792D5E" w:rsidRPr="00C51BB9" w:rsidRDefault="00792D5E" w:rsidP="00792D5E">
      <w:pPr>
        <w:pStyle w:val="Bullets1"/>
        <w:rPr>
          <w:lang w:eastAsia="en-US"/>
        </w:rPr>
      </w:pPr>
      <w:r w:rsidRPr="00C51BB9">
        <w:rPr>
          <w:lang w:eastAsia="en-US"/>
        </w:rPr>
        <w:t xml:space="preserve">Request to participate: Allows </w:t>
      </w:r>
      <w:r>
        <w:rPr>
          <w:lang w:eastAsia="en-US"/>
        </w:rPr>
        <w:t>suppliers</w:t>
      </w:r>
      <w:r w:rsidRPr="00C51BB9">
        <w:rPr>
          <w:lang w:eastAsia="en-US"/>
        </w:rPr>
        <w:t xml:space="preserve"> to express their interest to participate in a restricted tender or any other procedure where pre-qualification or qualification of interested </w:t>
      </w:r>
      <w:r>
        <w:rPr>
          <w:lang w:eastAsia="en-US"/>
        </w:rPr>
        <w:t>suppliers</w:t>
      </w:r>
      <w:r w:rsidRPr="00C51BB9">
        <w:rPr>
          <w:lang w:eastAsia="en-US"/>
        </w:rPr>
        <w:t xml:space="preserve"> takes place.</w:t>
      </w:r>
    </w:p>
    <w:p w14:paraId="3361F9D4" w14:textId="77777777" w:rsidR="00792D5E" w:rsidRPr="00C51BB9" w:rsidRDefault="00792D5E" w:rsidP="00792D5E">
      <w:pPr>
        <w:pStyle w:val="Bullets1"/>
        <w:rPr>
          <w:rFonts w:eastAsia="Calibri"/>
        </w:rPr>
      </w:pPr>
      <w:r w:rsidRPr="00C51BB9">
        <w:t xml:space="preserve">Bid submission: Allows </w:t>
      </w:r>
      <w:r>
        <w:t>suppliers</w:t>
      </w:r>
      <w:r w:rsidRPr="00C51BB9">
        <w:t xml:space="preserve"> to create and submit a bid in a particular tender. The tender specifications will include the bid submission deadlines and the requested document structure.</w:t>
      </w:r>
    </w:p>
    <w:p w14:paraId="50BA0F35" w14:textId="77777777" w:rsidR="00792D5E" w:rsidRPr="00C51BB9" w:rsidRDefault="00792D5E" w:rsidP="00792D5E">
      <w:pPr>
        <w:pStyle w:val="Bullets1"/>
      </w:pPr>
      <w:r w:rsidRPr="00C51BB9">
        <w:lastRenderedPageBreak/>
        <w:t xml:space="preserve">Visualisation/submission of requests and publication of clarifications or addenda: Allows users to view all published information for a tender (i.e. questions and answers), </w:t>
      </w:r>
      <w:r>
        <w:t>and</w:t>
      </w:r>
      <w:r w:rsidRPr="00C51BB9">
        <w:t xml:space="preserve"> to submit new requests for clarifications or explanations. In addition, this functionality allows </w:t>
      </w:r>
      <w:r>
        <w:t>procuring entities</w:t>
      </w:r>
      <w:r w:rsidRPr="00C51BB9">
        <w:t xml:space="preserve"> to </w:t>
      </w:r>
      <w:r>
        <w:t>request</w:t>
      </w:r>
      <w:r w:rsidRPr="00C51BB9">
        <w:t xml:space="preserve"> clarifications or explanations, within </w:t>
      </w:r>
      <w:r>
        <w:t xml:space="preserve">the </w:t>
      </w:r>
      <w:r w:rsidRPr="00C51BB9">
        <w:t>prescribed deadlines.</w:t>
      </w:r>
    </w:p>
    <w:p w14:paraId="0CE65241" w14:textId="77777777" w:rsidR="00792D5E" w:rsidRPr="00C51BB9" w:rsidRDefault="00792D5E" w:rsidP="00792D5E">
      <w:pPr>
        <w:pStyle w:val="Title3"/>
        <w:rPr>
          <w:rFonts w:cs="Times New Roman"/>
        </w:rPr>
      </w:pPr>
      <w:bookmarkStart w:id="50" w:name="_Toc99466124"/>
      <w:r w:rsidRPr="00C51BB9">
        <w:rPr>
          <w:rFonts w:cs="Times New Roman"/>
        </w:rPr>
        <w:t>Workflow conditions</w:t>
      </w:r>
      <w:bookmarkEnd w:id="50"/>
      <w:r w:rsidRPr="00C51BB9">
        <w:rPr>
          <w:rFonts w:cs="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7"/>
        <w:gridCol w:w="7247"/>
      </w:tblGrid>
      <w:tr w:rsidR="00792D5E" w:rsidRPr="00C51BB9" w14:paraId="3C2778C3" w14:textId="77777777" w:rsidTr="00146E65">
        <w:trPr>
          <w:trHeight w:val="567"/>
          <w:tblHeader/>
        </w:trPr>
        <w:tc>
          <w:tcPr>
            <w:tcW w:w="1122"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7AEE2D99" w14:textId="77777777" w:rsidR="00792D5E" w:rsidRPr="00C51BB9" w:rsidRDefault="00792D5E" w:rsidP="00146E65">
            <w:pPr>
              <w:spacing w:after="0"/>
              <w:jc w:val="center"/>
              <w:rPr>
                <w:rFonts w:cs="Times New Roman"/>
                <w:b/>
                <w:color w:val="FFFFFF" w:themeColor="background1"/>
                <w:szCs w:val="24"/>
              </w:rPr>
            </w:pPr>
            <w:r w:rsidRPr="00C51BB9">
              <w:rPr>
                <w:rFonts w:cs="Times New Roman"/>
                <w:b/>
                <w:color w:val="FFFFFF" w:themeColor="background1"/>
                <w:szCs w:val="24"/>
              </w:rPr>
              <w:t>Conditions</w:t>
            </w:r>
          </w:p>
        </w:tc>
        <w:tc>
          <w:tcPr>
            <w:tcW w:w="3878"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1E584A4F" w14:textId="77777777" w:rsidR="00792D5E" w:rsidRPr="00C51BB9" w:rsidRDefault="00792D5E" w:rsidP="00146E65">
            <w:pPr>
              <w:spacing w:after="0"/>
              <w:jc w:val="center"/>
              <w:rPr>
                <w:rFonts w:cs="Times New Roman"/>
                <w:b/>
                <w:color w:val="FFFFFF" w:themeColor="background1"/>
                <w:szCs w:val="24"/>
              </w:rPr>
            </w:pPr>
            <w:r w:rsidRPr="00C51BB9">
              <w:rPr>
                <w:rFonts w:cs="Times New Roman"/>
                <w:b/>
                <w:color w:val="FFFFFF" w:themeColor="background1"/>
                <w:szCs w:val="24"/>
              </w:rPr>
              <w:t>Description</w:t>
            </w:r>
          </w:p>
        </w:tc>
      </w:tr>
      <w:tr w:rsidR="00792D5E" w:rsidRPr="00C51BB9" w14:paraId="46B7106D" w14:textId="77777777" w:rsidTr="00146E65">
        <w:trPr>
          <w:trHeight w:val="262"/>
        </w:trPr>
        <w:tc>
          <w:tcPr>
            <w:tcW w:w="1122" w:type="pct"/>
            <w:tcBorders>
              <w:top w:val="single" w:sz="4" w:space="0" w:color="auto"/>
              <w:left w:val="single" w:sz="4" w:space="0" w:color="auto"/>
              <w:bottom w:val="single" w:sz="4" w:space="0" w:color="auto"/>
              <w:right w:val="single" w:sz="4" w:space="0" w:color="auto"/>
            </w:tcBorders>
            <w:vAlign w:val="center"/>
            <w:hideMark/>
          </w:tcPr>
          <w:p w14:paraId="5150B64B" w14:textId="77777777" w:rsidR="00792D5E" w:rsidRPr="00C51BB9" w:rsidRDefault="00792D5E" w:rsidP="00146E65">
            <w:pPr>
              <w:pBdr>
                <w:top w:val="none" w:sz="0" w:space="0" w:color="auto"/>
                <w:left w:val="none" w:sz="0" w:space="0" w:color="auto"/>
                <w:bottom w:val="none" w:sz="0" w:space="0" w:color="auto"/>
                <w:right w:val="none" w:sz="0" w:space="0" w:color="auto"/>
                <w:between w:val="none" w:sz="0" w:space="0" w:color="auto"/>
              </w:pBdr>
              <w:spacing w:before="40" w:after="40"/>
              <w:jc w:val="left"/>
              <w:rPr>
                <w:rFonts w:cs="Times New Roman"/>
                <w:szCs w:val="24"/>
              </w:rPr>
            </w:pPr>
            <w:r w:rsidRPr="00C51BB9">
              <w:rPr>
                <w:rFonts w:cs="Times New Roman"/>
                <w:szCs w:val="24"/>
              </w:rPr>
              <w:t>Pre-conditions</w:t>
            </w:r>
          </w:p>
        </w:tc>
        <w:tc>
          <w:tcPr>
            <w:tcW w:w="3878" w:type="pct"/>
            <w:tcBorders>
              <w:top w:val="single" w:sz="4" w:space="0" w:color="auto"/>
              <w:left w:val="single" w:sz="4" w:space="0" w:color="auto"/>
              <w:bottom w:val="single" w:sz="4" w:space="0" w:color="auto"/>
              <w:right w:val="single" w:sz="4" w:space="0" w:color="auto"/>
            </w:tcBorders>
            <w:vAlign w:val="center"/>
          </w:tcPr>
          <w:p w14:paraId="206E32D7" w14:textId="77777777" w:rsidR="00792D5E" w:rsidRDefault="00792D5E" w:rsidP="00146E65">
            <w:pPr>
              <w:pStyle w:val="Bullets1"/>
            </w:pPr>
            <w:r>
              <w:t>The contract notice and tender documents are published.</w:t>
            </w:r>
          </w:p>
          <w:p w14:paraId="3EA1228B" w14:textId="77777777" w:rsidR="00792D5E" w:rsidRPr="00C51BB9" w:rsidRDefault="00792D5E" w:rsidP="00146E65">
            <w:pPr>
              <w:pStyle w:val="Bullets1"/>
            </w:pPr>
            <w:r>
              <w:t>The period for clarifications is finished.</w:t>
            </w:r>
          </w:p>
        </w:tc>
      </w:tr>
      <w:tr w:rsidR="00792D5E" w:rsidRPr="00C51BB9" w14:paraId="11BA72A2" w14:textId="77777777" w:rsidTr="00146E65">
        <w:trPr>
          <w:trHeight w:val="262"/>
        </w:trPr>
        <w:tc>
          <w:tcPr>
            <w:tcW w:w="1122" w:type="pct"/>
            <w:tcBorders>
              <w:top w:val="single" w:sz="4" w:space="0" w:color="auto"/>
              <w:left w:val="single" w:sz="4" w:space="0" w:color="auto"/>
              <w:bottom w:val="single" w:sz="4" w:space="0" w:color="auto"/>
              <w:right w:val="single" w:sz="4" w:space="0" w:color="auto"/>
            </w:tcBorders>
            <w:vAlign w:val="center"/>
          </w:tcPr>
          <w:p w14:paraId="77FE0EF2" w14:textId="77777777" w:rsidR="00792D5E" w:rsidRPr="00C51BB9" w:rsidRDefault="00792D5E" w:rsidP="00146E65">
            <w:pPr>
              <w:spacing w:before="40" w:after="40"/>
              <w:jc w:val="left"/>
              <w:rPr>
                <w:rFonts w:cs="Times New Roman"/>
                <w:szCs w:val="24"/>
              </w:rPr>
            </w:pPr>
            <w:r w:rsidRPr="00C51BB9">
              <w:rPr>
                <w:rFonts w:cs="Times New Roman"/>
                <w:szCs w:val="24"/>
              </w:rPr>
              <w:t>Post-conditions</w:t>
            </w:r>
          </w:p>
        </w:tc>
        <w:tc>
          <w:tcPr>
            <w:tcW w:w="3878" w:type="pct"/>
            <w:tcBorders>
              <w:top w:val="single" w:sz="4" w:space="0" w:color="auto"/>
              <w:left w:val="single" w:sz="4" w:space="0" w:color="auto"/>
              <w:bottom w:val="single" w:sz="4" w:space="0" w:color="auto"/>
              <w:right w:val="single" w:sz="4" w:space="0" w:color="auto"/>
            </w:tcBorders>
            <w:vAlign w:val="center"/>
          </w:tcPr>
          <w:p w14:paraId="68904296" w14:textId="77777777" w:rsidR="00792D5E" w:rsidRDefault="00792D5E" w:rsidP="00146E65">
            <w:pPr>
              <w:pStyle w:val="Bullets1"/>
            </w:pPr>
            <w:r>
              <w:t>After the specified period, the reception of bids is no longer permitted.</w:t>
            </w:r>
          </w:p>
          <w:p w14:paraId="01576B42" w14:textId="77777777" w:rsidR="00792D5E" w:rsidRPr="00C1121F" w:rsidRDefault="00792D5E" w:rsidP="00146E65">
            <w:pPr>
              <w:pStyle w:val="Bullets1"/>
            </w:pPr>
            <w:r>
              <w:t>The process of qualification of bidders is started.</w:t>
            </w:r>
          </w:p>
        </w:tc>
      </w:tr>
    </w:tbl>
    <w:p w14:paraId="17342508" w14:textId="77777777" w:rsidR="00792D5E" w:rsidRPr="00C51BB9" w:rsidRDefault="00792D5E" w:rsidP="00792D5E">
      <w:pPr>
        <w:pStyle w:val="Title3"/>
        <w:rPr>
          <w:rFonts w:cs="Times New Roman"/>
        </w:rPr>
      </w:pPr>
      <w:bookmarkStart w:id="51" w:name="_Toc99466125"/>
      <w:r w:rsidRPr="00C51BB9">
        <w:rPr>
          <w:rFonts w:cs="Times New Roman"/>
        </w:rPr>
        <w:t>Functional requirements</w:t>
      </w:r>
      <w:bookmarkEnd w:id="51"/>
      <w:r w:rsidRPr="00C51BB9">
        <w:rPr>
          <w:rFonts w:cs="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
        <w:gridCol w:w="1337"/>
        <w:gridCol w:w="7417"/>
      </w:tblGrid>
      <w:tr w:rsidR="00792D5E" w:rsidRPr="00C51BB9" w14:paraId="14338CBD" w14:textId="77777777" w:rsidTr="00146E65">
        <w:trPr>
          <w:trHeight w:val="567"/>
          <w:tblHeader/>
        </w:trPr>
        <w:tc>
          <w:tcPr>
            <w:tcW w:w="316"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467D6DA3" w14:textId="77777777" w:rsidR="00792D5E" w:rsidRPr="00C51BB9" w:rsidRDefault="00792D5E" w:rsidP="00146E65">
            <w:pPr>
              <w:spacing w:after="0"/>
              <w:jc w:val="center"/>
              <w:rPr>
                <w:rFonts w:cs="Times New Roman"/>
                <w:b/>
                <w:color w:val="FFFFFF" w:themeColor="background1"/>
                <w:szCs w:val="24"/>
              </w:rPr>
            </w:pPr>
            <w:r w:rsidRPr="00C51BB9">
              <w:rPr>
                <w:rFonts w:cs="Times New Roman"/>
                <w:b/>
                <w:color w:val="FFFFFF" w:themeColor="background1"/>
                <w:szCs w:val="24"/>
              </w:rPr>
              <w:t>#</w:t>
            </w:r>
          </w:p>
        </w:tc>
        <w:tc>
          <w:tcPr>
            <w:tcW w:w="715"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54E3D5DD" w14:textId="77777777" w:rsidR="00792D5E" w:rsidRPr="00C51BB9" w:rsidRDefault="00792D5E" w:rsidP="00146E65">
            <w:pPr>
              <w:spacing w:after="0"/>
              <w:jc w:val="center"/>
              <w:rPr>
                <w:rFonts w:cs="Times New Roman"/>
                <w:b/>
                <w:color w:val="FFFFFF" w:themeColor="background1"/>
                <w:szCs w:val="24"/>
              </w:rPr>
            </w:pPr>
            <w:r w:rsidRPr="00C51BB9">
              <w:rPr>
                <w:rFonts w:cs="Times New Roman"/>
                <w:b/>
                <w:color w:val="FFFFFF" w:themeColor="background1"/>
                <w:szCs w:val="24"/>
              </w:rPr>
              <w:t>Activity</w:t>
            </w:r>
          </w:p>
        </w:tc>
        <w:tc>
          <w:tcPr>
            <w:tcW w:w="3969"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43905C59" w14:textId="77777777" w:rsidR="00792D5E" w:rsidRPr="00C51BB9" w:rsidRDefault="00792D5E" w:rsidP="00146E65">
            <w:pPr>
              <w:spacing w:after="0"/>
              <w:jc w:val="center"/>
              <w:rPr>
                <w:rFonts w:cs="Times New Roman"/>
                <w:b/>
                <w:color w:val="FFFFFF" w:themeColor="background1"/>
                <w:szCs w:val="24"/>
              </w:rPr>
            </w:pPr>
            <w:r w:rsidRPr="00C51BB9">
              <w:rPr>
                <w:rFonts w:cs="Times New Roman"/>
                <w:b/>
                <w:color w:val="FFFFFF" w:themeColor="background1"/>
                <w:szCs w:val="24"/>
              </w:rPr>
              <w:t>Requirement</w:t>
            </w:r>
          </w:p>
        </w:tc>
      </w:tr>
      <w:tr w:rsidR="00792D5E" w:rsidRPr="00C51BB9" w14:paraId="485F34C2" w14:textId="77777777" w:rsidTr="00146E65">
        <w:trPr>
          <w:trHeight w:val="262"/>
        </w:trPr>
        <w:tc>
          <w:tcPr>
            <w:tcW w:w="316" w:type="pct"/>
            <w:tcBorders>
              <w:top w:val="single" w:sz="4" w:space="0" w:color="auto"/>
              <w:left w:val="single" w:sz="4" w:space="0" w:color="auto"/>
              <w:bottom w:val="single" w:sz="4" w:space="0" w:color="auto"/>
              <w:right w:val="single" w:sz="4" w:space="0" w:color="auto"/>
            </w:tcBorders>
          </w:tcPr>
          <w:p w14:paraId="18AAF04D" w14:textId="77777777" w:rsidR="00792D5E" w:rsidRPr="00C51BB9" w:rsidRDefault="00792D5E" w:rsidP="00146E65">
            <w:pPr>
              <w:spacing w:before="40" w:after="40"/>
              <w:jc w:val="left"/>
              <w:rPr>
                <w:rFonts w:cs="Times New Roman"/>
                <w:color w:val="000000" w:themeColor="text1"/>
                <w:szCs w:val="24"/>
              </w:rPr>
            </w:pPr>
            <w:r w:rsidRPr="00C51BB9">
              <w:rPr>
                <w:rFonts w:cs="Times New Roman"/>
                <w:szCs w:val="24"/>
              </w:rPr>
              <w:t>FR-eS-001</w:t>
            </w:r>
          </w:p>
        </w:tc>
        <w:tc>
          <w:tcPr>
            <w:tcW w:w="715" w:type="pct"/>
            <w:tcBorders>
              <w:top w:val="single" w:sz="4" w:space="0" w:color="auto"/>
              <w:left w:val="single" w:sz="4" w:space="0" w:color="auto"/>
              <w:bottom w:val="single" w:sz="4" w:space="0" w:color="auto"/>
              <w:right w:val="single" w:sz="4" w:space="0" w:color="auto"/>
            </w:tcBorders>
          </w:tcPr>
          <w:p w14:paraId="70D171F1" w14:textId="77777777" w:rsidR="00792D5E" w:rsidRPr="00C51BB9" w:rsidRDefault="00792D5E" w:rsidP="00146E65">
            <w:pPr>
              <w:spacing w:before="40" w:after="40"/>
              <w:jc w:val="left"/>
              <w:rPr>
                <w:rFonts w:cs="Times New Roman"/>
                <w:szCs w:val="24"/>
              </w:rPr>
            </w:pPr>
            <w:r w:rsidRPr="00C51BB9">
              <w:rPr>
                <w:rFonts w:cs="Times New Roman"/>
                <w:szCs w:val="24"/>
              </w:rPr>
              <w:t>Scheduling of period</w:t>
            </w:r>
          </w:p>
        </w:tc>
        <w:tc>
          <w:tcPr>
            <w:tcW w:w="3969" w:type="pct"/>
            <w:tcBorders>
              <w:top w:val="single" w:sz="4" w:space="0" w:color="auto"/>
              <w:left w:val="single" w:sz="4" w:space="0" w:color="auto"/>
              <w:bottom w:val="single" w:sz="4" w:space="0" w:color="auto"/>
              <w:right w:val="single" w:sz="4" w:space="0" w:color="auto"/>
            </w:tcBorders>
          </w:tcPr>
          <w:p w14:paraId="2E0D1EB1" w14:textId="77777777" w:rsidR="00792D5E" w:rsidRPr="00C51BB9" w:rsidRDefault="00792D5E" w:rsidP="00146E65">
            <w:pPr>
              <w:spacing w:before="40" w:after="40"/>
              <w:rPr>
                <w:rFonts w:cs="Times New Roman"/>
                <w:szCs w:val="24"/>
              </w:rPr>
            </w:pPr>
            <w:r w:rsidRPr="00C51BB9">
              <w:rPr>
                <w:rFonts w:cs="Times New Roman"/>
                <w:szCs w:val="24"/>
              </w:rPr>
              <w:t xml:space="preserve">The module MUST provide an initial validation of </w:t>
            </w:r>
            <w:r>
              <w:rPr>
                <w:rFonts w:cs="Times New Roman"/>
                <w:szCs w:val="24"/>
              </w:rPr>
              <w:t xml:space="preserve">the </w:t>
            </w:r>
            <w:r w:rsidRPr="00C51BB9">
              <w:rPr>
                <w:rFonts w:cs="Times New Roman"/>
                <w:szCs w:val="24"/>
              </w:rPr>
              <w:t xml:space="preserve">requested submission period in respect to the specific procurement procedure </w:t>
            </w:r>
            <w:r>
              <w:rPr>
                <w:rFonts w:cs="Times New Roman"/>
                <w:szCs w:val="24"/>
              </w:rPr>
              <w:t xml:space="preserve">and </w:t>
            </w:r>
            <w:r w:rsidRPr="00C51BB9">
              <w:rPr>
                <w:rFonts w:cs="Times New Roman"/>
                <w:szCs w:val="24"/>
              </w:rPr>
              <w:t xml:space="preserve">according to </w:t>
            </w:r>
            <w:r>
              <w:rPr>
                <w:rFonts w:cs="Times New Roman"/>
                <w:szCs w:val="24"/>
              </w:rPr>
              <w:t xml:space="preserve">the </w:t>
            </w:r>
            <w:r w:rsidRPr="00C51BB9">
              <w:rPr>
                <w:rFonts w:cs="Times New Roman"/>
                <w:szCs w:val="24"/>
              </w:rPr>
              <w:t>selected procurement method</w:t>
            </w:r>
            <w:r>
              <w:rPr>
                <w:rFonts w:cs="Times New Roman"/>
                <w:szCs w:val="24"/>
              </w:rPr>
              <w:t>.</w:t>
            </w:r>
            <w:r w:rsidRPr="00C51BB9">
              <w:rPr>
                <w:rFonts w:cs="Times New Roman"/>
                <w:szCs w:val="24"/>
              </w:rPr>
              <w:t xml:space="preserve"> </w:t>
            </w:r>
          </w:p>
        </w:tc>
      </w:tr>
      <w:tr w:rsidR="00792D5E" w:rsidRPr="00C51BB9" w14:paraId="4011E07B" w14:textId="77777777" w:rsidTr="00146E65">
        <w:trPr>
          <w:trHeight w:val="262"/>
        </w:trPr>
        <w:tc>
          <w:tcPr>
            <w:tcW w:w="316" w:type="pct"/>
            <w:tcBorders>
              <w:top w:val="single" w:sz="4" w:space="0" w:color="auto"/>
              <w:left w:val="single" w:sz="4" w:space="0" w:color="auto"/>
              <w:bottom w:val="single" w:sz="4" w:space="0" w:color="auto"/>
              <w:right w:val="single" w:sz="4" w:space="0" w:color="auto"/>
            </w:tcBorders>
          </w:tcPr>
          <w:p w14:paraId="0777C2C2" w14:textId="77777777" w:rsidR="00792D5E" w:rsidRPr="00C51BB9" w:rsidRDefault="00792D5E" w:rsidP="00146E65">
            <w:pPr>
              <w:spacing w:before="40" w:after="40"/>
              <w:jc w:val="left"/>
              <w:rPr>
                <w:rFonts w:cs="Times New Roman"/>
                <w:szCs w:val="24"/>
              </w:rPr>
            </w:pPr>
            <w:r w:rsidRPr="00C51BB9">
              <w:rPr>
                <w:rFonts w:cs="Times New Roman"/>
                <w:szCs w:val="24"/>
              </w:rPr>
              <w:t>FR-eS-002</w:t>
            </w:r>
          </w:p>
        </w:tc>
        <w:tc>
          <w:tcPr>
            <w:tcW w:w="715" w:type="pct"/>
            <w:tcBorders>
              <w:top w:val="single" w:sz="4" w:space="0" w:color="auto"/>
              <w:left w:val="single" w:sz="4" w:space="0" w:color="auto"/>
              <w:bottom w:val="single" w:sz="4" w:space="0" w:color="auto"/>
              <w:right w:val="single" w:sz="4" w:space="0" w:color="auto"/>
            </w:tcBorders>
          </w:tcPr>
          <w:p w14:paraId="18773C82" w14:textId="77777777" w:rsidR="00792D5E" w:rsidRPr="00C51BB9" w:rsidRDefault="00792D5E" w:rsidP="00146E65">
            <w:pPr>
              <w:spacing w:before="40" w:after="40"/>
              <w:jc w:val="left"/>
              <w:rPr>
                <w:rFonts w:cs="Times New Roman"/>
                <w:szCs w:val="24"/>
              </w:rPr>
            </w:pPr>
            <w:r w:rsidRPr="00C51BB9">
              <w:rPr>
                <w:rFonts w:cs="Times New Roman"/>
                <w:szCs w:val="24"/>
              </w:rPr>
              <w:t>Scheduling of period</w:t>
            </w:r>
          </w:p>
        </w:tc>
        <w:tc>
          <w:tcPr>
            <w:tcW w:w="3969" w:type="pct"/>
            <w:tcBorders>
              <w:top w:val="single" w:sz="4" w:space="0" w:color="auto"/>
              <w:left w:val="single" w:sz="4" w:space="0" w:color="auto"/>
              <w:bottom w:val="single" w:sz="4" w:space="0" w:color="auto"/>
              <w:right w:val="single" w:sz="4" w:space="0" w:color="auto"/>
            </w:tcBorders>
          </w:tcPr>
          <w:p w14:paraId="31590B43" w14:textId="77777777" w:rsidR="00792D5E" w:rsidRPr="00C51BB9" w:rsidRDefault="00792D5E" w:rsidP="00146E65">
            <w:pPr>
              <w:spacing w:before="40" w:after="40"/>
              <w:rPr>
                <w:rFonts w:cs="Times New Roman"/>
                <w:szCs w:val="24"/>
              </w:rPr>
            </w:pPr>
            <w:r w:rsidRPr="00C51BB9">
              <w:rPr>
                <w:rFonts w:cs="Times New Roman"/>
                <w:szCs w:val="24"/>
              </w:rPr>
              <w:t>The module</w:t>
            </w:r>
            <w:r w:rsidRPr="00C51BB9" w:rsidDel="0049195F">
              <w:rPr>
                <w:rFonts w:cs="Times New Roman"/>
                <w:szCs w:val="24"/>
              </w:rPr>
              <w:t xml:space="preserve"> </w:t>
            </w:r>
            <w:r w:rsidRPr="00C51BB9">
              <w:rPr>
                <w:rFonts w:cs="Times New Roman"/>
                <w:szCs w:val="24"/>
              </w:rPr>
              <w:t xml:space="preserve">MUST support scheduling, saving and serving of </w:t>
            </w:r>
            <w:r>
              <w:rPr>
                <w:rFonts w:cs="Times New Roman"/>
                <w:szCs w:val="24"/>
              </w:rPr>
              <w:t xml:space="preserve">the </w:t>
            </w:r>
            <w:r w:rsidRPr="00C51BB9">
              <w:rPr>
                <w:rFonts w:cs="Times New Roman"/>
                <w:szCs w:val="24"/>
              </w:rPr>
              <w:t>requested duration for</w:t>
            </w:r>
            <w:r>
              <w:rPr>
                <w:rFonts w:cs="Times New Roman"/>
                <w:szCs w:val="24"/>
              </w:rPr>
              <w:t xml:space="preserve"> the</w:t>
            </w:r>
            <w:r w:rsidRPr="00C51BB9">
              <w:rPr>
                <w:rFonts w:cs="Times New Roman"/>
                <w:szCs w:val="24"/>
              </w:rPr>
              <w:t xml:space="preserve"> submission period in respect to the specific procurement procedure </w:t>
            </w:r>
            <w:r>
              <w:rPr>
                <w:rFonts w:cs="Times New Roman"/>
                <w:szCs w:val="24"/>
              </w:rPr>
              <w:t xml:space="preserve">and </w:t>
            </w:r>
            <w:r w:rsidRPr="00C51BB9">
              <w:rPr>
                <w:rFonts w:cs="Times New Roman"/>
                <w:szCs w:val="24"/>
              </w:rPr>
              <w:t xml:space="preserve">according to </w:t>
            </w:r>
            <w:r>
              <w:rPr>
                <w:rFonts w:cs="Times New Roman"/>
                <w:szCs w:val="24"/>
              </w:rPr>
              <w:t xml:space="preserve">the </w:t>
            </w:r>
            <w:r w:rsidRPr="00C51BB9">
              <w:rPr>
                <w:rFonts w:cs="Times New Roman"/>
                <w:szCs w:val="24"/>
              </w:rPr>
              <w:t>selected procurement method</w:t>
            </w:r>
            <w:r>
              <w:rPr>
                <w:rFonts w:cs="Times New Roman"/>
                <w:szCs w:val="24"/>
              </w:rPr>
              <w:t>.</w:t>
            </w:r>
            <w:r w:rsidRPr="00C51BB9">
              <w:rPr>
                <w:rFonts w:cs="Times New Roman"/>
                <w:szCs w:val="24"/>
              </w:rPr>
              <w:t xml:space="preserve"> </w:t>
            </w:r>
          </w:p>
        </w:tc>
      </w:tr>
      <w:tr w:rsidR="00792D5E" w:rsidRPr="00C51BB9" w14:paraId="7F77FFF7" w14:textId="77777777" w:rsidTr="00146E65">
        <w:trPr>
          <w:trHeight w:val="262"/>
        </w:trPr>
        <w:tc>
          <w:tcPr>
            <w:tcW w:w="316" w:type="pct"/>
            <w:tcBorders>
              <w:top w:val="single" w:sz="4" w:space="0" w:color="auto"/>
              <w:left w:val="single" w:sz="4" w:space="0" w:color="auto"/>
              <w:bottom w:val="single" w:sz="4" w:space="0" w:color="auto"/>
              <w:right w:val="single" w:sz="4" w:space="0" w:color="auto"/>
            </w:tcBorders>
          </w:tcPr>
          <w:p w14:paraId="08DDB20B" w14:textId="77777777" w:rsidR="00792D5E" w:rsidRPr="00C51BB9" w:rsidRDefault="00792D5E" w:rsidP="00146E65">
            <w:pPr>
              <w:spacing w:before="40" w:after="40"/>
              <w:jc w:val="left"/>
              <w:rPr>
                <w:rFonts w:cs="Times New Roman"/>
                <w:szCs w:val="24"/>
              </w:rPr>
            </w:pPr>
            <w:r w:rsidRPr="00C51BB9">
              <w:rPr>
                <w:rFonts w:cs="Times New Roman"/>
                <w:szCs w:val="24"/>
              </w:rPr>
              <w:t>FR-eS-003</w:t>
            </w:r>
          </w:p>
        </w:tc>
        <w:tc>
          <w:tcPr>
            <w:tcW w:w="715" w:type="pct"/>
            <w:tcBorders>
              <w:top w:val="single" w:sz="4" w:space="0" w:color="auto"/>
              <w:left w:val="single" w:sz="4" w:space="0" w:color="auto"/>
              <w:bottom w:val="single" w:sz="4" w:space="0" w:color="auto"/>
              <w:right w:val="single" w:sz="4" w:space="0" w:color="auto"/>
            </w:tcBorders>
          </w:tcPr>
          <w:p w14:paraId="3C03FDED" w14:textId="77777777" w:rsidR="00792D5E" w:rsidRPr="00C51BB9" w:rsidRDefault="00792D5E" w:rsidP="00146E65">
            <w:pPr>
              <w:spacing w:before="40" w:after="40"/>
              <w:jc w:val="left"/>
              <w:rPr>
                <w:rFonts w:cs="Times New Roman"/>
                <w:szCs w:val="24"/>
              </w:rPr>
            </w:pPr>
            <w:r w:rsidRPr="00C51BB9">
              <w:rPr>
                <w:rFonts w:cs="Times New Roman"/>
                <w:szCs w:val="24"/>
              </w:rPr>
              <w:t>Submission of bids</w:t>
            </w:r>
          </w:p>
        </w:tc>
        <w:tc>
          <w:tcPr>
            <w:tcW w:w="3969" w:type="pct"/>
            <w:tcBorders>
              <w:top w:val="single" w:sz="4" w:space="0" w:color="auto"/>
              <w:left w:val="single" w:sz="4" w:space="0" w:color="auto"/>
              <w:bottom w:val="single" w:sz="4" w:space="0" w:color="auto"/>
              <w:right w:val="single" w:sz="4" w:space="0" w:color="auto"/>
            </w:tcBorders>
          </w:tcPr>
          <w:p w14:paraId="00315434" w14:textId="77777777" w:rsidR="00792D5E" w:rsidRPr="00C51BB9" w:rsidRDefault="00792D5E" w:rsidP="00146E65">
            <w:pPr>
              <w:spacing w:before="40" w:after="40"/>
              <w:rPr>
                <w:rFonts w:cs="Times New Roman"/>
                <w:szCs w:val="24"/>
              </w:rPr>
            </w:pPr>
            <w:r w:rsidRPr="00C51BB9">
              <w:rPr>
                <w:rFonts w:cs="Times New Roman"/>
                <w:szCs w:val="24"/>
              </w:rPr>
              <w:t xml:space="preserve">Submission of bids in accordance </w:t>
            </w:r>
            <w:r>
              <w:rPr>
                <w:rFonts w:cs="Times New Roman"/>
                <w:szCs w:val="24"/>
              </w:rPr>
              <w:t>with</w:t>
            </w:r>
            <w:r w:rsidRPr="00C51BB9">
              <w:rPr>
                <w:rFonts w:cs="Times New Roman"/>
                <w:szCs w:val="24"/>
              </w:rPr>
              <w:t xml:space="preserve"> prescribed terms</w:t>
            </w:r>
            <w:r>
              <w:rPr>
                <w:rFonts w:cs="Times New Roman"/>
                <w:szCs w:val="24"/>
              </w:rPr>
              <w:t xml:space="preserve"> and</w:t>
            </w:r>
            <w:r w:rsidRPr="00C51BB9">
              <w:rPr>
                <w:rFonts w:cs="Times New Roman"/>
                <w:szCs w:val="24"/>
              </w:rPr>
              <w:t xml:space="preserve"> set of lots </w:t>
            </w:r>
          </w:p>
        </w:tc>
      </w:tr>
      <w:tr w:rsidR="00792D5E" w:rsidRPr="00C51BB9" w14:paraId="25B68EA4" w14:textId="77777777" w:rsidTr="00146E65">
        <w:trPr>
          <w:trHeight w:val="262"/>
        </w:trPr>
        <w:tc>
          <w:tcPr>
            <w:tcW w:w="316" w:type="pct"/>
            <w:tcBorders>
              <w:top w:val="single" w:sz="4" w:space="0" w:color="auto"/>
              <w:left w:val="single" w:sz="4" w:space="0" w:color="auto"/>
              <w:bottom w:val="single" w:sz="4" w:space="0" w:color="auto"/>
              <w:right w:val="single" w:sz="4" w:space="0" w:color="auto"/>
            </w:tcBorders>
          </w:tcPr>
          <w:p w14:paraId="39A3A5F6" w14:textId="77777777" w:rsidR="00792D5E" w:rsidRPr="00C51BB9" w:rsidRDefault="00792D5E" w:rsidP="00146E65">
            <w:pPr>
              <w:spacing w:before="40" w:after="40"/>
              <w:jc w:val="left"/>
              <w:rPr>
                <w:rFonts w:cs="Times New Roman"/>
                <w:szCs w:val="24"/>
              </w:rPr>
            </w:pPr>
            <w:r w:rsidRPr="00C51BB9">
              <w:rPr>
                <w:rFonts w:cs="Times New Roman"/>
                <w:szCs w:val="24"/>
              </w:rPr>
              <w:t>FR-eS-004</w:t>
            </w:r>
          </w:p>
        </w:tc>
        <w:tc>
          <w:tcPr>
            <w:tcW w:w="715" w:type="pct"/>
            <w:tcBorders>
              <w:top w:val="single" w:sz="4" w:space="0" w:color="auto"/>
              <w:left w:val="single" w:sz="4" w:space="0" w:color="auto"/>
              <w:bottom w:val="single" w:sz="4" w:space="0" w:color="auto"/>
              <w:right w:val="single" w:sz="4" w:space="0" w:color="auto"/>
            </w:tcBorders>
          </w:tcPr>
          <w:p w14:paraId="5622A090" w14:textId="77777777" w:rsidR="00792D5E" w:rsidRPr="00C51BB9" w:rsidRDefault="00792D5E" w:rsidP="00146E65">
            <w:pPr>
              <w:spacing w:before="40" w:after="40"/>
              <w:jc w:val="left"/>
              <w:rPr>
                <w:rFonts w:cs="Times New Roman"/>
                <w:szCs w:val="24"/>
              </w:rPr>
            </w:pPr>
            <w:r w:rsidRPr="00C51BB9">
              <w:rPr>
                <w:rFonts w:cs="Times New Roman"/>
                <w:szCs w:val="24"/>
              </w:rPr>
              <w:t>Submission of bids</w:t>
            </w:r>
          </w:p>
        </w:tc>
        <w:tc>
          <w:tcPr>
            <w:tcW w:w="3969" w:type="pct"/>
            <w:tcBorders>
              <w:top w:val="single" w:sz="4" w:space="0" w:color="auto"/>
              <w:left w:val="single" w:sz="4" w:space="0" w:color="auto"/>
              <w:bottom w:val="single" w:sz="4" w:space="0" w:color="auto"/>
              <w:right w:val="single" w:sz="4" w:space="0" w:color="auto"/>
            </w:tcBorders>
          </w:tcPr>
          <w:p w14:paraId="0976981F" w14:textId="77777777" w:rsidR="00792D5E" w:rsidRPr="00C51BB9" w:rsidRDefault="00792D5E" w:rsidP="00146E65">
            <w:pPr>
              <w:spacing w:before="40" w:after="40"/>
              <w:rPr>
                <w:rFonts w:cs="Times New Roman"/>
                <w:szCs w:val="24"/>
              </w:rPr>
            </w:pPr>
            <w:r w:rsidRPr="00C51BB9">
              <w:rPr>
                <w:rFonts w:cs="Times New Roman"/>
                <w:szCs w:val="24"/>
              </w:rPr>
              <w:t>The module</w:t>
            </w:r>
            <w:r w:rsidRPr="00C51BB9" w:rsidDel="0049195F">
              <w:rPr>
                <w:rFonts w:cs="Times New Roman"/>
                <w:szCs w:val="24"/>
              </w:rPr>
              <w:t xml:space="preserve"> </w:t>
            </w:r>
            <w:r w:rsidRPr="00C51BB9">
              <w:rPr>
                <w:rFonts w:cs="Times New Roman"/>
                <w:szCs w:val="24"/>
              </w:rPr>
              <w:t xml:space="preserve">MUST allow </w:t>
            </w:r>
            <w:r>
              <w:rPr>
                <w:rFonts w:cs="Times New Roman"/>
                <w:szCs w:val="24"/>
              </w:rPr>
              <w:t>suppliers</w:t>
            </w:r>
            <w:r w:rsidRPr="00C51BB9">
              <w:rPr>
                <w:rFonts w:cs="Times New Roman"/>
                <w:szCs w:val="24"/>
              </w:rPr>
              <w:t xml:space="preserve"> to submit a bid lower th</w:t>
            </w:r>
            <w:r>
              <w:rPr>
                <w:rFonts w:cs="Times New Roman"/>
                <w:szCs w:val="24"/>
              </w:rPr>
              <w:t>a</w:t>
            </w:r>
            <w:r w:rsidRPr="00C51BB9">
              <w:rPr>
                <w:rFonts w:cs="Times New Roman"/>
                <w:szCs w:val="24"/>
              </w:rPr>
              <w:t>n estimated value</w:t>
            </w:r>
            <w:r>
              <w:rPr>
                <w:rFonts w:cs="Times New Roman"/>
                <w:szCs w:val="24"/>
              </w:rPr>
              <w:t>.</w:t>
            </w:r>
          </w:p>
        </w:tc>
      </w:tr>
      <w:tr w:rsidR="00792D5E" w:rsidRPr="00C51BB9" w14:paraId="5324F5AA" w14:textId="77777777" w:rsidTr="00146E65">
        <w:trPr>
          <w:trHeight w:val="262"/>
        </w:trPr>
        <w:tc>
          <w:tcPr>
            <w:tcW w:w="316" w:type="pct"/>
            <w:tcBorders>
              <w:top w:val="single" w:sz="4" w:space="0" w:color="auto"/>
              <w:left w:val="single" w:sz="4" w:space="0" w:color="auto"/>
              <w:bottom w:val="single" w:sz="4" w:space="0" w:color="auto"/>
              <w:right w:val="single" w:sz="4" w:space="0" w:color="auto"/>
            </w:tcBorders>
          </w:tcPr>
          <w:p w14:paraId="678AF7F3" w14:textId="77777777" w:rsidR="00792D5E" w:rsidRPr="00C51BB9" w:rsidRDefault="00792D5E" w:rsidP="00146E65">
            <w:pPr>
              <w:spacing w:before="40" w:after="40"/>
              <w:jc w:val="left"/>
              <w:rPr>
                <w:rFonts w:cs="Times New Roman"/>
                <w:szCs w:val="24"/>
              </w:rPr>
            </w:pPr>
            <w:r w:rsidRPr="00C51BB9">
              <w:rPr>
                <w:rFonts w:cs="Times New Roman"/>
                <w:szCs w:val="24"/>
              </w:rPr>
              <w:t>FR-eS-005</w:t>
            </w:r>
          </w:p>
        </w:tc>
        <w:tc>
          <w:tcPr>
            <w:tcW w:w="715" w:type="pct"/>
            <w:tcBorders>
              <w:top w:val="single" w:sz="4" w:space="0" w:color="auto"/>
              <w:left w:val="single" w:sz="4" w:space="0" w:color="auto"/>
              <w:bottom w:val="single" w:sz="4" w:space="0" w:color="auto"/>
              <w:right w:val="single" w:sz="4" w:space="0" w:color="auto"/>
            </w:tcBorders>
          </w:tcPr>
          <w:p w14:paraId="59572554" w14:textId="77777777" w:rsidR="00792D5E" w:rsidRPr="00C51BB9" w:rsidRDefault="00792D5E" w:rsidP="00146E65">
            <w:pPr>
              <w:spacing w:before="40" w:after="40"/>
              <w:jc w:val="left"/>
              <w:rPr>
                <w:rFonts w:cs="Times New Roman"/>
                <w:szCs w:val="24"/>
              </w:rPr>
            </w:pPr>
            <w:r w:rsidRPr="00C51BB9">
              <w:rPr>
                <w:rFonts w:cs="Times New Roman"/>
                <w:szCs w:val="24"/>
              </w:rPr>
              <w:t>Submission of bids</w:t>
            </w:r>
          </w:p>
        </w:tc>
        <w:tc>
          <w:tcPr>
            <w:tcW w:w="3969" w:type="pct"/>
            <w:tcBorders>
              <w:top w:val="single" w:sz="4" w:space="0" w:color="auto"/>
              <w:left w:val="single" w:sz="4" w:space="0" w:color="auto"/>
              <w:bottom w:val="single" w:sz="4" w:space="0" w:color="auto"/>
              <w:right w:val="single" w:sz="4" w:space="0" w:color="auto"/>
            </w:tcBorders>
          </w:tcPr>
          <w:p w14:paraId="7F3FF19C" w14:textId="77777777" w:rsidR="00792D5E" w:rsidRPr="00C51BB9" w:rsidRDefault="00792D5E" w:rsidP="00146E65">
            <w:pPr>
              <w:spacing w:before="40" w:after="40"/>
              <w:rPr>
                <w:rFonts w:cs="Times New Roman"/>
                <w:szCs w:val="24"/>
              </w:rPr>
            </w:pPr>
            <w:r w:rsidRPr="00C51BB9">
              <w:rPr>
                <w:rFonts w:cs="Times New Roman"/>
                <w:szCs w:val="24"/>
              </w:rPr>
              <w:t xml:space="preserve">The component MUST allow </w:t>
            </w:r>
            <w:r>
              <w:rPr>
                <w:rFonts w:cs="Times New Roman"/>
                <w:szCs w:val="24"/>
              </w:rPr>
              <w:t>suppliers</w:t>
            </w:r>
            <w:r w:rsidRPr="00C51BB9">
              <w:rPr>
                <w:rFonts w:cs="Times New Roman"/>
                <w:szCs w:val="24"/>
              </w:rPr>
              <w:t xml:space="preserve"> to attach </w:t>
            </w:r>
            <w:r>
              <w:rPr>
                <w:rFonts w:cs="Times New Roman"/>
                <w:szCs w:val="24"/>
              </w:rPr>
              <w:t>typified</w:t>
            </w:r>
            <w:r w:rsidRPr="00C51BB9">
              <w:rPr>
                <w:rFonts w:cs="Times New Roman"/>
                <w:szCs w:val="24"/>
              </w:rPr>
              <w:t xml:space="preserve"> documents</w:t>
            </w:r>
            <w:r>
              <w:rPr>
                <w:rFonts w:cs="Times New Roman"/>
                <w:szCs w:val="24"/>
              </w:rPr>
              <w:t>.</w:t>
            </w:r>
            <w:r w:rsidRPr="00C51BB9">
              <w:rPr>
                <w:rFonts w:cs="Times New Roman"/>
                <w:szCs w:val="24"/>
              </w:rPr>
              <w:t xml:space="preserve"> </w:t>
            </w:r>
          </w:p>
        </w:tc>
      </w:tr>
      <w:tr w:rsidR="00792D5E" w:rsidRPr="00C51BB9" w14:paraId="3DD37127" w14:textId="77777777" w:rsidTr="00146E65">
        <w:trPr>
          <w:trHeight w:val="262"/>
        </w:trPr>
        <w:tc>
          <w:tcPr>
            <w:tcW w:w="316" w:type="pct"/>
            <w:tcBorders>
              <w:top w:val="single" w:sz="4" w:space="0" w:color="auto"/>
              <w:left w:val="single" w:sz="4" w:space="0" w:color="auto"/>
              <w:bottom w:val="single" w:sz="4" w:space="0" w:color="auto"/>
              <w:right w:val="single" w:sz="4" w:space="0" w:color="auto"/>
            </w:tcBorders>
          </w:tcPr>
          <w:p w14:paraId="4BF16EAC" w14:textId="77777777" w:rsidR="00792D5E" w:rsidRPr="00C51BB9" w:rsidRDefault="00792D5E" w:rsidP="00146E65">
            <w:pPr>
              <w:spacing w:before="40" w:after="40"/>
              <w:jc w:val="left"/>
              <w:rPr>
                <w:rFonts w:cs="Times New Roman"/>
                <w:szCs w:val="24"/>
              </w:rPr>
            </w:pPr>
            <w:r w:rsidRPr="00C51BB9">
              <w:rPr>
                <w:rFonts w:cs="Times New Roman"/>
                <w:szCs w:val="24"/>
              </w:rPr>
              <w:t>FR-eS-006</w:t>
            </w:r>
          </w:p>
        </w:tc>
        <w:tc>
          <w:tcPr>
            <w:tcW w:w="715" w:type="pct"/>
            <w:tcBorders>
              <w:top w:val="single" w:sz="4" w:space="0" w:color="auto"/>
              <w:left w:val="single" w:sz="4" w:space="0" w:color="auto"/>
              <w:bottom w:val="single" w:sz="4" w:space="0" w:color="auto"/>
              <w:right w:val="single" w:sz="4" w:space="0" w:color="auto"/>
            </w:tcBorders>
          </w:tcPr>
          <w:p w14:paraId="082F9641" w14:textId="77777777" w:rsidR="00792D5E" w:rsidRPr="00C51BB9" w:rsidRDefault="00792D5E" w:rsidP="00146E65">
            <w:pPr>
              <w:spacing w:before="40" w:after="40"/>
              <w:jc w:val="left"/>
              <w:rPr>
                <w:rFonts w:cs="Times New Roman"/>
                <w:szCs w:val="24"/>
              </w:rPr>
            </w:pPr>
            <w:r w:rsidRPr="00C51BB9">
              <w:rPr>
                <w:rFonts w:cs="Times New Roman"/>
                <w:szCs w:val="24"/>
              </w:rPr>
              <w:t>Submission of bids</w:t>
            </w:r>
          </w:p>
        </w:tc>
        <w:tc>
          <w:tcPr>
            <w:tcW w:w="3969" w:type="pct"/>
            <w:tcBorders>
              <w:top w:val="single" w:sz="4" w:space="0" w:color="auto"/>
              <w:left w:val="single" w:sz="4" w:space="0" w:color="auto"/>
              <w:bottom w:val="single" w:sz="4" w:space="0" w:color="auto"/>
              <w:right w:val="single" w:sz="4" w:space="0" w:color="auto"/>
            </w:tcBorders>
          </w:tcPr>
          <w:p w14:paraId="24A3DFF5" w14:textId="77777777" w:rsidR="00792D5E" w:rsidRPr="00C51BB9" w:rsidRDefault="00792D5E" w:rsidP="00146E65">
            <w:pPr>
              <w:spacing w:before="40" w:after="40"/>
              <w:rPr>
                <w:rFonts w:cs="Times New Roman"/>
                <w:szCs w:val="24"/>
              </w:rPr>
            </w:pPr>
            <w:r w:rsidRPr="00C51BB9">
              <w:rPr>
                <w:rFonts w:cs="Times New Roman"/>
                <w:szCs w:val="24"/>
              </w:rPr>
              <w:t>The module</w:t>
            </w:r>
            <w:r w:rsidRPr="00C51BB9" w:rsidDel="0049195F">
              <w:rPr>
                <w:rFonts w:cs="Times New Roman"/>
                <w:szCs w:val="24"/>
              </w:rPr>
              <w:t xml:space="preserve"> </w:t>
            </w:r>
            <w:r w:rsidRPr="00C51BB9">
              <w:rPr>
                <w:rFonts w:cs="Times New Roman"/>
                <w:szCs w:val="24"/>
              </w:rPr>
              <w:t xml:space="preserve">MUST allow </w:t>
            </w:r>
            <w:r>
              <w:rPr>
                <w:rFonts w:cs="Times New Roman"/>
                <w:szCs w:val="24"/>
              </w:rPr>
              <w:t>suppliers</w:t>
            </w:r>
            <w:r w:rsidRPr="00C51BB9">
              <w:rPr>
                <w:rFonts w:cs="Times New Roman"/>
                <w:szCs w:val="24"/>
              </w:rPr>
              <w:t xml:space="preserve"> to submit a set of values for all requested rated criteria of requirements and non-price criteria described by </w:t>
            </w:r>
            <w:r>
              <w:rPr>
                <w:rFonts w:cs="Times New Roman"/>
                <w:szCs w:val="24"/>
              </w:rPr>
              <w:t>the procuring entity</w:t>
            </w:r>
            <w:r w:rsidRPr="00C51BB9">
              <w:rPr>
                <w:rFonts w:cs="Times New Roman"/>
                <w:szCs w:val="24"/>
              </w:rPr>
              <w:t xml:space="preserve"> in</w:t>
            </w:r>
            <w:r>
              <w:rPr>
                <w:rFonts w:cs="Times New Roman"/>
                <w:szCs w:val="24"/>
              </w:rPr>
              <w:t xml:space="preserve"> the</w:t>
            </w:r>
            <w:r w:rsidRPr="00C51BB9">
              <w:rPr>
                <w:rFonts w:cs="Times New Roman"/>
                <w:szCs w:val="24"/>
              </w:rPr>
              <w:t xml:space="preserve"> </w:t>
            </w:r>
            <w:r>
              <w:rPr>
                <w:rFonts w:cs="Times New Roman"/>
                <w:szCs w:val="24"/>
              </w:rPr>
              <w:t>c</w:t>
            </w:r>
            <w:r w:rsidRPr="00C51BB9">
              <w:rPr>
                <w:rFonts w:cs="Times New Roman"/>
                <w:szCs w:val="24"/>
              </w:rPr>
              <w:t xml:space="preserve">ontract </w:t>
            </w:r>
            <w:r>
              <w:rPr>
                <w:rFonts w:cs="Times New Roman"/>
                <w:szCs w:val="24"/>
              </w:rPr>
              <w:t>n</w:t>
            </w:r>
            <w:r w:rsidRPr="00C51BB9">
              <w:rPr>
                <w:rFonts w:cs="Times New Roman"/>
                <w:szCs w:val="24"/>
              </w:rPr>
              <w:t>otice</w:t>
            </w:r>
            <w:r>
              <w:rPr>
                <w:rFonts w:cs="Times New Roman"/>
                <w:szCs w:val="24"/>
              </w:rPr>
              <w:t>.</w:t>
            </w:r>
          </w:p>
        </w:tc>
      </w:tr>
      <w:tr w:rsidR="00792D5E" w:rsidRPr="00C51BB9" w14:paraId="64AC25F0" w14:textId="77777777" w:rsidTr="00146E65">
        <w:trPr>
          <w:trHeight w:val="262"/>
        </w:trPr>
        <w:tc>
          <w:tcPr>
            <w:tcW w:w="316" w:type="pct"/>
            <w:tcBorders>
              <w:top w:val="single" w:sz="4" w:space="0" w:color="auto"/>
              <w:left w:val="single" w:sz="4" w:space="0" w:color="auto"/>
              <w:bottom w:val="single" w:sz="4" w:space="0" w:color="auto"/>
              <w:right w:val="single" w:sz="4" w:space="0" w:color="auto"/>
            </w:tcBorders>
          </w:tcPr>
          <w:p w14:paraId="73A8B304" w14:textId="77777777" w:rsidR="00792D5E" w:rsidRPr="00C51BB9" w:rsidRDefault="00792D5E" w:rsidP="00146E65">
            <w:pPr>
              <w:spacing w:before="40" w:after="40"/>
              <w:jc w:val="left"/>
              <w:rPr>
                <w:rFonts w:cs="Times New Roman"/>
                <w:szCs w:val="24"/>
              </w:rPr>
            </w:pPr>
            <w:r w:rsidRPr="00C51BB9">
              <w:rPr>
                <w:rFonts w:cs="Times New Roman"/>
                <w:szCs w:val="24"/>
              </w:rPr>
              <w:t>FR-eS-007</w:t>
            </w:r>
          </w:p>
        </w:tc>
        <w:tc>
          <w:tcPr>
            <w:tcW w:w="715" w:type="pct"/>
            <w:tcBorders>
              <w:top w:val="single" w:sz="4" w:space="0" w:color="auto"/>
              <w:left w:val="single" w:sz="4" w:space="0" w:color="auto"/>
              <w:bottom w:val="single" w:sz="4" w:space="0" w:color="auto"/>
              <w:right w:val="single" w:sz="4" w:space="0" w:color="auto"/>
            </w:tcBorders>
          </w:tcPr>
          <w:p w14:paraId="29E89618" w14:textId="77777777" w:rsidR="00792D5E" w:rsidRPr="00C51BB9" w:rsidRDefault="00792D5E" w:rsidP="00146E65">
            <w:pPr>
              <w:spacing w:before="40" w:after="40"/>
              <w:jc w:val="left"/>
              <w:rPr>
                <w:rFonts w:cs="Times New Roman"/>
                <w:szCs w:val="24"/>
              </w:rPr>
            </w:pPr>
            <w:r w:rsidRPr="00C51BB9">
              <w:rPr>
                <w:rFonts w:cs="Times New Roman"/>
                <w:szCs w:val="24"/>
                <w:lang w:eastAsia="en-US"/>
              </w:rPr>
              <w:t>Submission of bids</w:t>
            </w:r>
          </w:p>
        </w:tc>
        <w:tc>
          <w:tcPr>
            <w:tcW w:w="3969" w:type="pct"/>
            <w:tcBorders>
              <w:top w:val="single" w:sz="4" w:space="0" w:color="auto"/>
              <w:left w:val="single" w:sz="4" w:space="0" w:color="auto"/>
              <w:bottom w:val="single" w:sz="4" w:space="0" w:color="auto"/>
              <w:right w:val="single" w:sz="4" w:space="0" w:color="auto"/>
            </w:tcBorders>
          </w:tcPr>
          <w:p w14:paraId="5AD2D116" w14:textId="77777777" w:rsidR="00792D5E" w:rsidRPr="00C51BB9" w:rsidRDefault="00792D5E" w:rsidP="00146E65">
            <w:pPr>
              <w:spacing w:before="40" w:after="40"/>
              <w:rPr>
                <w:rFonts w:cs="Times New Roman"/>
                <w:szCs w:val="24"/>
              </w:rPr>
            </w:pPr>
            <w:r w:rsidRPr="00C51BB9">
              <w:rPr>
                <w:rFonts w:cs="Times New Roman"/>
                <w:szCs w:val="24"/>
              </w:rPr>
              <w:t>The module</w:t>
            </w:r>
            <w:r w:rsidRPr="00C51BB9" w:rsidDel="0049195F">
              <w:rPr>
                <w:rFonts w:cs="Times New Roman"/>
                <w:szCs w:val="24"/>
              </w:rPr>
              <w:t xml:space="preserve"> </w:t>
            </w:r>
            <w:r w:rsidRPr="00C51BB9">
              <w:rPr>
                <w:rFonts w:cs="Times New Roman"/>
                <w:szCs w:val="24"/>
              </w:rPr>
              <w:t xml:space="preserve">MUST support the ability to amend </w:t>
            </w:r>
            <w:r>
              <w:rPr>
                <w:rFonts w:cs="Times New Roman"/>
                <w:szCs w:val="24"/>
              </w:rPr>
              <w:t xml:space="preserve">a </w:t>
            </w:r>
            <w:r w:rsidRPr="00C51BB9">
              <w:rPr>
                <w:rFonts w:cs="Times New Roman"/>
                <w:szCs w:val="24"/>
              </w:rPr>
              <w:t xml:space="preserve">submitted bid by </w:t>
            </w:r>
            <w:r>
              <w:rPr>
                <w:rFonts w:cs="Times New Roman"/>
                <w:szCs w:val="24"/>
              </w:rPr>
              <w:t>the supplier</w:t>
            </w:r>
            <w:r w:rsidRPr="00C51BB9">
              <w:rPr>
                <w:rFonts w:cs="Times New Roman"/>
                <w:szCs w:val="24"/>
              </w:rPr>
              <w:t xml:space="preserve"> during </w:t>
            </w:r>
            <w:r>
              <w:rPr>
                <w:rFonts w:cs="Times New Roman"/>
                <w:szCs w:val="24"/>
              </w:rPr>
              <w:t xml:space="preserve">the </w:t>
            </w:r>
            <w:r w:rsidRPr="00C51BB9">
              <w:rPr>
                <w:rFonts w:cs="Times New Roman"/>
                <w:szCs w:val="24"/>
              </w:rPr>
              <w:t>tendering period</w:t>
            </w:r>
            <w:r>
              <w:rPr>
                <w:rFonts w:cs="Times New Roman"/>
                <w:szCs w:val="24"/>
              </w:rPr>
              <w:t>.</w:t>
            </w:r>
          </w:p>
        </w:tc>
      </w:tr>
      <w:tr w:rsidR="00792D5E" w:rsidRPr="00C51BB9" w14:paraId="63B9E8C2" w14:textId="77777777" w:rsidTr="00146E65">
        <w:trPr>
          <w:trHeight w:val="262"/>
        </w:trPr>
        <w:tc>
          <w:tcPr>
            <w:tcW w:w="316" w:type="pct"/>
            <w:tcBorders>
              <w:top w:val="single" w:sz="4" w:space="0" w:color="auto"/>
              <w:left w:val="single" w:sz="4" w:space="0" w:color="auto"/>
              <w:bottom w:val="single" w:sz="4" w:space="0" w:color="auto"/>
              <w:right w:val="single" w:sz="4" w:space="0" w:color="auto"/>
            </w:tcBorders>
          </w:tcPr>
          <w:p w14:paraId="3B384613" w14:textId="77777777" w:rsidR="00792D5E" w:rsidRPr="00C51BB9" w:rsidRDefault="00792D5E" w:rsidP="00146E65">
            <w:pPr>
              <w:spacing w:before="40" w:after="40"/>
              <w:jc w:val="left"/>
              <w:rPr>
                <w:rFonts w:cs="Times New Roman"/>
                <w:szCs w:val="24"/>
              </w:rPr>
            </w:pPr>
            <w:r w:rsidRPr="00C51BB9">
              <w:rPr>
                <w:rFonts w:cs="Times New Roman"/>
                <w:szCs w:val="24"/>
              </w:rPr>
              <w:t>FR-eS-008</w:t>
            </w:r>
          </w:p>
        </w:tc>
        <w:tc>
          <w:tcPr>
            <w:tcW w:w="715" w:type="pct"/>
            <w:tcBorders>
              <w:top w:val="single" w:sz="4" w:space="0" w:color="auto"/>
              <w:left w:val="single" w:sz="4" w:space="0" w:color="auto"/>
              <w:bottom w:val="single" w:sz="4" w:space="0" w:color="auto"/>
              <w:right w:val="single" w:sz="4" w:space="0" w:color="auto"/>
            </w:tcBorders>
          </w:tcPr>
          <w:p w14:paraId="78E5113A" w14:textId="77777777" w:rsidR="00792D5E" w:rsidRPr="00C51BB9" w:rsidRDefault="00792D5E" w:rsidP="00146E65">
            <w:pPr>
              <w:spacing w:before="40" w:after="40"/>
              <w:jc w:val="left"/>
              <w:rPr>
                <w:rFonts w:cs="Times New Roman"/>
                <w:szCs w:val="24"/>
              </w:rPr>
            </w:pPr>
            <w:r w:rsidRPr="00C51BB9">
              <w:rPr>
                <w:rFonts w:cs="Times New Roman"/>
                <w:szCs w:val="24"/>
                <w:lang w:eastAsia="en-US"/>
              </w:rPr>
              <w:t>Submission of bids</w:t>
            </w:r>
          </w:p>
        </w:tc>
        <w:tc>
          <w:tcPr>
            <w:tcW w:w="3969" w:type="pct"/>
            <w:tcBorders>
              <w:top w:val="single" w:sz="4" w:space="0" w:color="auto"/>
              <w:left w:val="single" w:sz="4" w:space="0" w:color="auto"/>
              <w:bottom w:val="single" w:sz="4" w:space="0" w:color="auto"/>
              <w:right w:val="single" w:sz="4" w:space="0" w:color="auto"/>
            </w:tcBorders>
          </w:tcPr>
          <w:p w14:paraId="06D2E578" w14:textId="77777777" w:rsidR="00792D5E" w:rsidRPr="00C51BB9" w:rsidRDefault="00792D5E" w:rsidP="00146E65">
            <w:pPr>
              <w:spacing w:before="40" w:after="40"/>
              <w:rPr>
                <w:rFonts w:cs="Times New Roman"/>
                <w:szCs w:val="24"/>
              </w:rPr>
            </w:pPr>
            <w:r w:rsidRPr="00C51BB9">
              <w:rPr>
                <w:rFonts w:cs="Times New Roman"/>
                <w:szCs w:val="24"/>
              </w:rPr>
              <w:t>The module</w:t>
            </w:r>
            <w:r w:rsidRPr="00C51BB9" w:rsidDel="0049195F">
              <w:rPr>
                <w:rFonts w:cs="Times New Roman"/>
                <w:szCs w:val="24"/>
              </w:rPr>
              <w:t xml:space="preserve"> </w:t>
            </w:r>
            <w:r w:rsidRPr="00C51BB9">
              <w:rPr>
                <w:rFonts w:cs="Times New Roman"/>
                <w:szCs w:val="24"/>
              </w:rPr>
              <w:t xml:space="preserve">MUST support the ability to withdraw </w:t>
            </w:r>
            <w:r>
              <w:rPr>
                <w:rFonts w:cs="Times New Roman"/>
                <w:szCs w:val="24"/>
              </w:rPr>
              <w:t xml:space="preserve">a </w:t>
            </w:r>
            <w:r w:rsidRPr="00C51BB9">
              <w:rPr>
                <w:rFonts w:cs="Times New Roman"/>
                <w:szCs w:val="24"/>
              </w:rPr>
              <w:t xml:space="preserve">submitted bid by </w:t>
            </w:r>
            <w:r>
              <w:rPr>
                <w:rFonts w:cs="Times New Roman"/>
                <w:szCs w:val="24"/>
              </w:rPr>
              <w:t>the supplier</w:t>
            </w:r>
            <w:r w:rsidRPr="00C51BB9">
              <w:rPr>
                <w:rFonts w:cs="Times New Roman"/>
                <w:szCs w:val="24"/>
              </w:rPr>
              <w:t xml:space="preserve"> during</w:t>
            </w:r>
            <w:r>
              <w:rPr>
                <w:rFonts w:cs="Times New Roman"/>
                <w:szCs w:val="24"/>
              </w:rPr>
              <w:t xml:space="preserve"> the</w:t>
            </w:r>
            <w:r w:rsidRPr="00C51BB9">
              <w:rPr>
                <w:rFonts w:cs="Times New Roman"/>
                <w:szCs w:val="24"/>
              </w:rPr>
              <w:t xml:space="preserve"> tendering period</w:t>
            </w:r>
            <w:r>
              <w:rPr>
                <w:rFonts w:cs="Times New Roman"/>
                <w:szCs w:val="24"/>
              </w:rPr>
              <w:t>.</w:t>
            </w:r>
          </w:p>
        </w:tc>
      </w:tr>
      <w:tr w:rsidR="00792D5E" w:rsidRPr="00C51BB9" w14:paraId="105FF212" w14:textId="77777777" w:rsidTr="00146E65">
        <w:trPr>
          <w:trHeight w:val="262"/>
        </w:trPr>
        <w:tc>
          <w:tcPr>
            <w:tcW w:w="316" w:type="pct"/>
            <w:tcBorders>
              <w:top w:val="single" w:sz="4" w:space="0" w:color="auto"/>
              <w:left w:val="single" w:sz="4" w:space="0" w:color="auto"/>
              <w:bottom w:val="single" w:sz="4" w:space="0" w:color="auto"/>
              <w:right w:val="single" w:sz="4" w:space="0" w:color="auto"/>
            </w:tcBorders>
          </w:tcPr>
          <w:p w14:paraId="6E235535" w14:textId="77777777" w:rsidR="00792D5E" w:rsidRPr="00C51BB9" w:rsidRDefault="00792D5E" w:rsidP="00146E65">
            <w:pPr>
              <w:spacing w:before="40" w:after="40"/>
              <w:jc w:val="left"/>
              <w:rPr>
                <w:rFonts w:cs="Times New Roman"/>
                <w:szCs w:val="24"/>
              </w:rPr>
            </w:pPr>
            <w:r w:rsidRPr="00C51BB9">
              <w:rPr>
                <w:rFonts w:cs="Times New Roman"/>
                <w:szCs w:val="24"/>
              </w:rPr>
              <w:lastRenderedPageBreak/>
              <w:t>FR-eS-009</w:t>
            </w:r>
          </w:p>
        </w:tc>
        <w:tc>
          <w:tcPr>
            <w:tcW w:w="715" w:type="pct"/>
            <w:tcBorders>
              <w:top w:val="single" w:sz="4" w:space="0" w:color="auto"/>
              <w:left w:val="single" w:sz="4" w:space="0" w:color="auto"/>
              <w:bottom w:val="single" w:sz="4" w:space="0" w:color="auto"/>
              <w:right w:val="single" w:sz="4" w:space="0" w:color="auto"/>
            </w:tcBorders>
          </w:tcPr>
          <w:p w14:paraId="5C88C052" w14:textId="77777777" w:rsidR="00792D5E" w:rsidRPr="00C51BB9" w:rsidRDefault="00792D5E" w:rsidP="00146E65">
            <w:pPr>
              <w:spacing w:before="40" w:after="40"/>
              <w:jc w:val="left"/>
              <w:rPr>
                <w:rFonts w:cs="Times New Roman"/>
                <w:szCs w:val="24"/>
              </w:rPr>
            </w:pPr>
            <w:r w:rsidRPr="00C51BB9">
              <w:rPr>
                <w:rFonts w:cs="Times New Roman"/>
                <w:szCs w:val="24"/>
                <w:lang w:eastAsia="en-US"/>
              </w:rPr>
              <w:t>Submission of bids</w:t>
            </w:r>
          </w:p>
        </w:tc>
        <w:tc>
          <w:tcPr>
            <w:tcW w:w="3969" w:type="pct"/>
            <w:tcBorders>
              <w:top w:val="single" w:sz="4" w:space="0" w:color="auto"/>
              <w:left w:val="single" w:sz="4" w:space="0" w:color="auto"/>
              <w:bottom w:val="single" w:sz="4" w:space="0" w:color="auto"/>
              <w:right w:val="single" w:sz="4" w:space="0" w:color="auto"/>
            </w:tcBorders>
          </w:tcPr>
          <w:p w14:paraId="0547038D" w14:textId="77777777" w:rsidR="00792D5E" w:rsidRPr="00C51BB9" w:rsidRDefault="00792D5E" w:rsidP="00146E65">
            <w:pPr>
              <w:spacing w:before="40" w:after="40"/>
              <w:rPr>
                <w:rFonts w:cs="Times New Roman"/>
                <w:szCs w:val="24"/>
              </w:rPr>
            </w:pPr>
            <w:r w:rsidRPr="00C51BB9">
              <w:rPr>
                <w:rFonts w:cs="Times New Roman"/>
                <w:szCs w:val="24"/>
              </w:rPr>
              <w:t>The module</w:t>
            </w:r>
            <w:r w:rsidRPr="00C51BB9" w:rsidDel="0049195F">
              <w:rPr>
                <w:rFonts w:cs="Times New Roman"/>
                <w:szCs w:val="24"/>
              </w:rPr>
              <w:t xml:space="preserve"> </w:t>
            </w:r>
            <w:r w:rsidRPr="00C51BB9">
              <w:rPr>
                <w:rFonts w:cs="Times New Roman"/>
                <w:szCs w:val="24"/>
              </w:rPr>
              <w:t xml:space="preserve">MUST support the ability to update </w:t>
            </w:r>
            <w:r>
              <w:rPr>
                <w:rFonts w:cs="Times New Roman"/>
                <w:szCs w:val="24"/>
              </w:rPr>
              <w:t xml:space="preserve">a </w:t>
            </w:r>
            <w:r w:rsidRPr="00C51BB9">
              <w:rPr>
                <w:rFonts w:cs="Times New Roman"/>
                <w:szCs w:val="24"/>
              </w:rPr>
              <w:t xml:space="preserve">submitted bid by </w:t>
            </w:r>
            <w:r>
              <w:rPr>
                <w:rFonts w:cs="Times New Roman"/>
                <w:szCs w:val="24"/>
              </w:rPr>
              <w:t xml:space="preserve">the </w:t>
            </w:r>
            <w:r w:rsidRPr="00C51BB9">
              <w:rPr>
                <w:rFonts w:cs="Times New Roman"/>
                <w:szCs w:val="24"/>
              </w:rPr>
              <w:t xml:space="preserve">selected </w:t>
            </w:r>
            <w:r>
              <w:rPr>
                <w:rFonts w:cs="Times New Roman"/>
                <w:szCs w:val="24"/>
              </w:rPr>
              <w:t>supplier</w:t>
            </w:r>
            <w:r w:rsidRPr="00C51BB9">
              <w:rPr>
                <w:rFonts w:cs="Times New Roman"/>
                <w:szCs w:val="24"/>
              </w:rPr>
              <w:t xml:space="preserve"> during </w:t>
            </w:r>
            <w:r>
              <w:rPr>
                <w:rFonts w:cs="Times New Roman"/>
                <w:szCs w:val="24"/>
              </w:rPr>
              <w:t xml:space="preserve">the </w:t>
            </w:r>
            <w:r w:rsidRPr="00C51BB9">
              <w:rPr>
                <w:rFonts w:cs="Times New Roman"/>
                <w:szCs w:val="24"/>
              </w:rPr>
              <w:t>contract preparation stage</w:t>
            </w:r>
            <w:r>
              <w:rPr>
                <w:rFonts w:cs="Times New Roman"/>
                <w:szCs w:val="24"/>
              </w:rPr>
              <w:t>.</w:t>
            </w:r>
          </w:p>
        </w:tc>
      </w:tr>
      <w:tr w:rsidR="00792D5E" w:rsidRPr="00C51BB9" w14:paraId="61C04346" w14:textId="77777777" w:rsidTr="00146E65">
        <w:trPr>
          <w:trHeight w:val="262"/>
        </w:trPr>
        <w:tc>
          <w:tcPr>
            <w:tcW w:w="316" w:type="pct"/>
            <w:tcBorders>
              <w:top w:val="single" w:sz="4" w:space="0" w:color="auto"/>
              <w:left w:val="single" w:sz="4" w:space="0" w:color="auto"/>
              <w:bottom w:val="single" w:sz="4" w:space="0" w:color="auto"/>
              <w:right w:val="single" w:sz="4" w:space="0" w:color="auto"/>
            </w:tcBorders>
          </w:tcPr>
          <w:p w14:paraId="4BD658B5" w14:textId="77777777" w:rsidR="00792D5E" w:rsidRPr="00C51BB9" w:rsidRDefault="00792D5E" w:rsidP="00146E65">
            <w:pPr>
              <w:spacing w:before="40" w:after="40"/>
              <w:jc w:val="left"/>
              <w:rPr>
                <w:rFonts w:cs="Times New Roman"/>
                <w:szCs w:val="24"/>
              </w:rPr>
            </w:pPr>
            <w:r w:rsidRPr="00C51BB9">
              <w:rPr>
                <w:rFonts w:cs="Times New Roman"/>
                <w:szCs w:val="24"/>
              </w:rPr>
              <w:t>FR-eS-010</w:t>
            </w:r>
          </w:p>
        </w:tc>
        <w:tc>
          <w:tcPr>
            <w:tcW w:w="715" w:type="pct"/>
            <w:tcBorders>
              <w:top w:val="single" w:sz="4" w:space="0" w:color="auto"/>
              <w:left w:val="single" w:sz="4" w:space="0" w:color="auto"/>
              <w:bottom w:val="single" w:sz="4" w:space="0" w:color="auto"/>
              <w:right w:val="single" w:sz="4" w:space="0" w:color="auto"/>
            </w:tcBorders>
          </w:tcPr>
          <w:p w14:paraId="7915EC1F" w14:textId="77777777" w:rsidR="00792D5E" w:rsidRPr="00C51BB9" w:rsidRDefault="00792D5E" w:rsidP="00146E65">
            <w:pPr>
              <w:spacing w:before="40" w:after="40"/>
              <w:jc w:val="left"/>
              <w:rPr>
                <w:rFonts w:cs="Times New Roman"/>
                <w:szCs w:val="24"/>
              </w:rPr>
            </w:pPr>
            <w:r w:rsidRPr="00C51BB9">
              <w:rPr>
                <w:rFonts w:cs="Times New Roman"/>
                <w:szCs w:val="24"/>
                <w:lang w:eastAsia="en-US"/>
              </w:rPr>
              <w:t>Submission of bids</w:t>
            </w:r>
          </w:p>
        </w:tc>
        <w:tc>
          <w:tcPr>
            <w:tcW w:w="3969" w:type="pct"/>
            <w:tcBorders>
              <w:top w:val="single" w:sz="4" w:space="0" w:color="auto"/>
              <w:left w:val="single" w:sz="4" w:space="0" w:color="auto"/>
              <w:bottom w:val="single" w:sz="4" w:space="0" w:color="auto"/>
              <w:right w:val="single" w:sz="4" w:space="0" w:color="auto"/>
            </w:tcBorders>
          </w:tcPr>
          <w:p w14:paraId="59104F55" w14:textId="77777777" w:rsidR="00792D5E" w:rsidRPr="00C51BB9" w:rsidRDefault="00792D5E" w:rsidP="00146E65">
            <w:pPr>
              <w:spacing w:before="40" w:after="40"/>
              <w:rPr>
                <w:rFonts w:cs="Times New Roman"/>
                <w:szCs w:val="24"/>
              </w:rPr>
            </w:pPr>
            <w:r w:rsidRPr="00C51BB9">
              <w:rPr>
                <w:rFonts w:cs="Times New Roman"/>
                <w:szCs w:val="24"/>
              </w:rPr>
              <w:t>The module</w:t>
            </w:r>
            <w:r w:rsidRPr="00C51BB9" w:rsidDel="0049195F">
              <w:rPr>
                <w:rFonts w:cs="Times New Roman"/>
                <w:szCs w:val="24"/>
              </w:rPr>
              <w:t xml:space="preserve"> </w:t>
            </w:r>
            <w:r w:rsidRPr="00C51BB9">
              <w:rPr>
                <w:rFonts w:cs="Times New Roman"/>
                <w:szCs w:val="24"/>
              </w:rPr>
              <w:t xml:space="preserve">MUST support automated invalidation for bids received before significant changes </w:t>
            </w:r>
            <w:r>
              <w:rPr>
                <w:rFonts w:cs="Times New Roman"/>
                <w:szCs w:val="24"/>
              </w:rPr>
              <w:t>to the</w:t>
            </w:r>
            <w:r w:rsidRPr="00C51BB9">
              <w:rPr>
                <w:rFonts w:cs="Times New Roman"/>
                <w:szCs w:val="24"/>
              </w:rPr>
              <w:t xml:space="preserve"> initial procedures' conditions were applied by the </w:t>
            </w:r>
            <w:r>
              <w:rPr>
                <w:rFonts w:cs="Times New Roman"/>
                <w:szCs w:val="24"/>
              </w:rPr>
              <w:t>procuring entity.</w:t>
            </w:r>
          </w:p>
        </w:tc>
      </w:tr>
      <w:tr w:rsidR="00792D5E" w:rsidRPr="00C51BB9" w14:paraId="64F12C2E" w14:textId="77777777" w:rsidTr="00146E65">
        <w:trPr>
          <w:trHeight w:val="262"/>
        </w:trPr>
        <w:tc>
          <w:tcPr>
            <w:tcW w:w="316" w:type="pct"/>
            <w:tcBorders>
              <w:top w:val="single" w:sz="4" w:space="0" w:color="auto"/>
              <w:left w:val="single" w:sz="4" w:space="0" w:color="auto"/>
              <w:bottom w:val="single" w:sz="4" w:space="0" w:color="auto"/>
              <w:right w:val="single" w:sz="4" w:space="0" w:color="auto"/>
            </w:tcBorders>
          </w:tcPr>
          <w:p w14:paraId="27E1B4A4" w14:textId="77777777" w:rsidR="00792D5E" w:rsidRPr="00C51BB9" w:rsidRDefault="00792D5E" w:rsidP="00146E65">
            <w:pPr>
              <w:spacing w:before="40" w:after="40"/>
              <w:jc w:val="left"/>
              <w:rPr>
                <w:rFonts w:cs="Times New Roman"/>
                <w:szCs w:val="24"/>
              </w:rPr>
            </w:pPr>
            <w:r w:rsidRPr="00C51BB9">
              <w:rPr>
                <w:rFonts w:cs="Times New Roman"/>
                <w:szCs w:val="24"/>
              </w:rPr>
              <w:t>FR-eS-011</w:t>
            </w:r>
          </w:p>
        </w:tc>
        <w:tc>
          <w:tcPr>
            <w:tcW w:w="715" w:type="pct"/>
            <w:tcBorders>
              <w:top w:val="single" w:sz="4" w:space="0" w:color="auto"/>
              <w:left w:val="single" w:sz="4" w:space="0" w:color="auto"/>
              <w:bottom w:val="single" w:sz="4" w:space="0" w:color="auto"/>
              <w:right w:val="single" w:sz="4" w:space="0" w:color="auto"/>
            </w:tcBorders>
          </w:tcPr>
          <w:p w14:paraId="18DBB3C0" w14:textId="77777777" w:rsidR="00792D5E" w:rsidRPr="00C51BB9" w:rsidRDefault="00792D5E" w:rsidP="00146E65">
            <w:pPr>
              <w:spacing w:before="40" w:after="40"/>
              <w:jc w:val="left"/>
              <w:rPr>
                <w:rFonts w:cs="Times New Roman"/>
                <w:szCs w:val="24"/>
              </w:rPr>
            </w:pPr>
            <w:r w:rsidRPr="00C51BB9">
              <w:rPr>
                <w:rFonts w:cs="Times New Roman"/>
                <w:szCs w:val="24"/>
                <w:lang w:eastAsia="en-US"/>
              </w:rPr>
              <w:t>Scheduling of period</w:t>
            </w:r>
          </w:p>
        </w:tc>
        <w:tc>
          <w:tcPr>
            <w:tcW w:w="3969" w:type="pct"/>
            <w:tcBorders>
              <w:top w:val="single" w:sz="4" w:space="0" w:color="auto"/>
              <w:left w:val="single" w:sz="4" w:space="0" w:color="auto"/>
              <w:bottom w:val="single" w:sz="4" w:space="0" w:color="auto"/>
              <w:right w:val="single" w:sz="4" w:space="0" w:color="auto"/>
            </w:tcBorders>
          </w:tcPr>
          <w:p w14:paraId="3F8B7AC2" w14:textId="77777777" w:rsidR="00792D5E" w:rsidRPr="00C51BB9" w:rsidRDefault="00792D5E" w:rsidP="00146E65">
            <w:pPr>
              <w:spacing w:before="40" w:after="40"/>
              <w:rPr>
                <w:rFonts w:cs="Times New Roman"/>
                <w:szCs w:val="24"/>
              </w:rPr>
            </w:pPr>
            <w:r w:rsidRPr="00C51BB9">
              <w:rPr>
                <w:rFonts w:cs="Times New Roman"/>
                <w:szCs w:val="24"/>
              </w:rPr>
              <w:t>The module</w:t>
            </w:r>
            <w:r w:rsidRPr="00C51BB9" w:rsidDel="0049195F">
              <w:rPr>
                <w:rFonts w:cs="Times New Roman"/>
                <w:szCs w:val="24"/>
              </w:rPr>
              <w:t xml:space="preserve"> </w:t>
            </w:r>
            <w:r w:rsidRPr="00C51BB9">
              <w:rPr>
                <w:rFonts w:cs="Times New Roman"/>
                <w:szCs w:val="24"/>
              </w:rPr>
              <w:t xml:space="preserve">MUST support a flow of </w:t>
            </w:r>
            <w:r>
              <w:rPr>
                <w:rFonts w:cs="Times New Roman"/>
                <w:szCs w:val="24"/>
              </w:rPr>
              <w:t xml:space="preserve">the </w:t>
            </w:r>
            <w:r w:rsidRPr="00C51BB9">
              <w:rPr>
                <w:rFonts w:cs="Times New Roman"/>
                <w:szCs w:val="24"/>
              </w:rPr>
              <w:t xml:space="preserve">pre-closing of </w:t>
            </w:r>
            <w:r>
              <w:rPr>
                <w:rFonts w:cs="Times New Roman"/>
                <w:szCs w:val="24"/>
              </w:rPr>
              <w:t xml:space="preserve">the </w:t>
            </w:r>
            <w:r w:rsidRPr="00C51BB9">
              <w:rPr>
                <w:rFonts w:cs="Times New Roman"/>
                <w:szCs w:val="24"/>
              </w:rPr>
              <w:t xml:space="preserve">submission period under </w:t>
            </w:r>
            <w:r>
              <w:rPr>
                <w:rFonts w:cs="Times New Roman"/>
                <w:szCs w:val="24"/>
              </w:rPr>
              <w:t xml:space="preserve">the </w:t>
            </w:r>
            <w:r w:rsidRPr="00C51BB9">
              <w:rPr>
                <w:rFonts w:cs="Times New Roman"/>
                <w:szCs w:val="24"/>
              </w:rPr>
              <w:t>specific procurement procedure (partial disclosure of values of the received bids without tenderers</w:t>
            </w:r>
            <w:r>
              <w:rPr>
                <w:rFonts w:cs="Times New Roman"/>
                <w:szCs w:val="24"/>
              </w:rPr>
              <w:t>’</w:t>
            </w:r>
            <w:r w:rsidRPr="00C51BB9">
              <w:rPr>
                <w:rFonts w:cs="Times New Roman"/>
                <w:szCs w:val="24"/>
              </w:rPr>
              <w:t xml:space="preserve"> profiles)</w:t>
            </w:r>
            <w:r>
              <w:rPr>
                <w:rFonts w:cs="Times New Roman"/>
                <w:szCs w:val="24"/>
              </w:rPr>
              <w:t>.</w:t>
            </w:r>
          </w:p>
        </w:tc>
      </w:tr>
      <w:tr w:rsidR="00792D5E" w:rsidRPr="00C51BB9" w14:paraId="5FEF2E87" w14:textId="77777777" w:rsidTr="00146E65">
        <w:trPr>
          <w:trHeight w:val="262"/>
        </w:trPr>
        <w:tc>
          <w:tcPr>
            <w:tcW w:w="316" w:type="pct"/>
            <w:tcBorders>
              <w:top w:val="single" w:sz="4" w:space="0" w:color="auto"/>
              <w:left w:val="single" w:sz="4" w:space="0" w:color="auto"/>
              <w:bottom w:val="single" w:sz="4" w:space="0" w:color="auto"/>
              <w:right w:val="single" w:sz="4" w:space="0" w:color="auto"/>
            </w:tcBorders>
          </w:tcPr>
          <w:p w14:paraId="1338DA66" w14:textId="77777777" w:rsidR="00792D5E" w:rsidRPr="00C51BB9" w:rsidRDefault="00792D5E" w:rsidP="00146E65">
            <w:pPr>
              <w:spacing w:before="40" w:after="40"/>
              <w:jc w:val="left"/>
              <w:rPr>
                <w:rFonts w:cs="Times New Roman"/>
                <w:szCs w:val="24"/>
              </w:rPr>
            </w:pPr>
            <w:r w:rsidRPr="00C51BB9">
              <w:rPr>
                <w:rFonts w:cs="Times New Roman"/>
                <w:szCs w:val="24"/>
              </w:rPr>
              <w:t>FR-eS-012</w:t>
            </w:r>
          </w:p>
        </w:tc>
        <w:tc>
          <w:tcPr>
            <w:tcW w:w="715" w:type="pct"/>
            <w:tcBorders>
              <w:top w:val="single" w:sz="4" w:space="0" w:color="auto"/>
              <w:left w:val="single" w:sz="4" w:space="0" w:color="auto"/>
              <w:bottom w:val="single" w:sz="4" w:space="0" w:color="auto"/>
              <w:right w:val="single" w:sz="4" w:space="0" w:color="auto"/>
            </w:tcBorders>
          </w:tcPr>
          <w:p w14:paraId="071F2DEF" w14:textId="77777777" w:rsidR="00792D5E" w:rsidRPr="00C51BB9" w:rsidRDefault="00792D5E" w:rsidP="00146E65">
            <w:pPr>
              <w:spacing w:before="40" w:after="40"/>
              <w:jc w:val="left"/>
              <w:rPr>
                <w:rFonts w:cs="Times New Roman"/>
                <w:szCs w:val="24"/>
              </w:rPr>
            </w:pPr>
            <w:r w:rsidRPr="00C51BB9">
              <w:rPr>
                <w:rFonts w:cs="Times New Roman"/>
                <w:szCs w:val="24"/>
                <w:lang w:eastAsia="en-US"/>
              </w:rPr>
              <w:t>Scheduling of period</w:t>
            </w:r>
          </w:p>
        </w:tc>
        <w:tc>
          <w:tcPr>
            <w:tcW w:w="3969" w:type="pct"/>
            <w:tcBorders>
              <w:top w:val="single" w:sz="4" w:space="0" w:color="auto"/>
              <w:left w:val="single" w:sz="4" w:space="0" w:color="auto"/>
              <w:bottom w:val="single" w:sz="4" w:space="0" w:color="auto"/>
              <w:right w:val="single" w:sz="4" w:space="0" w:color="auto"/>
            </w:tcBorders>
          </w:tcPr>
          <w:p w14:paraId="5231EA1D" w14:textId="77777777" w:rsidR="00792D5E" w:rsidRPr="00C51BB9" w:rsidRDefault="00792D5E" w:rsidP="00146E65">
            <w:pPr>
              <w:spacing w:before="40" w:after="40"/>
              <w:rPr>
                <w:rFonts w:cs="Times New Roman"/>
                <w:szCs w:val="24"/>
              </w:rPr>
            </w:pPr>
            <w:r w:rsidRPr="00C51BB9">
              <w:rPr>
                <w:rFonts w:cs="Times New Roman"/>
                <w:szCs w:val="24"/>
              </w:rPr>
              <w:t>The module</w:t>
            </w:r>
            <w:r w:rsidRPr="00C51BB9" w:rsidDel="0049195F">
              <w:rPr>
                <w:rFonts w:cs="Times New Roman"/>
                <w:szCs w:val="24"/>
              </w:rPr>
              <w:t xml:space="preserve"> </w:t>
            </w:r>
            <w:r w:rsidRPr="00C51BB9">
              <w:rPr>
                <w:rFonts w:cs="Times New Roman"/>
                <w:szCs w:val="24"/>
              </w:rPr>
              <w:t xml:space="preserve">MUST support a flow of </w:t>
            </w:r>
            <w:r>
              <w:rPr>
                <w:rFonts w:cs="Times New Roman"/>
                <w:szCs w:val="24"/>
              </w:rPr>
              <w:t xml:space="preserve">the </w:t>
            </w:r>
            <w:r w:rsidRPr="00C51BB9">
              <w:rPr>
                <w:rFonts w:cs="Times New Roman"/>
                <w:szCs w:val="24"/>
              </w:rPr>
              <w:t xml:space="preserve">closing of </w:t>
            </w:r>
            <w:r>
              <w:rPr>
                <w:rFonts w:cs="Times New Roman"/>
                <w:szCs w:val="24"/>
              </w:rPr>
              <w:t xml:space="preserve">the </w:t>
            </w:r>
            <w:r w:rsidRPr="00C51BB9">
              <w:rPr>
                <w:rFonts w:cs="Times New Roman"/>
                <w:szCs w:val="24"/>
              </w:rPr>
              <w:t xml:space="preserve">submission period under </w:t>
            </w:r>
            <w:r>
              <w:rPr>
                <w:rFonts w:cs="Times New Roman"/>
                <w:szCs w:val="24"/>
              </w:rPr>
              <w:t xml:space="preserve">the </w:t>
            </w:r>
            <w:r w:rsidRPr="00C51BB9">
              <w:rPr>
                <w:rFonts w:cs="Times New Roman"/>
                <w:szCs w:val="24"/>
              </w:rPr>
              <w:t>specific procurement procedure (disclosure of the received bids together with tenderers</w:t>
            </w:r>
            <w:r>
              <w:rPr>
                <w:rFonts w:cs="Times New Roman"/>
                <w:szCs w:val="24"/>
              </w:rPr>
              <w:t>’</w:t>
            </w:r>
            <w:r w:rsidRPr="00C51BB9">
              <w:rPr>
                <w:rFonts w:cs="Times New Roman"/>
                <w:szCs w:val="24"/>
              </w:rPr>
              <w:t xml:space="preserve"> profiles)</w:t>
            </w:r>
            <w:r>
              <w:rPr>
                <w:rFonts w:cs="Times New Roman"/>
                <w:szCs w:val="24"/>
              </w:rPr>
              <w:t>.</w:t>
            </w:r>
          </w:p>
        </w:tc>
      </w:tr>
      <w:tr w:rsidR="00792D5E" w:rsidRPr="00C51BB9" w14:paraId="67B1F229" w14:textId="77777777" w:rsidTr="00146E65">
        <w:trPr>
          <w:trHeight w:val="262"/>
        </w:trPr>
        <w:tc>
          <w:tcPr>
            <w:tcW w:w="316" w:type="pct"/>
            <w:tcBorders>
              <w:top w:val="single" w:sz="4" w:space="0" w:color="auto"/>
              <w:left w:val="single" w:sz="4" w:space="0" w:color="auto"/>
              <w:bottom w:val="single" w:sz="4" w:space="0" w:color="auto"/>
              <w:right w:val="single" w:sz="4" w:space="0" w:color="auto"/>
            </w:tcBorders>
          </w:tcPr>
          <w:p w14:paraId="75D8E2A2" w14:textId="77777777" w:rsidR="00792D5E" w:rsidRPr="00C51BB9" w:rsidRDefault="00792D5E" w:rsidP="00146E65">
            <w:pPr>
              <w:spacing w:before="40" w:after="40"/>
              <w:jc w:val="left"/>
              <w:rPr>
                <w:rFonts w:cs="Times New Roman"/>
                <w:szCs w:val="24"/>
              </w:rPr>
            </w:pPr>
            <w:r w:rsidRPr="00C51BB9">
              <w:rPr>
                <w:rFonts w:cs="Times New Roman"/>
                <w:szCs w:val="24"/>
              </w:rPr>
              <w:t>FR-eS-013</w:t>
            </w:r>
          </w:p>
        </w:tc>
        <w:tc>
          <w:tcPr>
            <w:tcW w:w="715" w:type="pct"/>
            <w:tcBorders>
              <w:top w:val="single" w:sz="4" w:space="0" w:color="auto"/>
              <w:left w:val="single" w:sz="4" w:space="0" w:color="auto"/>
              <w:bottom w:val="single" w:sz="4" w:space="0" w:color="auto"/>
              <w:right w:val="single" w:sz="4" w:space="0" w:color="auto"/>
            </w:tcBorders>
          </w:tcPr>
          <w:p w14:paraId="1C7B48C8" w14:textId="77777777" w:rsidR="00792D5E" w:rsidRPr="00C51BB9" w:rsidRDefault="00792D5E" w:rsidP="00146E65">
            <w:pPr>
              <w:spacing w:before="40" w:after="40"/>
              <w:jc w:val="left"/>
              <w:rPr>
                <w:rFonts w:cs="Times New Roman"/>
                <w:szCs w:val="24"/>
              </w:rPr>
            </w:pPr>
            <w:r w:rsidRPr="00C51BB9">
              <w:rPr>
                <w:rFonts w:cs="Times New Roman"/>
                <w:szCs w:val="24"/>
                <w:lang w:eastAsia="en-US"/>
              </w:rPr>
              <w:t>Scheduling of period</w:t>
            </w:r>
          </w:p>
        </w:tc>
        <w:tc>
          <w:tcPr>
            <w:tcW w:w="3969" w:type="pct"/>
            <w:tcBorders>
              <w:top w:val="single" w:sz="4" w:space="0" w:color="auto"/>
              <w:left w:val="single" w:sz="4" w:space="0" w:color="auto"/>
              <w:bottom w:val="single" w:sz="4" w:space="0" w:color="auto"/>
              <w:right w:val="single" w:sz="4" w:space="0" w:color="auto"/>
            </w:tcBorders>
          </w:tcPr>
          <w:p w14:paraId="40A3D1BC" w14:textId="77777777" w:rsidR="00792D5E" w:rsidRPr="00C51BB9" w:rsidRDefault="00792D5E" w:rsidP="00146E65">
            <w:pPr>
              <w:spacing w:before="40" w:after="40"/>
              <w:rPr>
                <w:rFonts w:cs="Times New Roman"/>
                <w:szCs w:val="24"/>
              </w:rPr>
            </w:pPr>
            <w:r w:rsidRPr="00C51BB9">
              <w:rPr>
                <w:rFonts w:cs="Times New Roman"/>
                <w:szCs w:val="24"/>
              </w:rPr>
              <w:t>The module</w:t>
            </w:r>
            <w:r w:rsidRPr="00C51BB9" w:rsidDel="0049195F">
              <w:rPr>
                <w:rFonts w:cs="Times New Roman"/>
                <w:szCs w:val="24"/>
              </w:rPr>
              <w:t xml:space="preserve"> </w:t>
            </w:r>
            <w:r w:rsidRPr="00C51BB9">
              <w:rPr>
                <w:rFonts w:cs="Times New Roman"/>
                <w:szCs w:val="24"/>
              </w:rPr>
              <w:t xml:space="preserve">MUST guarantee privacy of all received bids during </w:t>
            </w:r>
            <w:r>
              <w:rPr>
                <w:rFonts w:cs="Times New Roman"/>
                <w:szCs w:val="24"/>
              </w:rPr>
              <w:t xml:space="preserve">the </w:t>
            </w:r>
            <w:r w:rsidRPr="00C51BB9">
              <w:rPr>
                <w:rFonts w:cs="Times New Roman"/>
                <w:szCs w:val="24"/>
              </w:rPr>
              <w:t>entire submission period</w:t>
            </w:r>
            <w:r>
              <w:rPr>
                <w:rFonts w:cs="Times New Roman"/>
                <w:szCs w:val="24"/>
              </w:rPr>
              <w:t>.</w:t>
            </w:r>
          </w:p>
        </w:tc>
      </w:tr>
      <w:tr w:rsidR="00792D5E" w:rsidRPr="00C51BB9" w14:paraId="4923F37A" w14:textId="77777777" w:rsidTr="00146E65">
        <w:trPr>
          <w:trHeight w:val="344"/>
        </w:trPr>
        <w:tc>
          <w:tcPr>
            <w:tcW w:w="316" w:type="pct"/>
            <w:tcBorders>
              <w:top w:val="single" w:sz="4" w:space="0" w:color="auto"/>
              <w:left w:val="single" w:sz="4" w:space="0" w:color="auto"/>
              <w:bottom w:val="single" w:sz="4" w:space="0" w:color="auto"/>
              <w:right w:val="single" w:sz="4" w:space="0" w:color="auto"/>
            </w:tcBorders>
          </w:tcPr>
          <w:p w14:paraId="30A3F912" w14:textId="77777777" w:rsidR="00792D5E" w:rsidRPr="00C51BB9" w:rsidRDefault="00792D5E" w:rsidP="00146E65">
            <w:pPr>
              <w:spacing w:before="40" w:after="40"/>
              <w:jc w:val="left"/>
              <w:rPr>
                <w:rFonts w:cs="Times New Roman"/>
                <w:szCs w:val="24"/>
              </w:rPr>
            </w:pPr>
            <w:r w:rsidRPr="00C51BB9">
              <w:rPr>
                <w:rFonts w:cs="Times New Roman"/>
                <w:szCs w:val="24"/>
              </w:rPr>
              <w:t>FR-eS-014</w:t>
            </w:r>
          </w:p>
        </w:tc>
        <w:tc>
          <w:tcPr>
            <w:tcW w:w="715" w:type="pct"/>
            <w:tcBorders>
              <w:top w:val="single" w:sz="4" w:space="0" w:color="auto"/>
              <w:left w:val="single" w:sz="4" w:space="0" w:color="auto"/>
              <w:bottom w:val="single" w:sz="4" w:space="0" w:color="auto"/>
              <w:right w:val="single" w:sz="4" w:space="0" w:color="auto"/>
            </w:tcBorders>
          </w:tcPr>
          <w:p w14:paraId="1D96E9C7" w14:textId="77777777" w:rsidR="00792D5E" w:rsidRPr="00C51BB9" w:rsidRDefault="00792D5E" w:rsidP="00146E65">
            <w:pPr>
              <w:spacing w:before="40" w:after="40"/>
              <w:jc w:val="left"/>
              <w:rPr>
                <w:rFonts w:cs="Times New Roman"/>
                <w:szCs w:val="24"/>
              </w:rPr>
            </w:pPr>
            <w:r w:rsidRPr="00C51BB9">
              <w:rPr>
                <w:rFonts w:cs="Times New Roman"/>
                <w:szCs w:val="24"/>
                <w:lang w:eastAsia="en-US"/>
              </w:rPr>
              <w:t>Scheduling of period</w:t>
            </w:r>
          </w:p>
        </w:tc>
        <w:tc>
          <w:tcPr>
            <w:tcW w:w="3969" w:type="pct"/>
            <w:tcBorders>
              <w:top w:val="single" w:sz="4" w:space="0" w:color="auto"/>
              <w:left w:val="single" w:sz="4" w:space="0" w:color="auto"/>
              <w:bottom w:val="single" w:sz="4" w:space="0" w:color="auto"/>
              <w:right w:val="single" w:sz="4" w:space="0" w:color="auto"/>
            </w:tcBorders>
          </w:tcPr>
          <w:p w14:paraId="419340A6" w14:textId="77777777" w:rsidR="00792D5E" w:rsidRPr="00C51BB9" w:rsidRDefault="00792D5E" w:rsidP="00146E65">
            <w:pPr>
              <w:spacing w:before="40" w:after="40"/>
              <w:rPr>
                <w:rFonts w:cs="Times New Roman"/>
                <w:szCs w:val="24"/>
              </w:rPr>
            </w:pPr>
            <w:r w:rsidRPr="00C51BB9">
              <w:rPr>
                <w:rFonts w:cs="Times New Roman"/>
                <w:szCs w:val="24"/>
              </w:rPr>
              <w:t>The module</w:t>
            </w:r>
            <w:r w:rsidRPr="00C51BB9" w:rsidDel="0049195F">
              <w:rPr>
                <w:rFonts w:cs="Times New Roman"/>
                <w:szCs w:val="24"/>
              </w:rPr>
              <w:t xml:space="preserve"> </w:t>
            </w:r>
            <w:r w:rsidRPr="00C51BB9">
              <w:rPr>
                <w:rFonts w:cs="Times New Roman"/>
                <w:szCs w:val="24"/>
              </w:rPr>
              <w:t xml:space="preserve">MUST support a flow of automated extension of </w:t>
            </w:r>
            <w:r>
              <w:rPr>
                <w:rFonts w:cs="Times New Roman"/>
                <w:szCs w:val="24"/>
              </w:rPr>
              <w:t xml:space="preserve">the </w:t>
            </w:r>
            <w:r w:rsidRPr="00C51BB9">
              <w:rPr>
                <w:rFonts w:cs="Times New Roman"/>
                <w:szCs w:val="24"/>
              </w:rPr>
              <w:t xml:space="preserve">initially scheduled duration for </w:t>
            </w:r>
            <w:r>
              <w:rPr>
                <w:rFonts w:cs="Times New Roman"/>
                <w:szCs w:val="24"/>
              </w:rPr>
              <w:t xml:space="preserve">the </w:t>
            </w:r>
            <w:r w:rsidRPr="00C51BB9">
              <w:rPr>
                <w:rFonts w:cs="Times New Roman"/>
                <w:szCs w:val="24"/>
              </w:rPr>
              <w:t xml:space="preserve">submission period in </w:t>
            </w:r>
            <w:r>
              <w:rPr>
                <w:rFonts w:cs="Times New Roman"/>
                <w:szCs w:val="24"/>
              </w:rPr>
              <w:t xml:space="preserve">a </w:t>
            </w:r>
            <w:r w:rsidRPr="00C51BB9">
              <w:rPr>
                <w:rFonts w:cs="Times New Roman"/>
                <w:szCs w:val="24"/>
              </w:rPr>
              <w:t>particular procurement procedure</w:t>
            </w:r>
            <w:r>
              <w:rPr>
                <w:rFonts w:cs="Times New Roman"/>
                <w:szCs w:val="24"/>
              </w:rPr>
              <w:t>.</w:t>
            </w:r>
          </w:p>
        </w:tc>
      </w:tr>
      <w:tr w:rsidR="00792D5E" w:rsidRPr="00C51BB9" w14:paraId="518DA111" w14:textId="77777777" w:rsidTr="00146E65">
        <w:trPr>
          <w:trHeight w:val="344"/>
        </w:trPr>
        <w:tc>
          <w:tcPr>
            <w:tcW w:w="316" w:type="pct"/>
            <w:tcBorders>
              <w:top w:val="single" w:sz="4" w:space="0" w:color="auto"/>
              <w:left w:val="single" w:sz="4" w:space="0" w:color="auto"/>
              <w:bottom w:val="single" w:sz="4" w:space="0" w:color="auto"/>
              <w:right w:val="single" w:sz="4" w:space="0" w:color="auto"/>
            </w:tcBorders>
          </w:tcPr>
          <w:p w14:paraId="03405AA1" w14:textId="77777777" w:rsidR="00792D5E" w:rsidRPr="00C51BB9" w:rsidRDefault="00792D5E" w:rsidP="00146E65">
            <w:pPr>
              <w:spacing w:before="40" w:after="40"/>
              <w:jc w:val="left"/>
              <w:rPr>
                <w:rFonts w:cs="Times New Roman"/>
                <w:szCs w:val="24"/>
              </w:rPr>
            </w:pPr>
            <w:r>
              <w:rPr>
                <w:rFonts w:cs="Times New Roman"/>
                <w:szCs w:val="24"/>
              </w:rPr>
              <w:t>FR-eS-015</w:t>
            </w:r>
          </w:p>
        </w:tc>
        <w:tc>
          <w:tcPr>
            <w:tcW w:w="715" w:type="pct"/>
            <w:tcBorders>
              <w:top w:val="single" w:sz="4" w:space="0" w:color="auto"/>
              <w:left w:val="single" w:sz="4" w:space="0" w:color="auto"/>
              <w:bottom w:val="single" w:sz="4" w:space="0" w:color="auto"/>
              <w:right w:val="single" w:sz="4" w:space="0" w:color="auto"/>
            </w:tcBorders>
          </w:tcPr>
          <w:p w14:paraId="56E174A8" w14:textId="77777777" w:rsidR="00792D5E" w:rsidRPr="00C51BB9" w:rsidRDefault="00792D5E" w:rsidP="00146E65">
            <w:pPr>
              <w:spacing w:before="40" w:after="40"/>
              <w:jc w:val="left"/>
              <w:rPr>
                <w:rFonts w:cs="Times New Roman"/>
                <w:szCs w:val="24"/>
                <w:lang w:eastAsia="en-US"/>
              </w:rPr>
            </w:pPr>
            <w:r w:rsidRPr="00C51BB9">
              <w:rPr>
                <w:rFonts w:cs="Times New Roman"/>
                <w:szCs w:val="24"/>
                <w:lang w:eastAsia="en-US"/>
              </w:rPr>
              <w:t>Scheduling of period</w:t>
            </w:r>
          </w:p>
        </w:tc>
        <w:tc>
          <w:tcPr>
            <w:tcW w:w="3969" w:type="pct"/>
            <w:tcBorders>
              <w:top w:val="single" w:sz="4" w:space="0" w:color="auto"/>
              <w:left w:val="single" w:sz="4" w:space="0" w:color="auto"/>
              <w:bottom w:val="single" w:sz="4" w:space="0" w:color="auto"/>
              <w:right w:val="single" w:sz="4" w:space="0" w:color="auto"/>
            </w:tcBorders>
          </w:tcPr>
          <w:p w14:paraId="22452448" w14:textId="77777777" w:rsidR="00792D5E" w:rsidRPr="00C51BB9" w:rsidRDefault="00792D5E" w:rsidP="00146E65">
            <w:pPr>
              <w:spacing w:before="40" w:after="40"/>
              <w:rPr>
                <w:rFonts w:cs="Times New Roman"/>
                <w:szCs w:val="24"/>
              </w:rPr>
            </w:pPr>
            <w:r w:rsidRPr="002E7167">
              <w:rPr>
                <w:rFonts w:cs="Times New Roman"/>
                <w:szCs w:val="24"/>
                <w:lang w:eastAsia="en-US"/>
              </w:rPr>
              <w:t>The module MUST guarantee that tenderers</w:t>
            </w:r>
            <w:r>
              <w:rPr>
                <w:rFonts w:cs="Times New Roman"/>
                <w:szCs w:val="24"/>
                <w:lang w:eastAsia="en-US"/>
              </w:rPr>
              <w:t>’</w:t>
            </w:r>
            <w:r w:rsidRPr="002E7167">
              <w:rPr>
                <w:rFonts w:cs="Times New Roman"/>
                <w:szCs w:val="24"/>
                <w:lang w:eastAsia="en-US"/>
              </w:rPr>
              <w:t xml:space="preserve"> documents cannot be accessed until the due period stipulated in the tender specifications.</w:t>
            </w:r>
          </w:p>
        </w:tc>
      </w:tr>
    </w:tbl>
    <w:p w14:paraId="7107B48B" w14:textId="77777777" w:rsidR="00792D5E" w:rsidRPr="00C51BB9" w:rsidRDefault="00792D5E" w:rsidP="00792D5E">
      <w:pPr>
        <w:pStyle w:val="Title3"/>
        <w:rPr>
          <w:rFonts w:cs="Times New Roman"/>
        </w:rPr>
      </w:pPr>
      <w:bookmarkStart w:id="52" w:name="_Toc99466126"/>
      <w:r w:rsidRPr="00C51BB9">
        <w:rPr>
          <w:rFonts w:cs="Times New Roman"/>
        </w:rPr>
        <w:t xml:space="preserve">User </w:t>
      </w:r>
      <w:r>
        <w:rPr>
          <w:rFonts w:cs="Times New Roman"/>
        </w:rPr>
        <w:t>a</w:t>
      </w:r>
      <w:r w:rsidRPr="00C51BB9">
        <w:rPr>
          <w:rFonts w:cs="Times New Roman"/>
        </w:rPr>
        <w:t>ctions</w:t>
      </w:r>
      <w:bookmarkEnd w:id="5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7"/>
        <w:gridCol w:w="7247"/>
      </w:tblGrid>
      <w:tr w:rsidR="00792D5E" w:rsidRPr="00CE21F7" w14:paraId="34CA5673" w14:textId="77777777" w:rsidTr="00146E65">
        <w:trPr>
          <w:trHeight w:val="567"/>
          <w:tblHeader/>
        </w:trPr>
        <w:tc>
          <w:tcPr>
            <w:tcW w:w="1122"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4FA62D89" w14:textId="77777777" w:rsidR="00792D5E" w:rsidRPr="00CE21F7" w:rsidRDefault="00792D5E" w:rsidP="00146E65">
            <w:pPr>
              <w:spacing w:after="0"/>
              <w:jc w:val="center"/>
              <w:rPr>
                <w:rFonts w:cs="Times New Roman"/>
                <w:b/>
                <w:color w:val="FFFFFF" w:themeColor="background1"/>
                <w:szCs w:val="24"/>
              </w:rPr>
            </w:pPr>
            <w:r w:rsidRPr="00CE21F7">
              <w:rPr>
                <w:rFonts w:cs="Times New Roman"/>
                <w:b/>
                <w:color w:val="FFFFFF" w:themeColor="background1"/>
                <w:szCs w:val="24"/>
              </w:rPr>
              <w:t>User</w:t>
            </w:r>
          </w:p>
        </w:tc>
        <w:tc>
          <w:tcPr>
            <w:tcW w:w="3878"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352DB01F" w14:textId="77777777" w:rsidR="00792D5E" w:rsidRPr="00CE21F7" w:rsidRDefault="00792D5E" w:rsidP="00146E65">
            <w:pPr>
              <w:spacing w:after="0"/>
              <w:jc w:val="center"/>
              <w:rPr>
                <w:rFonts w:cs="Times New Roman"/>
                <w:b/>
                <w:color w:val="FFFFFF" w:themeColor="background1"/>
                <w:szCs w:val="24"/>
              </w:rPr>
            </w:pPr>
            <w:r w:rsidRPr="00CE21F7">
              <w:rPr>
                <w:rFonts w:cs="Times New Roman"/>
                <w:b/>
                <w:color w:val="FFFFFF" w:themeColor="background1"/>
                <w:szCs w:val="24"/>
              </w:rPr>
              <w:t>Possible actions</w:t>
            </w:r>
          </w:p>
        </w:tc>
      </w:tr>
      <w:tr w:rsidR="00792D5E" w:rsidRPr="00CE21F7" w14:paraId="789BEBDA" w14:textId="77777777" w:rsidTr="00146E65">
        <w:trPr>
          <w:trHeight w:val="262"/>
        </w:trPr>
        <w:tc>
          <w:tcPr>
            <w:tcW w:w="1122" w:type="pct"/>
            <w:tcBorders>
              <w:top w:val="single" w:sz="4" w:space="0" w:color="auto"/>
              <w:left w:val="single" w:sz="4" w:space="0" w:color="auto"/>
              <w:bottom w:val="single" w:sz="4" w:space="0" w:color="auto"/>
              <w:right w:val="single" w:sz="4" w:space="0" w:color="auto"/>
            </w:tcBorders>
            <w:vAlign w:val="center"/>
          </w:tcPr>
          <w:p w14:paraId="516354AA" w14:textId="77777777" w:rsidR="00792D5E" w:rsidRPr="00CE21F7" w:rsidRDefault="00792D5E" w:rsidP="00146E65">
            <w:pPr>
              <w:spacing w:before="40" w:after="40"/>
              <w:jc w:val="left"/>
              <w:rPr>
                <w:rFonts w:cs="Times New Roman"/>
                <w:szCs w:val="24"/>
              </w:rPr>
            </w:pPr>
            <w:r>
              <w:rPr>
                <w:rFonts w:cs="Times New Roman"/>
                <w:szCs w:val="24"/>
              </w:rPr>
              <w:t>Suppliers</w:t>
            </w:r>
          </w:p>
        </w:tc>
        <w:tc>
          <w:tcPr>
            <w:tcW w:w="3878" w:type="pct"/>
            <w:tcBorders>
              <w:top w:val="single" w:sz="4" w:space="0" w:color="auto"/>
              <w:left w:val="single" w:sz="4" w:space="0" w:color="auto"/>
              <w:bottom w:val="single" w:sz="4" w:space="0" w:color="auto"/>
              <w:right w:val="single" w:sz="4" w:space="0" w:color="auto"/>
            </w:tcBorders>
            <w:vAlign w:val="center"/>
          </w:tcPr>
          <w:p w14:paraId="6AB3E442" w14:textId="77777777" w:rsidR="00792D5E" w:rsidRPr="00CE21F7" w:rsidRDefault="00792D5E" w:rsidP="00146E65">
            <w:pPr>
              <w:pStyle w:val="Bullets1"/>
            </w:pPr>
            <w:r w:rsidRPr="00CE21F7">
              <w:t xml:space="preserve">Search and download tender documents or other information relevant to a </w:t>
            </w:r>
            <w:r>
              <w:t>c</w:t>
            </w:r>
            <w:r w:rsidRPr="00CE21F7">
              <w:t xml:space="preserve">all </w:t>
            </w:r>
            <w:r>
              <w:t>for tenders.</w:t>
            </w:r>
          </w:p>
          <w:p w14:paraId="1248A467" w14:textId="77777777" w:rsidR="00792D5E" w:rsidRPr="00CE21F7" w:rsidRDefault="00792D5E" w:rsidP="00146E65">
            <w:pPr>
              <w:pStyle w:val="Bullets1"/>
            </w:pPr>
            <w:r w:rsidRPr="00CE21F7">
              <w:t xml:space="preserve">Receive notifications for addenda or clarifications on a </w:t>
            </w:r>
            <w:r>
              <w:t>c</w:t>
            </w:r>
            <w:r w:rsidRPr="00CE21F7">
              <w:t xml:space="preserve">all for </w:t>
            </w:r>
            <w:r>
              <w:t>t</w:t>
            </w:r>
            <w:r w:rsidRPr="00CE21F7">
              <w:t>enders.</w:t>
            </w:r>
          </w:p>
          <w:p w14:paraId="07D7B087" w14:textId="77777777" w:rsidR="00792D5E" w:rsidRPr="00CE21F7" w:rsidRDefault="00792D5E" w:rsidP="00146E65">
            <w:pPr>
              <w:pStyle w:val="Bullets1"/>
            </w:pPr>
            <w:r w:rsidRPr="00CE21F7">
              <w:t xml:space="preserve">Prepare and submit </w:t>
            </w:r>
            <w:r>
              <w:t>bids</w:t>
            </w:r>
            <w:r w:rsidRPr="00CE21F7">
              <w:t>.</w:t>
            </w:r>
          </w:p>
        </w:tc>
      </w:tr>
    </w:tbl>
    <w:p w14:paraId="7EC9C7C8" w14:textId="328367D4" w:rsidR="008676C9" w:rsidRPr="00C51BB9" w:rsidRDefault="008676C9" w:rsidP="008676C9">
      <w:pPr>
        <w:pStyle w:val="Title3"/>
        <w:rPr>
          <w:rFonts w:cs="Times New Roman"/>
        </w:rPr>
      </w:pPr>
      <w:bookmarkStart w:id="53" w:name="_Toc99466127"/>
      <w:r>
        <w:rPr>
          <w:rFonts w:cs="Times New Roman"/>
        </w:rPr>
        <w:t>Architecture</w:t>
      </w:r>
      <w:bookmarkEnd w:id="53"/>
    </w:p>
    <w:p w14:paraId="4A3CB3CF" w14:textId="5CFE0E9D" w:rsidR="008676C9" w:rsidRDefault="008676C9" w:rsidP="008676C9">
      <w:pPr>
        <w:rPr>
          <w:lang w:eastAsia="en-US"/>
        </w:rPr>
      </w:pPr>
      <w:r>
        <w:t xml:space="preserve">eSubmission functionalities are shared between the Central Database Unit and the Networking Electronic Procurement Platforms and which </w:t>
      </w:r>
      <w:r w:rsidRPr="001D1468">
        <w:t xml:space="preserve">must allow </w:t>
      </w:r>
      <w:r w:rsidR="001A2E1D">
        <w:t>suppliers</w:t>
      </w:r>
      <w:r w:rsidRPr="001D1468">
        <w:t xml:space="preserve"> to prepare their bids in a structured and secure way in response to </w:t>
      </w:r>
      <w:r>
        <w:t xml:space="preserve">a </w:t>
      </w:r>
      <w:r w:rsidRPr="001D1468">
        <w:t>contract notice and to submit their bids electronically, using the interactive submission workflows of the eProcurement System</w:t>
      </w:r>
      <w:r>
        <w:t>.</w:t>
      </w:r>
    </w:p>
    <w:p w14:paraId="15CAE032" w14:textId="77777777" w:rsidR="008676C9" w:rsidRDefault="008676C9" w:rsidP="008676C9">
      <w:pPr>
        <w:rPr>
          <w:lang w:eastAsia="en-US"/>
        </w:rPr>
      </w:pPr>
      <w:r>
        <w:rPr>
          <w:lang w:eastAsia="en-US"/>
        </w:rPr>
        <w:t xml:space="preserve">Therefore, </w:t>
      </w:r>
      <w:r w:rsidRPr="00C51BB9">
        <w:rPr>
          <w:lang w:eastAsia="en-US"/>
        </w:rPr>
        <w:t xml:space="preserve">eSubmission module </w:t>
      </w:r>
      <w:r>
        <w:rPr>
          <w:lang w:eastAsia="en-US"/>
        </w:rPr>
        <w:t>is</w:t>
      </w:r>
      <w:r w:rsidRPr="00C51BB9">
        <w:rPr>
          <w:lang w:eastAsia="en-US"/>
        </w:rPr>
        <w:t xml:space="preserve"> partially developed </w:t>
      </w:r>
      <w:r>
        <w:rPr>
          <w:lang w:eastAsia="en-US"/>
        </w:rPr>
        <w:t xml:space="preserve">in the </w:t>
      </w:r>
      <w:r w:rsidRPr="00C51BB9">
        <w:rPr>
          <w:lang w:eastAsia="en-US"/>
        </w:rPr>
        <w:t>CDU to accommodate some functionalities, such as providing data structure for eSubmissions</w:t>
      </w:r>
      <w:r>
        <w:rPr>
          <w:lang w:eastAsia="en-US"/>
        </w:rPr>
        <w:t xml:space="preserve">, </w:t>
      </w:r>
      <w:r w:rsidRPr="001D1468">
        <w:rPr>
          <w:lang w:eastAsia="en-US"/>
        </w:rPr>
        <w:t>generat</w:t>
      </w:r>
      <w:r>
        <w:rPr>
          <w:lang w:eastAsia="en-US"/>
        </w:rPr>
        <w:t>ing</w:t>
      </w:r>
      <w:r w:rsidRPr="001D1468">
        <w:rPr>
          <w:lang w:eastAsia="en-US"/>
        </w:rPr>
        <w:t xml:space="preserve"> standardised </w:t>
      </w:r>
      <w:r w:rsidRPr="001D1468">
        <w:rPr>
          <w:lang w:eastAsia="en-US"/>
        </w:rPr>
        <w:lastRenderedPageBreak/>
        <w:t>interactive template</w:t>
      </w:r>
      <w:r>
        <w:rPr>
          <w:lang w:eastAsia="en-US"/>
        </w:rPr>
        <w:t>s</w:t>
      </w:r>
      <w:r w:rsidRPr="001D1468">
        <w:rPr>
          <w:lang w:eastAsia="en-US"/>
        </w:rPr>
        <w:t xml:space="preserve"> for bid or proposal (based on data structure stores in CDU)</w:t>
      </w:r>
      <w:r w:rsidRPr="00C51BB9">
        <w:rPr>
          <w:lang w:eastAsia="en-US"/>
        </w:rPr>
        <w:t xml:space="preserve"> and storing the bids and facilitating its encryption.</w:t>
      </w:r>
    </w:p>
    <w:p w14:paraId="2307A965" w14:textId="5FB47D19" w:rsidR="008676C9" w:rsidRDefault="008676C9" w:rsidP="008676C9">
      <w:pPr>
        <w:rPr>
          <w:lang w:eastAsia="en-US"/>
        </w:rPr>
      </w:pPr>
      <w:r>
        <w:rPr>
          <w:lang w:eastAsia="en-US"/>
        </w:rPr>
        <w:t xml:space="preserve">The NEPPs must allow </w:t>
      </w:r>
      <w:r w:rsidR="001A2E1D">
        <w:rPr>
          <w:lang w:eastAsia="en-US"/>
        </w:rPr>
        <w:t>suppliers</w:t>
      </w:r>
      <w:r>
        <w:rPr>
          <w:lang w:eastAsia="en-US"/>
        </w:rPr>
        <w:t xml:space="preserve"> to submit their expressions of interest and bids, and also the v</w:t>
      </w:r>
      <w:r w:rsidRPr="001D1468">
        <w:rPr>
          <w:lang w:eastAsia="en-US"/>
        </w:rPr>
        <w:t>isualisation/submission of requests and publication of clarifications or addenda</w:t>
      </w:r>
      <w:r>
        <w:rPr>
          <w:lang w:eastAsia="en-US"/>
        </w:rPr>
        <w:t>.</w:t>
      </w:r>
    </w:p>
    <w:p w14:paraId="40191371" w14:textId="77777777" w:rsidR="00A4583F" w:rsidRDefault="00A4583F" w:rsidP="00A4583F">
      <w:pPr>
        <w:rPr>
          <w:rFonts w:cs="Times New Roman"/>
        </w:rPr>
      </w:pPr>
      <w:r>
        <w:rPr>
          <w:rFonts w:cs="Times New Roman"/>
        </w:rPr>
        <w:t>Additional information can be found in the document “Open OCDS Networking Digital Procurement System – Architecture of Central Unit”, in:</w:t>
      </w:r>
    </w:p>
    <w:p w14:paraId="1D0BA481" w14:textId="77777777" w:rsidR="00A4583F" w:rsidRDefault="00A4583F" w:rsidP="00A4583F">
      <w:pPr>
        <w:pStyle w:val="Prrafodelista"/>
        <w:numPr>
          <w:ilvl w:val="0"/>
          <w:numId w:val="33"/>
        </w:numPr>
      </w:pPr>
      <w:r>
        <w:rPr>
          <w:rFonts w:cs="Times New Roman"/>
        </w:rPr>
        <w:t>C</w:t>
      </w:r>
      <w:r w:rsidRPr="006A3B03">
        <w:rPr>
          <w:rFonts w:cs="Times New Roman"/>
        </w:rPr>
        <w:t>hapter “</w:t>
      </w:r>
      <w:r>
        <w:t>Components’ management” and section “eSubmission”;</w:t>
      </w:r>
    </w:p>
    <w:p w14:paraId="62B2A328" w14:textId="77777777" w:rsidR="00A4583F" w:rsidRDefault="00A4583F" w:rsidP="00A4583F">
      <w:pPr>
        <w:pStyle w:val="Prrafodelista"/>
        <w:numPr>
          <w:ilvl w:val="0"/>
          <w:numId w:val="33"/>
        </w:numPr>
      </w:pPr>
      <w:r>
        <w:rPr>
          <w:rFonts w:cs="Times New Roman"/>
        </w:rPr>
        <w:t>C</w:t>
      </w:r>
      <w:r w:rsidRPr="000C6717">
        <w:rPr>
          <w:rFonts w:cs="Times New Roman"/>
        </w:rPr>
        <w:t>hapter “</w:t>
      </w:r>
      <w:r>
        <w:t xml:space="preserve">Public API” and section “Submission”. </w:t>
      </w:r>
    </w:p>
    <w:p w14:paraId="7A2A1B81" w14:textId="77777777" w:rsidR="00A4583F" w:rsidRDefault="00A4583F" w:rsidP="00A4583F">
      <w:pPr>
        <w:rPr>
          <w:rFonts w:cs="Times New Roman"/>
        </w:rPr>
      </w:pPr>
      <w:r>
        <w:t>(</w:t>
      </w:r>
      <w:hyperlink r:id="rId30" w:history="1">
        <w:r w:rsidRPr="007A3977">
          <w:rPr>
            <w:rStyle w:val="Hipervnculo"/>
          </w:rPr>
          <w:t>https://ebrd-digital-transformation-mtender.github.io/Documentation/dataStandard/</w:t>
        </w:r>
      </w:hyperlink>
      <w:r>
        <w:t>)</w:t>
      </w:r>
    </w:p>
    <w:p w14:paraId="3C6E2C3C" w14:textId="77777777" w:rsidR="00A4583F" w:rsidRDefault="00A4583F" w:rsidP="00A4583F">
      <w:pPr>
        <w:rPr>
          <w:rFonts w:cs="Times New Roman"/>
        </w:rPr>
      </w:pPr>
      <w:r>
        <w:rPr>
          <w:rFonts w:cs="Times New Roman"/>
        </w:rPr>
        <w:t>Additional information can also be found in the document “T</w:t>
      </w:r>
      <w:r w:rsidRPr="004744EF">
        <w:rPr>
          <w:rFonts w:cs="Times New Roman"/>
        </w:rPr>
        <w:t xml:space="preserve">echnical documentation </w:t>
      </w:r>
      <w:r>
        <w:rPr>
          <w:rFonts w:cs="Times New Roman"/>
        </w:rPr>
        <w:t>for</w:t>
      </w:r>
      <w:r w:rsidRPr="004744EF">
        <w:rPr>
          <w:rFonts w:cs="Times New Roman"/>
        </w:rPr>
        <w:t xml:space="preserve"> Networking Multi-Platform Electronic Public Procurement System</w:t>
      </w:r>
      <w:r>
        <w:rPr>
          <w:rFonts w:cs="Times New Roman"/>
        </w:rPr>
        <w:t>”, in:</w:t>
      </w:r>
    </w:p>
    <w:p w14:paraId="69A3C3C0" w14:textId="77777777" w:rsidR="00A4583F" w:rsidRDefault="00A4583F" w:rsidP="00A4583F">
      <w:pPr>
        <w:pStyle w:val="Prrafodelista"/>
        <w:numPr>
          <w:ilvl w:val="0"/>
          <w:numId w:val="24"/>
        </w:numPr>
        <w:rPr>
          <w:rFonts w:cs="Times New Roman"/>
        </w:rPr>
      </w:pPr>
      <w:r>
        <w:rPr>
          <w:rFonts w:cs="Times New Roman"/>
        </w:rPr>
        <w:t>C</w:t>
      </w:r>
      <w:r w:rsidRPr="005E0543">
        <w:rPr>
          <w:rFonts w:cs="Times New Roman"/>
        </w:rPr>
        <w:t>hapter “</w:t>
      </w:r>
      <w:r>
        <w:t>User Actions</w:t>
      </w:r>
      <w:r w:rsidRPr="005E0543">
        <w:rPr>
          <w:rFonts w:cs="Times New Roman"/>
        </w:rPr>
        <w:t>” and section “</w:t>
      </w:r>
      <w:r>
        <w:t>Submission</w:t>
      </w:r>
      <w:r w:rsidRPr="005E0543">
        <w:rPr>
          <w:rFonts w:cs="Times New Roman"/>
        </w:rPr>
        <w:t>”</w:t>
      </w:r>
      <w:r>
        <w:rPr>
          <w:rFonts w:cs="Times New Roman"/>
        </w:rPr>
        <w:t>;</w:t>
      </w:r>
    </w:p>
    <w:p w14:paraId="4A99814E" w14:textId="77777777" w:rsidR="00A4583F" w:rsidRDefault="00A4583F" w:rsidP="00A4583F">
      <w:pPr>
        <w:pStyle w:val="Prrafodelista"/>
        <w:numPr>
          <w:ilvl w:val="0"/>
          <w:numId w:val="24"/>
        </w:numPr>
        <w:rPr>
          <w:rFonts w:cs="Times New Roman"/>
        </w:rPr>
      </w:pPr>
      <w:r>
        <w:rPr>
          <w:rFonts w:cs="Times New Roman"/>
        </w:rPr>
        <w:t>Chapter “Tutorial” and section “</w:t>
      </w:r>
      <w:r>
        <w:t>Documents of ‘bid’: what “envelopes” mean</w:t>
      </w:r>
      <w:r>
        <w:rPr>
          <w:rFonts w:cs="Times New Roman"/>
        </w:rPr>
        <w:t>”;</w:t>
      </w:r>
    </w:p>
    <w:p w14:paraId="7E025E08" w14:textId="77777777" w:rsidR="00A4583F" w:rsidRDefault="00A4583F" w:rsidP="00A4583F">
      <w:pPr>
        <w:pStyle w:val="Prrafodelista"/>
        <w:numPr>
          <w:ilvl w:val="0"/>
          <w:numId w:val="24"/>
        </w:numPr>
        <w:rPr>
          <w:rFonts w:cs="Times New Roman"/>
        </w:rPr>
      </w:pPr>
      <w:r>
        <w:rPr>
          <w:rFonts w:cs="Times New Roman"/>
        </w:rPr>
        <w:t>Chapter “Let’s go!” and section “</w:t>
      </w:r>
      <w:r>
        <w:t>Submission</w:t>
      </w:r>
      <w:r>
        <w:rPr>
          <w:rFonts w:cs="Times New Roman"/>
        </w:rPr>
        <w:t>”.</w:t>
      </w:r>
    </w:p>
    <w:p w14:paraId="3BDE4ACC" w14:textId="77777777" w:rsidR="00A4583F" w:rsidRPr="005E0543" w:rsidRDefault="00A4583F" w:rsidP="00A4583F">
      <w:pPr>
        <w:rPr>
          <w:rFonts w:cs="Times New Roman"/>
        </w:rPr>
      </w:pPr>
      <w:r w:rsidRPr="005E0543">
        <w:rPr>
          <w:rFonts w:cs="Times New Roman"/>
        </w:rPr>
        <w:t>(</w:t>
      </w:r>
      <w:hyperlink r:id="rId31" w:history="1">
        <w:r w:rsidRPr="007A3977">
          <w:rPr>
            <w:rStyle w:val="Hipervnculo"/>
            <w:rFonts w:cs="Times New Roman"/>
          </w:rPr>
          <w:t>https://ebrd-digital-transformation-mtender.github.io/Documentation/letsGo/</w:t>
        </w:r>
      </w:hyperlink>
      <w:r w:rsidRPr="005E0543">
        <w:rPr>
          <w:rFonts w:cs="Times New Roman"/>
        </w:rPr>
        <w:t>)</w:t>
      </w:r>
    </w:p>
    <w:p w14:paraId="3871BF6F" w14:textId="77777777" w:rsidR="008676C9" w:rsidRDefault="008676C9" w:rsidP="00792D5E"/>
    <w:p w14:paraId="0A26960D" w14:textId="77777777" w:rsidR="00792D5E" w:rsidRPr="00C51BB9" w:rsidRDefault="00792D5E" w:rsidP="00792D5E">
      <w:pPr>
        <w:pStyle w:val="Ttulo2"/>
        <w:rPr>
          <w:rFonts w:cs="Times New Roman"/>
        </w:rPr>
      </w:pPr>
      <w:bookmarkStart w:id="54" w:name="_Toc99466128"/>
      <w:r w:rsidRPr="00C51BB9">
        <w:rPr>
          <w:rFonts w:cs="Times New Roman"/>
        </w:rPr>
        <w:t>eQualification</w:t>
      </w:r>
      <w:bookmarkEnd w:id="54"/>
    </w:p>
    <w:p w14:paraId="05572673" w14:textId="1A63A605" w:rsidR="00792D5E" w:rsidRDefault="00792D5E" w:rsidP="00792D5E">
      <w:pPr>
        <w:rPr>
          <w:rFonts w:cs="Times New Roman"/>
          <w:szCs w:val="24"/>
          <w:lang w:eastAsia="en-US"/>
        </w:rPr>
      </w:pPr>
      <w:r w:rsidRPr="00C51BB9">
        <w:rPr>
          <w:rFonts w:cs="Times New Roman"/>
          <w:szCs w:val="24"/>
          <w:lang w:eastAsia="en-US"/>
        </w:rPr>
        <w:t xml:space="preserve">This module </w:t>
      </w:r>
      <w:r w:rsidRPr="00C51BB9">
        <w:rPr>
          <w:rFonts w:cs="Times New Roman"/>
          <w:b/>
          <w:szCs w:val="24"/>
          <w:lang w:eastAsia="en-US"/>
        </w:rPr>
        <w:t>handles the legal, economic and financial qualification of the Tenderer selected for award of public contract</w:t>
      </w:r>
      <w:r w:rsidRPr="00C51BB9">
        <w:rPr>
          <w:rFonts w:cs="Times New Roman"/>
          <w:szCs w:val="24"/>
          <w:lang w:eastAsia="en-US"/>
        </w:rPr>
        <w:t>.</w:t>
      </w:r>
    </w:p>
    <w:p w14:paraId="7B6AC651" w14:textId="77777777" w:rsidR="00792D5E" w:rsidRPr="00C51BB9" w:rsidRDefault="00792D5E" w:rsidP="00792D5E">
      <w:pPr>
        <w:pStyle w:val="Title3"/>
        <w:rPr>
          <w:rFonts w:cs="Times New Roman"/>
        </w:rPr>
      </w:pPr>
      <w:bookmarkStart w:id="55" w:name="_Toc99466129"/>
      <w:r w:rsidRPr="00C51BB9">
        <w:rPr>
          <w:rFonts w:cs="Times New Roman"/>
        </w:rPr>
        <w:t>Description</w:t>
      </w:r>
      <w:bookmarkEnd w:id="55"/>
    </w:p>
    <w:p w14:paraId="4A4708A3" w14:textId="77777777" w:rsidR="00792D5E" w:rsidRPr="00C51BB9" w:rsidRDefault="00792D5E" w:rsidP="00792D5E">
      <w:r w:rsidRPr="00C51BB9">
        <w:t xml:space="preserve">The eQualification module is responsible for defining the qualification rules that </w:t>
      </w:r>
      <w:r>
        <w:t>suppliers</w:t>
      </w:r>
      <w:r w:rsidRPr="00C51BB9">
        <w:t xml:space="preserve"> must accomplish and for cross-checking information within different registers in order to decide whether an </w:t>
      </w:r>
      <w:r>
        <w:t>supplier</w:t>
      </w:r>
      <w:r w:rsidRPr="00C51BB9">
        <w:t xml:space="preserve"> is qualified or not.</w:t>
      </w:r>
    </w:p>
    <w:p w14:paraId="3AC57E47" w14:textId="4A8F0A2C" w:rsidR="00792D5E" w:rsidRPr="00C51BB9" w:rsidRDefault="00792D5E" w:rsidP="00792D5E">
      <w:pPr>
        <w:rPr>
          <w:lang w:eastAsia="en-US"/>
        </w:rPr>
      </w:pPr>
      <w:r w:rsidRPr="00C51BB9">
        <w:rPr>
          <w:lang w:eastAsia="en-US"/>
        </w:rPr>
        <w:t xml:space="preserve">The module must be aligned with international best practice that allow </w:t>
      </w:r>
      <w:r w:rsidR="0023054E">
        <w:rPr>
          <w:lang w:eastAsia="en-US"/>
        </w:rPr>
        <w:t>supplier</w:t>
      </w:r>
      <w:r>
        <w:rPr>
          <w:lang w:eastAsia="en-US"/>
        </w:rPr>
        <w:t>s</w:t>
      </w:r>
      <w:r w:rsidRPr="00C51BB9">
        <w:rPr>
          <w:lang w:eastAsia="en-US"/>
        </w:rPr>
        <w:t xml:space="preserve"> to self-declare their legal, economic and financial capacity, rather than providing full documentary evi</w:t>
      </w:r>
      <w:r>
        <w:rPr>
          <w:lang w:eastAsia="en-US"/>
        </w:rPr>
        <w:t xml:space="preserve">dence as previously required. </w:t>
      </w:r>
    </w:p>
    <w:p w14:paraId="458A2D4E" w14:textId="77777777" w:rsidR="00792D5E" w:rsidRPr="00C51BB9" w:rsidRDefault="00792D5E" w:rsidP="00792D5E">
      <w:pPr>
        <w:rPr>
          <w:lang w:eastAsia="en-US"/>
        </w:rPr>
      </w:pPr>
      <w:r w:rsidRPr="00C51BB9">
        <w:rPr>
          <w:lang w:eastAsia="en-US"/>
        </w:rPr>
        <w:t>The module shall provide two different modes of qualification:</w:t>
      </w:r>
    </w:p>
    <w:p w14:paraId="60F8D610" w14:textId="77777777" w:rsidR="00792D5E" w:rsidRPr="00C51BB9" w:rsidRDefault="00792D5E" w:rsidP="00792D5E">
      <w:pPr>
        <w:pStyle w:val="Bullets1"/>
        <w:rPr>
          <w:lang w:eastAsia="en-US"/>
        </w:rPr>
      </w:pPr>
      <w:r w:rsidRPr="005B1634">
        <w:rPr>
          <w:u w:val="single"/>
          <w:lang w:eastAsia="en-US"/>
        </w:rPr>
        <w:t>Basic qualification</w:t>
      </w:r>
      <w:r>
        <w:rPr>
          <w:u w:val="single"/>
          <w:lang w:eastAsia="en-US"/>
        </w:rPr>
        <w:t xml:space="preserve"> (</w:t>
      </w:r>
      <w:r>
        <w:rPr>
          <w:lang w:eastAsia="en-US"/>
        </w:rPr>
        <w:t>p</w:t>
      </w:r>
      <w:r w:rsidRPr="00C51BB9">
        <w:rPr>
          <w:lang w:eastAsia="en-US"/>
        </w:rPr>
        <w:t>ass/</w:t>
      </w:r>
      <w:r>
        <w:rPr>
          <w:lang w:eastAsia="en-US"/>
        </w:rPr>
        <w:t>f</w:t>
      </w:r>
      <w:r w:rsidRPr="00C51BB9">
        <w:rPr>
          <w:lang w:eastAsia="en-US"/>
        </w:rPr>
        <w:t>ail</w:t>
      </w:r>
      <w:r>
        <w:rPr>
          <w:lang w:eastAsia="en-US"/>
        </w:rPr>
        <w:t xml:space="preserve"> qualification</w:t>
      </w:r>
      <w:r>
        <w:rPr>
          <w:u w:val="single"/>
          <w:lang w:eastAsia="en-US"/>
        </w:rPr>
        <w:t>)</w:t>
      </w:r>
      <w:r w:rsidRPr="00C51BB9">
        <w:rPr>
          <w:lang w:eastAsia="en-US"/>
        </w:rPr>
        <w:t xml:space="preserve">: </w:t>
      </w:r>
      <w:r>
        <w:rPr>
          <w:lang w:eastAsia="en-US"/>
        </w:rPr>
        <w:t>t</w:t>
      </w:r>
      <w:r w:rsidRPr="00C51BB9">
        <w:rPr>
          <w:lang w:eastAsia="en-US"/>
        </w:rPr>
        <w:t xml:space="preserve">he module must allow an automated </w:t>
      </w:r>
      <w:r>
        <w:rPr>
          <w:lang w:eastAsia="en-US"/>
        </w:rPr>
        <w:t>p</w:t>
      </w:r>
      <w:r w:rsidRPr="00C51BB9">
        <w:rPr>
          <w:lang w:eastAsia="en-US"/>
        </w:rPr>
        <w:t>ass/</w:t>
      </w:r>
      <w:r>
        <w:rPr>
          <w:lang w:eastAsia="en-US"/>
        </w:rPr>
        <w:t>f</w:t>
      </w:r>
      <w:r w:rsidRPr="00C51BB9">
        <w:rPr>
          <w:lang w:eastAsia="en-US"/>
        </w:rPr>
        <w:t>ail mechanism of qualification</w:t>
      </w:r>
      <w:r>
        <w:rPr>
          <w:lang w:eastAsia="en-US"/>
        </w:rPr>
        <w:t>;</w:t>
      </w:r>
    </w:p>
    <w:p w14:paraId="4538FDA7" w14:textId="77777777" w:rsidR="00792D5E" w:rsidRPr="00C51BB9" w:rsidRDefault="00792D5E" w:rsidP="00792D5E">
      <w:pPr>
        <w:pStyle w:val="Bullets1"/>
        <w:rPr>
          <w:color w:val="000000"/>
          <w:lang w:eastAsia="en-US"/>
        </w:rPr>
      </w:pPr>
      <w:r w:rsidRPr="005B1634">
        <w:rPr>
          <w:u w:val="single"/>
          <w:lang w:eastAsia="en-US"/>
        </w:rPr>
        <w:t>Qualitative qualification</w:t>
      </w:r>
      <w:r>
        <w:rPr>
          <w:u w:val="single"/>
          <w:lang w:eastAsia="en-US"/>
        </w:rPr>
        <w:t xml:space="preserve"> (scoring)</w:t>
      </w:r>
      <w:r w:rsidRPr="00C51BB9">
        <w:rPr>
          <w:lang w:eastAsia="en-US"/>
        </w:rPr>
        <w:t xml:space="preserve">: the pre-selection or shortlisting of </w:t>
      </w:r>
      <w:r>
        <w:rPr>
          <w:lang w:eastAsia="en-US"/>
        </w:rPr>
        <w:t>suppliers</w:t>
      </w:r>
      <w:r w:rsidRPr="00C51BB9">
        <w:rPr>
          <w:lang w:eastAsia="en-US"/>
        </w:rPr>
        <w:t xml:space="preserve"> shall be made</w:t>
      </w:r>
      <w:r>
        <w:rPr>
          <w:lang w:eastAsia="en-US"/>
        </w:rPr>
        <w:t xml:space="preserve"> in two-staged procedures such as restricted procedure</w:t>
      </w:r>
      <w:r w:rsidRPr="00C51BB9">
        <w:rPr>
          <w:lang w:eastAsia="en-US"/>
        </w:rPr>
        <w:t>. The system allows conduct</w:t>
      </w:r>
      <w:r>
        <w:rPr>
          <w:lang w:eastAsia="en-US"/>
        </w:rPr>
        <w:t>ing</w:t>
      </w:r>
      <w:r w:rsidRPr="00C51BB9">
        <w:rPr>
          <w:lang w:eastAsia="en-US"/>
        </w:rPr>
        <w:t xml:space="preserve"> a scoring and ranking of the bidders according to their capabilities in fulfilling the technical and professional capacities needed for perform</w:t>
      </w:r>
      <w:r>
        <w:rPr>
          <w:lang w:eastAsia="en-US"/>
        </w:rPr>
        <w:t>ance of</w:t>
      </w:r>
      <w:r w:rsidRPr="00C51BB9">
        <w:rPr>
          <w:lang w:eastAsia="en-US"/>
        </w:rPr>
        <w:t xml:space="preserve"> the contract.</w:t>
      </w:r>
    </w:p>
    <w:p w14:paraId="4570FFFF" w14:textId="4434D92F" w:rsidR="00792D5E" w:rsidRPr="00645EAB" w:rsidRDefault="00792D5E" w:rsidP="00645EAB">
      <w:pPr>
        <w:ind w:left="360"/>
        <w:rPr>
          <w:lang w:eastAsia="en-US"/>
        </w:rPr>
      </w:pPr>
      <w:r w:rsidRPr="00C51BB9">
        <w:rPr>
          <w:lang w:eastAsia="en-US"/>
        </w:rPr>
        <w:t xml:space="preserve">When used for procurement methods that allow pre-qualification or shortlisting prior to </w:t>
      </w:r>
      <w:r>
        <w:rPr>
          <w:lang w:eastAsia="en-US"/>
        </w:rPr>
        <w:t xml:space="preserve">the </w:t>
      </w:r>
      <w:r w:rsidRPr="00C51BB9">
        <w:rPr>
          <w:lang w:eastAsia="en-US"/>
        </w:rPr>
        <w:t>submission of bids or proposals (restricted tender, competitive dialogue, negotiated procedure with publication)</w:t>
      </w:r>
      <w:r>
        <w:rPr>
          <w:lang w:eastAsia="en-US"/>
        </w:rPr>
        <w:t>,</w:t>
      </w:r>
      <w:r w:rsidRPr="00C51BB9">
        <w:rPr>
          <w:lang w:eastAsia="en-US"/>
        </w:rPr>
        <w:t xml:space="preserve"> this module</w:t>
      </w:r>
      <w:r>
        <w:rPr>
          <w:lang w:eastAsia="en-US"/>
        </w:rPr>
        <w:t>,</w:t>
      </w:r>
      <w:r w:rsidRPr="00C51BB9">
        <w:rPr>
          <w:lang w:eastAsia="en-US"/>
        </w:rPr>
        <w:t xml:space="preserve"> upon expiry of pre-qualification deadlines, shall enable </w:t>
      </w:r>
      <w:r>
        <w:rPr>
          <w:lang w:eastAsia="en-US"/>
        </w:rPr>
        <w:t xml:space="preserve">the </w:t>
      </w:r>
      <w:r w:rsidRPr="00C51BB9">
        <w:rPr>
          <w:lang w:eastAsia="en-US"/>
        </w:rPr>
        <w:t xml:space="preserve">Procurement Officer/Evaluation Staff </w:t>
      </w:r>
      <w:r>
        <w:rPr>
          <w:lang w:eastAsia="en-US"/>
        </w:rPr>
        <w:t>to</w:t>
      </w:r>
      <w:r w:rsidRPr="00C51BB9">
        <w:rPr>
          <w:lang w:eastAsia="en-US"/>
        </w:rPr>
        <w:t xml:space="preserve"> access a ranking of </w:t>
      </w:r>
      <w:r>
        <w:rPr>
          <w:lang w:eastAsia="en-US"/>
        </w:rPr>
        <w:t xml:space="preserve">the </w:t>
      </w:r>
      <w:r w:rsidRPr="00C51BB9">
        <w:rPr>
          <w:lang w:eastAsia="en-US"/>
        </w:rPr>
        <w:t xml:space="preserve">tenderers who submitted a request to participate. The tenderers will be ranked based on received self-declarations or requested documentary evidence, if required by the </w:t>
      </w:r>
      <w:r>
        <w:rPr>
          <w:lang w:eastAsia="en-US"/>
        </w:rPr>
        <w:t>procuring entity</w:t>
      </w:r>
      <w:r w:rsidRPr="00C51BB9">
        <w:rPr>
          <w:lang w:eastAsia="en-US"/>
        </w:rPr>
        <w:t xml:space="preserve"> when</w:t>
      </w:r>
      <w:r>
        <w:rPr>
          <w:lang w:eastAsia="en-US"/>
        </w:rPr>
        <w:t xml:space="preserve"> the</w:t>
      </w:r>
      <w:r w:rsidRPr="00C51BB9">
        <w:rPr>
          <w:lang w:eastAsia="en-US"/>
        </w:rPr>
        <w:t xml:space="preserve"> qualification </w:t>
      </w:r>
      <w:r w:rsidRPr="00C51BB9">
        <w:rPr>
          <w:lang w:eastAsia="en-US"/>
        </w:rPr>
        <w:lastRenderedPageBreak/>
        <w:t>based on eGovernment services is not available. The Procurement Officer / Evaluation Staff will invite top ranking tenderers to submit a bid/proposal.</w:t>
      </w:r>
    </w:p>
    <w:p w14:paraId="1B19A7DD" w14:textId="77777777" w:rsidR="00792D5E" w:rsidRPr="005B1634" w:rsidRDefault="00792D5E" w:rsidP="00645EAB">
      <w:pPr>
        <w:keepNext/>
        <w:widowControl w:val="0"/>
        <w:spacing w:before="0" w:after="0" w:line="240" w:lineRule="auto"/>
        <w:rPr>
          <w:rFonts w:cs="Times New Roman"/>
          <w:b/>
          <w:szCs w:val="24"/>
          <w:u w:val="single"/>
          <w:lang w:eastAsia="en-US"/>
        </w:rPr>
      </w:pPr>
      <w:r>
        <w:rPr>
          <w:rFonts w:cs="Times New Roman"/>
          <w:b/>
          <w:szCs w:val="24"/>
          <w:u w:val="single"/>
          <w:lang w:eastAsia="en-US"/>
        </w:rPr>
        <w:t>S</w:t>
      </w:r>
      <w:r w:rsidRPr="005B1634">
        <w:rPr>
          <w:rFonts w:cs="Times New Roman"/>
          <w:b/>
          <w:szCs w:val="24"/>
          <w:u w:val="single"/>
          <w:lang w:eastAsia="en-US"/>
        </w:rPr>
        <w:t xml:space="preserve">elf-declaration </w:t>
      </w:r>
    </w:p>
    <w:p w14:paraId="4249950A" w14:textId="77777777" w:rsidR="00792D5E" w:rsidRPr="00C51BB9" w:rsidRDefault="00792D5E" w:rsidP="00645EAB">
      <w:pPr>
        <w:keepNext/>
        <w:rPr>
          <w:lang w:eastAsia="en-US"/>
        </w:rPr>
      </w:pPr>
      <w:r w:rsidRPr="005B1634">
        <w:rPr>
          <w:rFonts w:cs="Times New Roman"/>
          <w:bCs/>
          <w:szCs w:val="24"/>
          <w:lang w:eastAsia="en-US"/>
        </w:rPr>
        <w:t>A</w:t>
      </w:r>
      <w:r w:rsidRPr="00C51BB9">
        <w:rPr>
          <w:lang w:eastAsia="en-US"/>
        </w:rPr>
        <w:t xml:space="preserve"> </w:t>
      </w:r>
      <w:r>
        <w:rPr>
          <w:lang w:eastAsia="en-US"/>
        </w:rPr>
        <w:t xml:space="preserve">request of a </w:t>
      </w:r>
      <w:r w:rsidRPr="00C51BB9">
        <w:rPr>
          <w:lang w:eastAsia="en-US"/>
        </w:rPr>
        <w:t xml:space="preserve">self-declaration by </w:t>
      </w:r>
      <w:r>
        <w:rPr>
          <w:lang w:eastAsia="en-US"/>
        </w:rPr>
        <w:t>suppliers</w:t>
      </w:r>
      <w:r w:rsidRPr="00C51BB9">
        <w:rPr>
          <w:lang w:eastAsia="en-US"/>
        </w:rPr>
        <w:t xml:space="preserve"> providing preliminary evidence </w:t>
      </w:r>
      <w:r>
        <w:rPr>
          <w:lang w:eastAsia="en-US"/>
        </w:rPr>
        <w:t xml:space="preserve">and </w:t>
      </w:r>
      <w:r w:rsidRPr="00C51BB9">
        <w:rPr>
          <w:lang w:eastAsia="en-US"/>
        </w:rPr>
        <w:t>replacing the certificates issued by public authorities or third parties</w:t>
      </w:r>
      <w:r>
        <w:rPr>
          <w:lang w:eastAsia="en-US"/>
        </w:rPr>
        <w:t xml:space="preserve"> is recommended, with </w:t>
      </w:r>
      <w:r w:rsidRPr="00C51BB9">
        <w:rPr>
          <w:lang w:eastAsia="en-US"/>
        </w:rPr>
        <w:t xml:space="preserve">a formal statement by the </w:t>
      </w:r>
      <w:r>
        <w:rPr>
          <w:lang w:eastAsia="en-US"/>
        </w:rPr>
        <w:t>supplier</w:t>
      </w:r>
      <w:r w:rsidRPr="00C51BB9">
        <w:rPr>
          <w:lang w:eastAsia="en-US"/>
        </w:rPr>
        <w:t xml:space="preserve"> that it is not in one of the situations </w:t>
      </w:r>
      <w:r>
        <w:rPr>
          <w:lang w:eastAsia="en-US"/>
        </w:rPr>
        <w:t>under</w:t>
      </w:r>
      <w:r w:rsidRPr="00C51BB9">
        <w:rPr>
          <w:lang w:eastAsia="en-US"/>
        </w:rPr>
        <w:t xml:space="preserve"> which </w:t>
      </w:r>
      <w:r>
        <w:rPr>
          <w:lang w:eastAsia="en-US"/>
        </w:rPr>
        <w:t>suppliers</w:t>
      </w:r>
      <w:r w:rsidRPr="00C51BB9">
        <w:rPr>
          <w:lang w:eastAsia="en-US"/>
        </w:rPr>
        <w:t xml:space="preserve"> shall or may be excluded; that it meets the relevant selection criteria</w:t>
      </w:r>
      <w:r>
        <w:rPr>
          <w:lang w:eastAsia="en-US"/>
        </w:rPr>
        <w:t>;</w:t>
      </w:r>
      <w:r w:rsidRPr="00C51BB9">
        <w:rPr>
          <w:lang w:eastAsia="en-US"/>
        </w:rPr>
        <w:t xml:space="preserve"> and that, where applicable, it fulfils the objective rules and criteria that have been set out for the purpose of limiting the number of otherwise qualified candidates to be invited to participate.</w:t>
      </w:r>
    </w:p>
    <w:p w14:paraId="1BE76C9D" w14:textId="77777777" w:rsidR="00792D5E" w:rsidRPr="00C51BB9" w:rsidRDefault="00792D5E" w:rsidP="00792D5E">
      <w:pPr>
        <w:rPr>
          <w:lang w:eastAsia="en-US"/>
        </w:rPr>
      </w:pPr>
      <w:r w:rsidRPr="00C51BB9">
        <w:rPr>
          <w:lang w:eastAsia="en-US"/>
        </w:rPr>
        <w:t xml:space="preserve">The module will enable the automated validation of data from </w:t>
      </w:r>
      <w:r>
        <w:rPr>
          <w:lang w:eastAsia="en-US"/>
        </w:rPr>
        <w:t>suppliers</w:t>
      </w:r>
      <w:r w:rsidRPr="00C51BB9">
        <w:rPr>
          <w:lang w:eastAsia="en-US"/>
        </w:rPr>
        <w:t xml:space="preserve"> from </w:t>
      </w:r>
      <w:r>
        <w:rPr>
          <w:lang w:eastAsia="en-US"/>
        </w:rPr>
        <w:t xml:space="preserve">the </w:t>
      </w:r>
      <w:r w:rsidRPr="00C51BB9">
        <w:rPr>
          <w:lang w:eastAsia="en-US"/>
        </w:rPr>
        <w:t xml:space="preserve">self-declaration against government registries. The system will gather the evidence produced by the responsible entities through the connection to State Registers and perform its cross-check against information submitted in </w:t>
      </w:r>
      <w:r>
        <w:rPr>
          <w:lang w:eastAsia="en-US"/>
        </w:rPr>
        <w:t xml:space="preserve">the </w:t>
      </w:r>
      <w:r w:rsidRPr="00C51BB9">
        <w:rPr>
          <w:lang w:eastAsia="en-US"/>
        </w:rPr>
        <w:t xml:space="preserve">self-declaration by </w:t>
      </w:r>
      <w:r>
        <w:rPr>
          <w:lang w:eastAsia="en-US"/>
        </w:rPr>
        <w:t>suppliers</w:t>
      </w:r>
      <w:r w:rsidRPr="00C51BB9">
        <w:rPr>
          <w:lang w:eastAsia="en-US"/>
        </w:rPr>
        <w:t>.</w:t>
      </w:r>
    </w:p>
    <w:p w14:paraId="183E7D8F" w14:textId="77777777" w:rsidR="00792D5E" w:rsidRPr="00C51BB9" w:rsidRDefault="00792D5E" w:rsidP="00792D5E">
      <w:pPr>
        <w:rPr>
          <w:rFonts w:cs="Times New Roman"/>
          <w:szCs w:val="24"/>
        </w:rPr>
      </w:pPr>
      <w:r w:rsidRPr="00C51BB9">
        <w:rPr>
          <w:rFonts w:cs="Times New Roman"/>
          <w:szCs w:val="24"/>
          <w:lang w:eastAsia="en-US"/>
        </w:rPr>
        <w:t xml:space="preserve">The integration with </w:t>
      </w:r>
      <w:r>
        <w:rPr>
          <w:rFonts w:cs="Times New Roman"/>
          <w:szCs w:val="24"/>
          <w:lang w:eastAsia="en-US"/>
        </w:rPr>
        <w:t>S</w:t>
      </w:r>
      <w:r w:rsidRPr="00C51BB9">
        <w:rPr>
          <w:rFonts w:cs="Times New Roman"/>
          <w:szCs w:val="24"/>
          <w:lang w:eastAsia="en-US"/>
        </w:rPr>
        <w:t xml:space="preserve">tate </w:t>
      </w:r>
      <w:r>
        <w:rPr>
          <w:rFonts w:cs="Times New Roman"/>
          <w:szCs w:val="24"/>
          <w:lang w:eastAsia="en-US"/>
        </w:rPr>
        <w:t>R</w:t>
      </w:r>
      <w:r w:rsidRPr="00C51BB9">
        <w:rPr>
          <w:rFonts w:cs="Times New Roman"/>
          <w:szCs w:val="24"/>
          <w:lang w:eastAsia="en-US"/>
        </w:rPr>
        <w:t>egisters and automated evaluation of qualification evidence would dramatically reduce the risk of administrative mistakes and the time required to manage all the evidence.</w:t>
      </w:r>
    </w:p>
    <w:p w14:paraId="3063851B" w14:textId="77777777" w:rsidR="00792D5E" w:rsidRPr="00C51BB9" w:rsidRDefault="00792D5E" w:rsidP="00792D5E">
      <w:pPr>
        <w:pStyle w:val="Title3"/>
        <w:rPr>
          <w:rFonts w:cs="Times New Roman"/>
        </w:rPr>
      </w:pPr>
      <w:bookmarkStart w:id="56" w:name="_Toc99466130"/>
      <w:r w:rsidRPr="00C51BB9">
        <w:rPr>
          <w:rFonts w:cs="Times New Roman"/>
        </w:rPr>
        <w:t>Workflow conditions</w:t>
      </w:r>
      <w:bookmarkEnd w:id="56"/>
      <w:r w:rsidRPr="00C51BB9">
        <w:rPr>
          <w:rFonts w:cs="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7"/>
        <w:gridCol w:w="7247"/>
      </w:tblGrid>
      <w:tr w:rsidR="00792D5E" w:rsidRPr="00CE21F7" w14:paraId="55F0D97B" w14:textId="77777777" w:rsidTr="00146E65">
        <w:trPr>
          <w:trHeight w:val="567"/>
          <w:tblHeader/>
        </w:trPr>
        <w:tc>
          <w:tcPr>
            <w:tcW w:w="1122"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74F63273" w14:textId="77777777" w:rsidR="00792D5E" w:rsidRPr="00CE21F7" w:rsidRDefault="00792D5E" w:rsidP="00146E65">
            <w:pPr>
              <w:spacing w:after="0"/>
              <w:jc w:val="center"/>
              <w:rPr>
                <w:rFonts w:cs="Times New Roman"/>
                <w:b/>
                <w:color w:val="FFFFFF" w:themeColor="background1"/>
                <w:szCs w:val="24"/>
              </w:rPr>
            </w:pPr>
            <w:r w:rsidRPr="00CE21F7">
              <w:rPr>
                <w:rFonts w:cs="Times New Roman"/>
                <w:b/>
                <w:color w:val="FFFFFF" w:themeColor="background1"/>
                <w:szCs w:val="24"/>
              </w:rPr>
              <w:t>Conditions</w:t>
            </w:r>
          </w:p>
        </w:tc>
        <w:tc>
          <w:tcPr>
            <w:tcW w:w="3878"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23FA5739" w14:textId="77777777" w:rsidR="00792D5E" w:rsidRPr="00CE21F7" w:rsidRDefault="00792D5E" w:rsidP="00146E65">
            <w:pPr>
              <w:spacing w:after="0"/>
              <w:jc w:val="center"/>
              <w:rPr>
                <w:rFonts w:cs="Times New Roman"/>
                <w:b/>
                <w:color w:val="FFFFFF" w:themeColor="background1"/>
                <w:szCs w:val="24"/>
              </w:rPr>
            </w:pPr>
            <w:r w:rsidRPr="00CE21F7">
              <w:rPr>
                <w:rFonts w:cs="Times New Roman"/>
                <w:b/>
                <w:color w:val="FFFFFF" w:themeColor="background1"/>
                <w:szCs w:val="24"/>
              </w:rPr>
              <w:t>Description</w:t>
            </w:r>
          </w:p>
        </w:tc>
      </w:tr>
      <w:tr w:rsidR="00792D5E" w:rsidRPr="00CE21F7" w14:paraId="713AE48B" w14:textId="77777777" w:rsidTr="00146E65">
        <w:trPr>
          <w:trHeight w:val="262"/>
        </w:trPr>
        <w:tc>
          <w:tcPr>
            <w:tcW w:w="1122" w:type="pct"/>
            <w:tcBorders>
              <w:top w:val="single" w:sz="4" w:space="0" w:color="auto"/>
              <w:left w:val="single" w:sz="4" w:space="0" w:color="auto"/>
              <w:bottom w:val="single" w:sz="4" w:space="0" w:color="auto"/>
              <w:right w:val="single" w:sz="4" w:space="0" w:color="auto"/>
            </w:tcBorders>
            <w:vAlign w:val="center"/>
            <w:hideMark/>
          </w:tcPr>
          <w:p w14:paraId="13D4313B" w14:textId="77777777" w:rsidR="00792D5E" w:rsidRPr="00CE21F7" w:rsidRDefault="00792D5E" w:rsidP="00146E65">
            <w:pPr>
              <w:pBdr>
                <w:top w:val="none" w:sz="0" w:space="0" w:color="auto"/>
                <w:left w:val="none" w:sz="0" w:space="0" w:color="auto"/>
                <w:bottom w:val="none" w:sz="0" w:space="0" w:color="auto"/>
                <w:right w:val="none" w:sz="0" w:space="0" w:color="auto"/>
                <w:between w:val="none" w:sz="0" w:space="0" w:color="auto"/>
              </w:pBdr>
              <w:spacing w:before="40" w:after="40"/>
              <w:jc w:val="left"/>
              <w:rPr>
                <w:rFonts w:cs="Times New Roman"/>
                <w:szCs w:val="24"/>
              </w:rPr>
            </w:pPr>
            <w:r w:rsidRPr="00CE21F7">
              <w:rPr>
                <w:rFonts w:cs="Times New Roman"/>
                <w:szCs w:val="24"/>
              </w:rPr>
              <w:t>Pre-conditions</w:t>
            </w:r>
          </w:p>
        </w:tc>
        <w:tc>
          <w:tcPr>
            <w:tcW w:w="3878" w:type="pct"/>
            <w:tcBorders>
              <w:top w:val="single" w:sz="4" w:space="0" w:color="auto"/>
              <w:left w:val="single" w:sz="4" w:space="0" w:color="auto"/>
              <w:bottom w:val="single" w:sz="4" w:space="0" w:color="auto"/>
              <w:right w:val="single" w:sz="4" w:space="0" w:color="auto"/>
            </w:tcBorders>
            <w:vAlign w:val="center"/>
          </w:tcPr>
          <w:p w14:paraId="4E716D57" w14:textId="77777777" w:rsidR="00792D5E" w:rsidRDefault="00792D5E" w:rsidP="00146E65">
            <w:pPr>
              <w:pStyle w:val="Bullets1"/>
            </w:pPr>
            <w:r>
              <w:t>Suppliers have submitted their bids.</w:t>
            </w:r>
          </w:p>
          <w:p w14:paraId="707C7254" w14:textId="77777777" w:rsidR="00792D5E" w:rsidRPr="00CE21F7" w:rsidRDefault="00792D5E" w:rsidP="00146E65">
            <w:pPr>
              <w:pStyle w:val="Bullets1"/>
            </w:pPr>
            <w:r>
              <w:t>The period for submission of bids is closed.</w:t>
            </w:r>
          </w:p>
        </w:tc>
      </w:tr>
      <w:tr w:rsidR="00792D5E" w:rsidRPr="00CE21F7" w14:paraId="37233437" w14:textId="77777777" w:rsidTr="00146E65">
        <w:trPr>
          <w:trHeight w:val="262"/>
        </w:trPr>
        <w:tc>
          <w:tcPr>
            <w:tcW w:w="1122" w:type="pct"/>
            <w:tcBorders>
              <w:top w:val="single" w:sz="4" w:space="0" w:color="auto"/>
              <w:left w:val="single" w:sz="4" w:space="0" w:color="auto"/>
              <w:bottom w:val="single" w:sz="4" w:space="0" w:color="auto"/>
              <w:right w:val="single" w:sz="4" w:space="0" w:color="auto"/>
            </w:tcBorders>
            <w:vAlign w:val="center"/>
          </w:tcPr>
          <w:p w14:paraId="7B5E9537" w14:textId="77777777" w:rsidR="00792D5E" w:rsidRPr="00CE21F7" w:rsidRDefault="00792D5E" w:rsidP="00146E65">
            <w:pPr>
              <w:spacing w:before="40" w:after="40"/>
              <w:jc w:val="left"/>
              <w:rPr>
                <w:rFonts w:cs="Times New Roman"/>
                <w:szCs w:val="24"/>
              </w:rPr>
            </w:pPr>
            <w:r w:rsidRPr="00CE21F7">
              <w:rPr>
                <w:rFonts w:cs="Times New Roman"/>
                <w:szCs w:val="24"/>
              </w:rPr>
              <w:t>Post-conditions</w:t>
            </w:r>
          </w:p>
        </w:tc>
        <w:tc>
          <w:tcPr>
            <w:tcW w:w="3878" w:type="pct"/>
            <w:tcBorders>
              <w:top w:val="single" w:sz="4" w:space="0" w:color="auto"/>
              <w:left w:val="single" w:sz="4" w:space="0" w:color="auto"/>
              <w:bottom w:val="single" w:sz="4" w:space="0" w:color="auto"/>
              <w:right w:val="single" w:sz="4" w:space="0" w:color="auto"/>
            </w:tcBorders>
            <w:vAlign w:val="center"/>
          </w:tcPr>
          <w:p w14:paraId="768F4E65" w14:textId="77777777" w:rsidR="00792D5E" w:rsidRDefault="00792D5E" w:rsidP="00146E65">
            <w:pPr>
              <w:pStyle w:val="Bullets1"/>
            </w:pPr>
            <w:r>
              <w:t>The proposals of qualified bidders are evaluated.</w:t>
            </w:r>
          </w:p>
          <w:p w14:paraId="72BF7CCA" w14:textId="77777777" w:rsidR="00792D5E" w:rsidRPr="00CE21F7" w:rsidRDefault="00792D5E" w:rsidP="00146E65">
            <w:pPr>
              <w:pStyle w:val="Bullets1"/>
            </w:pPr>
            <w:r>
              <w:t>Non-qualified bidders are excluded.</w:t>
            </w:r>
          </w:p>
        </w:tc>
      </w:tr>
    </w:tbl>
    <w:p w14:paraId="24E61461" w14:textId="77777777" w:rsidR="00792D5E" w:rsidRPr="00C51BB9" w:rsidRDefault="00792D5E" w:rsidP="00792D5E">
      <w:pPr>
        <w:pStyle w:val="Title3"/>
        <w:rPr>
          <w:rFonts w:cs="Times New Roman"/>
        </w:rPr>
      </w:pPr>
      <w:bookmarkStart w:id="57" w:name="_Toc99466131"/>
      <w:r w:rsidRPr="00C51BB9">
        <w:rPr>
          <w:rFonts w:cs="Times New Roman"/>
        </w:rPr>
        <w:t>Functional requirements</w:t>
      </w:r>
      <w:bookmarkEnd w:id="57"/>
      <w:r w:rsidRPr="00C51BB9">
        <w:rPr>
          <w:rFonts w:cs="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6"/>
        <w:gridCol w:w="1417"/>
        <w:gridCol w:w="6941"/>
      </w:tblGrid>
      <w:tr w:rsidR="00792D5E" w:rsidRPr="00CE21F7" w14:paraId="7C1DE640" w14:textId="77777777" w:rsidTr="00146E65">
        <w:trPr>
          <w:trHeight w:val="567"/>
          <w:tblHeader/>
        </w:trPr>
        <w:tc>
          <w:tcPr>
            <w:tcW w:w="528"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29A89DF0" w14:textId="77777777" w:rsidR="00792D5E" w:rsidRPr="00CE21F7" w:rsidRDefault="00792D5E" w:rsidP="00146E65">
            <w:pPr>
              <w:spacing w:after="0"/>
              <w:jc w:val="center"/>
              <w:rPr>
                <w:rFonts w:cs="Times New Roman"/>
                <w:b/>
                <w:color w:val="FFFFFF" w:themeColor="background1"/>
                <w:szCs w:val="24"/>
              </w:rPr>
            </w:pPr>
            <w:r w:rsidRPr="00CE21F7">
              <w:rPr>
                <w:rFonts w:cs="Times New Roman"/>
                <w:b/>
                <w:color w:val="FFFFFF" w:themeColor="background1"/>
                <w:szCs w:val="24"/>
              </w:rPr>
              <w:t>#</w:t>
            </w:r>
          </w:p>
        </w:tc>
        <w:tc>
          <w:tcPr>
            <w:tcW w:w="758"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44BFCBB7" w14:textId="77777777" w:rsidR="00792D5E" w:rsidRPr="00CE21F7" w:rsidRDefault="00792D5E" w:rsidP="00146E65">
            <w:pPr>
              <w:spacing w:after="0"/>
              <w:jc w:val="center"/>
              <w:rPr>
                <w:rFonts w:cs="Times New Roman"/>
                <w:b/>
                <w:color w:val="FFFFFF" w:themeColor="background1"/>
                <w:szCs w:val="24"/>
              </w:rPr>
            </w:pPr>
            <w:r w:rsidRPr="00CE21F7">
              <w:rPr>
                <w:rFonts w:cs="Times New Roman"/>
                <w:b/>
                <w:color w:val="FFFFFF" w:themeColor="background1"/>
                <w:szCs w:val="24"/>
              </w:rPr>
              <w:t>Activity</w:t>
            </w:r>
          </w:p>
        </w:tc>
        <w:tc>
          <w:tcPr>
            <w:tcW w:w="3714"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0CF708EB" w14:textId="77777777" w:rsidR="00792D5E" w:rsidRPr="00CE21F7" w:rsidRDefault="00792D5E" w:rsidP="00146E65">
            <w:pPr>
              <w:spacing w:after="0"/>
              <w:jc w:val="center"/>
              <w:rPr>
                <w:rFonts w:cs="Times New Roman"/>
                <w:b/>
                <w:color w:val="FFFFFF" w:themeColor="background1"/>
                <w:szCs w:val="24"/>
              </w:rPr>
            </w:pPr>
            <w:r w:rsidRPr="00CE21F7">
              <w:rPr>
                <w:rFonts w:cs="Times New Roman"/>
                <w:b/>
                <w:color w:val="FFFFFF" w:themeColor="background1"/>
                <w:szCs w:val="24"/>
              </w:rPr>
              <w:t>Requirement</w:t>
            </w:r>
          </w:p>
        </w:tc>
      </w:tr>
      <w:tr w:rsidR="00792D5E" w:rsidRPr="00CE21F7" w14:paraId="37230F52" w14:textId="77777777" w:rsidTr="00146E65">
        <w:trPr>
          <w:trHeight w:val="262"/>
        </w:trPr>
        <w:tc>
          <w:tcPr>
            <w:tcW w:w="528" w:type="pct"/>
            <w:tcBorders>
              <w:top w:val="single" w:sz="4" w:space="0" w:color="auto"/>
              <w:left w:val="single" w:sz="4" w:space="0" w:color="auto"/>
              <w:bottom w:val="single" w:sz="4" w:space="0" w:color="auto"/>
              <w:right w:val="single" w:sz="4" w:space="0" w:color="auto"/>
            </w:tcBorders>
          </w:tcPr>
          <w:p w14:paraId="22171F03" w14:textId="77777777" w:rsidR="00792D5E" w:rsidRPr="00CE21F7" w:rsidRDefault="00792D5E" w:rsidP="00146E65">
            <w:pPr>
              <w:spacing w:before="40" w:after="40"/>
              <w:jc w:val="left"/>
              <w:rPr>
                <w:rFonts w:cs="Times New Roman"/>
                <w:color w:val="000000" w:themeColor="text1"/>
                <w:szCs w:val="24"/>
              </w:rPr>
            </w:pPr>
            <w:r w:rsidRPr="00CE21F7">
              <w:rPr>
                <w:rFonts w:cs="Times New Roman"/>
                <w:szCs w:val="24"/>
              </w:rPr>
              <w:t>FR-eQ-001</w:t>
            </w:r>
          </w:p>
        </w:tc>
        <w:tc>
          <w:tcPr>
            <w:tcW w:w="758" w:type="pct"/>
            <w:tcBorders>
              <w:top w:val="single" w:sz="4" w:space="0" w:color="auto"/>
              <w:left w:val="single" w:sz="4" w:space="0" w:color="auto"/>
              <w:bottom w:val="single" w:sz="4" w:space="0" w:color="auto"/>
              <w:right w:val="single" w:sz="4" w:space="0" w:color="auto"/>
            </w:tcBorders>
          </w:tcPr>
          <w:p w14:paraId="6C0D7002" w14:textId="77777777" w:rsidR="00792D5E" w:rsidRPr="00CE21F7" w:rsidRDefault="00792D5E" w:rsidP="00146E65">
            <w:pPr>
              <w:spacing w:before="40" w:after="40"/>
              <w:jc w:val="left"/>
              <w:rPr>
                <w:rFonts w:cs="Times New Roman"/>
                <w:szCs w:val="24"/>
              </w:rPr>
            </w:pPr>
            <w:r w:rsidRPr="00CE21F7">
              <w:rPr>
                <w:rFonts w:cs="Times New Roman"/>
                <w:szCs w:val="24"/>
                <w:lang w:eastAsia="en-US"/>
              </w:rPr>
              <w:t>Criteria preparation</w:t>
            </w:r>
          </w:p>
        </w:tc>
        <w:tc>
          <w:tcPr>
            <w:tcW w:w="3714" w:type="pct"/>
            <w:tcBorders>
              <w:top w:val="single" w:sz="4" w:space="0" w:color="auto"/>
              <w:left w:val="single" w:sz="4" w:space="0" w:color="auto"/>
              <w:bottom w:val="single" w:sz="4" w:space="0" w:color="auto"/>
              <w:right w:val="single" w:sz="4" w:space="0" w:color="auto"/>
            </w:tcBorders>
          </w:tcPr>
          <w:p w14:paraId="5A8EE639" w14:textId="77777777" w:rsidR="00792D5E" w:rsidRPr="00CE21F7" w:rsidRDefault="00792D5E" w:rsidP="00146E65">
            <w:pPr>
              <w:spacing w:before="40" w:after="40"/>
              <w:rPr>
                <w:rFonts w:cs="Times New Roman"/>
                <w:szCs w:val="24"/>
              </w:rPr>
            </w:pPr>
            <w:r w:rsidRPr="00CE21F7">
              <w:rPr>
                <w:rFonts w:cs="Times New Roman"/>
                <w:szCs w:val="24"/>
                <w:lang w:eastAsia="en-US"/>
              </w:rPr>
              <w:t>The module MUST support initiation</w:t>
            </w:r>
            <w:r>
              <w:rPr>
                <w:rFonts w:cs="Times New Roman"/>
                <w:szCs w:val="24"/>
                <w:lang w:eastAsia="en-US"/>
              </w:rPr>
              <w:t xml:space="preserve"> and</w:t>
            </w:r>
            <w:r w:rsidRPr="00CE21F7">
              <w:rPr>
                <w:rFonts w:cs="Times New Roman"/>
                <w:szCs w:val="24"/>
                <w:lang w:eastAsia="en-US"/>
              </w:rPr>
              <w:t xml:space="preserve"> preparation of </w:t>
            </w:r>
            <w:r>
              <w:rPr>
                <w:rFonts w:cs="Times New Roman"/>
                <w:szCs w:val="24"/>
                <w:lang w:eastAsia="en-US"/>
              </w:rPr>
              <w:t xml:space="preserve">the </w:t>
            </w:r>
            <w:r w:rsidRPr="00CE21F7">
              <w:rPr>
                <w:rFonts w:cs="Times New Roman"/>
                <w:szCs w:val="24"/>
                <w:lang w:eastAsia="en-US"/>
              </w:rPr>
              <w:t xml:space="preserve">eligibility </w:t>
            </w:r>
            <w:r>
              <w:rPr>
                <w:rFonts w:cs="Times New Roman"/>
                <w:szCs w:val="24"/>
                <w:lang w:eastAsia="en-US"/>
              </w:rPr>
              <w:t>criteria</w:t>
            </w:r>
            <w:r w:rsidRPr="00CE21F7">
              <w:rPr>
                <w:rFonts w:cs="Times New Roman"/>
                <w:szCs w:val="24"/>
                <w:lang w:eastAsia="en-US"/>
              </w:rPr>
              <w:t xml:space="preserve"> in </w:t>
            </w:r>
            <w:r>
              <w:rPr>
                <w:rFonts w:cs="Times New Roman"/>
                <w:szCs w:val="24"/>
                <w:lang w:eastAsia="en-US"/>
              </w:rPr>
              <w:t>regard</w:t>
            </w:r>
            <w:r w:rsidRPr="00CE21F7">
              <w:rPr>
                <w:rFonts w:cs="Times New Roman"/>
                <w:szCs w:val="24"/>
                <w:lang w:eastAsia="en-US"/>
              </w:rPr>
              <w:t xml:space="preserve"> to the specific procurement procedure </w:t>
            </w:r>
            <w:r>
              <w:rPr>
                <w:rFonts w:cs="Times New Roman"/>
                <w:szCs w:val="24"/>
                <w:lang w:eastAsia="en-US"/>
              </w:rPr>
              <w:t xml:space="preserve">and </w:t>
            </w:r>
            <w:r w:rsidRPr="00CE21F7">
              <w:rPr>
                <w:rFonts w:cs="Times New Roman"/>
                <w:szCs w:val="24"/>
                <w:lang w:eastAsia="en-US"/>
              </w:rPr>
              <w:t>according to selected procurement method</w:t>
            </w:r>
            <w:r>
              <w:rPr>
                <w:rFonts w:cs="Times New Roman"/>
                <w:szCs w:val="24"/>
                <w:lang w:eastAsia="en-US"/>
              </w:rPr>
              <w:t>.</w:t>
            </w:r>
            <w:r w:rsidRPr="00CE21F7">
              <w:rPr>
                <w:rFonts w:cs="Times New Roman"/>
                <w:szCs w:val="24"/>
                <w:lang w:eastAsia="en-US"/>
              </w:rPr>
              <w:t xml:space="preserve"> </w:t>
            </w:r>
          </w:p>
        </w:tc>
      </w:tr>
      <w:tr w:rsidR="00792D5E" w:rsidRPr="00CE21F7" w14:paraId="5C35B4B0" w14:textId="77777777" w:rsidTr="00146E65">
        <w:trPr>
          <w:trHeight w:val="262"/>
        </w:trPr>
        <w:tc>
          <w:tcPr>
            <w:tcW w:w="528" w:type="pct"/>
            <w:tcBorders>
              <w:top w:val="single" w:sz="4" w:space="0" w:color="auto"/>
              <w:left w:val="single" w:sz="4" w:space="0" w:color="auto"/>
              <w:bottom w:val="single" w:sz="4" w:space="0" w:color="auto"/>
              <w:right w:val="single" w:sz="4" w:space="0" w:color="auto"/>
            </w:tcBorders>
          </w:tcPr>
          <w:p w14:paraId="570F84DE" w14:textId="77777777" w:rsidR="00792D5E" w:rsidRPr="00CE21F7" w:rsidRDefault="00792D5E" w:rsidP="00146E65">
            <w:pPr>
              <w:spacing w:before="40" w:after="40"/>
              <w:jc w:val="left"/>
              <w:rPr>
                <w:rFonts w:cs="Times New Roman"/>
                <w:szCs w:val="24"/>
              </w:rPr>
            </w:pPr>
            <w:r w:rsidRPr="00CE21F7">
              <w:rPr>
                <w:rFonts w:cs="Times New Roman"/>
                <w:szCs w:val="24"/>
              </w:rPr>
              <w:t>FR-eQ-002</w:t>
            </w:r>
          </w:p>
        </w:tc>
        <w:tc>
          <w:tcPr>
            <w:tcW w:w="758" w:type="pct"/>
            <w:tcBorders>
              <w:top w:val="single" w:sz="4" w:space="0" w:color="auto"/>
              <w:left w:val="single" w:sz="4" w:space="0" w:color="auto"/>
              <w:bottom w:val="single" w:sz="4" w:space="0" w:color="auto"/>
              <w:right w:val="single" w:sz="4" w:space="0" w:color="auto"/>
            </w:tcBorders>
          </w:tcPr>
          <w:p w14:paraId="09692ED0" w14:textId="77777777" w:rsidR="00792D5E" w:rsidRPr="00CE21F7" w:rsidRDefault="00792D5E" w:rsidP="00146E65">
            <w:pPr>
              <w:spacing w:before="40" w:after="40"/>
              <w:jc w:val="left"/>
              <w:rPr>
                <w:rFonts w:cs="Times New Roman"/>
                <w:szCs w:val="24"/>
              </w:rPr>
            </w:pPr>
            <w:r w:rsidRPr="00CE21F7">
              <w:rPr>
                <w:rFonts w:cs="Times New Roman"/>
                <w:szCs w:val="24"/>
                <w:lang w:eastAsia="en-US"/>
              </w:rPr>
              <w:t>Criteria preparation</w:t>
            </w:r>
          </w:p>
        </w:tc>
        <w:tc>
          <w:tcPr>
            <w:tcW w:w="3714" w:type="pct"/>
            <w:tcBorders>
              <w:top w:val="single" w:sz="4" w:space="0" w:color="auto"/>
              <w:left w:val="single" w:sz="4" w:space="0" w:color="auto"/>
              <w:bottom w:val="single" w:sz="4" w:space="0" w:color="auto"/>
              <w:right w:val="single" w:sz="4" w:space="0" w:color="auto"/>
            </w:tcBorders>
          </w:tcPr>
          <w:p w14:paraId="2335A633" w14:textId="77777777" w:rsidR="00792D5E" w:rsidRPr="00CE21F7" w:rsidRDefault="00792D5E" w:rsidP="00146E65">
            <w:pPr>
              <w:spacing w:before="40" w:after="40"/>
              <w:rPr>
                <w:rFonts w:cs="Times New Roman"/>
                <w:szCs w:val="24"/>
              </w:rPr>
            </w:pPr>
            <w:r w:rsidRPr="00CE21F7">
              <w:rPr>
                <w:rFonts w:cs="Times New Roman"/>
                <w:szCs w:val="24"/>
                <w:lang w:eastAsia="en-US"/>
              </w:rPr>
              <w:t>The module</w:t>
            </w:r>
            <w:r w:rsidRPr="00CE21F7" w:rsidDel="0049195F">
              <w:rPr>
                <w:rFonts w:cs="Times New Roman"/>
                <w:szCs w:val="24"/>
                <w:lang w:eastAsia="en-US"/>
              </w:rPr>
              <w:t xml:space="preserve"> </w:t>
            </w:r>
            <w:r w:rsidRPr="00CE21F7">
              <w:rPr>
                <w:rFonts w:cs="Times New Roman"/>
                <w:szCs w:val="24"/>
                <w:lang w:eastAsia="en-US"/>
              </w:rPr>
              <w:t xml:space="preserve">MUST support </w:t>
            </w:r>
            <w:r>
              <w:rPr>
                <w:rFonts w:cs="Times New Roman"/>
                <w:szCs w:val="24"/>
                <w:lang w:eastAsia="en-US"/>
              </w:rPr>
              <w:t xml:space="preserve">the </w:t>
            </w:r>
            <w:r w:rsidRPr="00CE21F7">
              <w:rPr>
                <w:rFonts w:cs="Times New Roman"/>
                <w:szCs w:val="24"/>
                <w:lang w:eastAsia="en-US"/>
              </w:rPr>
              <w:t>functionality of automated (if applicable) and manual eligibility check</w:t>
            </w:r>
            <w:r>
              <w:rPr>
                <w:rFonts w:cs="Times New Roman"/>
                <w:szCs w:val="24"/>
                <w:lang w:eastAsia="en-US"/>
              </w:rPr>
              <w:t>s</w:t>
            </w:r>
            <w:r w:rsidRPr="00CE21F7">
              <w:rPr>
                <w:rFonts w:cs="Times New Roman"/>
                <w:szCs w:val="24"/>
                <w:lang w:eastAsia="en-US"/>
              </w:rPr>
              <w:t xml:space="preserve"> of received bids against </w:t>
            </w:r>
            <w:r>
              <w:rPr>
                <w:rFonts w:cs="Times New Roman"/>
                <w:szCs w:val="24"/>
                <w:lang w:eastAsia="en-US"/>
              </w:rPr>
              <w:t xml:space="preserve">the </w:t>
            </w:r>
            <w:r w:rsidRPr="00CE21F7">
              <w:rPr>
                <w:rFonts w:cs="Times New Roman"/>
                <w:szCs w:val="24"/>
                <w:lang w:eastAsia="en-US"/>
              </w:rPr>
              <w:t xml:space="preserve">eligibility criteria initially described by </w:t>
            </w:r>
            <w:r>
              <w:rPr>
                <w:rFonts w:cs="Times New Roman"/>
                <w:szCs w:val="24"/>
                <w:lang w:eastAsia="en-US"/>
              </w:rPr>
              <w:t>the procuring entity</w:t>
            </w:r>
            <w:r w:rsidRPr="00CE21F7">
              <w:rPr>
                <w:rFonts w:cs="Times New Roman"/>
                <w:szCs w:val="24"/>
                <w:lang w:eastAsia="en-US"/>
              </w:rPr>
              <w:t xml:space="preserve"> in </w:t>
            </w:r>
            <w:r>
              <w:rPr>
                <w:rFonts w:cs="Times New Roman"/>
                <w:szCs w:val="24"/>
                <w:lang w:eastAsia="en-US"/>
              </w:rPr>
              <w:t>the c</w:t>
            </w:r>
            <w:r w:rsidRPr="00CE21F7">
              <w:rPr>
                <w:rFonts w:cs="Times New Roman"/>
                <w:szCs w:val="24"/>
                <w:lang w:eastAsia="en-US"/>
              </w:rPr>
              <w:t xml:space="preserve">ontract </w:t>
            </w:r>
            <w:r>
              <w:rPr>
                <w:rFonts w:cs="Times New Roman"/>
                <w:szCs w:val="24"/>
                <w:lang w:eastAsia="en-US"/>
              </w:rPr>
              <w:t>n</w:t>
            </w:r>
            <w:r w:rsidRPr="00CE21F7">
              <w:rPr>
                <w:rFonts w:cs="Times New Roman"/>
                <w:szCs w:val="24"/>
                <w:lang w:eastAsia="en-US"/>
              </w:rPr>
              <w:t>otice</w:t>
            </w:r>
            <w:r>
              <w:rPr>
                <w:rFonts w:cs="Times New Roman"/>
                <w:szCs w:val="24"/>
                <w:lang w:eastAsia="en-US"/>
              </w:rPr>
              <w:t>.</w:t>
            </w:r>
            <w:r w:rsidRPr="00CE21F7">
              <w:rPr>
                <w:rFonts w:cs="Times New Roman"/>
                <w:szCs w:val="24"/>
                <w:lang w:eastAsia="en-US"/>
              </w:rPr>
              <w:t xml:space="preserve"> </w:t>
            </w:r>
          </w:p>
        </w:tc>
      </w:tr>
      <w:tr w:rsidR="00792D5E" w:rsidRPr="00CE21F7" w14:paraId="69B020D6" w14:textId="77777777" w:rsidTr="00146E65">
        <w:trPr>
          <w:trHeight w:val="262"/>
        </w:trPr>
        <w:tc>
          <w:tcPr>
            <w:tcW w:w="528" w:type="pct"/>
            <w:tcBorders>
              <w:top w:val="single" w:sz="4" w:space="0" w:color="auto"/>
              <w:left w:val="single" w:sz="4" w:space="0" w:color="auto"/>
              <w:bottom w:val="single" w:sz="4" w:space="0" w:color="auto"/>
              <w:right w:val="single" w:sz="4" w:space="0" w:color="auto"/>
            </w:tcBorders>
          </w:tcPr>
          <w:p w14:paraId="1361ACB1" w14:textId="77777777" w:rsidR="00792D5E" w:rsidRPr="00CE21F7" w:rsidRDefault="00792D5E" w:rsidP="00146E65">
            <w:pPr>
              <w:spacing w:before="40" w:after="40"/>
              <w:jc w:val="left"/>
              <w:rPr>
                <w:rFonts w:cs="Times New Roman"/>
                <w:szCs w:val="24"/>
              </w:rPr>
            </w:pPr>
            <w:r w:rsidRPr="00CE21F7">
              <w:rPr>
                <w:rFonts w:cs="Times New Roman"/>
                <w:szCs w:val="24"/>
              </w:rPr>
              <w:t>FR-eQ-003</w:t>
            </w:r>
          </w:p>
        </w:tc>
        <w:tc>
          <w:tcPr>
            <w:tcW w:w="758" w:type="pct"/>
            <w:tcBorders>
              <w:top w:val="single" w:sz="4" w:space="0" w:color="auto"/>
              <w:left w:val="single" w:sz="4" w:space="0" w:color="auto"/>
              <w:bottom w:val="single" w:sz="4" w:space="0" w:color="auto"/>
              <w:right w:val="single" w:sz="4" w:space="0" w:color="auto"/>
            </w:tcBorders>
          </w:tcPr>
          <w:p w14:paraId="252AB33B" w14:textId="77777777" w:rsidR="00792D5E" w:rsidRPr="00CE21F7" w:rsidRDefault="00792D5E" w:rsidP="00146E65">
            <w:pPr>
              <w:spacing w:before="40" w:after="40"/>
              <w:jc w:val="left"/>
              <w:rPr>
                <w:rFonts w:cs="Times New Roman"/>
                <w:szCs w:val="24"/>
              </w:rPr>
            </w:pPr>
            <w:r w:rsidRPr="00CE21F7">
              <w:rPr>
                <w:rFonts w:cs="Times New Roman"/>
                <w:szCs w:val="24"/>
                <w:lang w:eastAsia="en-US"/>
              </w:rPr>
              <w:t>Criteria preparation</w:t>
            </w:r>
          </w:p>
        </w:tc>
        <w:tc>
          <w:tcPr>
            <w:tcW w:w="3714" w:type="pct"/>
            <w:tcBorders>
              <w:top w:val="single" w:sz="4" w:space="0" w:color="auto"/>
              <w:left w:val="single" w:sz="4" w:space="0" w:color="auto"/>
              <w:bottom w:val="single" w:sz="4" w:space="0" w:color="auto"/>
              <w:right w:val="single" w:sz="4" w:space="0" w:color="auto"/>
            </w:tcBorders>
          </w:tcPr>
          <w:p w14:paraId="722AA95C" w14:textId="77777777" w:rsidR="00792D5E" w:rsidRPr="00CE21F7" w:rsidRDefault="00792D5E" w:rsidP="00146E65">
            <w:pPr>
              <w:spacing w:before="40" w:after="40"/>
              <w:rPr>
                <w:rFonts w:cs="Times New Roman"/>
                <w:szCs w:val="24"/>
              </w:rPr>
            </w:pPr>
            <w:r w:rsidRPr="00CE21F7">
              <w:rPr>
                <w:rFonts w:cs="Times New Roman"/>
                <w:szCs w:val="24"/>
                <w:lang w:eastAsia="en-US"/>
              </w:rPr>
              <w:t>The module</w:t>
            </w:r>
            <w:r w:rsidRPr="00CE21F7" w:rsidDel="0049195F">
              <w:rPr>
                <w:rFonts w:cs="Times New Roman"/>
                <w:szCs w:val="24"/>
                <w:lang w:eastAsia="en-US"/>
              </w:rPr>
              <w:t xml:space="preserve"> </w:t>
            </w:r>
            <w:r w:rsidRPr="00CE21F7">
              <w:rPr>
                <w:rFonts w:cs="Times New Roman"/>
                <w:szCs w:val="24"/>
                <w:lang w:eastAsia="en-US"/>
              </w:rPr>
              <w:t xml:space="preserve">MUST support a functionality of </w:t>
            </w:r>
            <w:r>
              <w:rPr>
                <w:rFonts w:cs="Times New Roman"/>
                <w:szCs w:val="24"/>
                <w:lang w:eastAsia="en-US"/>
              </w:rPr>
              <w:t xml:space="preserve">both </w:t>
            </w:r>
            <w:r w:rsidRPr="00CE21F7">
              <w:rPr>
                <w:rFonts w:cs="Times New Roman"/>
                <w:szCs w:val="24"/>
                <w:lang w:eastAsia="en-US"/>
              </w:rPr>
              <w:t xml:space="preserve">automated </w:t>
            </w:r>
            <w:r>
              <w:rPr>
                <w:rFonts w:cs="Times New Roman"/>
                <w:szCs w:val="24"/>
                <w:lang w:eastAsia="en-US"/>
              </w:rPr>
              <w:t xml:space="preserve">pass/fail and </w:t>
            </w:r>
            <w:r w:rsidRPr="00CE21F7">
              <w:rPr>
                <w:rFonts w:cs="Times New Roman"/>
                <w:szCs w:val="24"/>
                <w:lang w:eastAsia="en-US"/>
              </w:rPr>
              <w:t xml:space="preserve">ranking of disclosed bids in accordance </w:t>
            </w:r>
            <w:r>
              <w:rPr>
                <w:rFonts w:cs="Times New Roman"/>
                <w:szCs w:val="24"/>
                <w:lang w:eastAsia="en-US"/>
              </w:rPr>
              <w:t>with</w:t>
            </w:r>
            <w:r w:rsidRPr="00CE21F7">
              <w:rPr>
                <w:rFonts w:cs="Times New Roman"/>
                <w:szCs w:val="24"/>
                <w:lang w:eastAsia="en-US"/>
              </w:rPr>
              <w:t xml:space="preserve"> </w:t>
            </w:r>
            <w:r>
              <w:rPr>
                <w:rFonts w:cs="Times New Roman"/>
                <w:szCs w:val="24"/>
                <w:lang w:eastAsia="en-US"/>
              </w:rPr>
              <w:t>selection and exclusion</w:t>
            </w:r>
            <w:r w:rsidRPr="00CE21F7">
              <w:rPr>
                <w:rFonts w:cs="Times New Roman"/>
                <w:szCs w:val="24"/>
                <w:lang w:eastAsia="en-US"/>
              </w:rPr>
              <w:t xml:space="preserve">, selected by </w:t>
            </w:r>
            <w:r>
              <w:rPr>
                <w:rFonts w:cs="Times New Roman"/>
                <w:szCs w:val="24"/>
                <w:lang w:eastAsia="en-US"/>
              </w:rPr>
              <w:t>the procuring entity</w:t>
            </w:r>
            <w:r w:rsidRPr="00CE21F7">
              <w:rPr>
                <w:rFonts w:cs="Times New Roman"/>
                <w:szCs w:val="24"/>
                <w:lang w:eastAsia="en-US"/>
              </w:rPr>
              <w:t xml:space="preserve"> in </w:t>
            </w:r>
            <w:r>
              <w:rPr>
                <w:rFonts w:cs="Times New Roman"/>
                <w:szCs w:val="24"/>
                <w:lang w:eastAsia="en-US"/>
              </w:rPr>
              <w:t>the c</w:t>
            </w:r>
            <w:r w:rsidRPr="00CE21F7">
              <w:rPr>
                <w:rFonts w:cs="Times New Roman"/>
                <w:szCs w:val="24"/>
                <w:lang w:eastAsia="en-US"/>
              </w:rPr>
              <w:t>ontract notice</w:t>
            </w:r>
            <w:r>
              <w:rPr>
                <w:rFonts w:cs="Times New Roman"/>
                <w:szCs w:val="24"/>
                <w:lang w:eastAsia="en-US"/>
              </w:rPr>
              <w:t>.</w:t>
            </w:r>
          </w:p>
        </w:tc>
      </w:tr>
      <w:tr w:rsidR="00792D5E" w:rsidRPr="00CE21F7" w14:paraId="2F9E43A2" w14:textId="77777777" w:rsidTr="00146E65">
        <w:trPr>
          <w:trHeight w:val="262"/>
        </w:trPr>
        <w:tc>
          <w:tcPr>
            <w:tcW w:w="528" w:type="pct"/>
            <w:tcBorders>
              <w:top w:val="single" w:sz="4" w:space="0" w:color="auto"/>
              <w:left w:val="single" w:sz="4" w:space="0" w:color="auto"/>
              <w:bottom w:val="single" w:sz="4" w:space="0" w:color="auto"/>
              <w:right w:val="single" w:sz="4" w:space="0" w:color="auto"/>
            </w:tcBorders>
          </w:tcPr>
          <w:p w14:paraId="24E899AB" w14:textId="77777777" w:rsidR="00792D5E" w:rsidRPr="00CE21F7" w:rsidRDefault="00792D5E" w:rsidP="00146E65">
            <w:pPr>
              <w:spacing w:before="40" w:after="40"/>
              <w:jc w:val="left"/>
              <w:rPr>
                <w:rFonts w:cs="Times New Roman"/>
                <w:szCs w:val="24"/>
              </w:rPr>
            </w:pPr>
            <w:r w:rsidRPr="00CE21F7">
              <w:rPr>
                <w:rFonts w:cs="Times New Roman"/>
                <w:szCs w:val="24"/>
              </w:rPr>
              <w:t>FR-eQ-004</w:t>
            </w:r>
          </w:p>
        </w:tc>
        <w:tc>
          <w:tcPr>
            <w:tcW w:w="758" w:type="pct"/>
            <w:tcBorders>
              <w:top w:val="single" w:sz="4" w:space="0" w:color="auto"/>
              <w:left w:val="single" w:sz="4" w:space="0" w:color="auto"/>
              <w:bottom w:val="single" w:sz="4" w:space="0" w:color="auto"/>
              <w:right w:val="single" w:sz="4" w:space="0" w:color="auto"/>
            </w:tcBorders>
          </w:tcPr>
          <w:p w14:paraId="0A5C0C7E" w14:textId="77777777" w:rsidR="00792D5E" w:rsidRPr="00CE21F7" w:rsidRDefault="00792D5E" w:rsidP="00146E65">
            <w:pPr>
              <w:spacing w:before="40" w:after="40"/>
              <w:jc w:val="left"/>
              <w:rPr>
                <w:rFonts w:cs="Times New Roman"/>
                <w:szCs w:val="24"/>
              </w:rPr>
            </w:pPr>
            <w:r w:rsidRPr="00CE21F7">
              <w:rPr>
                <w:rFonts w:cs="Times New Roman"/>
                <w:szCs w:val="24"/>
                <w:lang w:eastAsia="en-US"/>
              </w:rPr>
              <w:t>Criteria preparation</w:t>
            </w:r>
          </w:p>
        </w:tc>
        <w:tc>
          <w:tcPr>
            <w:tcW w:w="3714" w:type="pct"/>
            <w:tcBorders>
              <w:top w:val="single" w:sz="4" w:space="0" w:color="auto"/>
              <w:left w:val="single" w:sz="4" w:space="0" w:color="auto"/>
              <w:bottom w:val="single" w:sz="4" w:space="0" w:color="auto"/>
              <w:right w:val="single" w:sz="4" w:space="0" w:color="auto"/>
            </w:tcBorders>
          </w:tcPr>
          <w:p w14:paraId="0857E94F" w14:textId="1D6D9AD4" w:rsidR="00792D5E" w:rsidRPr="00CE21F7" w:rsidRDefault="00792D5E" w:rsidP="00146E65">
            <w:pPr>
              <w:spacing w:before="40" w:after="40"/>
              <w:rPr>
                <w:rFonts w:cs="Times New Roman"/>
                <w:szCs w:val="24"/>
              </w:rPr>
            </w:pPr>
            <w:r w:rsidRPr="00CE21F7">
              <w:rPr>
                <w:rFonts w:cs="Times New Roman"/>
                <w:szCs w:val="24"/>
                <w:lang w:eastAsia="en-US"/>
              </w:rPr>
              <w:t>The module</w:t>
            </w:r>
            <w:r w:rsidRPr="00CE21F7" w:rsidDel="0049195F">
              <w:rPr>
                <w:rFonts w:cs="Times New Roman"/>
                <w:szCs w:val="24"/>
                <w:lang w:eastAsia="en-US"/>
              </w:rPr>
              <w:t xml:space="preserve"> </w:t>
            </w:r>
            <w:r w:rsidRPr="00CE21F7">
              <w:rPr>
                <w:rFonts w:cs="Times New Roman"/>
                <w:szCs w:val="24"/>
                <w:lang w:eastAsia="en-US"/>
              </w:rPr>
              <w:t xml:space="preserve">MUST support </w:t>
            </w:r>
            <w:r>
              <w:rPr>
                <w:rFonts w:cs="Times New Roman"/>
                <w:szCs w:val="24"/>
                <w:lang w:eastAsia="en-US"/>
              </w:rPr>
              <w:t xml:space="preserve">the </w:t>
            </w:r>
            <w:r w:rsidRPr="00CE21F7">
              <w:rPr>
                <w:rFonts w:cs="Times New Roman"/>
                <w:szCs w:val="24"/>
                <w:lang w:eastAsia="en-US"/>
              </w:rPr>
              <w:t xml:space="preserve">functionality of </w:t>
            </w:r>
            <w:r>
              <w:rPr>
                <w:rFonts w:cs="Times New Roman"/>
                <w:szCs w:val="24"/>
                <w:lang w:eastAsia="en-US"/>
              </w:rPr>
              <w:t xml:space="preserve">a </w:t>
            </w:r>
            <w:r w:rsidRPr="00CE21F7">
              <w:rPr>
                <w:rFonts w:cs="Times New Roman"/>
                <w:szCs w:val="24"/>
                <w:lang w:eastAsia="en-US"/>
              </w:rPr>
              <w:t>three envelopes disclosure scheme</w:t>
            </w:r>
            <w:r w:rsidR="007D640B">
              <w:rPr>
                <w:rFonts w:cs="Times New Roman"/>
                <w:szCs w:val="24"/>
                <w:lang w:eastAsia="en-US"/>
              </w:rPr>
              <w:t xml:space="preserve"> (envelope 1 – </w:t>
            </w:r>
            <w:r w:rsidR="007D640B">
              <w:t xml:space="preserve">certificates, evidences and </w:t>
            </w:r>
            <w:r w:rsidR="00945B42">
              <w:t xml:space="preserve">any </w:t>
            </w:r>
            <w:r w:rsidR="007D640B">
              <w:t>documentation related to exclusion and selection criteria</w:t>
            </w:r>
            <w:r w:rsidR="007D640B">
              <w:rPr>
                <w:rFonts w:cs="Times New Roman"/>
                <w:szCs w:val="24"/>
                <w:lang w:eastAsia="en-US"/>
              </w:rPr>
              <w:t xml:space="preserve">, which will </w:t>
            </w:r>
            <w:r w:rsidR="007D640B">
              <w:rPr>
                <w:rFonts w:cs="Times New Roman"/>
                <w:szCs w:val="24"/>
                <w:lang w:eastAsia="en-US"/>
              </w:rPr>
              <w:lastRenderedPageBreak/>
              <w:t>be used for qualification of suppliers; envelope 2 – technical offer, which will be used for evaluation of offers; envelope 3 – financial offer, which will be used for evaluation of offers)</w:t>
            </w:r>
            <w:r>
              <w:rPr>
                <w:rFonts w:cs="Times New Roman"/>
                <w:szCs w:val="24"/>
                <w:lang w:eastAsia="en-US"/>
              </w:rPr>
              <w:t>,</w:t>
            </w:r>
            <w:r w:rsidRPr="00CE21F7">
              <w:rPr>
                <w:rFonts w:cs="Times New Roman"/>
                <w:szCs w:val="24"/>
                <w:lang w:eastAsia="en-US"/>
              </w:rPr>
              <w:t xml:space="preserve"> depending on</w:t>
            </w:r>
            <w:r>
              <w:rPr>
                <w:rFonts w:cs="Times New Roman"/>
                <w:szCs w:val="24"/>
                <w:lang w:eastAsia="en-US"/>
              </w:rPr>
              <w:t xml:space="preserve"> the</w:t>
            </w:r>
            <w:r w:rsidRPr="00CE21F7">
              <w:rPr>
                <w:rFonts w:cs="Times New Roman"/>
                <w:szCs w:val="24"/>
                <w:lang w:eastAsia="en-US"/>
              </w:rPr>
              <w:t xml:space="preserve"> awarding methodology used</w:t>
            </w:r>
            <w:r>
              <w:rPr>
                <w:rFonts w:cs="Times New Roman"/>
                <w:szCs w:val="24"/>
                <w:lang w:eastAsia="en-US"/>
              </w:rPr>
              <w:t>.</w:t>
            </w:r>
          </w:p>
        </w:tc>
      </w:tr>
      <w:tr w:rsidR="00792D5E" w:rsidRPr="00CE21F7" w14:paraId="6B19992B" w14:textId="77777777" w:rsidTr="00146E65">
        <w:trPr>
          <w:trHeight w:val="262"/>
        </w:trPr>
        <w:tc>
          <w:tcPr>
            <w:tcW w:w="528" w:type="pct"/>
            <w:tcBorders>
              <w:top w:val="single" w:sz="4" w:space="0" w:color="auto"/>
              <w:left w:val="single" w:sz="4" w:space="0" w:color="auto"/>
              <w:bottom w:val="single" w:sz="4" w:space="0" w:color="auto"/>
              <w:right w:val="single" w:sz="4" w:space="0" w:color="auto"/>
            </w:tcBorders>
          </w:tcPr>
          <w:p w14:paraId="65955FB6" w14:textId="77777777" w:rsidR="00792D5E" w:rsidRPr="00CE21F7" w:rsidRDefault="00792D5E" w:rsidP="00146E65">
            <w:pPr>
              <w:spacing w:before="40" w:after="40"/>
              <w:jc w:val="left"/>
              <w:rPr>
                <w:rFonts w:cs="Times New Roman"/>
                <w:szCs w:val="24"/>
              </w:rPr>
            </w:pPr>
            <w:r w:rsidRPr="00CE21F7">
              <w:rPr>
                <w:rFonts w:cs="Times New Roman"/>
                <w:szCs w:val="24"/>
              </w:rPr>
              <w:lastRenderedPageBreak/>
              <w:t>FR-eQ-005</w:t>
            </w:r>
          </w:p>
        </w:tc>
        <w:tc>
          <w:tcPr>
            <w:tcW w:w="758" w:type="pct"/>
            <w:tcBorders>
              <w:top w:val="single" w:sz="4" w:space="0" w:color="auto"/>
              <w:left w:val="single" w:sz="4" w:space="0" w:color="auto"/>
              <w:bottom w:val="single" w:sz="4" w:space="0" w:color="auto"/>
              <w:right w:val="single" w:sz="4" w:space="0" w:color="auto"/>
            </w:tcBorders>
          </w:tcPr>
          <w:p w14:paraId="2E85BC5C" w14:textId="77777777" w:rsidR="00792D5E" w:rsidRPr="00CE21F7" w:rsidRDefault="00792D5E" w:rsidP="00146E65">
            <w:pPr>
              <w:spacing w:before="40" w:after="40"/>
              <w:jc w:val="left"/>
              <w:rPr>
                <w:rFonts w:cs="Times New Roman"/>
                <w:szCs w:val="24"/>
              </w:rPr>
            </w:pPr>
            <w:r w:rsidRPr="00CE21F7">
              <w:rPr>
                <w:rFonts w:cs="Times New Roman"/>
                <w:szCs w:val="24"/>
                <w:lang w:eastAsia="en-US"/>
              </w:rPr>
              <w:t>Bids evaluation</w:t>
            </w:r>
          </w:p>
        </w:tc>
        <w:tc>
          <w:tcPr>
            <w:tcW w:w="3714" w:type="pct"/>
            <w:tcBorders>
              <w:top w:val="single" w:sz="4" w:space="0" w:color="auto"/>
              <w:left w:val="single" w:sz="4" w:space="0" w:color="auto"/>
              <w:bottom w:val="single" w:sz="4" w:space="0" w:color="auto"/>
              <w:right w:val="single" w:sz="4" w:space="0" w:color="auto"/>
            </w:tcBorders>
          </w:tcPr>
          <w:p w14:paraId="5B97D6D5" w14:textId="77777777" w:rsidR="00792D5E" w:rsidRPr="00CE21F7" w:rsidRDefault="00792D5E" w:rsidP="00146E65">
            <w:pPr>
              <w:spacing w:before="40" w:after="40"/>
              <w:rPr>
                <w:rFonts w:cs="Times New Roman"/>
                <w:szCs w:val="24"/>
              </w:rPr>
            </w:pPr>
            <w:r w:rsidRPr="00CE21F7">
              <w:rPr>
                <w:rFonts w:cs="Times New Roman"/>
                <w:szCs w:val="24"/>
                <w:lang w:eastAsia="en-US"/>
              </w:rPr>
              <w:t>The module</w:t>
            </w:r>
            <w:r w:rsidRPr="00CE21F7" w:rsidDel="0049195F">
              <w:rPr>
                <w:rFonts w:cs="Times New Roman"/>
                <w:szCs w:val="24"/>
                <w:lang w:eastAsia="en-US"/>
              </w:rPr>
              <w:t xml:space="preserve"> </w:t>
            </w:r>
            <w:r w:rsidRPr="00CE21F7">
              <w:rPr>
                <w:rFonts w:cs="Times New Roman"/>
                <w:szCs w:val="24"/>
                <w:lang w:eastAsia="en-US"/>
              </w:rPr>
              <w:t xml:space="preserve">MUST allow </w:t>
            </w:r>
            <w:r>
              <w:rPr>
                <w:rFonts w:cs="Times New Roman"/>
                <w:szCs w:val="24"/>
                <w:lang w:eastAsia="en-US"/>
              </w:rPr>
              <w:t>the procuring entity</w:t>
            </w:r>
            <w:r w:rsidRPr="00CE21F7">
              <w:rPr>
                <w:rFonts w:cs="Times New Roman"/>
                <w:szCs w:val="24"/>
                <w:lang w:eastAsia="en-US"/>
              </w:rPr>
              <w:t xml:space="preserve"> to evaluate </w:t>
            </w:r>
            <w:r>
              <w:rPr>
                <w:rFonts w:cs="Times New Roman"/>
                <w:szCs w:val="24"/>
                <w:lang w:eastAsia="en-US"/>
              </w:rPr>
              <w:t xml:space="preserve">bidders </w:t>
            </w:r>
            <w:r w:rsidRPr="00CE21F7">
              <w:rPr>
                <w:rFonts w:cs="Times New Roman"/>
                <w:szCs w:val="24"/>
                <w:lang w:eastAsia="en-US"/>
              </w:rPr>
              <w:t xml:space="preserve">according to </w:t>
            </w:r>
            <w:r>
              <w:rPr>
                <w:rFonts w:cs="Times New Roman"/>
                <w:szCs w:val="24"/>
                <w:lang w:eastAsia="en-US"/>
              </w:rPr>
              <w:t xml:space="preserve">the </w:t>
            </w:r>
            <w:r w:rsidRPr="00CE21F7">
              <w:rPr>
                <w:rFonts w:cs="Times New Roman"/>
                <w:szCs w:val="24"/>
                <w:lang w:eastAsia="en-US"/>
              </w:rPr>
              <w:t xml:space="preserve">provided ranking </w:t>
            </w:r>
            <w:r>
              <w:rPr>
                <w:rFonts w:cs="Times New Roman"/>
                <w:szCs w:val="24"/>
                <w:lang w:eastAsia="en-US"/>
              </w:rPr>
              <w:t>on selection and exclusion.</w:t>
            </w:r>
          </w:p>
        </w:tc>
      </w:tr>
      <w:tr w:rsidR="00792D5E" w:rsidRPr="00CE21F7" w14:paraId="1B50E093" w14:textId="77777777" w:rsidTr="00146E65">
        <w:trPr>
          <w:trHeight w:val="262"/>
        </w:trPr>
        <w:tc>
          <w:tcPr>
            <w:tcW w:w="528" w:type="pct"/>
            <w:tcBorders>
              <w:top w:val="single" w:sz="4" w:space="0" w:color="auto"/>
              <w:left w:val="single" w:sz="4" w:space="0" w:color="auto"/>
              <w:bottom w:val="single" w:sz="4" w:space="0" w:color="auto"/>
              <w:right w:val="single" w:sz="4" w:space="0" w:color="auto"/>
            </w:tcBorders>
          </w:tcPr>
          <w:p w14:paraId="5016071F" w14:textId="77777777" w:rsidR="00792D5E" w:rsidRPr="00CE21F7" w:rsidRDefault="00792D5E" w:rsidP="00146E65">
            <w:pPr>
              <w:spacing w:before="40" w:after="40"/>
              <w:jc w:val="left"/>
              <w:rPr>
                <w:rFonts w:cs="Times New Roman"/>
                <w:szCs w:val="24"/>
              </w:rPr>
            </w:pPr>
            <w:r w:rsidRPr="00CE21F7">
              <w:rPr>
                <w:rFonts w:cs="Times New Roman"/>
                <w:szCs w:val="24"/>
              </w:rPr>
              <w:t>FR-eQ-006</w:t>
            </w:r>
          </w:p>
        </w:tc>
        <w:tc>
          <w:tcPr>
            <w:tcW w:w="758" w:type="pct"/>
            <w:tcBorders>
              <w:top w:val="single" w:sz="4" w:space="0" w:color="auto"/>
              <w:left w:val="single" w:sz="4" w:space="0" w:color="auto"/>
              <w:bottom w:val="single" w:sz="4" w:space="0" w:color="auto"/>
              <w:right w:val="single" w:sz="4" w:space="0" w:color="auto"/>
            </w:tcBorders>
          </w:tcPr>
          <w:p w14:paraId="781C1DE1" w14:textId="77777777" w:rsidR="00792D5E" w:rsidRPr="00CE21F7" w:rsidRDefault="00792D5E" w:rsidP="00146E65">
            <w:pPr>
              <w:spacing w:before="40" w:after="40"/>
              <w:jc w:val="left"/>
              <w:rPr>
                <w:rFonts w:cs="Times New Roman"/>
                <w:szCs w:val="24"/>
              </w:rPr>
            </w:pPr>
            <w:r w:rsidRPr="00CE21F7">
              <w:rPr>
                <w:rFonts w:cs="Times New Roman"/>
                <w:szCs w:val="24"/>
                <w:lang w:eastAsia="en-US"/>
              </w:rPr>
              <w:t>Bids evaluation</w:t>
            </w:r>
          </w:p>
        </w:tc>
        <w:tc>
          <w:tcPr>
            <w:tcW w:w="3714" w:type="pct"/>
            <w:tcBorders>
              <w:top w:val="single" w:sz="4" w:space="0" w:color="auto"/>
              <w:left w:val="single" w:sz="4" w:space="0" w:color="auto"/>
              <w:bottom w:val="single" w:sz="4" w:space="0" w:color="auto"/>
              <w:right w:val="single" w:sz="4" w:space="0" w:color="auto"/>
            </w:tcBorders>
          </w:tcPr>
          <w:p w14:paraId="69B336F9" w14:textId="2BF2DC5C" w:rsidR="00792D5E" w:rsidRPr="00CE21F7" w:rsidRDefault="00792D5E" w:rsidP="00146E65">
            <w:pPr>
              <w:spacing w:before="40" w:after="40"/>
              <w:rPr>
                <w:rFonts w:cs="Times New Roman"/>
                <w:szCs w:val="24"/>
              </w:rPr>
            </w:pPr>
            <w:r w:rsidRPr="00CE21F7">
              <w:rPr>
                <w:rFonts w:cs="Times New Roman"/>
                <w:szCs w:val="24"/>
                <w:lang w:eastAsia="en-US"/>
              </w:rPr>
              <w:t>The module</w:t>
            </w:r>
            <w:r w:rsidRPr="00CE21F7" w:rsidDel="0049195F">
              <w:rPr>
                <w:rFonts w:cs="Times New Roman"/>
                <w:szCs w:val="24"/>
                <w:lang w:eastAsia="en-US"/>
              </w:rPr>
              <w:t xml:space="preserve"> </w:t>
            </w:r>
            <w:r w:rsidRPr="00CE21F7">
              <w:rPr>
                <w:rFonts w:cs="Times New Roman"/>
                <w:szCs w:val="24"/>
                <w:lang w:eastAsia="en-US"/>
              </w:rPr>
              <w:t xml:space="preserve">MUST allow </w:t>
            </w:r>
            <w:r>
              <w:rPr>
                <w:rFonts w:cs="Times New Roman"/>
                <w:szCs w:val="24"/>
                <w:lang w:eastAsia="en-US"/>
              </w:rPr>
              <w:t>the procuring entity</w:t>
            </w:r>
            <w:r w:rsidRPr="00CE21F7">
              <w:rPr>
                <w:rFonts w:cs="Times New Roman"/>
                <w:szCs w:val="24"/>
                <w:lang w:eastAsia="en-US"/>
              </w:rPr>
              <w:t xml:space="preserve"> to reject </w:t>
            </w:r>
            <w:r>
              <w:rPr>
                <w:rFonts w:cs="Times New Roman"/>
                <w:szCs w:val="24"/>
                <w:lang w:eastAsia="en-US"/>
              </w:rPr>
              <w:t xml:space="preserve">a </w:t>
            </w:r>
            <w:r w:rsidRPr="00CE21F7">
              <w:rPr>
                <w:rFonts w:cs="Times New Roman"/>
                <w:szCs w:val="24"/>
                <w:lang w:eastAsia="en-US"/>
              </w:rPr>
              <w:t>received bid</w:t>
            </w:r>
            <w:r w:rsidR="00095139">
              <w:rPr>
                <w:rFonts w:cs="Times New Roman"/>
                <w:szCs w:val="24"/>
                <w:lang w:eastAsia="en-US"/>
              </w:rPr>
              <w:t>, and MUST allow the procuring entity to provide an explanation on why the bid was rejected.</w:t>
            </w:r>
          </w:p>
        </w:tc>
      </w:tr>
      <w:tr w:rsidR="00792D5E" w:rsidRPr="00CE21F7" w14:paraId="20EEFC4D" w14:textId="77777777" w:rsidTr="00146E65">
        <w:trPr>
          <w:trHeight w:val="262"/>
        </w:trPr>
        <w:tc>
          <w:tcPr>
            <w:tcW w:w="528" w:type="pct"/>
            <w:tcBorders>
              <w:top w:val="single" w:sz="4" w:space="0" w:color="auto"/>
              <w:left w:val="single" w:sz="4" w:space="0" w:color="auto"/>
              <w:bottom w:val="single" w:sz="4" w:space="0" w:color="auto"/>
              <w:right w:val="single" w:sz="4" w:space="0" w:color="auto"/>
            </w:tcBorders>
          </w:tcPr>
          <w:p w14:paraId="08C43362" w14:textId="77777777" w:rsidR="00792D5E" w:rsidRPr="00CE21F7" w:rsidRDefault="00792D5E" w:rsidP="00146E65">
            <w:pPr>
              <w:spacing w:before="40" w:after="40"/>
              <w:jc w:val="left"/>
              <w:rPr>
                <w:rFonts w:cs="Times New Roman"/>
                <w:szCs w:val="24"/>
              </w:rPr>
            </w:pPr>
            <w:r w:rsidRPr="00CE21F7">
              <w:rPr>
                <w:rFonts w:cs="Times New Roman"/>
                <w:szCs w:val="24"/>
              </w:rPr>
              <w:t>FR-eQ-007</w:t>
            </w:r>
          </w:p>
        </w:tc>
        <w:tc>
          <w:tcPr>
            <w:tcW w:w="758" w:type="pct"/>
            <w:tcBorders>
              <w:top w:val="single" w:sz="4" w:space="0" w:color="auto"/>
              <w:left w:val="single" w:sz="4" w:space="0" w:color="auto"/>
              <w:bottom w:val="single" w:sz="4" w:space="0" w:color="auto"/>
              <w:right w:val="single" w:sz="4" w:space="0" w:color="auto"/>
            </w:tcBorders>
          </w:tcPr>
          <w:p w14:paraId="69F3F11E" w14:textId="77777777" w:rsidR="00792D5E" w:rsidRPr="00CE21F7" w:rsidRDefault="00792D5E" w:rsidP="00146E65">
            <w:pPr>
              <w:spacing w:before="40" w:after="40"/>
              <w:jc w:val="left"/>
              <w:rPr>
                <w:rFonts w:cs="Times New Roman"/>
                <w:szCs w:val="24"/>
              </w:rPr>
            </w:pPr>
            <w:r w:rsidRPr="00CE21F7">
              <w:rPr>
                <w:rFonts w:cs="Times New Roman"/>
                <w:szCs w:val="24"/>
                <w:lang w:eastAsia="en-US"/>
              </w:rPr>
              <w:t>Bids evaluation</w:t>
            </w:r>
          </w:p>
        </w:tc>
        <w:tc>
          <w:tcPr>
            <w:tcW w:w="3714" w:type="pct"/>
            <w:tcBorders>
              <w:top w:val="single" w:sz="4" w:space="0" w:color="auto"/>
              <w:left w:val="single" w:sz="4" w:space="0" w:color="auto"/>
              <w:bottom w:val="single" w:sz="4" w:space="0" w:color="auto"/>
              <w:right w:val="single" w:sz="4" w:space="0" w:color="auto"/>
            </w:tcBorders>
          </w:tcPr>
          <w:p w14:paraId="4E7606C8" w14:textId="77777777" w:rsidR="00792D5E" w:rsidRPr="00CE21F7" w:rsidRDefault="00792D5E" w:rsidP="00146E65">
            <w:pPr>
              <w:spacing w:before="40" w:after="40"/>
              <w:rPr>
                <w:rFonts w:cs="Times New Roman"/>
                <w:szCs w:val="24"/>
              </w:rPr>
            </w:pPr>
            <w:r w:rsidRPr="00CE21F7">
              <w:rPr>
                <w:rFonts w:cs="Times New Roman"/>
                <w:szCs w:val="24"/>
                <w:lang w:eastAsia="en-US"/>
              </w:rPr>
              <w:t>The module</w:t>
            </w:r>
            <w:r w:rsidRPr="00CE21F7" w:rsidDel="0049195F">
              <w:rPr>
                <w:rFonts w:cs="Times New Roman"/>
                <w:szCs w:val="24"/>
                <w:lang w:eastAsia="en-US"/>
              </w:rPr>
              <w:t xml:space="preserve"> </w:t>
            </w:r>
            <w:r w:rsidRPr="00CE21F7">
              <w:rPr>
                <w:rFonts w:cs="Times New Roman"/>
                <w:szCs w:val="24"/>
                <w:lang w:eastAsia="en-US"/>
              </w:rPr>
              <w:t xml:space="preserve">MUST allow </w:t>
            </w:r>
            <w:r>
              <w:rPr>
                <w:rFonts w:cs="Times New Roman"/>
                <w:szCs w:val="24"/>
                <w:lang w:eastAsia="en-US"/>
              </w:rPr>
              <w:t>the procuring entity</w:t>
            </w:r>
            <w:r w:rsidRPr="00CE21F7">
              <w:rPr>
                <w:rFonts w:cs="Times New Roman"/>
                <w:szCs w:val="24"/>
                <w:lang w:eastAsia="en-US"/>
              </w:rPr>
              <w:t xml:space="preserve"> to accept </w:t>
            </w:r>
            <w:r>
              <w:rPr>
                <w:rFonts w:cs="Times New Roman"/>
                <w:szCs w:val="24"/>
                <w:lang w:eastAsia="en-US"/>
              </w:rPr>
              <w:t xml:space="preserve">a </w:t>
            </w:r>
            <w:r w:rsidRPr="00CE21F7">
              <w:rPr>
                <w:rFonts w:cs="Times New Roman"/>
                <w:szCs w:val="24"/>
                <w:lang w:eastAsia="en-US"/>
              </w:rPr>
              <w:t>received bid as a winning</w:t>
            </w:r>
            <w:r>
              <w:rPr>
                <w:rFonts w:cs="Times New Roman"/>
                <w:szCs w:val="24"/>
                <w:lang w:eastAsia="en-US"/>
              </w:rPr>
              <w:t xml:space="preserve"> bid</w:t>
            </w:r>
            <w:r w:rsidRPr="00CE21F7">
              <w:rPr>
                <w:rFonts w:cs="Times New Roman"/>
                <w:szCs w:val="24"/>
                <w:lang w:eastAsia="en-US"/>
              </w:rPr>
              <w:t xml:space="preserve"> under </w:t>
            </w:r>
            <w:r>
              <w:rPr>
                <w:rFonts w:cs="Times New Roman"/>
                <w:szCs w:val="24"/>
                <w:lang w:eastAsia="en-US"/>
              </w:rPr>
              <w:t xml:space="preserve">a </w:t>
            </w:r>
            <w:r w:rsidRPr="00CE21F7">
              <w:rPr>
                <w:rFonts w:cs="Times New Roman"/>
                <w:szCs w:val="24"/>
                <w:lang w:eastAsia="en-US"/>
              </w:rPr>
              <w:t>specific lot</w:t>
            </w:r>
            <w:r>
              <w:rPr>
                <w:rFonts w:cs="Times New Roman"/>
                <w:szCs w:val="24"/>
                <w:lang w:eastAsia="en-US"/>
              </w:rPr>
              <w:t>.</w:t>
            </w:r>
          </w:p>
        </w:tc>
      </w:tr>
      <w:tr w:rsidR="00792D5E" w:rsidRPr="00CE21F7" w14:paraId="70D7B2B7" w14:textId="77777777" w:rsidTr="00146E65">
        <w:trPr>
          <w:trHeight w:val="262"/>
        </w:trPr>
        <w:tc>
          <w:tcPr>
            <w:tcW w:w="528" w:type="pct"/>
            <w:tcBorders>
              <w:top w:val="single" w:sz="4" w:space="0" w:color="auto"/>
              <w:left w:val="single" w:sz="4" w:space="0" w:color="auto"/>
              <w:bottom w:val="single" w:sz="4" w:space="0" w:color="auto"/>
              <w:right w:val="single" w:sz="4" w:space="0" w:color="auto"/>
            </w:tcBorders>
          </w:tcPr>
          <w:p w14:paraId="0B51E10E" w14:textId="77777777" w:rsidR="00792D5E" w:rsidRPr="00CE21F7" w:rsidRDefault="00792D5E" w:rsidP="00146E65">
            <w:pPr>
              <w:spacing w:before="40" w:after="40"/>
              <w:jc w:val="left"/>
              <w:rPr>
                <w:rFonts w:cs="Times New Roman"/>
                <w:szCs w:val="24"/>
              </w:rPr>
            </w:pPr>
            <w:r w:rsidRPr="00CE21F7">
              <w:rPr>
                <w:rFonts w:cs="Times New Roman"/>
                <w:szCs w:val="24"/>
              </w:rPr>
              <w:t>FR-eQ-008</w:t>
            </w:r>
          </w:p>
        </w:tc>
        <w:tc>
          <w:tcPr>
            <w:tcW w:w="758" w:type="pct"/>
            <w:tcBorders>
              <w:top w:val="single" w:sz="4" w:space="0" w:color="auto"/>
              <w:left w:val="single" w:sz="4" w:space="0" w:color="auto"/>
              <w:bottom w:val="single" w:sz="4" w:space="0" w:color="auto"/>
              <w:right w:val="single" w:sz="4" w:space="0" w:color="auto"/>
            </w:tcBorders>
          </w:tcPr>
          <w:p w14:paraId="5F3389B6" w14:textId="77777777" w:rsidR="00792D5E" w:rsidRPr="00CE21F7" w:rsidRDefault="00792D5E" w:rsidP="00146E65">
            <w:pPr>
              <w:spacing w:before="40" w:after="40"/>
              <w:jc w:val="left"/>
              <w:rPr>
                <w:rFonts w:cs="Times New Roman"/>
                <w:szCs w:val="24"/>
              </w:rPr>
            </w:pPr>
            <w:r w:rsidRPr="00CE21F7">
              <w:rPr>
                <w:rFonts w:cs="Times New Roman"/>
                <w:szCs w:val="24"/>
                <w:lang w:eastAsia="en-US"/>
              </w:rPr>
              <w:t>Bids evaluation</w:t>
            </w:r>
          </w:p>
        </w:tc>
        <w:tc>
          <w:tcPr>
            <w:tcW w:w="3714" w:type="pct"/>
            <w:tcBorders>
              <w:top w:val="single" w:sz="4" w:space="0" w:color="auto"/>
              <w:left w:val="single" w:sz="4" w:space="0" w:color="auto"/>
              <w:bottom w:val="single" w:sz="4" w:space="0" w:color="auto"/>
              <w:right w:val="single" w:sz="4" w:space="0" w:color="auto"/>
            </w:tcBorders>
          </w:tcPr>
          <w:p w14:paraId="5736EAB9" w14:textId="77777777" w:rsidR="00792D5E" w:rsidRPr="00CE21F7" w:rsidRDefault="00792D5E" w:rsidP="00146E65">
            <w:pPr>
              <w:spacing w:before="40" w:after="40"/>
              <w:rPr>
                <w:rFonts w:cs="Times New Roman"/>
                <w:szCs w:val="24"/>
              </w:rPr>
            </w:pPr>
            <w:r w:rsidRPr="00CE21F7">
              <w:rPr>
                <w:rFonts w:cs="Times New Roman"/>
                <w:szCs w:val="24"/>
                <w:lang w:eastAsia="en-US"/>
              </w:rPr>
              <w:t>The module</w:t>
            </w:r>
            <w:r w:rsidRPr="00CE21F7" w:rsidDel="0049195F">
              <w:rPr>
                <w:rFonts w:cs="Times New Roman"/>
                <w:szCs w:val="24"/>
                <w:lang w:eastAsia="en-US"/>
              </w:rPr>
              <w:t xml:space="preserve"> </w:t>
            </w:r>
            <w:r w:rsidRPr="00CE21F7">
              <w:rPr>
                <w:rFonts w:cs="Times New Roman"/>
                <w:szCs w:val="24"/>
                <w:lang w:eastAsia="en-US"/>
              </w:rPr>
              <w:t>MUST allow</w:t>
            </w:r>
            <w:r>
              <w:rPr>
                <w:rFonts w:cs="Times New Roman"/>
                <w:szCs w:val="24"/>
                <w:lang w:eastAsia="en-US"/>
              </w:rPr>
              <w:t xml:space="preserve"> the</w:t>
            </w:r>
            <w:r w:rsidRPr="00CE21F7">
              <w:rPr>
                <w:rFonts w:cs="Times New Roman"/>
                <w:szCs w:val="24"/>
                <w:lang w:eastAsia="en-US"/>
              </w:rPr>
              <w:t xml:space="preserve"> </w:t>
            </w:r>
            <w:r>
              <w:rPr>
                <w:rFonts w:cs="Times New Roman"/>
                <w:szCs w:val="24"/>
                <w:lang w:eastAsia="en-US"/>
              </w:rPr>
              <w:t>procuring entity</w:t>
            </w:r>
            <w:r w:rsidRPr="00CE21F7">
              <w:rPr>
                <w:rFonts w:cs="Times New Roman"/>
                <w:szCs w:val="24"/>
                <w:lang w:eastAsia="en-US"/>
              </w:rPr>
              <w:t xml:space="preserve"> to change </w:t>
            </w:r>
            <w:r>
              <w:rPr>
                <w:rFonts w:cs="Times New Roman"/>
                <w:szCs w:val="24"/>
                <w:lang w:eastAsia="en-US"/>
              </w:rPr>
              <w:t>its</w:t>
            </w:r>
            <w:r w:rsidRPr="00CE21F7">
              <w:rPr>
                <w:rFonts w:cs="Times New Roman"/>
                <w:szCs w:val="24"/>
                <w:lang w:eastAsia="en-US"/>
              </w:rPr>
              <w:t xml:space="preserve"> decision before </w:t>
            </w:r>
            <w:r>
              <w:rPr>
                <w:rFonts w:cs="Times New Roman"/>
                <w:szCs w:val="24"/>
                <w:lang w:eastAsia="en-US"/>
              </w:rPr>
              <w:t xml:space="preserve">the </w:t>
            </w:r>
            <w:r w:rsidRPr="00CE21F7">
              <w:rPr>
                <w:rFonts w:cs="Times New Roman"/>
                <w:szCs w:val="24"/>
                <w:lang w:eastAsia="en-US"/>
              </w:rPr>
              <w:t xml:space="preserve">evaluation protocol </w:t>
            </w:r>
            <w:r>
              <w:rPr>
                <w:rFonts w:cs="Times New Roman"/>
                <w:szCs w:val="24"/>
                <w:lang w:eastAsia="en-US"/>
              </w:rPr>
              <w:t>i</w:t>
            </w:r>
            <w:r w:rsidRPr="00CE21F7">
              <w:rPr>
                <w:rFonts w:cs="Times New Roman"/>
                <w:szCs w:val="24"/>
                <w:lang w:eastAsia="en-US"/>
              </w:rPr>
              <w:t>s submitted</w:t>
            </w:r>
            <w:r>
              <w:rPr>
                <w:rFonts w:cs="Times New Roman"/>
                <w:szCs w:val="24"/>
                <w:lang w:eastAsia="en-US"/>
              </w:rPr>
              <w:t>.</w:t>
            </w:r>
          </w:p>
        </w:tc>
      </w:tr>
      <w:tr w:rsidR="00792D5E" w:rsidRPr="00CE21F7" w14:paraId="6226CB66" w14:textId="77777777" w:rsidTr="00146E65">
        <w:trPr>
          <w:trHeight w:val="262"/>
        </w:trPr>
        <w:tc>
          <w:tcPr>
            <w:tcW w:w="528" w:type="pct"/>
            <w:tcBorders>
              <w:top w:val="single" w:sz="4" w:space="0" w:color="auto"/>
              <w:left w:val="single" w:sz="4" w:space="0" w:color="auto"/>
              <w:bottom w:val="single" w:sz="4" w:space="0" w:color="auto"/>
              <w:right w:val="single" w:sz="4" w:space="0" w:color="auto"/>
            </w:tcBorders>
          </w:tcPr>
          <w:p w14:paraId="1DF00BD2" w14:textId="77777777" w:rsidR="00792D5E" w:rsidRPr="00CE21F7" w:rsidRDefault="00792D5E" w:rsidP="00146E65">
            <w:pPr>
              <w:spacing w:before="40" w:after="40"/>
              <w:jc w:val="left"/>
              <w:rPr>
                <w:rFonts w:cs="Times New Roman"/>
                <w:szCs w:val="24"/>
              </w:rPr>
            </w:pPr>
            <w:r w:rsidRPr="00CE21F7">
              <w:rPr>
                <w:rFonts w:cs="Times New Roman"/>
                <w:szCs w:val="24"/>
              </w:rPr>
              <w:t>FR-eQ-009</w:t>
            </w:r>
          </w:p>
        </w:tc>
        <w:tc>
          <w:tcPr>
            <w:tcW w:w="758" w:type="pct"/>
            <w:tcBorders>
              <w:top w:val="single" w:sz="4" w:space="0" w:color="auto"/>
              <w:left w:val="single" w:sz="4" w:space="0" w:color="auto"/>
              <w:bottom w:val="single" w:sz="4" w:space="0" w:color="auto"/>
              <w:right w:val="single" w:sz="4" w:space="0" w:color="auto"/>
            </w:tcBorders>
          </w:tcPr>
          <w:p w14:paraId="1D023C27" w14:textId="77777777" w:rsidR="00792D5E" w:rsidRPr="00CE21F7" w:rsidRDefault="00792D5E" w:rsidP="00146E65">
            <w:pPr>
              <w:spacing w:before="40" w:after="40"/>
              <w:jc w:val="left"/>
              <w:rPr>
                <w:rFonts w:cs="Times New Roman"/>
                <w:szCs w:val="24"/>
              </w:rPr>
            </w:pPr>
            <w:r w:rsidRPr="00CE21F7">
              <w:rPr>
                <w:rFonts w:cs="Times New Roman"/>
                <w:szCs w:val="24"/>
                <w:lang w:eastAsia="en-US"/>
              </w:rPr>
              <w:t>Bids evaluation</w:t>
            </w:r>
          </w:p>
        </w:tc>
        <w:tc>
          <w:tcPr>
            <w:tcW w:w="3714" w:type="pct"/>
            <w:tcBorders>
              <w:top w:val="single" w:sz="4" w:space="0" w:color="auto"/>
              <w:left w:val="single" w:sz="4" w:space="0" w:color="auto"/>
              <w:bottom w:val="single" w:sz="4" w:space="0" w:color="auto"/>
              <w:right w:val="single" w:sz="4" w:space="0" w:color="auto"/>
            </w:tcBorders>
          </w:tcPr>
          <w:p w14:paraId="79CA54DE" w14:textId="77777777" w:rsidR="00792D5E" w:rsidRPr="00CE21F7" w:rsidRDefault="00792D5E" w:rsidP="00146E65">
            <w:pPr>
              <w:spacing w:before="40" w:after="40"/>
              <w:rPr>
                <w:rFonts w:cs="Times New Roman"/>
                <w:szCs w:val="24"/>
              </w:rPr>
            </w:pPr>
            <w:r w:rsidRPr="00CE21F7">
              <w:rPr>
                <w:rFonts w:cs="Times New Roman"/>
                <w:szCs w:val="24"/>
                <w:lang w:eastAsia="en-US"/>
              </w:rPr>
              <w:t>The module</w:t>
            </w:r>
            <w:r w:rsidRPr="00CE21F7" w:rsidDel="0049195F">
              <w:rPr>
                <w:rFonts w:cs="Times New Roman"/>
                <w:szCs w:val="24"/>
                <w:lang w:eastAsia="en-US"/>
              </w:rPr>
              <w:t xml:space="preserve"> </w:t>
            </w:r>
            <w:r w:rsidRPr="00CE21F7">
              <w:rPr>
                <w:rFonts w:cs="Times New Roman"/>
                <w:szCs w:val="24"/>
                <w:lang w:eastAsia="en-US"/>
              </w:rPr>
              <w:t xml:space="preserve">MUST allow </w:t>
            </w:r>
            <w:r>
              <w:rPr>
                <w:rFonts w:cs="Times New Roman"/>
                <w:szCs w:val="24"/>
                <w:lang w:eastAsia="en-US"/>
              </w:rPr>
              <w:t>the procuring entity</w:t>
            </w:r>
            <w:r w:rsidRPr="00CE21F7">
              <w:rPr>
                <w:rFonts w:cs="Times New Roman"/>
                <w:szCs w:val="24"/>
                <w:lang w:eastAsia="en-US"/>
              </w:rPr>
              <w:t xml:space="preserve"> to cancel </w:t>
            </w:r>
            <w:r>
              <w:rPr>
                <w:rFonts w:cs="Times New Roman"/>
                <w:szCs w:val="24"/>
                <w:lang w:eastAsia="en-US"/>
              </w:rPr>
              <w:t xml:space="preserve">a </w:t>
            </w:r>
            <w:r w:rsidRPr="00CE21F7">
              <w:rPr>
                <w:rFonts w:cs="Times New Roman"/>
                <w:szCs w:val="24"/>
                <w:lang w:eastAsia="en-US"/>
              </w:rPr>
              <w:t xml:space="preserve">previously submitted evaluation protocol and step back to </w:t>
            </w:r>
            <w:r>
              <w:rPr>
                <w:rFonts w:cs="Times New Roman"/>
                <w:szCs w:val="24"/>
                <w:lang w:eastAsia="en-US"/>
              </w:rPr>
              <w:t xml:space="preserve">the </w:t>
            </w:r>
            <w:r w:rsidRPr="00CE21F7">
              <w:rPr>
                <w:rFonts w:cs="Times New Roman"/>
                <w:szCs w:val="24"/>
                <w:lang w:eastAsia="en-US"/>
              </w:rPr>
              <w:t>evaluation of bids</w:t>
            </w:r>
            <w:r>
              <w:rPr>
                <w:rFonts w:cs="Times New Roman"/>
                <w:szCs w:val="24"/>
                <w:lang w:eastAsia="en-US"/>
              </w:rPr>
              <w:t>,</w:t>
            </w:r>
            <w:r w:rsidRPr="00CE21F7">
              <w:rPr>
                <w:rFonts w:cs="Times New Roman"/>
                <w:szCs w:val="24"/>
                <w:lang w:eastAsia="en-US"/>
              </w:rPr>
              <w:t xml:space="preserve"> in case of </w:t>
            </w:r>
            <w:r>
              <w:rPr>
                <w:rFonts w:cs="Times New Roman"/>
                <w:szCs w:val="24"/>
                <w:lang w:eastAsia="en-US"/>
              </w:rPr>
              <w:t xml:space="preserve">a </w:t>
            </w:r>
            <w:r w:rsidRPr="00CE21F7">
              <w:rPr>
                <w:rFonts w:cs="Times New Roman"/>
                <w:szCs w:val="24"/>
                <w:lang w:eastAsia="en-US"/>
              </w:rPr>
              <w:t>satisfied complaint or other legal prescription</w:t>
            </w:r>
            <w:r>
              <w:rPr>
                <w:rFonts w:cs="Times New Roman"/>
                <w:szCs w:val="24"/>
                <w:lang w:eastAsia="en-US"/>
              </w:rPr>
              <w:t>.</w:t>
            </w:r>
          </w:p>
        </w:tc>
      </w:tr>
      <w:tr w:rsidR="00792D5E" w:rsidRPr="00CE21F7" w14:paraId="39B6E96C" w14:textId="77777777" w:rsidTr="00146E65">
        <w:trPr>
          <w:trHeight w:val="262"/>
        </w:trPr>
        <w:tc>
          <w:tcPr>
            <w:tcW w:w="528" w:type="pct"/>
            <w:tcBorders>
              <w:top w:val="single" w:sz="4" w:space="0" w:color="auto"/>
              <w:left w:val="single" w:sz="4" w:space="0" w:color="auto"/>
              <w:bottom w:val="single" w:sz="4" w:space="0" w:color="auto"/>
              <w:right w:val="single" w:sz="4" w:space="0" w:color="auto"/>
            </w:tcBorders>
          </w:tcPr>
          <w:p w14:paraId="0555E08D" w14:textId="77777777" w:rsidR="00792D5E" w:rsidRPr="00CE21F7" w:rsidRDefault="00792D5E" w:rsidP="00146E65">
            <w:pPr>
              <w:spacing w:before="40" w:after="40"/>
              <w:jc w:val="left"/>
              <w:rPr>
                <w:rFonts w:cs="Times New Roman"/>
                <w:szCs w:val="24"/>
              </w:rPr>
            </w:pPr>
            <w:r w:rsidRPr="00CE21F7">
              <w:rPr>
                <w:rFonts w:cs="Times New Roman"/>
                <w:szCs w:val="24"/>
              </w:rPr>
              <w:t>FR-eQ-010</w:t>
            </w:r>
          </w:p>
        </w:tc>
        <w:tc>
          <w:tcPr>
            <w:tcW w:w="758" w:type="pct"/>
            <w:tcBorders>
              <w:top w:val="single" w:sz="4" w:space="0" w:color="auto"/>
              <w:left w:val="single" w:sz="4" w:space="0" w:color="auto"/>
              <w:bottom w:val="single" w:sz="4" w:space="0" w:color="auto"/>
              <w:right w:val="single" w:sz="4" w:space="0" w:color="auto"/>
            </w:tcBorders>
          </w:tcPr>
          <w:p w14:paraId="4A942231" w14:textId="77777777" w:rsidR="00792D5E" w:rsidRPr="00CE21F7" w:rsidRDefault="00792D5E" w:rsidP="00146E65">
            <w:pPr>
              <w:spacing w:before="40" w:after="40"/>
              <w:jc w:val="left"/>
              <w:rPr>
                <w:rFonts w:cs="Times New Roman"/>
                <w:szCs w:val="24"/>
              </w:rPr>
            </w:pPr>
            <w:r w:rsidRPr="00CE21F7">
              <w:rPr>
                <w:rFonts w:cs="Times New Roman"/>
                <w:szCs w:val="24"/>
                <w:lang w:eastAsia="en-US"/>
              </w:rPr>
              <w:t>Bids evaluation</w:t>
            </w:r>
          </w:p>
        </w:tc>
        <w:tc>
          <w:tcPr>
            <w:tcW w:w="3714" w:type="pct"/>
            <w:tcBorders>
              <w:top w:val="single" w:sz="4" w:space="0" w:color="auto"/>
              <w:left w:val="single" w:sz="4" w:space="0" w:color="auto"/>
              <w:bottom w:val="single" w:sz="4" w:space="0" w:color="auto"/>
              <w:right w:val="single" w:sz="4" w:space="0" w:color="auto"/>
            </w:tcBorders>
          </w:tcPr>
          <w:p w14:paraId="2FF088A5" w14:textId="77777777" w:rsidR="00792D5E" w:rsidRPr="00CE21F7" w:rsidRDefault="00792D5E" w:rsidP="00146E65">
            <w:pPr>
              <w:spacing w:before="40" w:after="40"/>
              <w:rPr>
                <w:rFonts w:cs="Times New Roman"/>
                <w:szCs w:val="24"/>
              </w:rPr>
            </w:pPr>
            <w:r w:rsidRPr="00CE21F7">
              <w:rPr>
                <w:rFonts w:cs="Times New Roman"/>
                <w:szCs w:val="24"/>
                <w:lang w:eastAsia="en-US"/>
              </w:rPr>
              <w:t>The module</w:t>
            </w:r>
            <w:r w:rsidRPr="00CE21F7" w:rsidDel="0049195F">
              <w:rPr>
                <w:rFonts w:cs="Times New Roman"/>
                <w:szCs w:val="24"/>
                <w:lang w:eastAsia="en-US"/>
              </w:rPr>
              <w:t xml:space="preserve"> </w:t>
            </w:r>
            <w:r w:rsidRPr="00CE21F7">
              <w:rPr>
                <w:rFonts w:cs="Times New Roman"/>
                <w:szCs w:val="24"/>
                <w:lang w:eastAsia="en-US"/>
              </w:rPr>
              <w:t xml:space="preserve">MUST support </w:t>
            </w:r>
            <w:r>
              <w:rPr>
                <w:rFonts w:cs="Times New Roman"/>
                <w:szCs w:val="24"/>
                <w:lang w:eastAsia="en-US"/>
              </w:rPr>
              <w:t xml:space="preserve">the </w:t>
            </w:r>
            <w:r w:rsidRPr="00CE21F7">
              <w:rPr>
                <w:rFonts w:cs="Times New Roman"/>
                <w:szCs w:val="24"/>
                <w:lang w:eastAsia="en-US"/>
              </w:rPr>
              <w:t xml:space="preserve">publication of steps and outcomes of qualification and evaluation by </w:t>
            </w:r>
            <w:r>
              <w:rPr>
                <w:rFonts w:cs="Times New Roman"/>
                <w:szCs w:val="24"/>
                <w:lang w:eastAsia="en-US"/>
              </w:rPr>
              <w:t>the procuring entity</w:t>
            </w:r>
            <w:r w:rsidRPr="00CE21F7">
              <w:rPr>
                <w:rFonts w:cs="Times New Roman"/>
                <w:szCs w:val="24"/>
                <w:lang w:eastAsia="en-US"/>
              </w:rPr>
              <w:t xml:space="preserve"> in real-time</w:t>
            </w:r>
            <w:r>
              <w:rPr>
                <w:rFonts w:cs="Times New Roman"/>
                <w:szCs w:val="24"/>
                <w:lang w:eastAsia="en-US"/>
              </w:rPr>
              <w:t>.</w:t>
            </w:r>
          </w:p>
        </w:tc>
      </w:tr>
      <w:tr w:rsidR="00792D5E" w:rsidRPr="00CE21F7" w14:paraId="231737A7" w14:textId="77777777" w:rsidTr="00146E65">
        <w:trPr>
          <w:trHeight w:val="262"/>
        </w:trPr>
        <w:tc>
          <w:tcPr>
            <w:tcW w:w="528" w:type="pct"/>
            <w:tcBorders>
              <w:top w:val="single" w:sz="4" w:space="0" w:color="auto"/>
              <w:left w:val="single" w:sz="4" w:space="0" w:color="auto"/>
              <w:bottom w:val="single" w:sz="4" w:space="0" w:color="auto"/>
              <w:right w:val="single" w:sz="4" w:space="0" w:color="auto"/>
            </w:tcBorders>
          </w:tcPr>
          <w:p w14:paraId="3925B903" w14:textId="77777777" w:rsidR="00792D5E" w:rsidRPr="00CE21F7" w:rsidRDefault="00792D5E" w:rsidP="00146E65">
            <w:pPr>
              <w:spacing w:before="40" w:after="40"/>
              <w:jc w:val="left"/>
              <w:rPr>
                <w:rFonts w:cs="Times New Roman"/>
                <w:szCs w:val="24"/>
              </w:rPr>
            </w:pPr>
            <w:r w:rsidRPr="00CE21F7">
              <w:rPr>
                <w:rFonts w:cs="Times New Roman"/>
                <w:szCs w:val="24"/>
              </w:rPr>
              <w:t>FR-eQ-011</w:t>
            </w:r>
          </w:p>
        </w:tc>
        <w:tc>
          <w:tcPr>
            <w:tcW w:w="758" w:type="pct"/>
            <w:tcBorders>
              <w:top w:val="single" w:sz="4" w:space="0" w:color="auto"/>
              <w:left w:val="single" w:sz="4" w:space="0" w:color="auto"/>
              <w:bottom w:val="single" w:sz="4" w:space="0" w:color="auto"/>
              <w:right w:val="single" w:sz="4" w:space="0" w:color="auto"/>
            </w:tcBorders>
          </w:tcPr>
          <w:p w14:paraId="77378DB1" w14:textId="77777777" w:rsidR="00792D5E" w:rsidRPr="00CE21F7" w:rsidRDefault="00792D5E" w:rsidP="00146E65">
            <w:pPr>
              <w:spacing w:before="40" w:after="40"/>
              <w:jc w:val="left"/>
              <w:rPr>
                <w:rFonts w:cs="Times New Roman"/>
                <w:szCs w:val="24"/>
              </w:rPr>
            </w:pPr>
            <w:r w:rsidRPr="00CE21F7">
              <w:rPr>
                <w:rFonts w:cs="Times New Roman"/>
                <w:szCs w:val="24"/>
                <w:lang w:eastAsia="en-US"/>
              </w:rPr>
              <w:t>Qualification process</w:t>
            </w:r>
          </w:p>
        </w:tc>
        <w:tc>
          <w:tcPr>
            <w:tcW w:w="3714" w:type="pct"/>
            <w:tcBorders>
              <w:top w:val="single" w:sz="4" w:space="0" w:color="auto"/>
              <w:left w:val="single" w:sz="4" w:space="0" w:color="auto"/>
              <w:bottom w:val="single" w:sz="4" w:space="0" w:color="auto"/>
              <w:right w:val="single" w:sz="4" w:space="0" w:color="auto"/>
            </w:tcBorders>
          </w:tcPr>
          <w:p w14:paraId="2943A4D5" w14:textId="77777777" w:rsidR="00792D5E" w:rsidRPr="00CE21F7" w:rsidRDefault="00792D5E" w:rsidP="00146E65">
            <w:pPr>
              <w:spacing w:before="40" w:after="40"/>
              <w:rPr>
                <w:rFonts w:cs="Times New Roman"/>
                <w:szCs w:val="24"/>
              </w:rPr>
            </w:pPr>
            <w:r w:rsidRPr="00CE21F7">
              <w:rPr>
                <w:rFonts w:cs="Times New Roman"/>
                <w:szCs w:val="24"/>
                <w:lang w:eastAsia="en-US"/>
              </w:rPr>
              <w:t xml:space="preserve">The module </w:t>
            </w:r>
            <w:r>
              <w:rPr>
                <w:rFonts w:cs="Times New Roman"/>
                <w:szCs w:val="24"/>
                <w:lang w:eastAsia="en-US"/>
              </w:rPr>
              <w:t>MAY</w:t>
            </w:r>
            <w:r w:rsidRPr="00CE21F7">
              <w:rPr>
                <w:rFonts w:cs="Times New Roman"/>
                <w:szCs w:val="24"/>
                <w:lang w:eastAsia="en-US"/>
              </w:rPr>
              <w:t xml:space="preserve"> support </w:t>
            </w:r>
            <w:r>
              <w:rPr>
                <w:rFonts w:cs="Times New Roman"/>
                <w:szCs w:val="24"/>
                <w:lang w:eastAsia="en-US"/>
              </w:rPr>
              <w:t xml:space="preserve">the </w:t>
            </w:r>
            <w:r w:rsidRPr="00CE21F7">
              <w:rPr>
                <w:rFonts w:cs="Times New Roman"/>
                <w:szCs w:val="24"/>
                <w:lang w:eastAsia="en-US"/>
              </w:rPr>
              <w:t xml:space="preserve">automated evaluation of </w:t>
            </w:r>
            <w:r>
              <w:rPr>
                <w:rFonts w:cs="Times New Roman"/>
                <w:szCs w:val="24"/>
                <w:lang w:eastAsia="en-US"/>
              </w:rPr>
              <w:t>the self-declaration document provided by suppliers.</w:t>
            </w:r>
          </w:p>
        </w:tc>
      </w:tr>
      <w:tr w:rsidR="00792D5E" w:rsidRPr="00CE21F7" w14:paraId="14D0C81C" w14:textId="77777777" w:rsidTr="00146E65">
        <w:trPr>
          <w:trHeight w:val="262"/>
        </w:trPr>
        <w:tc>
          <w:tcPr>
            <w:tcW w:w="528" w:type="pct"/>
            <w:tcBorders>
              <w:top w:val="single" w:sz="4" w:space="0" w:color="auto"/>
              <w:left w:val="single" w:sz="4" w:space="0" w:color="auto"/>
              <w:bottom w:val="single" w:sz="4" w:space="0" w:color="auto"/>
              <w:right w:val="single" w:sz="4" w:space="0" w:color="auto"/>
            </w:tcBorders>
          </w:tcPr>
          <w:p w14:paraId="4CBEC4F4" w14:textId="77777777" w:rsidR="00792D5E" w:rsidRPr="00CE21F7" w:rsidRDefault="00792D5E" w:rsidP="00146E65">
            <w:pPr>
              <w:spacing w:before="40" w:after="40"/>
              <w:jc w:val="left"/>
              <w:rPr>
                <w:rFonts w:cs="Times New Roman"/>
                <w:szCs w:val="24"/>
              </w:rPr>
            </w:pPr>
            <w:r w:rsidRPr="00CE21F7">
              <w:rPr>
                <w:rFonts w:cs="Times New Roman"/>
                <w:szCs w:val="24"/>
              </w:rPr>
              <w:t>FR-eQ-012</w:t>
            </w:r>
          </w:p>
        </w:tc>
        <w:tc>
          <w:tcPr>
            <w:tcW w:w="758" w:type="pct"/>
            <w:tcBorders>
              <w:top w:val="single" w:sz="4" w:space="0" w:color="auto"/>
              <w:left w:val="single" w:sz="4" w:space="0" w:color="auto"/>
              <w:bottom w:val="single" w:sz="4" w:space="0" w:color="auto"/>
              <w:right w:val="single" w:sz="4" w:space="0" w:color="auto"/>
            </w:tcBorders>
          </w:tcPr>
          <w:p w14:paraId="4D96A2D3" w14:textId="77777777" w:rsidR="00792D5E" w:rsidRPr="00CE21F7" w:rsidRDefault="00792D5E" w:rsidP="00146E65">
            <w:pPr>
              <w:spacing w:before="40" w:after="40"/>
              <w:jc w:val="left"/>
              <w:rPr>
                <w:rFonts w:cs="Times New Roman"/>
                <w:szCs w:val="24"/>
              </w:rPr>
            </w:pPr>
            <w:r w:rsidRPr="00CE21F7">
              <w:rPr>
                <w:rFonts w:cs="Times New Roman"/>
                <w:szCs w:val="24"/>
                <w:lang w:eastAsia="en-US"/>
              </w:rPr>
              <w:t>Qualification process</w:t>
            </w:r>
          </w:p>
        </w:tc>
        <w:tc>
          <w:tcPr>
            <w:tcW w:w="3714" w:type="pct"/>
            <w:tcBorders>
              <w:top w:val="single" w:sz="4" w:space="0" w:color="auto"/>
              <w:left w:val="single" w:sz="4" w:space="0" w:color="auto"/>
              <w:bottom w:val="single" w:sz="4" w:space="0" w:color="auto"/>
              <w:right w:val="single" w:sz="4" w:space="0" w:color="auto"/>
            </w:tcBorders>
          </w:tcPr>
          <w:p w14:paraId="26F15EDB" w14:textId="77777777" w:rsidR="00792D5E" w:rsidRPr="00CE21F7" w:rsidRDefault="00792D5E" w:rsidP="00146E65">
            <w:pPr>
              <w:spacing w:before="40" w:after="40"/>
              <w:rPr>
                <w:rFonts w:cs="Times New Roman"/>
                <w:szCs w:val="24"/>
              </w:rPr>
            </w:pPr>
            <w:r w:rsidRPr="00CE21F7">
              <w:rPr>
                <w:rFonts w:cs="Times New Roman"/>
                <w:szCs w:val="24"/>
                <w:lang w:eastAsia="en-US"/>
              </w:rPr>
              <w:t xml:space="preserve">The module MUST support self-declaration in </w:t>
            </w:r>
            <w:r>
              <w:rPr>
                <w:rFonts w:cs="Times New Roman"/>
                <w:szCs w:val="24"/>
                <w:lang w:eastAsia="en-US"/>
              </w:rPr>
              <w:t>the t</w:t>
            </w:r>
            <w:r w:rsidRPr="00CE21F7">
              <w:rPr>
                <w:rFonts w:cs="Times New Roman"/>
                <w:szCs w:val="24"/>
                <w:lang w:eastAsia="en-US"/>
              </w:rPr>
              <w:t xml:space="preserve">ender </w:t>
            </w:r>
            <w:r>
              <w:rPr>
                <w:rFonts w:cs="Times New Roman"/>
                <w:szCs w:val="24"/>
                <w:lang w:eastAsia="en-US"/>
              </w:rPr>
              <w:t>f</w:t>
            </w:r>
            <w:r w:rsidRPr="00CE21F7">
              <w:rPr>
                <w:rFonts w:cs="Times New Roman"/>
                <w:szCs w:val="24"/>
                <w:lang w:eastAsia="en-US"/>
              </w:rPr>
              <w:t xml:space="preserve">orm for all participants and full documentary evidence from </w:t>
            </w:r>
            <w:r>
              <w:rPr>
                <w:rFonts w:cs="Times New Roman"/>
                <w:szCs w:val="24"/>
                <w:lang w:eastAsia="en-US"/>
              </w:rPr>
              <w:t xml:space="preserve">the </w:t>
            </w:r>
            <w:r w:rsidRPr="00CE21F7">
              <w:rPr>
                <w:rFonts w:cs="Times New Roman"/>
                <w:szCs w:val="24"/>
                <w:lang w:eastAsia="en-US"/>
              </w:rPr>
              <w:t>winning bidder</w:t>
            </w:r>
            <w:r>
              <w:rPr>
                <w:rFonts w:cs="Times New Roman"/>
                <w:szCs w:val="24"/>
                <w:lang w:eastAsia="en-US"/>
              </w:rPr>
              <w:t>.</w:t>
            </w:r>
          </w:p>
        </w:tc>
      </w:tr>
    </w:tbl>
    <w:p w14:paraId="275FF985" w14:textId="77777777" w:rsidR="00792D5E" w:rsidRPr="00C51BB9" w:rsidRDefault="00792D5E" w:rsidP="00792D5E">
      <w:pPr>
        <w:pStyle w:val="Title3"/>
        <w:rPr>
          <w:rFonts w:cs="Times New Roman"/>
        </w:rPr>
      </w:pPr>
      <w:bookmarkStart w:id="58" w:name="_Toc99466132"/>
      <w:r w:rsidRPr="00C51BB9">
        <w:rPr>
          <w:rFonts w:cs="Times New Roman"/>
        </w:rPr>
        <w:t xml:space="preserve">User </w:t>
      </w:r>
      <w:r>
        <w:rPr>
          <w:rFonts w:cs="Times New Roman"/>
        </w:rPr>
        <w:t>a</w:t>
      </w:r>
      <w:r w:rsidRPr="00C51BB9">
        <w:rPr>
          <w:rFonts w:cs="Times New Roman"/>
        </w:rPr>
        <w:t>ctions</w:t>
      </w:r>
      <w:bookmarkEnd w:id="5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081"/>
      </w:tblGrid>
      <w:tr w:rsidR="00792D5E" w:rsidRPr="00CE21F7" w14:paraId="2440500A" w14:textId="77777777" w:rsidTr="00146E65">
        <w:trPr>
          <w:trHeight w:val="567"/>
          <w:tblHeader/>
        </w:trPr>
        <w:tc>
          <w:tcPr>
            <w:tcW w:w="1211"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27F42973" w14:textId="77777777" w:rsidR="00792D5E" w:rsidRPr="00CE21F7" w:rsidRDefault="00792D5E" w:rsidP="00146E65">
            <w:pPr>
              <w:spacing w:after="0"/>
              <w:jc w:val="center"/>
              <w:rPr>
                <w:rFonts w:cs="Times New Roman"/>
                <w:b/>
                <w:color w:val="FFFFFF" w:themeColor="background1"/>
                <w:szCs w:val="24"/>
              </w:rPr>
            </w:pPr>
            <w:r w:rsidRPr="00CE21F7">
              <w:rPr>
                <w:rFonts w:cs="Times New Roman"/>
                <w:b/>
                <w:color w:val="FFFFFF" w:themeColor="background1"/>
                <w:szCs w:val="24"/>
              </w:rPr>
              <w:t>User</w:t>
            </w:r>
          </w:p>
        </w:tc>
        <w:tc>
          <w:tcPr>
            <w:tcW w:w="3789"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5CE6FB37" w14:textId="77777777" w:rsidR="00792D5E" w:rsidRPr="00CE21F7" w:rsidRDefault="00792D5E" w:rsidP="00146E65">
            <w:pPr>
              <w:spacing w:after="0"/>
              <w:jc w:val="center"/>
              <w:rPr>
                <w:rFonts w:cs="Times New Roman"/>
                <w:b/>
                <w:color w:val="FFFFFF" w:themeColor="background1"/>
                <w:szCs w:val="24"/>
              </w:rPr>
            </w:pPr>
            <w:r w:rsidRPr="00CE21F7">
              <w:rPr>
                <w:rFonts w:cs="Times New Roman"/>
                <w:b/>
                <w:color w:val="FFFFFF" w:themeColor="background1"/>
                <w:szCs w:val="24"/>
              </w:rPr>
              <w:t>Possible actions</w:t>
            </w:r>
          </w:p>
        </w:tc>
      </w:tr>
      <w:tr w:rsidR="00792D5E" w:rsidRPr="00CE21F7" w14:paraId="5EBDE2E9" w14:textId="77777777" w:rsidTr="00146E65">
        <w:trPr>
          <w:trHeight w:val="262"/>
        </w:trPr>
        <w:tc>
          <w:tcPr>
            <w:tcW w:w="1211" w:type="pct"/>
            <w:tcBorders>
              <w:top w:val="single" w:sz="4" w:space="0" w:color="auto"/>
              <w:left w:val="single" w:sz="4" w:space="0" w:color="auto"/>
              <w:bottom w:val="single" w:sz="4" w:space="0" w:color="auto"/>
              <w:right w:val="single" w:sz="4" w:space="0" w:color="auto"/>
            </w:tcBorders>
            <w:vAlign w:val="center"/>
          </w:tcPr>
          <w:p w14:paraId="524B480E" w14:textId="77777777" w:rsidR="00792D5E" w:rsidRPr="00CE21F7" w:rsidRDefault="00792D5E" w:rsidP="00146E65">
            <w:pPr>
              <w:spacing w:before="40" w:after="40"/>
              <w:jc w:val="left"/>
              <w:rPr>
                <w:rFonts w:cs="Times New Roman"/>
                <w:szCs w:val="24"/>
              </w:rPr>
            </w:pPr>
            <w:r>
              <w:rPr>
                <w:rFonts w:cs="Times New Roman"/>
                <w:szCs w:val="24"/>
              </w:rPr>
              <w:t>Procuring entity</w:t>
            </w:r>
          </w:p>
        </w:tc>
        <w:tc>
          <w:tcPr>
            <w:tcW w:w="3789" w:type="pct"/>
            <w:tcBorders>
              <w:top w:val="single" w:sz="4" w:space="0" w:color="auto"/>
              <w:left w:val="single" w:sz="4" w:space="0" w:color="auto"/>
              <w:bottom w:val="single" w:sz="4" w:space="0" w:color="auto"/>
              <w:right w:val="single" w:sz="4" w:space="0" w:color="auto"/>
            </w:tcBorders>
            <w:vAlign w:val="center"/>
          </w:tcPr>
          <w:p w14:paraId="2D18124F" w14:textId="77777777" w:rsidR="00792D5E" w:rsidRPr="00CE21F7" w:rsidRDefault="00792D5E" w:rsidP="00146E65">
            <w:pPr>
              <w:pStyle w:val="Bullets1"/>
            </w:pPr>
            <w:r w:rsidRPr="00CE21F7">
              <w:t>View the administrative</w:t>
            </w:r>
            <w:r w:rsidRPr="00CE21F7">
              <w:rPr>
                <w:lang w:val="bg-BG"/>
              </w:rPr>
              <w:t>,</w:t>
            </w:r>
            <w:r w:rsidRPr="00CE21F7">
              <w:t xml:space="preserve"> financial </w:t>
            </w:r>
            <w:r w:rsidRPr="00CE21F7">
              <w:rPr>
                <w:lang w:val="en-US"/>
              </w:rPr>
              <w:t xml:space="preserve">and other </w:t>
            </w:r>
            <w:r w:rsidRPr="00CE21F7">
              <w:t>information a</w:t>
            </w:r>
            <w:r>
              <w:t>nd documentation provided by suppliers</w:t>
            </w:r>
            <w:r w:rsidRPr="00CE21F7">
              <w:t>.</w:t>
            </w:r>
          </w:p>
          <w:p w14:paraId="0F8336A5" w14:textId="77777777" w:rsidR="00792D5E" w:rsidRPr="00CE21F7" w:rsidRDefault="00792D5E" w:rsidP="00146E65">
            <w:pPr>
              <w:pStyle w:val="Bullets1"/>
            </w:pPr>
            <w:r>
              <w:t>Submit</w:t>
            </w:r>
            <w:r w:rsidRPr="00CE21F7">
              <w:t xml:space="preserve"> requests for clarifications</w:t>
            </w:r>
            <w:r>
              <w:t xml:space="preserve"> to suppliers</w:t>
            </w:r>
            <w:r w:rsidRPr="00CE21F7">
              <w:t xml:space="preserve"> (when </w:t>
            </w:r>
            <w:r>
              <w:t>applicable</w:t>
            </w:r>
            <w:r w:rsidRPr="00CE21F7">
              <w:t>).</w:t>
            </w:r>
          </w:p>
          <w:p w14:paraId="37D41888" w14:textId="77777777" w:rsidR="00792D5E" w:rsidRPr="004310DB" w:rsidRDefault="00792D5E" w:rsidP="00146E65">
            <w:pPr>
              <w:pStyle w:val="Bullets1"/>
            </w:pPr>
            <w:r w:rsidRPr="00CE21F7">
              <w:t xml:space="preserve">Access </w:t>
            </w:r>
            <w:r>
              <w:t>suppliers’ data.</w:t>
            </w:r>
          </w:p>
        </w:tc>
      </w:tr>
      <w:tr w:rsidR="00792D5E" w:rsidRPr="00CE21F7" w14:paraId="3E9570BA" w14:textId="77777777" w:rsidTr="00146E65">
        <w:trPr>
          <w:trHeight w:val="262"/>
        </w:trPr>
        <w:tc>
          <w:tcPr>
            <w:tcW w:w="1211" w:type="pct"/>
            <w:tcBorders>
              <w:top w:val="single" w:sz="4" w:space="0" w:color="auto"/>
              <w:left w:val="single" w:sz="4" w:space="0" w:color="auto"/>
              <w:bottom w:val="single" w:sz="4" w:space="0" w:color="auto"/>
              <w:right w:val="single" w:sz="4" w:space="0" w:color="auto"/>
            </w:tcBorders>
            <w:vAlign w:val="center"/>
          </w:tcPr>
          <w:p w14:paraId="35B6E5C1" w14:textId="77777777" w:rsidR="00792D5E" w:rsidRPr="00CE21F7" w:rsidRDefault="00792D5E" w:rsidP="00146E65">
            <w:pPr>
              <w:spacing w:before="40" w:after="40"/>
              <w:jc w:val="left"/>
              <w:rPr>
                <w:rFonts w:cs="Times New Roman"/>
                <w:szCs w:val="24"/>
              </w:rPr>
            </w:pPr>
            <w:r>
              <w:rPr>
                <w:rFonts w:cs="Times New Roman"/>
                <w:szCs w:val="24"/>
              </w:rPr>
              <w:t>Suppliers</w:t>
            </w:r>
          </w:p>
        </w:tc>
        <w:tc>
          <w:tcPr>
            <w:tcW w:w="3789" w:type="pct"/>
            <w:tcBorders>
              <w:top w:val="single" w:sz="4" w:space="0" w:color="auto"/>
              <w:left w:val="single" w:sz="4" w:space="0" w:color="auto"/>
              <w:bottom w:val="single" w:sz="4" w:space="0" w:color="auto"/>
              <w:right w:val="single" w:sz="4" w:space="0" w:color="auto"/>
            </w:tcBorders>
            <w:vAlign w:val="center"/>
          </w:tcPr>
          <w:p w14:paraId="4498E02D" w14:textId="77777777" w:rsidR="00792D5E" w:rsidRPr="00CE21F7" w:rsidRDefault="00792D5E" w:rsidP="00146E65">
            <w:pPr>
              <w:pStyle w:val="Bullets1"/>
            </w:pPr>
            <w:r w:rsidRPr="00CE21F7">
              <w:t xml:space="preserve">Securely manage their </w:t>
            </w:r>
            <w:r>
              <w:t>c</w:t>
            </w:r>
            <w:r w:rsidRPr="00CE21F7">
              <w:t xml:space="preserve">ompany </w:t>
            </w:r>
            <w:r>
              <w:t>d</w:t>
            </w:r>
            <w:r w:rsidRPr="00CE21F7">
              <w:t>ata.</w:t>
            </w:r>
          </w:p>
          <w:p w14:paraId="37DCE7A1" w14:textId="77777777" w:rsidR="00792D5E" w:rsidRPr="00CE21F7" w:rsidRDefault="00792D5E" w:rsidP="00146E65">
            <w:pPr>
              <w:pStyle w:val="Bullets1"/>
            </w:pPr>
            <w:r w:rsidRPr="00CE21F7">
              <w:t xml:space="preserve">Prepare and submit self-declaration and </w:t>
            </w:r>
            <w:r>
              <w:t>q</w:t>
            </w:r>
            <w:r w:rsidRPr="00CE21F7">
              <w:t>ualification documents.</w:t>
            </w:r>
          </w:p>
          <w:p w14:paraId="30AED7B1" w14:textId="77777777" w:rsidR="00792D5E" w:rsidRPr="00CE21F7" w:rsidRDefault="00792D5E" w:rsidP="00146E65">
            <w:pPr>
              <w:pStyle w:val="Bullets1"/>
            </w:pPr>
            <w:r w:rsidRPr="00CE21F7">
              <w:t>Provide clarifications and/or explanations.</w:t>
            </w:r>
          </w:p>
        </w:tc>
      </w:tr>
    </w:tbl>
    <w:p w14:paraId="7371D699" w14:textId="5387B35C" w:rsidR="00DD7596" w:rsidRDefault="00DD7596" w:rsidP="00DD7596">
      <w:pPr>
        <w:pStyle w:val="Title3"/>
        <w:rPr>
          <w:rFonts w:cs="Times New Roman"/>
        </w:rPr>
      </w:pPr>
      <w:bookmarkStart w:id="59" w:name="_Toc99466133"/>
      <w:r>
        <w:rPr>
          <w:rFonts w:cs="Times New Roman"/>
        </w:rPr>
        <w:t>Architecture</w:t>
      </w:r>
      <w:bookmarkEnd w:id="59"/>
    </w:p>
    <w:p w14:paraId="2A02FC59" w14:textId="77777777" w:rsidR="00DD7596" w:rsidRDefault="00DD7596" w:rsidP="00DD7596">
      <w:pPr>
        <w:rPr>
          <w:lang w:eastAsia="en-US"/>
        </w:rPr>
      </w:pPr>
      <w:r>
        <w:rPr>
          <w:lang w:eastAsia="en-US"/>
        </w:rPr>
        <w:t xml:space="preserve">eQualification functionalities </w:t>
      </w:r>
      <w:r>
        <w:t>are shared between the Central Database Unit and the Networking Electronic Procurement Platforms.</w:t>
      </w:r>
    </w:p>
    <w:p w14:paraId="4F97B3EE" w14:textId="0D17D41B" w:rsidR="00DD7596" w:rsidRDefault="00DD7596" w:rsidP="00DD7596">
      <w:pPr>
        <w:rPr>
          <w:lang w:eastAsia="en-US"/>
        </w:rPr>
      </w:pPr>
      <w:r w:rsidRPr="00C51BB9">
        <w:rPr>
          <w:lang w:eastAsia="en-US"/>
        </w:rPr>
        <w:lastRenderedPageBreak/>
        <w:t xml:space="preserve">The CDU </w:t>
      </w:r>
      <w:r>
        <w:rPr>
          <w:lang w:eastAsia="en-US"/>
        </w:rPr>
        <w:t>includes</w:t>
      </w:r>
      <w:r w:rsidRPr="00C51BB9">
        <w:rPr>
          <w:lang w:eastAsia="en-US"/>
        </w:rPr>
        <w:t xml:space="preserve"> eQualification functionalities that allow the definition of data structure in which NEPPS shall build their qualification forms</w:t>
      </w:r>
      <w:r>
        <w:rPr>
          <w:lang w:eastAsia="en-US"/>
        </w:rPr>
        <w:t xml:space="preserve"> and </w:t>
      </w:r>
      <w:r w:rsidRPr="00C51BB9">
        <w:rPr>
          <w:lang w:eastAsia="en-US"/>
        </w:rPr>
        <w:t>validation of self-declaration (by using eGovernment services</w:t>
      </w:r>
      <w:r>
        <w:rPr>
          <w:lang w:eastAsia="en-US"/>
        </w:rPr>
        <w:t>, if</w:t>
      </w:r>
      <w:r w:rsidRPr="00C51BB9">
        <w:rPr>
          <w:lang w:eastAsia="en-US"/>
        </w:rPr>
        <w:t xml:space="preserve"> available). For example, connection to </w:t>
      </w:r>
      <w:r>
        <w:rPr>
          <w:lang w:eastAsia="en-US"/>
        </w:rPr>
        <w:t xml:space="preserve">the </w:t>
      </w:r>
      <w:r w:rsidRPr="00C51BB9">
        <w:rPr>
          <w:lang w:eastAsia="en-US"/>
        </w:rPr>
        <w:t xml:space="preserve">registry of banned </w:t>
      </w:r>
      <w:r w:rsidR="001A2E1D">
        <w:rPr>
          <w:lang w:eastAsia="en-US"/>
        </w:rPr>
        <w:t>suppliers</w:t>
      </w:r>
      <w:r w:rsidRPr="00C51BB9">
        <w:rPr>
          <w:lang w:eastAsia="en-US"/>
        </w:rPr>
        <w:t xml:space="preserve"> </w:t>
      </w:r>
      <w:r>
        <w:rPr>
          <w:lang w:eastAsia="en-US"/>
        </w:rPr>
        <w:t>might</w:t>
      </w:r>
      <w:r w:rsidRPr="00C51BB9">
        <w:rPr>
          <w:lang w:eastAsia="en-US"/>
        </w:rPr>
        <w:t xml:space="preserve"> only possible through the CDU. The module shall provide a pass/fail test result to NE</w:t>
      </w:r>
      <w:r>
        <w:rPr>
          <w:lang w:eastAsia="en-US"/>
        </w:rPr>
        <w:t xml:space="preserve">PPs for each </w:t>
      </w:r>
      <w:r w:rsidR="001A2E1D">
        <w:rPr>
          <w:lang w:eastAsia="en-US"/>
        </w:rPr>
        <w:t>supplier</w:t>
      </w:r>
      <w:r>
        <w:rPr>
          <w:lang w:eastAsia="en-US"/>
        </w:rPr>
        <w:t>.</w:t>
      </w:r>
    </w:p>
    <w:p w14:paraId="09DE83E3" w14:textId="77777777" w:rsidR="00DD7596" w:rsidRDefault="00DD7596" w:rsidP="00DD7596">
      <w:pPr>
        <w:rPr>
          <w:lang w:eastAsia="en-US"/>
        </w:rPr>
      </w:pPr>
      <w:r>
        <w:rPr>
          <w:lang w:eastAsia="en-US"/>
        </w:rPr>
        <w:t>NEPPs must also</w:t>
      </w:r>
      <w:r w:rsidRPr="00C4002A">
        <w:rPr>
          <w:lang w:eastAsia="en-US"/>
        </w:rPr>
        <w:t xml:space="preserve"> allow the management of company data</w:t>
      </w:r>
      <w:r>
        <w:rPr>
          <w:lang w:eastAsia="en-US"/>
        </w:rPr>
        <w:t>.</w:t>
      </w:r>
    </w:p>
    <w:p w14:paraId="6D6D94AF" w14:textId="77777777" w:rsidR="00A4583F" w:rsidRDefault="00A4583F" w:rsidP="00A4583F">
      <w:pPr>
        <w:rPr>
          <w:rFonts w:cs="Times New Roman"/>
        </w:rPr>
      </w:pPr>
      <w:r>
        <w:rPr>
          <w:rFonts w:cs="Times New Roman"/>
        </w:rPr>
        <w:t>Additional information can be found in the document “Open OCDS Networking Digital Procurement System – Architecture of Central Unit”, in:</w:t>
      </w:r>
    </w:p>
    <w:p w14:paraId="1FEDF816" w14:textId="77777777" w:rsidR="00A4583F" w:rsidRDefault="00A4583F" w:rsidP="00A4583F">
      <w:pPr>
        <w:pStyle w:val="Prrafodelista"/>
        <w:numPr>
          <w:ilvl w:val="0"/>
          <w:numId w:val="34"/>
        </w:numPr>
      </w:pPr>
      <w:r>
        <w:rPr>
          <w:rFonts w:cs="Times New Roman"/>
        </w:rPr>
        <w:t>C</w:t>
      </w:r>
      <w:r w:rsidRPr="007F715B">
        <w:rPr>
          <w:rFonts w:cs="Times New Roman"/>
        </w:rPr>
        <w:t>hapter “</w:t>
      </w:r>
      <w:r>
        <w:t>Components’ management” and section “eQualification”;</w:t>
      </w:r>
    </w:p>
    <w:p w14:paraId="075316DF" w14:textId="77777777" w:rsidR="00A4583F" w:rsidRDefault="00A4583F" w:rsidP="00A4583F">
      <w:pPr>
        <w:pStyle w:val="Prrafodelista"/>
        <w:numPr>
          <w:ilvl w:val="0"/>
          <w:numId w:val="34"/>
        </w:numPr>
      </w:pPr>
      <w:r>
        <w:rPr>
          <w:rFonts w:cs="Times New Roman"/>
        </w:rPr>
        <w:t>C</w:t>
      </w:r>
      <w:r w:rsidRPr="000C6717">
        <w:rPr>
          <w:rFonts w:cs="Times New Roman"/>
        </w:rPr>
        <w:t>hapter “</w:t>
      </w:r>
      <w:r>
        <w:t xml:space="preserve">Public API” and section “Awarding”.  </w:t>
      </w:r>
    </w:p>
    <w:p w14:paraId="19A1294E" w14:textId="77777777" w:rsidR="00A4583F" w:rsidRDefault="00A4583F" w:rsidP="00A4583F">
      <w:pPr>
        <w:rPr>
          <w:rFonts w:cs="Times New Roman"/>
        </w:rPr>
      </w:pPr>
      <w:r>
        <w:t>(</w:t>
      </w:r>
      <w:hyperlink r:id="rId32" w:history="1">
        <w:r w:rsidRPr="007A3977">
          <w:rPr>
            <w:rStyle w:val="Hipervnculo"/>
          </w:rPr>
          <w:t>https://ebrd-digital-transformation-mtender.github.io/Documentation/dataStandard/</w:t>
        </w:r>
      </w:hyperlink>
      <w:r>
        <w:t>)</w:t>
      </w:r>
    </w:p>
    <w:p w14:paraId="56BA42F7" w14:textId="77777777" w:rsidR="00A4583F" w:rsidRDefault="00A4583F" w:rsidP="00A4583F">
      <w:pPr>
        <w:rPr>
          <w:rFonts w:cs="Times New Roman"/>
        </w:rPr>
      </w:pPr>
      <w:r>
        <w:rPr>
          <w:rFonts w:cs="Times New Roman"/>
        </w:rPr>
        <w:t>Additional information can also be found in the document “T</w:t>
      </w:r>
      <w:r w:rsidRPr="004744EF">
        <w:rPr>
          <w:rFonts w:cs="Times New Roman"/>
        </w:rPr>
        <w:t xml:space="preserve">echnical documentation </w:t>
      </w:r>
      <w:r>
        <w:rPr>
          <w:rFonts w:cs="Times New Roman"/>
        </w:rPr>
        <w:t>for</w:t>
      </w:r>
      <w:r w:rsidRPr="004744EF">
        <w:rPr>
          <w:rFonts w:cs="Times New Roman"/>
        </w:rPr>
        <w:t xml:space="preserve"> Networking Multi-Platform Electronic Public Procurement System</w:t>
      </w:r>
      <w:r>
        <w:rPr>
          <w:rFonts w:cs="Times New Roman"/>
        </w:rPr>
        <w:t>”, in chapter “Let’s go!” and section “</w:t>
      </w:r>
      <w:r>
        <w:t>Qualification and evaluation</w:t>
      </w:r>
      <w:r>
        <w:rPr>
          <w:rFonts w:cs="Times New Roman"/>
        </w:rPr>
        <w:t xml:space="preserve">”. </w:t>
      </w:r>
    </w:p>
    <w:p w14:paraId="42A7EF52" w14:textId="77777777" w:rsidR="00A4583F" w:rsidRPr="00022C24" w:rsidRDefault="00A4583F" w:rsidP="00A4583F">
      <w:pPr>
        <w:rPr>
          <w:rFonts w:cs="Times New Roman"/>
        </w:rPr>
      </w:pPr>
      <w:r w:rsidRPr="00022C24">
        <w:rPr>
          <w:rFonts w:cs="Times New Roman"/>
        </w:rPr>
        <w:t>(</w:t>
      </w:r>
      <w:hyperlink r:id="rId33" w:history="1">
        <w:r w:rsidRPr="007A3977">
          <w:rPr>
            <w:rStyle w:val="Hipervnculo"/>
            <w:rFonts w:cs="Times New Roman"/>
          </w:rPr>
          <w:t>https://ebrd-digital-transformation-mtender.github.io/Documentation/letsGo/</w:t>
        </w:r>
      </w:hyperlink>
      <w:r w:rsidRPr="00022C24">
        <w:rPr>
          <w:rFonts w:cs="Times New Roman"/>
        </w:rPr>
        <w:t>)</w:t>
      </w:r>
    </w:p>
    <w:p w14:paraId="29CEA498" w14:textId="77777777" w:rsidR="00792D5E" w:rsidRDefault="00792D5E" w:rsidP="00792D5E">
      <w:pPr>
        <w:rPr>
          <w:lang w:val="ca-ES"/>
        </w:rPr>
      </w:pPr>
    </w:p>
    <w:p w14:paraId="3892547A" w14:textId="77777777" w:rsidR="00792D5E" w:rsidRPr="00C51BB9" w:rsidRDefault="00792D5E" w:rsidP="00792D5E">
      <w:pPr>
        <w:pStyle w:val="Ttulo2"/>
        <w:rPr>
          <w:rFonts w:cs="Times New Roman"/>
        </w:rPr>
      </w:pPr>
      <w:bookmarkStart w:id="60" w:name="_Toc99466134"/>
      <w:r w:rsidRPr="00C51BB9">
        <w:rPr>
          <w:rFonts w:cs="Times New Roman"/>
        </w:rPr>
        <w:t>eEvaluation</w:t>
      </w:r>
      <w:bookmarkEnd w:id="60"/>
    </w:p>
    <w:p w14:paraId="60BF97C5" w14:textId="013340B4" w:rsidR="00792D5E" w:rsidRDefault="00792D5E" w:rsidP="00792D5E">
      <w:pPr>
        <w:rPr>
          <w:rFonts w:cs="Times New Roman"/>
          <w:szCs w:val="24"/>
          <w:lang w:eastAsia="en-US"/>
        </w:rPr>
      </w:pPr>
      <w:r w:rsidRPr="00C51BB9">
        <w:rPr>
          <w:rFonts w:cs="Times New Roman"/>
          <w:szCs w:val="24"/>
          <w:lang w:eastAsia="en-US"/>
        </w:rPr>
        <w:t xml:space="preserve">This module provides tools to support the </w:t>
      </w:r>
      <w:r w:rsidRPr="00C51BB9">
        <w:rPr>
          <w:rFonts w:cs="Times New Roman"/>
          <w:b/>
          <w:szCs w:val="24"/>
          <w:lang w:eastAsia="en-US"/>
        </w:rPr>
        <w:t xml:space="preserve">evaluation of tenders </w:t>
      </w:r>
      <w:r w:rsidRPr="00C51BB9">
        <w:rPr>
          <w:rFonts w:cs="Times New Roman"/>
          <w:szCs w:val="24"/>
          <w:lang w:eastAsia="en-US"/>
        </w:rPr>
        <w:t xml:space="preserve">by </w:t>
      </w:r>
      <w:r>
        <w:rPr>
          <w:rFonts w:cs="Times New Roman"/>
          <w:szCs w:val="24"/>
          <w:lang w:eastAsia="en-US"/>
        </w:rPr>
        <w:t>procuring entities</w:t>
      </w:r>
      <w:r w:rsidRPr="00C51BB9">
        <w:rPr>
          <w:rFonts w:cs="Times New Roman"/>
          <w:szCs w:val="24"/>
          <w:lang w:eastAsia="en-US"/>
        </w:rPr>
        <w:t>.</w:t>
      </w:r>
    </w:p>
    <w:p w14:paraId="312E5D66" w14:textId="77777777" w:rsidR="00792D5E" w:rsidRPr="00C51BB9" w:rsidRDefault="00792D5E" w:rsidP="00792D5E">
      <w:pPr>
        <w:pStyle w:val="Title3"/>
        <w:rPr>
          <w:rFonts w:cs="Times New Roman"/>
        </w:rPr>
      </w:pPr>
      <w:bookmarkStart w:id="61" w:name="_Toc99466135"/>
      <w:r w:rsidRPr="00C51BB9">
        <w:rPr>
          <w:rFonts w:cs="Times New Roman"/>
        </w:rPr>
        <w:t>Description</w:t>
      </w:r>
      <w:bookmarkEnd w:id="61"/>
    </w:p>
    <w:p w14:paraId="5AC1DD0E" w14:textId="77777777" w:rsidR="00792D5E" w:rsidRPr="00C51BB9" w:rsidRDefault="00792D5E" w:rsidP="00792D5E">
      <w:pPr>
        <w:rPr>
          <w:rFonts w:cs="Times New Roman"/>
          <w:lang w:eastAsia="en-US"/>
        </w:rPr>
      </w:pPr>
      <w:r w:rsidRPr="00C51BB9">
        <w:rPr>
          <w:rFonts w:cs="Times New Roman"/>
          <w:lang w:eastAsia="en-US"/>
        </w:rPr>
        <w:t xml:space="preserve">The eEvaluation phase covers all actions regarding the evaluation of bids (excluding eAuction), and the selection of a </w:t>
      </w:r>
      <w:r>
        <w:rPr>
          <w:rFonts w:cs="Times New Roman"/>
          <w:lang w:eastAsia="en-US"/>
        </w:rPr>
        <w:t>supplier</w:t>
      </w:r>
      <w:r w:rsidRPr="00C51BB9">
        <w:rPr>
          <w:rFonts w:cs="Times New Roman"/>
          <w:lang w:eastAsia="en-US"/>
        </w:rPr>
        <w:t xml:space="preserve"> for the award</w:t>
      </w:r>
      <w:r>
        <w:rPr>
          <w:rFonts w:cs="Times New Roman"/>
          <w:lang w:eastAsia="en-US"/>
        </w:rPr>
        <w:t>ing</w:t>
      </w:r>
      <w:r w:rsidRPr="00C51BB9">
        <w:rPr>
          <w:rFonts w:cs="Times New Roman"/>
          <w:lang w:eastAsia="en-US"/>
        </w:rPr>
        <w:t xml:space="preserve"> of a public contract. The following types of evaluation shall be made available to </w:t>
      </w:r>
      <w:r>
        <w:rPr>
          <w:rFonts w:cs="Times New Roman"/>
          <w:lang w:eastAsia="en-US"/>
        </w:rPr>
        <w:t>procuring entities</w:t>
      </w:r>
      <w:r w:rsidRPr="00C51BB9">
        <w:rPr>
          <w:rFonts w:cs="Times New Roman"/>
          <w:lang w:eastAsia="en-US"/>
        </w:rPr>
        <w:t>:</w:t>
      </w:r>
    </w:p>
    <w:p w14:paraId="5A4A5B78" w14:textId="77777777" w:rsidR="00792D5E" w:rsidRPr="00C51BB9" w:rsidRDefault="00792D5E" w:rsidP="00792D5E">
      <w:pPr>
        <w:pStyle w:val="Bullets1"/>
      </w:pPr>
      <w:r w:rsidRPr="00C51BB9">
        <w:rPr>
          <w:lang w:val="en-US"/>
        </w:rPr>
        <w:t>Price ranking</w:t>
      </w:r>
      <w:r>
        <w:rPr>
          <w:lang w:val="en-US"/>
        </w:rPr>
        <w:t xml:space="preserve"> (with </w:t>
      </w:r>
      <w:r w:rsidRPr="00C51BB9">
        <w:rPr>
          <w:lang w:val="en-US"/>
        </w:rPr>
        <w:t>electronic auction</w:t>
      </w:r>
      <w:r>
        <w:rPr>
          <w:lang w:val="en-US"/>
        </w:rPr>
        <w:t>)</w:t>
      </w:r>
      <w:r w:rsidRPr="00C51BB9">
        <w:rPr>
          <w:lang w:val="en-US"/>
        </w:rPr>
        <w:t xml:space="preserve"> – automated ranking by lowest price in electronic auction</w:t>
      </w:r>
      <w:r>
        <w:rPr>
          <w:lang w:val="en-US"/>
        </w:rPr>
        <w:t>.</w:t>
      </w:r>
      <w:r w:rsidRPr="00C51BB9">
        <w:rPr>
          <w:lang w:val="en-US"/>
        </w:rPr>
        <w:t xml:space="preserve"> </w:t>
      </w:r>
    </w:p>
    <w:p w14:paraId="71A3EE52" w14:textId="77777777" w:rsidR="00792D5E" w:rsidRPr="00C51BB9" w:rsidRDefault="00792D5E" w:rsidP="00792D5E">
      <w:pPr>
        <w:pStyle w:val="Bullets1"/>
      </w:pPr>
      <w:r w:rsidRPr="00C51BB9">
        <w:rPr>
          <w:lang w:val="en-US"/>
        </w:rPr>
        <w:t>Price ranking</w:t>
      </w:r>
      <w:r>
        <w:rPr>
          <w:lang w:val="en-US"/>
        </w:rPr>
        <w:t xml:space="preserve"> (without </w:t>
      </w:r>
      <w:r w:rsidRPr="00C51BB9">
        <w:rPr>
          <w:lang w:val="en-US"/>
        </w:rPr>
        <w:t>electronic auction</w:t>
      </w:r>
      <w:r>
        <w:rPr>
          <w:lang w:val="en-US"/>
        </w:rPr>
        <w:t>)</w:t>
      </w:r>
      <w:r w:rsidRPr="00C51BB9">
        <w:rPr>
          <w:lang w:val="en-US"/>
        </w:rPr>
        <w:t xml:space="preserve"> – automated ranking by lowest price from </w:t>
      </w:r>
      <w:r>
        <w:rPr>
          <w:lang w:val="en-US"/>
        </w:rPr>
        <w:t>the t</w:t>
      </w:r>
      <w:r w:rsidRPr="00C51BB9">
        <w:rPr>
          <w:lang w:val="en-US"/>
        </w:rPr>
        <w:t xml:space="preserve">ender </w:t>
      </w:r>
      <w:r>
        <w:rPr>
          <w:lang w:val="en-US"/>
        </w:rPr>
        <w:t>f</w:t>
      </w:r>
      <w:r w:rsidRPr="00C51BB9">
        <w:rPr>
          <w:lang w:val="en-US"/>
        </w:rPr>
        <w:t>orm when electronic auction is not used for evaluation</w:t>
      </w:r>
      <w:r>
        <w:rPr>
          <w:lang w:val="en-US"/>
        </w:rPr>
        <w:t>.</w:t>
      </w:r>
      <w:r w:rsidRPr="00C51BB9">
        <w:rPr>
          <w:lang w:val="en-US"/>
        </w:rPr>
        <w:t xml:space="preserve"> </w:t>
      </w:r>
    </w:p>
    <w:p w14:paraId="38FAB6ED" w14:textId="77777777" w:rsidR="00792D5E" w:rsidRPr="00C51BB9" w:rsidRDefault="00792D5E" w:rsidP="00792D5E">
      <w:pPr>
        <w:pStyle w:val="Bullets1"/>
      </w:pPr>
      <w:r w:rsidRPr="00C51BB9">
        <w:rPr>
          <w:lang w:val="en-US"/>
        </w:rPr>
        <w:t>Price and other criteria with technical scoring –</w:t>
      </w:r>
      <w:r>
        <w:rPr>
          <w:lang w:val="en-US"/>
        </w:rPr>
        <w:t xml:space="preserve"> </w:t>
      </w:r>
      <w:r w:rsidRPr="00C51BB9">
        <w:rPr>
          <w:lang w:val="en-US"/>
        </w:rPr>
        <w:t xml:space="preserve">offline evaluation by </w:t>
      </w:r>
      <w:r>
        <w:rPr>
          <w:lang w:val="en-US"/>
        </w:rPr>
        <w:t xml:space="preserve">the </w:t>
      </w:r>
      <w:r w:rsidRPr="00C51BB9">
        <w:rPr>
          <w:lang w:val="en-US"/>
        </w:rPr>
        <w:t xml:space="preserve">tender committee is reported by </w:t>
      </w:r>
      <w:r>
        <w:rPr>
          <w:lang w:val="en-US"/>
        </w:rPr>
        <w:t xml:space="preserve">the </w:t>
      </w:r>
      <w:r w:rsidRPr="00C51BB9">
        <w:rPr>
          <w:lang w:val="en-US"/>
        </w:rPr>
        <w:t xml:space="preserve">procurement officer to the system by filling in evaluation forms and uploading scans of hard copy documents signed by </w:t>
      </w:r>
      <w:r>
        <w:rPr>
          <w:lang w:val="en-US"/>
        </w:rPr>
        <w:t xml:space="preserve">the </w:t>
      </w:r>
      <w:r w:rsidRPr="00C51BB9">
        <w:rPr>
          <w:lang w:val="en-US"/>
        </w:rPr>
        <w:t>tender committee</w:t>
      </w:r>
      <w:r>
        <w:rPr>
          <w:lang w:val="en-US"/>
        </w:rPr>
        <w:t xml:space="preserve">. </w:t>
      </w:r>
    </w:p>
    <w:p w14:paraId="054874BF" w14:textId="77777777" w:rsidR="00792D5E" w:rsidRPr="00C51BB9" w:rsidRDefault="00792D5E" w:rsidP="00792D5E">
      <w:pPr>
        <w:pStyle w:val="Bullets1"/>
      </w:pPr>
      <w:r w:rsidRPr="00C51BB9">
        <w:rPr>
          <w:lang w:val="en-US"/>
        </w:rPr>
        <w:t xml:space="preserve">Lowest cost ranking with value inputs by </w:t>
      </w:r>
      <w:r>
        <w:rPr>
          <w:lang w:val="en-US"/>
        </w:rPr>
        <w:t xml:space="preserve">the </w:t>
      </w:r>
      <w:r w:rsidRPr="00C51BB9">
        <w:rPr>
          <w:lang w:val="en-US"/>
        </w:rPr>
        <w:t xml:space="preserve">supplier in </w:t>
      </w:r>
      <w:r>
        <w:rPr>
          <w:lang w:val="en-US"/>
        </w:rPr>
        <w:t>the t</w:t>
      </w:r>
      <w:r w:rsidRPr="00C51BB9">
        <w:rPr>
          <w:lang w:val="en-US"/>
        </w:rPr>
        <w:t xml:space="preserve">ender </w:t>
      </w:r>
      <w:r>
        <w:rPr>
          <w:lang w:val="en-US"/>
        </w:rPr>
        <w:t>f</w:t>
      </w:r>
      <w:r w:rsidRPr="00C51BB9">
        <w:rPr>
          <w:lang w:val="en-US"/>
        </w:rPr>
        <w:t>orm</w:t>
      </w:r>
      <w:r>
        <w:rPr>
          <w:lang w:val="en-US"/>
        </w:rPr>
        <w:t>;</w:t>
      </w:r>
      <w:r w:rsidRPr="00C51BB9">
        <w:rPr>
          <w:lang w:val="en-US"/>
        </w:rPr>
        <w:t xml:space="preserve"> when no auction is used – automated ranking by sum of cost components from </w:t>
      </w:r>
      <w:r>
        <w:rPr>
          <w:lang w:val="en-US"/>
        </w:rPr>
        <w:t>the t</w:t>
      </w:r>
      <w:r w:rsidRPr="00C51BB9">
        <w:rPr>
          <w:lang w:val="en-US"/>
        </w:rPr>
        <w:t xml:space="preserve">ender </w:t>
      </w:r>
      <w:r>
        <w:rPr>
          <w:lang w:val="en-US"/>
        </w:rPr>
        <w:t>f</w:t>
      </w:r>
      <w:r w:rsidRPr="00C51BB9">
        <w:rPr>
          <w:lang w:val="en-US"/>
        </w:rPr>
        <w:t>orm</w:t>
      </w:r>
      <w:r>
        <w:rPr>
          <w:lang w:val="en-US"/>
        </w:rPr>
        <w:t>.</w:t>
      </w:r>
    </w:p>
    <w:p w14:paraId="47B38446" w14:textId="77777777" w:rsidR="00792D5E" w:rsidRPr="00C51BB9" w:rsidRDefault="00792D5E" w:rsidP="00792D5E">
      <w:pPr>
        <w:pStyle w:val="Bullets1"/>
      </w:pPr>
      <w:r w:rsidRPr="00C51BB9">
        <w:rPr>
          <w:lang w:val="en-US"/>
        </w:rPr>
        <w:t xml:space="preserve">Price and other criteria with value inputs by </w:t>
      </w:r>
      <w:r>
        <w:rPr>
          <w:lang w:val="en-US"/>
        </w:rPr>
        <w:t xml:space="preserve">the </w:t>
      </w:r>
      <w:r w:rsidRPr="00C51BB9">
        <w:rPr>
          <w:lang w:val="en-US"/>
        </w:rPr>
        <w:t xml:space="preserve">supplier in </w:t>
      </w:r>
      <w:r>
        <w:rPr>
          <w:lang w:val="en-US"/>
        </w:rPr>
        <w:t>the t</w:t>
      </w:r>
      <w:r w:rsidRPr="00C51BB9">
        <w:rPr>
          <w:lang w:val="en-US"/>
        </w:rPr>
        <w:t xml:space="preserve">ender </w:t>
      </w:r>
      <w:r>
        <w:rPr>
          <w:lang w:val="en-US"/>
        </w:rPr>
        <w:t>f</w:t>
      </w:r>
      <w:r w:rsidRPr="00C51BB9">
        <w:rPr>
          <w:lang w:val="en-US"/>
        </w:rPr>
        <w:t>orm</w:t>
      </w:r>
      <w:r>
        <w:rPr>
          <w:lang w:val="en-US"/>
        </w:rPr>
        <w:t>;</w:t>
      </w:r>
      <w:r w:rsidRPr="00C51BB9">
        <w:rPr>
          <w:lang w:val="en-US"/>
        </w:rPr>
        <w:t xml:space="preserve"> when no auction is used - automated ranking by sum of values from </w:t>
      </w:r>
      <w:r>
        <w:rPr>
          <w:lang w:val="en-US"/>
        </w:rPr>
        <w:t>the t</w:t>
      </w:r>
      <w:r w:rsidRPr="00C51BB9">
        <w:rPr>
          <w:lang w:val="en-US"/>
        </w:rPr>
        <w:t xml:space="preserve">ender </w:t>
      </w:r>
      <w:r>
        <w:rPr>
          <w:lang w:val="en-US"/>
        </w:rPr>
        <w:t>f</w:t>
      </w:r>
      <w:r w:rsidRPr="00C51BB9">
        <w:rPr>
          <w:lang w:val="en-US"/>
        </w:rPr>
        <w:t>orm</w:t>
      </w:r>
      <w:r>
        <w:rPr>
          <w:lang w:val="en-US"/>
        </w:rPr>
        <w:t xml:space="preserve">. </w:t>
      </w:r>
    </w:p>
    <w:p w14:paraId="4CE656CF" w14:textId="77777777" w:rsidR="00792D5E" w:rsidRPr="00C51BB9" w:rsidRDefault="00792D5E" w:rsidP="00792D5E">
      <w:pPr>
        <w:pStyle w:val="Bullets1"/>
      </w:pPr>
      <w:r w:rsidRPr="00C51BB9">
        <w:rPr>
          <w:lang w:val="en-US"/>
        </w:rPr>
        <w:t xml:space="preserve">Price and other criteria with value inputs by supplier during </w:t>
      </w:r>
      <w:r>
        <w:rPr>
          <w:lang w:val="en-US"/>
        </w:rPr>
        <w:t xml:space="preserve">the </w:t>
      </w:r>
      <w:r w:rsidRPr="00C51BB9">
        <w:rPr>
          <w:lang w:val="en-US"/>
        </w:rPr>
        <w:t>electronic auction – automated evaluation of price and other criteria</w:t>
      </w:r>
      <w:r>
        <w:rPr>
          <w:lang w:val="en-US"/>
        </w:rPr>
        <w:t>.</w:t>
      </w:r>
    </w:p>
    <w:p w14:paraId="3B9D13D3" w14:textId="77777777" w:rsidR="00792D5E" w:rsidRPr="00C51BB9" w:rsidRDefault="00792D5E" w:rsidP="00792D5E">
      <w:pPr>
        <w:pStyle w:val="Bullets1"/>
      </w:pPr>
      <w:r w:rsidRPr="00C51BB9">
        <w:rPr>
          <w:lang w:val="en-US"/>
        </w:rPr>
        <w:t xml:space="preserve">Price and </w:t>
      </w:r>
      <w:r w:rsidRPr="00C51BB9">
        <w:t xml:space="preserve">other criteria with individual scoring against price and other criteria by each member of </w:t>
      </w:r>
      <w:r>
        <w:t xml:space="preserve">the </w:t>
      </w:r>
      <w:r w:rsidRPr="00C51BB9">
        <w:t>tender committee individually; no reporting by</w:t>
      </w:r>
      <w:r>
        <w:t xml:space="preserve"> the</w:t>
      </w:r>
      <w:r w:rsidRPr="00C51BB9">
        <w:t xml:space="preserve"> procurement officer.</w:t>
      </w:r>
    </w:p>
    <w:p w14:paraId="06B28C32" w14:textId="77777777" w:rsidR="00792D5E" w:rsidRPr="00C51BB9" w:rsidRDefault="00792D5E" w:rsidP="00792D5E">
      <w:pPr>
        <w:pStyle w:val="Title3"/>
        <w:rPr>
          <w:rFonts w:cs="Times New Roman"/>
        </w:rPr>
      </w:pPr>
      <w:bookmarkStart w:id="62" w:name="_Toc99466136"/>
      <w:r w:rsidRPr="00C51BB9">
        <w:rPr>
          <w:rFonts w:cs="Times New Roman"/>
        </w:rPr>
        <w:lastRenderedPageBreak/>
        <w:t>Workflow conditions</w:t>
      </w:r>
      <w:bookmarkEnd w:id="62"/>
      <w:r w:rsidRPr="00C51BB9">
        <w:rPr>
          <w:rFonts w:cs="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7"/>
        <w:gridCol w:w="7247"/>
      </w:tblGrid>
      <w:tr w:rsidR="00792D5E" w:rsidRPr="00CE21F7" w14:paraId="56D77AA9" w14:textId="77777777" w:rsidTr="00146E65">
        <w:trPr>
          <w:trHeight w:val="582"/>
          <w:tblHeader/>
        </w:trPr>
        <w:tc>
          <w:tcPr>
            <w:tcW w:w="1122"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0AB91CB4" w14:textId="77777777" w:rsidR="00792D5E" w:rsidRPr="00CE21F7" w:rsidRDefault="00792D5E" w:rsidP="00146E65">
            <w:pPr>
              <w:spacing w:after="0"/>
              <w:jc w:val="center"/>
              <w:rPr>
                <w:rFonts w:cs="Times New Roman"/>
                <w:b/>
                <w:color w:val="FFFFFF" w:themeColor="background1"/>
                <w:szCs w:val="24"/>
              </w:rPr>
            </w:pPr>
            <w:r w:rsidRPr="00CE21F7">
              <w:rPr>
                <w:rFonts w:cs="Times New Roman"/>
                <w:b/>
                <w:color w:val="FFFFFF" w:themeColor="background1"/>
                <w:szCs w:val="24"/>
              </w:rPr>
              <w:t>Conditions</w:t>
            </w:r>
          </w:p>
        </w:tc>
        <w:tc>
          <w:tcPr>
            <w:tcW w:w="3878"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7A8EE441" w14:textId="77777777" w:rsidR="00792D5E" w:rsidRPr="00CE21F7" w:rsidRDefault="00792D5E" w:rsidP="00146E65">
            <w:pPr>
              <w:spacing w:after="0"/>
              <w:jc w:val="center"/>
              <w:rPr>
                <w:rFonts w:cs="Times New Roman"/>
                <w:b/>
                <w:color w:val="FFFFFF" w:themeColor="background1"/>
                <w:szCs w:val="24"/>
              </w:rPr>
            </w:pPr>
            <w:r w:rsidRPr="00CE21F7">
              <w:rPr>
                <w:rFonts w:cs="Times New Roman"/>
                <w:b/>
                <w:color w:val="FFFFFF" w:themeColor="background1"/>
                <w:szCs w:val="24"/>
              </w:rPr>
              <w:t>Description</w:t>
            </w:r>
          </w:p>
        </w:tc>
      </w:tr>
      <w:tr w:rsidR="00792D5E" w:rsidRPr="00CE21F7" w14:paraId="03121CCB" w14:textId="77777777" w:rsidTr="00146E65">
        <w:trPr>
          <w:trHeight w:val="269"/>
        </w:trPr>
        <w:tc>
          <w:tcPr>
            <w:tcW w:w="1122" w:type="pct"/>
            <w:tcBorders>
              <w:top w:val="single" w:sz="4" w:space="0" w:color="auto"/>
              <w:left w:val="single" w:sz="4" w:space="0" w:color="auto"/>
              <w:bottom w:val="single" w:sz="4" w:space="0" w:color="auto"/>
              <w:right w:val="single" w:sz="4" w:space="0" w:color="auto"/>
            </w:tcBorders>
            <w:vAlign w:val="center"/>
            <w:hideMark/>
          </w:tcPr>
          <w:p w14:paraId="238998B6" w14:textId="77777777" w:rsidR="00792D5E" w:rsidRPr="00CE21F7" w:rsidRDefault="00792D5E" w:rsidP="00146E65">
            <w:pPr>
              <w:pBdr>
                <w:top w:val="none" w:sz="0" w:space="0" w:color="auto"/>
                <w:left w:val="none" w:sz="0" w:space="0" w:color="auto"/>
                <w:bottom w:val="none" w:sz="0" w:space="0" w:color="auto"/>
                <w:right w:val="none" w:sz="0" w:space="0" w:color="auto"/>
                <w:between w:val="none" w:sz="0" w:space="0" w:color="auto"/>
              </w:pBdr>
              <w:spacing w:before="40" w:after="40"/>
              <w:jc w:val="left"/>
              <w:rPr>
                <w:rFonts w:cs="Times New Roman"/>
                <w:szCs w:val="24"/>
              </w:rPr>
            </w:pPr>
            <w:r w:rsidRPr="00CE21F7">
              <w:rPr>
                <w:rFonts w:cs="Times New Roman"/>
                <w:szCs w:val="24"/>
              </w:rPr>
              <w:t>Pre-conditions</w:t>
            </w:r>
          </w:p>
        </w:tc>
        <w:tc>
          <w:tcPr>
            <w:tcW w:w="3878" w:type="pct"/>
            <w:tcBorders>
              <w:top w:val="single" w:sz="4" w:space="0" w:color="auto"/>
              <w:left w:val="single" w:sz="4" w:space="0" w:color="auto"/>
              <w:bottom w:val="single" w:sz="4" w:space="0" w:color="auto"/>
              <w:right w:val="single" w:sz="4" w:space="0" w:color="auto"/>
            </w:tcBorders>
            <w:vAlign w:val="center"/>
          </w:tcPr>
          <w:p w14:paraId="70B4467F" w14:textId="77777777" w:rsidR="00792D5E" w:rsidRDefault="00792D5E" w:rsidP="00146E65">
            <w:pPr>
              <w:pStyle w:val="Bullets1"/>
            </w:pPr>
            <w:r>
              <w:t>The qualification process has been concluded.</w:t>
            </w:r>
          </w:p>
          <w:p w14:paraId="4F0161CF" w14:textId="77777777" w:rsidR="00792D5E" w:rsidRPr="00CE21F7" w:rsidRDefault="00792D5E" w:rsidP="00146E65">
            <w:pPr>
              <w:pStyle w:val="Bullets1"/>
            </w:pPr>
            <w:r>
              <w:t>If the procurement process had envisaged an auction, the auction has been concluded and the outputs are transferred to the eEvaluation module.</w:t>
            </w:r>
          </w:p>
        </w:tc>
      </w:tr>
      <w:tr w:rsidR="00792D5E" w:rsidRPr="00CE21F7" w14:paraId="27601ADA" w14:textId="77777777" w:rsidTr="00146E65">
        <w:trPr>
          <w:trHeight w:val="1299"/>
        </w:trPr>
        <w:tc>
          <w:tcPr>
            <w:tcW w:w="1122" w:type="pct"/>
            <w:tcBorders>
              <w:top w:val="single" w:sz="4" w:space="0" w:color="auto"/>
              <w:left w:val="single" w:sz="4" w:space="0" w:color="auto"/>
              <w:bottom w:val="single" w:sz="4" w:space="0" w:color="auto"/>
              <w:right w:val="single" w:sz="4" w:space="0" w:color="auto"/>
            </w:tcBorders>
            <w:vAlign w:val="center"/>
          </w:tcPr>
          <w:p w14:paraId="68E73C02" w14:textId="77777777" w:rsidR="00792D5E" w:rsidRPr="00CE21F7" w:rsidRDefault="00792D5E" w:rsidP="00146E65">
            <w:pPr>
              <w:spacing w:before="40" w:after="40"/>
              <w:jc w:val="left"/>
              <w:rPr>
                <w:rFonts w:cs="Times New Roman"/>
                <w:szCs w:val="24"/>
              </w:rPr>
            </w:pPr>
            <w:r w:rsidRPr="00CE21F7">
              <w:rPr>
                <w:rFonts w:cs="Times New Roman"/>
                <w:szCs w:val="24"/>
              </w:rPr>
              <w:t>Post-conditions</w:t>
            </w:r>
          </w:p>
        </w:tc>
        <w:tc>
          <w:tcPr>
            <w:tcW w:w="3878" w:type="pct"/>
            <w:tcBorders>
              <w:top w:val="single" w:sz="4" w:space="0" w:color="auto"/>
              <w:left w:val="single" w:sz="4" w:space="0" w:color="auto"/>
              <w:bottom w:val="single" w:sz="4" w:space="0" w:color="auto"/>
              <w:right w:val="single" w:sz="4" w:space="0" w:color="auto"/>
            </w:tcBorders>
            <w:vAlign w:val="center"/>
          </w:tcPr>
          <w:p w14:paraId="09F615A3" w14:textId="77777777" w:rsidR="00792D5E" w:rsidRDefault="00792D5E" w:rsidP="00146E65">
            <w:pPr>
              <w:pStyle w:val="Bullets1"/>
            </w:pPr>
            <w:r>
              <w:t>An awardee is proposed and this information is transmitted to the eAwarding module for generation of the award notice and notification.</w:t>
            </w:r>
          </w:p>
          <w:p w14:paraId="40A8D0D4" w14:textId="77777777" w:rsidR="00792D5E" w:rsidRPr="00CE21F7" w:rsidRDefault="00792D5E" w:rsidP="00146E65">
            <w:pPr>
              <w:pStyle w:val="Bullets1"/>
            </w:pPr>
            <w:r>
              <w:t>The procurement process can be cancelled, with no awardee selected.</w:t>
            </w:r>
          </w:p>
        </w:tc>
      </w:tr>
    </w:tbl>
    <w:p w14:paraId="7BE59503" w14:textId="77777777" w:rsidR="00792D5E" w:rsidRPr="00C51BB9" w:rsidRDefault="00792D5E" w:rsidP="00792D5E">
      <w:pPr>
        <w:pStyle w:val="Title3"/>
        <w:rPr>
          <w:rFonts w:cs="Times New Roman"/>
        </w:rPr>
      </w:pPr>
      <w:bookmarkStart w:id="63" w:name="_Toc99466137"/>
      <w:r w:rsidRPr="00C51BB9">
        <w:rPr>
          <w:rFonts w:cs="Times New Roman"/>
        </w:rPr>
        <w:t>Functional requirements</w:t>
      </w:r>
      <w:bookmarkEnd w:id="63"/>
      <w:r w:rsidRPr="00C51BB9">
        <w:rPr>
          <w:rFonts w:cs="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6"/>
        <w:gridCol w:w="1275"/>
        <w:gridCol w:w="7083"/>
      </w:tblGrid>
      <w:tr w:rsidR="00792D5E" w:rsidRPr="00C51BB9" w14:paraId="15B28C49" w14:textId="77777777" w:rsidTr="00146E65">
        <w:trPr>
          <w:trHeight w:val="567"/>
          <w:tblHeader/>
        </w:trPr>
        <w:tc>
          <w:tcPr>
            <w:tcW w:w="528"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319297BD" w14:textId="77777777" w:rsidR="00792D5E" w:rsidRPr="00C51BB9" w:rsidRDefault="00792D5E" w:rsidP="00146E65">
            <w:pPr>
              <w:spacing w:after="0"/>
              <w:jc w:val="center"/>
              <w:rPr>
                <w:rFonts w:cs="Times New Roman"/>
                <w:b/>
                <w:color w:val="FFFFFF" w:themeColor="background1"/>
                <w:szCs w:val="24"/>
              </w:rPr>
            </w:pPr>
            <w:r w:rsidRPr="00C51BB9">
              <w:rPr>
                <w:rFonts w:cs="Times New Roman"/>
                <w:b/>
                <w:color w:val="FFFFFF" w:themeColor="background1"/>
                <w:szCs w:val="24"/>
              </w:rPr>
              <w:t>#</w:t>
            </w:r>
          </w:p>
        </w:tc>
        <w:tc>
          <w:tcPr>
            <w:tcW w:w="682"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5FD40D0B" w14:textId="77777777" w:rsidR="00792D5E" w:rsidRPr="00C51BB9" w:rsidRDefault="00792D5E" w:rsidP="00146E65">
            <w:pPr>
              <w:spacing w:after="0"/>
              <w:jc w:val="center"/>
              <w:rPr>
                <w:rFonts w:cs="Times New Roman"/>
                <w:b/>
                <w:color w:val="FFFFFF" w:themeColor="background1"/>
                <w:szCs w:val="24"/>
              </w:rPr>
            </w:pPr>
            <w:r w:rsidRPr="00C51BB9">
              <w:rPr>
                <w:rFonts w:cs="Times New Roman"/>
                <w:b/>
                <w:color w:val="FFFFFF" w:themeColor="background1"/>
                <w:szCs w:val="24"/>
              </w:rPr>
              <w:t>Activity</w:t>
            </w:r>
          </w:p>
        </w:tc>
        <w:tc>
          <w:tcPr>
            <w:tcW w:w="3790"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6505419A" w14:textId="77777777" w:rsidR="00792D5E" w:rsidRPr="00C51BB9" w:rsidRDefault="00792D5E" w:rsidP="00146E65">
            <w:pPr>
              <w:spacing w:after="0"/>
              <w:jc w:val="center"/>
              <w:rPr>
                <w:rFonts w:cs="Times New Roman"/>
                <w:b/>
                <w:color w:val="FFFFFF" w:themeColor="background1"/>
                <w:szCs w:val="24"/>
              </w:rPr>
            </w:pPr>
            <w:r w:rsidRPr="00C51BB9">
              <w:rPr>
                <w:rFonts w:cs="Times New Roman"/>
                <w:b/>
                <w:color w:val="FFFFFF" w:themeColor="background1"/>
                <w:szCs w:val="24"/>
              </w:rPr>
              <w:t>Requirement</w:t>
            </w:r>
          </w:p>
        </w:tc>
      </w:tr>
      <w:tr w:rsidR="00792D5E" w:rsidRPr="00C51BB9" w14:paraId="0573B11C" w14:textId="77777777" w:rsidTr="00146E65">
        <w:trPr>
          <w:trHeight w:val="262"/>
        </w:trPr>
        <w:tc>
          <w:tcPr>
            <w:tcW w:w="528" w:type="pct"/>
            <w:tcBorders>
              <w:top w:val="single" w:sz="4" w:space="0" w:color="auto"/>
              <w:left w:val="single" w:sz="4" w:space="0" w:color="auto"/>
              <w:bottom w:val="single" w:sz="4" w:space="0" w:color="auto"/>
              <w:right w:val="single" w:sz="4" w:space="0" w:color="auto"/>
            </w:tcBorders>
          </w:tcPr>
          <w:p w14:paraId="7DBC901A" w14:textId="77777777" w:rsidR="00792D5E" w:rsidRPr="00C51BB9" w:rsidRDefault="00792D5E" w:rsidP="00146E65">
            <w:pPr>
              <w:spacing w:before="40" w:after="40"/>
              <w:jc w:val="left"/>
              <w:rPr>
                <w:rFonts w:cs="Times New Roman"/>
                <w:szCs w:val="24"/>
                <w:lang w:eastAsia="en-US"/>
              </w:rPr>
            </w:pPr>
            <w:r w:rsidRPr="00C51BB9">
              <w:rPr>
                <w:rFonts w:cs="Times New Roman"/>
                <w:szCs w:val="24"/>
                <w:lang w:eastAsia="en-US"/>
              </w:rPr>
              <w:t>FR-eV-001</w:t>
            </w:r>
          </w:p>
        </w:tc>
        <w:tc>
          <w:tcPr>
            <w:tcW w:w="682" w:type="pct"/>
            <w:tcBorders>
              <w:top w:val="single" w:sz="4" w:space="0" w:color="auto"/>
              <w:left w:val="single" w:sz="4" w:space="0" w:color="auto"/>
              <w:bottom w:val="single" w:sz="4" w:space="0" w:color="auto"/>
              <w:right w:val="single" w:sz="4" w:space="0" w:color="auto"/>
            </w:tcBorders>
          </w:tcPr>
          <w:p w14:paraId="45F12F81" w14:textId="77777777" w:rsidR="00792D5E" w:rsidRPr="00C51BB9" w:rsidRDefault="00792D5E" w:rsidP="00146E65">
            <w:pPr>
              <w:spacing w:before="40" w:after="40"/>
              <w:jc w:val="left"/>
              <w:rPr>
                <w:rFonts w:cs="Times New Roman"/>
                <w:szCs w:val="24"/>
                <w:lang w:eastAsia="en-US"/>
              </w:rPr>
            </w:pPr>
            <w:r w:rsidRPr="00C51BB9">
              <w:rPr>
                <w:rFonts w:cs="Times New Roman"/>
                <w:szCs w:val="24"/>
                <w:lang w:eastAsia="en-US"/>
              </w:rPr>
              <w:t>Evaluation types</w:t>
            </w:r>
          </w:p>
        </w:tc>
        <w:tc>
          <w:tcPr>
            <w:tcW w:w="3790" w:type="pct"/>
            <w:tcBorders>
              <w:top w:val="single" w:sz="4" w:space="0" w:color="auto"/>
              <w:left w:val="single" w:sz="4" w:space="0" w:color="auto"/>
              <w:bottom w:val="single" w:sz="4" w:space="0" w:color="auto"/>
              <w:right w:val="single" w:sz="4" w:space="0" w:color="auto"/>
            </w:tcBorders>
            <w:vAlign w:val="center"/>
          </w:tcPr>
          <w:p w14:paraId="50B83DA8" w14:textId="77777777" w:rsidR="00792D5E" w:rsidRDefault="00792D5E" w:rsidP="00146E65">
            <w:pPr>
              <w:widowControl w:val="0"/>
              <w:spacing w:before="0" w:after="0" w:line="240" w:lineRule="auto"/>
              <w:rPr>
                <w:rFonts w:cs="Times New Roman"/>
                <w:szCs w:val="24"/>
                <w:lang w:eastAsia="en-US"/>
              </w:rPr>
            </w:pPr>
            <w:r>
              <w:rPr>
                <w:rFonts w:cs="Times New Roman"/>
                <w:szCs w:val="24"/>
                <w:lang w:eastAsia="en-US"/>
              </w:rPr>
              <w:t xml:space="preserve">The module MUST support the evaluation type: </w:t>
            </w:r>
          </w:p>
          <w:p w14:paraId="47222F0C" w14:textId="77777777" w:rsidR="00792D5E" w:rsidRPr="00C51BB9" w:rsidRDefault="00792D5E" w:rsidP="00146E65">
            <w:r>
              <w:rPr>
                <w:lang w:eastAsia="en-US"/>
              </w:rPr>
              <w:t xml:space="preserve">1) </w:t>
            </w:r>
            <w:r w:rsidRPr="00677A36">
              <w:rPr>
                <w:lang w:eastAsia="en-US"/>
              </w:rPr>
              <w:t>Price ranking – automated ranking by lowest price in electronic reverse auction</w:t>
            </w:r>
            <w:r>
              <w:rPr>
                <w:lang w:eastAsia="en-US"/>
              </w:rPr>
              <w:t>.</w:t>
            </w:r>
          </w:p>
        </w:tc>
      </w:tr>
      <w:tr w:rsidR="00792D5E" w:rsidRPr="00C51BB9" w14:paraId="2E05A366" w14:textId="77777777" w:rsidTr="00146E65">
        <w:trPr>
          <w:trHeight w:val="262"/>
        </w:trPr>
        <w:tc>
          <w:tcPr>
            <w:tcW w:w="528" w:type="pct"/>
            <w:tcBorders>
              <w:top w:val="single" w:sz="4" w:space="0" w:color="auto"/>
              <w:left w:val="single" w:sz="4" w:space="0" w:color="auto"/>
              <w:bottom w:val="single" w:sz="4" w:space="0" w:color="auto"/>
              <w:right w:val="single" w:sz="4" w:space="0" w:color="auto"/>
            </w:tcBorders>
          </w:tcPr>
          <w:p w14:paraId="425E392B" w14:textId="77777777" w:rsidR="00792D5E" w:rsidRPr="00C51BB9" w:rsidRDefault="00792D5E" w:rsidP="00146E65">
            <w:pPr>
              <w:spacing w:before="40" w:after="40"/>
              <w:jc w:val="left"/>
              <w:rPr>
                <w:rFonts w:cs="Times New Roman"/>
                <w:szCs w:val="24"/>
                <w:lang w:eastAsia="en-US"/>
              </w:rPr>
            </w:pPr>
            <w:r w:rsidRPr="00C51BB9">
              <w:rPr>
                <w:rFonts w:cs="Times New Roman"/>
                <w:szCs w:val="24"/>
                <w:lang w:eastAsia="en-US"/>
              </w:rPr>
              <w:t>FR-eV-002</w:t>
            </w:r>
          </w:p>
        </w:tc>
        <w:tc>
          <w:tcPr>
            <w:tcW w:w="682" w:type="pct"/>
            <w:tcBorders>
              <w:top w:val="single" w:sz="4" w:space="0" w:color="auto"/>
              <w:left w:val="single" w:sz="4" w:space="0" w:color="auto"/>
              <w:bottom w:val="single" w:sz="4" w:space="0" w:color="auto"/>
              <w:right w:val="single" w:sz="4" w:space="0" w:color="auto"/>
            </w:tcBorders>
          </w:tcPr>
          <w:p w14:paraId="33C3F0BA" w14:textId="77777777" w:rsidR="00792D5E" w:rsidRPr="00C51BB9" w:rsidRDefault="00792D5E" w:rsidP="00146E65">
            <w:pPr>
              <w:spacing w:before="40" w:after="40"/>
              <w:jc w:val="left"/>
              <w:rPr>
                <w:rFonts w:cs="Times New Roman"/>
                <w:szCs w:val="24"/>
                <w:lang w:eastAsia="en-US"/>
              </w:rPr>
            </w:pPr>
            <w:r w:rsidRPr="00C51BB9">
              <w:rPr>
                <w:rFonts w:cs="Times New Roman"/>
                <w:szCs w:val="24"/>
                <w:lang w:eastAsia="en-US"/>
              </w:rPr>
              <w:t>Evaluation types</w:t>
            </w:r>
          </w:p>
        </w:tc>
        <w:tc>
          <w:tcPr>
            <w:tcW w:w="3790" w:type="pct"/>
            <w:tcBorders>
              <w:top w:val="single" w:sz="4" w:space="0" w:color="auto"/>
              <w:left w:val="single" w:sz="4" w:space="0" w:color="auto"/>
              <w:bottom w:val="single" w:sz="4" w:space="0" w:color="auto"/>
              <w:right w:val="single" w:sz="4" w:space="0" w:color="auto"/>
            </w:tcBorders>
            <w:vAlign w:val="center"/>
          </w:tcPr>
          <w:p w14:paraId="7EF6DBB2" w14:textId="77777777" w:rsidR="00792D5E" w:rsidRDefault="00792D5E" w:rsidP="00146E65">
            <w:pPr>
              <w:widowControl w:val="0"/>
              <w:spacing w:before="0" w:after="0" w:line="240" w:lineRule="auto"/>
              <w:rPr>
                <w:rFonts w:cs="Times New Roman"/>
                <w:szCs w:val="24"/>
                <w:lang w:eastAsia="en-US"/>
              </w:rPr>
            </w:pPr>
            <w:r>
              <w:rPr>
                <w:rFonts w:cs="Times New Roman"/>
                <w:szCs w:val="24"/>
                <w:lang w:eastAsia="en-US"/>
              </w:rPr>
              <w:t xml:space="preserve">The module MUST support the evaluation type: </w:t>
            </w:r>
          </w:p>
          <w:p w14:paraId="5F572A7B" w14:textId="77777777" w:rsidR="00792D5E" w:rsidRPr="00C51BB9" w:rsidRDefault="00792D5E" w:rsidP="00146E65">
            <w:pPr>
              <w:rPr>
                <w:rFonts w:cs="Times New Roman"/>
              </w:rPr>
            </w:pPr>
            <w:r>
              <w:t xml:space="preserve">2) </w:t>
            </w:r>
            <w:r w:rsidRPr="00677A36">
              <w:t xml:space="preserve">Price ranking – automated ranking by lowest price from </w:t>
            </w:r>
            <w:r>
              <w:t>t</w:t>
            </w:r>
            <w:r w:rsidRPr="00677A36">
              <w:t xml:space="preserve">ender </w:t>
            </w:r>
            <w:r>
              <w:t>f</w:t>
            </w:r>
            <w:r w:rsidRPr="00677A36">
              <w:t>orm when electronic auction is not used for evaluation</w:t>
            </w:r>
            <w:r>
              <w:t>.</w:t>
            </w:r>
          </w:p>
        </w:tc>
      </w:tr>
      <w:tr w:rsidR="00792D5E" w:rsidRPr="00C51BB9" w14:paraId="1BEA6000" w14:textId="77777777" w:rsidTr="00146E65">
        <w:trPr>
          <w:trHeight w:val="262"/>
        </w:trPr>
        <w:tc>
          <w:tcPr>
            <w:tcW w:w="528" w:type="pct"/>
            <w:tcBorders>
              <w:top w:val="single" w:sz="4" w:space="0" w:color="auto"/>
              <w:left w:val="single" w:sz="4" w:space="0" w:color="auto"/>
              <w:bottom w:val="single" w:sz="4" w:space="0" w:color="auto"/>
              <w:right w:val="single" w:sz="4" w:space="0" w:color="auto"/>
            </w:tcBorders>
          </w:tcPr>
          <w:p w14:paraId="295A5D6B" w14:textId="77777777" w:rsidR="00792D5E" w:rsidRPr="00C51BB9" w:rsidRDefault="00792D5E" w:rsidP="00146E65">
            <w:pPr>
              <w:spacing w:before="40" w:after="40"/>
              <w:jc w:val="left"/>
              <w:rPr>
                <w:rFonts w:cs="Times New Roman"/>
                <w:szCs w:val="24"/>
                <w:lang w:eastAsia="en-US"/>
              </w:rPr>
            </w:pPr>
            <w:r w:rsidRPr="00C51BB9">
              <w:rPr>
                <w:rFonts w:cs="Times New Roman"/>
                <w:szCs w:val="24"/>
                <w:lang w:eastAsia="en-US"/>
              </w:rPr>
              <w:t>FR-eV-003</w:t>
            </w:r>
          </w:p>
        </w:tc>
        <w:tc>
          <w:tcPr>
            <w:tcW w:w="682" w:type="pct"/>
            <w:tcBorders>
              <w:top w:val="single" w:sz="4" w:space="0" w:color="auto"/>
              <w:left w:val="single" w:sz="4" w:space="0" w:color="auto"/>
              <w:bottom w:val="single" w:sz="4" w:space="0" w:color="auto"/>
              <w:right w:val="single" w:sz="4" w:space="0" w:color="auto"/>
            </w:tcBorders>
          </w:tcPr>
          <w:p w14:paraId="0ABE91CA" w14:textId="77777777" w:rsidR="00792D5E" w:rsidRPr="00C51BB9" w:rsidRDefault="00792D5E" w:rsidP="00146E65">
            <w:pPr>
              <w:spacing w:before="40" w:after="40"/>
              <w:jc w:val="left"/>
              <w:rPr>
                <w:rFonts w:cs="Times New Roman"/>
                <w:szCs w:val="24"/>
                <w:lang w:eastAsia="en-US"/>
              </w:rPr>
            </w:pPr>
            <w:r w:rsidRPr="00C51BB9">
              <w:rPr>
                <w:rFonts w:cs="Times New Roman"/>
                <w:szCs w:val="24"/>
                <w:lang w:eastAsia="en-US"/>
              </w:rPr>
              <w:t>Evaluation types</w:t>
            </w:r>
          </w:p>
        </w:tc>
        <w:tc>
          <w:tcPr>
            <w:tcW w:w="3790" w:type="pct"/>
            <w:tcBorders>
              <w:top w:val="single" w:sz="4" w:space="0" w:color="auto"/>
              <w:left w:val="single" w:sz="4" w:space="0" w:color="auto"/>
              <w:bottom w:val="single" w:sz="4" w:space="0" w:color="auto"/>
              <w:right w:val="single" w:sz="4" w:space="0" w:color="auto"/>
            </w:tcBorders>
            <w:vAlign w:val="center"/>
          </w:tcPr>
          <w:p w14:paraId="4BEBA389" w14:textId="77777777" w:rsidR="00792D5E" w:rsidRDefault="00792D5E" w:rsidP="00146E65">
            <w:pPr>
              <w:widowControl w:val="0"/>
              <w:spacing w:before="0" w:after="0" w:line="240" w:lineRule="auto"/>
              <w:rPr>
                <w:rFonts w:cs="Times New Roman"/>
                <w:szCs w:val="24"/>
                <w:lang w:eastAsia="en-US"/>
              </w:rPr>
            </w:pPr>
            <w:r>
              <w:rPr>
                <w:rFonts w:cs="Times New Roman"/>
                <w:szCs w:val="24"/>
                <w:lang w:eastAsia="en-US"/>
              </w:rPr>
              <w:t xml:space="preserve">The module MUST support the evaluation type: </w:t>
            </w:r>
          </w:p>
          <w:p w14:paraId="29ED9E9B" w14:textId="77777777" w:rsidR="00792D5E" w:rsidRPr="00C51BB9" w:rsidRDefault="00792D5E" w:rsidP="00146E65">
            <w:pPr>
              <w:rPr>
                <w:rFonts w:cs="Times New Roman"/>
              </w:rPr>
            </w:pPr>
            <w:r>
              <w:rPr>
                <w:lang w:eastAsia="en-US"/>
              </w:rPr>
              <w:t xml:space="preserve">3) </w:t>
            </w:r>
            <w:r w:rsidRPr="00677A36">
              <w:rPr>
                <w:lang w:eastAsia="en-US"/>
              </w:rPr>
              <w:t>Price and other criteria with technical scoring –</w:t>
            </w:r>
            <w:r>
              <w:rPr>
                <w:lang w:eastAsia="en-US"/>
              </w:rPr>
              <w:t xml:space="preserve"> </w:t>
            </w:r>
            <w:r w:rsidRPr="00677A36">
              <w:rPr>
                <w:lang w:eastAsia="en-US"/>
              </w:rPr>
              <w:t xml:space="preserve">offline evaluation by tender committee is reported by </w:t>
            </w:r>
            <w:r>
              <w:rPr>
                <w:lang w:eastAsia="en-US"/>
              </w:rPr>
              <w:t>P</w:t>
            </w:r>
            <w:r w:rsidRPr="00677A36">
              <w:rPr>
                <w:lang w:eastAsia="en-US"/>
              </w:rPr>
              <w:t xml:space="preserve">rocurement </w:t>
            </w:r>
            <w:r>
              <w:rPr>
                <w:lang w:eastAsia="en-US"/>
              </w:rPr>
              <w:t>O</w:t>
            </w:r>
            <w:r w:rsidRPr="00677A36">
              <w:rPr>
                <w:lang w:eastAsia="en-US"/>
              </w:rPr>
              <w:t>fficer to the system by filling in evaluation forms and uploading scans of hard copy documents signed by tender committee</w:t>
            </w:r>
            <w:r>
              <w:rPr>
                <w:lang w:eastAsia="en-US"/>
              </w:rPr>
              <w:t>.</w:t>
            </w:r>
            <w:r w:rsidRPr="00677A36">
              <w:rPr>
                <w:lang w:eastAsia="en-US"/>
              </w:rPr>
              <w:t xml:space="preserve"> </w:t>
            </w:r>
          </w:p>
        </w:tc>
      </w:tr>
      <w:tr w:rsidR="00792D5E" w:rsidRPr="00C51BB9" w14:paraId="5F8DBBD6" w14:textId="77777777" w:rsidTr="00146E65">
        <w:trPr>
          <w:trHeight w:val="262"/>
        </w:trPr>
        <w:tc>
          <w:tcPr>
            <w:tcW w:w="528" w:type="pct"/>
            <w:tcBorders>
              <w:top w:val="single" w:sz="4" w:space="0" w:color="auto"/>
              <w:left w:val="single" w:sz="4" w:space="0" w:color="auto"/>
              <w:bottom w:val="single" w:sz="4" w:space="0" w:color="auto"/>
              <w:right w:val="single" w:sz="4" w:space="0" w:color="auto"/>
            </w:tcBorders>
          </w:tcPr>
          <w:p w14:paraId="0971A29D" w14:textId="77777777" w:rsidR="00792D5E" w:rsidRPr="00C51BB9" w:rsidRDefault="00792D5E" w:rsidP="00146E65">
            <w:pPr>
              <w:spacing w:before="40" w:after="40"/>
              <w:jc w:val="left"/>
              <w:rPr>
                <w:rFonts w:cs="Times New Roman"/>
                <w:szCs w:val="24"/>
                <w:lang w:eastAsia="en-US"/>
              </w:rPr>
            </w:pPr>
            <w:r w:rsidRPr="00C51BB9">
              <w:rPr>
                <w:rFonts w:cs="Times New Roman"/>
                <w:szCs w:val="24"/>
                <w:lang w:eastAsia="en-US"/>
              </w:rPr>
              <w:t>FR-eV-00</w:t>
            </w:r>
            <w:r>
              <w:rPr>
                <w:rFonts w:cs="Times New Roman"/>
                <w:szCs w:val="24"/>
                <w:lang w:eastAsia="en-US"/>
              </w:rPr>
              <w:t>4</w:t>
            </w:r>
          </w:p>
        </w:tc>
        <w:tc>
          <w:tcPr>
            <w:tcW w:w="682" w:type="pct"/>
            <w:tcBorders>
              <w:top w:val="single" w:sz="4" w:space="0" w:color="auto"/>
              <w:left w:val="single" w:sz="4" w:space="0" w:color="auto"/>
              <w:bottom w:val="single" w:sz="4" w:space="0" w:color="auto"/>
              <w:right w:val="single" w:sz="4" w:space="0" w:color="auto"/>
            </w:tcBorders>
          </w:tcPr>
          <w:p w14:paraId="677826DE" w14:textId="77777777" w:rsidR="00792D5E" w:rsidRPr="00C51BB9" w:rsidRDefault="00792D5E" w:rsidP="00146E65">
            <w:pPr>
              <w:spacing w:before="40" w:after="40"/>
              <w:jc w:val="left"/>
              <w:rPr>
                <w:rFonts w:cs="Times New Roman"/>
                <w:szCs w:val="24"/>
                <w:lang w:eastAsia="en-US"/>
              </w:rPr>
            </w:pPr>
            <w:r w:rsidRPr="00C51BB9">
              <w:rPr>
                <w:rFonts w:cs="Times New Roman"/>
                <w:szCs w:val="24"/>
                <w:lang w:eastAsia="en-US"/>
              </w:rPr>
              <w:t>Evaluation types</w:t>
            </w:r>
          </w:p>
        </w:tc>
        <w:tc>
          <w:tcPr>
            <w:tcW w:w="3790" w:type="pct"/>
            <w:tcBorders>
              <w:top w:val="single" w:sz="4" w:space="0" w:color="auto"/>
              <w:left w:val="single" w:sz="4" w:space="0" w:color="auto"/>
              <w:bottom w:val="single" w:sz="4" w:space="0" w:color="auto"/>
              <w:right w:val="single" w:sz="4" w:space="0" w:color="auto"/>
            </w:tcBorders>
            <w:vAlign w:val="center"/>
          </w:tcPr>
          <w:p w14:paraId="0777F795" w14:textId="77777777" w:rsidR="00792D5E" w:rsidRDefault="00792D5E" w:rsidP="00146E65">
            <w:pPr>
              <w:widowControl w:val="0"/>
              <w:spacing w:before="0" w:after="0" w:line="240" w:lineRule="auto"/>
              <w:rPr>
                <w:rFonts w:cs="Times New Roman"/>
                <w:szCs w:val="24"/>
                <w:lang w:eastAsia="en-US"/>
              </w:rPr>
            </w:pPr>
            <w:r>
              <w:rPr>
                <w:rFonts w:cs="Times New Roman"/>
                <w:szCs w:val="24"/>
                <w:lang w:eastAsia="en-US"/>
              </w:rPr>
              <w:t xml:space="preserve">The module MUST support the evaluation type: </w:t>
            </w:r>
          </w:p>
          <w:p w14:paraId="2061B5F2" w14:textId="77777777" w:rsidR="00792D5E" w:rsidRDefault="00792D5E" w:rsidP="00146E65">
            <w:r>
              <w:t xml:space="preserve">4) </w:t>
            </w:r>
            <w:r w:rsidRPr="00677A36">
              <w:t xml:space="preserve">Lowest cost ranking with value inputs by supplier in </w:t>
            </w:r>
            <w:r>
              <w:t>t</w:t>
            </w:r>
            <w:r w:rsidRPr="00677A36">
              <w:t xml:space="preserve">ender </w:t>
            </w:r>
            <w:r>
              <w:t>f</w:t>
            </w:r>
            <w:r w:rsidRPr="00677A36">
              <w:t xml:space="preserve">orm, when no auction is used – automated ranking by sum of cost components from </w:t>
            </w:r>
            <w:r>
              <w:t>t</w:t>
            </w:r>
            <w:r w:rsidRPr="00677A36">
              <w:t xml:space="preserve">ender </w:t>
            </w:r>
            <w:r>
              <w:t>f</w:t>
            </w:r>
            <w:r w:rsidRPr="00677A36">
              <w:t>orm</w:t>
            </w:r>
            <w:r>
              <w:t>.</w:t>
            </w:r>
          </w:p>
        </w:tc>
      </w:tr>
      <w:tr w:rsidR="00792D5E" w:rsidRPr="00C51BB9" w14:paraId="21511F48" w14:textId="77777777" w:rsidTr="00146E65">
        <w:trPr>
          <w:trHeight w:val="1398"/>
        </w:trPr>
        <w:tc>
          <w:tcPr>
            <w:tcW w:w="528" w:type="pct"/>
            <w:tcBorders>
              <w:top w:val="single" w:sz="4" w:space="0" w:color="auto"/>
              <w:left w:val="single" w:sz="4" w:space="0" w:color="auto"/>
              <w:bottom w:val="single" w:sz="4" w:space="0" w:color="auto"/>
              <w:right w:val="single" w:sz="4" w:space="0" w:color="auto"/>
            </w:tcBorders>
          </w:tcPr>
          <w:p w14:paraId="5B6BE00D" w14:textId="77777777" w:rsidR="00792D5E" w:rsidRPr="00C51BB9" w:rsidRDefault="00792D5E" w:rsidP="00146E65">
            <w:pPr>
              <w:spacing w:before="40" w:after="40"/>
              <w:jc w:val="left"/>
              <w:rPr>
                <w:rFonts w:cs="Times New Roman"/>
                <w:szCs w:val="24"/>
                <w:lang w:eastAsia="en-US"/>
              </w:rPr>
            </w:pPr>
            <w:r w:rsidRPr="00C51BB9">
              <w:rPr>
                <w:rFonts w:cs="Times New Roman"/>
                <w:szCs w:val="24"/>
                <w:lang w:eastAsia="en-US"/>
              </w:rPr>
              <w:t>FR-eV-00</w:t>
            </w:r>
            <w:r>
              <w:rPr>
                <w:rFonts w:cs="Times New Roman"/>
                <w:szCs w:val="24"/>
                <w:lang w:eastAsia="en-US"/>
              </w:rPr>
              <w:t>5</w:t>
            </w:r>
          </w:p>
        </w:tc>
        <w:tc>
          <w:tcPr>
            <w:tcW w:w="682" w:type="pct"/>
            <w:tcBorders>
              <w:top w:val="single" w:sz="4" w:space="0" w:color="auto"/>
              <w:left w:val="single" w:sz="4" w:space="0" w:color="auto"/>
              <w:bottom w:val="single" w:sz="4" w:space="0" w:color="auto"/>
              <w:right w:val="single" w:sz="4" w:space="0" w:color="auto"/>
            </w:tcBorders>
          </w:tcPr>
          <w:p w14:paraId="547F2E5C" w14:textId="77777777" w:rsidR="00792D5E" w:rsidRPr="00C51BB9" w:rsidRDefault="00792D5E" w:rsidP="00146E65">
            <w:pPr>
              <w:spacing w:before="40" w:after="40"/>
              <w:jc w:val="left"/>
              <w:rPr>
                <w:rFonts w:cs="Times New Roman"/>
                <w:szCs w:val="24"/>
                <w:lang w:eastAsia="en-US"/>
              </w:rPr>
            </w:pPr>
            <w:r w:rsidRPr="00C51BB9">
              <w:rPr>
                <w:rFonts w:cs="Times New Roman"/>
                <w:szCs w:val="24"/>
                <w:lang w:eastAsia="en-US"/>
              </w:rPr>
              <w:t>Evaluation types</w:t>
            </w:r>
          </w:p>
        </w:tc>
        <w:tc>
          <w:tcPr>
            <w:tcW w:w="3790" w:type="pct"/>
            <w:tcBorders>
              <w:top w:val="single" w:sz="4" w:space="0" w:color="auto"/>
              <w:left w:val="single" w:sz="4" w:space="0" w:color="auto"/>
              <w:bottom w:val="single" w:sz="4" w:space="0" w:color="auto"/>
              <w:right w:val="single" w:sz="4" w:space="0" w:color="auto"/>
            </w:tcBorders>
            <w:vAlign w:val="center"/>
          </w:tcPr>
          <w:p w14:paraId="2E225EE2" w14:textId="77777777" w:rsidR="00792D5E" w:rsidRDefault="00792D5E" w:rsidP="00146E65">
            <w:pPr>
              <w:widowControl w:val="0"/>
              <w:spacing w:before="0" w:after="0" w:line="240" w:lineRule="auto"/>
              <w:rPr>
                <w:rFonts w:cs="Times New Roman"/>
                <w:szCs w:val="24"/>
                <w:lang w:eastAsia="en-US"/>
              </w:rPr>
            </w:pPr>
            <w:r>
              <w:rPr>
                <w:rFonts w:cs="Times New Roman"/>
                <w:szCs w:val="24"/>
                <w:lang w:eastAsia="en-US"/>
              </w:rPr>
              <w:t xml:space="preserve">The module MUST support the evaluation type: </w:t>
            </w:r>
          </w:p>
          <w:p w14:paraId="779EC74F" w14:textId="77777777" w:rsidR="00792D5E" w:rsidRDefault="00792D5E" w:rsidP="00146E65">
            <w:r>
              <w:rPr>
                <w:lang w:eastAsia="en-US"/>
              </w:rPr>
              <w:t xml:space="preserve">5) </w:t>
            </w:r>
            <w:r w:rsidRPr="00677A36">
              <w:rPr>
                <w:lang w:eastAsia="en-US"/>
              </w:rPr>
              <w:t xml:space="preserve">Price and other criteria with value inputs by supplier in </w:t>
            </w:r>
            <w:r>
              <w:t>t</w:t>
            </w:r>
            <w:r w:rsidRPr="00677A36">
              <w:t xml:space="preserve">ender </w:t>
            </w:r>
            <w:r>
              <w:t>f</w:t>
            </w:r>
            <w:r w:rsidRPr="00677A36">
              <w:t>orm</w:t>
            </w:r>
            <w:r w:rsidRPr="00677A36">
              <w:rPr>
                <w:lang w:eastAsia="en-US"/>
              </w:rPr>
              <w:t xml:space="preserve">, when no auction is used - automated ranking by </w:t>
            </w:r>
            <w:r>
              <w:rPr>
                <w:lang w:eastAsia="en-US"/>
              </w:rPr>
              <w:t xml:space="preserve">sum of values from </w:t>
            </w:r>
            <w:r>
              <w:t>t</w:t>
            </w:r>
            <w:r w:rsidRPr="00677A36">
              <w:t xml:space="preserve">ender </w:t>
            </w:r>
            <w:r>
              <w:t>f</w:t>
            </w:r>
            <w:r w:rsidRPr="00677A36">
              <w:t>orm</w:t>
            </w:r>
            <w:r>
              <w:rPr>
                <w:lang w:eastAsia="en-US"/>
              </w:rPr>
              <w:t>.</w:t>
            </w:r>
          </w:p>
        </w:tc>
      </w:tr>
      <w:tr w:rsidR="00792D5E" w:rsidRPr="00C51BB9" w14:paraId="1664D623" w14:textId="77777777" w:rsidTr="00146E65">
        <w:trPr>
          <w:trHeight w:val="262"/>
        </w:trPr>
        <w:tc>
          <w:tcPr>
            <w:tcW w:w="528" w:type="pct"/>
            <w:tcBorders>
              <w:top w:val="single" w:sz="4" w:space="0" w:color="auto"/>
              <w:left w:val="single" w:sz="4" w:space="0" w:color="auto"/>
              <w:bottom w:val="single" w:sz="4" w:space="0" w:color="auto"/>
              <w:right w:val="single" w:sz="4" w:space="0" w:color="auto"/>
            </w:tcBorders>
          </w:tcPr>
          <w:p w14:paraId="4029D11E" w14:textId="77777777" w:rsidR="00792D5E" w:rsidRPr="00C51BB9" w:rsidRDefault="00792D5E" w:rsidP="00146E65">
            <w:pPr>
              <w:spacing w:before="40" w:after="40"/>
              <w:jc w:val="left"/>
              <w:rPr>
                <w:rFonts w:cs="Times New Roman"/>
                <w:szCs w:val="24"/>
                <w:lang w:eastAsia="en-US"/>
              </w:rPr>
            </w:pPr>
            <w:r w:rsidRPr="00C51BB9">
              <w:rPr>
                <w:rFonts w:cs="Times New Roman"/>
                <w:szCs w:val="24"/>
                <w:lang w:eastAsia="en-US"/>
              </w:rPr>
              <w:t>FR-eV-00</w:t>
            </w:r>
            <w:r>
              <w:rPr>
                <w:rFonts w:cs="Times New Roman"/>
                <w:szCs w:val="24"/>
                <w:lang w:eastAsia="en-US"/>
              </w:rPr>
              <w:t>6</w:t>
            </w:r>
          </w:p>
        </w:tc>
        <w:tc>
          <w:tcPr>
            <w:tcW w:w="682" w:type="pct"/>
            <w:tcBorders>
              <w:top w:val="single" w:sz="4" w:space="0" w:color="auto"/>
              <w:left w:val="single" w:sz="4" w:space="0" w:color="auto"/>
              <w:bottom w:val="single" w:sz="4" w:space="0" w:color="auto"/>
              <w:right w:val="single" w:sz="4" w:space="0" w:color="auto"/>
            </w:tcBorders>
          </w:tcPr>
          <w:p w14:paraId="1F483C13" w14:textId="77777777" w:rsidR="00792D5E" w:rsidRPr="00C51BB9" w:rsidRDefault="00792D5E" w:rsidP="00146E65">
            <w:pPr>
              <w:spacing w:before="40" w:after="40"/>
              <w:jc w:val="left"/>
              <w:rPr>
                <w:rFonts w:cs="Times New Roman"/>
                <w:szCs w:val="24"/>
                <w:lang w:eastAsia="en-US"/>
              </w:rPr>
            </w:pPr>
            <w:r w:rsidRPr="00C51BB9">
              <w:rPr>
                <w:rFonts w:cs="Times New Roman"/>
                <w:szCs w:val="24"/>
                <w:lang w:eastAsia="en-US"/>
              </w:rPr>
              <w:t>Evaluation types</w:t>
            </w:r>
          </w:p>
        </w:tc>
        <w:tc>
          <w:tcPr>
            <w:tcW w:w="3790" w:type="pct"/>
            <w:tcBorders>
              <w:top w:val="single" w:sz="4" w:space="0" w:color="auto"/>
              <w:left w:val="single" w:sz="4" w:space="0" w:color="auto"/>
              <w:bottom w:val="single" w:sz="4" w:space="0" w:color="auto"/>
              <w:right w:val="single" w:sz="4" w:space="0" w:color="auto"/>
            </w:tcBorders>
            <w:vAlign w:val="center"/>
          </w:tcPr>
          <w:p w14:paraId="31356604" w14:textId="77777777" w:rsidR="00792D5E" w:rsidRDefault="00792D5E" w:rsidP="00146E65">
            <w:pPr>
              <w:widowControl w:val="0"/>
              <w:spacing w:before="0" w:after="0" w:line="240" w:lineRule="auto"/>
              <w:rPr>
                <w:rFonts w:cs="Times New Roman"/>
                <w:szCs w:val="24"/>
                <w:lang w:eastAsia="en-US"/>
              </w:rPr>
            </w:pPr>
            <w:r>
              <w:rPr>
                <w:rFonts w:cs="Times New Roman"/>
                <w:szCs w:val="24"/>
                <w:lang w:eastAsia="en-US"/>
              </w:rPr>
              <w:t xml:space="preserve">The module MUST support the evaluation type: </w:t>
            </w:r>
          </w:p>
          <w:p w14:paraId="68977B5F" w14:textId="77777777" w:rsidR="00792D5E" w:rsidRPr="00C51BB9" w:rsidRDefault="00792D5E" w:rsidP="00146E65">
            <w:r>
              <w:rPr>
                <w:lang w:eastAsia="en-US"/>
              </w:rPr>
              <w:t xml:space="preserve">6) </w:t>
            </w:r>
            <w:r w:rsidRPr="00677A36">
              <w:rPr>
                <w:lang w:eastAsia="en-US"/>
              </w:rPr>
              <w:t>Price and other criteria with value inputs by supplier during electronic auction – automated evaluation of price and other criteria</w:t>
            </w:r>
            <w:r>
              <w:rPr>
                <w:lang w:eastAsia="en-US"/>
              </w:rPr>
              <w:t>.</w:t>
            </w:r>
          </w:p>
        </w:tc>
      </w:tr>
      <w:tr w:rsidR="00792D5E" w:rsidRPr="00C51BB9" w14:paraId="703B4C5D" w14:textId="77777777" w:rsidTr="00146E65">
        <w:trPr>
          <w:trHeight w:val="262"/>
        </w:trPr>
        <w:tc>
          <w:tcPr>
            <w:tcW w:w="528" w:type="pct"/>
            <w:tcBorders>
              <w:top w:val="single" w:sz="4" w:space="0" w:color="auto"/>
              <w:left w:val="single" w:sz="4" w:space="0" w:color="auto"/>
              <w:bottom w:val="single" w:sz="4" w:space="0" w:color="auto"/>
              <w:right w:val="single" w:sz="4" w:space="0" w:color="auto"/>
            </w:tcBorders>
          </w:tcPr>
          <w:p w14:paraId="3577C266" w14:textId="77777777" w:rsidR="00792D5E" w:rsidRPr="00C51BB9" w:rsidRDefault="00792D5E" w:rsidP="00146E65">
            <w:pPr>
              <w:spacing w:before="40" w:after="40"/>
              <w:jc w:val="left"/>
              <w:rPr>
                <w:rFonts w:cs="Times New Roman"/>
                <w:szCs w:val="24"/>
                <w:lang w:eastAsia="en-US"/>
              </w:rPr>
            </w:pPr>
            <w:r w:rsidRPr="00C51BB9">
              <w:rPr>
                <w:rFonts w:cs="Times New Roman"/>
                <w:szCs w:val="24"/>
                <w:lang w:eastAsia="en-US"/>
              </w:rPr>
              <w:t>FR-eV-00</w:t>
            </w:r>
            <w:r>
              <w:rPr>
                <w:rFonts w:cs="Times New Roman"/>
                <w:szCs w:val="24"/>
                <w:lang w:eastAsia="en-US"/>
              </w:rPr>
              <w:t>7</w:t>
            </w:r>
          </w:p>
        </w:tc>
        <w:tc>
          <w:tcPr>
            <w:tcW w:w="682" w:type="pct"/>
            <w:tcBorders>
              <w:top w:val="single" w:sz="4" w:space="0" w:color="auto"/>
              <w:left w:val="single" w:sz="4" w:space="0" w:color="auto"/>
              <w:bottom w:val="single" w:sz="4" w:space="0" w:color="auto"/>
              <w:right w:val="single" w:sz="4" w:space="0" w:color="auto"/>
            </w:tcBorders>
          </w:tcPr>
          <w:p w14:paraId="4E699A0C" w14:textId="77777777" w:rsidR="00792D5E" w:rsidRPr="00C51BB9" w:rsidRDefault="00792D5E" w:rsidP="00146E65">
            <w:pPr>
              <w:spacing w:before="40" w:after="40"/>
              <w:jc w:val="left"/>
              <w:rPr>
                <w:rFonts w:cs="Times New Roman"/>
                <w:szCs w:val="24"/>
                <w:lang w:eastAsia="en-US"/>
              </w:rPr>
            </w:pPr>
            <w:r>
              <w:rPr>
                <w:rFonts w:cs="Times New Roman"/>
                <w:szCs w:val="24"/>
                <w:lang w:eastAsia="en-US"/>
              </w:rPr>
              <w:t>Evaluation process</w:t>
            </w:r>
          </w:p>
        </w:tc>
        <w:tc>
          <w:tcPr>
            <w:tcW w:w="3790" w:type="pct"/>
            <w:tcBorders>
              <w:top w:val="single" w:sz="4" w:space="0" w:color="auto"/>
              <w:left w:val="single" w:sz="4" w:space="0" w:color="auto"/>
              <w:bottom w:val="single" w:sz="4" w:space="0" w:color="auto"/>
              <w:right w:val="single" w:sz="4" w:space="0" w:color="auto"/>
            </w:tcBorders>
            <w:vAlign w:val="center"/>
          </w:tcPr>
          <w:p w14:paraId="444793C7" w14:textId="143696C3" w:rsidR="00792D5E" w:rsidRDefault="00792D5E" w:rsidP="00146E65">
            <w:pPr>
              <w:widowControl w:val="0"/>
              <w:spacing w:before="0" w:after="0" w:line="240" w:lineRule="auto"/>
              <w:rPr>
                <w:rFonts w:cs="Times New Roman"/>
                <w:szCs w:val="24"/>
                <w:lang w:eastAsia="en-US"/>
              </w:rPr>
            </w:pPr>
            <w:r w:rsidRPr="00677A36">
              <w:rPr>
                <w:rFonts w:cs="Times New Roman"/>
                <w:szCs w:val="24"/>
                <w:lang w:eastAsia="en-US"/>
              </w:rPr>
              <w:t xml:space="preserve">For </w:t>
            </w:r>
            <w:r w:rsidR="00CC2AC4">
              <w:rPr>
                <w:rFonts w:cs="Times New Roman"/>
                <w:szCs w:val="24"/>
                <w:lang w:eastAsia="en-US"/>
              </w:rPr>
              <w:t xml:space="preserve">aforementioned </w:t>
            </w:r>
            <w:r w:rsidRPr="00677A36">
              <w:rPr>
                <w:rFonts w:cs="Times New Roman"/>
                <w:szCs w:val="24"/>
                <w:lang w:eastAsia="en-US"/>
              </w:rPr>
              <w:t>evaluation methods 1, 2,</w:t>
            </w:r>
            <w:r>
              <w:rPr>
                <w:rFonts w:cs="Times New Roman"/>
                <w:szCs w:val="24"/>
                <w:lang w:eastAsia="en-US"/>
              </w:rPr>
              <w:t xml:space="preserve"> </w:t>
            </w:r>
            <w:r w:rsidRPr="00677A36">
              <w:rPr>
                <w:rFonts w:cs="Times New Roman"/>
                <w:szCs w:val="24"/>
                <w:lang w:eastAsia="en-US"/>
              </w:rPr>
              <w:t>4, 5,</w:t>
            </w:r>
            <w:r>
              <w:rPr>
                <w:rFonts w:cs="Times New Roman"/>
                <w:szCs w:val="24"/>
                <w:lang w:eastAsia="en-US"/>
              </w:rPr>
              <w:t xml:space="preserve"> </w:t>
            </w:r>
            <w:r w:rsidRPr="00677A36">
              <w:rPr>
                <w:rFonts w:cs="Times New Roman"/>
                <w:szCs w:val="24"/>
                <w:lang w:eastAsia="en-US"/>
              </w:rPr>
              <w:t>6</w:t>
            </w:r>
            <w:r w:rsidR="00CC2AC4">
              <w:rPr>
                <w:rFonts w:cs="Times New Roman"/>
                <w:szCs w:val="24"/>
                <w:lang w:eastAsia="en-US"/>
              </w:rPr>
              <w:t>,</w:t>
            </w:r>
            <w:r w:rsidRPr="00677A36">
              <w:rPr>
                <w:rFonts w:cs="Times New Roman"/>
                <w:szCs w:val="24"/>
                <w:lang w:eastAsia="en-US"/>
              </w:rPr>
              <w:t xml:space="preserve"> </w:t>
            </w:r>
            <w:r>
              <w:rPr>
                <w:rFonts w:cs="Times New Roman"/>
                <w:szCs w:val="24"/>
                <w:lang w:eastAsia="en-US"/>
              </w:rPr>
              <w:t xml:space="preserve">the system MUST allow the Procurement Officer to report in the system the </w:t>
            </w:r>
            <w:r w:rsidRPr="00677A36">
              <w:rPr>
                <w:rFonts w:cs="Times New Roman"/>
                <w:szCs w:val="24"/>
                <w:lang w:eastAsia="en-US"/>
              </w:rPr>
              <w:t>compliance of</w:t>
            </w:r>
            <w:r>
              <w:rPr>
                <w:rFonts w:cs="Times New Roman"/>
                <w:szCs w:val="24"/>
                <w:lang w:eastAsia="en-US"/>
              </w:rPr>
              <w:t xml:space="preserve"> the</w:t>
            </w:r>
            <w:r w:rsidRPr="00677A36">
              <w:rPr>
                <w:rFonts w:cs="Times New Roman"/>
                <w:szCs w:val="24"/>
                <w:lang w:eastAsia="en-US"/>
              </w:rPr>
              <w:t xml:space="preserve"> technical proposal with technical specifications in </w:t>
            </w:r>
            <w:r>
              <w:rPr>
                <w:rFonts w:cs="Times New Roman"/>
                <w:szCs w:val="24"/>
                <w:lang w:eastAsia="en-US"/>
              </w:rPr>
              <w:t>the t</w:t>
            </w:r>
            <w:r w:rsidRPr="00677A36">
              <w:rPr>
                <w:rFonts w:cs="Times New Roman"/>
                <w:szCs w:val="24"/>
                <w:lang w:eastAsia="en-US"/>
              </w:rPr>
              <w:t xml:space="preserve">ender </w:t>
            </w:r>
            <w:r>
              <w:rPr>
                <w:rFonts w:cs="Times New Roman"/>
                <w:szCs w:val="24"/>
                <w:lang w:eastAsia="en-US"/>
              </w:rPr>
              <w:t>d</w:t>
            </w:r>
            <w:r w:rsidRPr="00677A36">
              <w:rPr>
                <w:rFonts w:cs="Times New Roman"/>
                <w:szCs w:val="24"/>
                <w:lang w:eastAsia="en-US"/>
              </w:rPr>
              <w:t>ocuments</w:t>
            </w:r>
            <w:r>
              <w:rPr>
                <w:rFonts w:cs="Times New Roman"/>
                <w:szCs w:val="24"/>
                <w:lang w:eastAsia="en-US"/>
              </w:rPr>
              <w:t xml:space="preserve">. </w:t>
            </w:r>
          </w:p>
          <w:p w14:paraId="08FD15D5" w14:textId="77777777" w:rsidR="00792D5E" w:rsidRPr="00C51BB9" w:rsidRDefault="00792D5E" w:rsidP="00146E65">
            <w:pPr>
              <w:widowControl w:val="0"/>
              <w:spacing w:before="0" w:after="0" w:line="240" w:lineRule="auto"/>
              <w:rPr>
                <w:rFonts w:cs="Times New Roman"/>
                <w:szCs w:val="24"/>
                <w:lang w:eastAsia="en-US"/>
              </w:rPr>
            </w:pPr>
            <w:r>
              <w:rPr>
                <w:rFonts w:cs="Times New Roman"/>
                <w:szCs w:val="24"/>
                <w:lang w:eastAsia="en-US"/>
              </w:rPr>
              <w:lastRenderedPageBreak/>
              <w:t xml:space="preserve">Compliance with the technical specifications is </w:t>
            </w:r>
            <w:r w:rsidRPr="00677A36">
              <w:rPr>
                <w:rFonts w:cs="Times New Roman"/>
                <w:szCs w:val="24"/>
                <w:lang w:eastAsia="en-US"/>
              </w:rPr>
              <w:t xml:space="preserve">verified by </w:t>
            </w:r>
            <w:r>
              <w:rPr>
                <w:rFonts w:cs="Times New Roman"/>
                <w:szCs w:val="24"/>
                <w:lang w:eastAsia="en-US"/>
              </w:rPr>
              <w:t xml:space="preserve">the </w:t>
            </w:r>
            <w:r w:rsidRPr="00677A36">
              <w:rPr>
                <w:rFonts w:cs="Times New Roman"/>
                <w:szCs w:val="24"/>
                <w:lang w:eastAsia="en-US"/>
              </w:rPr>
              <w:t xml:space="preserve">tender committee on </w:t>
            </w:r>
            <w:r>
              <w:rPr>
                <w:rFonts w:cs="Times New Roman"/>
                <w:szCs w:val="24"/>
                <w:lang w:eastAsia="en-US"/>
              </w:rPr>
              <w:t xml:space="preserve">a </w:t>
            </w:r>
            <w:r w:rsidRPr="00677A36">
              <w:rPr>
                <w:rFonts w:cs="Times New Roman"/>
                <w:szCs w:val="24"/>
                <w:lang w:eastAsia="en-US"/>
              </w:rPr>
              <w:t xml:space="preserve">pass/fail basis and reported to the system by </w:t>
            </w:r>
            <w:r>
              <w:rPr>
                <w:rFonts w:cs="Times New Roman"/>
                <w:szCs w:val="24"/>
                <w:lang w:eastAsia="en-US"/>
              </w:rPr>
              <w:t>the P</w:t>
            </w:r>
            <w:r w:rsidRPr="00677A36">
              <w:rPr>
                <w:rFonts w:cs="Times New Roman"/>
                <w:szCs w:val="24"/>
                <w:lang w:eastAsia="en-US"/>
              </w:rPr>
              <w:t xml:space="preserve">rocurement </w:t>
            </w:r>
            <w:r>
              <w:rPr>
                <w:rFonts w:cs="Times New Roman"/>
                <w:szCs w:val="24"/>
                <w:lang w:eastAsia="en-US"/>
              </w:rPr>
              <w:t>O</w:t>
            </w:r>
            <w:r w:rsidRPr="00677A36">
              <w:rPr>
                <w:rFonts w:cs="Times New Roman"/>
                <w:szCs w:val="24"/>
                <w:lang w:eastAsia="en-US"/>
              </w:rPr>
              <w:t>fficer</w:t>
            </w:r>
            <w:r>
              <w:rPr>
                <w:rFonts w:cs="Times New Roman"/>
                <w:szCs w:val="24"/>
                <w:lang w:eastAsia="en-US"/>
              </w:rPr>
              <w:t xml:space="preserve">, who fills </w:t>
            </w:r>
            <w:r w:rsidRPr="00677A36">
              <w:rPr>
                <w:rFonts w:cs="Times New Roman"/>
                <w:szCs w:val="24"/>
                <w:lang w:eastAsia="en-US"/>
              </w:rPr>
              <w:t xml:space="preserve">in evaluation forms based on hard copy documents signed by </w:t>
            </w:r>
            <w:r>
              <w:rPr>
                <w:rFonts w:cs="Times New Roman"/>
                <w:szCs w:val="24"/>
                <w:lang w:eastAsia="en-US"/>
              </w:rPr>
              <w:t xml:space="preserve">the </w:t>
            </w:r>
            <w:r w:rsidRPr="00677A36">
              <w:rPr>
                <w:rFonts w:cs="Times New Roman"/>
                <w:szCs w:val="24"/>
                <w:lang w:eastAsia="en-US"/>
              </w:rPr>
              <w:t xml:space="preserve">tender committee. </w:t>
            </w:r>
          </w:p>
        </w:tc>
      </w:tr>
      <w:tr w:rsidR="00792D5E" w:rsidRPr="00C51BB9" w14:paraId="49777601" w14:textId="77777777" w:rsidTr="00146E65">
        <w:trPr>
          <w:trHeight w:val="262"/>
        </w:trPr>
        <w:tc>
          <w:tcPr>
            <w:tcW w:w="528" w:type="pct"/>
            <w:tcBorders>
              <w:top w:val="single" w:sz="4" w:space="0" w:color="auto"/>
              <w:left w:val="single" w:sz="4" w:space="0" w:color="auto"/>
              <w:bottom w:val="single" w:sz="4" w:space="0" w:color="auto"/>
              <w:right w:val="single" w:sz="4" w:space="0" w:color="auto"/>
            </w:tcBorders>
          </w:tcPr>
          <w:p w14:paraId="2DED90A2" w14:textId="77777777" w:rsidR="00792D5E" w:rsidRPr="00C51BB9" w:rsidRDefault="00792D5E" w:rsidP="00146E65">
            <w:pPr>
              <w:spacing w:before="40" w:after="40"/>
              <w:jc w:val="left"/>
              <w:rPr>
                <w:rFonts w:cs="Times New Roman"/>
                <w:szCs w:val="24"/>
                <w:lang w:eastAsia="en-US"/>
              </w:rPr>
            </w:pPr>
            <w:r w:rsidRPr="00C51BB9">
              <w:rPr>
                <w:rFonts w:cs="Times New Roman"/>
                <w:szCs w:val="24"/>
                <w:lang w:eastAsia="en-US"/>
              </w:rPr>
              <w:lastRenderedPageBreak/>
              <w:t>FR-eV-00</w:t>
            </w:r>
            <w:r>
              <w:rPr>
                <w:rFonts w:cs="Times New Roman"/>
                <w:szCs w:val="24"/>
                <w:lang w:eastAsia="en-US"/>
              </w:rPr>
              <w:t>8</w:t>
            </w:r>
          </w:p>
        </w:tc>
        <w:tc>
          <w:tcPr>
            <w:tcW w:w="682" w:type="pct"/>
            <w:tcBorders>
              <w:top w:val="single" w:sz="4" w:space="0" w:color="auto"/>
              <w:left w:val="single" w:sz="4" w:space="0" w:color="auto"/>
              <w:bottom w:val="single" w:sz="4" w:space="0" w:color="auto"/>
              <w:right w:val="single" w:sz="4" w:space="0" w:color="auto"/>
            </w:tcBorders>
          </w:tcPr>
          <w:p w14:paraId="0DD272A4" w14:textId="77777777" w:rsidR="00792D5E" w:rsidRPr="00C51BB9" w:rsidRDefault="00792D5E" w:rsidP="00146E65">
            <w:pPr>
              <w:spacing w:before="40" w:after="40"/>
              <w:jc w:val="left"/>
              <w:rPr>
                <w:rFonts w:cs="Times New Roman"/>
                <w:szCs w:val="24"/>
                <w:lang w:eastAsia="en-US"/>
              </w:rPr>
            </w:pPr>
            <w:r>
              <w:rPr>
                <w:rFonts w:cs="Times New Roman"/>
                <w:szCs w:val="24"/>
                <w:lang w:eastAsia="en-US"/>
              </w:rPr>
              <w:t>Evaluation process</w:t>
            </w:r>
          </w:p>
        </w:tc>
        <w:tc>
          <w:tcPr>
            <w:tcW w:w="3790" w:type="pct"/>
            <w:tcBorders>
              <w:top w:val="single" w:sz="4" w:space="0" w:color="auto"/>
              <w:left w:val="single" w:sz="4" w:space="0" w:color="auto"/>
              <w:bottom w:val="single" w:sz="4" w:space="0" w:color="auto"/>
              <w:right w:val="single" w:sz="4" w:space="0" w:color="auto"/>
            </w:tcBorders>
            <w:vAlign w:val="center"/>
          </w:tcPr>
          <w:p w14:paraId="5D84C49C" w14:textId="7838AA2A" w:rsidR="00792D5E" w:rsidRPr="00C51BB9" w:rsidRDefault="00792D5E" w:rsidP="00146E65">
            <w:pPr>
              <w:widowControl w:val="0"/>
              <w:spacing w:before="0" w:after="0" w:line="240" w:lineRule="auto"/>
              <w:rPr>
                <w:rFonts w:cs="Times New Roman"/>
                <w:szCs w:val="24"/>
                <w:lang w:eastAsia="en-US"/>
              </w:rPr>
            </w:pPr>
            <w:r w:rsidRPr="00677A36">
              <w:rPr>
                <w:rFonts w:cs="Times New Roman"/>
                <w:szCs w:val="24"/>
                <w:lang w:eastAsia="en-US"/>
              </w:rPr>
              <w:t xml:space="preserve">For </w:t>
            </w:r>
            <w:r w:rsidR="00CC2AC4">
              <w:rPr>
                <w:rFonts w:cs="Times New Roman"/>
                <w:szCs w:val="24"/>
                <w:lang w:eastAsia="en-US"/>
              </w:rPr>
              <w:t xml:space="preserve">aforementioned </w:t>
            </w:r>
            <w:r w:rsidRPr="00677A36">
              <w:rPr>
                <w:rFonts w:cs="Times New Roman"/>
                <w:szCs w:val="24"/>
                <w:lang w:eastAsia="en-US"/>
              </w:rPr>
              <w:t>evaluation methods 1, 2,</w:t>
            </w:r>
            <w:r>
              <w:rPr>
                <w:rFonts w:cs="Times New Roman"/>
                <w:szCs w:val="24"/>
                <w:lang w:eastAsia="en-US"/>
              </w:rPr>
              <w:t xml:space="preserve"> </w:t>
            </w:r>
            <w:r w:rsidRPr="00677A36">
              <w:rPr>
                <w:rFonts w:cs="Times New Roman"/>
                <w:szCs w:val="24"/>
                <w:lang w:eastAsia="en-US"/>
              </w:rPr>
              <w:t>4, 5,</w:t>
            </w:r>
            <w:r>
              <w:rPr>
                <w:rFonts w:cs="Times New Roman"/>
                <w:szCs w:val="24"/>
                <w:lang w:eastAsia="en-US"/>
              </w:rPr>
              <w:t xml:space="preserve"> </w:t>
            </w:r>
            <w:r w:rsidRPr="00677A36">
              <w:rPr>
                <w:rFonts w:cs="Times New Roman"/>
                <w:szCs w:val="24"/>
                <w:lang w:eastAsia="en-US"/>
              </w:rPr>
              <w:t>6</w:t>
            </w:r>
            <w:r w:rsidR="00CC2AC4">
              <w:rPr>
                <w:rFonts w:cs="Times New Roman"/>
                <w:szCs w:val="24"/>
                <w:lang w:eastAsia="en-US"/>
              </w:rPr>
              <w:t>,</w:t>
            </w:r>
            <w:r w:rsidRPr="00677A36">
              <w:rPr>
                <w:rFonts w:cs="Times New Roman"/>
                <w:szCs w:val="24"/>
                <w:lang w:eastAsia="en-US"/>
              </w:rPr>
              <w:t xml:space="preserve"> </w:t>
            </w:r>
            <w:r>
              <w:rPr>
                <w:rFonts w:cs="Times New Roman"/>
                <w:szCs w:val="24"/>
                <w:lang w:eastAsia="en-US"/>
              </w:rPr>
              <w:t>the system MUST allow uploading s</w:t>
            </w:r>
            <w:r w:rsidRPr="00677A36">
              <w:rPr>
                <w:rFonts w:cs="Times New Roman"/>
                <w:szCs w:val="24"/>
                <w:lang w:eastAsia="en-US"/>
              </w:rPr>
              <w:t>cans of hard copy documents w</w:t>
            </w:r>
            <w:r>
              <w:rPr>
                <w:rFonts w:cs="Times New Roman"/>
                <w:szCs w:val="24"/>
                <w:lang w:eastAsia="en-US"/>
              </w:rPr>
              <w:t>hen evaluation forms are filled in.</w:t>
            </w:r>
          </w:p>
        </w:tc>
      </w:tr>
      <w:tr w:rsidR="00792D5E" w:rsidRPr="00C51BB9" w14:paraId="3E119AED" w14:textId="77777777" w:rsidTr="00146E65">
        <w:trPr>
          <w:trHeight w:val="262"/>
        </w:trPr>
        <w:tc>
          <w:tcPr>
            <w:tcW w:w="528" w:type="pct"/>
            <w:tcBorders>
              <w:top w:val="single" w:sz="4" w:space="0" w:color="auto"/>
              <w:left w:val="single" w:sz="4" w:space="0" w:color="auto"/>
              <w:bottom w:val="single" w:sz="4" w:space="0" w:color="auto"/>
              <w:right w:val="single" w:sz="4" w:space="0" w:color="auto"/>
            </w:tcBorders>
          </w:tcPr>
          <w:p w14:paraId="06F6DC55" w14:textId="77777777" w:rsidR="00792D5E" w:rsidRPr="00C51BB9" w:rsidRDefault="00792D5E" w:rsidP="00146E65">
            <w:pPr>
              <w:spacing w:before="40" w:after="40"/>
              <w:jc w:val="left"/>
              <w:rPr>
                <w:rFonts w:cs="Times New Roman"/>
                <w:szCs w:val="24"/>
                <w:lang w:eastAsia="en-US"/>
              </w:rPr>
            </w:pPr>
            <w:r w:rsidRPr="00C51BB9">
              <w:rPr>
                <w:rFonts w:cs="Times New Roman"/>
                <w:szCs w:val="24"/>
                <w:lang w:eastAsia="en-US"/>
              </w:rPr>
              <w:t>FR-eV-00</w:t>
            </w:r>
            <w:r>
              <w:rPr>
                <w:rFonts w:cs="Times New Roman"/>
                <w:szCs w:val="24"/>
                <w:lang w:eastAsia="en-US"/>
              </w:rPr>
              <w:t>9</w:t>
            </w:r>
          </w:p>
        </w:tc>
        <w:tc>
          <w:tcPr>
            <w:tcW w:w="682" w:type="pct"/>
            <w:tcBorders>
              <w:top w:val="single" w:sz="4" w:space="0" w:color="auto"/>
              <w:left w:val="single" w:sz="4" w:space="0" w:color="auto"/>
              <w:bottom w:val="single" w:sz="4" w:space="0" w:color="auto"/>
              <w:right w:val="single" w:sz="4" w:space="0" w:color="auto"/>
            </w:tcBorders>
          </w:tcPr>
          <w:p w14:paraId="476F65CC" w14:textId="77777777" w:rsidR="00792D5E" w:rsidRPr="00C51BB9" w:rsidRDefault="00792D5E" w:rsidP="00146E65">
            <w:pPr>
              <w:spacing w:before="40" w:after="40"/>
              <w:jc w:val="left"/>
              <w:rPr>
                <w:rFonts w:cs="Times New Roman"/>
                <w:szCs w:val="24"/>
                <w:lang w:eastAsia="en-US"/>
              </w:rPr>
            </w:pPr>
            <w:r>
              <w:rPr>
                <w:rFonts w:cs="Times New Roman"/>
                <w:szCs w:val="24"/>
                <w:lang w:eastAsia="en-US"/>
              </w:rPr>
              <w:t>Evaluation process</w:t>
            </w:r>
          </w:p>
        </w:tc>
        <w:tc>
          <w:tcPr>
            <w:tcW w:w="3790" w:type="pct"/>
            <w:tcBorders>
              <w:top w:val="single" w:sz="4" w:space="0" w:color="auto"/>
              <w:left w:val="single" w:sz="4" w:space="0" w:color="auto"/>
              <w:bottom w:val="single" w:sz="4" w:space="0" w:color="auto"/>
              <w:right w:val="single" w:sz="4" w:space="0" w:color="auto"/>
            </w:tcBorders>
            <w:vAlign w:val="center"/>
          </w:tcPr>
          <w:p w14:paraId="17A11070" w14:textId="007541A5" w:rsidR="00792D5E" w:rsidRDefault="00792D5E" w:rsidP="00146E65">
            <w:pPr>
              <w:widowControl w:val="0"/>
              <w:spacing w:before="0" w:after="0" w:line="240" w:lineRule="auto"/>
              <w:rPr>
                <w:rFonts w:cs="Times New Roman"/>
                <w:szCs w:val="24"/>
                <w:lang w:eastAsia="en-US"/>
              </w:rPr>
            </w:pPr>
            <w:r w:rsidRPr="00213501">
              <w:rPr>
                <w:rFonts w:cs="Times New Roman"/>
                <w:szCs w:val="24"/>
                <w:lang w:eastAsia="en-US"/>
              </w:rPr>
              <w:t>For evaluation method 2</w:t>
            </w:r>
            <w:r w:rsidR="00CC2AC4">
              <w:rPr>
                <w:rFonts w:cs="Times New Roman"/>
                <w:szCs w:val="24"/>
                <w:lang w:eastAsia="en-US"/>
              </w:rPr>
              <w:t>,</w:t>
            </w:r>
            <w:r w:rsidRPr="00213501">
              <w:rPr>
                <w:rFonts w:cs="Times New Roman"/>
                <w:szCs w:val="24"/>
                <w:lang w:eastAsia="en-US"/>
              </w:rPr>
              <w:t xml:space="preserve"> </w:t>
            </w:r>
            <w:r>
              <w:rPr>
                <w:rFonts w:cs="Times New Roman"/>
                <w:szCs w:val="24"/>
                <w:lang w:eastAsia="en-US"/>
              </w:rPr>
              <w:t xml:space="preserve">the system MUST allow the Procurement Officer to report in the system the </w:t>
            </w:r>
            <w:r w:rsidRPr="00677A36">
              <w:rPr>
                <w:rFonts w:cs="Times New Roman"/>
                <w:szCs w:val="24"/>
                <w:lang w:eastAsia="en-US"/>
              </w:rPr>
              <w:t xml:space="preserve">compliance of </w:t>
            </w:r>
            <w:r>
              <w:rPr>
                <w:rFonts w:cs="Times New Roman"/>
                <w:szCs w:val="24"/>
                <w:lang w:eastAsia="en-US"/>
              </w:rPr>
              <w:t xml:space="preserve">the </w:t>
            </w:r>
            <w:r w:rsidRPr="00677A36">
              <w:rPr>
                <w:rFonts w:cs="Times New Roman"/>
                <w:szCs w:val="24"/>
                <w:lang w:eastAsia="en-US"/>
              </w:rPr>
              <w:t xml:space="preserve">technical proposal with technical specifications in </w:t>
            </w:r>
            <w:r>
              <w:rPr>
                <w:rFonts w:cs="Times New Roman"/>
                <w:szCs w:val="24"/>
                <w:lang w:eastAsia="en-US"/>
              </w:rPr>
              <w:t>the t</w:t>
            </w:r>
            <w:r w:rsidRPr="00677A36">
              <w:rPr>
                <w:rFonts w:cs="Times New Roman"/>
                <w:szCs w:val="24"/>
                <w:lang w:eastAsia="en-US"/>
              </w:rPr>
              <w:t xml:space="preserve">ender </w:t>
            </w:r>
            <w:r>
              <w:rPr>
                <w:rFonts w:cs="Times New Roman"/>
                <w:szCs w:val="24"/>
                <w:lang w:eastAsia="en-US"/>
              </w:rPr>
              <w:t>d</w:t>
            </w:r>
            <w:r w:rsidRPr="00677A36">
              <w:rPr>
                <w:rFonts w:cs="Times New Roman"/>
                <w:szCs w:val="24"/>
                <w:lang w:eastAsia="en-US"/>
              </w:rPr>
              <w:t>ocuments</w:t>
            </w:r>
            <w:r>
              <w:rPr>
                <w:rFonts w:cs="Times New Roman"/>
                <w:szCs w:val="24"/>
                <w:lang w:eastAsia="en-US"/>
              </w:rPr>
              <w:t xml:space="preserve">. </w:t>
            </w:r>
          </w:p>
          <w:p w14:paraId="19005D8D" w14:textId="77777777" w:rsidR="00792D5E" w:rsidRPr="00C51BB9" w:rsidRDefault="00792D5E" w:rsidP="00146E65">
            <w:pPr>
              <w:widowControl w:val="0"/>
              <w:spacing w:before="0" w:after="0" w:line="240" w:lineRule="auto"/>
              <w:rPr>
                <w:rFonts w:cs="Times New Roman"/>
                <w:szCs w:val="24"/>
                <w:lang w:eastAsia="en-US"/>
              </w:rPr>
            </w:pPr>
            <w:r>
              <w:rPr>
                <w:rFonts w:cs="Times New Roman"/>
                <w:szCs w:val="24"/>
                <w:lang w:eastAsia="en-US"/>
              </w:rPr>
              <w:t>The t</w:t>
            </w:r>
            <w:r w:rsidRPr="00213501">
              <w:rPr>
                <w:rFonts w:cs="Times New Roman"/>
                <w:szCs w:val="24"/>
                <w:lang w:eastAsia="en-US"/>
              </w:rPr>
              <w:t>ender committee undertakes full technical and financial evaluation offline by scoring</w:t>
            </w:r>
            <w:r>
              <w:rPr>
                <w:rFonts w:cs="Times New Roman"/>
                <w:szCs w:val="24"/>
                <w:lang w:eastAsia="en-US"/>
              </w:rPr>
              <w:t>,</w:t>
            </w:r>
            <w:r w:rsidRPr="00213501">
              <w:rPr>
                <w:rFonts w:cs="Times New Roman"/>
                <w:szCs w:val="24"/>
                <w:lang w:eastAsia="en-US"/>
              </w:rPr>
              <w:t xml:space="preserve"> and </w:t>
            </w:r>
            <w:r>
              <w:rPr>
                <w:rFonts w:cs="Times New Roman"/>
                <w:szCs w:val="24"/>
                <w:lang w:eastAsia="en-US"/>
              </w:rPr>
              <w:t xml:space="preserve">the </w:t>
            </w:r>
            <w:r w:rsidRPr="00213501">
              <w:rPr>
                <w:rFonts w:cs="Times New Roman"/>
                <w:szCs w:val="24"/>
                <w:lang w:eastAsia="en-US"/>
              </w:rPr>
              <w:t xml:space="preserve">result of </w:t>
            </w:r>
            <w:r>
              <w:rPr>
                <w:rFonts w:cs="Times New Roman"/>
                <w:szCs w:val="24"/>
                <w:lang w:eastAsia="en-US"/>
              </w:rPr>
              <w:t xml:space="preserve">this </w:t>
            </w:r>
            <w:r w:rsidRPr="00213501">
              <w:rPr>
                <w:rFonts w:cs="Times New Roman"/>
                <w:szCs w:val="24"/>
                <w:lang w:eastAsia="en-US"/>
              </w:rPr>
              <w:t xml:space="preserve">offline evaluation is reported to the system by </w:t>
            </w:r>
            <w:r>
              <w:rPr>
                <w:rFonts w:cs="Times New Roman"/>
                <w:szCs w:val="24"/>
                <w:lang w:eastAsia="en-US"/>
              </w:rPr>
              <w:t>the P</w:t>
            </w:r>
            <w:r w:rsidRPr="00213501">
              <w:rPr>
                <w:rFonts w:cs="Times New Roman"/>
                <w:szCs w:val="24"/>
                <w:lang w:eastAsia="en-US"/>
              </w:rPr>
              <w:t xml:space="preserve">rocurement </w:t>
            </w:r>
            <w:r>
              <w:rPr>
                <w:rFonts w:cs="Times New Roman"/>
                <w:szCs w:val="24"/>
                <w:lang w:eastAsia="en-US"/>
              </w:rPr>
              <w:t>O</w:t>
            </w:r>
            <w:r w:rsidRPr="00213501">
              <w:rPr>
                <w:rFonts w:cs="Times New Roman"/>
                <w:szCs w:val="24"/>
                <w:lang w:eastAsia="en-US"/>
              </w:rPr>
              <w:t>fficer</w:t>
            </w:r>
            <w:r>
              <w:rPr>
                <w:rFonts w:cs="Times New Roman"/>
                <w:szCs w:val="24"/>
                <w:lang w:eastAsia="en-US"/>
              </w:rPr>
              <w:t>, who</w:t>
            </w:r>
            <w:r w:rsidRPr="00213501">
              <w:rPr>
                <w:rFonts w:cs="Times New Roman"/>
                <w:szCs w:val="24"/>
                <w:lang w:eastAsia="en-US"/>
              </w:rPr>
              <w:t xml:space="preserve"> fill</w:t>
            </w:r>
            <w:r>
              <w:rPr>
                <w:rFonts w:cs="Times New Roman"/>
                <w:szCs w:val="24"/>
                <w:lang w:eastAsia="en-US"/>
              </w:rPr>
              <w:t>s</w:t>
            </w:r>
            <w:r w:rsidRPr="00213501">
              <w:rPr>
                <w:rFonts w:cs="Times New Roman"/>
                <w:szCs w:val="24"/>
                <w:lang w:eastAsia="en-US"/>
              </w:rPr>
              <w:t xml:space="preserve"> in evaluation forms</w:t>
            </w:r>
            <w:r>
              <w:rPr>
                <w:rFonts w:cs="Times New Roman"/>
                <w:szCs w:val="24"/>
                <w:lang w:eastAsia="en-US"/>
              </w:rPr>
              <w:t xml:space="preserve"> </w:t>
            </w:r>
            <w:r w:rsidRPr="00213501">
              <w:rPr>
                <w:rFonts w:cs="Times New Roman"/>
                <w:szCs w:val="24"/>
                <w:lang w:eastAsia="en-US"/>
              </w:rPr>
              <w:t xml:space="preserve">based on hard copy documents signed by </w:t>
            </w:r>
            <w:r>
              <w:rPr>
                <w:rFonts w:cs="Times New Roman"/>
                <w:szCs w:val="24"/>
                <w:lang w:eastAsia="en-US"/>
              </w:rPr>
              <w:t xml:space="preserve">the </w:t>
            </w:r>
            <w:r w:rsidRPr="00213501">
              <w:rPr>
                <w:rFonts w:cs="Times New Roman"/>
                <w:szCs w:val="24"/>
                <w:lang w:eastAsia="en-US"/>
              </w:rPr>
              <w:t>tender committee.</w:t>
            </w:r>
          </w:p>
        </w:tc>
      </w:tr>
      <w:tr w:rsidR="00792D5E" w:rsidRPr="00C51BB9" w14:paraId="6F5CBC2E" w14:textId="77777777" w:rsidTr="00146E65">
        <w:trPr>
          <w:trHeight w:val="262"/>
        </w:trPr>
        <w:tc>
          <w:tcPr>
            <w:tcW w:w="528" w:type="pct"/>
            <w:tcBorders>
              <w:top w:val="single" w:sz="4" w:space="0" w:color="auto"/>
              <w:left w:val="single" w:sz="4" w:space="0" w:color="auto"/>
              <w:bottom w:val="single" w:sz="4" w:space="0" w:color="auto"/>
              <w:right w:val="single" w:sz="4" w:space="0" w:color="auto"/>
            </w:tcBorders>
          </w:tcPr>
          <w:p w14:paraId="4471527C" w14:textId="77777777" w:rsidR="00792D5E" w:rsidRPr="00C51BB9" w:rsidRDefault="00792D5E" w:rsidP="00146E65">
            <w:pPr>
              <w:spacing w:before="40" w:after="40"/>
              <w:jc w:val="left"/>
              <w:rPr>
                <w:rFonts w:cs="Times New Roman"/>
                <w:szCs w:val="24"/>
                <w:lang w:eastAsia="en-US"/>
              </w:rPr>
            </w:pPr>
            <w:r>
              <w:rPr>
                <w:rFonts w:cs="Times New Roman"/>
                <w:szCs w:val="24"/>
                <w:lang w:eastAsia="en-US"/>
              </w:rPr>
              <w:t>FR-eV-010</w:t>
            </w:r>
          </w:p>
        </w:tc>
        <w:tc>
          <w:tcPr>
            <w:tcW w:w="682" w:type="pct"/>
            <w:tcBorders>
              <w:top w:val="single" w:sz="4" w:space="0" w:color="auto"/>
              <w:left w:val="single" w:sz="4" w:space="0" w:color="auto"/>
              <w:bottom w:val="single" w:sz="4" w:space="0" w:color="auto"/>
              <w:right w:val="single" w:sz="4" w:space="0" w:color="auto"/>
            </w:tcBorders>
          </w:tcPr>
          <w:p w14:paraId="4A763776" w14:textId="77777777" w:rsidR="00792D5E" w:rsidRPr="00C51BB9" w:rsidRDefault="00792D5E" w:rsidP="00146E65">
            <w:pPr>
              <w:spacing w:before="40" w:after="40"/>
              <w:jc w:val="left"/>
              <w:rPr>
                <w:rFonts w:cs="Times New Roman"/>
                <w:szCs w:val="24"/>
                <w:lang w:eastAsia="en-US"/>
              </w:rPr>
            </w:pPr>
            <w:r w:rsidRPr="00C51BB9">
              <w:rPr>
                <w:rFonts w:cs="Times New Roman"/>
                <w:szCs w:val="24"/>
                <w:lang w:eastAsia="en-US"/>
              </w:rPr>
              <w:t>Evaluation types</w:t>
            </w:r>
          </w:p>
        </w:tc>
        <w:tc>
          <w:tcPr>
            <w:tcW w:w="3790" w:type="pct"/>
            <w:tcBorders>
              <w:top w:val="single" w:sz="4" w:space="0" w:color="auto"/>
              <w:left w:val="single" w:sz="4" w:space="0" w:color="auto"/>
              <w:bottom w:val="single" w:sz="4" w:space="0" w:color="auto"/>
              <w:right w:val="single" w:sz="4" w:space="0" w:color="auto"/>
            </w:tcBorders>
            <w:vAlign w:val="center"/>
          </w:tcPr>
          <w:p w14:paraId="343A9098" w14:textId="77777777" w:rsidR="00792D5E" w:rsidRDefault="00792D5E" w:rsidP="00146E65">
            <w:pPr>
              <w:widowControl w:val="0"/>
              <w:spacing w:before="0" w:after="0" w:line="240" w:lineRule="auto"/>
              <w:rPr>
                <w:rFonts w:cs="Times New Roman"/>
                <w:szCs w:val="24"/>
                <w:lang w:eastAsia="en-US"/>
              </w:rPr>
            </w:pPr>
            <w:r>
              <w:rPr>
                <w:rFonts w:cs="Times New Roman"/>
                <w:szCs w:val="24"/>
                <w:lang w:eastAsia="en-US"/>
              </w:rPr>
              <w:t xml:space="preserve">The module MUST support the evaluation type: </w:t>
            </w:r>
          </w:p>
          <w:p w14:paraId="45C9F22F" w14:textId="77777777" w:rsidR="00792D5E" w:rsidRPr="00C51BB9" w:rsidRDefault="00792D5E" w:rsidP="00146E65">
            <w:r>
              <w:t xml:space="preserve">7) </w:t>
            </w:r>
            <w:r w:rsidRPr="00677A36">
              <w:t xml:space="preserve">Price and other criteria with individual scoring against price and other criteria by each member of tender committee individually; no reporting by </w:t>
            </w:r>
            <w:r>
              <w:t>the P</w:t>
            </w:r>
            <w:r w:rsidRPr="00677A36">
              <w:t xml:space="preserve">rocurement </w:t>
            </w:r>
            <w:r>
              <w:t>O</w:t>
            </w:r>
            <w:r w:rsidRPr="00677A36">
              <w:t>fficer</w:t>
            </w:r>
            <w:r>
              <w:t>.</w:t>
            </w:r>
          </w:p>
        </w:tc>
      </w:tr>
      <w:tr w:rsidR="00792D5E" w:rsidRPr="00C51BB9" w14:paraId="2B870F7D" w14:textId="77777777" w:rsidTr="00146E65">
        <w:trPr>
          <w:trHeight w:val="262"/>
        </w:trPr>
        <w:tc>
          <w:tcPr>
            <w:tcW w:w="528" w:type="pct"/>
            <w:tcBorders>
              <w:top w:val="single" w:sz="4" w:space="0" w:color="auto"/>
              <w:left w:val="single" w:sz="4" w:space="0" w:color="auto"/>
              <w:bottom w:val="single" w:sz="4" w:space="0" w:color="auto"/>
              <w:right w:val="single" w:sz="4" w:space="0" w:color="auto"/>
            </w:tcBorders>
          </w:tcPr>
          <w:p w14:paraId="53AC1903" w14:textId="77777777" w:rsidR="00792D5E" w:rsidRPr="00C51BB9" w:rsidRDefault="00792D5E" w:rsidP="00146E65">
            <w:pPr>
              <w:spacing w:before="40" w:after="40"/>
              <w:jc w:val="left"/>
              <w:rPr>
                <w:rFonts w:cs="Times New Roman"/>
                <w:szCs w:val="24"/>
              </w:rPr>
            </w:pPr>
            <w:r>
              <w:rPr>
                <w:rFonts w:cs="Times New Roman"/>
                <w:szCs w:val="24"/>
                <w:lang w:eastAsia="en-US"/>
              </w:rPr>
              <w:t>FR-eV-011</w:t>
            </w:r>
          </w:p>
        </w:tc>
        <w:tc>
          <w:tcPr>
            <w:tcW w:w="682" w:type="pct"/>
            <w:tcBorders>
              <w:top w:val="single" w:sz="4" w:space="0" w:color="auto"/>
              <w:left w:val="single" w:sz="4" w:space="0" w:color="auto"/>
              <w:bottom w:val="single" w:sz="4" w:space="0" w:color="auto"/>
              <w:right w:val="single" w:sz="4" w:space="0" w:color="auto"/>
            </w:tcBorders>
          </w:tcPr>
          <w:p w14:paraId="0C485BF0" w14:textId="77777777" w:rsidR="00792D5E" w:rsidRPr="00C51BB9" w:rsidRDefault="00792D5E" w:rsidP="00146E65">
            <w:pPr>
              <w:spacing w:before="40" w:after="40"/>
              <w:jc w:val="left"/>
              <w:rPr>
                <w:rFonts w:cs="Times New Roman"/>
                <w:szCs w:val="24"/>
              </w:rPr>
            </w:pPr>
            <w:r w:rsidRPr="00C51BB9">
              <w:rPr>
                <w:rFonts w:cs="Times New Roman"/>
                <w:szCs w:val="24"/>
                <w:lang w:eastAsia="en-US"/>
              </w:rPr>
              <w:t>Evaluation process</w:t>
            </w:r>
          </w:p>
        </w:tc>
        <w:tc>
          <w:tcPr>
            <w:tcW w:w="3790" w:type="pct"/>
            <w:tcBorders>
              <w:top w:val="single" w:sz="4" w:space="0" w:color="auto"/>
              <w:left w:val="single" w:sz="4" w:space="0" w:color="auto"/>
              <w:bottom w:val="single" w:sz="4" w:space="0" w:color="auto"/>
              <w:right w:val="single" w:sz="4" w:space="0" w:color="auto"/>
            </w:tcBorders>
            <w:vAlign w:val="center"/>
          </w:tcPr>
          <w:p w14:paraId="4EFBC37A" w14:textId="77777777" w:rsidR="00792D5E" w:rsidRPr="00C51BB9" w:rsidRDefault="00792D5E" w:rsidP="00146E65">
            <w:pPr>
              <w:spacing w:before="40" w:after="40"/>
              <w:rPr>
                <w:rFonts w:cs="Times New Roman"/>
                <w:szCs w:val="24"/>
              </w:rPr>
            </w:pPr>
            <w:r w:rsidRPr="00C51BB9">
              <w:rPr>
                <w:rFonts w:cs="Times New Roman"/>
                <w:szCs w:val="24"/>
                <w:lang w:eastAsia="en-US"/>
              </w:rPr>
              <w:t>The module MUST allow perform</w:t>
            </w:r>
            <w:r>
              <w:rPr>
                <w:rFonts w:cs="Times New Roman"/>
                <w:szCs w:val="24"/>
                <w:lang w:eastAsia="en-US"/>
              </w:rPr>
              <w:t>ance of</w:t>
            </w:r>
            <w:r w:rsidRPr="00C51BB9">
              <w:rPr>
                <w:rFonts w:cs="Times New Roman"/>
                <w:szCs w:val="24"/>
                <w:lang w:eastAsia="en-US"/>
              </w:rPr>
              <w:t xml:space="preserve"> a ranking of </w:t>
            </w:r>
            <w:r>
              <w:rPr>
                <w:rFonts w:cs="Times New Roman"/>
                <w:szCs w:val="24"/>
                <w:lang w:eastAsia="en-US"/>
              </w:rPr>
              <w:t xml:space="preserve">suppliers </w:t>
            </w:r>
            <w:r w:rsidRPr="00C51BB9">
              <w:rPr>
                <w:rFonts w:cs="Times New Roman"/>
                <w:szCs w:val="24"/>
                <w:lang w:eastAsia="en-US"/>
              </w:rPr>
              <w:t>based on the scores obtained.</w:t>
            </w:r>
          </w:p>
        </w:tc>
      </w:tr>
    </w:tbl>
    <w:p w14:paraId="394FB67C" w14:textId="77777777" w:rsidR="00792D5E" w:rsidRPr="00C51BB9" w:rsidRDefault="00792D5E" w:rsidP="00792D5E">
      <w:pPr>
        <w:pStyle w:val="Title3"/>
        <w:rPr>
          <w:rFonts w:cs="Times New Roman"/>
        </w:rPr>
      </w:pPr>
      <w:bookmarkStart w:id="64" w:name="_Toc99466138"/>
      <w:r w:rsidRPr="00C51BB9">
        <w:rPr>
          <w:rFonts w:cs="Times New Roman"/>
        </w:rPr>
        <w:t xml:space="preserve">User </w:t>
      </w:r>
      <w:r>
        <w:rPr>
          <w:rFonts w:cs="Times New Roman"/>
        </w:rPr>
        <w:t>a</w:t>
      </w:r>
      <w:r w:rsidRPr="00C51BB9">
        <w:rPr>
          <w:rFonts w:cs="Times New Roman"/>
        </w:rPr>
        <w:t>ctions</w:t>
      </w:r>
      <w:bookmarkEnd w:id="6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7"/>
        <w:gridCol w:w="7247"/>
      </w:tblGrid>
      <w:tr w:rsidR="00792D5E" w:rsidRPr="00CE21F7" w14:paraId="407907F9" w14:textId="77777777" w:rsidTr="00146E65">
        <w:trPr>
          <w:trHeight w:val="567"/>
          <w:tblHeader/>
        </w:trPr>
        <w:tc>
          <w:tcPr>
            <w:tcW w:w="1122"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42187DE7" w14:textId="77777777" w:rsidR="00792D5E" w:rsidRPr="00CE21F7" w:rsidRDefault="00792D5E" w:rsidP="00146E65">
            <w:pPr>
              <w:spacing w:after="0"/>
              <w:jc w:val="center"/>
              <w:rPr>
                <w:rFonts w:cs="Times New Roman"/>
                <w:b/>
                <w:color w:val="FFFFFF" w:themeColor="background1"/>
                <w:szCs w:val="24"/>
              </w:rPr>
            </w:pPr>
            <w:r w:rsidRPr="00CE21F7">
              <w:rPr>
                <w:rFonts w:cs="Times New Roman"/>
                <w:b/>
                <w:color w:val="FFFFFF" w:themeColor="background1"/>
                <w:szCs w:val="24"/>
              </w:rPr>
              <w:t>User</w:t>
            </w:r>
          </w:p>
        </w:tc>
        <w:tc>
          <w:tcPr>
            <w:tcW w:w="3878"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40A2CC01" w14:textId="77777777" w:rsidR="00792D5E" w:rsidRPr="00CE21F7" w:rsidRDefault="00792D5E" w:rsidP="00146E65">
            <w:pPr>
              <w:spacing w:after="0"/>
              <w:jc w:val="center"/>
              <w:rPr>
                <w:rFonts w:cs="Times New Roman"/>
                <w:b/>
                <w:color w:val="FFFFFF" w:themeColor="background1"/>
                <w:szCs w:val="24"/>
              </w:rPr>
            </w:pPr>
            <w:r w:rsidRPr="00CE21F7">
              <w:rPr>
                <w:rFonts w:cs="Times New Roman"/>
                <w:b/>
                <w:color w:val="FFFFFF" w:themeColor="background1"/>
                <w:szCs w:val="24"/>
              </w:rPr>
              <w:t>Possible actions</w:t>
            </w:r>
          </w:p>
        </w:tc>
      </w:tr>
      <w:tr w:rsidR="00792D5E" w:rsidRPr="00CE21F7" w14:paraId="29046F91" w14:textId="77777777" w:rsidTr="00146E65">
        <w:trPr>
          <w:trHeight w:val="262"/>
        </w:trPr>
        <w:tc>
          <w:tcPr>
            <w:tcW w:w="1122" w:type="pct"/>
            <w:tcBorders>
              <w:top w:val="single" w:sz="4" w:space="0" w:color="auto"/>
              <w:left w:val="single" w:sz="4" w:space="0" w:color="auto"/>
              <w:bottom w:val="single" w:sz="4" w:space="0" w:color="auto"/>
              <w:right w:val="single" w:sz="4" w:space="0" w:color="auto"/>
            </w:tcBorders>
            <w:vAlign w:val="center"/>
          </w:tcPr>
          <w:p w14:paraId="7E33AB7A" w14:textId="77777777" w:rsidR="00792D5E" w:rsidRPr="00CE21F7" w:rsidRDefault="00792D5E" w:rsidP="00146E65">
            <w:pPr>
              <w:spacing w:before="40" w:after="40"/>
              <w:jc w:val="left"/>
              <w:rPr>
                <w:rFonts w:cs="Times New Roman"/>
                <w:szCs w:val="24"/>
              </w:rPr>
            </w:pPr>
            <w:r>
              <w:rPr>
                <w:rFonts w:cs="Times New Roman"/>
                <w:szCs w:val="24"/>
              </w:rPr>
              <w:t>Procuring entity</w:t>
            </w:r>
          </w:p>
        </w:tc>
        <w:tc>
          <w:tcPr>
            <w:tcW w:w="3878" w:type="pct"/>
            <w:tcBorders>
              <w:top w:val="single" w:sz="4" w:space="0" w:color="auto"/>
              <w:left w:val="single" w:sz="4" w:space="0" w:color="auto"/>
              <w:bottom w:val="single" w:sz="4" w:space="0" w:color="auto"/>
              <w:right w:val="single" w:sz="4" w:space="0" w:color="auto"/>
            </w:tcBorders>
            <w:vAlign w:val="center"/>
          </w:tcPr>
          <w:p w14:paraId="1F46673A" w14:textId="77777777" w:rsidR="00792D5E" w:rsidRDefault="00792D5E" w:rsidP="00146E65">
            <w:pPr>
              <w:pStyle w:val="Bullets1"/>
            </w:pPr>
            <w:r>
              <w:t>Review automatically calculated scores.</w:t>
            </w:r>
          </w:p>
          <w:p w14:paraId="6AF2D1F1" w14:textId="77777777" w:rsidR="00792D5E" w:rsidRPr="00CE21F7" w:rsidRDefault="00792D5E" w:rsidP="00146E65">
            <w:pPr>
              <w:pStyle w:val="Bullets1"/>
            </w:pPr>
            <w:r w:rsidRPr="00CE21F7">
              <w:t>Approve evaluation report.</w:t>
            </w:r>
          </w:p>
          <w:p w14:paraId="006CFB66" w14:textId="77777777" w:rsidR="00792D5E" w:rsidRPr="00CE21F7" w:rsidRDefault="00792D5E" w:rsidP="00146E65">
            <w:pPr>
              <w:pStyle w:val="Bullets1"/>
            </w:pPr>
            <w:r>
              <w:t>Review</w:t>
            </w:r>
            <w:r w:rsidRPr="00CE21F7">
              <w:t xml:space="preserve"> the technical and financial </w:t>
            </w:r>
            <w:r>
              <w:t>bids</w:t>
            </w:r>
            <w:r w:rsidRPr="00CE21F7">
              <w:t>.</w:t>
            </w:r>
          </w:p>
          <w:p w14:paraId="6FF51A72" w14:textId="77777777" w:rsidR="00792D5E" w:rsidRPr="00CE21F7" w:rsidRDefault="00792D5E" w:rsidP="00146E65">
            <w:pPr>
              <w:pStyle w:val="Bullets1"/>
            </w:pPr>
            <w:r w:rsidRPr="00CE21F7">
              <w:t>Access the tenders after they have been unlocked to enter scores for each criterion for all tenders and to complete/modify the evaluation report if it has been prepared by the system.</w:t>
            </w:r>
          </w:p>
        </w:tc>
      </w:tr>
    </w:tbl>
    <w:p w14:paraId="5BDE3E05" w14:textId="76D1640B" w:rsidR="00A37547" w:rsidRDefault="00A37547" w:rsidP="00A37547">
      <w:pPr>
        <w:pStyle w:val="Title3"/>
        <w:rPr>
          <w:rFonts w:cs="Times New Roman"/>
        </w:rPr>
      </w:pPr>
      <w:bookmarkStart w:id="65" w:name="_Toc99466139"/>
      <w:r>
        <w:rPr>
          <w:rFonts w:cs="Times New Roman"/>
        </w:rPr>
        <w:t>Architecture</w:t>
      </w:r>
      <w:bookmarkEnd w:id="65"/>
    </w:p>
    <w:p w14:paraId="4324F0BE" w14:textId="77777777" w:rsidR="00A37547" w:rsidRPr="00C51BB9" w:rsidRDefault="00A37547" w:rsidP="00A37547">
      <w:pPr>
        <w:rPr>
          <w:rFonts w:cs="Times New Roman"/>
          <w:lang w:eastAsia="en-US"/>
        </w:rPr>
      </w:pPr>
      <w:r>
        <w:rPr>
          <w:rFonts w:cs="Times New Roman"/>
          <w:lang w:eastAsia="en-US"/>
        </w:rPr>
        <w:t xml:space="preserve">eEvaluation functionalities must be enabled in </w:t>
      </w:r>
      <w:r w:rsidRPr="00C51BB9">
        <w:rPr>
          <w:rFonts w:cs="Times New Roman"/>
          <w:lang w:eastAsia="en-US"/>
        </w:rPr>
        <w:t>the Networking Electronic Procurement Platforms eEvaluation</w:t>
      </w:r>
      <w:r>
        <w:rPr>
          <w:rFonts w:cs="Times New Roman"/>
          <w:lang w:eastAsia="en-US"/>
        </w:rPr>
        <w:t>,</w:t>
      </w:r>
      <w:r w:rsidRPr="00C51BB9">
        <w:rPr>
          <w:rFonts w:cs="Times New Roman"/>
          <w:lang w:eastAsia="en-US"/>
        </w:rPr>
        <w:t xml:space="preserve"> includ</w:t>
      </w:r>
      <w:r>
        <w:rPr>
          <w:rFonts w:cs="Times New Roman"/>
          <w:lang w:eastAsia="en-US"/>
        </w:rPr>
        <w:t>ing</w:t>
      </w:r>
      <w:r w:rsidRPr="00C51BB9">
        <w:rPr>
          <w:rFonts w:cs="Times New Roman"/>
          <w:lang w:eastAsia="en-US"/>
        </w:rPr>
        <w:t>:</w:t>
      </w:r>
    </w:p>
    <w:p w14:paraId="7B347753" w14:textId="77777777" w:rsidR="00A37547" w:rsidRPr="00C51BB9" w:rsidRDefault="00A37547" w:rsidP="00A37547">
      <w:pPr>
        <w:pStyle w:val="Bullets1"/>
        <w:rPr>
          <w:rFonts w:cs="Times New Roman"/>
          <w:lang w:eastAsia="en-US"/>
        </w:rPr>
      </w:pPr>
      <w:r w:rsidRPr="00C51BB9">
        <w:rPr>
          <w:rFonts w:cs="Times New Roman"/>
          <w:lang w:eastAsia="en-US"/>
        </w:rPr>
        <w:t xml:space="preserve">Once all bids/proposals are accessible it allows specifically authorised users (Procurement Officer or Evaluation Panel) to evaluate technical proposals or technical proposal and financial offers received and to create tender rankings. </w:t>
      </w:r>
    </w:p>
    <w:p w14:paraId="26D294E1" w14:textId="77777777" w:rsidR="00A37547" w:rsidRPr="00C51BB9" w:rsidRDefault="00A37547" w:rsidP="00A37547">
      <w:pPr>
        <w:pStyle w:val="Bullets1"/>
        <w:rPr>
          <w:rFonts w:cs="Times New Roman"/>
          <w:lang w:eastAsia="en-US"/>
        </w:rPr>
      </w:pPr>
      <w:r w:rsidRPr="00C51BB9">
        <w:rPr>
          <w:rFonts w:cs="Times New Roman"/>
          <w:lang w:eastAsia="en-US"/>
        </w:rPr>
        <w:t xml:space="preserve">Procurement Officer/Evaluation Panel are required to provide scores for the technical and financial evaluation criteria, before ranking the tenders according to the pre-defined evaluation function. </w:t>
      </w:r>
    </w:p>
    <w:p w14:paraId="77A63A9A" w14:textId="59043501" w:rsidR="00A37547" w:rsidRPr="00C51BB9" w:rsidRDefault="00A37547" w:rsidP="00A37547">
      <w:pPr>
        <w:pStyle w:val="Bullets1"/>
        <w:rPr>
          <w:rFonts w:cs="Times New Roman"/>
          <w:lang w:eastAsia="en-US"/>
        </w:rPr>
      </w:pPr>
      <w:r w:rsidRPr="00C51BB9">
        <w:rPr>
          <w:rFonts w:cs="Times New Roman"/>
          <w:lang w:eastAsia="en-US"/>
        </w:rPr>
        <w:lastRenderedPageBreak/>
        <w:t xml:space="preserve">Alternatively, if automated evaluation is selected by the </w:t>
      </w:r>
      <w:r w:rsidR="001A2E1D">
        <w:rPr>
          <w:rFonts w:cs="Times New Roman"/>
          <w:lang w:eastAsia="en-US"/>
        </w:rPr>
        <w:t>procuring</w:t>
      </w:r>
      <w:r w:rsidRPr="00C51BB9">
        <w:rPr>
          <w:rFonts w:cs="Times New Roman"/>
          <w:lang w:eastAsia="en-US"/>
        </w:rPr>
        <w:t xml:space="preserve"> </w:t>
      </w:r>
      <w:r w:rsidR="001A2E1D">
        <w:rPr>
          <w:rFonts w:cs="Times New Roman"/>
          <w:lang w:eastAsia="en-US"/>
        </w:rPr>
        <w:t>entity</w:t>
      </w:r>
      <w:r w:rsidRPr="00C51BB9">
        <w:rPr>
          <w:rFonts w:cs="Times New Roman"/>
          <w:lang w:eastAsia="en-US"/>
        </w:rPr>
        <w:t xml:space="preserve">, the system will automatically evaluate and rank bids submitted depending on the evaluation parameters defined for the procurement procedure in the Contract Notice. </w:t>
      </w:r>
    </w:p>
    <w:p w14:paraId="3F230EFF" w14:textId="77777777" w:rsidR="00A37547" w:rsidRPr="00C51BB9" w:rsidRDefault="00A37547" w:rsidP="00A37547">
      <w:pPr>
        <w:pStyle w:val="Bullets1"/>
        <w:rPr>
          <w:rFonts w:cs="Times New Roman"/>
          <w:lang w:eastAsia="en-US"/>
        </w:rPr>
      </w:pPr>
      <w:r w:rsidRPr="00C51BB9">
        <w:rPr>
          <w:rFonts w:cs="Times New Roman"/>
          <w:lang w:eastAsia="en-US"/>
        </w:rPr>
        <w:t xml:space="preserve">If eAuction is conducted, the outcomes of the eAuction will be registered in the eEvaluation module, as an input to evaluation. </w:t>
      </w:r>
    </w:p>
    <w:p w14:paraId="3F031997" w14:textId="5B801B54" w:rsidR="00A37547" w:rsidRPr="008A004B" w:rsidRDefault="00A37547" w:rsidP="00A37547">
      <w:pPr>
        <w:pStyle w:val="Bullets1"/>
        <w:rPr>
          <w:rFonts w:eastAsia="Calibri" w:cs="Times New Roman"/>
        </w:rPr>
      </w:pPr>
      <w:r w:rsidRPr="00C51BB9">
        <w:rPr>
          <w:rFonts w:cs="Times New Roman"/>
        </w:rPr>
        <w:t>If eAuction is not envisaged in Contract Notice, the eEvaluation module will contain a tool for performing automated or semi-automated evaluation of Technical Proposals and Financial Offers.</w:t>
      </w:r>
    </w:p>
    <w:p w14:paraId="1C421552" w14:textId="77777777" w:rsidR="008A004B" w:rsidRDefault="008A004B" w:rsidP="008A004B">
      <w:r>
        <w:rPr>
          <w:rFonts w:cs="Times New Roman"/>
        </w:rPr>
        <w:t>Additional information can be found in the document “Open OCDS Networking Digital Procurement System – Architecture of Central Unit”, in c</w:t>
      </w:r>
      <w:r w:rsidRPr="000C6717">
        <w:rPr>
          <w:rFonts w:cs="Times New Roman"/>
        </w:rPr>
        <w:t>hapter “</w:t>
      </w:r>
      <w:r>
        <w:t>Components’ management” and section “eQualification”.</w:t>
      </w:r>
    </w:p>
    <w:p w14:paraId="2E38AE73" w14:textId="77777777" w:rsidR="008A004B" w:rsidRDefault="008A004B" w:rsidP="008A004B">
      <w:pPr>
        <w:rPr>
          <w:rFonts w:cs="Times New Roman"/>
        </w:rPr>
      </w:pPr>
      <w:r>
        <w:t xml:space="preserve"> (</w:t>
      </w:r>
      <w:hyperlink r:id="rId34" w:history="1">
        <w:r w:rsidRPr="007A3977">
          <w:rPr>
            <w:rStyle w:val="Hipervnculo"/>
          </w:rPr>
          <w:t>https://ebrd-digital-transformation-mtender.github.io/Documentation/dataStandard/</w:t>
        </w:r>
      </w:hyperlink>
      <w:r>
        <w:t>).</w:t>
      </w:r>
    </w:p>
    <w:p w14:paraId="4F894C71" w14:textId="77777777" w:rsidR="008A004B" w:rsidRDefault="008A004B" w:rsidP="008A004B">
      <w:pPr>
        <w:rPr>
          <w:rFonts w:cs="Times New Roman"/>
        </w:rPr>
      </w:pPr>
      <w:r>
        <w:rPr>
          <w:rFonts w:cs="Times New Roman"/>
        </w:rPr>
        <w:t>Additional information can also be found in the document “T</w:t>
      </w:r>
      <w:r w:rsidRPr="004744EF">
        <w:rPr>
          <w:rFonts w:cs="Times New Roman"/>
        </w:rPr>
        <w:t xml:space="preserve">echnical documentation </w:t>
      </w:r>
      <w:r>
        <w:rPr>
          <w:rFonts w:cs="Times New Roman"/>
        </w:rPr>
        <w:t>for</w:t>
      </w:r>
      <w:r w:rsidRPr="004744EF">
        <w:rPr>
          <w:rFonts w:cs="Times New Roman"/>
        </w:rPr>
        <w:t xml:space="preserve"> Networking Multi-Platform Electronic Public Procurement System</w:t>
      </w:r>
      <w:r>
        <w:rPr>
          <w:rFonts w:cs="Times New Roman"/>
        </w:rPr>
        <w:t>”, in:</w:t>
      </w:r>
    </w:p>
    <w:p w14:paraId="61465CA5" w14:textId="77777777" w:rsidR="008A004B" w:rsidRDefault="008A004B" w:rsidP="008A004B">
      <w:pPr>
        <w:pStyle w:val="Prrafodelista"/>
        <w:numPr>
          <w:ilvl w:val="0"/>
          <w:numId w:val="27"/>
        </w:numPr>
        <w:rPr>
          <w:rFonts w:cs="Times New Roman"/>
        </w:rPr>
      </w:pPr>
      <w:r>
        <w:rPr>
          <w:rFonts w:cs="Times New Roman"/>
        </w:rPr>
        <w:t>C</w:t>
      </w:r>
      <w:r w:rsidRPr="00174897">
        <w:rPr>
          <w:rFonts w:cs="Times New Roman"/>
        </w:rPr>
        <w:t>hapter “</w:t>
      </w:r>
      <w:r>
        <w:t>User Actions</w:t>
      </w:r>
      <w:r w:rsidRPr="00174897">
        <w:rPr>
          <w:rFonts w:cs="Times New Roman"/>
        </w:rPr>
        <w:t>” and section “</w:t>
      </w:r>
      <w:r w:rsidRPr="00E37D36">
        <w:t>Evaluation and awarding</w:t>
      </w:r>
      <w:r w:rsidRPr="00174897">
        <w:rPr>
          <w:rFonts w:cs="Times New Roman"/>
        </w:rPr>
        <w:t>”</w:t>
      </w:r>
      <w:r>
        <w:rPr>
          <w:rFonts w:cs="Times New Roman"/>
        </w:rPr>
        <w:t>;</w:t>
      </w:r>
    </w:p>
    <w:p w14:paraId="635D1EB9" w14:textId="77777777" w:rsidR="008A004B" w:rsidRDefault="008A004B" w:rsidP="008A004B">
      <w:pPr>
        <w:pStyle w:val="Prrafodelista"/>
        <w:numPr>
          <w:ilvl w:val="0"/>
          <w:numId w:val="27"/>
        </w:numPr>
        <w:rPr>
          <w:rFonts w:cs="Times New Roman"/>
        </w:rPr>
      </w:pPr>
      <w:r>
        <w:rPr>
          <w:rFonts w:cs="Times New Roman"/>
        </w:rPr>
        <w:t>C</w:t>
      </w:r>
      <w:r w:rsidRPr="00174897">
        <w:rPr>
          <w:rFonts w:cs="Times New Roman"/>
        </w:rPr>
        <w:t>hapter “</w:t>
      </w:r>
      <w:r>
        <w:t>Let’s go!</w:t>
      </w:r>
      <w:r w:rsidRPr="00174897">
        <w:rPr>
          <w:rFonts w:cs="Times New Roman"/>
        </w:rPr>
        <w:t>” and section “</w:t>
      </w:r>
      <w:r>
        <w:t>Qualification and evaluation</w:t>
      </w:r>
      <w:r w:rsidRPr="00174897">
        <w:rPr>
          <w:rFonts w:cs="Times New Roman"/>
        </w:rPr>
        <w:t>”</w:t>
      </w:r>
      <w:r>
        <w:rPr>
          <w:rFonts w:cs="Times New Roman"/>
        </w:rPr>
        <w:t>.</w:t>
      </w:r>
    </w:p>
    <w:p w14:paraId="067097EC" w14:textId="77777777" w:rsidR="008A004B" w:rsidRPr="00174897" w:rsidRDefault="008A004B" w:rsidP="008A004B">
      <w:pPr>
        <w:rPr>
          <w:rFonts w:cs="Times New Roman"/>
        </w:rPr>
      </w:pPr>
      <w:r w:rsidRPr="00174897">
        <w:rPr>
          <w:rFonts w:cs="Times New Roman"/>
        </w:rPr>
        <w:t>(</w:t>
      </w:r>
      <w:hyperlink r:id="rId35" w:history="1">
        <w:r w:rsidRPr="007A3977">
          <w:rPr>
            <w:rStyle w:val="Hipervnculo"/>
            <w:rFonts w:cs="Times New Roman"/>
          </w:rPr>
          <w:t>https://ebrd-digital-transformation-mtender.github.io/Documentation/letsGo/</w:t>
        </w:r>
      </w:hyperlink>
      <w:r w:rsidRPr="00174897">
        <w:rPr>
          <w:rFonts w:cs="Times New Roman"/>
        </w:rPr>
        <w:t>).</w:t>
      </w:r>
    </w:p>
    <w:p w14:paraId="2880DDC0" w14:textId="77777777" w:rsidR="008A004B" w:rsidRDefault="008A004B" w:rsidP="008A004B">
      <w:pPr>
        <w:rPr>
          <w:rFonts w:cs="Times New Roman"/>
        </w:rPr>
      </w:pPr>
      <w:r>
        <w:rPr>
          <w:rFonts w:cs="Times New Roman"/>
        </w:rPr>
        <w:t>Additional information can also be found in the document “Open OCDS Networking Digital Procurement System – Architecture of Central Unit”, in:</w:t>
      </w:r>
    </w:p>
    <w:p w14:paraId="72C7DE3F" w14:textId="77777777" w:rsidR="008A004B" w:rsidRDefault="008A004B" w:rsidP="008A004B">
      <w:pPr>
        <w:pStyle w:val="Prrafodelista"/>
        <w:numPr>
          <w:ilvl w:val="0"/>
          <w:numId w:val="35"/>
        </w:numPr>
      </w:pPr>
      <w:r>
        <w:rPr>
          <w:rFonts w:cs="Times New Roman"/>
        </w:rPr>
        <w:t>C</w:t>
      </w:r>
      <w:r w:rsidRPr="007F715B">
        <w:rPr>
          <w:rFonts w:cs="Times New Roman"/>
        </w:rPr>
        <w:t>hapter “</w:t>
      </w:r>
      <w:r w:rsidRPr="00B1473E">
        <w:t>Procurement Process Stages</w:t>
      </w:r>
      <w:r>
        <w:t>” and section “Evaluation”;</w:t>
      </w:r>
    </w:p>
    <w:p w14:paraId="78A60C5F" w14:textId="77777777" w:rsidR="008A004B" w:rsidRDefault="008A004B" w:rsidP="008A004B">
      <w:pPr>
        <w:pStyle w:val="Prrafodelista"/>
        <w:numPr>
          <w:ilvl w:val="0"/>
          <w:numId w:val="35"/>
        </w:numPr>
      </w:pPr>
      <w:r>
        <w:rPr>
          <w:rFonts w:cs="Times New Roman"/>
        </w:rPr>
        <w:t>C</w:t>
      </w:r>
      <w:r w:rsidRPr="000C6717">
        <w:rPr>
          <w:rFonts w:cs="Times New Roman"/>
        </w:rPr>
        <w:t>hapter “</w:t>
      </w:r>
      <w:r>
        <w:t xml:space="preserve">Public API” and section “Awarding”.  </w:t>
      </w:r>
    </w:p>
    <w:p w14:paraId="15359186" w14:textId="77777777" w:rsidR="008A004B" w:rsidRPr="00C51BB9" w:rsidRDefault="008A004B" w:rsidP="008A004B">
      <w:pPr>
        <w:rPr>
          <w:rFonts w:cs="Times New Roman"/>
        </w:rPr>
      </w:pPr>
      <w:r>
        <w:t xml:space="preserve"> (</w:t>
      </w:r>
      <w:hyperlink r:id="rId36" w:history="1">
        <w:r w:rsidRPr="007A3977">
          <w:rPr>
            <w:rStyle w:val="Hipervnculo"/>
          </w:rPr>
          <w:t>https://ebrd-digital-transformation-mtender.github.io/Documentation/dataStandard/</w:t>
        </w:r>
      </w:hyperlink>
      <w:r>
        <w:t>).</w:t>
      </w:r>
    </w:p>
    <w:p w14:paraId="1A46DA34" w14:textId="77777777" w:rsidR="00A37547" w:rsidRPr="00A37547" w:rsidRDefault="00A37547" w:rsidP="00A37547"/>
    <w:p w14:paraId="4D784FD7" w14:textId="0C84C09F" w:rsidR="00792D5E" w:rsidRPr="00C51BB9" w:rsidRDefault="00792D5E" w:rsidP="00792D5E">
      <w:pPr>
        <w:pStyle w:val="Ttulo2"/>
        <w:rPr>
          <w:rFonts w:cs="Times New Roman"/>
        </w:rPr>
      </w:pPr>
      <w:bookmarkStart w:id="66" w:name="_Toc99466140"/>
      <w:r w:rsidRPr="00C51BB9">
        <w:rPr>
          <w:rFonts w:cs="Times New Roman"/>
        </w:rPr>
        <w:t>eAuction</w:t>
      </w:r>
      <w:bookmarkEnd w:id="66"/>
    </w:p>
    <w:p w14:paraId="1B9BD6DB" w14:textId="455383B5" w:rsidR="00792D5E" w:rsidRDefault="00792D5E" w:rsidP="00792D5E">
      <w:pPr>
        <w:rPr>
          <w:rFonts w:cs="Times New Roman"/>
          <w:szCs w:val="24"/>
        </w:rPr>
      </w:pPr>
      <w:r w:rsidRPr="00C51BB9">
        <w:rPr>
          <w:rFonts w:cs="Times New Roman"/>
          <w:szCs w:val="24"/>
        </w:rPr>
        <w:t xml:space="preserve">eAuction must </w:t>
      </w:r>
      <w:r w:rsidRPr="00C51BB9">
        <w:rPr>
          <w:rFonts w:cs="Times New Roman"/>
          <w:b/>
          <w:szCs w:val="24"/>
        </w:rPr>
        <w:t>facilitate the configuration and management of auctions</w:t>
      </w:r>
      <w:r w:rsidRPr="00C51BB9">
        <w:rPr>
          <w:rFonts w:cs="Times New Roman"/>
          <w:szCs w:val="24"/>
        </w:rPr>
        <w:t xml:space="preserve"> held electronically.</w:t>
      </w:r>
      <w:r>
        <w:rPr>
          <w:rFonts w:cs="Times New Roman"/>
          <w:szCs w:val="24"/>
        </w:rPr>
        <w:t xml:space="preserve"> </w:t>
      </w:r>
    </w:p>
    <w:p w14:paraId="448E4AAD" w14:textId="77777777" w:rsidR="00792D5E" w:rsidRPr="00C51BB9" w:rsidRDefault="00792D5E" w:rsidP="00792D5E">
      <w:pPr>
        <w:pStyle w:val="Title3"/>
        <w:rPr>
          <w:rFonts w:cs="Times New Roman"/>
        </w:rPr>
      </w:pPr>
      <w:bookmarkStart w:id="67" w:name="_Toc99466141"/>
      <w:r w:rsidRPr="00C51BB9">
        <w:rPr>
          <w:rFonts w:cs="Times New Roman"/>
        </w:rPr>
        <w:t>Description</w:t>
      </w:r>
      <w:bookmarkEnd w:id="67"/>
    </w:p>
    <w:p w14:paraId="21D3B4C1" w14:textId="13FAE90C" w:rsidR="00792D5E" w:rsidRPr="00C51BB9" w:rsidRDefault="00792D5E" w:rsidP="00792D5E">
      <w:pPr>
        <w:rPr>
          <w:rFonts w:cs="Times New Roman"/>
        </w:rPr>
      </w:pPr>
      <w:r w:rsidRPr="00C51BB9">
        <w:rPr>
          <w:rFonts w:cs="Times New Roman"/>
        </w:rPr>
        <w:t xml:space="preserve">The eAuction module must facilitate </w:t>
      </w:r>
      <w:r>
        <w:rPr>
          <w:rFonts w:cs="Times New Roman"/>
        </w:rPr>
        <w:t xml:space="preserve">the </w:t>
      </w:r>
      <w:r w:rsidRPr="00C51BB9">
        <w:rPr>
          <w:rFonts w:cs="Times New Roman"/>
        </w:rPr>
        <w:t>running of electronic auctions</w:t>
      </w:r>
      <w:r w:rsidR="000E358A">
        <w:rPr>
          <w:rFonts w:cs="Times New Roman"/>
        </w:rPr>
        <w:t xml:space="preserve">, allowing </w:t>
      </w:r>
      <w:r>
        <w:rPr>
          <w:rFonts w:cs="Times New Roman"/>
        </w:rPr>
        <w:t>the</w:t>
      </w:r>
      <w:r w:rsidRPr="00C51BB9">
        <w:rPr>
          <w:rFonts w:cs="Times New Roman"/>
        </w:rPr>
        <w:t xml:space="preserve"> ranking of </w:t>
      </w:r>
      <w:r w:rsidR="000E358A">
        <w:rPr>
          <w:rFonts w:cs="Times New Roman"/>
        </w:rPr>
        <w:t xml:space="preserve">bids based on </w:t>
      </w:r>
      <w:r w:rsidRPr="00C51BB9">
        <w:rPr>
          <w:rFonts w:cs="Times New Roman"/>
        </w:rPr>
        <w:t xml:space="preserve">‘lowest price’ </w:t>
      </w:r>
      <w:r w:rsidR="000E358A">
        <w:rPr>
          <w:rFonts w:cs="Times New Roman"/>
        </w:rPr>
        <w:t>or</w:t>
      </w:r>
      <w:r w:rsidRPr="00C51BB9">
        <w:rPr>
          <w:rFonts w:cs="Times New Roman"/>
        </w:rPr>
        <w:t xml:space="preserve"> ‘price and other criteria’</w:t>
      </w:r>
      <w:r>
        <w:rPr>
          <w:rFonts w:cs="Times New Roman"/>
        </w:rPr>
        <w:t>,</w:t>
      </w:r>
      <w:r w:rsidRPr="00C51BB9">
        <w:rPr>
          <w:rFonts w:cs="Times New Roman"/>
        </w:rPr>
        <w:t xml:space="preserve"> </w:t>
      </w:r>
      <w:r w:rsidR="000E358A">
        <w:rPr>
          <w:rFonts w:cs="Times New Roman"/>
        </w:rPr>
        <w:t>with</w:t>
      </w:r>
      <w:r>
        <w:rPr>
          <w:rFonts w:cs="Times New Roman"/>
        </w:rPr>
        <w:t xml:space="preserve"> an</w:t>
      </w:r>
      <w:r w:rsidRPr="00C51BB9">
        <w:rPr>
          <w:rFonts w:cs="Times New Roman"/>
        </w:rPr>
        <w:t xml:space="preserve"> automated assessment method</w:t>
      </w:r>
      <w:r>
        <w:rPr>
          <w:rFonts w:cs="Times New Roman"/>
        </w:rPr>
        <w:t xml:space="preserve"> and </w:t>
      </w:r>
      <w:r w:rsidRPr="00C51BB9">
        <w:rPr>
          <w:rFonts w:cs="Times New Roman"/>
        </w:rPr>
        <w:t xml:space="preserve">according to the options prescribed by the </w:t>
      </w:r>
      <w:r>
        <w:rPr>
          <w:rFonts w:cs="Times New Roman"/>
        </w:rPr>
        <w:t>procuring entity</w:t>
      </w:r>
      <w:r w:rsidRPr="00C51BB9">
        <w:rPr>
          <w:rFonts w:cs="Times New Roman"/>
        </w:rPr>
        <w:t xml:space="preserve"> in the contract notice. Other criteria can be included in the eAuction module as quantifiable elements of quality, which can be expressed as a value suitable for incorporation within a formula. </w:t>
      </w:r>
      <w:r>
        <w:rPr>
          <w:rFonts w:cs="Times New Roman"/>
        </w:rPr>
        <w:t>Procuring entities</w:t>
      </w:r>
      <w:r w:rsidRPr="00C51BB9">
        <w:rPr>
          <w:rFonts w:cs="Times New Roman"/>
        </w:rPr>
        <w:t xml:space="preserve"> should be able to set the parameters of the formula</w:t>
      </w:r>
      <w:r>
        <w:rPr>
          <w:rFonts w:cs="Times New Roman"/>
        </w:rPr>
        <w:t>s used in the</w:t>
      </w:r>
      <w:r w:rsidRPr="00C51BB9">
        <w:rPr>
          <w:rFonts w:cs="Times New Roman"/>
        </w:rPr>
        <w:t xml:space="preserve"> eAuction. </w:t>
      </w:r>
    </w:p>
    <w:p w14:paraId="51CA04CA" w14:textId="77777777" w:rsidR="00792D5E" w:rsidRPr="00C51BB9" w:rsidRDefault="00792D5E" w:rsidP="00792D5E">
      <w:pPr>
        <w:rPr>
          <w:rFonts w:cs="Times New Roman"/>
        </w:rPr>
      </w:pPr>
      <w:r w:rsidRPr="00C51BB9">
        <w:rPr>
          <w:rFonts w:cs="Times New Roman"/>
        </w:rPr>
        <w:t xml:space="preserve">All communication, including the invitation to submit new prices and/or values, must be made electronically in real-time. </w:t>
      </w:r>
    </w:p>
    <w:p w14:paraId="4E268775" w14:textId="77777777" w:rsidR="00792D5E" w:rsidRPr="00C51BB9" w:rsidRDefault="00792D5E" w:rsidP="00792D5E">
      <w:pPr>
        <w:rPr>
          <w:rFonts w:cs="Times New Roman"/>
        </w:rPr>
      </w:pPr>
      <w:r w:rsidRPr="00C51BB9">
        <w:rPr>
          <w:rFonts w:cs="Times New Roman"/>
        </w:rPr>
        <w:t>The steps covered by an eAuction module are as follows:</w:t>
      </w:r>
    </w:p>
    <w:p w14:paraId="372777AF" w14:textId="4E1D9DDD" w:rsidR="00792D5E" w:rsidRPr="00C51BB9" w:rsidRDefault="00792D5E" w:rsidP="00792D5E">
      <w:pPr>
        <w:pStyle w:val="Bullets1"/>
      </w:pPr>
      <w:r w:rsidRPr="00C51BB9">
        <w:t xml:space="preserve">Once the qualification process has been completed, </w:t>
      </w:r>
      <w:r w:rsidR="000E358A">
        <w:t xml:space="preserve">and after the revision of technical offers if applicable, </w:t>
      </w:r>
      <w:r>
        <w:t xml:space="preserve">the </w:t>
      </w:r>
      <w:r w:rsidRPr="00C51BB9">
        <w:t>auction is scheduled. Successful bidders are coded with unique auction participant number</w:t>
      </w:r>
      <w:r>
        <w:t>s</w:t>
      </w:r>
      <w:r w:rsidRPr="00C51BB9">
        <w:t xml:space="preserve"> and invited simultaneously by electronic means</w:t>
      </w:r>
      <w:r>
        <w:t>.</w:t>
      </w:r>
      <w:r w:rsidRPr="00C51BB9">
        <w:t xml:space="preserve"> </w:t>
      </w:r>
    </w:p>
    <w:p w14:paraId="002748CC" w14:textId="77777777" w:rsidR="00792D5E" w:rsidRPr="00C51BB9" w:rsidRDefault="00792D5E" w:rsidP="00792D5E">
      <w:pPr>
        <w:pStyle w:val="Bullets1"/>
      </w:pPr>
      <w:r w:rsidRPr="00C51BB9">
        <w:lastRenderedPageBreak/>
        <w:t xml:space="preserve">The electronic invitation states the connection details, and the date and time of the eAuction, which cannot be sooner than two working days after transmission of the invitation. </w:t>
      </w:r>
    </w:p>
    <w:p w14:paraId="7E2073E0" w14:textId="6BE43805" w:rsidR="00792D5E" w:rsidRPr="00C51BB9" w:rsidRDefault="00792D5E" w:rsidP="00792D5E">
      <w:pPr>
        <w:pStyle w:val="Bullets1"/>
      </w:pPr>
      <w:r w:rsidRPr="00C51BB9">
        <w:t xml:space="preserve">The electronic invitation must provide information about the auction process and minimum differences required for a new bid, as well as the outcome of the initial evaluation if quality criteria are applied. </w:t>
      </w:r>
      <w:r>
        <w:t>If</w:t>
      </w:r>
      <w:r w:rsidRPr="00C51BB9">
        <w:t xml:space="preserve"> the eAuction is to be conducted in phases, the invitation to participate must state the number of phases and associated timetable</w:t>
      </w:r>
      <w:r w:rsidR="000E358A">
        <w:t>, as well as the methodology used for the closure of the auction</w:t>
      </w:r>
      <w:r w:rsidRPr="00C51BB9">
        <w:t xml:space="preserve">. </w:t>
      </w:r>
    </w:p>
    <w:p w14:paraId="3E0A5A4D" w14:textId="77777777" w:rsidR="00792D5E" w:rsidRPr="00C51BB9" w:rsidRDefault="00792D5E" w:rsidP="00792D5E">
      <w:pPr>
        <w:pStyle w:val="Bullets1"/>
      </w:pPr>
      <w:r w:rsidRPr="00C51BB9">
        <w:t xml:space="preserve">The module should provide </w:t>
      </w:r>
      <w:r>
        <w:t xml:space="preserve">the </w:t>
      </w:r>
      <w:r w:rsidRPr="00C51BB9">
        <w:t xml:space="preserve">bidder with auction status information </w:t>
      </w:r>
      <w:r>
        <w:t>throughout</w:t>
      </w:r>
      <w:r w:rsidRPr="00C51BB9">
        <w:t xml:space="preserve"> the course of the auction. </w:t>
      </w:r>
    </w:p>
    <w:p w14:paraId="2E3722DA" w14:textId="6A3D632A" w:rsidR="00792D5E" w:rsidRPr="00C51BB9" w:rsidRDefault="00792D5E" w:rsidP="00792D5E">
      <w:pPr>
        <w:pStyle w:val="Bullets1"/>
      </w:pPr>
      <w:r w:rsidRPr="00C51BB9">
        <w:t>The auction can be closed by fixing the date and time in the invitation to participate. It can also be closed when no new prices or values that meet the minimum difference criterion are submitted, or when the specified phases are complete</w:t>
      </w:r>
      <w:r>
        <w:t>d</w:t>
      </w:r>
      <w:r w:rsidR="000E358A">
        <w:t>, as stated by the procuring entity in the contract notice</w:t>
      </w:r>
      <w:r w:rsidRPr="00C51BB9">
        <w:t>.</w:t>
      </w:r>
    </w:p>
    <w:p w14:paraId="1440C7BC" w14:textId="490862F5" w:rsidR="00792D5E" w:rsidRPr="00C51BB9" w:rsidRDefault="00792D5E" w:rsidP="00792D5E">
      <w:pPr>
        <w:pStyle w:val="Bullets1"/>
      </w:pPr>
      <w:r w:rsidRPr="00C51BB9">
        <w:t>At the end of the auction, the initial evaluation</w:t>
      </w:r>
      <w:r w:rsidR="000E358A">
        <w:t xml:space="preserve"> of the technical offer</w:t>
      </w:r>
      <w:r w:rsidRPr="00C51BB9">
        <w:t xml:space="preserve"> is combined with </w:t>
      </w:r>
      <w:r w:rsidR="00F319C7">
        <w:t xml:space="preserve">the automated ranking of the auction taking into account the last </w:t>
      </w:r>
      <w:r w:rsidRPr="00C51BB9">
        <w:t xml:space="preserve">changes to values </w:t>
      </w:r>
      <w:r w:rsidR="00F319C7">
        <w:t>provided by suppliers, in order</w:t>
      </w:r>
      <w:r w:rsidRPr="00C51BB9">
        <w:t xml:space="preserve"> to identify the winning bid.</w:t>
      </w:r>
    </w:p>
    <w:p w14:paraId="143B362A" w14:textId="77777777" w:rsidR="00792D5E" w:rsidRPr="00C51BB9" w:rsidRDefault="00792D5E" w:rsidP="00792D5E">
      <w:pPr>
        <w:rPr>
          <w:rFonts w:cs="Times New Roman"/>
        </w:rPr>
      </w:pPr>
      <w:r>
        <w:rPr>
          <w:rFonts w:cs="Times New Roman"/>
        </w:rPr>
        <w:t xml:space="preserve">The </w:t>
      </w:r>
      <w:r w:rsidRPr="00C51BB9">
        <w:rPr>
          <w:rFonts w:cs="Times New Roman"/>
        </w:rPr>
        <w:t>eAuction module must be able to organise auctions for multi-position procedures, grouped into lots positions and/or separate (not grouped into lots) positions.</w:t>
      </w:r>
    </w:p>
    <w:p w14:paraId="3E99ABF2" w14:textId="77777777" w:rsidR="00792D5E" w:rsidRPr="00C51BB9" w:rsidRDefault="00792D5E" w:rsidP="00792D5E">
      <w:pPr>
        <w:rPr>
          <w:rFonts w:cs="Times New Roman"/>
        </w:rPr>
      </w:pPr>
      <w:r>
        <w:rPr>
          <w:rFonts w:cs="Times New Roman"/>
        </w:rPr>
        <w:t xml:space="preserve">The </w:t>
      </w:r>
      <w:r w:rsidRPr="00C51BB9">
        <w:rPr>
          <w:rFonts w:cs="Times New Roman"/>
        </w:rPr>
        <w:t xml:space="preserve">eAuction module can support ‘lowest price’ or ‘price and other criteria’ methods, depending on the decision published in the contract notice or tender documents. In the case of the price and other criteria method, any ‘quality’ features of the bid (i.e. terms of delivery or warranty) carried forward to the eAuction stage must be able </w:t>
      </w:r>
      <w:r>
        <w:rPr>
          <w:rFonts w:cs="Times New Roman"/>
        </w:rPr>
        <w:t>to</w:t>
      </w:r>
      <w:r w:rsidRPr="00C51BB9">
        <w:rPr>
          <w:rFonts w:cs="Times New Roman"/>
        </w:rPr>
        <w:t xml:space="preserve"> be expressed as a value (figure or percentage), which can be incorporated within the formula that will be used to rank bids. Limits to quality values arising from specified requirements must be stated in the tender specifications and sent together with the invitation to participate.</w:t>
      </w:r>
    </w:p>
    <w:p w14:paraId="28662FB8" w14:textId="77777777" w:rsidR="00792D5E" w:rsidRDefault="00792D5E" w:rsidP="00792D5E">
      <w:pPr>
        <w:rPr>
          <w:rFonts w:cs="Times New Roman"/>
        </w:rPr>
      </w:pPr>
      <w:r>
        <w:rPr>
          <w:rFonts w:cs="Times New Roman"/>
        </w:rPr>
        <w:t>The t</w:t>
      </w:r>
      <w:r w:rsidRPr="00D252A2">
        <w:rPr>
          <w:rFonts w:cs="Times New Roman"/>
        </w:rPr>
        <w:t xml:space="preserve">echnical </w:t>
      </w:r>
      <w:r>
        <w:rPr>
          <w:rFonts w:cs="Times New Roman"/>
        </w:rPr>
        <w:t>s</w:t>
      </w:r>
      <w:r w:rsidRPr="00D252A2">
        <w:rPr>
          <w:rFonts w:cs="Times New Roman"/>
        </w:rPr>
        <w:t>pecification covers procedures with non-mandatory auction and</w:t>
      </w:r>
      <w:r>
        <w:rPr>
          <w:rFonts w:cs="Times New Roman"/>
        </w:rPr>
        <w:t xml:space="preserve"> </w:t>
      </w:r>
      <w:r w:rsidRPr="00C51BB9">
        <w:rPr>
          <w:rFonts w:cs="Times New Roman"/>
        </w:rPr>
        <w:t xml:space="preserve">further development of the module to provide price and other criteria selections. Customisation may entail changes in the moment of the procedure when the eAuction is held, as well as specific changes in the procedure for bidding (i.e. changes in the number of rounds, etc.). </w:t>
      </w:r>
    </w:p>
    <w:p w14:paraId="73416049" w14:textId="77777777" w:rsidR="00792D5E" w:rsidRPr="00C51BB9" w:rsidRDefault="00792D5E" w:rsidP="00792D5E">
      <w:r w:rsidRPr="00C51BB9">
        <w:t>In addition, an alert system will be implemented, which will automatically report to the PPA in case of abnormal auction outcomes.</w:t>
      </w:r>
    </w:p>
    <w:p w14:paraId="2E17C46F" w14:textId="77777777" w:rsidR="00792D5E" w:rsidRPr="00C51BB9" w:rsidRDefault="00792D5E" w:rsidP="00792D5E">
      <w:r w:rsidRPr="00C51BB9">
        <w:t xml:space="preserve">Finally, the </w:t>
      </w:r>
      <w:r>
        <w:t>system administrator</w:t>
      </w:r>
      <w:r w:rsidRPr="00C51BB9">
        <w:t xml:space="preserve"> must be provided with an alert system that will automatically report technical problems with the eAuction or any irregular outcome of the bidding in the reverse electronic auction for any </w:t>
      </w:r>
      <w:r>
        <w:t>procuring entity</w:t>
      </w:r>
      <w:r w:rsidRPr="00C51BB9">
        <w:t>.</w:t>
      </w:r>
    </w:p>
    <w:p w14:paraId="60D7B029" w14:textId="77777777" w:rsidR="00792D5E" w:rsidRPr="00C51BB9" w:rsidRDefault="00792D5E" w:rsidP="00792D5E">
      <w:pPr>
        <w:pStyle w:val="Title3"/>
        <w:rPr>
          <w:rFonts w:cs="Times New Roman"/>
        </w:rPr>
      </w:pPr>
      <w:bookmarkStart w:id="68" w:name="_Toc99466142"/>
      <w:r w:rsidRPr="00C51BB9">
        <w:rPr>
          <w:rFonts w:cs="Times New Roman"/>
        </w:rPr>
        <w:t>Workflow conditions</w:t>
      </w:r>
      <w:bookmarkEnd w:id="68"/>
      <w:r w:rsidRPr="00C51BB9">
        <w:rPr>
          <w:rFonts w:cs="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7"/>
        <w:gridCol w:w="7247"/>
      </w:tblGrid>
      <w:tr w:rsidR="00792D5E" w:rsidRPr="00CE21F7" w14:paraId="66A27C6B" w14:textId="77777777" w:rsidTr="00146E65">
        <w:trPr>
          <w:trHeight w:val="567"/>
          <w:tblHeader/>
        </w:trPr>
        <w:tc>
          <w:tcPr>
            <w:tcW w:w="1122"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4D8E0CEE" w14:textId="77777777" w:rsidR="00792D5E" w:rsidRPr="00CE21F7" w:rsidRDefault="00792D5E" w:rsidP="00146E65">
            <w:pPr>
              <w:spacing w:after="0"/>
              <w:jc w:val="center"/>
              <w:rPr>
                <w:rFonts w:cs="Times New Roman"/>
                <w:b/>
                <w:color w:val="FFFFFF" w:themeColor="background1"/>
                <w:szCs w:val="24"/>
              </w:rPr>
            </w:pPr>
            <w:r w:rsidRPr="00CE21F7">
              <w:rPr>
                <w:rFonts w:cs="Times New Roman"/>
                <w:b/>
                <w:color w:val="FFFFFF" w:themeColor="background1"/>
                <w:szCs w:val="24"/>
              </w:rPr>
              <w:t>Conditions</w:t>
            </w:r>
          </w:p>
        </w:tc>
        <w:tc>
          <w:tcPr>
            <w:tcW w:w="3878"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5D92DFD9" w14:textId="77777777" w:rsidR="00792D5E" w:rsidRPr="00CE21F7" w:rsidRDefault="00792D5E" w:rsidP="00146E65">
            <w:pPr>
              <w:spacing w:after="0"/>
              <w:jc w:val="center"/>
              <w:rPr>
                <w:rFonts w:cs="Times New Roman"/>
                <w:b/>
                <w:color w:val="FFFFFF" w:themeColor="background1"/>
                <w:szCs w:val="24"/>
              </w:rPr>
            </w:pPr>
            <w:r w:rsidRPr="00CE21F7">
              <w:rPr>
                <w:rFonts w:cs="Times New Roman"/>
                <w:b/>
                <w:color w:val="FFFFFF" w:themeColor="background1"/>
                <w:szCs w:val="24"/>
              </w:rPr>
              <w:t>Description</w:t>
            </w:r>
          </w:p>
        </w:tc>
      </w:tr>
      <w:tr w:rsidR="00792D5E" w:rsidRPr="00CE21F7" w14:paraId="29FEADDB" w14:textId="77777777" w:rsidTr="00146E65">
        <w:trPr>
          <w:trHeight w:val="262"/>
        </w:trPr>
        <w:tc>
          <w:tcPr>
            <w:tcW w:w="1122" w:type="pct"/>
            <w:tcBorders>
              <w:top w:val="single" w:sz="4" w:space="0" w:color="auto"/>
              <w:left w:val="single" w:sz="4" w:space="0" w:color="auto"/>
              <w:bottom w:val="single" w:sz="4" w:space="0" w:color="auto"/>
              <w:right w:val="single" w:sz="4" w:space="0" w:color="auto"/>
            </w:tcBorders>
            <w:vAlign w:val="center"/>
            <w:hideMark/>
          </w:tcPr>
          <w:p w14:paraId="028C06FE" w14:textId="77777777" w:rsidR="00792D5E" w:rsidRPr="00CE21F7" w:rsidRDefault="00792D5E" w:rsidP="00146E65">
            <w:pPr>
              <w:pBdr>
                <w:top w:val="none" w:sz="0" w:space="0" w:color="auto"/>
                <w:left w:val="none" w:sz="0" w:space="0" w:color="auto"/>
                <w:bottom w:val="none" w:sz="0" w:space="0" w:color="auto"/>
                <w:right w:val="none" w:sz="0" w:space="0" w:color="auto"/>
                <w:between w:val="none" w:sz="0" w:space="0" w:color="auto"/>
              </w:pBdr>
              <w:spacing w:before="40" w:after="40"/>
              <w:jc w:val="left"/>
              <w:rPr>
                <w:rFonts w:cs="Times New Roman"/>
                <w:szCs w:val="24"/>
              </w:rPr>
            </w:pPr>
            <w:r w:rsidRPr="00CE21F7">
              <w:rPr>
                <w:rFonts w:cs="Times New Roman"/>
                <w:szCs w:val="24"/>
              </w:rPr>
              <w:t>Pre-conditions</w:t>
            </w:r>
          </w:p>
        </w:tc>
        <w:tc>
          <w:tcPr>
            <w:tcW w:w="3878" w:type="pct"/>
            <w:tcBorders>
              <w:top w:val="single" w:sz="4" w:space="0" w:color="auto"/>
              <w:left w:val="single" w:sz="4" w:space="0" w:color="auto"/>
              <w:bottom w:val="single" w:sz="4" w:space="0" w:color="auto"/>
              <w:right w:val="single" w:sz="4" w:space="0" w:color="auto"/>
            </w:tcBorders>
            <w:vAlign w:val="center"/>
          </w:tcPr>
          <w:p w14:paraId="50F4E3E3" w14:textId="77777777" w:rsidR="00792D5E" w:rsidRDefault="00792D5E" w:rsidP="00146E65">
            <w:pPr>
              <w:pStyle w:val="Bullets1"/>
            </w:pPr>
            <w:r>
              <w:t>The eAuction evaluation mechanism is envisaged in the contract notice.</w:t>
            </w:r>
          </w:p>
          <w:p w14:paraId="5DD75C59" w14:textId="77777777" w:rsidR="00792D5E" w:rsidRPr="00CE21F7" w:rsidRDefault="00792D5E" w:rsidP="00146E65">
            <w:pPr>
              <w:pStyle w:val="Bullets1"/>
            </w:pPr>
            <w:r>
              <w:lastRenderedPageBreak/>
              <w:t>The qualification process is completed and some bidders are invited to participate in the auction.</w:t>
            </w:r>
          </w:p>
        </w:tc>
      </w:tr>
      <w:tr w:rsidR="00792D5E" w:rsidRPr="00CE21F7" w14:paraId="31CE0DB4" w14:textId="77777777" w:rsidTr="00146E65">
        <w:trPr>
          <w:trHeight w:val="262"/>
        </w:trPr>
        <w:tc>
          <w:tcPr>
            <w:tcW w:w="1122" w:type="pct"/>
            <w:tcBorders>
              <w:top w:val="single" w:sz="4" w:space="0" w:color="auto"/>
              <w:left w:val="single" w:sz="4" w:space="0" w:color="auto"/>
              <w:bottom w:val="single" w:sz="4" w:space="0" w:color="auto"/>
              <w:right w:val="single" w:sz="4" w:space="0" w:color="auto"/>
            </w:tcBorders>
            <w:vAlign w:val="center"/>
          </w:tcPr>
          <w:p w14:paraId="2A607723" w14:textId="77777777" w:rsidR="00792D5E" w:rsidRPr="00CE21F7" w:rsidRDefault="00792D5E" w:rsidP="00146E65">
            <w:pPr>
              <w:spacing w:before="40" w:after="40"/>
              <w:jc w:val="left"/>
              <w:rPr>
                <w:rFonts w:cs="Times New Roman"/>
                <w:szCs w:val="24"/>
              </w:rPr>
            </w:pPr>
            <w:r w:rsidRPr="00CE21F7">
              <w:rPr>
                <w:rFonts w:cs="Times New Roman"/>
                <w:szCs w:val="24"/>
              </w:rPr>
              <w:lastRenderedPageBreak/>
              <w:t>Post-conditions</w:t>
            </w:r>
          </w:p>
        </w:tc>
        <w:tc>
          <w:tcPr>
            <w:tcW w:w="3878" w:type="pct"/>
            <w:tcBorders>
              <w:top w:val="single" w:sz="4" w:space="0" w:color="auto"/>
              <w:left w:val="single" w:sz="4" w:space="0" w:color="auto"/>
              <w:bottom w:val="single" w:sz="4" w:space="0" w:color="auto"/>
              <w:right w:val="single" w:sz="4" w:space="0" w:color="auto"/>
            </w:tcBorders>
            <w:vAlign w:val="center"/>
          </w:tcPr>
          <w:p w14:paraId="51C7459E" w14:textId="77777777" w:rsidR="00792D5E" w:rsidRDefault="00792D5E" w:rsidP="00146E65">
            <w:pPr>
              <w:pStyle w:val="Bullets1"/>
            </w:pPr>
            <w:r>
              <w:t>An auction winner is selected.</w:t>
            </w:r>
          </w:p>
          <w:p w14:paraId="64C6984F" w14:textId="77777777" w:rsidR="00792D5E" w:rsidRPr="00CE21F7" w:rsidRDefault="00792D5E" w:rsidP="00146E65">
            <w:pPr>
              <w:pStyle w:val="Bullets1"/>
            </w:pPr>
            <w:r>
              <w:t>The auction results are transferred to the evaluation module so an awardee can be selected.</w:t>
            </w:r>
          </w:p>
        </w:tc>
      </w:tr>
    </w:tbl>
    <w:p w14:paraId="4E912CFE" w14:textId="77777777" w:rsidR="00792D5E" w:rsidRPr="00C51BB9" w:rsidRDefault="00792D5E" w:rsidP="00792D5E">
      <w:pPr>
        <w:pStyle w:val="Title3"/>
        <w:rPr>
          <w:rFonts w:cs="Times New Roman"/>
        </w:rPr>
      </w:pPr>
      <w:bookmarkStart w:id="69" w:name="_Toc99466143"/>
      <w:r w:rsidRPr="00C51BB9">
        <w:rPr>
          <w:rFonts w:cs="Times New Roman"/>
        </w:rPr>
        <w:t>Functional requirements</w:t>
      </w:r>
      <w:bookmarkEnd w:id="69"/>
      <w:r w:rsidRPr="00C51BB9">
        <w:rPr>
          <w:rFonts w:cs="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7"/>
        <w:gridCol w:w="1418"/>
        <w:gridCol w:w="6799"/>
      </w:tblGrid>
      <w:tr w:rsidR="00792D5E" w:rsidRPr="00CE21F7" w14:paraId="15C52A56" w14:textId="77777777" w:rsidTr="00146E65">
        <w:trPr>
          <w:trHeight w:val="567"/>
          <w:tblHeader/>
        </w:trPr>
        <w:tc>
          <w:tcPr>
            <w:tcW w:w="603"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3277FADE" w14:textId="77777777" w:rsidR="00792D5E" w:rsidRPr="00CE21F7" w:rsidRDefault="00792D5E" w:rsidP="00146E65">
            <w:pPr>
              <w:spacing w:after="0"/>
              <w:jc w:val="center"/>
              <w:rPr>
                <w:rFonts w:cs="Times New Roman"/>
                <w:b/>
                <w:color w:val="FFFFFF" w:themeColor="background1"/>
                <w:szCs w:val="24"/>
              </w:rPr>
            </w:pPr>
            <w:r w:rsidRPr="00CE21F7">
              <w:rPr>
                <w:rFonts w:cs="Times New Roman"/>
                <w:b/>
                <w:color w:val="FFFFFF" w:themeColor="background1"/>
                <w:szCs w:val="24"/>
              </w:rPr>
              <w:t>#</w:t>
            </w:r>
          </w:p>
        </w:tc>
        <w:tc>
          <w:tcPr>
            <w:tcW w:w="759"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3FDFF462" w14:textId="77777777" w:rsidR="00792D5E" w:rsidRPr="00CE21F7" w:rsidRDefault="00792D5E" w:rsidP="00146E65">
            <w:pPr>
              <w:spacing w:after="0"/>
              <w:jc w:val="center"/>
              <w:rPr>
                <w:rFonts w:cs="Times New Roman"/>
                <w:b/>
                <w:color w:val="FFFFFF" w:themeColor="background1"/>
                <w:szCs w:val="24"/>
              </w:rPr>
            </w:pPr>
            <w:r w:rsidRPr="00CE21F7">
              <w:rPr>
                <w:rFonts w:cs="Times New Roman"/>
                <w:b/>
                <w:color w:val="FFFFFF" w:themeColor="background1"/>
                <w:szCs w:val="24"/>
              </w:rPr>
              <w:t>Activity</w:t>
            </w:r>
          </w:p>
        </w:tc>
        <w:tc>
          <w:tcPr>
            <w:tcW w:w="3638"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0DAF365C" w14:textId="77777777" w:rsidR="00792D5E" w:rsidRPr="00CE21F7" w:rsidRDefault="00792D5E" w:rsidP="00146E65">
            <w:pPr>
              <w:spacing w:after="0"/>
              <w:jc w:val="center"/>
              <w:rPr>
                <w:rFonts w:cs="Times New Roman"/>
                <w:b/>
                <w:color w:val="FFFFFF" w:themeColor="background1"/>
                <w:szCs w:val="24"/>
              </w:rPr>
            </w:pPr>
            <w:r w:rsidRPr="00CE21F7">
              <w:rPr>
                <w:rFonts w:cs="Times New Roman"/>
                <w:b/>
                <w:color w:val="FFFFFF" w:themeColor="background1"/>
                <w:szCs w:val="24"/>
              </w:rPr>
              <w:t>Requirement</w:t>
            </w:r>
          </w:p>
        </w:tc>
      </w:tr>
      <w:tr w:rsidR="00792D5E" w:rsidRPr="00CE21F7" w14:paraId="693F1C7B" w14:textId="77777777" w:rsidTr="00146E65">
        <w:trPr>
          <w:trHeight w:val="262"/>
        </w:trPr>
        <w:tc>
          <w:tcPr>
            <w:tcW w:w="603" w:type="pct"/>
            <w:tcBorders>
              <w:top w:val="single" w:sz="4" w:space="0" w:color="auto"/>
              <w:left w:val="single" w:sz="4" w:space="0" w:color="auto"/>
              <w:bottom w:val="single" w:sz="4" w:space="0" w:color="auto"/>
              <w:right w:val="single" w:sz="4" w:space="0" w:color="auto"/>
            </w:tcBorders>
          </w:tcPr>
          <w:p w14:paraId="47F5E096" w14:textId="77777777" w:rsidR="00792D5E" w:rsidRPr="00CE21F7" w:rsidRDefault="00792D5E" w:rsidP="00146E65">
            <w:pPr>
              <w:spacing w:before="40" w:after="40"/>
              <w:jc w:val="left"/>
              <w:rPr>
                <w:rFonts w:cs="Times New Roman"/>
                <w:color w:val="000000" w:themeColor="text1"/>
                <w:szCs w:val="24"/>
              </w:rPr>
            </w:pPr>
            <w:r w:rsidRPr="00CE21F7">
              <w:rPr>
                <w:rFonts w:cs="Times New Roman"/>
                <w:szCs w:val="24"/>
              </w:rPr>
              <w:t>FR-eAU-001</w:t>
            </w:r>
          </w:p>
        </w:tc>
        <w:tc>
          <w:tcPr>
            <w:tcW w:w="759" w:type="pct"/>
            <w:tcBorders>
              <w:top w:val="single" w:sz="4" w:space="0" w:color="auto"/>
              <w:left w:val="single" w:sz="4" w:space="0" w:color="auto"/>
              <w:bottom w:val="single" w:sz="4" w:space="0" w:color="auto"/>
              <w:right w:val="single" w:sz="4" w:space="0" w:color="auto"/>
            </w:tcBorders>
            <w:vAlign w:val="center"/>
          </w:tcPr>
          <w:p w14:paraId="3EB5AEF0" w14:textId="77777777" w:rsidR="00792D5E" w:rsidRPr="00CE21F7" w:rsidRDefault="00792D5E" w:rsidP="00146E65">
            <w:pPr>
              <w:spacing w:before="40" w:after="40"/>
              <w:jc w:val="left"/>
              <w:rPr>
                <w:rFonts w:cs="Times New Roman"/>
                <w:szCs w:val="24"/>
              </w:rPr>
            </w:pPr>
            <w:r w:rsidRPr="00CE21F7">
              <w:rPr>
                <w:rFonts w:cs="Times New Roman"/>
                <w:szCs w:val="24"/>
                <w:lang w:eastAsia="en-US"/>
              </w:rPr>
              <w:t xml:space="preserve">Creation of eAuction </w:t>
            </w:r>
          </w:p>
        </w:tc>
        <w:tc>
          <w:tcPr>
            <w:tcW w:w="3638" w:type="pct"/>
            <w:tcBorders>
              <w:top w:val="single" w:sz="4" w:space="0" w:color="auto"/>
              <w:left w:val="single" w:sz="4" w:space="0" w:color="auto"/>
              <w:bottom w:val="single" w:sz="4" w:space="0" w:color="auto"/>
              <w:right w:val="single" w:sz="4" w:space="0" w:color="auto"/>
            </w:tcBorders>
            <w:vAlign w:val="center"/>
          </w:tcPr>
          <w:p w14:paraId="5B04FBDC" w14:textId="77777777" w:rsidR="00792D5E" w:rsidRPr="00CE21F7" w:rsidRDefault="00792D5E" w:rsidP="00146E65">
            <w:pPr>
              <w:spacing w:before="40" w:after="40"/>
              <w:rPr>
                <w:rFonts w:cs="Times New Roman"/>
                <w:szCs w:val="24"/>
              </w:rPr>
            </w:pPr>
            <w:r w:rsidRPr="00CE21F7">
              <w:rPr>
                <w:rFonts w:cs="Times New Roman"/>
                <w:szCs w:val="24"/>
                <w:lang w:eastAsia="en-US"/>
              </w:rPr>
              <w:t>The module MUST allow the creation of a virtual workspace, where all eAuction related information can be stored.</w:t>
            </w:r>
          </w:p>
        </w:tc>
      </w:tr>
      <w:tr w:rsidR="00792D5E" w:rsidRPr="00CE21F7" w14:paraId="3C69A96D" w14:textId="77777777" w:rsidTr="00146E65">
        <w:trPr>
          <w:trHeight w:val="262"/>
        </w:trPr>
        <w:tc>
          <w:tcPr>
            <w:tcW w:w="603" w:type="pct"/>
            <w:tcBorders>
              <w:top w:val="single" w:sz="4" w:space="0" w:color="auto"/>
              <w:left w:val="single" w:sz="4" w:space="0" w:color="auto"/>
              <w:bottom w:val="single" w:sz="4" w:space="0" w:color="auto"/>
              <w:right w:val="single" w:sz="4" w:space="0" w:color="auto"/>
            </w:tcBorders>
          </w:tcPr>
          <w:p w14:paraId="35349AA9" w14:textId="77777777" w:rsidR="00792D5E" w:rsidRPr="00CE21F7" w:rsidRDefault="00792D5E" w:rsidP="00146E65">
            <w:pPr>
              <w:spacing w:before="40" w:after="40"/>
              <w:jc w:val="left"/>
              <w:rPr>
                <w:rFonts w:cs="Times New Roman"/>
                <w:szCs w:val="24"/>
              </w:rPr>
            </w:pPr>
            <w:r w:rsidRPr="00CE21F7">
              <w:rPr>
                <w:rFonts w:cs="Times New Roman"/>
                <w:szCs w:val="24"/>
              </w:rPr>
              <w:t>FR-eAU-002</w:t>
            </w:r>
          </w:p>
        </w:tc>
        <w:tc>
          <w:tcPr>
            <w:tcW w:w="759" w:type="pct"/>
            <w:tcBorders>
              <w:top w:val="single" w:sz="4" w:space="0" w:color="auto"/>
              <w:left w:val="single" w:sz="4" w:space="0" w:color="auto"/>
              <w:bottom w:val="single" w:sz="4" w:space="0" w:color="auto"/>
              <w:right w:val="single" w:sz="4" w:space="0" w:color="auto"/>
            </w:tcBorders>
            <w:vAlign w:val="center"/>
          </w:tcPr>
          <w:p w14:paraId="3E1E2886" w14:textId="77777777" w:rsidR="00792D5E" w:rsidRPr="00CE21F7" w:rsidRDefault="00792D5E" w:rsidP="00146E65">
            <w:pPr>
              <w:spacing w:before="40" w:after="40"/>
              <w:jc w:val="left"/>
              <w:rPr>
                <w:rFonts w:cs="Times New Roman"/>
                <w:szCs w:val="24"/>
              </w:rPr>
            </w:pPr>
            <w:r w:rsidRPr="00CE21F7">
              <w:rPr>
                <w:rFonts w:cs="Times New Roman"/>
                <w:szCs w:val="24"/>
                <w:lang w:eastAsia="en-US"/>
              </w:rPr>
              <w:t xml:space="preserve">Creation of eAuction </w:t>
            </w:r>
          </w:p>
        </w:tc>
        <w:tc>
          <w:tcPr>
            <w:tcW w:w="3638" w:type="pct"/>
            <w:tcBorders>
              <w:top w:val="single" w:sz="4" w:space="0" w:color="auto"/>
              <w:left w:val="single" w:sz="4" w:space="0" w:color="auto"/>
              <w:bottom w:val="single" w:sz="4" w:space="0" w:color="auto"/>
              <w:right w:val="single" w:sz="4" w:space="0" w:color="auto"/>
            </w:tcBorders>
            <w:vAlign w:val="center"/>
          </w:tcPr>
          <w:p w14:paraId="2605826F" w14:textId="77777777" w:rsidR="00792D5E" w:rsidRPr="00CE21F7" w:rsidRDefault="00792D5E" w:rsidP="00146E65">
            <w:pPr>
              <w:spacing w:before="40" w:after="40"/>
              <w:rPr>
                <w:rFonts w:cs="Times New Roman"/>
                <w:szCs w:val="24"/>
              </w:rPr>
            </w:pPr>
            <w:r w:rsidRPr="00CE21F7">
              <w:rPr>
                <w:rFonts w:cs="Times New Roman"/>
                <w:szCs w:val="24"/>
                <w:lang w:eastAsia="en-US"/>
              </w:rPr>
              <w:t>The virtual workspace MUST be accessible to authorised users only.</w:t>
            </w:r>
          </w:p>
        </w:tc>
      </w:tr>
      <w:tr w:rsidR="00792D5E" w:rsidRPr="00CE21F7" w14:paraId="5E5DE842" w14:textId="77777777" w:rsidTr="00146E65">
        <w:trPr>
          <w:trHeight w:val="262"/>
        </w:trPr>
        <w:tc>
          <w:tcPr>
            <w:tcW w:w="603" w:type="pct"/>
            <w:tcBorders>
              <w:top w:val="single" w:sz="4" w:space="0" w:color="auto"/>
              <w:left w:val="single" w:sz="4" w:space="0" w:color="auto"/>
              <w:bottom w:val="single" w:sz="4" w:space="0" w:color="auto"/>
              <w:right w:val="single" w:sz="4" w:space="0" w:color="auto"/>
            </w:tcBorders>
          </w:tcPr>
          <w:p w14:paraId="3C9590EA" w14:textId="77777777" w:rsidR="00792D5E" w:rsidRPr="00CE21F7" w:rsidRDefault="00792D5E" w:rsidP="00146E65">
            <w:pPr>
              <w:spacing w:before="40" w:after="40"/>
              <w:jc w:val="left"/>
              <w:rPr>
                <w:rFonts w:cs="Times New Roman"/>
                <w:szCs w:val="24"/>
              </w:rPr>
            </w:pPr>
            <w:r w:rsidRPr="00CE21F7">
              <w:rPr>
                <w:rFonts w:cs="Times New Roman"/>
                <w:szCs w:val="24"/>
              </w:rPr>
              <w:t>FR-eAU-003</w:t>
            </w:r>
          </w:p>
        </w:tc>
        <w:tc>
          <w:tcPr>
            <w:tcW w:w="759" w:type="pct"/>
            <w:tcBorders>
              <w:top w:val="single" w:sz="4" w:space="0" w:color="auto"/>
              <w:left w:val="single" w:sz="4" w:space="0" w:color="auto"/>
              <w:bottom w:val="single" w:sz="4" w:space="0" w:color="auto"/>
              <w:right w:val="single" w:sz="4" w:space="0" w:color="auto"/>
            </w:tcBorders>
            <w:vAlign w:val="center"/>
          </w:tcPr>
          <w:p w14:paraId="50E54470" w14:textId="77777777" w:rsidR="00792D5E" w:rsidRPr="00CE21F7" w:rsidRDefault="00792D5E" w:rsidP="00146E65">
            <w:pPr>
              <w:spacing w:before="40" w:after="40"/>
              <w:jc w:val="left"/>
              <w:rPr>
                <w:rFonts w:cs="Times New Roman"/>
                <w:szCs w:val="24"/>
              </w:rPr>
            </w:pPr>
            <w:r w:rsidRPr="00CE21F7">
              <w:rPr>
                <w:rFonts w:cs="Times New Roman"/>
                <w:szCs w:val="24"/>
                <w:lang w:eastAsia="en-US"/>
              </w:rPr>
              <w:t xml:space="preserve">Creation of eAuction </w:t>
            </w:r>
          </w:p>
        </w:tc>
        <w:tc>
          <w:tcPr>
            <w:tcW w:w="3638" w:type="pct"/>
            <w:tcBorders>
              <w:top w:val="single" w:sz="4" w:space="0" w:color="auto"/>
              <w:left w:val="single" w:sz="4" w:space="0" w:color="auto"/>
              <w:bottom w:val="single" w:sz="4" w:space="0" w:color="auto"/>
              <w:right w:val="single" w:sz="4" w:space="0" w:color="auto"/>
            </w:tcBorders>
            <w:vAlign w:val="center"/>
          </w:tcPr>
          <w:p w14:paraId="067F57F4" w14:textId="77777777" w:rsidR="00792D5E" w:rsidRPr="00CE21F7" w:rsidRDefault="00792D5E" w:rsidP="00146E65">
            <w:pPr>
              <w:spacing w:before="40" w:after="40"/>
              <w:rPr>
                <w:rFonts w:cs="Times New Roman"/>
                <w:szCs w:val="24"/>
              </w:rPr>
            </w:pPr>
            <w:r w:rsidRPr="00CE21F7">
              <w:rPr>
                <w:rFonts w:cs="Times New Roman"/>
                <w:szCs w:val="24"/>
                <w:lang w:eastAsia="en-US"/>
              </w:rPr>
              <w:t>eAuction activities, such as tenderers’ placing of bids and displaying ranking of tenders, MUST be performed within this virtual eAuction workspace.</w:t>
            </w:r>
          </w:p>
        </w:tc>
      </w:tr>
      <w:tr w:rsidR="00792D5E" w:rsidRPr="00CE21F7" w14:paraId="5B232B35" w14:textId="77777777" w:rsidTr="00146E65">
        <w:trPr>
          <w:trHeight w:val="262"/>
        </w:trPr>
        <w:tc>
          <w:tcPr>
            <w:tcW w:w="603" w:type="pct"/>
            <w:tcBorders>
              <w:top w:val="single" w:sz="4" w:space="0" w:color="auto"/>
              <w:left w:val="single" w:sz="4" w:space="0" w:color="auto"/>
              <w:bottom w:val="single" w:sz="4" w:space="0" w:color="auto"/>
              <w:right w:val="single" w:sz="4" w:space="0" w:color="auto"/>
            </w:tcBorders>
          </w:tcPr>
          <w:p w14:paraId="53A403CB" w14:textId="77777777" w:rsidR="00792D5E" w:rsidRPr="00CE21F7" w:rsidRDefault="00792D5E" w:rsidP="00146E65">
            <w:pPr>
              <w:spacing w:before="40" w:after="40"/>
              <w:jc w:val="left"/>
              <w:rPr>
                <w:rFonts w:cs="Times New Roman"/>
                <w:szCs w:val="24"/>
              </w:rPr>
            </w:pPr>
            <w:r w:rsidRPr="00CE21F7">
              <w:rPr>
                <w:rFonts w:cs="Times New Roman"/>
                <w:szCs w:val="24"/>
              </w:rPr>
              <w:t>FR-eAU-004</w:t>
            </w:r>
          </w:p>
        </w:tc>
        <w:tc>
          <w:tcPr>
            <w:tcW w:w="759" w:type="pct"/>
            <w:tcBorders>
              <w:top w:val="single" w:sz="4" w:space="0" w:color="auto"/>
              <w:left w:val="single" w:sz="4" w:space="0" w:color="auto"/>
              <w:bottom w:val="single" w:sz="4" w:space="0" w:color="auto"/>
              <w:right w:val="single" w:sz="4" w:space="0" w:color="auto"/>
            </w:tcBorders>
            <w:vAlign w:val="center"/>
          </w:tcPr>
          <w:p w14:paraId="56325817" w14:textId="77777777" w:rsidR="00792D5E" w:rsidRPr="00CE21F7" w:rsidRDefault="00792D5E" w:rsidP="00146E65">
            <w:pPr>
              <w:spacing w:before="40" w:after="40"/>
              <w:jc w:val="left"/>
              <w:rPr>
                <w:rFonts w:cs="Times New Roman"/>
                <w:szCs w:val="24"/>
              </w:rPr>
            </w:pPr>
            <w:r w:rsidRPr="00CE21F7">
              <w:rPr>
                <w:rFonts w:cs="Times New Roman"/>
                <w:szCs w:val="24"/>
                <w:lang w:eastAsia="en-US"/>
              </w:rPr>
              <w:t>Creation of eAuction</w:t>
            </w:r>
          </w:p>
        </w:tc>
        <w:tc>
          <w:tcPr>
            <w:tcW w:w="3638" w:type="pct"/>
            <w:tcBorders>
              <w:top w:val="single" w:sz="4" w:space="0" w:color="auto"/>
              <w:left w:val="single" w:sz="4" w:space="0" w:color="auto"/>
              <w:bottom w:val="single" w:sz="4" w:space="0" w:color="auto"/>
              <w:right w:val="single" w:sz="4" w:space="0" w:color="auto"/>
            </w:tcBorders>
            <w:vAlign w:val="center"/>
          </w:tcPr>
          <w:p w14:paraId="646A3FEC" w14:textId="77777777" w:rsidR="00792D5E" w:rsidRPr="00CE21F7" w:rsidRDefault="00792D5E" w:rsidP="00146E65">
            <w:pPr>
              <w:spacing w:before="40" w:after="40"/>
              <w:rPr>
                <w:rFonts w:cs="Times New Roman"/>
                <w:szCs w:val="24"/>
              </w:rPr>
            </w:pPr>
            <w:r w:rsidRPr="00CE21F7">
              <w:rPr>
                <w:rFonts w:cs="Times New Roman"/>
                <w:szCs w:val="24"/>
                <w:lang w:eastAsia="en-US"/>
              </w:rPr>
              <w:t>The module MUST allow the configuration and management of different types of auctions, at least reverse auction.</w:t>
            </w:r>
          </w:p>
        </w:tc>
      </w:tr>
      <w:tr w:rsidR="00792D5E" w:rsidRPr="00CE21F7" w14:paraId="4B0BC97F" w14:textId="77777777" w:rsidTr="00146E65">
        <w:trPr>
          <w:trHeight w:val="262"/>
        </w:trPr>
        <w:tc>
          <w:tcPr>
            <w:tcW w:w="603" w:type="pct"/>
            <w:tcBorders>
              <w:top w:val="single" w:sz="4" w:space="0" w:color="auto"/>
              <w:left w:val="single" w:sz="4" w:space="0" w:color="auto"/>
              <w:bottom w:val="single" w:sz="4" w:space="0" w:color="auto"/>
              <w:right w:val="single" w:sz="4" w:space="0" w:color="auto"/>
            </w:tcBorders>
          </w:tcPr>
          <w:p w14:paraId="6F3D6E5C" w14:textId="77777777" w:rsidR="00792D5E" w:rsidRPr="00CE21F7" w:rsidRDefault="00792D5E" w:rsidP="00146E65">
            <w:pPr>
              <w:spacing w:before="40" w:after="40"/>
              <w:jc w:val="left"/>
              <w:rPr>
                <w:rFonts w:cs="Times New Roman"/>
                <w:szCs w:val="24"/>
              </w:rPr>
            </w:pPr>
            <w:r w:rsidRPr="00CE21F7">
              <w:rPr>
                <w:rFonts w:cs="Times New Roman"/>
                <w:szCs w:val="24"/>
              </w:rPr>
              <w:t>FR-eAU-005</w:t>
            </w:r>
          </w:p>
        </w:tc>
        <w:tc>
          <w:tcPr>
            <w:tcW w:w="759" w:type="pct"/>
            <w:tcBorders>
              <w:top w:val="single" w:sz="4" w:space="0" w:color="auto"/>
              <w:left w:val="single" w:sz="4" w:space="0" w:color="auto"/>
              <w:bottom w:val="single" w:sz="4" w:space="0" w:color="auto"/>
              <w:right w:val="single" w:sz="4" w:space="0" w:color="auto"/>
            </w:tcBorders>
            <w:vAlign w:val="center"/>
          </w:tcPr>
          <w:p w14:paraId="22BFC505" w14:textId="77777777" w:rsidR="00792D5E" w:rsidRPr="00CE21F7" w:rsidRDefault="00792D5E" w:rsidP="00146E65">
            <w:pPr>
              <w:spacing w:before="40" w:after="40"/>
              <w:jc w:val="left"/>
              <w:rPr>
                <w:rFonts w:cs="Times New Roman"/>
                <w:szCs w:val="24"/>
              </w:rPr>
            </w:pPr>
            <w:r w:rsidRPr="00CE21F7">
              <w:rPr>
                <w:rFonts w:cs="Times New Roman"/>
                <w:szCs w:val="24"/>
                <w:lang w:eastAsia="en-US"/>
              </w:rPr>
              <w:t>Creation of eAuction</w:t>
            </w:r>
          </w:p>
        </w:tc>
        <w:tc>
          <w:tcPr>
            <w:tcW w:w="3638" w:type="pct"/>
            <w:tcBorders>
              <w:top w:val="single" w:sz="4" w:space="0" w:color="auto"/>
              <w:left w:val="single" w:sz="4" w:space="0" w:color="auto"/>
              <w:bottom w:val="single" w:sz="4" w:space="0" w:color="auto"/>
              <w:right w:val="single" w:sz="4" w:space="0" w:color="auto"/>
            </w:tcBorders>
            <w:vAlign w:val="center"/>
          </w:tcPr>
          <w:p w14:paraId="31F62590" w14:textId="77777777" w:rsidR="00792D5E" w:rsidRPr="00CE21F7" w:rsidRDefault="00792D5E" w:rsidP="00146E65">
            <w:pPr>
              <w:spacing w:before="40" w:after="40"/>
              <w:rPr>
                <w:rFonts w:cs="Times New Roman"/>
                <w:szCs w:val="24"/>
              </w:rPr>
            </w:pPr>
            <w:r w:rsidRPr="00CE21F7">
              <w:rPr>
                <w:rFonts w:cs="Times New Roman"/>
                <w:szCs w:val="24"/>
                <w:lang w:eastAsia="en-US"/>
              </w:rPr>
              <w:t xml:space="preserve">The eAuction module </w:t>
            </w:r>
            <w:r>
              <w:rPr>
                <w:rFonts w:cs="Times New Roman"/>
                <w:szCs w:val="24"/>
                <w:lang w:eastAsia="en-US"/>
              </w:rPr>
              <w:t>MUST</w:t>
            </w:r>
            <w:r w:rsidRPr="00CE21F7">
              <w:rPr>
                <w:rFonts w:cs="Times New Roman"/>
                <w:szCs w:val="24"/>
                <w:lang w:eastAsia="en-US"/>
              </w:rPr>
              <w:t xml:space="preserve"> be able to organise auctions for multi-position procedures, grouped into lots positions and/or separate (not grouped into lots) positions.</w:t>
            </w:r>
          </w:p>
        </w:tc>
      </w:tr>
      <w:tr w:rsidR="00792D5E" w:rsidRPr="00CE21F7" w14:paraId="509B0CE6" w14:textId="77777777" w:rsidTr="00146E65">
        <w:trPr>
          <w:trHeight w:val="262"/>
        </w:trPr>
        <w:tc>
          <w:tcPr>
            <w:tcW w:w="603" w:type="pct"/>
            <w:tcBorders>
              <w:top w:val="single" w:sz="4" w:space="0" w:color="auto"/>
              <w:left w:val="single" w:sz="4" w:space="0" w:color="auto"/>
              <w:bottom w:val="single" w:sz="4" w:space="0" w:color="auto"/>
              <w:right w:val="single" w:sz="4" w:space="0" w:color="auto"/>
            </w:tcBorders>
          </w:tcPr>
          <w:p w14:paraId="1E3DF238" w14:textId="77777777" w:rsidR="00792D5E" w:rsidRPr="00CE21F7" w:rsidRDefault="00792D5E" w:rsidP="00146E65">
            <w:pPr>
              <w:spacing w:before="40" w:after="40"/>
              <w:jc w:val="left"/>
              <w:rPr>
                <w:rFonts w:cs="Times New Roman"/>
                <w:szCs w:val="24"/>
              </w:rPr>
            </w:pPr>
            <w:r w:rsidRPr="00CE21F7">
              <w:rPr>
                <w:rFonts w:cs="Times New Roman"/>
                <w:szCs w:val="24"/>
              </w:rPr>
              <w:t>FR-eAU-006</w:t>
            </w:r>
          </w:p>
        </w:tc>
        <w:tc>
          <w:tcPr>
            <w:tcW w:w="759" w:type="pct"/>
            <w:tcBorders>
              <w:top w:val="single" w:sz="4" w:space="0" w:color="auto"/>
              <w:left w:val="single" w:sz="4" w:space="0" w:color="auto"/>
              <w:bottom w:val="single" w:sz="4" w:space="0" w:color="auto"/>
              <w:right w:val="single" w:sz="4" w:space="0" w:color="auto"/>
            </w:tcBorders>
            <w:vAlign w:val="center"/>
          </w:tcPr>
          <w:p w14:paraId="49820318" w14:textId="77777777" w:rsidR="00792D5E" w:rsidRPr="00CE21F7" w:rsidRDefault="00792D5E" w:rsidP="00146E65">
            <w:pPr>
              <w:spacing w:before="40" w:after="40"/>
              <w:jc w:val="left"/>
              <w:rPr>
                <w:rFonts w:cs="Times New Roman"/>
                <w:szCs w:val="24"/>
              </w:rPr>
            </w:pPr>
            <w:r w:rsidRPr="00CE21F7">
              <w:rPr>
                <w:rFonts w:cs="Times New Roman"/>
                <w:szCs w:val="24"/>
                <w:lang w:eastAsia="en-US"/>
              </w:rPr>
              <w:t>Dispatch of eAuction invitations to tenderers</w:t>
            </w:r>
          </w:p>
        </w:tc>
        <w:tc>
          <w:tcPr>
            <w:tcW w:w="3638" w:type="pct"/>
            <w:tcBorders>
              <w:top w:val="single" w:sz="4" w:space="0" w:color="auto"/>
              <w:left w:val="single" w:sz="4" w:space="0" w:color="auto"/>
              <w:bottom w:val="single" w:sz="4" w:space="0" w:color="auto"/>
              <w:right w:val="single" w:sz="4" w:space="0" w:color="auto"/>
            </w:tcBorders>
            <w:vAlign w:val="center"/>
          </w:tcPr>
          <w:p w14:paraId="1BBD84C4" w14:textId="77777777" w:rsidR="00792D5E" w:rsidRPr="00CE21F7" w:rsidRDefault="00792D5E" w:rsidP="00146E65">
            <w:pPr>
              <w:spacing w:before="40" w:after="40"/>
              <w:rPr>
                <w:rFonts w:cs="Times New Roman"/>
                <w:szCs w:val="24"/>
              </w:rPr>
            </w:pPr>
            <w:r w:rsidRPr="00CE21F7">
              <w:rPr>
                <w:rFonts w:cs="Times New Roman"/>
                <w:szCs w:val="24"/>
                <w:lang w:eastAsia="en-US"/>
              </w:rPr>
              <w:t>The module MUST allow users to specify the exact date/time for the auction to start, to select the tenderers for invitation to the event, and to create an appropriate notification for the invitation to auction.</w:t>
            </w:r>
          </w:p>
        </w:tc>
      </w:tr>
      <w:tr w:rsidR="00792D5E" w:rsidRPr="00CE21F7" w14:paraId="717A9860" w14:textId="77777777" w:rsidTr="00146E65">
        <w:trPr>
          <w:trHeight w:val="262"/>
        </w:trPr>
        <w:tc>
          <w:tcPr>
            <w:tcW w:w="603" w:type="pct"/>
            <w:tcBorders>
              <w:top w:val="single" w:sz="4" w:space="0" w:color="auto"/>
              <w:left w:val="single" w:sz="4" w:space="0" w:color="auto"/>
              <w:bottom w:val="single" w:sz="4" w:space="0" w:color="auto"/>
              <w:right w:val="single" w:sz="4" w:space="0" w:color="auto"/>
            </w:tcBorders>
          </w:tcPr>
          <w:p w14:paraId="674AA826" w14:textId="77777777" w:rsidR="00792D5E" w:rsidRPr="00CE21F7" w:rsidRDefault="00792D5E" w:rsidP="00146E65">
            <w:pPr>
              <w:spacing w:before="40" w:after="40"/>
              <w:jc w:val="left"/>
              <w:rPr>
                <w:rFonts w:cs="Times New Roman"/>
                <w:szCs w:val="24"/>
              </w:rPr>
            </w:pPr>
            <w:r w:rsidRPr="00CE21F7">
              <w:rPr>
                <w:rFonts w:cs="Times New Roman"/>
                <w:szCs w:val="24"/>
              </w:rPr>
              <w:t>FR-eAU-007</w:t>
            </w:r>
          </w:p>
        </w:tc>
        <w:tc>
          <w:tcPr>
            <w:tcW w:w="759" w:type="pct"/>
            <w:tcBorders>
              <w:top w:val="single" w:sz="4" w:space="0" w:color="auto"/>
              <w:left w:val="single" w:sz="4" w:space="0" w:color="auto"/>
              <w:bottom w:val="single" w:sz="4" w:space="0" w:color="auto"/>
              <w:right w:val="single" w:sz="4" w:space="0" w:color="auto"/>
            </w:tcBorders>
            <w:vAlign w:val="center"/>
          </w:tcPr>
          <w:p w14:paraId="3621966B" w14:textId="77777777" w:rsidR="00792D5E" w:rsidRPr="00CE21F7" w:rsidRDefault="00792D5E" w:rsidP="00146E65">
            <w:pPr>
              <w:spacing w:before="40" w:after="40"/>
              <w:jc w:val="left"/>
              <w:rPr>
                <w:rFonts w:cs="Times New Roman"/>
                <w:szCs w:val="24"/>
                <w:lang w:eastAsia="en-US"/>
              </w:rPr>
            </w:pPr>
            <w:r w:rsidRPr="00CE21F7">
              <w:rPr>
                <w:rFonts w:cs="Times New Roman"/>
                <w:szCs w:val="24"/>
                <w:lang w:eastAsia="en-US"/>
              </w:rPr>
              <w:t>Dispatch of eAuction invitations to tenderers</w:t>
            </w:r>
          </w:p>
        </w:tc>
        <w:tc>
          <w:tcPr>
            <w:tcW w:w="3638" w:type="pct"/>
            <w:tcBorders>
              <w:top w:val="single" w:sz="4" w:space="0" w:color="auto"/>
              <w:left w:val="single" w:sz="4" w:space="0" w:color="auto"/>
              <w:bottom w:val="single" w:sz="4" w:space="0" w:color="auto"/>
              <w:right w:val="single" w:sz="4" w:space="0" w:color="auto"/>
            </w:tcBorders>
            <w:vAlign w:val="center"/>
          </w:tcPr>
          <w:p w14:paraId="41944DD4" w14:textId="06FDAECF" w:rsidR="00792D5E" w:rsidRPr="00CE21F7" w:rsidRDefault="00792D5E" w:rsidP="00146E65">
            <w:pPr>
              <w:spacing w:before="40" w:after="40"/>
              <w:rPr>
                <w:rFonts w:cs="Times New Roman"/>
                <w:szCs w:val="24"/>
                <w:lang w:eastAsia="en-US"/>
              </w:rPr>
            </w:pPr>
            <w:r w:rsidRPr="00CE21F7">
              <w:rPr>
                <w:rFonts w:cs="Times New Roman"/>
                <w:szCs w:val="24"/>
                <w:lang w:eastAsia="en-US"/>
              </w:rPr>
              <w:t xml:space="preserve">The module MUST allow </w:t>
            </w:r>
            <w:r w:rsidR="00846E1B">
              <w:rPr>
                <w:rFonts w:cs="Times New Roman"/>
                <w:szCs w:val="24"/>
                <w:lang w:eastAsia="en-US"/>
              </w:rPr>
              <w:t>procuring entities</w:t>
            </w:r>
            <w:r w:rsidRPr="00CE21F7">
              <w:rPr>
                <w:rFonts w:cs="Times New Roman"/>
                <w:szCs w:val="24"/>
                <w:lang w:eastAsia="en-US"/>
              </w:rPr>
              <w:t xml:space="preserve"> to upload/attach documents, which MUST be sent to the tenderers, to explain how the auction will be conducted, all related terms/conditions, all technical requirements for connection/participation in the auction,</w:t>
            </w:r>
            <w:r w:rsidR="00846E1B">
              <w:rPr>
                <w:rFonts w:cs="Times New Roman"/>
                <w:szCs w:val="24"/>
                <w:lang w:eastAsia="en-US"/>
              </w:rPr>
              <w:t xml:space="preserve"> the conditions for the closure of the auction, </w:t>
            </w:r>
            <w:r w:rsidRPr="00CE21F7">
              <w:rPr>
                <w:rFonts w:cs="Times New Roman"/>
                <w:szCs w:val="24"/>
                <w:lang w:eastAsia="en-US"/>
              </w:rPr>
              <w:t>and any other important information.</w:t>
            </w:r>
          </w:p>
        </w:tc>
      </w:tr>
      <w:tr w:rsidR="00792D5E" w:rsidRPr="00CE21F7" w14:paraId="260FB2F7" w14:textId="77777777" w:rsidTr="00146E65">
        <w:trPr>
          <w:trHeight w:val="262"/>
        </w:trPr>
        <w:tc>
          <w:tcPr>
            <w:tcW w:w="603" w:type="pct"/>
            <w:tcBorders>
              <w:top w:val="single" w:sz="4" w:space="0" w:color="auto"/>
              <w:left w:val="single" w:sz="4" w:space="0" w:color="auto"/>
              <w:bottom w:val="single" w:sz="4" w:space="0" w:color="auto"/>
              <w:right w:val="single" w:sz="4" w:space="0" w:color="auto"/>
            </w:tcBorders>
          </w:tcPr>
          <w:p w14:paraId="07349D54" w14:textId="77777777" w:rsidR="00792D5E" w:rsidRPr="00CE21F7" w:rsidRDefault="00792D5E" w:rsidP="00146E65">
            <w:pPr>
              <w:spacing w:before="40" w:after="40"/>
              <w:jc w:val="left"/>
              <w:rPr>
                <w:rFonts w:cs="Times New Roman"/>
                <w:szCs w:val="24"/>
              </w:rPr>
            </w:pPr>
            <w:r w:rsidRPr="00CE21F7">
              <w:rPr>
                <w:rFonts w:cs="Times New Roman"/>
                <w:szCs w:val="24"/>
              </w:rPr>
              <w:t>FR-eAU-008</w:t>
            </w:r>
          </w:p>
        </w:tc>
        <w:tc>
          <w:tcPr>
            <w:tcW w:w="759" w:type="pct"/>
            <w:tcBorders>
              <w:top w:val="single" w:sz="4" w:space="0" w:color="auto"/>
              <w:left w:val="single" w:sz="4" w:space="0" w:color="auto"/>
              <w:bottom w:val="single" w:sz="4" w:space="0" w:color="auto"/>
              <w:right w:val="single" w:sz="4" w:space="0" w:color="auto"/>
            </w:tcBorders>
            <w:vAlign w:val="center"/>
          </w:tcPr>
          <w:p w14:paraId="08845C23" w14:textId="77777777" w:rsidR="00792D5E" w:rsidRPr="00CE21F7" w:rsidRDefault="00792D5E" w:rsidP="00146E65">
            <w:pPr>
              <w:spacing w:before="40" w:after="40"/>
              <w:jc w:val="left"/>
              <w:rPr>
                <w:rFonts w:cs="Times New Roman"/>
                <w:szCs w:val="24"/>
                <w:lang w:eastAsia="en-US"/>
              </w:rPr>
            </w:pPr>
            <w:r w:rsidRPr="00CE21F7">
              <w:rPr>
                <w:rFonts w:cs="Times New Roman"/>
                <w:szCs w:val="24"/>
                <w:lang w:eastAsia="en-US"/>
              </w:rPr>
              <w:t>Dispatch of eAuction invitations to tenderers</w:t>
            </w:r>
          </w:p>
        </w:tc>
        <w:tc>
          <w:tcPr>
            <w:tcW w:w="3638" w:type="pct"/>
            <w:tcBorders>
              <w:top w:val="single" w:sz="4" w:space="0" w:color="auto"/>
              <w:left w:val="single" w:sz="4" w:space="0" w:color="auto"/>
              <w:bottom w:val="single" w:sz="4" w:space="0" w:color="auto"/>
              <w:right w:val="single" w:sz="4" w:space="0" w:color="auto"/>
            </w:tcBorders>
            <w:vAlign w:val="center"/>
          </w:tcPr>
          <w:p w14:paraId="58CF5C2B" w14:textId="77777777" w:rsidR="00792D5E" w:rsidRPr="00CE21F7" w:rsidRDefault="00792D5E" w:rsidP="00146E65">
            <w:pPr>
              <w:spacing w:before="40" w:after="40"/>
              <w:rPr>
                <w:rFonts w:cs="Times New Roman"/>
                <w:szCs w:val="24"/>
                <w:lang w:eastAsia="en-US"/>
              </w:rPr>
            </w:pPr>
            <w:r w:rsidRPr="00CE21F7">
              <w:rPr>
                <w:rFonts w:cs="Times New Roman"/>
                <w:szCs w:val="24"/>
                <w:lang w:eastAsia="en-US"/>
              </w:rPr>
              <w:t>The notification MUST be sent to tenderers using the eNotification module of the eProcurement system.</w:t>
            </w:r>
          </w:p>
        </w:tc>
      </w:tr>
      <w:tr w:rsidR="00792D5E" w:rsidRPr="00CE21F7" w14:paraId="320715E5" w14:textId="77777777" w:rsidTr="00146E65">
        <w:trPr>
          <w:trHeight w:val="262"/>
        </w:trPr>
        <w:tc>
          <w:tcPr>
            <w:tcW w:w="603" w:type="pct"/>
            <w:tcBorders>
              <w:top w:val="single" w:sz="4" w:space="0" w:color="auto"/>
              <w:left w:val="single" w:sz="4" w:space="0" w:color="auto"/>
              <w:bottom w:val="single" w:sz="4" w:space="0" w:color="auto"/>
              <w:right w:val="single" w:sz="4" w:space="0" w:color="auto"/>
            </w:tcBorders>
          </w:tcPr>
          <w:p w14:paraId="4351834C" w14:textId="77777777" w:rsidR="00792D5E" w:rsidRPr="00CE21F7" w:rsidRDefault="00792D5E" w:rsidP="00146E65">
            <w:pPr>
              <w:spacing w:before="40" w:after="40"/>
              <w:jc w:val="left"/>
              <w:rPr>
                <w:rFonts w:cs="Times New Roman"/>
                <w:szCs w:val="24"/>
              </w:rPr>
            </w:pPr>
            <w:r w:rsidRPr="00CE21F7">
              <w:rPr>
                <w:rFonts w:cs="Times New Roman"/>
                <w:szCs w:val="24"/>
              </w:rPr>
              <w:t>FR-eAU-009</w:t>
            </w:r>
          </w:p>
        </w:tc>
        <w:tc>
          <w:tcPr>
            <w:tcW w:w="759" w:type="pct"/>
            <w:tcBorders>
              <w:top w:val="single" w:sz="4" w:space="0" w:color="auto"/>
              <w:left w:val="single" w:sz="4" w:space="0" w:color="auto"/>
              <w:bottom w:val="single" w:sz="4" w:space="0" w:color="auto"/>
              <w:right w:val="single" w:sz="4" w:space="0" w:color="auto"/>
            </w:tcBorders>
            <w:vAlign w:val="center"/>
          </w:tcPr>
          <w:p w14:paraId="2926E516" w14:textId="77777777" w:rsidR="00792D5E" w:rsidRPr="00CE21F7" w:rsidRDefault="00792D5E" w:rsidP="00146E65">
            <w:pPr>
              <w:spacing w:before="40" w:after="40"/>
              <w:jc w:val="left"/>
              <w:rPr>
                <w:rFonts w:cs="Times New Roman"/>
                <w:szCs w:val="24"/>
                <w:lang w:eastAsia="en-US"/>
              </w:rPr>
            </w:pPr>
            <w:r w:rsidRPr="00CE21F7">
              <w:rPr>
                <w:rFonts w:cs="Times New Roman"/>
                <w:szCs w:val="24"/>
                <w:lang w:eastAsia="en-US"/>
              </w:rPr>
              <w:t>eAuction opening</w:t>
            </w:r>
          </w:p>
        </w:tc>
        <w:tc>
          <w:tcPr>
            <w:tcW w:w="3638" w:type="pct"/>
            <w:tcBorders>
              <w:top w:val="single" w:sz="4" w:space="0" w:color="auto"/>
              <w:left w:val="single" w:sz="4" w:space="0" w:color="auto"/>
              <w:bottom w:val="single" w:sz="4" w:space="0" w:color="auto"/>
              <w:right w:val="single" w:sz="4" w:space="0" w:color="auto"/>
            </w:tcBorders>
            <w:vAlign w:val="center"/>
          </w:tcPr>
          <w:p w14:paraId="542F34BD" w14:textId="02851B0A" w:rsidR="00792D5E" w:rsidRPr="00CE21F7" w:rsidRDefault="00792D5E" w:rsidP="00146E65">
            <w:pPr>
              <w:spacing w:before="40" w:after="40"/>
              <w:rPr>
                <w:rFonts w:cs="Times New Roman"/>
                <w:szCs w:val="24"/>
                <w:lang w:eastAsia="en-US"/>
              </w:rPr>
            </w:pPr>
            <w:r w:rsidRPr="00CE21F7">
              <w:rPr>
                <w:rFonts w:cs="Times New Roman"/>
                <w:szCs w:val="24"/>
                <w:lang w:eastAsia="en-US"/>
              </w:rPr>
              <w:t>The module MUST automatically be ready to start the auction when the pre-defined date/time is reached (and likewise, close the auction</w:t>
            </w:r>
            <w:r w:rsidR="00846E1B">
              <w:rPr>
                <w:rFonts w:cs="Times New Roman"/>
                <w:szCs w:val="24"/>
                <w:lang w:eastAsia="en-US"/>
              </w:rPr>
              <w:t xml:space="preserve"> when the defined conditions are met</w:t>
            </w:r>
            <w:r w:rsidRPr="00CE21F7">
              <w:rPr>
                <w:rFonts w:cs="Times New Roman"/>
                <w:szCs w:val="24"/>
                <w:lang w:eastAsia="en-US"/>
              </w:rPr>
              <w:t>).</w:t>
            </w:r>
          </w:p>
        </w:tc>
      </w:tr>
      <w:tr w:rsidR="00792D5E" w:rsidRPr="00CE21F7" w14:paraId="7CF8D9C3" w14:textId="77777777" w:rsidTr="00146E65">
        <w:trPr>
          <w:trHeight w:val="262"/>
        </w:trPr>
        <w:tc>
          <w:tcPr>
            <w:tcW w:w="603" w:type="pct"/>
            <w:tcBorders>
              <w:top w:val="single" w:sz="4" w:space="0" w:color="auto"/>
              <w:left w:val="single" w:sz="4" w:space="0" w:color="auto"/>
              <w:bottom w:val="single" w:sz="4" w:space="0" w:color="auto"/>
              <w:right w:val="single" w:sz="4" w:space="0" w:color="auto"/>
            </w:tcBorders>
          </w:tcPr>
          <w:p w14:paraId="54DFC6DC" w14:textId="77777777" w:rsidR="00792D5E" w:rsidRPr="00CE21F7" w:rsidRDefault="00792D5E" w:rsidP="00146E65">
            <w:pPr>
              <w:spacing w:before="40" w:after="40"/>
              <w:jc w:val="left"/>
              <w:rPr>
                <w:rFonts w:cs="Times New Roman"/>
                <w:szCs w:val="24"/>
              </w:rPr>
            </w:pPr>
            <w:r w:rsidRPr="00CE21F7">
              <w:rPr>
                <w:rFonts w:cs="Times New Roman"/>
                <w:szCs w:val="24"/>
              </w:rPr>
              <w:lastRenderedPageBreak/>
              <w:t>FR-eAU-010</w:t>
            </w:r>
          </w:p>
        </w:tc>
        <w:tc>
          <w:tcPr>
            <w:tcW w:w="759" w:type="pct"/>
            <w:tcBorders>
              <w:top w:val="single" w:sz="4" w:space="0" w:color="auto"/>
              <w:left w:val="single" w:sz="4" w:space="0" w:color="auto"/>
              <w:bottom w:val="single" w:sz="4" w:space="0" w:color="auto"/>
              <w:right w:val="single" w:sz="4" w:space="0" w:color="auto"/>
            </w:tcBorders>
            <w:vAlign w:val="center"/>
          </w:tcPr>
          <w:p w14:paraId="27DCC981" w14:textId="77777777" w:rsidR="00792D5E" w:rsidRPr="00CE21F7" w:rsidRDefault="00792D5E" w:rsidP="00146E65">
            <w:pPr>
              <w:spacing w:before="40" w:after="40"/>
              <w:jc w:val="left"/>
              <w:rPr>
                <w:rFonts w:cs="Times New Roman"/>
                <w:szCs w:val="24"/>
                <w:lang w:eastAsia="en-US"/>
              </w:rPr>
            </w:pPr>
            <w:r w:rsidRPr="00CE21F7">
              <w:rPr>
                <w:rFonts w:cs="Times New Roman"/>
                <w:szCs w:val="24"/>
                <w:lang w:eastAsia="en-US"/>
              </w:rPr>
              <w:t>eAuction opening</w:t>
            </w:r>
          </w:p>
        </w:tc>
        <w:tc>
          <w:tcPr>
            <w:tcW w:w="3638" w:type="pct"/>
            <w:tcBorders>
              <w:top w:val="single" w:sz="4" w:space="0" w:color="auto"/>
              <w:left w:val="single" w:sz="4" w:space="0" w:color="auto"/>
              <w:bottom w:val="single" w:sz="4" w:space="0" w:color="auto"/>
              <w:right w:val="single" w:sz="4" w:space="0" w:color="auto"/>
            </w:tcBorders>
            <w:vAlign w:val="center"/>
          </w:tcPr>
          <w:p w14:paraId="5C2B1CB3" w14:textId="77777777" w:rsidR="00792D5E" w:rsidRPr="00CE21F7" w:rsidRDefault="00792D5E" w:rsidP="00146E65">
            <w:pPr>
              <w:spacing w:before="40" w:after="40"/>
              <w:rPr>
                <w:rFonts w:cs="Times New Roman"/>
                <w:szCs w:val="24"/>
                <w:lang w:eastAsia="en-US"/>
              </w:rPr>
            </w:pPr>
            <w:r w:rsidRPr="00CE21F7">
              <w:rPr>
                <w:rFonts w:cs="Times New Roman"/>
                <w:szCs w:val="24"/>
                <w:lang w:eastAsia="en-US"/>
              </w:rPr>
              <w:t xml:space="preserve">The module MUST be able to check if the participating </w:t>
            </w:r>
            <w:r>
              <w:rPr>
                <w:rFonts w:cs="Times New Roman"/>
                <w:szCs w:val="24"/>
                <w:lang w:eastAsia="en-US"/>
              </w:rPr>
              <w:t>suppliers</w:t>
            </w:r>
            <w:r w:rsidRPr="00CE21F7">
              <w:rPr>
                <w:rFonts w:cs="Times New Roman"/>
                <w:szCs w:val="24"/>
                <w:lang w:eastAsia="en-US"/>
              </w:rPr>
              <w:t xml:space="preserve"> have established their connection to the system.</w:t>
            </w:r>
          </w:p>
        </w:tc>
      </w:tr>
      <w:tr w:rsidR="00792D5E" w:rsidRPr="00CE21F7" w14:paraId="4D987A18" w14:textId="77777777" w:rsidTr="00146E65">
        <w:trPr>
          <w:trHeight w:val="262"/>
        </w:trPr>
        <w:tc>
          <w:tcPr>
            <w:tcW w:w="603" w:type="pct"/>
            <w:tcBorders>
              <w:top w:val="single" w:sz="4" w:space="0" w:color="auto"/>
              <w:left w:val="single" w:sz="4" w:space="0" w:color="auto"/>
              <w:bottom w:val="single" w:sz="4" w:space="0" w:color="auto"/>
              <w:right w:val="single" w:sz="4" w:space="0" w:color="auto"/>
            </w:tcBorders>
          </w:tcPr>
          <w:p w14:paraId="71C70CC4" w14:textId="77777777" w:rsidR="00792D5E" w:rsidRPr="00CE21F7" w:rsidRDefault="00792D5E" w:rsidP="00146E65">
            <w:pPr>
              <w:spacing w:before="40" w:after="40"/>
              <w:jc w:val="left"/>
              <w:rPr>
                <w:rFonts w:cs="Times New Roman"/>
                <w:szCs w:val="24"/>
              </w:rPr>
            </w:pPr>
            <w:r w:rsidRPr="00CE21F7">
              <w:rPr>
                <w:rFonts w:cs="Times New Roman"/>
                <w:szCs w:val="24"/>
              </w:rPr>
              <w:t>FR-eAU-011</w:t>
            </w:r>
          </w:p>
        </w:tc>
        <w:tc>
          <w:tcPr>
            <w:tcW w:w="759" w:type="pct"/>
            <w:tcBorders>
              <w:top w:val="single" w:sz="4" w:space="0" w:color="auto"/>
              <w:left w:val="single" w:sz="4" w:space="0" w:color="auto"/>
              <w:bottom w:val="single" w:sz="4" w:space="0" w:color="auto"/>
              <w:right w:val="single" w:sz="4" w:space="0" w:color="auto"/>
            </w:tcBorders>
            <w:vAlign w:val="center"/>
          </w:tcPr>
          <w:p w14:paraId="7C41B003" w14:textId="77777777" w:rsidR="00792D5E" w:rsidRPr="00CE21F7" w:rsidRDefault="00792D5E" w:rsidP="00146E65">
            <w:pPr>
              <w:spacing w:before="40" w:after="40"/>
              <w:jc w:val="left"/>
              <w:rPr>
                <w:rFonts w:cs="Times New Roman"/>
                <w:szCs w:val="24"/>
                <w:lang w:eastAsia="en-US"/>
              </w:rPr>
            </w:pPr>
            <w:r w:rsidRPr="00CE21F7">
              <w:rPr>
                <w:rFonts w:cs="Times New Roman"/>
                <w:szCs w:val="24"/>
                <w:lang w:eastAsia="en-US"/>
              </w:rPr>
              <w:t>Entering the eAuction room</w:t>
            </w:r>
          </w:p>
        </w:tc>
        <w:tc>
          <w:tcPr>
            <w:tcW w:w="3638" w:type="pct"/>
            <w:tcBorders>
              <w:top w:val="single" w:sz="4" w:space="0" w:color="auto"/>
              <w:left w:val="single" w:sz="4" w:space="0" w:color="auto"/>
              <w:bottom w:val="single" w:sz="4" w:space="0" w:color="auto"/>
              <w:right w:val="single" w:sz="4" w:space="0" w:color="auto"/>
            </w:tcBorders>
            <w:vAlign w:val="center"/>
          </w:tcPr>
          <w:p w14:paraId="7F0A6A2F" w14:textId="77777777" w:rsidR="00792D5E" w:rsidRPr="00CE21F7" w:rsidRDefault="00792D5E" w:rsidP="00146E65">
            <w:pPr>
              <w:spacing w:before="40" w:after="40"/>
              <w:rPr>
                <w:rFonts w:cs="Times New Roman"/>
                <w:szCs w:val="24"/>
                <w:lang w:eastAsia="en-US"/>
              </w:rPr>
            </w:pPr>
            <w:r w:rsidRPr="00CE21F7">
              <w:rPr>
                <w:rFonts w:cs="Times New Roman"/>
                <w:szCs w:val="24"/>
                <w:lang w:eastAsia="en-US"/>
              </w:rPr>
              <w:t>The module MUST allow authorised users to access the virtual eAuction room in order to visualise and participate in the eAuction event.</w:t>
            </w:r>
          </w:p>
        </w:tc>
      </w:tr>
      <w:tr w:rsidR="00792D5E" w:rsidRPr="00CE21F7" w14:paraId="3191E825" w14:textId="77777777" w:rsidTr="00146E65">
        <w:trPr>
          <w:trHeight w:val="262"/>
        </w:trPr>
        <w:tc>
          <w:tcPr>
            <w:tcW w:w="603" w:type="pct"/>
            <w:tcBorders>
              <w:top w:val="single" w:sz="4" w:space="0" w:color="auto"/>
              <w:left w:val="single" w:sz="4" w:space="0" w:color="auto"/>
              <w:bottom w:val="single" w:sz="4" w:space="0" w:color="auto"/>
              <w:right w:val="single" w:sz="4" w:space="0" w:color="auto"/>
            </w:tcBorders>
          </w:tcPr>
          <w:p w14:paraId="6D90CFA5" w14:textId="77777777" w:rsidR="00792D5E" w:rsidRPr="00CE21F7" w:rsidRDefault="00792D5E" w:rsidP="00146E65">
            <w:pPr>
              <w:spacing w:before="40" w:after="40"/>
              <w:jc w:val="left"/>
              <w:rPr>
                <w:rFonts w:cs="Times New Roman"/>
                <w:szCs w:val="24"/>
              </w:rPr>
            </w:pPr>
            <w:r w:rsidRPr="00CE21F7">
              <w:rPr>
                <w:rFonts w:cs="Times New Roman"/>
                <w:szCs w:val="24"/>
              </w:rPr>
              <w:t>FR-eAU-012</w:t>
            </w:r>
          </w:p>
        </w:tc>
        <w:tc>
          <w:tcPr>
            <w:tcW w:w="759" w:type="pct"/>
            <w:tcBorders>
              <w:top w:val="single" w:sz="4" w:space="0" w:color="auto"/>
              <w:left w:val="single" w:sz="4" w:space="0" w:color="auto"/>
              <w:bottom w:val="single" w:sz="4" w:space="0" w:color="auto"/>
              <w:right w:val="single" w:sz="4" w:space="0" w:color="auto"/>
            </w:tcBorders>
            <w:vAlign w:val="center"/>
          </w:tcPr>
          <w:p w14:paraId="677AE07B" w14:textId="77777777" w:rsidR="00792D5E" w:rsidRPr="00CE21F7" w:rsidRDefault="00792D5E" w:rsidP="00146E65">
            <w:pPr>
              <w:spacing w:before="40" w:after="40"/>
              <w:jc w:val="left"/>
              <w:rPr>
                <w:rFonts w:cs="Times New Roman"/>
                <w:szCs w:val="24"/>
                <w:lang w:eastAsia="en-US"/>
              </w:rPr>
            </w:pPr>
            <w:r w:rsidRPr="00CE21F7">
              <w:rPr>
                <w:rFonts w:cs="Times New Roman"/>
                <w:szCs w:val="24"/>
                <w:lang w:eastAsia="en-US"/>
              </w:rPr>
              <w:t>Entering the eAuction room</w:t>
            </w:r>
          </w:p>
        </w:tc>
        <w:tc>
          <w:tcPr>
            <w:tcW w:w="3638" w:type="pct"/>
            <w:tcBorders>
              <w:top w:val="single" w:sz="4" w:space="0" w:color="auto"/>
              <w:left w:val="single" w:sz="4" w:space="0" w:color="auto"/>
              <w:bottom w:val="single" w:sz="4" w:space="0" w:color="auto"/>
              <w:right w:val="single" w:sz="4" w:space="0" w:color="auto"/>
            </w:tcBorders>
            <w:vAlign w:val="center"/>
          </w:tcPr>
          <w:p w14:paraId="7002AC1E" w14:textId="77777777" w:rsidR="00792D5E" w:rsidRPr="00CE21F7" w:rsidRDefault="00792D5E" w:rsidP="00146E65">
            <w:pPr>
              <w:spacing w:before="40" w:after="40"/>
              <w:rPr>
                <w:rFonts w:cs="Times New Roman"/>
                <w:szCs w:val="24"/>
                <w:lang w:eastAsia="en-US"/>
              </w:rPr>
            </w:pPr>
            <w:r>
              <w:rPr>
                <w:rFonts w:cs="Times New Roman"/>
                <w:szCs w:val="24"/>
                <w:lang w:eastAsia="en-US"/>
              </w:rPr>
              <w:t>U</w:t>
            </w:r>
            <w:r w:rsidRPr="00CE21F7">
              <w:rPr>
                <w:rFonts w:cs="Times New Roman"/>
                <w:szCs w:val="24"/>
                <w:lang w:eastAsia="en-US"/>
              </w:rPr>
              <w:t>sers MUST authenticate themselves in the system.</w:t>
            </w:r>
          </w:p>
        </w:tc>
      </w:tr>
      <w:tr w:rsidR="00792D5E" w:rsidRPr="00CE21F7" w14:paraId="2E6D8CFA" w14:textId="77777777" w:rsidTr="00146E65">
        <w:trPr>
          <w:trHeight w:val="262"/>
        </w:trPr>
        <w:tc>
          <w:tcPr>
            <w:tcW w:w="603" w:type="pct"/>
            <w:tcBorders>
              <w:top w:val="single" w:sz="4" w:space="0" w:color="auto"/>
              <w:left w:val="single" w:sz="4" w:space="0" w:color="auto"/>
              <w:bottom w:val="single" w:sz="4" w:space="0" w:color="auto"/>
              <w:right w:val="single" w:sz="4" w:space="0" w:color="auto"/>
            </w:tcBorders>
          </w:tcPr>
          <w:p w14:paraId="4583A6FD" w14:textId="77777777" w:rsidR="00792D5E" w:rsidRPr="00CE21F7" w:rsidRDefault="00792D5E" w:rsidP="00146E65">
            <w:pPr>
              <w:spacing w:before="40" w:after="40"/>
              <w:jc w:val="left"/>
              <w:rPr>
                <w:rFonts w:cs="Times New Roman"/>
                <w:szCs w:val="24"/>
              </w:rPr>
            </w:pPr>
            <w:r w:rsidRPr="00CE21F7">
              <w:rPr>
                <w:rFonts w:cs="Times New Roman"/>
                <w:szCs w:val="24"/>
              </w:rPr>
              <w:t>FR-eAU-013</w:t>
            </w:r>
          </w:p>
        </w:tc>
        <w:tc>
          <w:tcPr>
            <w:tcW w:w="759" w:type="pct"/>
            <w:tcBorders>
              <w:top w:val="single" w:sz="4" w:space="0" w:color="auto"/>
              <w:left w:val="single" w:sz="4" w:space="0" w:color="auto"/>
              <w:bottom w:val="single" w:sz="4" w:space="0" w:color="auto"/>
              <w:right w:val="single" w:sz="4" w:space="0" w:color="auto"/>
            </w:tcBorders>
            <w:vAlign w:val="center"/>
          </w:tcPr>
          <w:p w14:paraId="66A9FFB0" w14:textId="77777777" w:rsidR="00792D5E" w:rsidRPr="00CE21F7" w:rsidRDefault="00792D5E" w:rsidP="00146E65">
            <w:pPr>
              <w:spacing w:before="40" w:after="40"/>
              <w:jc w:val="left"/>
              <w:rPr>
                <w:rFonts w:cs="Times New Roman"/>
                <w:szCs w:val="24"/>
                <w:lang w:eastAsia="en-US"/>
              </w:rPr>
            </w:pPr>
            <w:r w:rsidRPr="00CE21F7">
              <w:rPr>
                <w:rFonts w:cs="Times New Roman"/>
                <w:szCs w:val="24"/>
                <w:lang w:eastAsia="en-US"/>
              </w:rPr>
              <w:t>Entering the eAuction room</w:t>
            </w:r>
          </w:p>
        </w:tc>
        <w:tc>
          <w:tcPr>
            <w:tcW w:w="3638" w:type="pct"/>
            <w:tcBorders>
              <w:top w:val="single" w:sz="4" w:space="0" w:color="auto"/>
              <w:left w:val="single" w:sz="4" w:space="0" w:color="auto"/>
              <w:bottom w:val="single" w:sz="4" w:space="0" w:color="auto"/>
              <w:right w:val="single" w:sz="4" w:space="0" w:color="auto"/>
            </w:tcBorders>
            <w:vAlign w:val="center"/>
          </w:tcPr>
          <w:p w14:paraId="22C30397" w14:textId="77777777" w:rsidR="00792D5E" w:rsidRPr="00CE21F7" w:rsidRDefault="00792D5E" w:rsidP="00146E65">
            <w:pPr>
              <w:spacing w:before="40" w:after="40"/>
              <w:rPr>
                <w:rFonts w:cs="Times New Roman"/>
                <w:szCs w:val="24"/>
                <w:lang w:eastAsia="en-US"/>
              </w:rPr>
            </w:pPr>
            <w:r w:rsidRPr="00CE21F7">
              <w:rPr>
                <w:rFonts w:cs="Times New Roman"/>
                <w:szCs w:val="24"/>
                <w:lang w:eastAsia="en-US"/>
              </w:rPr>
              <w:t xml:space="preserve">The module MUST prevent </w:t>
            </w:r>
            <w:r>
              <w:rPr>
                <w:rFonts w:cs="Times New Roman"/>
                <w:szCs w:val="24"/>
                <w:lang w:eastAsia="en-US"/>
              </w:rPr>
              <w:t>a supplier</w:t>
            </w:r>
            <w:r w:rsidRPr="00CE21F7">
              <w:rPr>
                <w:rFonts w:cs="Times New Roman"/>
                <w:szCs w:val="24"/>
                <w:lang w:eastAsia="en-US"/>
              </w:rPr>
              <w:t xml:space="preserve"> from entering the eAuction room if they have not been invited by the </w:t>
            </w:r>
            <w:r>
              <w:rPr>
                <w:rFonts w:cs="Times New Roman"/>
                <w:szCs w:val="24"/>
                <w:lang w:eastAsia="en-US"/>
              </w:rPr>
              <w:t>procuring entity</w:t>
            </w:r>
            <w:r w:rsidRPr="00CE21F7">
              <w:rPr>
                <w:rFonts w:cs="Times New Roman"/>
                <w:szCs w:val="24"/>
                <w:lang w:eastAsia="en-US"/>
              </w:rPr>
              <w:t xml:space="preserve">, or </w:t>
            </w:r>
            <w:r>
              <w:rPr>
                <w:rFonts w:cs="Times New Roman"/>
                <w:szCs w:val="24"/>
                <w:lang w:eastAsia="en-US"/>
              </w:rPr>
              <w:t xml:space="preserve">if they </w:t>
            </w:r>
            <w:r w:rsidRPr="00CE21F7">
              <w:rPr>
                <w:rFonts w:cs="Times New Roman"/>
                <w:szCs w:val="24"/>
                <w:lang w:eastAsia="en-US"/>
              </w:rPr>
              <w:t>attempt access before the date and time set for the beginning of the auction.</w:t>
            </w:r>
          </w:p>
        </w:tc>
      </w:tr>
      <w:tr w:rsidR="00792D5E" w:rsidRPr="00CE21F7" w14:paraId="3B11DEC6" w14:textId="77777777" w:rsidTr="00146E65">
        <w:trPr>
          <w:trHeight w:val="262"/>
        </w:trPr>
        <w:tc>
          <w:tcPr>
            <w:tcW w:w="603" w:type="pct"/>
            <w:tcBorders>
              <w:top w:val="single" w:sz="4" w:space="0" w:color="auto"/>
              <w:left w:val="single" w:sz="4" w:space="0" w:color="auto"/>
              <w:bottom w:val="single" w:sz="4" w:space="0" w:color="auto"/>
              <w:right w:val="single" w:sz="4" w:space="0" w:color="auto"/>
            </w:tcBorders>
          </w:tcPr>
          <w:p w14:paraId="3BC6137C" w14:textId="77777777" w:rsidR="00792D5E" w:rsidRPr="00CE21F7" w:rsidRDefault="00792D5E" w:rsidP="00146E65">
            <w:pPr>
              <w:spacing w:before="40" w:after="40"/>
              <w:jc w:val="left"/>
              <w:rPr>
                <w:rFonts w:cs="Times New Roman"/>
                <w:szCs w:val="24"/>
              </w:rPr>
            </w:pPr>
            <w:r w:rsidRPr="00CE21F7">
              <w:rPr>
                <w:rFonts w:cs="Times New Roman"/>
                <w:szCs w:val="24"/>
              </w:rPr>
              <w:t>FR-eAU-014</w:t>
            </w:r>
          </w:p>
        </w:tc>
        <w:tc>
          <w:tcPr>
            <w:tcW w:w="759" w:type="pct"/>
            <w:tcBorders>
              <w:top w:val="single" w:sz="4" w:space="0" w:color="auto"/>
              <w:left w:val="single" w:sz="4" w:space="0" w:color="auto"/>
              <w:bottom w:val="single" w:sz="4" w:space="0" w:color="auto"/>
              <w:right w:val="single" w:sz="4" w:space="0" w:color="auto"/>
            </w:tcBorders>
            <w:vAlign w:val="center"/>
          </w:tcPr>
          <w:p w14:paraId="38E64C85" w14:textId="77777777" w:rsidR="00792D5E" w:rsidRPr="00CE21F7" w:rsidRDefault="00792D5E" w:rsidP="00146E65">
            <w:pPr>
              <w:spacing w:before="40" w:after="40"/>
              <w:jc w:val="left"/>
              <w:rPr>
                <w:rFonts w:cs="Times New Roman"/>
                <w:szCs w:val="24"/>
                <w:lang w:eastAsia="en-US"/>
              </w:rPr>
            </w:pPr>
            <w:r w:rsidRPr="00CE21F7">
              <w:rPr>
                <w:rFonts w:cs="Times New Roman"/>
                <w:szCs w:val="24"/>
                <w:lang w:eastAsia="en-US"/>
              </w:rPr>
              <w:t>eAuction running</w:t>
            </w:r>
          </w:p>
        </w:tc>
        <w:tc>
          <w:tcPr>
            <w:tcW w:w="3638" w:type="pct"/>
            <w:tcBorders>
              <w:top w:val="single" w:sz="4" w:space="0" w:color="auto"/>
              <w:left w:val="single" w:sz="4" w:space="0" w:color="auto"/>
              <w:bottom w:val="single" w:sz="4" w:space="0" w:color="auto"/>
              <w:right w:val="single" w:sz="4" w:space="0" w:color="auto"/>
            </w:tcBorders>
            <w:vAlign w:val="center"/>
          </w:tcPr>
          <w:p w14:paraId="7612674D" w14:textId="15F988D8" w:rsidR="00792D5E" w:rsidRPr="00CE21F7" w:rsidRDefault="00792D5E" w:rsidP="00146E65">
            <w:pPr>
              <w:spacing w:before="40" w:after="40"/>
              <w:rPr>
                <w:rFonts w:cs="Times New Roman"/>
                <w:szCs w:val="24"/>
                <w:lang w:eastAsia="en-US"/>
              </w:rPr>
            </w:pPr>
            <w:r w:rsidRPr="00CE21F7">
              <w:rPr>
                <w:rFonts w:cs="Times New Roman"/>
                <w:szCs w:val="24"/>
                <w:lang w:eastAsia="en-US"/>
              </w:rPr>
              <w:t>The eAuction room MUST display relevant information about the eAuction event to the user</w:t>
            </w:r>
            <w:r w:rsidR="00846E1B">
              <w:rPr>
                <w:rFonts w:cs="Times New Roman"/>
                <w:szCs w:val="24"/>
                <w:lang w:eastAsia="en-US"/>
              </w:rPr>
              <w:t xml:space="preserve"> (i.e. number of participants, position of the bidder in the ranking, etc.)</w:t>
            </w:r>
            <w:r w:rsidRPr="00CE21F7">
              <w:rPr>
                <w:rFonts w:cs="Times New Roman"/>
                <w:szCs w:val="24"/>
                <w:lang w:eastAsia="en-US"/>
              </w:rPr>
              <w:t>.</w:t>
            </w:r>
          </w:p>
        </w:tc>
      </w:tr>
      <w:tr w:rsidR="00792D5E" w:rsidRPr="00CE21F7" w14:paraId="49E7082E" w14:textId="77777777" w:rsidTr="00146E65">
        <w:trPr>
          <w:trHeight w:val="262"/>
        </w:trPr>
        <w:tc>
          <w:tcPr>
            <w:tcW w:w="603" w:type="pct"/>
            <w:tcBorders>
              <w:top w:val="single" w:sz="4" w:space="0" w:color="auto"/>
              <w:left w:val="single" w:sz="4" w:space="0" w:color="auto"/>
              <w:bottom w:val="single" w:sz="4" w:space="0" w:color="auto"/>
              <w:right w:val="single" w:sz="4" w:space="0" w:color="auto"/>
            </w:tcBorders>
          </w:tcPr>
          <w:p w14:paraId="379C17B0" w14:textId="77777777" w:rsidR="00792D5E" w:rsidRPr="00CE21F7" w:rsidRDefault="00792D5E" w:rsidP="00146E65">
            <w:pPr>
              <w:spacing w:before="40" w:after="40"/>
              <w:jc w:val="left"/>
              <w:rPr>
                <w:rFonts w:cs="Times New Roman"/>
                <w:szCs w:val="24"/>
              </w:rPr>
            </w:pPr>
            <w:r w:rsidRPr="00CE21F7">
              <w:rPr>
                <w:rFonts w:cs="Times New Roman"/>
                <w:szCs w:val="24"/>
              </w:rPr>
              <w:t>FR-eAU-015</w:t>
            </w:r>
          </w:p>
        </w:tc>
        <w:tc>
          <w:tcPr>
            <w:tcW w:w="759" w:type="pct"/>
            <w:tcBorders>
              <w:top w:val="single" w:sz="4" w:space="0" w:color="auto"/>
              <w:left w:val="single" w:sz="4" w:space="0" w:color="auto"/>
              <w:bottom w:val="single" w:sz="4" w:space="0" w:color="auto"/>
              <w:right w:val="single" w:sz="4" w:space="0" w:color="auto"/>
            </w:tcBorders>
            <w:vAlign w:val="center"/>
          </w:tcPr>
          <w:p w14:paraId="7A4598E5" w14:textId="77777777" w:rsidR="00792D5E" w:rsidRPr="00CE21F7" w:rsidRDefault="00792D5E" w:rsidP="00146E65">
            <w:pPr>
              <w:spacing w:before="40" w:after="40"/>
              <w:jc w:val="left"/>
              <w:rPr>
                <w:rFonts w:cs="Times New Roman"/>
                <w:szCs w:val="24"/>
                <w:lang w:eastAsia="en-US"/>
              </w:rPr>
            </w:pPr>
            <w:r w:rsidRPr="00CE21F7">
              <w:rPr>
                <w:rFonts w:cs="Times New Roman"/>
                <w:szCs w:val="24"/>
                <w:lang w:eastAsia="en-US"/>
              </w:rPr>
              <w:t>eAuction running</w:t>
            </w:r>
          </w:p>
        </w:tc>
        <w:tc>
          <w:tcPr>
            <w:tcW w:w="3638" w:type="pct"/>
            <w:tcBorders>
              <w:top w:val="single" w:sz="4" w:space="0" w:color="auto"/>
              <w:left w:val="single" w:sz="4" w:space="0" w:color="auto"/>
              <w:bottom w:val="single" w:sz="4" w:space="0" w:color="auto"/>
              <w:right w:val="single" w:sz="4" w:space="0" w:color="auto"/>
            </w:tcBorders>
            <w:vAlign w:val="center"/>
          </w:tcPr>
          <w:p w14:paraId="5B0780DA" w14:textId="77777777" w:rsidR="00792D5E" w:rsidRPr="00CE21F7" w:rsidRDefault="00792D5E" w:rsidP="00146E65">
            <w:pPr>
              <w:spacing w:before="40" w:after="40"/>
              <w:rPr>
                <w:rFonts w:cs="Times New Roman"/>
                <w:szCs w:val="24"/>
                <w:lang w:eastAsia="en-US"/>
              </w:rPr>
            </w:pPr>
            <w:r w:rsidRPr="00CE21F7">
              <w:rPr>
                <w:rFonts w:cs="Times New Roman"/>
                <w:szCs w:val="24"/>
                <w:lang w:eastAsia="en-US"/>
              </w:rPr>
              <w:t>The tenderer identities MUST remain closed until the eAuction event is completed.</w:t>
            </w:r>
          </w:p>
        </w:tc>
      </w:tr>
      <w:tr w:rsidR="00792D5E" w:rsidRPr="00CE21F7" w14:paraId="7CF95FB1" w14:textId="77777777" w:rsidTr="00146E65">
        <w:trPr>
          <w:trHeight w:val="262"/>
        </w:trPr>
        <w:tc>
          <w:tcPr>
            <w:tcW w:w="603" w:type="pct"/>
            <w:tcBorders>
              <w:top w:val="single" w:sz="4" w:space="0" w:color="auto"/>
              <w:left w:val="single" w:sz="4" w:space="0" w:color="auto"/>
              <w:bottom w:val="single" w:sz="4" w:space="0" w:color="auto"/>
              <w:right w:val="single" w:sz="4" w:space="0" w:color="auto"/>
            </w:tcBorders>
          </w:tcPr>
          <w:p w14:paraId="3F31B683" w14:textId="77777777" w:rsidR="00792D5E" w:rsidRPr="00CE21F7" w:rsidRDefault="00792D5E" w:rsidP="00146E65">
            <w:pPr>
              <w:spacing w:before="40" w:after="40"/>
              <w:jc w:val="left"/>
              <w:rPr>
                <w:rFonts w:cs="Times New Roman"/>
                <w:szCs w:val="24"/>
              </w:rPr>
            </w:pPr>
            <w:r w:rsidRPr="00CE21F7">
              <w:rPr>
                <w:rFonts w:cs="Times New Roman"/>
                <w:szCs w:val="24"/>
              </w:rPr>
              <w:t>FR-eAU-016</w:t>
            </w:r>
          </w:p>
        </w:tc>
        <w:tc>
          <w:tcPr>
            <w:tcW w:w="759" w:type="pct"/>
            <w:tcBorders>
              <w:top w:val="single" w:sz="4" w:space="0" w:color="auto"/>
              <w:left w:val="single" w:sz="4" w:space="0" w:color="auto"/>
              <w:bottom w:val="single" w:sz="4" w:space="0" w:color="auto"/>
              <w:right w:val="single" w:sz="4" w:space="0" w:color="auto"/>
            </w:tcBorders>
            <w:vAlign w:val="center"/>
          </w:tcPr>
          <w:p w14:paraId="71338558" w14:textId="77777777" w:rsidR="00792D5E" w:rsidRPr="00CE21F7" w:rsidRDefault="00792D5E" w:rsidP="00146E65">
            <w:pPr>
              <w:spacing w:before="40" w:after="40"/>
              <w:jc w:val="left"/>
              <w:rPr>
                <w:rFonts w:cs="Times New Roman"/>
                <w:szCs w:val="24"/>
                <w:lang w:eastAsia="en-US"/>
              </w:rPr>
            </w:pPr>
            <w:r w:rsidRPr="00CE21F7">
              <w:rPr>
                <w:rFonts w:cs="Times New Roman"/>
                <w:szCs w:val="24"/>
                <w:lang w:eastAsia="en-US"/>
              </w:rPr>
              <w:t>eAuction running</w:t>
            </w:r>
          </w:p>
        </w:tc>
        <w:tc>
          <w:tcPr>
            <w:tcW w:w="3638" w:type="pct"/>
            <w:tcBorders>
              <w:top w:val="single" w:sz="4" w:space="0" w:color="auto"/>
              <w:left w:val="single" w:sz="4" w:space="0" w:color="auto"/>
              <w:bottom w:val="single" w:sz="4" w:space="0" w:color="auto"/>
              <w:right w:val="single" w:sz="4" w:space="0" w:color="auto"/>
            </w:tcBorders>
            <w:vAlign w:val="center"/>
          </w:tcPr>
          <w:p w14:paraId="608F854A" w14:textId="77777777" w:rsidR="00792D5E" w:rsidRPr="00CE21F7" w:rsidRDefault="00792D5E" w:rsidP="00146E65">
            <w:pPr>
              <w:spacing w:before="40" w:after="40"/>
              <w:rPr>
                <w:rFonts w:cs="Times New Roman"/>
                <w:szCs w:val="24"/>
                <w:lang w:eastAsia="en-US"/>
              </w:rPr>
            </w:pPr>
            <w:r w:rsidRPr="00CE21F7">
              <w:rPr>
                <w:rFonts w:cs="Times New Roman"/>
                <w:szCs w:val="24"/>
                <w:lang w:eastAsia="en-US"/>
              </w:rPr>
              <w:t xml:space="preserve">The whole operation of the eAuction MUST be fully automated; manual intervention by </w:t>
            </w:r>
            <w:r>
              <w:rPr>
                <w:rFonts w:cs="Times New Roman"/>
                <w:szCs w:val="24"/>
                <w:lang w:eastAsia="en-US"/>
              </w:rPr>
              <w:t>the procuring entity</w:t>
            </w:r>
            <w:r w:rsidRPr="00CE21F7">
              <w:rPr>
                <w:rFonts w:cs="Times New Roman"/>
                <w:szCs w:val="24"/>
                <w:lang w:eastAsia="en-US"/>
              </w:rPr>
              <w:t xml:space="preserve"> MUST not occur.</w:t>
            </w:r>
          </w:p>
        </w:tc>
      </w:tr>
      <w:tr w:rsidR="00792D5E" w:rsidRPr="00CE21F7" w14:paraId="14C1BD44" w14:textId="77777777" w:rsidTr="00146E65">
        <w:trPr>
          <w:trHeight w:val="262"/>
        </w:trPr>
        <w:tc>
          <w:tcPr>
            <w:tcW w:w="603" w:type="pct"/>
            <w:tcBorders>
              <w:top w:val="single" w:sz="4" w:space="0" w:color="auto"/>
              <w:left w:val="single" w:sz="4" w:space="0" w:color="auto"/>
              <w:bottom w:val="single" w:sz="4" w:space="0" w:color="auto"/>
              <w:right w:val="single" w:sz="4" w:space="0" w:color="auto"/>
            </w:tcBorders>
          </w:tcPr>
          <w:p w14:paraId="05D8F427" w14:textId="77777777" w:rsidR="00792D5E" w:rsidRPr="00CE21F7" w:rsidRDefault="00792D5E" w:rsidP="00146E65">
            <w:pPr>
              <w:spacing w:before="40" w:after="40"/>
              <w:jc w:val="left"/>
              <w:rPr>
                <w:rFonts w:cs="Times New Roman"/>
                <w:szCs w:val="24"/>
              </w:rPr>
            </w:pPr>
            <w:r w:rsidRPr="00CE21F7">
              <w:rPr>
                <w:rFonts w:cs="Times New Roman"/>
                <w:szCs w:val="24"/>
              </w:rPr>
              <w:t>FR-eAU-017</w:t>
            </w:r>
          </w:p>
        </w:tc>
        <w:tc>
          <w:tcPr>
            <w:tcW w:w="759" w:type="pct"/>
            <w:tcBorders>
              <w:top w:val="single" w:sz="4" w:space="0" w:color="auto"/>
              <w:left w:val="single" w:sz="4" w:space="0" w:color="auto"/>
              <w:bottom w:val="single" w:sz="4" w:space="0" w:color="auto"/>
              <w:right w:val="single" w:sz="4" w:space="0" w:color="auto"/>
            </w:tcBorders>
            <w:vAlign w:val="center"/>
          </w:tcPr>
          <w:p w14:paraId="6F1B308A" w14:textId="77777777" w:rsidR="00792D5E" w:rsidRPr="00CE21F7" w:rsidRDefault="00792D5E" w:rsidP="00146E65">
            <w:pPr>
              <w:spacing w:before="40" w:after="40"/>
              <w:jc w:val="left"/>
              <w:rPr>
                <w:rFonts w:cs="Times New Roman"/>
                <w:szCs w:val="24"/>
                <w:lang w:eastAsia="en-US"/>
              </w:rPr>
            </w:pPr>
            <w:r w:rsidRPr="00CE21F7">
              <w:rPr>
                <w:rFonts w:cs="Times New Roman"/>
                <w:szCs w:val="24"/>
                <w:lang w:eastAsia="en-US"/>
              </w:rPr>
              <w:t>eAuction running</w:t>
            </w:r>
          </w:p>
        </w:tc>
        <w:tc>
          <w:tcPr>
            <w:tcW w:w="3638" w:type="pct"/>
            <w:tcBorders>
              <w:top w:val="single" w:sz="4" w:space="0" w:color="auto"/>
              <w:left w:val="single" w:sz="4" w:space="0" w:color="auto"/>
              <w:bottom w:val="single" w:sz="4" w:space="0" w:color="auto"/>
              <w:right w:val="single" w:sz="4" w:space="0" w:color="auto"/>
            </w:tcBorders>
            <w:vAlign w:val="center"/>
          </w:tcPr>
          <w:p w14:paraId="01221D11" w14:textId="77777777" w:rsidR="00792D5E" w:rsidRPr="00CE21F7" w:rsidRDefault="00792D5E" w:rsidP="00146E65">
            <w:pPr>
              <w:spacing w:before="40" w:after="40"/>
              <w:rPr>
                <w:rFonts w:cs="Times New Roman"/>
                <w:szCs w:val="24"/>
                <w:lang w:eastAsia="en-US"/>
              </w:rPr>
            </w:pPr>
            <w:r w:rsidRPr="00CE21F7">
              <w:rPr>
                <w:rFonts w:cs="Times New Roman"/>
                <w:szCs w:val="24"/>
                <w:lang w:eastAsia="en-US"/>
              </w:rPr>
              <w:t>The module MUST allow for the running of test auctions or dummy auctions to identify any potential problems prior to the real auction event.</w:t>
            </w:r>
          </w:p>
        </w:tc>
      </w:tr>
      <w:tr w:rsidR="00792D5E" w:rsidRPr="00CE21F7" w14:paraId="4A5E5E1A" w14:textId="77777777" w:rsidTr="00146E65">
        <w:trPr>
          <w:trHeight w:val="262"/>
        </w:trPr>
        <w:tc>
          <w:tcPr>
            <w:tcW w:w="603" w:type="pct"/>
            <w:tcBorders>
              <w:top w:val="single" w:sz="4" w:space="0" w:color="auto"/>
              <w:left w:val="single" w:sz="4" w:space="0" w:color="auto"/>
              <w:bottom w:val="single" w:sz="4" w:space="0" w:color="auto"/>
              <w:right w:val="single" w:sz="4" w:space="0" w:color="auto"/>
            </w:tcBorders>
          </w:tcPr>
          <w:p w14:paraId="678693FF" w14:textId="77777777" w:rsidR="00792D5E" w:rsidRPr="00CE21F7" w:rsidRDefault="00792D5E" w:rsidP="00146E65">
            <w:pPr>
              <w:spacing w:before="40" w:after="40"/>
              <w:jc w:val="left"/>
              <w:rPr>
                <w:rFonts w:cs="Times New Roman"/>
                <w:szCs w:val="24"/>
              </w:rPr>
            </w:pPr>
            <w:r w:rsidRPr="00CE21F7">
              <w:rPr>
                <w:rFonts w:cs="Times New Roman"/>
                <w:szCs w:val="24"/>
              </w:rPr>
              <w:t>FR-eAU-018</w:t>
            </w:r>
          </w:p>
        </w:tc>
        <w:tc>
          <w:tcPr>
            <w:tcW w:w="759" w:type="pct"/>
            <w:tcBorders>
              <w:top w:val="single" w:sz="4" w:space="0" w:color="auto"/>
              <w:left w:val="single" w:sz="4" w:space="0" w:color="auto"/>
              <w:bottom w:val="single" w:sz="4" w:space="0" w:color="auto"/>
              <w:right w:val="single" w:sz="4" w:space="0" w:color="auto"/>
            </w:tcBorders>
            <w:vAlign w:val="center"/>
          </w:tcPr>
          <w:p w14:paraId="30E88F1E" w14:textId="77777777" w:rsidR="00792D5E" w:rsidRPr="00CE21F7" w:rsidRDefault="00792D5E" w:rsidP="00146E65">
            <w:pPr>
              <w:spacing w:before="40" w:after="40"/>
              <w:jc w:val="left"/>
              <w:rPr>
                <w:rFonts w:cs="Times New Roman"/>
                <w:szCs w:val="24"/>
                <w:lang w:eastAsia="en-US"/>
              </w:rPr>
            </w:pPr>
            <w:r w:rsidRPr="00CE21F7">
              <w:rPr>
                <w:rFonts w:cs="Times New Roman"/>
                <w:szCs w:val="24"/>
                <w:lang w:eastAsia="en-US"/>
              </w:rPr>
              <w:t>eAuction running</w:t>
            </w:r>
          </w:p>
        </w:tc>
        <w:tc>
          <w:tcPr>
            <w:tcW w:w="3638" w:type="pct"/>
            <w:tcBorders>
              <w:top w:val="single" w:sz="4" w:space="0" w:color="auto"/>
              <w:left w:val="single" w:sz="4" w:space="0" w:color="auto"/>
              <w:bottom w:val="single" w:sz="4" w:space="0" w:color="auto"/>
              <w:right w:val="single" w:sz="4" w:space="0" w:color="auto"/>
            </w:tcBorders>
            <w:vAlign w:val="center"/>
          </w:tcPr>
          <w:p w14:paraId="64C73C3A" w14:textId="77777777" w:rsidR="00792D5E" w:rsidRPr="00CE21F7" w:rsidRDefault="00792D5E" w:rsidP="00146E65">
            <w:pPr>
              <w:spacing w:before="40" w:after="40"/>
              <w:rPr>
                <w:rFonts w:cs="Times New Roman"/>
                <w:szCs w:val="24"/>
                <w:lang w:eastAsia="en-US"/>
              </w:rPr>
            </w:pPr>
            <w:r w:rsidRPr="00CE21F7">
              <w:rPr>
                <w:rFonts w:cs="Times New Roman"/>
                <w:szCs w:val="24"/>
                <w:lang w:eastAsia="en-US"/>
              </w:rPr>
              <w:t>The module MUST allow for monitoring and visualisation of the auction in real-time.</w:t>
            </w:r>
          </w:p>
        </w:tc>
      </w:tr>
      <w:tr w:rsidR="00792D5E" w:rsidRPr="00CE21F7" w14:paraId="7241C557" w14:textId="77777777" w:rsidTr="00146E65">
        <w:trPr>
          <w:trHeight w:val="262"/>
        </w:trPr>
        <w:tc>
          <w:tcPr>
            <w:tcW w:w="603" w:type="pct"/>
            <w:tcBorders>
              <w:top w:val="single" w:sz="4" w:space="0" w:color="auto"/>
              <w:left w:val="single" w:sz="4" w:space="0" w:color="auto"/>
              <w:bottom w:val="single" w:sz="4" w:space="0" w:color="auto"/>
              <w:right w:val="single" w:sz="4" w:space="0" w:color="auto"/>
            </w:tcBorders>
          </w:tcPr>
          <w:p w14:paraId="214CEDE7" w14:textId="77777777" w:rsidR="00792D5E" w:rsidRPr="00CE21F7" w:rsidRDefault="00792D5E" w:rsidP="00146E65">
            <w:pPr>
              <w:spacing w:before="40" w:after="40"/>
              <w:jc w:val="left"/>
              <w:rPr>
                <w:rFonts w:cs="Times New Roman"/>
                <w:szCs w:val="24"/>
              </w:rPr>
            </w:pPr>
            <w:r w:rsidRPr="00CE21F7">
              <w:rPr>
                <w:rFonts w:cs="Times New Roman"/>
                <w:szCs w:val="24"/>
              </w:rPr>
              <w:t>FR-eAU-019</w:t>
            </w:r>
          </w:p>
        </w:tc>
        <w:tc>
          <w:tcPr>
            <w:tcW w:w="759" w:type="pct"/>
            <w:tcBorders>
              <w:top w:val="single" w:sz="4" w:space="0" w:color="auto"/>
              <w:left w:val="single" w:sz="4" w:space="0" w:color="auto"/>
              <w:bottom w:val="single" w:sz="4" w:space="0" w:color="auto"/>
              <w:right w:val="single" w:sz="4" w:space="0" w:color="auto"/>
            </w:tcBorders>
            <w:vAlign w:val="center"/>
          </w:tcPr>
          <w:p w14:paraId="1F4F8452" w14:textId="77777777" w:rsidR="00792D5E" w:rsidRPr="00CE21F7" w:rsidRDefault="00792D5E" w:rsidP="00146E65">
            <w:pPr>
              <w:spacing w:before="40" w:after="40"/>
              <w:jc w:val="left"/>
              <w:rPr>
                <w:rFonts w:cs="Times New Roman"/>
                <w:szCs w:val="24"/>
                <w:lang w:eastAsia="en-US"/>
              </w:rPr>
            </w:pPr>
            <w:r w:rsidRPr="00CE21F7">
              <w:rPr>
                <w:rFonts w:cs="Times New Roman"/>
                <w:szCs w:val="24"/>
                <w:lang w:eastAsia="en-US"/>
              </w:rPr>
              <w:t>Bid submission</w:t>
            </w:r>
          </w:p>
        </w:tc>
        <w:tc>
          <w:tcPr>
            <w:tcW w:w="3638" w:type="pct"/>
            <w:tcBorders>
              <w:top w:val="single" w:sz="4" w:space="0" w:color="auto"/>
              <w:left w:val="single" w:sz="4" w:space="0" w:color="auto"/>
              <w:bottom w:val="single" w:sz="4" w:space="0" w:color="auto"/>
              <w:right w:val="single" w:sz="4" w:space="0" w:color="auto"/>
            </w:tcBorders>
            <w:vAlign w:val="center"/>
          </w:tcPr>
          <w:p w14:paraId="4894099E" w14:textId="77777777" w:rsidR="00792D5E" w:rsidRPr="00CE21F7" w:rsidRDefault="00792D5E" w:rsidP="00146E65">
            <w:pPr>
              <w:spacing w:before="40" w:after="40"/>
              <w:rPr>
                <w:rFonts w:cs="Times New Roman"/>
                <w:szCs w:val="24"/>
                <w:lang w:eastAsia="en-US"/>
              </w:rPr>
            </w:pPr>
            <w:r w:rsidRPr="00CE21F7">
              <w:rPr>
                <w:rFonts w:cs="Times New Roman"/>
                <w:szCs w:val="24"/>
                <w:lang w:eastAsia="en-US"/>
              </w:rPr>
              <w:t>The module MUST allow users to create and submit a bid during an eAuction event.</w:t>
            </w:r>
          </w:p>
        </w:tc>
      </w:tr>
      <w:tr w:rsidR="00792D5E" w:rsidRPr="00CE21F7" w14:paraId="3A180555" w14:textId="77777777" w:rsidTr="00146E65">
        <w:trPr>
          <w:trHeight w:val="262"/>
        </w:trPr>
        <w:tc>
          <w:tcPr>
            <w:tcW w:w="603" w:type="pct"/>
            <w:tcBorders>
              <w:top w:val="single" w:sz="4" w:space="0" w:color="auto"/>
              <w:left w:val="single" w:sz="4" w:space="0" w:color="auto"/>
              <w:bottom w:val="single" w:sz="4" w:space="0" w:color="auto"/>
              <w:right w:val="single" w:sz="4" w:space="0" w:color="auto"/>
            </w:tcBorders>
          </w:tcPr>
          <w:p w14:paraId="603C9DBA" w14:textId="77777777" w:rsidR="00792D5E" w:rsidRPr="00CE21F7" w:rsidRDefault="00792D5E" w:rsidP="00146E65">
            <w:pPr>
              <w:spacing w:before="40" w:after="40"/>
              <w:jc w:val="left"/>
              <w:rPr>
                <w:rFonts w:cs="Times New Roman"/>
                <w:szCs w:val="24"/>
              </w:rPr>
            </w:pPr>
            <w:r w:rsidRPr="00CE21F7">
              <w:rPr>
                <w:rFonts w:cs="Times New Roman"/>
                <w:szCs w:val="24"/>
              </w:rPr>
              <w:t>FR-eAU-020</w:t>
            </w:r>
          </w:p>
        </w:tc>
        <w:tc>
          <w:tcPr>
            <w:tcW w:w="759" w:type="pct"/>
            <w:tcBorders>
              <w:top w:val="single" w:sz="4" w:space="0" w:color="auto"/>
              <w:left w:val="single" w:sz="4" w:space="0" w:color="auto"/>
              <w:bottom w:val="single" w:sz="4" w:space="0" w:color="auto"/>
              <w:right w:val="single" w:sz="4" w:space="0" w:color="auto"/>
            </w:tcBorders>
            <w:vAlign w:val="center"/>
          </w:tcPr>
          <w:p w14:paraId="107BE3FB" w14:textId="77777777" w:rsidR="00792D5E" w:rsidRPr="00CE21F7" w:rsidRDefault="00792D5E" w:rsidP="00146E65">
            <w:pPr>
              <w:spacing w:before="40" w:after="40"/>
              <w:jc w:val="left"/>
              <w:rPr>
                <w:rFonts w:cs="Times New Roman"/>
                <w:szCs w:val="24"/>
                <w:lang w:eastAsia="en-US"/>
              </w:rPr>
            </w:pPr>
            <w:r w:rsidRPr="00CE21F7">
              <w:rPr>
                <w:rFonts w:cs="Times New Roman"/>
                <w:szCs w:val="24"/>
                <w:lang w:eastAsia="en-US"/>
              </w:rPr>
              <w:t>Bid submission</w:t>
            </w:r>
          </w:p>
        </w:tc>
        <w:tc>
          <w:tcPr>
            <w:tcW w:w="3638" w:type="pct"/>
            <w:tcBorders>
              <w:top w:val="single" w:sz="4" w:space="0" w:color="auto"/>
              <w:left w:val="single" w:sz="4" w:space="0" w:color="auto"/>
              <w:bottom w:val="single" w:sz="4" w:space="0" w:color="auto"/>
              <w:right w:val="single" w:sz="4" w:space="0" w:color="auto"/>
            </w:tcBorders>
            <w:vAlign w:val="center"/>
          </w:tcPr>
          <w:p w14:paraId="7BE5CDE0" w14:textId="26B847E8" w:rsidR="00792D5E" w:rsidRPr="00CE21F7" w:rsidRDefault="00792D5E" w:rsidP="00146E65">
            <w:pPr>
              <w:spacing w:before="40" w:after="40"/>
              <w:rPr>
                <w:rFonts w:cs="Times New Roman"/>
                <w:szCs w:val="24"/>
                <w:lang w:eastAsia="en-US"/>
              </w:rPr>
            </w:pPr>
            <w:r w:rsidRPr="00CE21F7">
              <w:rPr>
                <w:rFonts w:cs="Times New Roman"/>
                <w:szCs w:val="24"/>
                <w:lang w:eastAsia="en-US"/>
              </w:rPr>
              <w:t xml:space="preserve">The module MUST ensure that the specifications of the auction are met (i.e. each bid is validated against the specifications to see if it is within the price range </w:t>
            </w:r>
            <w:r w:rsidR="00846E1B">
              <w:rPr>
                <w:rFonts w:cs="Times New Roman"/>
                <w:szCs w:val="24"/>
                <w:lang w:eastAsia="en-US"/>
              </w:rPr>
              <w:t xml:space="preserve">and conditions </w:t>
            </w:r>
            <w:r w:rsidRPr="00CE21F7">
              <w:rPr>
                <w:rFonts w:cs="Times New Roman"/>
                <w:szCs w:val="24"/>
                <w:lang w:eastAsia="en-US"/>
              </w:rPr>
              <w:t>required by the auction).</w:t>
            </w:r>
          </w:p>
        </w:tc>
      </w:tr>
      <w:tr w:rsidR="00792D5E" w:rsidRPr="00CE21F7" w14:paraId="6A07E9E6" w14:textId="77777777" w:rsidTr="00146E65">
        <w:trPr>
          <w:trHeight w:val="262"/>
        </w:trPr>
        <w:tc>
          <w:tcPr>
            <w:tcW w:w="603" w:type="pct"/>
            <w:tcBorders>
              <w:top w:val="single" w:sz="4" w:space="0" w:color="auto"/>
              <w:left w:val="single" w:sz="4" w:space="0" w:color="auto"/>
              <w:bottom w:val="single" w:sz="4" w:space="0" w:color="auto"/>
              <w:right w:val="single" w:sz="4" w:space="0" w:color="auto"/>
            </w:tcBorders>
          </w:tcPr>
          <w:p w14:paraId="46916A91" w14:textId="77777777" w:rsidR="00792D5E" w:rsidRPr="00CE21F7" w:rsidRDefault="00792D5E" w:rsidP="00146E65">
            <w:pPr>
              <w:spacing w:before="40" w:after="40"/>
              <w:jc w:val="left"/>
              <w:rPr>
                <w:rFonts w:cs="Times New Roman"/>
                <w:szCs w:val="24"/>
              </w:rPr>
            </w:pPr>
            <w:r w:rsidRPr="00CE21F7">
              <w:rPr>
                <w:rFonts w:cs="Times New Roman"/>
                <w:szCs w:val="24"/>
              </w:rPr>
              <w:t>FR-eAU-021</w:t>
            </w:r>
          </w:p>
        </w:tc>
        <w:tc>
          <w:tcPr>
            <w:tcW w:w="759" w:type="pct"/>
            <w:tcBorders>
              <w:top w:val="single" w:sz="4" w:space="0" w:color="auto"/>
              <w:left w:val="single" w:sz="4" w:space="0" w:color="auto"/>
              <w:bottom w:val="single" w:sz="4" w:space="0" w:color="auto"/>
              <w:right w:val="single" w:sz="4" w:space="0" w:color="auto"/>
            </w:tcBorders>
            <w:vAlign w:val="center"/>
          </w:tcPr>
          <w:p w14:paraId="53B20A9A" w14:textId="77777777" w:rsidR="00792D5E" w:rsidRPr="00CE21F7" w:rsidRDefault="00792D5E" w:rsidP="00146E65">
            <w:pPr>
              <w:spacing w:before="40" w:after="40"/>
              <w:jc w:val="left"/>
              <w:rPr>
                <w:rFonts w:cs="Times New Roman"/>
                <w:szCs w:val="24"/>
                <w:lang w:eastAsia="en-US"/>
              </w:rPr>
            </w:pPr>
            <w:r w:rsidRPr="00CE21F7">
              <w:rPr>
                <w:rFonts w:cs="Times New Roman"/>
                <w:szCs w:val="24"/>
                <w:lang w:eastAsia="en-US"/>
              </w:rPr>
              <w:t>Bid submission</w:t>
            </w:r>
          </w:p>
        </w:tc>
        <w:tc>
          <w:tcPr>
            <w:tcW w:w="3638" w:type="pct"/>
            <w:tcBorders>
              <w:top w:val="single" w:sz="4" w:space="0" w:color="auto"/>
              <w:left w:val="single" w:sz="4" w:space="0" w:color="auto"/>
              <w:bottom w:val="single" w:sz="4" w:space="0" w:color="auto"/>
              <w:right w:val="single" w:sz="4" w:space="0" w:color="auto"/>
            </w:tcBorders>
            <w:vAlign w:val="center"/>
          </w:tcPr>
          <w:p w14:paraId="704D8C2F" w14:textId="77777777" w:rsidR="00792D5E" w:rsidRPr="00CE21F7" w:rsidRDefault="00792D5E" w:rsidP="00146E65">
            <w:pPr>
              <w:spacing w:before="40" w:after="40"/>
              <w:rPr>
                <w:rFonts w:cs="Times New Roman"/>
                <w:szCs w:val="24"/>
                <w:lang w:eastAsia="en-US"/>
              </w:rPr>
            </w:pPr>
            <w:r w:rsidRPr="00CE21F7">
              <w:rPr>
                <w:rFonts w:cs="Times New Roman"/>
                <w:szCs w:val="24"/>
                <w:lang w:eastAsia="en-US"/>
              </w:rPr>
              <w:t>If a bid is rejected for any reason, the module MUST inform the tenderer.</w:t>
            </w:r>
          </w:p>
        </w:tc>
      </w:tr>
      <w:tr w:rsidR="00792D5E" w:rsidRPr="00CE21F7" w14:paraId="01CBC310" w14:textId="77777777" w:rsidTr="00146E65">
        <w:trPr>
          <w:trHeight w:val="262"/>
        </w:trPr>
        <w:tc>
          <w:tcPr>
            <w:tcW w:w="603" w:type="pct"/>
            <w:tcBorders>
              <w:top w:val="single" w:sz="4" w:space="0" w:color="auto"/>
              <w:left w:val="single" w:sz="4" w:space="0" w:color="auto"/>
              <w:bottom w:val="single" w:sz="4" w:space="0" w:color="auto"/>
              <w:right w:val="single" w:sz="4" w:space="0" w:color="auto"/>
            </w:tcBorders>
          </w:tcPr>
          <w:p w14:paraId="4CA4FC16" w14:textId="77777777" w:rsidR="00792D5E" w:rsidRPr="00CE21F7" w:rsidRDefault="00792D5E" w:rsidP="00146E65">
            <w:pPr>
              <w:spacing w:before="40" w:after="40"/>
              <w:jc w:val="left"/>
              <w:rPr>
                <w:rFonts w:cs="Times New Roman"/>
                <w:szCs w:val="24"/>
              </w:rPr>
            </w:pPr>
            <w:r w:rsidRPr="00CE21F7">
              <w:rPr>
                <w:rFonts w:cs="Times New Roman"/>
                <w:szCs w:val="24"/>
              </w:rPr>
              <w:t>FR-eAU-022</w:t>
            </w:r>
          </w:p>
        </w:tc>
        <w:tc>
          <w:tcPr>
            <w:tcW w:w="759" w:type="pct"/>
            <w:tcBorders>
              <w:top w:val="single" w:sz="4" w:space="0" w:color="auto"/>
              <w:left w:val="single" w:sz="4" w:space="0" w:color="auto"/>
              <w:bottom w:val="single" w:sz="4" w:space="0" w:color="auto"/>
              <w:right w:val="single" w:sz="4" w:space="0" w:color="auto"/>
            </w:tcBorders>
            <w:vAlign w:val="center"/>
          </w:tcPr>
          <w:p w14:paraId="7067C888" w14:textId="77777777" w:rsidR="00792D5E" w:rsidRPr="00CE21F7" w:rsidRDefault="00792D5E" w:rsidP="00146E65">
            <w:pPr>
              <w:spacing w:before="40" w:after="40"/>
              <w:jc w:val="left"/>
              <w:rPr>
                <w:rFonts w:cs="Times New Roman"/>
                <w:szCs w:val="24"/>
                <w:lang w:eastAsia="en-US"/>
              </w:rPr>
            </w:pPr>
            <w:r w:rsidRPr="00CE21F7">
              <w:rPr>
                <w:rFonts w:cs="Times New Roman"/>
                <w:szCs w:val="24"/>
                <w:lang w:eastAsia="en-US"/>
              </w:rPr>
              <w:t>Monitoring of eAuction</w:t>
            </w:r>
          </w:p>
        </w:tc>
        <w:tc>
          <w:tcPr>
            <w:tcW w:w="3638" w:type="pct"/>
            <w:tcBorders>
              <w:top w:val="single" w:sz="4" w:space="0" w:color="auto"/>
              <w:left w:val="single" w:sz="4" w:space="0" w:color="auto"/>
              <w:bottom w:val="single" w:sz="4" w:space="0" w:color="auto"/>
              <w:right w:val="single" w:sz="4" w:space="0" w:color="auto"/>
            </w:tcBorders>
            <w:vAlign w:val="center"/>
          </w:tcPr>
          <w:p w14:paraId="588502DD" w14:textId="77777777" w:rsidR="00792D5E" w:rsidRPr="00CE21F7" w:rsidRDefault="00792D5E" w:rsidP="00146E65">
            <w:pPr>
              <w:spacing w:before="40" w:after="40"/>
              <w:rPr>
                <w:rFonts w:cs="Times New Roman"/>
                <w:szCs w:val="24"/>
                <w:lang w:eastAsia="en-US"/>
              </w:rPr>
            </w:pPr>
            <w:r w:rsidRPr="00CE21F7">
              <w:rPr>
                <w:rFonts w:cs="Times New Roman"/>
                <w:szCs w:val="24"/>
                <w:lang w:eastAsia="en-US"/>
              </w:rPr>
              <w:t xml:space="preserve">The module MUST constantly check the status of the connections of the participating </w:t>
            </w:r>
            <w:r>
              <w:rPr>
                <w:rFonts w:cs="Times New Roman"/>
                <w:szCs w:val="24"/>
                <w:lang w:eastAsia="en-US"/>
              </w:rPr>
              <w:t>suppliers</w:t>
            </w:r>
            <w:r w:rsidRPr="00CE21F7">
              <w:rPr>
                <w:rFonts w:cs="Times New Roman"/>
                <w:szCs w:val="24"/>
                <w:lang w:eastAsia="en-US"/>
              </w:rPr>
              <w:t>.</w:t>
            </w:r>
          </w:p>
        </w:tc>
      </w:tr>
      <w:tr w:rsidR="00792D5E" w:rsidRPr="00CE21F7" w14:paraId="3DBBFB06" w14:textId="77777777" w:rsidTr="00146E65">
        <w:trPr>
          <w:trHeight w:val="262"/>
        </w:trPr>
        <w:tc>
          <w:tcPr>
            <w:tcW w:w="603" w:type="pct"/>
            <w:tcBorders>
              <w:top w:val="single" w:sz="4" w:space="0" w:color="auto"/>
              <w:left w:val="single" w:sz="4" w:space="0" w:color="auto"/>
              <w:bottom w:val="single" w:sz="4" w:space="0" w:color="auto"/>
              <w:right w:val="single" w:sz="4" w:space="0" w:color="auto"/>
            </w:tcBorders>
          </w:tcPr>
          <w:p w14:paraId="0106EA13" w14:textId="77777777" w:rsidR="00792D5E" w:rsidRPr="00CE21F7" w:rsidRDefault="00792D5E" w:rsidP="00146E65">
            <w:pPr>
              <w:spacing w:before="40" w:after="40"/>
              <w:jc w:val="left"/>
              <w:rPr>
                <w:rFonts w:cs="Times New Roman"/>
                <w:szCs w:val="24"/>
              </w:rPr>
            </w:pPr>
            <w:r w:rsidRPr="00CE21F7">
              <w:rPr>
                <w:rFonts w:cs="Times New Roman"/>
                <w:szCs w:val="24"/>
              </w:rPr>
              <w:t>FR-eAU-023</w:t>
            </w:r>
          </w:p>
        </w:tc>
        <w:tc>
          <w:tcPr>
            <w:tcW w:w="759" w:type="pct"/>
            <w:tcBorders>
              <w:top w:val="single" w:sz="4" w:space="0" w:color="auto"/>
              <w:left w:val="single" w:sz="4" w:space="0" w:color="auto"/>
              <w:bottom w:val="single" w:sz="4" w:space="0" w:color="auto"/>
              <w:right w:val="single" w:sz="4" w:space="0" w:color="auto"/>
            </w:tcBorders>
            <w:vAlign w:val="center"/>
          </w:tcPr>
          <w:p w14:paraId="014E834C" w14:textId="77777777" w:rsidR="00792D5E" w:rsidRPr="00CE21F7" w:rsidRDefault="00792D5E" w:rsidP="00146E65">
            <w:pPr>
              <w:spacing w:before="40" w:after="40"/>
              <w:jc w:val="left"/>
              <w:rPr>
                <w:rFonts w:cs="Times New Roman"/>
                <w:szCs w:val="24"/>
                <w:lang w:eastAsia="en-US"/>
              </w:rPr>
            </w:pPr>
            <w:r w:rsidRPr="00CE21F7">
              <w:rPr>
                <w:rFonts w:cs="Times New Roman"/>
                <w:szCs w:val="24"/>
                <w:lang w:eastAsia="en-US"/>
              </w:rPr>
              <w:t>Monitoring of eAuction</w:t>
            </w:r>
          </w:p>
        </w:tc>
        <w:tc>
          <w:tcPr>
            <w:tcW w:w="3638" w:type="pct"/>
            <w:tcBorders>
              <w:top w:val="single" w:sz="4" w:space="0" w:color="auto"/>
              <w:left w:val="single" w:sz="4" w:space="0" w:color="auto"/>
              <w:bottom w:val="single" w:sz="4" w:space="0" w:color="auto"/>
              <w:right w:val="single" w:sz="4" w:space="0" w:color="auto"/>
            </w:tcBorders>
            <w:vAlign w:val="center"/>
          </w:tcPr>
          <w:p w14:paraId="3C0F9B0C" w14:textId="77777777" w:rsidR="00792D5E" w:rsidRPr="00CE21F7" w:rsidRDefault="00792D5E" w:rsidP="00146E65">
            <w:pPr>
              <w:spacing w:before="40" w:after="40"/>
              <w:rPr>
                <w:rFonts w:cs="Times New Roman"/>
                <w:szCs w:val="24"/>
                <w:lang w:eastAsia="en-US"/>
              </w:rPr>
            </w:pPr>
            <w:r w:rsidRPr="00CE21F7">
              <w:rPr>
                <w:rFonts w:cs="Times New Roman"/>
                <w:szCs w:val="24"/>
                <w:lang w:eastAsia="en-US"/>
              </w:rPr>
              <w:t xml:space="preserve">The </w:t>
            </w:r>
            <w:r>
              <w:rPr>
                <w:rFonts w:cs="Times New Roman"/>
                <w:szCs w:val="24"/>
                <w:lang w:eastAsia="en-US"/>
              </w:rPr>
              <w:t>module</w:t>
            </w:r>
            <w:r w:rsidRPr="00CE21F7">
              <w:rPr>
                <w:rFonts w:cs="Times New Roman"/>
                <w:szCs w:val="24"/>
                <w:lang w:eastAsia="en-US"/>
              </w:rPr>
              <w:t xml:space="preserve"> MUST notify the system administrators and the </w:t>
            </w:r>
            <w:r>
              <w:rPr>
                <w:rFonts w:cs="Times New Roman"/>
                <w:szCs w:val="24"/>
                <w:lang w:eastAsia="en-US"/>
              </w:rPr>
              <w:t>procuring entity</w:t>
            </w:r>
            <w:r w:rsidRPr="00CE21F7">
              <w:rPr>
                <w:rFonts w:cs="Times New Roman"/>
                <w:szCs w:val="24"/>
                <w:lang w:eastAsia="en-US"/>
              </w:rPr>
              <w:t xml:space="preserve"> officials about connection disruptions using the eNotification mo</w:t>
            </w:r>
            <w:r>
              <w:rPr>
                <w:rFonts w:cs="Times New Roman"/>
                <w:szCs w:val="24"/>
                <w:lang w:eastAsia="en-US"/>
              </w:rPr>
              <w:t>dule of the eProcurement system</w:t>
            </w:r>
            <w:r w:rsidRPr="00CE21F7">
              <w:rPr>
                <w:rFonts w:cs="Times New Roman"/>
                <w:szCs w:val="24"/>
                <w:lang w:eastAsia="en-US"/>
              </w:rPr>
              <w:t>.</w:t>
            </w:r>
          </w:p>
        </w:tc>
      </w:tr>
      <w:tr w:rsidR="00792D5E" w:rsidRPr="00CE21F7" w14:paraId="127B7F54" w14:textId="77777777" w:rsidTr="00146E65">
        <w:trPr>
          <w:trHeight w:val="262"/>
        </w:trPr>
        <w:tc>
          <w:tcPr>
            <w:tcW w:w="603" w:type="pct"/>
            <w:tcBorders>
              <w:top w:val="single" w:sz="4" w:space="0" w:color="auto"/>
              <w:left w:val="single" w:sz="4" w:space="0" w:color="auto"/>
              <w:bottom w:val="single" w:sz="4" w:space="0" w:color="auto"/>
              <w:right w:val="single" w:sz="4" w:space="0" w:color="auto"/>
            </w:tcBorders>
          </w:tcPr>
          <w:p w14:paraId="6F99F529" w14:textId="77777777" w:rsidR="00792D5E" w:rsidRPr="00CE21F7" w:rsidRDefault="00792D5E" w:rsidP="00146E65">
            <w:pPr>
              <w:spacing w:before="40" w:after="40"/>
              <w:jc w:val="left"/>
              <w:rPr>
                <w:rFonts w:cs="Times New Roman"/>
                <w:szCs w:val="24"/>
              </w:rPr>
            </w:pPr>
            <w:r w:rsidRPr="00CE21F7">
              <w:rPr>
                <w:rFonts w:cs="Times New Roman"/>
                <w:szCs w:val="24"/>
              </w:rPr>
              <w:lastRenderedPageBreak/>
              <w:t>FR-eAU-024</w:t>
            </w:r>
          </w:p>
        </w:tc>
        <w:tc>
          <w:tcPr>
            <w:tcW w:w="759" w:type="pct"/>
            <w:tcBorders>
              <w:top w:val="single" w:sz="4" w:space="0" w:color="auto"/>
              <w:left w:val="single" w:sz="4" w:space="0" w:color="auto"/>
              <w:bottom w:val="single" w:sz="4" w:space="0" w:color="auto"/>
              <w:right w:val="single" w:sz="4" w:space="0" w:color="auto"/>
            </w:tcBorders>
            <w:vAlign w:val="center"/>
          </w:tcPr>
          <w:p w14:paraId="005F19E3" w14:textId="77777777" w:rsidR="00792D5E" w:rsidRPr="00CE21F7" w:rsidRDefault="00792D5E" w:rsidP="00146E65">
            <w:pPr>
              <w:spacing w:before="40" w:after="40"/>
              <w:jc w:val="left"/>
              <w:rPr>
                <w:rFonts w:cs="Times New Roman"/>
                <w:szCs w:val="24"/>
                <w:lang w:eastAsia="en-US"/>
              </w:rPr>
            </w:pPr>
            <w:r w:rsidRPr="00CE21F7">
              <w:rPr>
                <w:rFonts w:cs="Times New Roman"/>
                <w:szCs w:val="24"/>
                <w:lang w:eastAsia="en-US"/>
              </w:rPr>
              <w:t>Score calculation</w:t>
            </w:r>
          </w:p>
        </w:tc>
        <w:tc>
          <w:tcPr>
            <w:tcW w:w="3638" w:type="pct"/>
            <w:tcBorders>
              <w:top w:val="single" w:sz="4" w:space="0" w:color="auto"/>
              <w:left w:val="single" w:sz="4" w:space="0" w:color="auto"/>
              <w:bottom w:val="single" w:sz="4" w:space="0" w:color="auto"/>
              <w:right w:val="single" w:sz="4" w:space="0" w:color="auto"/>
            </w:tcBorders>
            <w:vAlign w:val="center"/>
          </w:tcPr>
          <w:p w14:paraId="5B70D3D5" w14:textId="77777777" w:rsidR="00792D5E" w:rsidRPr="00CE21F7" w:rsidRDefault="00792D5E" w:rsidP="00146E65">
            <w:pPr>
              <w:spacing w:before="40" w:after="40"/>
              <w:rPr>
                <w:rFonts w:cs="Times New Roman"/>
                <w:szCs w:val="24"/>
                <w:lang w:eastAsia="en-US"/>
              </w:rPr>
            </w:pPr>
            <w:r w:rsidRPr="00CE21F7">
              <w:rPr>
                <w:rFonts w:cs="Times New Roman"/>
                <w:szCs w:val="24"/>
                <w:lang w:eastAsia="en-US"/>
              </w:rPr>
              <w:t>The module MUST automatically evaluate and rank bids according to the pre-defined evaluation formula.</w:t>
            </w:r>
          </w:p>
        </w:tc>
      </w:tr>
      <w:tr w:rsidR="00792D5E" w:rsidRPr="00CE21F7" w14:paraId="5614DE71" w14:textId="77777777" w:rsidTr="00146E65">
        <w:trPr>
          <w:trHeight w:val="262"/>
        </w:trPr>
        <w:tc>
          <w:tcPr>
            <w:tcW w:w="603" w:type="pct"/>
            <w:tcBorders>
              <w:top w:val="single" w:sz="4" w:space="0" w:color="auto"/>
              <w:left w:val="single" w:sz="4" w:space="0" w:color="auto"/>
              <w:bottom w:val="single" w:sz="4" w:space="0" w:color="auto"/>
              <w:right w:val="single" w:sz="4" w:space="0" w:color="auto"/>
            </w:tcBorders>
          </w:tcPr>
          <w:p w14:paraId="26D07F6D" w14:textId="77777777" w:rsidR="00792D5E" w:rsidRPr="00CE21F7" w:rsidRDefault="00792D5E" w:rsidP="00146E65">
            <w:pPr>
              <w:spacing w:before="40" w:after="40"/>
              <w:jc w:val="left"/>
              <w:rPr>
                <w:rFonts w:cs="Times New Roman"/>
                <w:szCs w:val="24"/>
              </w:rPr>
            </w:pPr>
            <w:r w:rsidRPr="00CE21F7">
              <w:rPr>
                <w:rFonts w:cs="Times New Roman"/>
                <w:szCs w:val="24"/>
              </w:rPr>
              <w:t>FR-eAU-025</w:t>
            </w:r>
          </w:p>
        </w:tc>
        <w:tc>
          <w:tcPr>
            <w:tcW w:w="759" w:type="pct"/>
            <w:tcBorders>
              <w:top w:val="single" w:sz="4" w:space="0" w:color="auto"/>
              <w:left w:val="single" w:sz="4" w:space="0" w:color="auto"/>
              <w:bottom w:val="single" w:sz="4" w:space="0" w:color="auto"/>
              <w:right w:val="single" w:sz="4" w:space="0" w:color="auto"/>
            </w:tcBorders>
            <w:vAlign w:val="center"/>
          </w:tcPr>
          <w:p w14:paraId="27B53E22" w14:textId="77777777" w:rsidR="00792D5E" w:rsidRPr="00CE21F7" w:rsidRDefault="00792D5E" w:rsidP="00146E65">
            <w:pPr>
              <w:spacing w:before="40" w:after="40"/>
              <w:jc w:val="left"/>
              <w:rPr>
                <w:rFonts w:cs="Times New Roman"/>
                <w:szCs w:val="24"/>
                <w:lang w:eastAsia="en-US"/>
              </w:rPr>
            </w:pPr>
            <w:r w:rsidRPr="00CE21F7">
              <w:rPr>
                <w:rFonts w:cs="Times New Roman"/>
                <w:szCs w:val="24"/>
                <w:lang w:eastAsia="en-US"/>
              </w:rPr>
              <w:t>Score calculation</w:t>
            </w:r>
          </w:p>
        </w:tc>
        <w:tc>
          <w:tcPr>
            <w:tcW w:w="3638" w:type="pct"/>
            <w:tcBorders>
              <w:top w:val="single" w:sz="4" w:space="0" w:color="auto"/>
              <w:left w:val="single" w:sz="4" w:space="0" w:color="auto"/>
              <w:bottom w:val="single" w:sz="4" w:space="0" w:color="auto"/>
              <w:right w:val="single" w:sz="4" w:space="0" w:color="auto"/>
            </w:tcBorders>
            <w:vAlign w:val="center"/>
          </w:tcPr>
          <w:p w14:paraId="6F1D6767" w14:textId="77777777" w:rsidR="00792D5E" w:rsidRPr="00CE21F7" w:rsidRDefault="00792D5E" w:rsidP="00146E65">
            <w:pPr>
              <w:spacing w:before="40" w:after="40"/>
              <w:rPr>
                <w:rFonts w:cs="Times New Roman"/>
                <w:szCs w:val="24"/>
                <w:lang w:eastAsia="en-US"/>
              </w:rPr>
            </w:pPr>
            <w:r w:rsidRPr="00CE21F7">
              <w:rPr>
                <w:rFonts w:cs="Times New Roman"/>
                <w:szCs w:val="24"/>
                <w:lang w:eastAsia="en-US"/>
              </w:rPr>
              <w:t>When a new valid bid is placed, the module MUST apply the pre-defined evaluation formula to the various bids and calculate the bid score.</w:t>
            </w:r>
          </w:p>
        </w:tc>
      </w:tr>
      <w:tr w:rsidR="00792D5E" w:rsidRPr="00CE21F7" w14:paraId="2F5A0B79" w14:textId="77777777" w:rsidTr="00146E65">
        <w:trPr>
          <w:trHeight w:val="262"/>
        </w:trPr>
        <w:tc>
          <w:tcPr>
            <w:tcW w:w="603" w:type="pct"/>
            <w:tcBorders>
              <w:top w:val="single" w:sz="4" w:space="0" w:color="auto"/>
              <w:left w:val="single" w:sz="4" w:space="0" w:color="auto"/>
              <w:bottom w:val="single" w:sz="4" w:space="0" w:color="auto"/>
              <w:right w:val="single" w:sz="4" w:space="0" w:color="auto"/>
            </w:tcBorders>
          </w:tcPr>
          <w:p w14:paraId="79A670FC" w14:textId="77777777" w:rsidR="00792D5E" w:rsidRPr="00CE21F7" w:rsidRDefault="00792D5E" w:rsidP="00146E65">
            <w:pPr>
              <w:spacing w:before="40" w:after="40"/>
              <w:jc w:val="left"/>
              <w:rPr>
                <w:rFonts w:cs="Times New Roman"/>
                <w:szCs w:val="24"/>
              </w:rPr>
            </w:pPr>
            <w:r w:rsidRPr="00CE21F7">
              <w:rPr>
                <w:rFonts w:cs="Times New Roman"/>
                <w:szCs w:val="24"/>
              </w:rPr>
              <w:t>FR-eAU-026</w:t>
            </w:r>
          </w:p>
        </w:tc>
        <w:tc>
          <w:tcPr>
            <w:tcW w:w="759" w:type="pct"/>
            <w:tcBorders>
              <w:top w:val="single" w:sz="4" w:space="0" w:color="auto"/>
              <w:left w:val="single" w:sz="4" w:space="0" w:color="auto"/>
              <w:bottom w:val="single" w:sz="4" w:space="0" w:color="auto"/>
              <w:right w:val="single" w:sz="4" w:space="0" w:color="auto"/>
            </w:tcBorders>
            <w:vAlign w:val="center"/>
          </w:tcPr>
          <w:p w14:paraId="01496EE2" w14:textId="77777777" w:rsidR="00792D5E" w:rsidRPr="00CE21F7" w:rsidRDefault="00792D5E" w:rsidP="00146E65">
            <w:pPr>
              <w:spacing w:before="40" w:after="40"/>
              <w:jc w:val="left"/>
              <w:rPr>
                <w:rFonts w:cs="Times New Roman"/>
                <w:szCs w:val="24"/>
                <w:lang w:eastAsia="en-US"/>
              </w:rPr>
            </w:pPr>
            <w:r w:rsidRPr="00CE21F7">
              <w:rPr>
                <w:rFonts w:cs="Times New Roman"/>
                <w:szCs w:val="24"/>
                <w:lang w:eastAsia="en-US"/>
              </w:rPr>
              <w:t>Score calculation</w:t>
            </w:r>
          </w:p>
        </w:tc>
        <w:tc>
          <w:tcPr>
            <w:tcW w:w="3638" w:type="pct"/>
            <w:tcBorders>
              <w:top w:val="single" w:sz="4" w:space="0" w:color="auto"/>
              <w:left w:val="single" w:sz="4" w:space="0" w:color="auto"/>
              <w:bottom w:val="single" w:sz="4" w:space="0" w:color="auto"/>
              <w:right w:val="single" w:sz="4" w:space="0" w:color="auto"/>
            </w:tcBorders>
            <w:vAlign w:val="center"/>
          </w:tcPr>
          <w:p w14:paraId="792F86FA" w14:textId="77777777" w:rsidR="00792D5E" w:rsidRPr="00CE21F7" w:rsidRDefault="00792D5E" w:rsidP="00146E65">
            <w:pPr>
              <w:spacing w:before="40" w:after="40"/>
              <w:rPr>
                <w:rFonts w:cs="Times New Roman"/>
                <w:szCs w:val="24"/>
                <w:lang w:eastAsia="en-US"/>
              </w:rPr>
            </w:pPr>
            <w:r w:rsidRPr="00CE21F7">
              <w:rPr>
                <w:rFonts w:cs="Times New Roman"/>
                <w:szCs w:val="24"/>
                <w:lang w:eastAsia="en-US"/>
              </w:rPr>
              <w:t>The tenderers MUST be ranked according to the new bid score received (in the case of lowest price, the ranking is in ascending order, while in the case of the most economically advantageous tender, it is in descending order).</w:t>
            </w:r>
          </w:p>
        </w:tc>
      </w:tr>
      <w:tr w:rsidR="00792D5E" w:rsidRPr="00CE21F7" w14:paraId="693B5111" w14:textId="77777777" w:rsidTr="00146E65">
        <w:trPr>
          <w:trHeight w:val="262"/>
        </w:trPr>
        <w:tc>
          <w:tcPr>
            <w:tcW w:w="603" w:type="pct"/>
            <w:tcBorders>
              <w:top w:val="single" w:sz="4" w:space="0" w:color="auto"/>
              <w:left w:val="single" w:sz="4" w:space="0" w:color="auto"/>
              <w:bottom w:val="single" w:sz="4" w:space="0" w:color="auto"/>
              <w:right w:val="single" w:sz="4" w:space="0" w:color="auto"/>
            </w:tcBorders>
          </w:tcPr>
          <w:p w14:paraId="2C77007E" w14:textId="77777777" w:rsidR="00792D5E" w:rsidRPr="00CE21F7" w:rsidRDefault="00792D5E" w:rsidP="00146E65">
            <w:pPr>
              <w:spacing w:before="40" w:after="40"/>
              <w:jc w:val="left"/>
              <w:rPr>
                <w:rFonts w:cs="Times New Roman"/>
                <w:szCs w:val="24"/>
              </w:rPr>
            </w:pPr>
            <w:r w:rsidRPr="00CE21F7">
              <w:rPr>
                <w:rFonts w:cs="Times New Roman"/>
                <w:szCs w:val="24"/>
              </w:rPr>
              <w:t>FR-eAU-027</w:t>
            </w:r>
          </w:p>
        </w:tc>
        <w:tc>
          <w:tcPr>
            <w:tcW w:w="759" w:type="pct"/>
            <w:tcBorders>
              <w:top w:val="single" w:sz="4" w:space="0" w:color="auto"/>
              <w:left w:val="single" w:sz="4" w:space="0" w:color="auto"/>
              <w:bottom w:val="single" w:sz="4" w:space="0" w:color="auto"/>
              <w:right w:val="single" w:sz="4" w:space="0" w:color="auto"/>
            </w:tcBorders>
            <w:vAlign w:val="center"/>
          </w:tcPr>
          <w:p w14:paraId="6C5AABF3" w14:textId="77777777" w:rsidR="00792D5E" w:rsidRPr="00CE21F7" w:rsidRDefault="00792D5E" w:rsidP="00146E65">
            <w:pPr>
              <w:spacing w:before="40" w:after="40"/>
              <w:jc w:val="left"/>
              <w:rPr>
                <w:rFonts w:cs="Times New Roman"/>
                <w:szCs w:val="24"/>
                <w:lang w:eastAsia="en-US"/>
              </w:rPr>
            </w:pPr>
            <w:r w:rsidRPr="00CE21F7">
              <w:rPr>
                <w:rFonts w:cs="Times New Roman"/>
                <w:szCs w:val="24"/>
                <w:lang w:eastAsia="en-US"/>
              </w:rPr>
              <w:t>Score calculation</w:t>
            </w:r>
          </w:p>
        </w:tc>
        <w:tc>
          <w:tcPr>
            <w:tcW w:w="3638" w:type="pct"/>
            <w:tcBorders>
              <w:top w:val="single" w:sz="4" w:space="0" w:color="auto"/>
              <w:left w:val="single" w:sz="4" w:space="0" w:color="auto"/>
              <w:bottom w:val="single" w:sz="4" w:space="0" w:color="auto"/>
              <w:right w:val="single" w:sz="4" w:space="0" w:color="auto"/>
            </w:tcBorders>
            <w:vAlign w:val="center"/>
          </w:tcPr>
          <w:p w14:paraId="6D8382BC" w14:textId="77777777" w:rsidR="00792D5E" w:rsidRPr="00CE21F7" w:rsidRDefault="00792D5E" w:rsidP="00146E65">
            <w:pPr>
              <w:spacing w:before="40" w:after="40"/>
              <w:rPr>
                <w:rFonts w:cs="Times New Roman"/>
                <w:szCs w:val="24"/>
                <w:lang w:eastAsia="en-US"/>
              </w:rPr>
            </w:pPr>
            <w:r w:rsidRPr="00CE21F7">
              <w:rPr>
                <w:rFonts w:cs="Times New Roman"/>
                <w:szCs w:val="24"/>
                <w:lang w:eastAsia="en-US"/>
              </w:rPr>
              <w:t>The module MUST disclose to the tenderers their relative position in the auction during the event.</w:t>
            </w:r>
          </w:p>
        </w:tc>
      </w:tr>
      <w:tr w:rsidR="00792D5E" w:rsidRPr="00CE21F7" w14:paraId="1BAC31DF" w14:textId="77777777" w:rsidTr="00146E65">
        <w:trPr>
          <w:trHeight w:val="262"/>
        </w:trPr>
        <w:tc>
          <w:tcPr>
            <w:tcW w:w="603" w:type="pct"/>
            <w:tcBorders>
              <w:top w:val="single" w:sz="4" w:space="0" w:color="auto"/>
              <w:left w:val="single" w:sz="4" w:space="0" w:color="auto"/>
              <w:bottom w:val="single" w:sz="4" w:space="0" w:color="auto"/>
              <w:right w:val="single" w:sz="4" w:space="0" w:color="auto"/>
            </w:tcBorders>
          </w:tcPr>
          <w:p w14:paraId="23A1F33C" w14:textId="77777777" w:rsidR="00792D5E" w:rsidRPr="00CE21F7" w:rsidRDefault="00792D5E" w:rsidP="00146E65">
            <w:pPr>
              <w:spacing w:before="40" w:after="40"/>
              <w:jc w:val="left"/>
              <w:rPr>
                <w:rFonts w:cs="Times New Roman"/>
                <w:szCs w:val="24"/>
              </w:rPr>
            </w:pPr>
            <w:r w:rsidRPr="00CE21F7">
              <w:rPr>
                <w:rFonts w:cs="Times New Roman"/>
                <w:szCs w:val="24"/>
              </w:rPr>
              <w:t>FR-eAU-028</w:t>
            </w:r>
          </w:p>
        </w:tc>
        <w:tc>
          <w:tcPr>
            <w:tcW w:w="759" w:type="pct"/>
            <w:tcBorders>
              <w:top w:val="single" w:sz="4" w:space="0" w:color="auto"/>
              <w:left w:val="single" w:sz="4" w:space="0" w:color="auto"/>
              <w:bottom w:val="single" w:sz="4" w:space="0" w:color="auto"/>
              <w:right w:val="single" w:sz="4" w:space="0" w:color="auto"/>
            </w:tcBorders>
            <w:vAlign w:val="center"/>
          </w:tcPr>
          <w:p w14:paraId="16FD1A85" w14:textId="77777777" w:rsidR="00792D5E" w:rsidRPr="00CE21F7" w:rsidRDefault="00792D5E" w:rsidP="00146E65">
            <w:pPr>
              <w:spacing w:before="40" w:after="40"/>
              <w:jc w:val="left"/>
              <w:rPr>
                <w:rFonts w:cs="Times New Roman"/>
                <w:szCs w:val="24"/>
                <w:lang w:eastAsia="en-US"/>
              </w:rPr>
            </w:pPr>
            <w:r w:rsidRPr="00CE21F7">
              <w:rPr>
                <w:rFonts w:cs="Times New Roman"/>
                <w:szCs w:val="24"/>
                <w:lang w:eastAsia="en-US"/>
              </w:rPr>
              <w:t>Score calculation</w:t>
            </w:r>
          </w:p>
        </w:tc>
        <w:tc>
          <w:tcPr>
            <w:tcW w:w="3638" w:type="pct"/>
            <w:tcBorders>
              <w:top w:val="single" w:sz="4" w:space="0" w:color="auto"/>
              <w:left w:val="single" w:sz="4" w:space="0" w:color="auto"/>
              <w:bottom w:val="single" w:sz="4" w:space="0" w:color="auto"/>
              <w:right w:val="single" w:sz="4" w:space="0" w:color="auto"/>
            </w:tcBorders>
            <w:vAlign w:val="center"/>
          </w:tcPr>
          <w:p w14:paraId="06EF0C01" w14:textId="77777777" w:rsidR="00792D5E" w:rsidRPr="00CE21F7" w:rsidRDefault="00792D5E" w:rsidP="00146E65">
            <w:pPr>
              <w:spacing w:before="40" w:after="40"/>
              <w:rPr>
                <w:rFonts w:cs="Times New Roman"/>
                <w:szCs w:val="24"/>
                <w:lang w:eastAsia="en-US"/>
              </w:rPr>
            </w:pPr>
            <w:r w:rsidRPr="00CE21F7">
              <w:rPr>
                <w:rFonts w:cs="Times New Roman"/>
                <w:szCs w:val="24"/>
                <w:lang w:eastAsia="en-US"/>
              </w:rPr>
              <w:t xml:space="preserve">The details of the received bids will only </w:t>
            </w:r>
            <w:r>
              <w:rPr>
                <w:rFonts w:cs="Times New Roman"/>
                <w:szCs w:val="24"/>
                <w:lang w:eastAsia="en-US"/>
              </w:rPr>
              <w:t xml:space="preserve">be </w:t>
            </w:r>
            <w:r w:rsidRPr="00CE21F7">
              <w:rPr>
                <w:rFonts w:cs="Times New Roman"/>
                <w:szCs w:val="24"/>
                <w:lang w:eastAsia="en-US"/>
              </w:rPr>
              <w:t>disclosed to tenderers and procurement officers according to the specifications of the auction.</w:t>
            </w:r>
          </w:p>
        </w:tc>
      </w:tr>
      <w:tr w:rsidR="00792D5E" w:rsidRPr="00CE21F7" w14:paraId="70A92DAA" w14:textId="77777777" w:rsidTr="00146E65">
        <w:trPr>
          <w:trHeight w:val="262"/>
        </w:trPr>
        <w:tc>
          <w:tcPr>
            <w:tcW w:w="603" w:type="pct"/>
            <w:tcBorders>
              <w:top w:val="single" w:sz="4" w:space="0" w:color="auto"/>
              <w:left w:val="single" w:sz="4" w:space="0" w:color="auto"/>
              <w:bottom w:val="single" w:sz="4" w:space="0" w:color="auto"/>
              <w:right w:val="single" w:sz="4" w:space="0" w:color="auto"/>
            </w:tcBorders>
          </w:tcPr>
          <w:p w14:paraId="3801F1A2" w14:textId="77777777" w:rsidR="00792D5E" w:rsidRPr="00CE21F7" w:rsidRDefault="00792D5E" w:rsidP="00146E65">
            <w:pPr>
              <w:spacing w:before="40" w:after="40"/>
              <w:jc w:val="left"/>
              <w:rPr>
                <w:rFonts w:cs="Times New Roman"/>
                <w:szCs w:val="24"/>
              </w:rPr>
            </w:pPr>
            <w:r w:rsidRPr="00CE21F7">
              <w:rPr>
                <w:rFonts w:cs="Times New Roman"/>
                <w:szCs w:val="24"/>
              </w:rPr>
              <w:t>FR-eAU-029</w:t>
            </w:r>
          </w:p>
        </w:tc>
        <w:tc>
          <w:tcPr>
            <w:tcW w:w="759" w:type="pct"/>
            <w:tcBorders>
              <w:top w:val="single" w:sz="4" w:space="0" w:color="auto"/>
              <w:left w:val="single" w:sz="4" w:space="0" w:color="auto"/>
              <w:bottom w:val="single" w:sz="4" w:space="0" w:color="auto"/>
              <w:right w:val="single" w:sz="4" w:space="0" w:color="auto"/>
            </w:tcBorders>
            <w:vAlign w:val="center"/>
          </w:tcPr>
          <w:p w14:paraId="3D9FA17A" w14:textId="77777777" w:rsidR="00792D5E" w:rsidRPr="00CE21F7" w:rsidRDefault="00792D5E" w:rsidP="00146E65">
            <w:pPr>
              <w:spacing w:before="40" w:after="40"/>
              <w:jc w:val="left"/>
              <w:rPr>
                <w:rFonts w:cs="Times New Roman"/>
                <w:szCs w:val="24"/>
                <w:lang w:eastAsia="en-US"/>
              </w:rPr>
            </w:pPr>
            <w:r w:rsidRPr="00CE21F7">
              <w:rPr>
                <w:rFonts w:cs="Times New Roman"/>
                <w:szCs w:val="24"/>
                <w:lang w:eastAsia="en-US"/>
              </w:rPr>
              <w:t>eAuction closing</w:t>
            </w:r>
          </w:p>
        </w:tc>
        <w:tc>
          <w:tcPr>
            <w:tcW w:w="3638" w:type="pct"/>
            <w:tcBorders>
              <w:top w:val="single" w:sz="4" w:space="0" w:color="auto"/>
              <w:left w:val="single" w:sz="4" w:space="0" w:color="auto"/>
              <w:bottom w:val="single" w:sz="4" w:space="0" w:color="auto"/>
              <w:right w:val="single" w:sz="4" w:space="0" w:color="auto"/>
            </w:tcBorders>
            <w:vAlign w:val="center"/>
          </w:tcPr>
          <w:p w14:paraId="3002A60E" w14:textId="0017E2E4" w:rsidR="00792D5E" w:rsidRPr="00CE21F7" w:rsidRDefault="00792D5E" w:rsidP="00146E65">
            <w:pPr>
              <w:spacing w:before="40" w:after="40"/>
              <w:rPr>
                <w:rFonts w:cs="Times New Roman"/>
                <w:szCs w:val="24"/>
                <w:lang w:eastAsia="en-US"/>
              </w:rPr>
            </w:pPr>
            <w:r w:rsidRPr="00CE21F7">
              <w:rPr>
                <w:rFonts w:cs="Times New Roman"/>
                <w:szCs w:val="24"/>
                <w:lang w:eastAsia="en-US"/>
              </w:rPr>
              <w:t xml:space="preserve">The module MUST automatically stop the eAuction event when the pre-defined conditions are met (i.e. time deadline, specific time without activity, </w:t>
            </w:r>
            <w:r w:rsidR="00846E1B">
              <w:rPr>
                <w:rFonts w:cs="Times New Roman"/>
                <w:szCs w:val="24"/>
                <w:lang w:eastAsia="en-US"/>
              </w:rPr>
              <w:t>number of rounds</w:t>
            </w:r>
            <w:r w:rsidRPr="00CE21F7">
              <w:rPr>
                <w:rFonts w:cs="Times New Roman"/>
                <w:szCs w:val="24"/>
                <w:lang w:eastAsia="en-US"/>
              </w:rPr>
              <w:t>).</w:t>
            </w:r>
          </w:p>
        </w:tc>
      </w:tr>
      <w:tr w:rsidR="00792D5E" w:rsidRPr="00CE21F7" w14:paraId="468FDF3F" w14:textId="77777777" w:rsidTr="00146E65">
        <w:trPr>
          <w:trHeight w:val="262"/>
        </w:trPr>
        <w:tc>
          <w:tcPr>
            <w:tcW w:w="603" w:type="pct"/>
            <w:tcBorders>
              <w:top w:val="single" w:sz="4" w:space="0" w:color="auto"/>
              <w:left w:val="single" w:sz="4" w:space="0" w:color="auto"/>
              <w:bottom w:val="single" w:sz="4" w:space="0" w:color="auto"/>
              <w:right w:val="single" w:sz="4" w:space="0" w:color="auto"/>
            </w:tcBorders>
          </w:tcPr>
          <w:p w14:paraId="2549D702" w14:textId="77777777" w:rsidR="00792D5E" w:rsidRPr="00CE21F7" w:rsidRDefault="00792D5E" w:rsidP="00146E65">
            <w:pPr>
              <w:spacing w:before="40" w:after="40"/>
              <w:jc w:val="left"/>
              <w:rPr>
                <w:rFonts w:cs="Times New Roman"/>
                <w:szCs w:val="24"/>
              </w:rPr>
            </w:pPr>
            <w:r w:rsidRPr="00CE21F7">
              <w:rPr>
                <w:rFonts w:cs="Times New Roman"/>
                <w:szCs w:val="24"/>
              </w:rPr>
              <w:t>FR-eAU-030</w:t>
            </w:r>
          </w:p>
        </w:tc>
        <w:tc>
          <w:tcPr>
            <w:tcW w:w="759" w:type="pct"/>
            <w:tcBorders>
              <w:top w:val="single" w:sz="4" w:space="0" w:color="auto"/>
              <w:left w:val="single" w:sz="4" w:space="0" w:color="auto"/>
              <w:bottom w:val="single" w:sz="4" w:space="0" w:color="auto"/>
              <w:right w:val="single" w:sz="4" w:space="0" w:color="auto"/>
            </w:tcBorders>
            <w:vAlign w:val="center"/>
          </w:tcPr>
          <w:p w14:paraId="1CCA3222" w14:textId="77777777" w:rsidR="00792D5E" w:rsidRPr="00CE21F7" w:rsidRDefault="00792D5E" w:rsidP="00146E65">
            <w:pPr>
              <w:spacing w:before="40" w:after="40"/>
              <w:jc w:val="left"/>
              <w:rPr>
                <w:rFonts w:cs="Times New Roman"/>
                <w:szCs w:val="24"/>
                <w:lang w:eastAsia="en-US"/>
              </w:rPr>
            </w:pPr>
            <w:r w:rsidRPr="00CE21F7">
              <w:rPr>
                <w:rFonts w:cs="Times New Roman"/>
                <w:szCs w:val="24"/>
                <w:lang w:eastAsia="en-US"/>
              </w:rPr>
              <w:t>eAuction closing</w:t>
            </w:r>
          </w:p>
        </w:tc>
        <w:tc>
          <w:tcPr>
            <w:tcW w:w="3638" w:type="pct"/>
            <w:tcBorders>
              <w:top w:val="single" w:sz="4" w:space="0" w:color="auto"/>
              <w:left w:val="single" w:sz="4" w:space="0" w:color="auto"/>
              <w:bottom w:val="single" w:sz="4" w:space="0" w:color="auto"/>
              <w:right w:val="single" w:sz="4" w:space="0" w:color="auto"/>
            </w:tcBorders>
            <w:vAlign w:val="center"/>
          </w:tcPr>
          <w:p w14:paraId="13F203FE" w14:textId="78E17B4C" w:rsidR="00792D5E" w:rsidRPr="00CE21F7" w:rsidRDefault="00792D5E" w:rsidP="00146E65">
            <w:pPr>
              <w:spacing w:before="40" w:after="40"/>
              <w:rPr>
                <w:rFonts w:cs="Times New Roman"/>
                <w:szCs w:val="24"/>
                <w:lang w:eastAsia="en-US"/>
              </w:rPr>
            </w:pPr>
            <w:r w:rsidRPr="00CE21F7">
              <w:rPr>
                <w:rFonts w:cs="Times New Roman"/>
                <w:szCs w:val="24"/>
                <w:lang w:eastAsia="en-US"/>
              </w:rPr>
              <w:t xml:space="preserve">For an eAuction </w:t>
            </w:r>
            <w:r w:rsidR="00846E1B" w:rsidRPr="00603AD8">
              <w:t xml:space="preserve">with fixed </w:t>
            </w:r>
            <w:r w:rsidR="00846E1B">
              <w:t>number of rounds</w:t>
            </w:r>
            <w:r w:rsidRPr="00CE21F7">
              <w:rPr>
                <w:rFonts w:cs="Times New Roman"/>
                <w:szCs w:val="24"/>
                <w:lang w:eastAsia="en-US"/>
              </w:rPr>
              <w:t>, the module MUST constantly monitor the closure of each round. The closing of the final round constitutes the closure of the eAuction event itself.</w:t>
            </w:r>
          </w:p>
        </w:tc>
      </w:tr>
      <w:tr w:rsidR="00792D5E" w:rsidRPr="00CE21F7" w14:paraId="627B9F96" w14:textId="77777777" w:rsidTr="00146E65">
        <w:trPr>
          <w:trHeight w:val="262"/>
        </w:trPr>
        <w:tc>
          <w:tcPr>
            <w:tcW w:w="603" w:type="pct"/>
            <w:tcBorders>
              <w:top w:val="single" w:sz="4" w:space="0" w:color="auto"/>
              <w:left w:val="single" w:sz="4" w:space="0" w:color="auto"/>
              <w:bottom w:val="single" w:sz="4" w:space="0" w:color="auto"/>
              <w:right w:val="single" w:sz="4" w:space="0" w:color="auto"/>
            </w:tcBorders>
          </w:tcPr>
          <w:p w14:paraId="187441AA" w14:textId="77777777" w:rsidR="00792D5E" w:rsidRPr="00CE21F7" w:rsidRDefault="00792D5E" w:rsidP="00146E65">
            <w:pPr>
              <w:spacing w:before="40" w:after="40"/>
              <w:jc w:val="left"/>
              <w:rPr>
                <w:rFonts w:cs="Times New Roman"/>
                <w:szCs w:val="24"/>
              </w:rPr>
            </w:pPr>
            <w:r w:rsidRPr="00CE21F7">
              <w:rPr>
                <w:rFonts w:cs="Times New Roman"/>
                <w:szCs w:val="24"/>
              </w:rPr>
              <w:t>FR-eAU-031</w:t>
            </w:r>
          </w:p>
        </w:tc>
        <w:tc>
          <w:tcPr>
            <w:tcW w:w="759" w:type="pct"/>
            <w:tcBorders>
              <w:top w:val="single" w:sz="4" w:space="0" w:color="auto"/>
              <w:left w:val="single" w:sz="4" w:space="0" w:color="auto"/>
              <w:bottom w:val="single" w:sz="4" w:space="0" w:color="auto"/>
              <w:right w:val="single" w:sz="4" w:space="0" w:color="auto"/>
            </w:tcBorders>
            <w:vAlign w:val="center"/>
          </w:tcPr>
          <w:p w14:paraId="3F07DF10" w14:textId="77777777" w:rsidR="00792D5E" w:rsidRPr="00CE21F7" w:rsidRDefault="00792D5E" w:rsidP="00146E65">
            <w:pPr>
              <w:spacing w:before="40" w:after="40"/>
              <w:jc w:val="left"/>
              <w:rPr>
                <w:rFonts w:cs="Times New Roman"/>
                <w:szCs w:val="24"/>
                <w:lang w:eastAsia="en-US"/>
              </w:rPr>
            </w:pPr>
            <w:r w:rsidRPr="00CE21F7">
              <w:rPr>
                <w:rFonts w:cs="Times New Roman"/>
                <w:szCs w:val="24"/>
                <w:lang w:eastAsia="en-US"/>
              </w:rPr>
              <w:t>eAuction closing</w:t>
            </w:r>
          </w:p>
        </w:tc>
        <w:tc>
          <w:tcPr>
            <w:tcW w:w="3638" w:type="pct"/>
            <w:tcBorders>
              <w:top w:val="single" w:sz="4" w:space="0" w:color="auto"/>
              <w:left w:val="single" w:sz="4" w:space="0" w:color="auto"/>
              <w:bottom w:val="single" w:sz="4" w:space="0" w:color="auto"/>
              <w:right w:val="single" w:sz="4" w:space="0" w:color="auto"/>
            </w:tcBorders>
            <w:vAlign w:val="center"/>
          </w:tcPr>
          <w:p w14:paraId="2C054D85" w14:textId="218013DA" w:rsidR="00792D5E" w:rsidRPr="00CE21F7" w:rsidRDefault="00792D5E" w:rsidP="00146E65">
            <w:pPr>
              <w:spacing w:before="40" w:after="40"/>
              <w:rPr>
                <w:rFonts w:cs="Times New Roman"/>
                <w:szCs w:val="24"/>
                <w:lang w:eastAsia="en-US"/>
              </w:rPr>
            </w:pPr>
            <w:r w:rsidRPr="00CE21F7">
              <w:rPr>
                <w:rFonts w:cs="Times New Roman"/>
                <w:szCs w:val="24"/>
                <w:lang w:eastAsia="en-US"/>
              </w:rPr>
              <w:t xml:space="preserve">For an eAuction </w:t>
            </w:r>
            <w:r w:rsidR="00846E1B" w:rsidRPr="00603AD8">
              <w:t>with fixed ending</w:t>
            </w:r>
            <w:r w:rsidR="00846E1B">
              <w:t xml:space="preserve"> </w:t>
            </w:r>
            <w:r w:rsidR="00846E1B" w:rsidRPr="00603AD8">
              <w:t>time</w:t>
            </w:r>
            <w:r w:rsidRPr="00CE21F7">
              <w:rPr>
                <w:rFonts w:cs="Times New Roman"/>
                <w:szCs w:val="24"/>
                <w:lang w:eastAsia="en-US"/>
              </w:rPr>
              <w:t>, the module MUST constantly monitor whether the pre-specified date/time is reached.</w:t>
            </w:r>
          </w:p>
        </w:tc>
      </w:tr>
      <w:tr w:rsidR="00792D5E" w:rsidRPr="00CE21F7" w14:paraId="319B330C" w14:textId="77777777" w:rsidTr="00146E65">
        <w:trPr>
          <w:trHeight w:val="262"/>
        </w:trPr>
        <w:tc>
          <w:tcPr>
            <w:tcW w:w="603" w:type="pct"/>
            <w:tcBorders>
              <w:top w:val="single" w:sz="4" w:space="0" w:color="auto"/>
              <w:left w:val="single" w:sz="4" w:space="0" w:color="auto"/>
              <w:bottom w:val="single" w:sz="4" w:space="0" w:color="auto"/>
              <w:right w:val="single" w:sz="4" w:space="0" w:color="auto"/>
            </w:tcBorders>
          </w:tcPr>
          <w:p w14:paraId="3BA62724" w14:textId="77777777" w:rsidR="00792D5E" w:rsidRPr="00CE21F7" w:rsidRDefault="00792D5E" w:rsidP="00146E65">
            <w:pPr>
              <w:spacing w:before="40" w:after="40"/>
              <w:jc w:val="left"/>
              <w:rPr>
                <w:rFonts w:cs="Times New Roman"/>
                <w:szCs w:val="24"/>
              </w:rPr>
            </w:pPr>
            <w:r w:rsidRPr="00CE21F7">
              <w:rPr>
                <w:rFonts w:cs="Times New Roman"/>
                <w:szCs w:val="24"/>
              </w:rPr>
              <w:t>FR-eAU-032</w:t>
            </w:r>
          </w:p>
        </w:tc>
        <w:tc>
          <w:tcPr>
            <w:tcW w:w="759" w:type="pct"/>
            <w:tcBorders>
              <w:top w:val="single" w:sz="4" w:space="0" w:color="auto"/>
              <w:left w:val="single" w:sz="4" w:space="0" w:color="auto"/>
              <w:bottom w:val="single" w:sz="4" w:space="0" w:color="auto"/>
              <w:right w:val="single" w:sz="4" w:space="0" w:color="auto"/>
            </w:tcBorders>
            <w:vAlign w:val="center"/>
          </w:tcPr>
          <w:p w14:paraId="70386E43" w14:textId="77777777" w:rsidR="00792D5E" w:rsidRPr="00CE21F7" w:rsidRDefault="00792D5E" w:rsidP="00146E65">
            <w:pPr>
              <w:spacing w:before="40" w:after="40"/>
              <w:jc w:val="left"/>
              <w:rPr>
                <w:rFonts w:cs="Times New Roman"/>
                <w:szCs w:val="24"/>
                <w:lang w:eastAsia="en-US"/>
              </w:rPr>
            </w:pPr>
            <w:r w:rsidRPr="00CE21F7">
              <w:rPr>
                <w:rFonts w:cs="Times New Roman"/>
                <w:szCs w:val="24"/>
                <w:lang w:eastAsia="en-US"/>
              </w:rPr>
              <w:t>eAuction closing</w:t>
            </w:r>
          </w:p>
        </w:tc>
        <w:tc>
          <w:tcPr>
            <w:tcW w:w="3638" w:type="pct"/>
            <w:tcBorders>
              <w:top w:val="single" w:sz="4" w:space="0" w:color="auto"/>
              <w:left w:val="single" w:sz="4" w:space="0" w:color="auto"/>
              <w:bottom w:val="single" w:sz="4" w:space="0" w:color="auto"/>
              <w:right w:val="single" w:sz="4" w:space="0" w:color="auto"/>
            </w:tcBorders>
            <w:vAlign w:val="center"/>
          </w:tcPr>
          <w:p w14:paraId="3FEAE68B" w14:textId="5117FB21" w:rsidR="00792D5E" w:rsidRPr="00CE21F7" w:rsidRDefault="00846E1B" w:rsidP="00146E65">
            <w:pPr>
              <w:spacing w:before="40" w:after="40"/>
              <w:rPr>
                <w:rFonts w:cs="Times New Roman"/>
                <w:szCs w:val="24"/>
                <w:lang w:eastAsia="en-US"/>
              </w:rPr>
            </w:pPr>
            <w:r w:rsidRPr="00CE21F7">
              <w:rPr>
                <w:rFonts w:cs="Times New Roman"/>
                <w:szCs w:val="24"/>
                <w:lang w:eastAsia="en-US"/>
              </w:rPr>
              <w:t xml:space="preserve">For an eAuction </w:t>
            </w:r>
            <w:r w:rsidRPr="00603AD8">
              <w:t xml:space="preserve">with </w:t>
            </w:r>
            <w:r>
              <w:t>floating</w:t>
            </w:r>
            <w:r w:rsidRPr="00603AD8">
              <w:t xml:space="preserve"> end</w:t>
            </w:r>
            <w:r>
              <w:t xml:space="preserve"> </w:t>
            </w:r>
            <w:r w:rsidRPr="00603AD8">
              <w:t>time</w:t>
            </w:r>
            <w:r w:rsidRPr="00CE21F7">
              <w:rPr>
                <w:rFonts w:cs="Times New Roman"/>
                <w:szCs w:val="24"/>
                <w:lang w:eastAsia="en-US"/>
              </w:rPr>
              <w:t xml:space="preserve">, the module MUST constantly monitor </w:t>
            </w:r>
            <w:r>
              <w:rPr>
                <w:rFonts w:cs="Times New Roman"/>
                <w:szCs w:val="24"/>
                <w:lang w:eastAsia="en-US"/>
              </w:rPr>
              <w:t>the last time of submission of a valid bid</w:t>
            </w:r>
            <w:r w:rsidRPr="00CE21F7">
              <w:rPr>
                <w:rFonts w:cs="Times New Roman"/>
                <w:szCs w:val="24"/>
                <w:lang w:eastAsia="en-US"/>
              </w:rPr>
              <w:t>.</w:t>
            </w:r>
            <w:r>
              <w:rPr>
                <w:rFonts w:cs="Times New Roman"/>
                <w:szCs w:val="24"/>
                <w:lang w:eastAsia="en-US"/>
              </w:rPr>
              <w:t xml:space="preserve"> When a pre-specified period of time is over with no new valid bids, the module MUST close the </w:t>
            </w:r>
            <w:r w:rsidRPr="00CE21F7">
              <w:rPr>
                <w:rFonts w:cs="Times New Roman"/>
                <w:szCs w:val="24"/>
                <w:lang w:eastAsia="en-US"/>
              </w:rPr>
              <w:t>eAuction event</w:t>
            </w:r>
            <w:r>
              <w:rPr>
                <w:rFonts w:cs="Times New Roman"/>
                <w:szCs w:val="24"/>
                <w:lang w:eastAsia="en-US"/>
              </w:rPr>
              <w:t>.</w:t>
            </w:r>
          </w:p>
        </w:tc>
      </w:tr>
      <w:tr w:rsidR="00792D5E" w:rsidRPr="00CE21F7" w14:paraId="252ED928" w14:textId="77777777" w:rsidTr="00146E65">
        <w:trPr>
          <w:trHeight w:val="262"/>
        </w:trPr>
        <w:tc>
          <w:tcPr>
            <w:tcW w:w="603" w:type="pct"/>
            <w:tcBorders>
              <w:top w:val="single" w:sz="4" w:space="0" w:color="auto"/>
              <w:left w:val="single" w:sz="4" w:space="0" w:color="auto"/>
              <w:bottom w:val="single" w:sz="4" w:space="0" w:color="auto"/>
              <w:right w:val="single" w:sz="4" w:space="0" w:color="auto"/>
            </w:tcBorders>
          </w:tcPr>
          <w:p w14:paraId="2A0210F4" w14:textId="77777777" w:rsidR="00792D5E" w:rsidRPr="00CE21F7" w:rsidRDefault="00792D5E" w:rsidP="00146E65">
            <w:pPr>
              <w:spacing w:before="40" w:after="40"/>
              <w:jc w:val="left"/>
              <w:rPr>
                <w:rFonts w:cs="Times New Roman"/>
                <w:szCs w:val="24"/>
              </w:rPr>
            </w:pPr>
            <w:r w:rsidRPr="00CE21F7">
              <w:rPr>
                <w:rFonts w:cs="Times New Roman"/>
                <w:szCs w:val="24"/>
              </w:rPr>
              <w:t>FR-eAU-033</w:t>
            </w:r>
          </w:p>
        </w:tc>
        <w:tc>
          <w:tcPr>
            <w:tcW w:w="759" w:type="pct"/>
            <w:tcBorders>
              <w:top w:val="single" w:sz="4" w:space="0" w:color="auto"/>
              <w:left w:val="single" w:sz="4" w:space="0" w:color="auto"/>
              <w:bottom w:val="single" w:sz="4" w:space="0" w:color="auto"/>
              <w:right w:val="single" w:sz="4" w:space="0" w:color="auto"/>
            </w:tcBorders>
            <w:vAlign w:val="center"/>
          </w:tcPr>
          <w:p w14:paraId="2C511FF5" w14:textId="77777777" w:rsidR="00792D5E" w:rsidRPr="00CE21F7" w:rsidRDefault="00792D5E" w:rsidP="00146E65">
            <w:pPr>
              <w:spacing w:before="40" w:after="40"/>
              <w:jc w:val="left"/>
              <w:rPr>
                <w:rFonts w:cs="Times New Roman"/>
                <w:szCs w:val="24"/>
                <w:lang w:eastAsia="en-US"/>
              </w:rPr>
            </w:pPr>
            <w:r w:rsidRPr="00CE21F7">
              <w:rPr>
                <w:rFonts w:cs="Times New Roman"/>
                <w:szCs w:val="24"/>
                <w:lang w:eastAsia="en-US"/>
              </w:rPr>
              <w:t>eAuction closing</w:t>
            </w:r>
          </w:p>
        </w:tc>
        <w:tc>
          <w:tcPr>
            <w:tcW w:w="3638" w:type="pct"/>
            <w:tcBorders>
              <w:top w:val="single" w:sz="4" w:space="0" w:color="auto"/>
              <w:left w:val="single" w:sz="4" w:space="0" w:color="auto"/>
              <w:bottom w:val="single" w:sz="4" w:space="0" w:color="auto"/>
              <w:right w:val="single" w:sz="4" w:space="0" w:color="auto"/>
            </w:tcBorders>
            <w:vAlign w:val="center"/>
          </w:tcPr>
          <w:p w14:paraId="3F43C023" w14:textId="77777777" w:rsidR="00792D5E" w:rsidRPr="00CE21F7" w:rsidRDefault="00792D5E" w:rsidP="00146E65">
            <w:pPr>
              <w:spacing w:before="40" w:after="40"/>
              <w:rPr>
                <w:rFonts w:cs="Times New Roman"/>
                <w:szCs w:val="24"/>
                <w:lang w:eastAsia="en-US"/>
              </w:rPr>
            </w:pPr>
            <w:r w:rsidRPr="00CE21F7">
              <w:rPr>
                <w:rFonts w:cs="Times New Roman"/>
                <w:szCs w:val="24"/>
                <w:lang w:eastAsia="en-US"/>
              </w:rPr>
              <w:t>The module MUST allow recording of all the activities performed in the eAuction module. These activities must be available for audit. The PPA will receive a report in case of an eAuction abnormal result.</w:t>
            </w:r>
          </w:p>
        </w:tc>
      </w:tr>
      <w:tr w:rsidR="00792D5E" w:rsidRPr="00CE21F7" w14:paraId="327AF795" w14:textId="77777777" w:rsidTr="00146E65">
        <w:trPr>
          <w:trHeight w:val="262"/>
        </w:trPr>
        <w:tc>
          <w:tcPr>
            <w:tcW w:w="603" w:type="pct"/>
            <w:tcBorders>
              <w:top w:val="single" w:sz="4" w:space="0" w:color="auto"/>
              <w:left w:val="single" w:sz="4" w:space="0" w:color="auto"/>
              <w:bottom w:val="single" w:sz="4" w:space="0" w:color="auto"/>
              <w:right w:val="single" w:sz="4" w:space="0" w:color="auto"/>
            </w:tcBorders>
          </w:tcPr>
          <w:p w14:paraId="114D903A" w14:textId="77777777" w:rsidR="00792D5E" w:rsidRPr="00CE21F7" w:rsidRDefault="00792D5E" w:rsidP="00146E65">
            <w:pPr>
              <w:spacing w:before="40" w:after="40"/>
              <w:jc w:val="left"/>
              <w:rPr>
                <w:rFonts w:cs="Times New Roman"/>
                <w:szCs w:val="24"/>
              </w:rPr>
            </w:pPr>
            <w:r w:rsidRPr="00CE21F7">
              <w:rPr>
                <w:rFonts w:cs="Times New Roman"/>
                <w:szCs w:val="24"/>
              </w:rPr>
              <w:t>FR-eAU-034</w:t>
            </w:r>
          </w:p>
        </w:tc>
        <w:tc>
          <w:tcPr>
            <w:tcW w:w="759" w:type="pct"/>
            <w:tcBorders>
              <w:top w:val="single" w:sz="4" w:space="0" w:color="auto"/>
              <w:left w:val="single" w:sz="4" w:space="0" w:color="auto"/>
              <w:bottom w:val="single" w:sz="4" w:space="0" w:color="auto"/>
              <w:right w:val="single" w:sz="4" w:space="0" w:color="auto"/>
            </w:tcBorders>
            <w:vAlign w:val="center"/>
          </w:tcPr>
          <w:p w14:paraId="67A2B97D" w14:textId="77777777" w:rsidR="00792D5E" w:rsidRPr="00CE21F7" w:rsidRDefault="00792D5E" w:rsidP="00146E65">
            <w:pPr>
              <w:spacing w:before="40" w:after="40"/>
              <w:jc w:val="left"/>
              <w:rPr>
                <w:rFonts w:cs="Times New Roman"/>
                <w:szCs w:val="24"/>
                <w:lang w:eastAsia="en-US"/>
              </w:rPr>
            </w:pPr>
            <w:r w:rsidRPr="00CE21F7">
              <w:rPr>
                <w:rFonts w:cs="Times New Roman"/>
                <w:szCs w:val="24"/>
                <w:lang w:eastAsia="en-US"/>
              </w:rPr>
              <w:t>eAuction closing</w:t>
            </w:r>
          </w:p>
        </w:tc>
        <w:tc>
          <w:tcPr>
            <w:tcW w:w="3638" w:type="pct"/>
            <w:tcBorders>
              <w:top w:val="single" w:sz="4" w:space="0" w:color="auto"/>
              <w:left w:val="single" w:sz="4" w:space="0" w:color="auto"/>
              <w:bottom w:val="single" w:sz="4" w:space="0" w:color="auto"/>
              <w:right w:val="single" w:sz="4" w:space="0" w:color="auto"/>
            </w:tcBorders>
            <w:vAlign w:val="center"/>
          </w:tcPr>
          <w:p w14:paraId="68B2E7FE" w14:textId="77777777" w:rsidR="00792D5E" w:rsidRPr="00CE21F7" w:rsidRDefault="00792D5E" w:rsidP="00146E65">
            <w:pPr>
              <w:spacing w:before="40" w:after="40"/>
              <w:rPr>
                <w:rFonts w:cs="Times New Roman"/>
                <w:szCs w:val="24"/>
                <w:lang w:eastAsia="en-US"/>
              </w:rPr>
            </w:pPr>
            <w:r w:rsidRPr="00CE21F7">
              <w:rPr>
                <w:rFonts w:cs="Times New Roman"/>
                <w:szCs w:val="24"/>
                <w:lang w:eastAsia="en-US"/>
              </w:rPr>
              <w:t xml:space="preserve">The module </w:t>
            </w:r>
            <w:r>
              <w:rPr>
                <w:rFonts w:cs="Times New Roman"/>
                <w:szCs w:val="24"/>
                <w:lang w:eastAsia="en-US"/>
              </w:rPr>
              <w:t xml:space="preserve">MUST </w:t>
            </w:r>
            <w:r w:rsidRPr="00CE21F7">
              <w:rPr>
                <w:rFonts w:cs="Times New Roman"/>
                <w:szCs w:val="24"/>
                <w:lang w:eastAsia="en-US"/>
              </w:rPr>
              <w:t>provide a report with the auction result, the name</w:t>
            </w:r>
            <w:r>
              <w:rPr>
                <w:rFonts w:cs="Times New Roman"/>
                <w:szCs w:val="24"/>
                <w:lang w:eastAsia="en-US"/>
              </w:rPr>
              <w:t>s</w:t>
            </w:r>
            <w:r w:rsidRPr="00CE21F7">
              <w:rPr>
                <w:rFonts w:cs="Times New Roman"/>
                <w:szCs w:val="24"/>
                <w:lang w:eastAsia="en-US"/>
              </w:rPr>
              <w:t xml:space="preserve"> of the </w:t>
            </w:r>
            <w:r>
              <w:rPr>
                <w:rFonts w:cs="Times New Roman"/>
                <w:szCs w:val="24"/>
                <w:lang w:eastAsia="en-US"/>
              </w:rPr>
              <w:t>suppliers</w:t>
            </w:r>
            <w:r w:rsidRPr="00CE21F7">
              <w:rPr>
                <w:rFonts w:cs="Times New Roman"/>
                <w:szCs w:val="24"/>
                <w:lang w:eastAsia="en-US"/>
              </w:rPr>
              <w:t xml:space="preserve">, and the last offer of each </w:t>
            </w:r>
            <w:r>
              <w:rPr>
                <w:rFonts w:cs="Times New Roman"/>
                <w:szCs w:val="24"/>
                <w:lang w:eastAsia="en-US"/>
              </w:rPr>
              <w:t>supplier</w:t>
            </w:r>
            <w:r w:rsidRPr="00CE21F7">
              <w:rPr>
                <w:rFonts w:cs="Times New Roman"/>
                <w:szCs w:val="24"/>
                <w:lang w:eastAsia="en-US"/>
              </w:rPr>
              <w:t xml:space="preserve">, which will be integrated into the </w:t>
            </w:r>
            <w:r>
              <w:rPr>
                <w:rFonts w:cs="Times New Roman"/>
                <w:szCs w:val="24"/>
                <w:lang w:eastAsia="en-US"/>
              </w:rPr>
              <w:t>NEPPs</w:t>
            </w:r>
            <w:r w:rsidRPr="00CE21F7">
              <w:rPr>
                <w:rFonts w:cs="Times New Roman"/>
                <w:szCs w:val="24"/>
                <w:lang w:eastAsia="en-US"/>
              </w:rPr>
              <w:t xml:space="preserve"> eEvaluation module.</w:t>
            </w:r>
          </w:p>
        </w:tc>
      </w:tr>
      <w:tr w:rsidR="00792D5E" w:rsidRPr="00CE21F7" w14:paraId="157DF41D" w14:textId="77777777" w:rsidTr="00146E65">
        <w:trPr>
          <w:trHeight w:val="262"/>
        </w:trPr>
        <w:tc>
          <w:tcPr>
            <w:tcW w:w="603" w:type="pct"/>
            <w:tcBorders>
              <w:top w:val="single" w:sz="4" w:space="0" w:color="auto"/>
              <w:left w:val="single" w:sz="4" w:space="0" w:color="auto"/>
              <w:bottom w:val="single" w:sz="4" w:space="0" w:color="auto"/>
              <w:right w:val="single" w:sz="4" w:space="0" w:color="auto"/>
            </w:tcBorders>
          </w:tcPr>
          <w:p w14:paraId="3278CFB8" w14:textId="77777777" w:rsidR="00792D5E" w:rsidRPr="00CE21F7" w:rsidRDefault="00792D5E" w:rsidP="00146E65">
            <w:pPr>
              <w:spacing w:before="40" w:after="40"/>
              <w:jc w:val="left"/>
              <w:rPr>
                <w:rFonts w:cs="Times New Roman"/>
                <w:szCs w:val="24"/>
              </w:rPr>
            </w:pPr>
            <w:r w:rsidRPr="00CE21F7">
              <w:rPr>
                <w:rFonts w:cs="Times New Roman"/>
                <w:szCs w:val="24"/>
              </w:rPr>
              <w:t>FR-eAU-035</w:t>
            </w:r>
          </w:p>
        </w:tc>
        <w:tc>
          <w:tcPr>
            <w:tcW w:w="759" w:type="pct"/>
            <w:tcBorders>
              <w:top w:val="single" w:sz="4" w:space="0" w:color="auto"/>
              <w:left w:val="single" w:sz="4" w:space="0" w:color="auto"/>
              <w:bottom w:val="single" w:sz="4" w:space="0" w:color="auto"/>
              <w:right w:val="single" w:sz="4" w:space="0" w:color="auto"/>
            </w:tcBorders>
          </w:tcPr>
          <w:p w14:paraId="5FC58F59" w14:textId="77777777" w:rsidR="00792D5E" w:rsidRPr="00CE21F7" w:rsidRDefault="00792D5E" w:rsidP="00146E65">
            <w:pPr>
              <w:spacing w:before="40" w:after="40"/>
              <w:jc w:val="left"/>
              <w:rPr>
                <w:rFonts w:cs="Times New Roman"/>
                <w:szCs w:val="24"/>
                <w:lang w:eastAsia="en-US"/>
              </w:rPr>
            </w:pPr>
            <w:r w:rsidRPr="00B033D8">
              <w:rPr>
                <w:rFonts w:cs="Times New Roman"/>
                <w:szCs w:val="24"/>
                <w:lang w:eastAsia="en-US"/>
              </w:rPr>
              <w:t>Auction types</w:t>
            </w:r>
          </w:p>
        </w:tc>
        <w:tc>
          <w:tcPr>
            <w:tcW w:w="3638" w:type="pct"/>
            <w:tcBorders>
              <w:top w:val="single" w:sz="4" w:space="0" w:color="auto"/>
              <w:left w:val="single" w:sz="4" w:space="0" w:color="auto"/>
              <w:bottom w:val="single" w:sz="4" w:space="0" w:color="auto"/>
              <w:right w:val="single" w:sz="4" w:space="0" w:color="auto"/>
            </w:tcBorders>
            <w:vAlign w:val="center"/>
          </w:tcPr>
          <w:p w14:paraId="39192A71" w14:textId="77777777" w:rsidR="00792D5E" w:rsidRPr="00CE21F7" w:rsidRDefault="00792D5E" w:rsidP="00146E65">
            <w:pPr>
              <w:spacing w:before="40" w:after="40"/>
              <w:rPr>
                <w:rFonts w:cs="Times New Roman"/>
                <w:szCs w:val="24"/>
                <w:lang w:eastAsia="en-US"/>
              </w:rPr>
            </w:pPr>
            <w:r>
              <w:rPr>
                <w:rFonts w:cs="Times New Roman"/>
                <w:szCs w:val="24"/>
                <w:lang w:eastAsia="en-US"/>
              </w:rPr>
              <w:t>The module MUST allow the performance of l</w:t>
            </w:r>
            <w:r w:rsidRPr="00045A37">
              <w:rPr>
                <w:rFonts w:cs="Times New Roman"/>
                <w:szCs w:val="24"/>
                <w:lang w:eastAsia="en-US"/>
              </w:rPr>
              <w:t xml:space="preserve">owest </w:t>
            </w:r>
            <w:r>
              <w:rPr>
                <w:rFonts w:cs="Times New Roman"/>
                <w:szCs w:val="24"/>
                <w:lang w:eastAsia="en-US"/>
              </w:rPr>
              <w:t>price</w:t>
            </w:r>
            <w:r w:rsidRPr="00045A37">
              <w:rPr>
                <w:rFonts w:cs="Times New Roman"/>
                <w:szCs w:val="24"/>
                <w:lang w:eastAsia="en-US"/>
              </w:rPr>
              <w:t xml:space="preserve"> auction automated</w:t>
            </w:r>
            <w:r>
              <w:rPr>
                <w:rFonts w:cs="Times New Roman"/>
                <w:szCs w:val="24"/>
                <w:lang w:eastAsia="en-US"/>
              </w:rPr>
              <w:t xml:space="preserve"> auction.</w:t>
            </w:r>
          </w:p>
        </w:tc>
      </w:tr>
      <w:tr w:rsidR="00792D5E" w:rsidRPr="00CE21F7" w14:paraId="321D2EAA" w14:textId="77777777" w:rsidTr="00146E65">
        <w:trPr>
          <w:trHeight w:val="262"/>
        </w:trPr>
        <w:tc>
          <w:tcPr>
            <w:tcW w:w="603" w:type="pct"/>
            <w:tcBorders>
              <w:top w:val="single" w:sz="4" w:space="0" w:color="auto"/>
              <w:left w:val="single" w:sz="4" w:space="0" w:color="auto"/>
              <w:bottom w:val="single" w:sz="4" w:space="0" w:color="auto"/>
              <w:right w:val="single" w:sz="4" w:space="0" w:color="auto"/>
            </w:tcBorders>
          </w:tcPr>
          <w:p w14:paraId="1C0AC5D1" w14:textId="77777777" w:rsidR="00792D5E" w:rsidRPr="00CE21F7" w:rsidRDefault="00792D5E" w:rsidP="00146E65">
            <w:pPr>
              <w:spacing w:before="40" w:after="40"/>
              <w:jc w:val="left"/>
              <w:rPr>
                <w:rFonts w:cs="Times New Roman"/>
                <w:szCs w:val="24"/>
              </w:rPr>
            </w:pPr>
            <w:r w:rsidRPr="00CE21F7">
              <w:rPr>
                <w:rFonts w:cs="Times New Roman"/>
                <w:szCs w:val="24"/>
              </w:rPr>
              <w:t>FR-eAU-03</w:t>
            </w:r>
            <w:r>
              <w:rPr>
                <w:rFonts w:cs="Times New Roman"/>
                <w:szCs w:val="24"/>
              </w:rPr>
              <w:t>6</w:t>
            </w:r>
          </w:p>
        </w:tc>
        <w:tc>
          <w:tcPr>
            <w:tcW w:w="759" w:type="pct"/>
            <w:tcBorders>
              <w:top w:val="single" w:sz="4" w:space="0" w:color="auto"/>
              <w:left w:val="single" w:sz="4" w:space="0" w:color="auto"/>
              <w:bottom w:val="single" w:sz="4" w:space="0" w:color="auto"/>
              <w:right w:val="single" w:sz="4" w:space="0" w:color="auto"/>
            </w:tcBorders>
          </w:tcPr>
          <w:p w14:paraId="6453AF20" w14:textId="77777777" w:rsidR="00792D5E" w:rsidRPr="00B033D8" w:rsidRDefault="00792D5E" w:rsidP="00146E65">
            <w:pPr>
              <w:spacing w:before="40" w:after="40"/>
              <w:jc w:val="left"/>
              <w:rPr>
                <w:rFonts w:cs="Times New Roman"/>
                <w:szCs w:val="24"/>
                <w:lang w:eastAsia="en-US"/>
              </w:rPr>
            </w:pPr>
            <w:r w:rsidRPr="00B033D8">
              <w:rPr>
                <w:rFonts w:cs="Times New Roman"/>
                <w:szCs w:val="24"/>
                <w:lang w:eastAsia="en-US"/>
              </w:rPr>
              <w:t>Auction types</w:t>
            </w:r>
          </w:p>
        </w:tc>
        <w:tc>
          <w:tcPr>
            <w:tcW w:w="3638" w:type="pct"/>
            <w:tcBorders>
              <w:top w:val="single" w:sz="4" w:space="0" w:color="auto"/>
              <w:left w:val="single" w:sz="4" w:space="0" w:color="auto"/>
              <w:bottom w:val="single" w:sz="4" w:space="0" w:color="auto"/>
              <w:right w:val="single" w:sz="4" w:space="0" w:color="auto"/>
            </w:tcBorders>
            <w:vAlign w:val="center"/>
          </w:tcPr>
          <w:p w14:paraId="79725469" w14:textId="77777777" w:rsidR="00792D5E" w:rsidRDefault="00792D5E" w:rsidP="00146E65">
            <w:pPr>
              <w:spacing w:before="40" w:after="40"/>
              <w:rPr>
                <w:rFonts w:cs="Times New Roman"/>
                <w:szCs w:val="24"/>
                <w:lang w:eastAsia="en-US"/>
              </w:rPr>
            </w:pPr>
            <w:r>
              <w:rPr>
                <w:rFonts w:cs="Times New Roman"/>
                <w:szCs w:val="24"/>
                <w:lang w:eastAsia="en-US"/>
              </w:rPr>
              <w:t>The module MUST allow the performance of l</w:t>
            </w:r>
            <w:r w:rsidRPr="00045A37">
              <w:rPr>
                <w:rFonts w:cs="Times New Roman"/>
                <w:szCs w:val="24"/>
                <w:lang w:eastAsia="en-US"/>
              </w:rPr>
              <w:t>owest cost auction automated</w:t>
            </w:r>
            <w:r>
              <w:rPr>
                <w:rFonts w:cs="Times New Roman"/>
                <w:szCs w:val="24"/>
                <w:lang w:eastAsia="en-US"/>
              </w:rPr>
              <w:t xml:space="preserve"> auction.</w:t>
            </w:r>
          </w:p>
        </w:tc>
      </w:tr>
      <w:tr w:rsidR="00792D5E" w:rsidRPr="00CE21F7" w14:paraId="45BF6B7A" w14:textId="77777777" w:rsidTr="00146E65">
        <w:trPr>
          <w:trHeight w:val="262"/>
        </w:trPr>
        <w:tc>
          <w:tcPr>
            <w:tcW w:w="603" w:type="pct"/>
            <w:tcBorders>
              <w:top w:val="single" w:sz="4" w:space="0" w:color="auto"/>
              <w:left w:val="single" w:sz="4" w:space="0" w:color="auto"/>
              <w:bottom w:val="single" w:sz="4" w:space="0" w:color="auto"/>
              <w:right w:val="single" w:sz="4" w:space="0" w:color="auto"/>
            </w:tcBorders>
          </w:tcPr>
          <w:p w14:paraId="2494069A" w14:textId="77777777" w:rsidR="00792D5E" w:rsidRPr="00CE21F7" w:rsidRDefault="00792D5E" w:rsidP="00146E65">
            <w:pPr>
              <w:spacing w:before="40" w:after="40"/>
              <w:jc w:val="left"/>
              <w:rPr>
                <w:rFonts w:cs="Times New Roman"/>
                <w:szCs w:val="24"/>
              </w:rPr>
            </w:pPr>
            <w:r w:rsidRPr="00CE21F7">
              <w:rPr>
                <w:rFonts w:cs="Times New Roman"/>
                <w:szCs w:val="24"/>
              </w:rPr>
              <w:lastRenderedPageBreak/>
              <w:t>FR-eAU-03</w:t>
            </w:r>
            <w:r>
              <w:rPr>
                <w:rFonts w:cs="Times New Roman"/>
                <w:szCs w:val="24"/>
              </w:rPr>
              <w:t>7</w:t>
            </w:r>
          </w:p>
        </w:tc>
        <w:tc>
          <w:tcPr>
            <w:tcW w:w="759" w:type="pct"/>
            <w:tcBorders>
              <w:top w:val="single" w:sz="4" w:space="0" w:color="auto"/>
              <w:left w:val="single" w:sz="4" w:space="0" w:color="auto"/>
              <w:bottom w:val="single" w:sz="4" w:space="0" w:color="auto"/>
              <w:right w:val="single" w:sz="4" w:space="0" w:color="auto"/>
            </w:tcBorders>
          </w:tcPr>
          <w:p w14:paraId="5DCE096D" w14:textId="77777777" w:rsidR="00792D5E" w:rsidRPr="00CE21F7" w:rsidRDefault="00792D5E" w:rsidP="00146E65">
            <w:pPr>
              <w:spacing w:before="40" w:after="40"/>
              <w:jc w:val="left"/>
              <w:rPr>
                <w:rFonts w:cs="Times New Roman"/>
                <w:szCs w:val="24"/>
                <w:lang w:eastAsia="en-US"/>
              </w:rPr>
            </w:pPr>
            <w:r w:rsidRPr="00B033D8">
              <w:rPr>
                <w:rFonts w:cs="Times New Roman"/>
                <w:szCs w:val="24"/>
                <w:lang w:eastAsia="en-US"/>
              </w:rPr>
              <w:t>Auction types</w:t>
            </w:r>
          </w:p>
        </w:tc>
        <w:tc>
          <w:tcPr>
            <w:tcW w:w="3638" w:type="pct"/>
            <w:tcBorders>
              <w:top w:val="single" w:sz="4" w:space="0" w:color="auto"/>
              <w:left w:val="single" w:sz="4" w:space="0" w:color="auto"/>
              <w:bottom w:val="single" w:sz="4" w:space="0" w:color="auto"/>
              <w:right w:val="single" w:sz="4" w:space="0" w:color="auto"/>
            </w:tcBorders>
            <w:vAlign w:val="center"/>
          </w:tcPr>
          <w:p w14:paraId="444C7F60" w14:textId="77777777" w:rsidR="00792D5E" w:rsidRPr="00CE21F7" w:rsidRDefault="00792D5E" w:rsidP="00146E65">
            <w:pPr>
              <w:spacing w:before="40" w:after="40"/>
              <w:rPr>
                <w:rFonts w:cs="Times New Roman"/>
                <w:szCs w:val="24"/>
                <w:lang w:eastAsia="en-US"/>
              </w:rPr>
            </w:pPr>
            <w:r>
              <w:rPr>
                <w:rFonts w:cs="Times New Roman"/>
                <w:szCs w:val="24"/>
                <w:lang w:eastAsia="en-US"/>
              </w:rPr>
              <w:t>The module MUST allow the performance of m</w:t>
            </w:r>
            <w:r w:rsidRPr="00CE21F7">
              <w:rPr>
                <w:rFonts w:cs="Times New Roman"/>
                <w:szCs w:val="24"/>
                <w:lang w:eastAsia="en-US"/>
              </w:rPr>
              <w:t>ulti-criteria auction in automated rounds</w:t>
            </w:r>
            <w:r>
              <w:rPr>
                <w:rFonts w:cs="Times New Roman"/>
                <w:szCs w:val="24"/>
                <w:lang w:eastAsia="en-US"/>
              </w:rPr>
              <w:t>.</w:t>
            </w:r>
          </w:p>
        </w:tc>
      </w:tr>
      <w:tr w:rsidR="00792D5E" w:rsidRPr="00CE21F7" w14:paraId="1C182909" w14:textId="77777777" w:rsidTr="00146E65">
        <w:trPr>
          <w:trHeight w:val="262"/>
        </w:trPr>
        <w:tc>
          <w:tcPr>
            <w:tcW w:w="603" w:type="pct"/>
            <w:tcBorders>
              <w:top w:val="single" w:sz="4" w:space="0" w:color="auto"/>
              <w:left w:val="single" w:sz="4" w:space="0" w:color="auto"/>
              <w:bottom w:val="single" w:sz="4" w:space="0" w:color="auto"/>
              <w:right w:val="single" w:sz="4" w:space="0" w:color="auto"/>
            </w:tcBorders>
          </w:tcPr>
          <w:p w14:paraId="5B8B0CD9" w14:textId="77777777" w:rsidR="00792D5E" w:rsidRPr="00CE21F7" w:rsidRDefault="00792D5E" w:rsidP="00146E65">
            <w:pPr>
              <w:spacing w:before="40" w:after="40"/>
              <w:jc w:val="left"/>
              <w:rPr>
                <w:rFonts w:cs="Times New Roman"/>
                <w:szCs w:val="24"/>
              </w:rPr>
            </w:pPr>
            <w:r w:rsidRPr="00CE21F7">
              <w:rPr>
                <w:rFonts w:cs="Times New Roman"/>
                <w:szCs w:val="24"/>
              </w:rPr>
              <w:t>FR-eAU-03</w:t>
            </w:r>
            <w:r>
              <w:rPr>
                <w:rFonts w:cs="Times New Roman"/>
                <w:szCs w:val="24"/>
              </w:rPr>
              <w:t>8</w:t>
            </w:r>
          </w:p>
        </w:tc>
        <w:tc>
          <w:tcPr>
            <w:tcW w:w="759" w:type="pct"/>
            <w:tcBorders>
              <w:top w:val="single" w:sz="4" w:space="0" w:color="auto"/>
              <w:left w:val="single" w:sz="4" w:space="0" w:color="auto"/>
              <w:bottom w:val="single" w:sz="4" w:space="0" w:color="auto"/>
              <w:right w:val="single" w:sz="4" w:space="0" w:color="auto"/>
            </w:tcBorders>
          </w:tcPr>
          <w:p w14:paraId="0078BF65" w14:textId="77777777" w:rsidR="00792D5E" w:rsidRPr="00CE21F7" w:rsidRDefault="00792D5E" w:rsidP="00146E65">
            <w:pPr>
              <w:spacing w:before="40" w:after="40"/>
              <w:jc w:val="left"/>
              <w:rPr>
                <w:rFonts w:cs="Times New Roman"/>
                <w:szCs w:val="24"/>
                <w:lang w:eastAsia="en-US"/>
              </w:rPr>
            </w:pPr>
            <w:r w:rsidRPr="00B033D8">
              <w:rPr>
                <w:rFonts w:cs="Times New Roman"/>
                <w:szCs w:val="24"/>
                <w:lang w:eastAsia="en-US"/>
              </w:rPr>
              <w:t>Auction types</w:t>
            </w:r>
          </w:p>
        </w:tc>
        <w:tc>
          <w:tcPr>
            <w:tcW w:w="3638" w:type="pct"/>
            <w:tcBorders>
              <w:top w:val="single" w:sz="4" w:space="0" w:color="auto"/>
              <w:left w:val="single" w:sz="4" w:space="0" w:color="auto"/>
              <w:bottom w:val="single" w:sz="4" w:space="0" w:color="auto"/>
              <w:right w:val="single" w:sz="4" w:space="0" w:color="auto"/>
            </w:tcBorders>
            <w:vAlign w:val="center"/>
          </w:tcPr>
          <w:p w14:paraId="33534203" w14:textId="77777777" w:rsidR="00792D5E" w:rsidRPr="00CE21F7" w:rsidRDefault="00792D5E" w:rsidP="00146E65">
            <w:pPr>
              <w:spacing w:before="40" w:after="40"/>
              <w:rPr>
                <w:rFonts w:cs="Times New Roman"/>
                <w:szCs w:val="24"/>
                <w:lang w:eastAsia="en-US"/>
              </w:rPr>
            </w:pPr>
            <w:r>
              <w:rPr>
                <w:rFonts w:cs="Times New Roman"/>
                <w:szCs w:val="24"/>
                <w:lang w:eastAsia="en-US"/>
              </w:rPr>
              <w:t xml:space="preserve">The module MUST allow the performance of auction with </w:t>
            </w:r>
            <w:r w:rsidRPr="00CE21F7">
              <w:rPr>
                <w:rFonts w:cs="Times New Roman"/>
                <w:szCs w:val="24"/>
                <w:lang w:eastAsia="en-US"/>
              </w:rPr>
              <w:t>non-price criteria in the auction evaluation</w:t>
            </w:r>
            <w:r>
              <w:rPr>
                <w:rFonts w:cs="Times New Roman"/>
                <w:szCs w:val="24"/>
                <w:lang w:eastAsia="en-US"/>
              </w:rPr>
              <w:t>.</w:t>
            </w:r>
          </w:p>
        </w:tc>
      </w:tr>
    </w:tbl>
    <w:p w14:paraId="04CE2585" w14:textId="77777777" w:rsidR="00792D5E" w:rsidRPr="00C51BB9" w:rsidRDefault="00792D5E" w:rsidP="00792D5E">
      <w:pPr>
        <w:pStyle w:val="Title3"/>
        <w:rPr>
          <w:rFonts w:cs="Times New Roman"/>
        </w:rPr>
      </w:pPr>
      <w:bookmarkStart w:id="70" w:name="_Toc99466144"/>
      <w:r w:rsidRPr="00C51BB9">
        <w:rPr>
          <w:rFonts w:cs="Times New Roman"/>
        </w:rPr>
        <w:t xml:space="preserve">User </w:t>
      </w:r>
      <w:r>
        <w:rPr>
          <w:rFonts w:cs="Times New Roman"/>
        </w:rPr>
        <w:t>a</w:t>
      </w:r>
      <w:r w:rsidRPr="00C51BB9">
        <w:rPr>
          <w:rFonts w:cs="Times New Roman"/>
        </w:rPr>
        <w:t>ctions</w:t>
      </w:r>
      <w:bookmarkEnd w:id="7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7"/>
        <w:gridCol w:w="7247"/>
      </w:tblGrid>
      <w:tr w:rsidR="00792D5E" w:rsidRPr="00CE21F7" w14:paraId="429C0DF1" w14:textId="77777777" w:rsidTr="00146E65">
        <w:trPr>
          <w:trHeight w:val="567"/>
          <w:tblHeader/>
        </w:trPr>
        <w:tc>
          <w:tcPr>
            <w:tcW w:w="1122"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73820B85" w14:textId="77777777" w:rsidR="00792D5E" w:rsidRPr="00CE21F7" w:rsidRDefault="00792D5E" w:rsidP="00146E65">
            <w:pPr>
              <w:spacing w:after="0"/>
              <w:jc w:val="center"/>
              <w:rPr>
                <w:rFonts w:cs="Times New Roman"/>
                <w:b/>
                <w:color w:val="FFFFFF" w:themeColor="background1"/>
                <w:szCs w:val="24"/>
              </w:rPr>
            </w:pPr>
            <w:r w:rsidRPr="00CE21F7">
              <w:rPr>
                <w:rFonts w:cs="Times New Roman"/>
                <w:b/>
                <w:color w:val="FFFFFF" w:themeColor="background1"/>
                <w:szCs w:val="24"/>
              </w:rPr>
              <w:t>User</w:t>
            </w:r>
          </w:p>
        </w:tc>
        <w:tc>
          <w:tcPr>
            <w:tcW w:w="3878"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5F00F3F6" w14:textId="77777777" w:rsidR="00792D5E" w:rsidRPr="00CE21F7" w:rsidRDefault="00792D5E" w:rsidP="00146E65">
            <w:pPr>
              <w:spacing w:after="0"/>
              <w:jc w:val="center"/>
              <w:rPr>
                <w:rFonts w:cs="Times New Roman"/>
                <w:b/>
                <w:color w:val="FFFFFF" w:themeColor="background1"/>
                <w:szCs w:val="24"/>
              </w:rPr>
            </w:pPr>
            <w:r w:rsidRPr="00CE21F7">
              <w:rPr>
                <w:rFonts w:cs="Times New Roman"/>
                <w:b/>
                <w:color w:val="FFFFFF" w:themeColor="background1"/>
                <w:szCs w:val="24"/>
              </w:rPr>
              <w:t>Possible actions</w:t>
            </w:r>
          </w:p>
        </w:tc>
      </w:tr>
      <w:tr w:rsidR="00792D5E" w:rsidRPr="00CE21F7" w14:paraId="21BB45F4" w14:textId="77777777" w:rsidTr="00146E65">
        <w:trPr>
          <w:trHeight w:val="262"/>
        </w:trPr>
        <w:tc>
          <w:tcPr>
            <w:tcW w:w="1122" w:type="pct"/>
            <w:tcBorders>
              <w:top w:val="single" w:sz="4" w:space="0" w:color="auto"/>
              <w:left w:val="single" w:sz="4" w:space="0" w:color="auto"/>
              <w:bottom w:val="single" w:sz="4" w:space="0" w:color="auto"/>
              <w:right w:val="single" w:sz="4" w:space="0" w:color="auto"/>
            </w:tcBorders>
            <w:vAlign w:val="center"/>
          </w:tcPr>
          <w:p w14:paraId="77CFADC4" w14:textId="77777777" w:rsidR="00792D5E" w:rsidRPr="00CE21F7" w:rsidRDefault="00792D5E" w:rsidP="00146E65">
            <w:pPr>
              <w:spacing w:before="40" w:after="40"/>
              <w:jc w:val="left"/>
              <w:rPr>
                <w:rFonts w:cs="Times New Roman"/>
                <w:szCs w:val="24"/>
              </w:rPr>
            </w:pPr>
            <w:r>
              <w:rPr>
                <w:rFonts w:cs="Times New Roman"/>
                <w:szCs w:val="24"/>
              </w:rPr>
              <w:t>Procuring entity</w:t>
            </w:r>
          </w:p>
        </w:tc>
        <w:tc>
          <w:tcPr>
            <w:tcW w:w="3878" w:type="pct"/>
            <w:tcBorders>
              <w:top w:val="single" w:sz="4" w:space="0" w:color="auto"/>
              <w:left w:val="single" w:sz="4" w:space="0" w:color="auto"/>
              <w:bottom w:val="single" w:sz="4" w:space="0" w:color="auto"/>
              <w:right w:val="single" w:sz="4" w:space="0" w:color="auto"/>
            </w:tcBorders>
            <w:vAlign w:val="center"/>
          </w:tcPr>
          <w:p w14:paraId="754A2286" w14:textId="758CB43B" w:rsidR="00792D5E" w:rsidRPr="0047048D" w:rsidRDefault="00792D5E" w:rsidP="00146E65">
            <w:pPr>
              <w:pStyle w:val="Bullets1"/>
            </w:pPr>
            <w:r w:rsidRPr="0047048D">
              <w:t>Define the type of auction</w:t>
            </w:r>
            <w:r>
              <w:t>,</w:t>
            </w:r>
            <w:r w:rsidRPr="0047048D">
              <w:t xml:space="preserve"> the evaluation criteria</w:t>
            </w:r>
            <w:r>
              <w:t xml:space="preserve"> and the parameters for </w:t>
            </w:r>
            <w:r w:rsidR="00846E1B">
              <w:t xml:space="preserve">both </w:t>
            </w:r>
            <w:r>
              <w:t xml:space="preserve">the execution </w:t>
            </w:r>
            <w:r w:rsidR="00846E1B">
              <w:t xml:space="preserve">and the closure </w:t>
            </w:r>
            <w:r>
              <w:t>of the auction</w:t>
            </w:r>
            <w:r w:rsidRPr="0047048D">
              <w:t>, either locally or by importing data from the eNotices or eSubmission modules.</w:t>
            </w:r>
          </w:p>
          <w:p w14:paraId="381B654B" w14:textId="77777777" w:rsidR="00792D5E" w:rsidRPr="0047048D" w:rsidRDefault="00792D5E" w:rsidP="00146E65">
            <w:pPr>
              <w:pStyle w:val="Bullets1"/>
            </w:pPr>
            <w:r w:rsidRPr="0047048D">
              <w:t>Carry out test runs of auctions prior to the live auction to ensure that online price bidding is working properly.</w:t>
            </w:r>
          </w:p>
          <w:p w14:paraId="0E09B668" w14:textId="77777777" w:rsidR="00792D5E" w:rsidRPr="0047048D" w:rsidRDefault="00792D5E" w:rsidP="00146E65">
            <w:pPr>
              <w:pStyle w:val="Bullets1"/>
            </w:pPr>
            <w:r w:rsidRPr="0047048D">
              <w:t xml:space="preserve">Monitor </w:t>
            </w:r>
            <w:r>
              <w:t>suppliers’</w:t>
            </w:r>
            <w:r w:rsidRPr="0047048D">
              <w:t xml:space="preserve"> connectivity issues during the auction and act accordingly.</w:t>
            </w:r>
          </w:p>
          <w:p w14:paraId="25A76430" w14:textId="77777777" w:rsidR="00792D5E" w:rsidRPr="0047048D" w:rsidRDefault="00792D5E" w:rsidP="00146E65">
            <w:pPr>
              <w:pStyle w:val="Bullets1"/>
            </w:pPr>
            <w:r w:rsidRPr="0047048D">
              <w:t xml:space="preserve">Receive the results </w:t>
            </w:r>
            <w:r>
              <w:t>of the</w:t>
            </w:r>
            <w:r w:rsidRPr="0047048D">
              <w:t xml:space="preserve"> eAuction.</w:t>
            </w:r>
          </w:p>
        </w:tc>
      </w:tr>
      <w:tr w:rsidR="00792D5E" w:rsidRPr="00CE21F7" w14:paraId="6408F75B" w14:textId="77777777" w:rsidTr="00146E65">
        <w:trPr>
          <w:trHeight w:val="262"/>
        </w:trPr>
        <w:tc>
          <w:tcPr>
            <w:tcW w:w="1122" w:type="pct"/>
            <w:tcBorders>
              <w:top w:val="single" w:sz="4" w:space="0" w:color="auto"/>
              <w:left w:val="single" w:sz="4" w:space="0" w:color="auto"/>
              <w:bottom w:val="single" w:sz="4" w:space="0" w:color="auto"/>
              <w:right w:val="single" w:sz="4" w:space="0" w:color="auto"/>
            </w:tcBorders>
            <w:vAlign w:val="center"/>
          </w:tcPr>
          <w:p w14:paraId="2877642E" w14:textId="77777777" w:rsidR="00792D5E" w:rsidRPr="00CE21F7" w:rsidRDefault="00792D5E" w:rsidP="00146E65">
            <w:pPr>
              <w:spacing w:before="40" w:after="40"/>
              <w:jc w:val="left"/>
              <w:rPr>
                <w:rFonts w:cs="Times New Roman"/>
                <w:szCs w:val="24"/>
              </w:rPr>
            </w:pPr>
            <w:r>
              <w:rPr>
                <w:rFonts w:cs="Times New Roman"/>
                <w:szCs w:val="24"/>
              </w:rPr>
              <w:t>Suppliers</w:t>
            </w:r>
          </w:p>
        </w:tc>
        <w:tc>
          <w:tcPr>
            <w:tcW w:w="3878" w:type="pct"/>
            <w:tcBorders>
              <w:top w:val="single" w:sz="4" w:space="0" w:color="auto"/>
              <w:left w:val="single" w:sz="4" w:space="0" w:color="auto"/>
              <w:bottom w:val="single" w:sz="4" w:space="0" w:color="auto"/>
              <w:right w:val="single" w:sz="4" w:space="0" w:color="auto"/>
            </w:tcBorders>
            <w:vAlign w:val="center"/>
          </w:tcPr>
          <w:p w14:paraId="074AF794" w14:textId="31EB2C6D" w:rsidR="00792D5E" w:rsidRPr="0047048D" w:rsidRDefault="00792D5E" w:rsidP="00146E65">
            <w:pPr>
              <w:pStyle w:val="Bullets1"/>
            </w:pPr>
            <w:r w:rsidRPr="0047048D">
              <w:t>Submit bids in real-time and improve their bids during the auction.</w:t>
            </w:r>
          </w:p>
          <w:p w14:paraId="6208AB73" w14:textId="44C9A59C" w:rsidR="00792D5E" w:rsidRPr="0047048D" w:rsidRDefault="00792D5E" w:rsidP="00146E65">
            <w:pPr>
              <w:pStyle w:val="Bullets1"/>
            </w:pPr>
            <w:r w:rsidRPr="0047048D">
              <w:t xml:space="preserve">Monitor the progress of their bid and </w:t>
            </w:r>
            <w:r w:rsidR="00846E1B">
              <w:t>their relative position in the ranking</w:t>
            </w:r>
            <w:r w:rsidRPr="0047048D">
              <w:t>.</w:t>
            </w:r>
          </w:p>
          <w:p w14:paraId="01A64DF2" w14:textId="77777777" w:rsidR="00792D5E" w:rsidRPr="0047048D" w:rsidRDefault="00792D5E" w:rsidP="00146E65">
            <w:pPr>
              <w:pStyle w:val="Bullets1"/>
            </w:pPr>
            <w:r w:rsidRPr="0047048D">
              <w:t xml:space="preserve">Receive the results of </w:t>
            </w:r>
            <w:r>
              <w:t xml:space="preserve">the </w:t>
            </w:r>
            <w:r w:rsidRPr="0047048D">
              <w:t>eAuction.</w:t>
            </w:r>
          </w:p>
        </w:tc>
      </w:tr>
      <w:tr w:rsidR="00792D5E" w:rsidRPr="00CE21F7" w14:paraId="535C52ED" w14:textId="77777777" w:rsidTr="00146E65">
        <w:trPr>
          <w:trHeight w:val="262"/>
        </w:trPr>
        <w:tc>
          <w:tcPr>
            <w:tcW w:w="1122" w:type="pct"/>
            <w:tcBorders>
              <w:top w:val="single" w:sz="4" w:space="0" w:color="auto"/>
              <w:left w:val="single" w:sz="4" w:space="0" w:color="auto"/>
              <w:bottom w:val="single" w:sz="4" w:space="0" w:color="auto"/>
              <w:right w:val="single" w:sz="4" w:space="0" w:color="auto"/>
            </w:tcBorders>
            <w:vAlign w:val="center"/>
          </w:tcPr>
          <w:p w14:paraId="470651F9" w14:textId="77777777" w:rsidR="00792D5E" w:rsidRPr="00CE21F7" w:rsidRDefault="00792D5E" w:rsidP="00146E65">
            <w:pPr>
              <w:spacing w:before="40" w:after="40"/>
              <w:jc w:val="left"/>
              <w:rPr>
                <w:rFonts w:cs="Times New Roman"/>
                <w:szCs w:val="24"/>
              </w:rPr>
            </w:pPr>
            <w:r>
              <w:rPr>
                <w:rFonts w:cs="Times New Roman"/>
                <w:szCs w:val="24"/>
              </w:rPr>
              <w:t>Public Procurement Agency</w:t>
            </w:r>
          </w:p>
        </w:tc>
        <w:tc>
          <w:tcPr>
            <w:tcW w:w="3878" w:type="pct"/>
            <w:tcBorders>
              <w:top w:val="single" w:sz="4" w:space="0" w:color="auto"/>
              <w:left w:val="single" w:sz="4" w:space="0" w:color="auto"/>
              <w:bottom w:val="single" w:sz="4" w:space="0" w:color="auto"/>
              <w:right w:val="single" w:sz="4" w:space="0" w:color="auto"/>
            </w:tcBorders>
            <w:vAlign w:val="center"/>
          </w:tcPr>
          <w:p w14:paraId="5883A2AF" w14:textId="77777777" w:rsidR="00792D5E" w:rsidRPr="0047048D" w:rsidRDefault="00792D5E" w:rsidP="00146E65">
            <w:pPr>
              <w:pStyle w:val="Bullets1"/>
            </w:pPr>
            <w:r w:rsidRPr="0047048D">
              <w:t>Monitor the progress of the eAuction.</w:t>
            </w:r>
          </w:p>
          <w:p w14:paraId="4D04FCA0" w14:textId="77777777" w:rsidR="00792D5E" w:rsidRPr="0047048D" w:rsidRDefault="00792D5E" w:rsidP="00146E65">
            <w:pPr>
              <w:pStyle w:val="Bullets1"/>
            </w:pPr>
            <w:r w:rsidRPr="0047048D">
              <w:t xml:space="preserve">Receive the results of </w:t>
            </w:r>
            <w:r>
              <w:t xml:space="preserve">the </w:t>
            </w:r>
            <w:r w:rsidRPr="0047048D">
              <w:t>eAuction.</w:t>
            </w:r>
          </w:p>
        </w:tc>
      </w:tr>
    </w:tbl>
    <w:p w14:paraId="32D1DC75" w14:textId="446F4CE5" w:rsidR="00721E9D" w:rsidRPr="00C51BB9" w:rsidRDefault="00721E9D" w:rsidP="00721E9D">
      <w:pPr>
        <w:pStyle w:val="Title3"/>
        <w:rPr>
          <w:rFonts w:cs="Times New Roman"/>
        </w:rPr>
      </w:pPr>
      <w:bookmarkStart w:id="71" w:name="_Toc99466145"/>
      <w:r>
        <w:rPr>
          <w:rFonts w:cs="Times New Roman"/>
        </w:rPr>
        <w:t>Architecture</w:t>
      </w:r>
      <w:bookmarkEnd w:id="71"/>
    </w:p>
    <w:p w14:paraId="4321AD95" w14:textId="77777777" w:rsidR="00905694" w:rsidRPr="0019707F" w:rsidRDefault="00905694" w:rsidP="00905694">
      <w:r>
        <w:t xml:space="preserve">eAuction functionalities are available in the CDU for the </w:t>
      </w:r>
      <w:r w:rsidRPr="0019707F">
        <w:t>configuration, coding of bidders and management of any type of auction held electronically</w:t>
      </w:r>
      <w:r>
        <w:t>.</w:t>
      </w:r>
    </w:p>
    <w:p w14:paraId="4F5B8BA6" w14:textId="77777777" w:rsidR="007B24A6" w:rsidRDefault="007B24A6" w:rsidP="007B24A6">
      <w:r>
        <w:rPr>
          <w:rFonts w:cs="Times New Roman"/>
        </w:rPr>
        <w:t>Additional information can be found in the document “Open OCDS Networking Digital Procurement System – Architecture of Central Unit”, in c</w:t>
      </w:r>
      <w:r w:rsidRPr="000C6717">
        <w:rPr>
          <w:rFonts w:cs="Times New Roman"/>
        </w:rPr>
        <w:t>hapter “</w:t>
      </w:r>
      <w:r>
        <w:t>Components’ management” and section “eAuction”.</w:t>
      </w:r>
    </w:p>
    <w:p w14:paraId="060947FC" w14:textId="77777777" w:rsidR="007B24A6" w:rsidRDefault="007B24A6" w:rsidP="007B24A6">
      <w:pPr>
        <w:rPr>
          <w:rFonts w:cs="Times New Roman"/>
        </w:rPr>
      </w:pPr>
      <w:r>
        <w:t xml:space="preserve"> (</w:t>
      </w:r>
      <w:hyperlink r:id="rId37" w:history="1">
        <w:r w:rsidRPr="007A3977">
          <w:rPr>
            <w:rStyle w:val="Hipervnculo"/>
          </w:rPr>
          <w:t>https://ebrd-digital-transformation-mtender.github.io/Documentation/dataStandard/</w:t>
        </w:r>
      </w:hyperlink>
      <w:r>
        <w:t>)</w:t>
      </w:r>
    </w:p>
    <w:p w14:paraId="2D1B3882" w14:textId="77777777" w:rsidR="007B24A6" w:rsidRDefault="007B24A6" w:rsidP="007B24A6">
      <w:pPr>
        <w:rPr>
          <w:rFonts w:cs="Times New Roman"/>
        </w:rPr>
      </w:pPr>
      <w:r>
        <w:rPr>
          <w:rFonts w:cs="Times New Roman"/>
        </w:rPr>
        <w:t>Additional information can also be found in the document “T</w:t>
      </w:r>
      <w:r w:rsidRPr="004744EF">
        <w:rPr>
          <w:rFonts w:cs="Times New Roman"/>
        </w:rPr>
        <w:t xml:space="preserve">echnical documentation </w:t>
      </w:r>
      <w:r>
        <w:rPr>
          <w:rFonts w:cs="Times New Roman"/>
        </w:rPr>
        <w:t>for</w:t>
      </w:r>
      <w:r w:rsidRPr="004744EF">
        <w:rPr>
          <w:rFonts w:cs="Times New Roman"/>
        </w:rPr>
        <w:t xml:space="preserve"> Networking Multi-Platform Electronic Public Procurement System</w:t>
      </w:r>
      <w:r>
        <w:rPr>
          <w:rFonts w:cs="Times New Roman"/>
        </w:rPr>
        <w:t>”, in:</w:t>
      </w:r>
    </w:p>
    <w:p w14:paraId="0853A248" w14:textId="77777777" w:rsidR="007B24A6" w:rsidRDefault="007B24A6" w:rsidP="007B24A6">
      <w:pPr>
        <w:pStyle w:val="Prrafodelista"/>
        <w:numPr>
          <w:ilvl w:val="0"/>
          <w:numId w:val="26"/>
        </w:numPr>
        <w:rPr>
          <w:rFonts w:cs="Times New Roman"/>
        </w:rPr>
      </w:pPr>
      <w:r>
        <w:rPr>
          <w:rFonts w:cs="Times New Roman"/>
        </w:rPr>
        <w:t>C</w:t>
      </w:r>
      <w:r w:rsidRPr="00D12BBF">
        <w:rPr>
          <w:rFonts w:cs="Times New Roman"/>
        </w:rPr>
        <w:t>hapter “</w:t>
      </w:r>
      <w:r>
        <w:t>User Actions</w:t>
      </w:r>
      <w:r w:rsidRPr="00D12BBF">
        <w:rPr>
          <w:rFonts w:cs="Times New Roman"/>
        </w:rPr>
        <w:t>” and section “</w:t>
      </w:r>
      <w:r>
        <w:t>Electronic reverse auction</w:t>
      </w:r>
      <w:r w:rsidRPr="00D12BBF">
        <w:rPr>
          <w:rFonts w:cs="Times New Roman"/>
        </w:rPr>
        <w:t>”</w:t>
      </w:r>
      <w:r>
        <w:rPr>
          <w:rFonts w:cs="Times New Roman"/>
        </w:rPr>
        <w:t>;</w:t>
      </w:r>
    </w:p>
    <w:p w14:paraId="0B854979" w14:textId="77777777" w:rsidR="007B24A6" w:rsidRDefault="007B24A6" w:rsidP="007B24A6">
      <w:pPr>
        <w:pStyle w:val="Prrafodelista"/>
        <w:numPr>
          <w:ilvl w:val="0"/>
          <w:numId w:val="26"/>
        </w:numPr>
        <w:rPr>
          <w:rFonts w:cs="Times New Roman"/>
        </w:rPr>
      </w:pPr>
      <w:r>
        <w:rPr>
          <w:rFonts w:cs="Times New Roman"/>
        </w:rPr>
        <w:t>C</w:t>
      </w:r>
      <w:r w:rsidRPr="00D12BBF">
        <w:rPr>
          <w:rFonts w:cs="Times New Roman"/>
        </w:rPr>
        <w:t>hapter “</w:t>
      </w:r>
      <w:r>
        <w:t>Let’s go!</w:t>
      </w:r>
      <w:r w:rsidRPr="00D12BBF">
        <w:rPr>
          <w:rFonts w:cs="Times New Roman"/>
        </w:rPr>
        <w:t>” and section “</w:t>
      </w:r>
      <w:r>
        <w:t>Electronic Auction</w:t>
      </w:r>
      <w:r w:rsidRPr="00D12BBF">
        <w:rPr>
          <w:rFonts w:cs="Times New Roman"/>
        </w:rPr>
        <w:t>”</w:t>
      </w:r>
      <w:r>
        <w:rPr>
          <w:rFonts w:cs="Times New Roman"/>
        </w:rPr>
        <w:t>;</w:t>
      </w:r>
    </w:p>
    <w:p w14:paraId="13606BF8" w14:textId="77777777" w:rsidR="007B24A6" w:rsidRPr="00D12BBF" w:rsidRDefault="007B24A6" w:rsidP="007B24A6">
      <w:pPr>
        <w:rPr>
          <w:rFonts w:cs="Times New Roman"/>
        </w:rPr>
      </w:pPr>
      <w:r w:rsidRPr="00D12BBF">
        <w:rPr>
          <w:rFonts w:cs="Times New Roman"/>
        </w:rPr>
        <w:t>(</w:t>
      </w:r>
      <w:hyperlink r:id="rId38" w:history="1">
        <w:r w:rsidRPr="007A3977">
          <w:rPr>
            <w:rStyle w:val="Hipervnculo"/>
            <w:rFonts w:cs="Times New Roman"/>
          </w:rPr>
          <w:t>https://ebrd-digital-transformation-mtender.github.io/Documentation/letsGo/</w:t>
        </w:r>
      </w:hyperlink>
      <w:r w:rsidRPr="00D12BBF">
        <w:rPr>
          <w:rFonts w:cs="Times New Roman"/>
        </w:rPr>
        <w:t>)</w:t>
      </w:r>
    </w:p>
    <w:p w14:paraId="4196506C" w14:textId="77777777" w:rsidR="00792D5E" w:rsidRDefault="00792D5E" w:rsidP="00792D5E"/>
    <w:p w14:paraId="3E981D32" w14:textId="77777777" w:rsidR="00792D5E" w:rsidRDefault="00792D5E" w:rsidP="00792D5E">
      <w:pPr>
        <w:pStyle w:val="Ttulo2"/>
        <w:rPr>
          <w:rFonts w:cs="Times New Roman"/>
        </w:rPr>
      </w:pPr>
      <w:bookmarkStart w:id="72" w:name="_Toc99466146"/>
      <w:r w:rsidRPr="00C51BB9">
        <w:rPr>
          <w:rFonts w:cs="Times New Roman"/>
        </w:rPr>
        <w:lastRenderedPageBreak/>
        <w:t>eAwarding</w:t>
      </w:r>
      <w:bookmarkEnd w:id="72"/>
    </w:p>
    <w:p w14:paraId="6CA4D875" w14:textId="38052B2B" w:rsidR="00792D5E" w:rsidRDefault="00792D5E" w:rsidP="00792D5E">
      <w:r>
        <w:t>The module allows for awarding the contract and preparation of the contract, as well as notifying the stakeholders (mainly suppliers) involved.</w:t>
      </w:r>
    </w:p>
    <w:p w14:paraId="0B1103C8" w14:textId="77777777" w:rsidR="00792D5E" w:rsidRPr="00C51BB9" w:rsidRDefault="00792D5E" w:rsidP="00792D5E">
      <w:pPr>
        <w:pStyle w:val="Title3"/>
        <w:rPr>
          <w:rFonts w:cs="Times New Roman"/>
        </w:rPr>
      </w:pPr>
      <w:bookmarkStart w:id="73" w:name="_Toc99466147"/>
      <w:r w:rsidRPr="00C51BB9">
        <w:rPr>
          <w:rFonts w:cs="Times New Roman"/>
        </w:rPr>
        <w:t>Description</w:t>
      </w:r>
      <w:bookmarkEnd w:id="73"/>
    </w:p>
    <w:p w14:paraId="26CACC20" w14:textId="77777777" w:rsidR="00792D5E" w:rsidRPr="00C51BB9" w:rsidRDefault="00792D5E" w:rsidP="00792D5E">
      <w:pPr>
        <w:rPr>
          <w:lang w:eastAsia="en-US"/>
        </w:rPr>
      </w:pPr>
      <w:r w:rsidRPr="00C51BB9">
        <w:rPr>
          <w:lang w:eastAsia="en-US"/>
        </w:rPr>
        <w:t xml:space="preserve">This module allows preparation of the </w:t>
      </w:r>
      <w:r w:rsidRPr="00C51BB9">
        <w:rPr>
          <w:b/>
          <w:lang w:eastAsia="en-US"/>
        </w:rPr>
        <w:t xml:space="preserve">contract award notice </w:t>
      </w:r>
      <w:r w:rsidRPr="00C51BB9">
        <w:rPr>
          <w:lang w:eastAsia="en-US"/>
        </w:rPr>
        <w:t>(prepare data for the eNotice module</w:t>
      </w:r>
      <w:r>
        <w:rPr>
          <w:lang w:eastAsia="en-US"/>
        </w:rPr>
        <w:t xml:space="preserve"> </w:t>
      </w:r>
      <w:r w:rsidRPr="00C51BB9">
        <w:rPr>
          <w:lang w:eastAsia="en-US"/>
        </w:rPr>
        <w:t xml:space="preserve">in a structured way) </w:t>
      </w:r>
      <w:r w:rsidRPr="00C51BB9">
        <w:rPr>
          <w:b/>
          <w:lang w:eastAsia="en-US"/>
        </w:rPr>
        <w:t>and notification to awarded and non-awarded tenderers in standardised formats</w:t>
      </w:r>
      <w:r w:rsidRPr="00C51BB9">
        <w:rPr>
          <w:lang w:eastAsia="en-US"/>
        </w:rPr>
        <w:t>. It ensures exchange of documents with the tenderer during the awarding phase.</w:t>
      </w:r>
    </w:p>
    <w:p w14:paraId="4D05B181" w14:textId="77777777" w:rsidR="00792D5E" w:rsidRPr="00C51BB9" w:rsidRDefault="00792D5E" w:rsidP="00792D5E">
      <w:pPr>
        <w:pStyle w:val="Title3"/>
        <w:rPr>
          <w:rFonts w:cs="Times New Roman"/>
        </w:rPr>
      </w:pPr>
      <w:bookmarkStart w:id="74" w:name="_Toc99466148"/>
      <w:r w:rsidRPr="00C51BB9">
        <w:rPr>
          <w:rFonts w:cs="Times New Roman"/>
        </w:rPr>
        <w:t>Workflow conditions</w:t>
      </w:r>
      <w:bookmarkEnd w:id="74"/>
      <w:r w:rsidRPr="00C51BB9">
        <w:rPr>
          <w:rFonts w:cs="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7"/>
        <w:gridCol w:w="7247"/>
      </w:tblGrid>
      <w:tr w:rsidR="00792D5E" w:rsidRPr="002E7167" w14:paraId="21053FBD" w14:textId="77777777" w:rsidTr="00146E65">
        <w:trPr>
          <w:trHeight w:val="567"/>
          <w:tblHeader/>
        </w:trPr>
        <w:tc>
          <w:tcPr>
            <w:tcW w:w="1122"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6E777F72" w14:textId="77777777" w:rsidR="00792D5E" w:rsidRPr="002E7167" w:rsidRDefault="00792D5E" w:rsidP="00146E65">
            <w:pPr>
              <w:spacing w:after="0"/>
              <w:jc w:val="center"/>
              <w:rPr>
                <w:rFonts w:cs="Times New Roman"/>
                <w:b/>
                <w:color w:val="FFFFFF" w:themeColor="background1"/>
                <w:szCs w:val="24"/>
              </w:rPr>
            </w:pPr>
            <w:r w:rsidRPr="002E7167">
              <w:rPr>
                <w:rFonts w:cs="Times New Roman"/>
                <w:b/>
                <w:color w:val="FFFFFF" w:themeColor="background1"/>
                <w:szCs w:val="24"/>
              </w:rPr>
              <w:t>Conditions</w:t>
            </w:r>
          </w:p>
        </w:tc>
        <w:tc>
          <w:tcPr>
            <w:tcW w:w="3878"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79613398" w14:textId="77777777" w:rsidR="00792D5E" w:rsidRPr="002E7167" w:rsidRDefault="00792D5E" w:rsidP="00146E65">
            <w:pPr>
              <w:spacing w:after="0"/>
              <w:jc w:val="center"/>
              <w:rPr>
                <w:rFonts w:cs="Times New Roman"/>
                <w:b/>
                <w:color w:val="FFFFFF" w:themeColor="background1"/>
                <w:szCs w:val="24"/>
              </w:rPr>
            </w:pPr>
            <w:r w:rsidRPr="002E7167">
              <w:rPr>
                <w:rFonts w:cs="Times New Roman"/>
                <w:b/>
                <w:color w:val="FFFFFF" w:themeColor="background1"/>
                <w:szCs w:val="24"/>
              </w:rPr>
              <w:t>Description</w:t>
            </w:r>
          </w:p>
        </w:tc>
      </w:tr>
      <w:tr w:rsidR="00792D5E" w:rsidRPr="002E7167" w14:paraId="3B6925DC" w14:textId="77777777" w:rsidTr="00146E65">
        <w:trPr>
          <w:trHeight w:val="262"/>
        </w:trPr>
        <w:tc>
          <w:tcPr>
            <w:tcW w:w="1122" w:type="pct"/>
            <w:tcBorders>
              <w:top w:val="single" w:sz="4" w:space="0" w:color="auto"/>
              <w:left w:val="single" w:sz="4" w:space="0" w:color="auto"/>
              <w:bottom w:val="single" w:sz="4" w:space="0" w:color="auto"/>
              <w:right w:val="single" w:sz="4" w:space="0" w:color="auto"/>
            </w:tcBorders>
            <w:vAlign w:val="center"/>
            <w:hideMark/>
          </w:tcPr>
          <w:p w14:paraId="616AF054" w14:textId="77777777" w:rsidR="00792D5E" w:rsidRPr="002E7167" w:rsidRDefault="00792D5E" w:rsidP="00146E65">
            <w:pPr>
              <w:pBdr>
                <w:top w:val="none" w:sz="0" w:space="0" w:color="auto"/>
                <w:left w:val="none" w:sz="0" w:space="0" w:color="auto"/>
                <w:bottom w:val="none" w:sz="0" w:space="0" w:color="auto"/>
                <w:right w:val="none" w:sz="0" w:space="0" w:color="auto"/>
                <w:between w:val="none" w:sz="0" w:space="0" w:color="auto"/>
              </w:pBdr>
              <w:spacing w:before="40" w:after="40"/>
              <w:jc w:val="left"/>
              <w:rPr>
                <w:rFonts w:cs="Times New Roman"/>
                <w:szCs w:val="24"/>
              </w:rPr>
            </w:pPr>
            <w:r w:rsidRPr="002E7167">
              <w:rPr>
                <w:rFonts w:cs="Times New Roman"/>
                <w:szCs w:val="24"/>
              </w:rPr>
              <w:t>Pre-conditions</w:t>
            </w:r>
          </w:p>
        </w:tc>
        <w:tc>
          <w:tcPr>
            <w:tcW w:w="3878" w:type="pct"/>
            <w:tcBorders>
              <w:top w:val="single" w:sz="4" w:space="0" w:color="auto"/>
              <w:left w:val="single" w:sz="4" w:space="0" w:color="auto"/>
              <w:bottom w:val="single" w:sz="4" w:space="0" w:color="auto"/>
              <w:right w:val="single" w:sz="4" w:space="0" w:color="auto"/>
            </w:tcBorders>
            <w:vAlign w:val="center"/>
          </w:tcPr>
          <w:p w14:paraId="5E92A8F8" w14:textId="77777777" w:rsidR="00792D5E" w:rsidRPr="002E7167" w:rsidRDefault="00792D5E" w:rsidP="00146E65">
            <w:pPr>
              <w:pStyle w:val="Bullets1"/>
            </w:pPr>
            <w:r>
              <w:t>An awardee is selected.</w:t>
            </w:r>
          </w:p>
        </w:tc>
      </w:tr>
      <w:tr w:rsidR="00792D5E" w:rsidRPr="002E7167" w14:paraId="2807F2E6" w14:textId="77777777" w:rsidTr="00146E65">
        <w:trPr>
          <w:trHeight w:val="262"/>
        </w:trPr>
        <w:tc>
          <w:tcPr>
            <w:tcW w:w="1122" w:type="pct"/>
            <w:tcBorders>
              <w:top w:val="single" w:sz="4" w:space="0" w:color="auto"/>
              <w:left w:val="single" w:sz="4" w:space="0" w:color="auto"/>
              <w:bottom w:val="single" w:sz="4" w:space="0" w:color="auto"/>
              <w:right w:val="single" w:sz="4" w:space="0" w:color="auto"/>
            </w:tcBorders>
            <w:vAlign w:val="center"/>
          </w:tcPr>
          <w:p w14:paraId="4BDE34C0" w14:textId="77777777" w:rsidR="00792D5E" w:rsidRPr="002E7167" w:rsidRDefault="00792D5E" w:rsidP="00146E65">
            <w:pPr>
              <w:spacing w:before="40" w:after="40"/>
              <w:jc w:val="left"/>
              <w:rPr>
                <w:rFonts w:cs="Times New Roman"/>
                <w:szCs w:val="24"/>
              </w:rPr>
            </w:pPr>
            <w:r w:rsidRPr="002E7167">
              <w:rPr>
                <w:rFonts w:cs="Times New Roman"/>
                <w:szCs w:val="24"/>
              </w:rPr>
              <w:t>Post-conditions</w:t>
            </w:r>
          </w:p>
        </w:tc>
        <w:tc>
          <w:tcPr>
            <w:tcW w:w="3878" w:type="pct"/>
            <w:tcBorders>
              <w:top w:val="single" w:sz="4" w:space="0" w:color="auto"/>
              <w:left w:val="single" w:sz="4" w:space="0" w:color="auto"/>
              <w:bottom w:val="single" w:sz="4" w:space="0" w:color="auto"/>
              <w:right w:val="single" w:sz="4" w:space="0" w:color="auto"/>
            </w:tcBorders>
            <w:vAlign w:val="center"/>
          </w:tcPr>
          <w:p w14:paraId="269A7CB3" w14:textId="77777777" w:rsidR="00792D5E" w:rsidRDefault="00792D5E" w:rsidP="00146E65">
            <w:pPr>
              <w:pStyle w:val="Bullets1"/>
            </w:pPr>
            <w:r>
              <w:t>The suppliers participating in the tender are notified on the results and the contract award notice is generated.</w:t>
            </w:r>
          </w:p>
          <w:p w14:paraId="0FAE956E" w14:textId="77777777" w:rsidR="00792D5E" w:rsidRDefault="00792D5E" w:rsidP="00146E65">
            <w:pPr>
              <w:pStyle w:val="Bullets1"/>
            </w:pPr>
            <w:r>
              <w:t>The awardee is notified and the contract is generated.</w:t>
            </w:r>
          </w:p>
          <w:p w14:paraId="37A74B7E" w14:textId="77777777" w:rsidR="00792D5E" w:rsidRPr="002E7167" w:rsidRDefault="00792D5E" w:rsidP="00146E65">
            <w:pPr>
              <w:pStyle w:val="Bullets1"/>
            </w:pPr>
            <w:r>
              <w:t>The workspace for contract management is created.</w:t>
            </w:r>
          </w:p>
        </w:tc>
      </w:tr>
    </w:tbl>
    <w:p w14:paraId="55ECA067" w14:textId="77777777" w:rsidR="00792D5E" w:rsidRPr="00C51BB9" w:rsidRDefault="00792D5E" w:rsidP="00792D5E">
      <w:pPr>
        <w:pStyle w:val="Title3"/>
        <w:rPr>
          <w:rFonts w:cs="Times New Roman"/>
        </w:rPr>
      </w:pPr>
      <w:bookmarkStart w:id="75" w:name="_Toc99466149"/>
      <w:r w:rsidRPr="00C51BB9">
        <w:rPr>
          <w:rFonts w:cs="Times New Roman"/>
        </w:rPr>
        <w:t>Functional requirements</w:t>
      </w:r>
      <w:bookmarkEnd w:id="75"/>
      <w:r w:rsidRPr="00C51BB9">
        <w:rPr>
          <w:rFonts w:cs="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418"/>
        <w:gridCol w:w="6657"/>
      </w:tblGrid>
      <w:tr w:rsidR="00792D5E" w:rsidRPr="002E7167" w14:paraId="5A71C1AB" w14:textId="77777777" w:rsidTr="00146E65">
        <w:trPr>
          <w:trHeight w:val="567"/>
          <w:tblHeader/>
        </w:trPr>
        <w:tc>
          <w:tcPr>
            <w:tcW w:w="679"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71D283C7" w14:textId="77777777" w:rsidR="00792D5E" w:rsidRPr="002E7167" w:rsidRDefault="00792D5E" w:rsidP="00146E65">
            <w:pPr>
              <w:spacing w:after="0"/>
              <w:jc w:val="center"/>
              <w:rPr>
                <w:rFonts w:cs="Times New Roman"/>
                <w:b/>
                <w:color w:val="FFFFFF" w:themeColor="background1"/>
                <w:szCs w:val="24"/>
              </w:rPr>
            </w:pPr>
            <w:r>
              <w:rPr>
                <w:rFonts w:cs="Times New Roman"/>
                <w:b/>
                <w:color w:val="FFFFFF" w:themeColor="background1"/>
                <w:szCs w:val="24"/>
              </w:rPr>
              <w:t>#</w:t>
            </w:r>
          </w:p>
        </w:tc>
        <w:tc>
          <w:tcPr>
            <w:tcW w:w="759"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34166CDE" w14:textId="77777777" w:rsidR="00792D5E" w:rsidRPr="002E7167" w:rsidRDefault="00792D5E" w:rsidP="00146E65">
            <w:pPr>
              <w:spacing w:after="0"/>
              <w:jc w:val="center"/>
              <w:rPr>
                <w:rFonts w:cs="Times New Roman"/>
                <w:b/>
                <w:color w:val="FFFFFF" w:themeColor="background1"/>
                <w:szCs w:val="24"/>
              </w:rPr>
            </w:pPr>
            <w:r w:rsidRPr="002E7167">
              <w:rPr>
                <w:rFonts w:cs="Times New Roman"/>
                <w:b/>
                <w:color w:val="FFFFFF" w:themeColor="background1"/>
                <w:szCs w:val="24"/>
              </w:rPr>
              <w:t>Activity</w:t>
            </w:r>
          </w:p>
        </w:tc>
        <w:tc>
          <w:tcPr>
            <w:tcW w:w="3562"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5B5B58FD" w14:textId="77777777" w:rsidR="00792D5E" w:rsidRPr="002E7167" w:rsidRDefault="00792D5E" w:rsidP="00146E65">
            <w:pPr>
              <w:spacing w:after="0"/>
              <w:jc w:val="center"/>
              <w:rPr>
                <w:rFonts w:cs="Times New Roman"/>
                <w:b/>
                <w:color w:val="FFFFFF" w:themeColor="background1"/>
                <w:szCs w:val="24"/>
              </w:rPr>
            </w:pPr>
            <w:r w:rsidRPr="002E7167">
              <w:rPr>
                <w:rFonts w:cs="Times New Roman"/>
                <w:b/>
                <w:color w:val="FFFFFF" w:themeColor="background1"/>
                <w:szCs w:val="24"/>
              </w:rPr>
              <w:t>Requirement</w:t>
            </w:r>
          </w:p>
        </w:tc>
      </w:tr>
      <w:tr w:rsidR="00792D5E" w:rsidRPr="002E7167" w14:paraId="1D5B4C9A" w14:textId="77777777" w:rsidTr="00146E65">
        <w:trPr>
          <w:trHeight w:val="262"/>
        </w:trPr>
        <w:tc>
          <w:tcPr>
            <w:tcW w:w="679" w:type="pct"/>
            <w:tcBorders>
              <w:top w:val="single" w:sz="4" w:space="0" w:color="auto"/>
              <w:left w:val="single" w:sz="4" w:space="0" w:color="auto"/>
              <w:bottom w:val="single" w:sz="4" w:space="0" w:color="auto"/>
              <w:right w:val="single" w:sz="4" w:space="0" w:color="auto"/>
            </w:tcBorders>
          </w:tcPr>
          <w:p w14:paraId="591F9C34" w14:textId="77777777" w:rsidR="00792D5E" w:rsidRPr="002E7167" w:rsidRDefault="00792D5E" w:rsidP="00146E65">
            <w:pPr>
              <w:spacing w:before="40" w:after="40"/>
              <w:jc w:val="left"/>
              <w:rPr>
                <w:rFonts w:cs="Times New Roman"/>
                <w:color w:val="000000" w:themeColor="text1"/>
                <w:szCs w:val="24"/>
              </w:rPr>
            </w:pPr>
            <w:r w:rsidRPr="002E7167">
              <w:rPr>
                <w:rFonts w:cs="Times New Roman"/>
                <w:szCs w:val="24"/>
              </w:rPr>
              <w:t>FR-eAW-001</w:t>
            </w:r>
          </w:p>
        </w:tc>
        <w:tc>
          <w:tcPr>
            <w:tcW w:w="759" w:type="pct"/>
            <w:tcBorders>
              <w:top w:val="single" w:sz="4" w:space="0" w:color="auto"/>
              <w:left w:val="single" w:sz="4" w:space="0" w:color="auto"/>
              <w:bottom w:val="single" w:sz="4" w:space="0" w:color="auto"/>
              <w:right w:val="single" w:sz="4" w:space="0" w:color="auto"/>
            </w:tcBorders>
          </w:tcPr>
          <w:p w14:paraId="2CB863FD" w14:textId="77777777" w:rsidR="00792D5E" w:rsidRPr="002E7167" w:rsidRDefault="00792D5E" w:rsidP="00146E65">
            <w:pPr>
              <w:spacing w:before="40" w:after="40"/>
              <w:jc w:val="left"/>
              <w:rPr>
                <w:rFonts w:cs="Times New Roman"/>
                <w:szCs w:val="24"/>
              </w:rPr>
            </w:pPr>
            <w:r w:rsidRPr="002E7167">
              <w:rPr>
                <w:rFonts w:cs="Times New Roman"/>
                <w:szCs w:val="24"/>
                <w:lang w:eastAsia="en-US"/>
              </w:rPr>
              <w:t>Support of Contract Award Notices</w:t>
            </w:r>
          </w:p>
        </w:tc>
        <w:tc>
          <w:tcPr>
            <w:tcW w:w="3562" w:type="pct"/>
            <w:tcBorders>
              <w:top w:val="single" w:sz="4" w:space="0" w:color="auto"/>
              <w:left w:val="single" w:sz="4" w:space="0" w:color="auto"/>
              <w:bottom w:val="single" w:sz="4" w:space="0" w:color="auto"/>
              <w:right w:val="single" w:sz="4" w:space="0" w:color="auto"/>
            </w:tcBorders>
            <w:vAlign w:val="center"/>
          </w:tcPr>
          <w:p w14:paraId="38E0A65F" w14:textId="77777777" w:rsidR="00792D5E" w:rsidRPr="002E7167" w:rsidRDefault="00792D5E" w:rsidP="00146E65">
            <w:pPr>
              <w:spacing w:before="40" w:after="40"/>
              <w:rPr>
                <w:rFonts w:cs="Times New Roman"/>
                <w:szCs w:val="24"/>
              </w:rPr>
            </w:pPr>
            <w:r w:rsidRPr="002E7167">
              <w:rPr>
                <w:rFonts w:cs="Times New Roman"/>
                <w:szCs w:val="24"/>
                <w:lang w:eastAsia="en-US"/>
              </w:rPr>
              <w:t>The module</w:t>
            </w:r>
            <w:r w:rsidRPr="002E7167" w:rsidDel="0049195F">
              <w:rPr>
                <w:rFonts w:cs="Times New Roman"/>
                <w:szCs w:val="24"/>
                <w:lang w:eastAsia="en-US"/>
              </w:rPr>
              <w:t xml:space="preserve"> </w:t>
            </w:r>
            <w:r w:rsidRPr="002E7167">
              <w:rPr>
                <w:rFonts w:cs="Times New Roman"/>
                <w:szCs w:val="24"/>
                <w:lang w:eastAsia="en-US"/>
              </w:rPr>
              <w:t xml:space="preserve">MUST support </w:t>
            </w:r>
            <w:r>
              <w:rPr>
                <w:rFonts w:cs="Times New Roman"/>
                <w:szCs w:val="24"/>
                <w:lang w:eastAsia="en-US"/>
              </w:rPr>
              <w:t xml:space="preserve">a </w:t>
            </w:r>
            <w:r w:rsidRPr="002E7167">
              <w:rPr>
                <w:rFonts w:cs="Times New Roman"/>
                <w:szCs w:val="24"/>
                <w:lang w:eastAsia="en-US"/>
              </w:rPr>
              <w:t xml:space="preserve">functionality of automated preparation and generation of negative Contract Award Notices for cancelled lots (cancelled by </w:t>
            </w:r>
            <w:r>
              <w:rPr>
                <w:rFonts w:cs="Times New Roman"/>
                <w:szCs w:val="24"/>
                <w:lang w:eastAsia="en-US"/>
              </w:rPr>
              <w:t>the procuring entity</w:t>
            </w:r>
            <w:r w:rsidRPr="002E7167">
              <w:rPr>
                <w:rFonts w:cs="Times New Roman"/>
                <w:szCs w:val="24"/>
                <w:lang w:eastAsia="en-US"/>
              </w:rPr>
              <w:t xml:space="preserve"> before or during awarding period).</w:t>
            </w:r>
          </w:p>
        </w:tc>
      </w:tr>
      <w:tr w:rsidR="00792D5E" w:rsidRPr="002E7167" w14:paraId="5066C247" w14:textId="77777777" w:rsidTr="00146E65">
        <w:trPr>
          <w:trHeight w:val="262"/>
        </w:trPr>
        <w:tc>
          <w:tcPr>
            <w:tcW w:w="679" w:type="pct"/>
            <w:tcBorders>
              <w:top w:val="single" w:sz="4" w:space="0" w:color="auto"/>
              <w:left w:val="single" w:sz="4" w:space="0" w:color="auto"/>
              <w:bottom w:val="single" w:sz="4" w:space="0" w:color="auto"/>
              <w:right w:val="single" w:sz="4" w:space="0" w:color="auto"/>
            </w:tcBorders>
          </w:tcPr>
          <w:p w14:paraId="52966B5D" w14:textId="77777777" w:rsidR="00792D5E" w:rsidRPr="002E7167" w:rsidRDefault="00792D5E" w:rsidP="00146E65">
            <w:pPr>
              <w:spacing w:before="40" w:after="40"/>
              <w:jc w:val="left"/>
              <w:rPr>
                <w:rFonts w:cs="Times New Roman"/>
                <w:szCs w:val="24"/>
              </w:rPr>
            </w:pPr>
            <w:r w:rsidRPr="002E7167">
              <w:rPr>
                <w:rFonts w:cs="Times New Roman"/>
                <w:szCs w:val="24"/>
              </w:rPr>
              <w:t>FR-eAW-002</w:t>
            </w:r>
          </w:p>
        </w:tc>
        <w:tc>
          <w:tcPr>
            <w:tcW w:w="759" w:type="pct"/>
            <w:tcBorders>
              <w:top w:val="single" w:sz="4" w:space="0" w:color="auto"/>
              <w:left w:val="single" w:sz="4" w:space="0" w:color="auto"/>
              <w:bottom w:val="single" w:sz="4" w:space="0" w:color="auto"/>
              <w:right w:val="single" w:sz="4" w:space="0" w:color="auto"/>
            </w:tcBorders>
          </w:tcPr>
          <w:p w14:paraId="6FA1AA32" w14:textId="77777777" w:rsidR="00792D5E" w:rsidRPr="002E7167" w:rsidRDefault="00792D5E" w:rsidP="00146E65">
            <w:pPr>
              <w:spacing w:before="40" w:after="40"/>
              <w:jc w:val="left"/>
              <w:rPr>
                <w:rFonts w:cs="Times New Roman"/>
                <w:szCs w:val="24"/>
              </w:rPr>
            </w:pPr>
            <w:r w:rsidRPr="002E7167">
              <w:rPr>
                <w:rFonts w:cs="Times New Roman"/>
                <w:szCs w:val="24"/>
                <w:lang w:eastAsia="en-US"/>
              </w:rPr>
              <w:t>Support of Contract Award Notices</w:t>
            </w:r>
          </w:p>
        </w:tc>
        <w:tc>
          <w:tcPr>
            <w:tcW w:w="3562" w:type="pct"/>
            <w:tcBorders>
              <w:top w:val="single" w:sz="4" w:space="0" w:color="auto"/>
              <w:left w:val="single" w:sz="4" w:space="0" w:color="auto"/>
              <w:bottom w:val="single" w:sz="4" w:space="0" w:color="auto"/>
              <w:right w:val="single" w:sz="4" w:space="0" w:color="auto"/>
            </w:tcBorders>
            <w:vAlign w:val="center"/>
          </w:tcPr>
          <w:p w14:paraId="280B3115" w14:textId="77777777" w:rsidR="00792D5E" w:rsidRPr="002E7167" w:rsidRDefault="00792D5E" w:rsidP="00146E65">
            <w:pPr>
              <w:spacing w:before="40" w:after="40"/>
              <w:rPr>
                <w:rFonts w:cs="Times New Roman"/>
                <w:szCs w:val="24"/>
              </w:rPr>
            </w:pPr>
            <w:r w:rsidRPr="002E7167">
              <w:rPr>
                <w:rFonts w:cs="Times New Roman"/>
                <w:szCs w:val="24"/>
                <w:lang w:eastAsia="en-US"/>
              </w:rPr>
              <w:t>The module</w:t>
            </w:r>
            <w:r w:rsidRPr="002E7167" w:rsidDel="0049195F">
              <w:rPr>
                <w:rFonts w:cs="Times New Roman"/>
                <w:szCs w:val="24"/>
                <w:lang w:eastAsia="en-US"/>
              </w:rPr>
              <w:t xml:space="preserve"> </w:t>
            </w:r>
            <w:r w:rsidRPr="002E7167">
              <w:rPr>
                <w:rFonts w:cs="Times New Roman"/>
                <w:szCs w:val="24"/>
                <w:lang w:eastAsia="en-US"/>
              </w:rPr>
              <w:t xml:space="preserve">MUST support </w:t>
            </w:r>
            <w:r>
              <w:rPr>
                <w:rFonts w:cs="Times New Roman"/>
                <w:szCs w:val="24"/>
                <w:lang w:eastAsia="en-US"/>
              </w:rPr>
              <w:t xml:space="preserve">a </w:t>
            </w:r>
            <w:r w:rsidRPr="002E7167">
              <w:rPr>
                <w:rFonts w:cs="Times New Roman"/>
                <w:szCs w:val="24"/>
                <w:lang w:eastAsia="en-US"/>
              </w:rPr>
              <w:t xml:space="preserve">functionality of automated preparation and generation of negative Contract Award Notices for unsuccessful lots where </w:t>
            </w:r>
            <w:r>
              <w:rPr>
                <w:rFonts w:cs="Times New Roman"/>
                <w:szCs w:val="24"/>
                <w:lang w:eastAsia="en-US"/>
              </w:rPr>
              <w:t xml:space="preserve">a </w:t>
            </w:r>
            <w:r w:rsidRPr="002E7167">
              <w:rPr>
                <w:rFonts w:cs="Times New Roman"/>
                <w:szCs w:val="24"/>
                <w:lang w:eastAsia="en-US"/>
              </w:rPr>
              <w:t>winner is not selected.</w:t>
            </w:r>
          </w:p>
        </w:tc>
      </w:tr>
      <w:tr w:rsidR="00792D5E" w:rsidRPr="002E7167" w14:paraId="26131A7C" w14:textId="77777777" w:rsidTr="00146E65">
        <w:trPr>
          <w:trHeight w:val="262"/>
        </w:trPr>
        <w:tc>
          <w:tcPr>
            <w:tcW w:w="679" w:type="pct"/>
            <w:tcBorders>
              <w:top w:val="single" w:sz="4" w:space="0" w:color="auto"/>
              <w:left w:val="single" w:sz="4" w:space="0" w:color="auto"/>
              <w:bottom w:val="single" w:sz="4" w:space="0" w:color="auto"/>
              <w:right w:val="single" w:sz="4" w:space="0" w:color="auto"/>
            </w:tcBorders>
          </w:tcPr>
          <w:p w14:paraId="1137FADB" w14:textId="77777777" w:rsidR="00792D5E" w:rsidRPr="002E7167" w:rsidRDefault="00792D5E" w:rsidP="00146E65">
            <w:pPr>
              <w:spacing w:before="40" w:after="40"/>
              <w:jc w:val="left"/>
              <w:rPr>
                <w:rFonts w:cs="Times New Roman"/>
                <w:szCs w:val="24"/>
              </w:rPr>
            </w:pPr>
            <w:r w:rsidRPr="002E7167">
              <w:rPr>
                <w:rFonts w:cs="Times New Roman"/>
                <w:szCs w:val="24"/>
              </w:rPr>
              <w:t>FR-eAW-003</w:t>
            </w:r>
          </w:p>
        </w:tc>
        <w:tc>
          <w:tcPr>
            <w:tcW w:w="759" w:type="pct"/>
            <w:tcBorders>
              <w:top w:val="single" w:sz="4" w:space="0" w:color="auto"/>
              <w:left w:val="single" w:sz="4" w:space="0" w:color="auto"/>
              <w:bottom w:val="single" w:sz="4" w:space="0" w:color="auto"/>
              <w:right w:val="single" w:sz="4" w:space="0" w:color="auto"/>
            </w:tcBorders>
          </w:tcPr>
          <w:p w14:paraId="2B9F6DF7" w14:textId="77777777" w:rsidR="00792D5E" w:rsidRPr="002E7167" w:rsidRDefault="00792D5E" w:rsidP="00146E65">
            <w:pPr>
              <w:spacing w:before="40" w:after="40"/>
              <w:jc w:val="left"/>
              <w:rPr>
                <w:rFonts w:cs="Times New Roman"/>
                <w:szCs w:val="24"/>
              </w:rPr>
            </w:pPr>
            <w:r w:rsidRPr="002E7167">
              <w:rPr>
                <w:rFonts w:cs="Times New Roman"/>
                <w:szCs w:val="24"/>
                <w:lang w:eastAsia="en-US"/>
              </w:rPr>
              <w:t>Support of Contract Award Notices</w:t>
            </w:r>
          </w:p>
        </w:tc>
        <w:tc>
          <w:tcPr>
            <w:tcW w:w="3562" w:type="pct"/>
            <w:tcBorders>
              <w:top w:val="single" w:sz="4" w:space="0" w:color="auto"/>
              <w:left w:val="single" w:sz="4" w:space="0" w:color="auto"/>
              <w:bottom w:val="single" w:sz="4" w:space="0" w:color="auto"/>
              <w:right w:val="single" w:sz="4" w:space="0" w:color="auto"/>
            </w:tcBorders>
            <w:vAlign w:val="center"/>
          </w:tcPr>
          <w:p w14:paraId="1E4A5E5F" w14:textId="77777777" w:rsidR="00792D5E" w:rsidRPr="002E7167" w:rsidRDefault="00792D5E" w:rsidP="00146E65">
            <w:pPr>
              <w:spacing w:before="40" w:after="40"/>
              <w:rPr>
                <w:rFonts w:cs="Times New Roman"/>
                <w:szCs w:val="24"/>
              </w:rPr>
            </w:pPr>
            <w:r w:rsidRPr="002E7167">
              <w:rPr>
                <w:rFonts w:cs="Times New Roman"/>
                <w:szCs w:val="24"/>
                <w:lang w:eastAsia="en-US"/>
              </w:rPr>
              <w:t>The module</w:t>
            </w:r>
            <w:r w:rsidRPr="002E7167" w:rsidDel="0049195F">
              <w:rPr>
                <w:rFonts w:cs="Times New Roman"/>
                <w:szCs w:val="24"/>
                <w:lang w:eastAsia="en-US"/>
              </w:rPr>
              <w:t xml:space="preserve"> </w:t>
            </w:r>
            <w:r w:rsidRPr="002E7167">
              <w:rPr>
                <w:rFonts w:cs="Times New Roman"/>
                <w:szCs w:val="24"/>
                <w:lang w:eastAsia="en-US"/>
              </w:rPr>
              <w:t xml:space="preserve">MUST support </w:t>
            </w:r>
            <w:r>
              <w:rPr>
                <w:rFonts w:cs="Times New Roman"/>
                <w:szCs w:val="24"/>
                <w:lang w:eastAsia="en-US"/>
              </w:rPr>
              <w:t xml:space="preserve">a </w:t>
            </w:r>
            <w:r w:rsidRPr="002E7167">
              <w:rPr>
                <w:rFonts w:cs="Times New Roman"/>
                <w:szCs w:val="24"/>
                <w:lang w:eastAsia="en-US"/>
              </w:rPr>
              <w:t>functionality of automated preparation and generation of negative Contract Award Notices for unsuccessful lots whe</w:t>
            </w:r>
            <w:r>
              <w:rPr>
                <w:rFonts w:cs="Times New Roman"/>
                <w:szCs w:val="24"/>
                <w:lang w:eastAsia="en-US"/>
              </w:rPr>
              <w:t>n</w:t>
            </w:r>
            <w:r w:rsidRPr="002E7167">
              <w:rPr>
                <w:rFonts w:cs="Times New Roman"/>
                <w:szCs w:val="24"/>
                <w:lang w:eastAsia="en-US"/>
              </w:rPr>
              <w:t xml:space="preserve"> no bids were received during submission period.</w:t>
            </w:r>
          </w:p>
        </w:tc>
      </w:tr>
      <w:tr w:rsidR="00792D5E" w:rsidRPr="002E7167" w14:paraId="67948763" w14:textId="77777777" w:rsidTr="00146E65">
        <w:trPr>
          <w:trHeight w:val="262"/>
        </w:trPr>
        <w:tc>
          <w:tcPr>
            <w:tcW w:w="679" w:type="pct"/>
            <w:tcBorders>
              <w:top w:val="single" w:sz="4" w:space="0" w:color="auto"/>
              <w:left w:val="single" w:sz="4" w:space="0" w:color="auto"/>
              <w:bottom w:val="single" w:sz="4" w:space="0" w:color="auto"/>
              <w:right w:val="single" w:sz="4" w:space="0" w:color="auto"/>
            </w:tcBorders>
          </w:tcPr>
          <w:p w14:paraId="45EBD4D3" w14:textId="77777777" w:rsidR="00792D5E" w:rsidRPr="002E7167" w:rsidRDefault="00792D5E" w:rsidP="00146E65">
            <w:pPr>
              <w:spacing w:before="40" w:after="40"/>
              <w:jc w:val="left"/>
              <w:rPr>
                <w:rFonts w:cs="Times New Roman"/>
                <w:szCs w:val="24"/>
              </w:rPr>
            </w:pPr>
            <w:r w:rsidRPr="002E7167">
              <w:rPr>
                <w:rFonts w:cs="Times New Roman"/>
                <w:szCs w:val="24"/>
              </w:rPr>
              <w:t>FR-eAW-004</w:t>
            </w:r>
          </w:p>
        </w:tc>
        <w:tc>
          <w:tcPr>
            <w:tcW w:w="759" w:type="pct"/>
            <w:tcBorders>
              <w:top w:val="single" w:sz="4" w:space="0" w:color="auto"/>
              <w:left w:val="single" w:sz="4" w:space="0" w:color="auto"/>
              <w:bottom w:val="single" w:sz="4" w:space="0" w:color="auto"/>
              <w:right w:val="single" w:sz="4" w:space="0" w:color="auto"/>
            </w:tcBorders>
          </w:tcPr>
          <w:p w14:paraId="03506AF6" w14:textId="77777777" w:rsidR="00792D5E" w:rsidRPr="002E7167" w:rsidRDefault="00792D5E" w:rsidP="00146E65">
            <w:pPr>
              <w:spacing w:before="40" w:after="40"/>
              <w:jc w:val="left"/>
              <w:rPr>
                <w:rFonts w:cs="Times New Roman"/>
                <w:szCs w:val="24"/>
              </w:rPr>
            </w:pPr>
            <w:r w:rsidRPr="002E7167">
              <w:rPr>
                <w:rFonts w:cs="Times New Roman"/>
                <w:szCs w:val="24"/>
                <w:lang w:eastAsia="en-US"/>
              </w:rPr>
              <w:t>Support of Contract Award Notices</w:t>
            </w:r>
          </w:p>
        </w:tc>
        <w:tc>
          <w:tcPr>
            <w:tcW w:w="3562" w:type="pct"/>
            <w:tcBorders>
              <w:top w:val="single" w:sz="4" w:space="0" w:color="auto"/>
              <w:left w:val="single" w:sz="4" w:space="0" w:color="auto"/>
              <w:bottom w:val="single" w:sz="4" w:space="0" w:color="auto"/>
              <w:right w:val="single" w:sz="4" w:space="0" w:color="auto"/>
            </w:tcBorders>
            <w:vAlign w:val="center"/>
          </w:tcPr>
          <w:p w14:paraId="3F241DB5" w14:textId="77777777" w:rsidR="00792D5E" w:rsidRPr="002E7167" w:rsidRDefault="00792D5E" w:rsidP="00146E65">
            <w:pPr>
              <w:spacing w:before="40" w:after="40"/>
              <w:rPr>
                <w:rFonts w:cs="Times New Roman"/>
                <w:szCs w:val="24"/>
              </w:rPr>
            </w:pPr>
            <w:r w:rsidRPr="002E7167">
              <w:rPr>
                <w:rFonts w:cs="Times New Roman"/>
                <w:szCs w:val="24"/>
                <w:lang w:eastAsia="en-US"/>
              </w:rPr>
              <w:t>The module</w:t>
            </w:r>
            <w:r w:rsidRPr="002E7167" w:rsidDel="0049195F">
              <w:rPr>
                <w:rFonts w:cs="Times New Roman"/>
                <w:szCs w:val="24"/>
                <w:lang w:eastAsia="en-US"/>
              </w:rPr>
              <w:t xml:space="preserve"> </w:t>
            </w:r>
            <w:r w:rsidRPr="002E7167">
              <w:rPr>
                <w:rFonts w:cs="Times New Roman"/>
                <w:szCs w:val="24"/>
                <w:lang w:eastAsia="en-US"/>
              </w:rPr>
              <w:t xml:space="preserve">MUST support </w:t>
            </w:r>
            <w:r>
              <w:rPr>
                <w:rFonts w:cs="Times New Roman"/>
                <w:szCs w:val="24"/>
                <w:lang w:eastAsia="en-US"/>
              </w:rPr>
              <w:t xml:space="preserve">a </w:t>
            </w:r>
            <w:r w:rsidRPr="002E7167">
              <w:rPr>
                <w:rFonts w:cs="Times New Roman"/>
                <w:szCs w:val="24"/>
                <w:lang w:eastAsia="en-US"/>
              </w:rPr>
              <w:t>functionality of automated preparation and generation of negative Contract Award Notices for unsuccessful lots whe</w:t>
            </w:r>
            <w:r>
              <w:rPr>
                <w:rFonts w:cs="Times New Roman"/>
                <w:szCs w:val="24"/>
                <w:lang w:eastAsia="en-US"/>
              </w:rPr>
              <w:t>n the</w:t>
            </w:r>
            <w:r w:rsidRPr="002E7167">
              <w:rPr>
                <w:rFonts w:cs="Times New Roman"/>
                <w:szCs w:val="24"/>
                <w:lang w:eastAsia="en-US"/>
              </w:rPr>
              <w:t xml:space="preserve"> period of validity for all received bids i</w:t>
            </w:r>
            <w:r>
              <w:rPr>
                <w:rFonts w:cs="Times New Roman"/>
                <w:szCs w:val="24"/>
                <w:lang w:eastAsia="en-US"/>
              </w:rPr>
              <w:t>s</w:t>
            </w:r>
            <w:r w:rsidRPr="002E7167">
              <w:rPr>
                <w:rFonts w:cs="Times New Roman"/>
                <w:szCs w:val="24"/>
                <w:lang w:eastAsia="en-US"/>
              </w:rPr>
              <w:t xml:space="preserve"> expired.</w:t>
            </w:r>
          </w:p>
        </w:tc>
      </w:tr>
      <w:tr w:rsidR="00792D5E" w:rsidRPr="002E7167" w14:paraId="6CD81AA7" w14:textId="77777777" w:rsidTr="00146E65">
        <w:trPr>
          <w:trHeight w:val="262"/>
        </w:trPr>
        <w:tc>
          <w:tcPr>
            <w:tcW w:w="679" w:type="pct"/>
            <w:tcBorders>
              <w:top w:val="single" w:sz="4" w:space="0" w:color="auto"/>
              <w:left w:val="single" w:sz="4" w:space="0" w:color="auto"/>
              <w:bottom w:val="single" w:sz="4" w:space="0" w:color="auto"/>
              <w:right w:val="single" w:sz="4" w:space="0" w:color="auto"/>
            </w:tcBorders>
          </w:tcPr>
          <w:p w14:paraId="481AE19E" w14:textId="77777777" w:rsidR="00792D5E" w:rsidRPr="002E7167" w:rsidRDefault="00792D5E" w:rsidP="00146E65">
            <w:pPr>
              <w:spacing w:before="40" w:after="40"/>
              <w:jc w:val="left"/>
              <w:rPr>
                <w:rFonts w:cs="Times New Roman"/>
                <w:szCs w:val="24"/>
              </w:rPr>
            </w:pPr>
            <w:r w:rsidRPr="002E7167">
              <w:rPr>
                <w:rFonts w:cs="Times New Roman"/>
                <w:szCs w:val="24"/>
              </w:rPr>
              <w:t>FR-eAW-005</w:t>
            </w:r>
          </w:p>
        </w:tc>
        <w:tc>
          <w:tcPr>
            <w:tcW w:w="759" w:type="pct"/>
            <w:tcBorders>
              <w:top w:val="single" w:sz="4" w:space="0" w:color="auto"/>
              <w:left w:val="single" w:sz="4" w:space="0" w:color="auto"/>
              <w:bottom w:val="single" w:sz="4" w:space="0" w:color="auto"/>
              <w:right w:val="single" w:sz="4" w:space="0" w:color="auto"/>
            </w:tcBorders>
          </w:tcPr>
          <w:p w14:paraId="4A4E3F84" w14:textId="77777777" w:rsidR="00792D5E" w:rsidRPr="002E7167" w:rsidRDefault="00792D5E" w:rsidP="00146E65">
            <w:pPr>
              <w:spacing w:before="40" w:after="40"/>
              <w:jc w:val="left"/>
              <w:rPr>
                <w:rFonts w:cs="Times New Roman"/>
                <w:szCs w:val="24"/>
              </w:rPr>
            </w:pPr>
            <w:r w:rsidRPr="002E7167">
              <w:rPr>
                <w:rFonts w:cs="Times New Roman"/>
                <w:szCs w:val="24"/>
                <w:lang w:eastAsia="en-US"/>
              </w:rPr>
              <w:t>Support of Contract Award Notices</w:t>
            </w:r>
          </w:p>
        </w:tc>
        <w:tc>
          <w:tcPr>
            <w:tcW w:w="3562" w:type="pct"/>
            <w:tcBorders>
              <w:top w:val="single" w:sz="4" w:space="0" w:color="auto"/>
              <w:left w:val="single" w:sz="4" w:space="0" w:color="auto"/>
              <w:bottom w:val="single" w:sz="4" w:space="0" w:color="auto"/>
              <w:right w:val="single" w:sz="4" w:space="0" w:color="auto"/>
            </w:tcBorders>
            <w:vAlign w:val="center"/>
          </w:tcPr>
          <w:p w14:paraId="36E791FB" w14:textId="77777777" w:rsidR="00792D5E" w:rsidRPr="002E7167" w:rsidRDefault="00792D5E" w:rsidP="00146E65">
            <w:pPr>
              <w:spacing w:before="40" w:after="40"/>
              <w:rPr>
                <w:rFonts w:cs="Times New Roman"/>
                <w:szCs w:val="24"/>
              </w:rPr>
            </w:pPr>
            <w:r w:rsidRPr="002E7167">
              <w:rPr>
                <w:rFonts w:cs="Times New Roman"/>
                <w:szCs w:val="24"/>
                <w:lang w:eastAsia="en-US"/>
              </w:rPr>
              <w:t>The module</w:t>
            </w:r>
            <w:r w:rsidRPr="002E7167" w:rsidDel="0049195F">
              <w:rPr>
                <w:rFonts w:cs="Times New Roman"/>
                <w:szCs w:val="24"/>
                <w:lang w:eastAsia="en-US"/>
              </w:rPr>
              <w:t xml:space="preserve"> </w:t>
            </w:r>
            <w:r w:rsidRPr="002E7167">
              <w:rPr>
                <w:rFonts w:cs="Times New Roman"/>
                <w:szCs w:val="24"/>
                <w:lang w:eastAsia="en-US"/>
              </w:rPr>
              <w:t xml:space="preserve">MUST support </w:t>
            </w:r>
            <w:r>
              <w:rPr>
                <w:rFonts w:cs="Times New Roman"/>
                <w:szCs w:val="24"/>
                <w:lang w:eastAsia="en-US"/>
              </w:rPr>
              <w:t xml:space="preserve">a </w:t>
            </w:r>
            <w:r w:rsidRPr="002E7167">
              <w:rPr>
                <w:rFonts w:cs="Times New Roman"/>
                <w:szCs w:val="24"/>
                <w:lang w:eastAsia="en-US"/>
              </w:rPr>
              <w:t>functionality of automated preparation and generation of positive Contract Award Notices for successful lots.</w:t>
            </w:r>
          </w:p>
        </w:tc>
      </w:tr>
      <w:tr w:rsidR="00792D5E" w:rsidRPr="002E7167" w14:paraId="38C5625D" w14:textId="77777777" w:rsidTr="00146E65">
        <w:trPr>
          <w:trHeight w:val="262"/>
        </w:trPr>
        <w:tc>
          <w:tcPr>
            <w:tcW w:w="679" w:type="pct"/>
            <w:tcBorders>
              <w:top w:val="single" w:sz="4" w:space="0" w:color="auto"/>
              <w:left w:val="single" w:sz="4" w:space="0" w:color="auto"/>
              <w:bottom w:val="single" w:sz="4" w:space="0" w:color="auto"/>
              <w:right w:val="single" w:sz="4" w:space="0" w:color="auto"/>
            </w:tcBorders>
          </w:tcPr>
          <w:p w14:paraId="39837C05" w14:textId="77777777" w:rsidR="00792D5E" w:rsidRPr="002E7167" w:rsidRDefault="00792D5E" w:rsidP="00146E65">
            <w:pPr>
              <w:spacing w:before="40" w:after="40"/>
              <w:jc w:val="left"/>
              <w:rPr>
                <w:rFonts w:cs="Times New Roman"/>
                <w:szCs w:val="24"/>
              </w:rPr>
            </w:pPr>
            <w:r w:rsidRPr="002E7167">
              <w:rPr>
                <w:rFonts w:cs="Times New Roman"/>
                <w:szCs w:val="24"/>
              </w:rPr>
              <w:lastRenderedPageBreak/>
              <w:t>FR-eAW-006</w:t>
            </w:r>
          </w:p>
        </w:tc>
        <w:tc>
          <w:tcPr>
            <w:tcW w:w="759" w:type="pct"/>
            <w:tcBorders>
              <w:top w:val="single" w:sz="4" w:space="0" w:color="auto"/>
              <w:left w:val="single" w:sz="4" w:space="0" w:color="auto"/>
              <w:bottom w:val="single" w:sz="4" w:space="0" w:color="auto"/>
              <w:right w:val="single" w:sz="4" w:space="0" w:color="auto"/>
            </w:tcBorders>
          </w:tcPr>
          <w:p w14:paraId="04398F55" w14:textId="77777777" w:rsidR="00792D5E" w:rsidRPr="002E7167" w:rsidRDefault="00792D5E" w:rsidP="00146E65">
            <w:pPr>
              <w:spacing w:before="40" w:after="40"/>
              <w:jc w:val="left"/>
              <w:rPr>
                <w:rFonts w:cs="Times New Roman"/>
                <w:szCs w:val="24"/>
              </w:rPr>
            </w:pPr>
            <w:r w:rsidRPr="002E7167">
              <w:rPr>
                <w:rFonts w:cs="Times New Roman"/>
                <w:szCs w:val="24"/>
                <w:lang w:eastAsia="en-US"/>
              </w:rPr>
              <w:t>Contract Award Notices evaluation</w:t>
            </w:r>
          </w:p>
        </w:tc>
        <w:tc>
          <w:tcPr>
            <w:tcW w:w="3562" w:type="pct"/>
            <w:tcBorders>
              <w:top w:val="single" w:sz="4" w:space="0" w:color="auto"/>
              <w:left w:val="single" w:sz="4" w:space="0" w:color="auto"/>
              <w:bottom w:val="single" w:sz="4" w:space="0" w:color="auto"/>
              <w:right w:val="single" w:sz="4" w:space="0" w:color="auto"/>
            </w:tcBorders>
            <w:vAlign w:val="center"/>
          </w:tcPr>
          <w:p w14:paraId="2F3C563E" w14:textId="77777777" w:rsidR="00792D5E" w:rsidRPr="002E7167" w:rsidRDefault="00792D5E" w:rsidP="00146E65">
            <w:pPr>
              <w:spacing w:before="40" w:after="40"/>
              <w:rPr>
                <w:rFonts w:cs="Times New Roman"/>
                <w:szCs w:val="24"/>
              </w:rPr>
            </w:pPr>
            <w:r w:rsidRPr="002E7167">
              <w:rPr>
                <w:rFonts w:cs="Times New Roman"/>
                <w:szCs w:val="24"/>
                <w:lang w:eastAsia="en-US"/>
              </w:rPr>
              <w:t>The module</w:t>
            </w:r>
            <w:r w:rsidRPr="002E7167" w:rsidDel="0049195F">
              <w:rPr>
                <w:rFonts w:cs="Times New Roman"/>
                <w:szCs w:val="24"/>
                <w:lang w:eastAsia="en-US"/>
              </w:rPr>
              <w:t xml:space="preserve"> </w:t>
            </w:r>
            <w:r w:rsidRPr="002E7167">
              <w:rPr>
                <w:rFonts w:cs="Times New Roman"/>
                <w:szCs w:val="24"/>
                <w:lang w:eastAsia="en-US"/>
              </w:rPr>
              <w:t xml:space="preserve">MUST allow </w:t>
            </w:r>
            <w:r>
              <w:rPr>
                <w:rFonts w:cs="Times New Roman"/>
                <w:szCs w:val="24"/>
                <w:lang w:eastAsia="en-US"/>
              </w:rPr>
              <w:t>the procuring entity</w:t>
            </w:r>
            <w:r w:rsidRPr="002E7167">
              <w:rPr>
                <w:rFonts w:cs="Times New Roman"/>
                <w:szCs w:val="24"/>
                <w:lang w:eastAsia="en-US"/>
              </w:rPr>
              <w:t xml:space="preserve"> to cancel </w:t>
            </w:r>
            <w:r>
              <w:rPr>
                <w:rFonts w:cs="Times New Roman"/>
                <w:szCs w:val="24"/>
                <w:lang w:eastAsia="en-US"/>
              </w:rPr>
              <w:t xml:space="preserve">a </w:t>
            </w:r>
            <w:r w:rsidRPr="002E7167">
              <w:rPr>
                <w:rFonts w:cs="Times New Roman"/>
                <w:szCs w:val="24"/>
                <w:lang w:eastAsia="en-US"/>
              </w:rPr>
              <w:t xml:space="preserve">previously published positive Contract Award Notice (with relevant justification) if </w:t>
            </w:r>
            <w:r>
              <w:rPr>
                <w:rFonts w:cs="Times New Roman"/>
                <w:szCs w:val="24"/>
                <w:lang w:eastAsia="en-US"/>
              </w:rPr>
              <w:t xml:space="preserve">the </w:t>
            </w:r>
            <w:r w:rsidRPr="002E7167">
              <w:rPr>
                <w:rFonts w:cs="Times New Roman"/>
                <w:szCs w:val="24"/>
                <w:lang w:eastAsia="en-US"/>
              </w:rPr>
              <w:t>selected winner cannot confirm any required information or rejects the contract.</w:t>
            </w:r>
          </w:p>
        </w:tc>
      </w:tr>
      <w:tr w:rsidR="00792D5E" w:rsidRPr="002E7167" w14:paraId="162D07A0" w14:textId="77777777" w:rsidTr="00146E65">
        <w:trPr>
          <w:trHeight w:val="262"/>
        </w:trPr>
        <w:tc>
          <w:tcPr>
            <w:tcW w:w="679" w:type="pct"/>
            <w:tcBorders>
              <w:top w:val="single" w:sz="4" w:space="0" w:color="auto"/>
              <w:left w:val="single" w:sz="4" w:space="0" w:color="auto"/>
              <w:bottom w:val="single" w:sz="4" w:space="0" w:color="auto"/>
              <w:right w:val="single" w:sz="4" w:space="0" w:color="auto"/>
            </w:tcBorders>
          </w:tcPr>
          <w:p w14:paraId="075B5B76" w14:textId="77777777" w:rsidR="00792D5E" w:rsidRPr="002E7167" w:rsidRDefault="00792D5E" w:rsidP="00146E65">
            <w:pPr>
              <w:spacing w:before="40" w:after="40"/>
              <w:jc w:val="left"/>
              <w:rPr>
                <w:rFonts w:cs="Times New Roman"/>
                <w:szCs w:val="24"/>
              </w:rPr>
            </w:pPr>
            <w:r w:rsidRPr="002E7167">
              <w:rPr>
                <w:rFonts w:cs="Times New Roman"/>
                <w:szCs w:val="24"/>
              </w:rPr>
              <w:t>FR-eAW-007</w:t>
            </w:r>
          </w:p>
        </w:tc>
        <w:tc>
          <w:tcPr>
            <w:tcW w:w="759" w:type="pct"/>
            <w:tcBorders>
              <w:top w:val="single" w:sz="4" w:space="0" w:color="auto"/>
              <w:left w:val="single" w:sz="4" w:space="0" w:color="auto"/>
              <w:bottom w:val="single" w:sz="4" w:space="0" w:color="auto"/>
              <w:right w:val="single" w:sz="4" w:space="0" w:color="auto"/>
            </w:tcBorders>
          </w:tcPr>
          <w:p w14:paraId="56D070E4" w14:textId="77777777" w:rsidR="00792D5E" w:rsidRPr="002E7167" w:rsidRDefault="00792D5E" w:rsidP="00146E65">
            <w:pPr>
              <w:spacing w:before="40" w:after="40"/>
              <w:jc w:val="left"/>
              <w:rPr>
                <w:rFonts w:cs="Times New Roman"/>
                <w:szCs w:val="24"/>
                <w:lang w:eastAsia="en-US"/>
              </w:rPr>
            </w:pPr>
            <w:r w:rsidRPr="002E7167">
              <w:rPr>
                <w:rFonts w:cs="Times New Roman"/>
                <w:szCs w:val="24"/>
                <w:lang w:eastAsia="en-US"/>
              </w:rPr>
              <w:t>Contract Award Notices evaluation</w:t>
            </w:r>
          </w:p>
        </w:tc>
        <w:tc>
          <w:tcPr>
            <w:tcW w:w="3562" w:type="pct"/>
            <w:tcBorders>
              <w:top w:val="single" w:sz="4" w:space="0" w:color="auto"/>
              <w:left w:val="single" w:sz="4" w:space="0" w:color="auto"/>
              <w:bottom w:val="single" w:sz="4" w:space="0" w:color="auto"/>
              <w:right w:val="single" w:sz="4" w:space="0" w:color="auto"/>
            </w:tcBorders>
            <w:vAlign w:val="center"/>
          </w:tcPr>
          <w:p w14:paraId="1587CF6B" w14:textId="77777777" w:rsidR="00792D5E" w:rsidRPr="002E7167" w:rsidRDefault="00792D5E" w:rsidP="00146E65">
            <w:pPr>
              <w:spacing w:before="40" w:after="40"/>
              <w:rPr>
                <w:rFonts w:cs="Times New Roman"/>
                <w:szCs w:val="24"/>
                <w:lang w:eastAsia="en-US"/>
              </w:rPr>
            </w:pPr>
            <w:r w:rsidRPr="002E7167">
              <w:rPr>
                <w:rFonts w:cs="Times New Roman"/>
                <w:szCs w:val="24"/>
                <w:lang w:eastAsia="en-US"/>
              </w:rPr>
              <w:t>The module</w:t>
            </w:r>
            <w:r w:rsidRPr="002E7167" w:rsidDel="0049195F">
              <w:rPr>
                <w:rFonts w:cs="Times New Roman"/>
                <w:szCs w:val="24"/>
                <w:lang w:eastAsia="en-US"/>
              </w:rPr>
              <w:t xml:space="preserve"> </w:t>
            </w:r>
            <w:r w:rsidRPr="002E7167">
              <w:rPr>
                <w:rFonts w:cs="Times New Roman"/>
                <w:szCs w:val="24"/>
                <w:lang w:eastAsia="en-US"/>
              </w:rPr>
              <w:t xml:space="preserve">MUST allow </w:t>
            </w:r>
            <w:r>
              <w:rPr>
                <w:rFonts w:cs="Times New Roman"/>
                <w:szCs w:val="24"/>
                <w:lang w:eastAsia="en-US"/>
              </w:rPr>
              <w:t>the procuring entity</w:t>
            </w:r>
            <w:r w:rsidRPr="002E7167">
              <w:rPr>
                <w:rFonts w:cs="Times New Roman"/>
                <w:szCs w:val="24"/>
                <w:lang w:eastAsia="en-US"/>
              </w:rPr>
              <w:t xml:space="preserve"> to step back to evaluation under specific lot</w:t>
            </w:r>
            <w:r>
              <w:rPr>
                <w:rFonts w:cs="Times New Roman"/>
                <w:szCs w:val="24"/>
                <w:lang w:eastAsia="en-US"/>
              </w:rPr>
              <w:t>s</w:t>
            </w:r>
            <w:r w:rsidRPr="002E7167">
              <w:rPr>
                <w:rFonts w:cs="Times New Roman"/>
                <w:szCs w:val="24"/>
                <w:lang w:eastAsia="en-US"/>
              </w:rPr>
              <w:t xml:space="preserve"> in case </w:t>
            </w:r>
            <w:r>
              <w:rPr>
                <w:rFonts w:cs="Times New Roman"/>
                <w:szCs w:val="24"/>
                <w:lang w:eastAsia="en-US"/>
              </w:rPr>
              <w:t>the</w:t>
            </w:r>
            <w:r w:rsidRPr="002E7167">
              <w:rPr>
                <w:rFonts w:cs="Times New Roman"/>
                <w:szCs w:val="24"/>
                <w:lang w:eastAsia="en-US"/>
              </w:rPr>
              <w:t xml:space="preserve"> related positive Contract Award Notice was cancelled.</w:t>
            </w:r>
          </w:p>
        </w:tc>
      </w:tr>
      <w:tr w:rsidR="00792D5E" w:rsidRPr="002E7167" w14:paraId="228118EA" w14:textId="77777777" w:rsidTr="00146E65">
        <w:trPr>
          <w:trHeight w:val="262"/>
        </w:trPr>
        <w:tc>
          <w:tcPr>
            <w:tcW w:w="679" w:type="pct"/>
            <w:tcBorders>
              <w:top w:val="single" w:sz="4" w:space="0" w:color="auto"/>
              <w:left w:val="single" w:sz="4" w:space="0" w:color="auto"/>
              <w:bottom w:val="single" w:sz="4" w:space="0" w:color="auto"/>
              <w:right w:val="single" w:sz="4" w:space="0" w:color="auto"/>
            </w:tcBorders>
          </w:tcPr>
          <w:p w14:paraId="588A511A" w14:textId="77777777" w:rsidR="00792D5E" w:rsidRPr="002E7167" w:rsidRDefault="00792D5E" w:rsidP="00146E65">
            <w:pPr>
              <w:spacing w:before="40" w:after="40"/>
              <w:jc w:val="left"/>
              <w:rPr>
                <w:rFonts w:cs="Times New Roman"/>
                <w:szCs w:val="24"/>
              </w:rPr>
            </w:pPr>
            <w:r w:rsidRPr="002E7167">
              <w:rPr>
                <w:rFonts w:cs="Times New Roman"/>
                <w:szCs w:val="24"/>
              </w:rPr>
              <w:t>FR-eAW-008</w:t>
            </w:r>
          </w:p>
        </w:tc>
        <w:tc>
          <w:tcPr>
            <w:tcW w:w="759" w:type="pct"/>
            <w:tcBorders>
              <w:top w:val="single" w:sz="4" w:space="0" w:color="auto"/>
              <w:left w:val="single" w:sz="4" w:space="0" w:color="auto"/>
              <w:bottom w:val="single" w:sz="4" w:space="0" w:color="auto"/>
              <w:right w:val="single" w:sz="4" w:space="0" w:color="auto"/>
            </w:tcBorders>
          </w:tcPr>
          <w:p w14:paraId="4D563354" w14:textId="77777777" w:rsidR="00792D5E" w:rsidRPr="002E7167" w:rsidRDefault="00792D5E" w:rsidP="00146E65">
            <w:pPr>
              <w:spacing w:before="40" w:after="40"/>
              <w:jc w:val="left"/>
              <w:rPr>
                <w:rFonts w:cs="Times New Roman"/>
                <w:szCs w:val="24"/>
                <w:lang w:eastAsia="en-US"/>
              </w:rPr>
            </w:pPr>
            <w:r w:rsidRPr="002E7167">
              <w:rPr>
                <w:rFonts w:cs="Times New Roman"/>
                <w:szCs w:val="24"/>
                <w:lang w:eastAsia="en-US"/>
              </w:rPr>
              <w:t>Contract Award Notices evaluation</w:t>
            </w:r>
          </w:p>
        </w:tc>
        <w:tc>
          <w:tcPr>
            <w:tcW w:w="3562" w:type="pct"/>
            <w:tcBorders>
              <w:top w:val="single" w:sz="4" w:space="0" w:color="auto"/>
              <w:left w:val="single" w:sz="4" w:space="0" w:color="auto"/>
              <w:bottom w:val="single" w:sz="4" w:space="0" w:color="auto"/>
              <w:right w:val="single" w:sz="4" w:space="0" w:color="auto"/>
            </w:tcBorders>
            <w:vAlign w:val="center"/>
          </w:tcPr>
          <w:p w14:paraId="7EFBF208" w14:textId="77777777" w:rsidR="00792D5E" w:rsidRPr="002E7167" w:rsidRDefault="00792D5E" w:rsidP="00146E65">
            <w:pPr>
              <w:spacing w:before="40" w:after="40"/>
              <w:rPr>
                <w:rFonts w:cs="Times New Roman"/>
                <w:szCs w:val="24"/>
                <w:lang w:eastAsia="en-US"/>
              </w:rPr>
            </w:pPr>
            <w:r w:rsidRPr="002E7167">
              <w:rPr>
                <w:rFonts w:cs="Times New Roman"/>
                <w:szCs w:val="24"/>
                <w:lang w:eastAsia="en-US"/>
              </w:rPr>
              <w:t>The module</w:t>
            </w:r>
            <w:r w:rsidRPr="002E7167" w:rsidDel="0049195F">
              <w:rPr>
                <w:rFonts w:cs="Times New Roman"/>
                <w:szCs w:val="24"/>
                <w:lang w:eastAsia="en-US"/>
              </w:rPr>
              <w:t xml:space="preserve"> </w:t>
            </w:r>
            <w:r w:rsidRPr="002E7167">
              <w:rPr>
                <w:rFonts w:cs="Times New Roman"/>
                <w:szCs w:val="24"/>
                <w:lang w:eastAsia="en-US"/>
              </w:rPr>
              <w:t xml:space="preserve">MUST allow </w:t>
            </w:r>
            <w:r>
              <w:rPr>
                <w:rFonts w:cs="Times New Roman"/>
                <w:szCs w:val="24"/>
                <w:lang w:eastAsia="en-US"/>
              </w:rPr>
              <w:t>the procuring entity</w:t>
            </w:r>
            <w:r w:rsidRPr="002E7167">
              <w:rPr>
                <w:rFonts w:cs="Times New Roman"/>
                <w:szCs w:val="24"/>
                <w:lang w:eastAsia="en-US"/>
              </w:rPr>
              <w:t xml:space="preserve"> to upload information related to </w:t>
            </w:r>
            <w:r>
              <w:rPr>
                <w:rFonts w:cs="Times New Roman"/>
                <w:szCs w:val="24"/>
                <w:lang w:eastAsia="en-US"/>
              </w:rPr>
              <w:t xml:space="preserve">a </w:t>
            </w:r>
            <w:r w:rsidRPr="002E7167">
              <w:rPr>
                <w:rFonts w:cs="Times New Roman"/>
                <w:szCs w:val="24"/>
                <w:lang w:eastAsia="en-US"/>
              </w:rPr>
              <w:t xml:space="preserve">decision under </w:t>
            </w:r>
            <w:r>
              <w:rPr>
                <w:rFonts w:cs="Times New Roman"/>
                <w:szCs w:val="24"/>
                <w:lang w:eastAsia="en-US"/>
              </w:rPr>
              <w:t xml:space="preserve">a </w:t>
            </w:r>
            <w:r w:rsidRPr="002E7167">
              <w:rPr>
                <w:rFonts w:cs="Times New Roman"/>
                <w:szCs w:val="24"/>
                <w:lang w:eastAsia="en-US"/>
              </w:rPr>
              <w:t xml:space="preserve">specific lot - report on </w:t>
            </w:r>
            <w:r>
              <w:rPr>
                <w:rFonts w:cs="Times New Roman"/>
                <w:szCs w:val="24"/>
                <w:lang w:eastAsia="en-US"/>
              </w:rPr>
              <w:t xml:space="preserve">the </w:t>
            </w:r>
            <w:r w:rsidRPr="002E7167">
              <w:rPr>
                <w:rFonts w:cs="Times New Roman"/>
                <w:szCs w:val="24"/>
                <w:lang w:eastAsia="en-US"/>
              </w:rPr>
              <w:t xml:space="preserve">decision as </w:t>
            </w:r>
            <w:r>
              <w:rPr>
                <w:rFonts w:cs="Times New Roman"/>
                <w:szCs w:val="24"/>
                <w:lang w:eastAsia="en-US"/>
              </w:rPr>
              <w:t xml:space="preserve">a </w:t>
            </w:r>
            <w:r w:rsidRPr="002E7167">
              <w:rPr>
                <w:rFonts w:cs="Times New Roman"/>
                <w:szCs w:val="24"/>
                <w:lang w:eastAsia="en-US"/>
              </w:rPr>
              <w:t>document attached.</w:t>
            </w:r>
          </w:p>
        </w:tc>
      </w:tr>
      <w:tr w:rsidR="00792D5E" w:rsidRPr="002E7167" w14:paraId="20108A19" w14:textId="77777777" w:rsidTr="00146E65">
        <w:trPr>
          <w:trHeight w:val="262"/>
        </w:trPr>
        <w:tc>
          <w:tcPr>
            <w:tcW w:w="679" w:type="pct"/>
            <w:tcBorders>
              <w:top w:val="single" w:sz="4" w:space="0" w:color="auto"/>
              <w:left w:val="single" w:sz="4" w:space="0" w:color="auto"/>
              <w:bottom w:val="single" w:sz="4" w:space="0" w:color="auto"/>
              <w:right w:val="single" w:sz="4" w:space="0" w:color="auto"/>
            </w:tcBorders>
          </w:tcPr>
          <w:p w14:paraId="4DA59429" w14:textId="77777777" w:rsidR="00792D5E" w:rsidRPr="002E7167" w:rsidRDefault="00792D5E" w:rsidP="00146E65">
            <w:pPr>
              <w:spacing w:before="40" w:after="40"/>
              <w:jc w:val="left"/>
              <w:rPr>
                <w:rFonts w:cs="Times New Roman"/>
                <w:szCs w:val="24"/>
              </w:rPr>
            </w:pPr>
            <w:r w:rsidRPr="002E7167">
              <w:rPr>
                <w:rFonts w:cs="Times New Roman"/>
                <w:szCs w:val="24"/>
              </w:rPr>
              <w:t>FR-eAW-009</w:t>
            </w:r>
          </w:p>
        </w:tc>
        <w:tc>
          <w:tcPr>
            <w:tcW w:w="759" w:type="pct"/>
            <w:tcBorders>
              <w:top w:val="single" w:sz="4" w:space="0" w:color="auto"/>
              <w:left w:val="single" w:sz="4" w:space="0" w:color="auto"/>
              <w:bottom w:val="single" w:sz="4" w:space="0" w:color="auto"/>
              <w:right w:val="single" w:sz="4" w:space="0" w:color="auto"/>
            </w:tcBorders>
          </w:tcPr>
          <w:p w14:paraId="6431C9DA" w14:textId="77777777" w:rsidR="00792D5E" w:rsidRPr="002E7167" w:rsidRDefault="00792D5E" w:rsidP="00146E65">
            <w:pPr>
              <w:spacing w:before="40" w:after="40"/>
              <w:jc w:val="left"/>
              <w:rPr>
                <w:rFonts w:cs="Times New Roman"/>
                <w:szCs w:val="24"/>
                <w:lang w:eastAsia="en-US"/>
              </w:rPr>
            </w:pPr>
            <w:r w:rsidRPr="002E7167">
              <w:rPr>
                <w:rFonts w:cs="Times New Roman"/>
                <w:szCs w:val="24"/>
                <w:lang w:eastAsia="en-US"/>
              </w:rPr>
              <w:t>Support of Contract Award Notices</w:t>
            </w:r>
          </w:p>
        </w:tc>
        <w:tc>
          <w:tcPr>
            <w:tcW w:w="3562" w:type="pct"/>
            <w:tcBorders>
              <w:top w:val="single" w:sz="4" w:space="0" w:color="auto"/>
              <w:left w:val="single" w:sz="4" w:space="0" w:color="auto"/>
              <w:bottom w:val="single" w:sz="4" w:space="0" w:color="auto"/>
              <w:right w:val="single" w:sz="4" w:space="0" w:color="auto"/>
            </w:tcBorders>
            <w:vAlign w:val="center"/>
          </w:tcPr>
          <w:p w14:paraId="65198BAE" w14:textId="77777777" w:rsidR="00792D5E" w:rsidRPr="002E7167" w:rsidRDefault="00792D5E" w:rsidP="00146E65">
            <w:pPr>
              <w:spacing w:before="40" w:after="40"/>
              <w:rPr>
                <w:rFonts w:cs="Times New Roman"/>
                <w:szCs w:val="24"/>
                <w:lang w:eastAsia="en-US"/>
              </w:rPr>
            </w:pPr>
            <w:r w:rsidRPr="002E7167">
              <w:rPr>
                <w:rFonts w:cs="Times New Roman"/>
                <w:szCs w:val="24"/>
                <w:lang w:eastAsia="en-US"/>
              </w:rPr>
              <w:t>The module</w:t>
            </w:r>
            <w:r w:rsidRPr="002E7167" w:rsidDel="0049195F">
              <w:rPr>
                <w:rFonts w:cs="Times New Roman"/>
                <w:szCs w:val="24"/>
                <w:lang w:eastAsia="en-US"/>
              </w:rPr>
              <w:t xml:space="preserve"> </w:t>
            </w:r>
            <w:r w:rsidRPr="002E7167">
              <w:rPr>
                <w:rFonts w:cs="Times New Roman"/>
                <w:szCs w:val="24"/>
                <w:lang w:eastAsia="en-US"/>
              </w:rPr>
              <w:t xml:space="preserve">MUST allow </w:t>
            </w:r>
            <w:r>
              <w:rPr>
                <w:rFonts w:cs="Times New Roman"/>
                <w:szCs w:val="24"/>
                <w:lang w:eastAsia="en-US"/>
              </w:rPr>
              <w:t>the procuring entity</w:t>
            </w:r>
            <w:r w:rsidRPr="002E7167">
              <w:rPr>
                <w:rFonts w:cs="Times New Roman"/>
                <w:szCs w:val="24"/>
                <w:lang w:eastAsia="en-US"/>
              </w:rPr>
              <w:t xml:space="preserve"> to upload information related to </w:t>
            </w:r>
            <w:r>
              <w:rPr>
                <w:rFonts w:cs="Times New Roman"/>
                <w:szCs w:val="24"/>
                <w:lang w:eastAsia="en-US"/>
              </w:rPr>
              <w:t xml:space="preserve">a </w:t>
            </w:r>
            <w:r w:rsidRPr="002E7167">
              <w:rPr>
                <w:rFonts w:cs="Times New Roman"/>
                <w:szCs w:val="24"/>
                <w:lang w:eastAsia="en-US"/>
              </w:rPr>
              <w:t xml:space="preserve">decision under </w:t>
            </w:r>
            <w:r>
              <w:rPr>
                <w:rFonts w:cs="Times New Roman"/>
                <w:szCs w:val="24"/>
                <w:lang w:eastAsia="en-US"/>
              </w:rPr>
              <w:t xml:space="preserve">a </w:t>
            </w:r>
            <w:r w:rsidRPr="002E7167">
              <w:rPr>
                <w:rFonts w:cs="Times New Roman"/>
                <w:szCs w:val="24"/>
                <w:lang w:eastAsia="en-US"/>
              </w:rPr>
              <w:t xml:space="preserve">specific lot - report on </w:t>
            </w:r>
            <w:r>
              <w:rPr>
                <w:rFonts w:cs="Times New Roman"/>
                <w:szCs w:val="24"/>
                <w:lang w:eastAsia="en-US"/>
              </w:rPr>
              <w:t xml:space="preserve">the </w:t>
            </w:r>
            <w:r w:rsidRPr="002E7167">
              <w:rPr>
                <w:rFonts w:cs="Times New Roman"/>
                <w:szCs w:val="24"/>
                <w:lang w:eastAsia="en-US"/>
              </w:rPr>
              <w:t>decision as a set of machine-readable data).</w:t>
            </w:r>
          </w:p>
        </w:tc>
      </w:tr>
      <w:tr w:rsidR="00792D5E" w:rsidRPr="002E7167" w14:paraId="0B471B48" w14:textId="77777777" w:rsidTr="00146E65">
        <w:trPr>
          <w:trHeight w:val="262"/>
        </w:trPr>
        <w:tc>
          <w:tcPr>
            <w:tcW w:w="679" w:type="pct"/>
            <w:tcBorders>
              <w:top w:val="single" w:sz="4" w:space="0" w:color="auto"/>
              <w:left w:val="single" w:sz="4" w:space="0" w:color="auto"/>
              <w:bottom w:val="single" w:sz="4" w:space="0" w:color="auto"/>
              <w:right w:val="single" w:sz="4" w:space="0" w:color="auto"/>
            </w:tcBorders>
          </w:tcPr>
          <w:p w14:paraId="358EAC89" w14:textId="77777777" w:rsidR="00792D5E" w:rsidRPr="002E7167" w:rsidRDefault="00792D5E" w:rsidP="00146E65">
            <w:pPr>
              <w:spacing w:before="40" w:after="40"/>
              <w:jc w:val="left"/>
              <w:rPr>
                <w:rFonts w:cs="Times New Roman"/>
                <w:szCs w:val="24"/>
              </w:rPr>
            </w:pPr>
            <w:r w:rsidRPr="002E7167">
              <w:rPr>
                <w:rFonts w:cs="Times New Roman"/>
                <w:szCs w:val="24"/>
              </w:rPr>
              <w:t>FR-eAW-010</w:t>
            </w:r>
          </w:p>
        </w:tc>
        <w:tc>
          <w:tcPr>
            <w:tcW w:w="759" w:type="pct"/>
            <w:tcBorders>
              <w:top w:val="single" w:sz="4" w:space="0" w:color="auto"/>
              <w:left w:val="single" w:sz="4" w:space="0" w:color="auto"/>
              <w:bottom w:val="single" w:sz="4" w:space="0" w:color="auto"/>
              <w:right w:val="single" w:sz="4" w:space="0" w:color="auto"/>
            </w:tcBorders>
          </w:tcPr>
          <w:p w14:paraId="3D7DDA3D" w14:textId="77777777" w:rsidR="00792D5E" w:rsidRPr="002E7167" w:rsidRDefault="00792D5E" w:rsidP="00146E65">
            <w:pPr>
              <w:spacing w:before="40" w:after="40"/>
              <w:jc w:val="left"/>
              <w:rPr>
                <w:rFonts w:cs="Times New Roman"/>
                <w:szCs w:val="24"/>
                <w:lang w:eastAsia="en-US"/>
              </w:rPr>
            </w:pPr>
            <w:r>
              <w:rPr>
                <w:rFonts w:cs="Times New Roman"/>
                <w:szCs w:val="24"/>
                <w:lang w:eastAsia="en-US"/>
              </w:rPr>
              <w:t>Contract award notification</w:t>
            </w:r>
          </w:p>
        </w:tc>
        <w:tc>
          <w:tcPr>
            <w:tcW w:w="3562" w:type="pct"/>
            <w:tcBorders>
              <w:top w:val="single" w:sz="4" w:space="0" w:color="auto"/>
              <w:left w:val="single" w:sz="4" w:space="0" w:color="auto"/>
              <w:bottom w:val="single" w:sz="4" w:space="0" w:color="auto"/>
              <w:right w:val="single" w:sz="4" w:space="0" w:color="auto"/>
            </w:tcBorders>
            <w:vAlign w:val="center"/>
          </w:tcPr>
          <w:p w14:paraId="202A212A" w14:textId="77777777" w:rsidR="00792D5E" w:rsidRPr="002E7167" w:rsidRDefault="00792D5E" w:rsidP="00146E65">
            <w:pPr>
              <w:spacing w:before="40" w:after="40"/>
              <w:rPr>
                <w:rFonts w:cs="Times New Roman"/>
                <w:szCs w:val="24"/>
                <w:lang w:eastAsia="en-US"/>
              </w:rPr>
            </w:pPr>
            <w:r w:rsidRPr="002E7167">
              <w:rPr>
                <w:rFonts w:cs="Times New Roman"/>
                <w:szCs w:val="24"/>
                <w:lang w:eastAsia="en-US"/>
              </w:rPr>
              <w:t>The module</w:t>
            </w:r>
            <w:r w:rsidRPr="002E7167" w:rsidDel="0049195F">
              <w:rPr>
                <w:rFonts w:cs="Times New Roman"/>
                <w:szCs w:val="24"/>
                <w:lang w:eastAsia="en-US"/>
              </w:rPr>
              <w:t xml:space="preserve"> </w:t>
            </w:r>
            <w:r w:rsidRPr="002E7167">
              <w:rPr>
                <w:rFonts w:cs="Times New Roman"/>
                <w:szCs w:val="24"/>
                <w:lang w:eastAsia="en-US"/>
              </w:rPr>
              <w:t xml:space="preserve">MUST </w:t>
            </w:r>
            <w:r>
              <w:rPr>
                <w:rFonts w:cs="Times New Roman"/>
              </w:rPr>
              <w:t>n</w:t>
            </w:r>
            <w:r w:rsidRPr="00CE21F7">
              <w:rPr>
                <w:rFonts w:cs="Times New Roman"/>
              </w:rPr>
              <w:t>otify the participating tenderers about the outcome of the evaluation and prepar</w:t>
            </w:r>
            <w:r>
              <w:rPr>
                <w:rFonts w:cs="Times New Roman"/>
              </w:rPr>
              <w:t>e</w:t>
            </w:r>
            <w:r w:rsidRPr="00CE21F7">
              <w:rPr>
                <w:rFonts w:cs="Times New Roman"/>
              </w:rPr>
              <w:t xml:space="preserve"> the contract </w:t>
            </w:r>
            <w:r w:rsidRPr="00883F89">
              <w:rPr>
                <w:rFonts w:cs="Times New Roman"/>
                <w:szCs w:val="24"/>
                <w:lang w:eastAsia="en-US"/>
              </w:rPr>
              <w:t>award</w:t>
            </w:r>
            <w:r w:rsidRPr="00CE21F7">
              <w:rPr>
                <w:rFonts w:cs="Times New Roman"/>
              </w:rPr>
              <w:t xml:space="preserve"> notice</w:t>
            </w:r>
            <w:r>
              <w:rPr>
                <w:rFonts w:cs="Times New Roman"/>
              </w:rPr>
              <w:t xml:space="preserve"> </w:t>
            </w:r>
            <w:r w:rsidRPr="00CE21F7">
              <w:rPr>
                <w:rFonts w:cs="Times New Roman"/>
                <w:szCs w:val="24"/>
                <w:lang w:eastAsia="en-US"/>
              </w:rPr>
              <w:t>using the eNotification mo</w:t>
            </w:r>
            <w:r>
              <w:rPr>
                <w:rFonts w:cs="Times New Roman"/>
                <w:szCs w:val="24"/>
                <w:lang w:eastAsia="en-US"/>
              </w:rPr>
              <w:t>dule of the eProcurement system</w:t>
            </w:r>
            <w:r w:rsidRPr="00CE21F7">
              <w:rPr>
                <w:rFonts w:cs="Times New Roman"/>
              </w:rPr>
              <w:t>.</w:t>
            </w:r>
          </w:p>
        </w:tc>
      </w:tr>
      <w:tr w:rsidR="00792D5E" w:rsidRPr="002E7167" w14:paraId="4092A59B" w14:textId="77777777" w:rsidTr="00146E65">
        <w:trPr>
          <w:trHeight w:val="262"/>
        </w:trPr>
        <w:tc>
          <w:tcPr>
            <w:tcW w:w="679" w:type="pct"/>
            <w:tcBorders>
              <w:top w:val="single" w:sz="4" w:space="0" w:color="auto"/>
              <w:left w:val="single" w:sz="4" w:space="0" w:color="auto"/>
              <w:bottom w:val="single" w:sz="4" w:space="0" w:color="auto"/>
              <w:right w:val="single" w:sz="4" w:space="0" w:color="auto"/>
            </w:tcBorders>
          </w:tcPr>
          <w:p w14:paraId="41EE5686" w14:textId="77777777" w:rsidR="00792D5E" w:rsidRPr="002E7167" w:rsidRDefault="00792D5E" w:rsidP="00146E65">
            <w:pPr>
              <w:spacing w:before="40" w:after="40"/>
              <w:jc w:val="left"/>
              <w:rPr>
                <w:rFonts w:cs="Times New Roman"/>
                <w:szCs w:val="24"/>
              </w:rPr>
            </w:pPr>
            <w:r w:rsidRPr="002E7167">
              <w:rPr>
                <w:rFonts w:cs="Times New Roman"/>
                <w:szCs w:val="24"/>
              </w:rPr>
              <w:t>FR-eAW-011</w:t>
            </w:r>
          </w:p>
        </w:tc>
        <w:tc>
          <w:tcPr>
            <w:tcW w:w="759" w:type="pct"/>
            <w:tcBorders>
              <w:top w:val="single" w:sz="4" w:space="0" w:color="auto"/>
              <w:left w:val="single" w:sz="4" w:space="0" w:color="auto"/>
              <w:bottom w:val="single" w:sz="4" w:space="0" w:color="auto"/>
              <w:right w:val="single" w:sz="4" w:space="0" w:color="auto"/>
            </w:tcBorders>
          </w:tcPr>
          <w:p w14:paraId="6F7A2373" w14:textId="77777777" w:rsidR="00792D5E" w:rsidRPr="002E7167" w:rsidRDefault="00792D5E" w:rsidP="00146E65">
            <w:pPr>
              <w:spacing w:before="40" w:after="40"/>
              <w:jc w:val="left"/>
              <w:rPr>
                <w:rFonts w:cs="Times New Roman"/>
                <w:szCs w:val="24"/>
                <w:lang w:eastAsia="en-US"/>
              </w:rPr>
            </w:pPr>
            <w:r w:rsidRPr="002E7167">
              <w:rPr>
                <w:rFonts w:cs="Times New Roman"/>
                <w:szCs w:val="24"/>
                <w:lang w:eastAsia="en-US"/>
              </w:rPr>
              <w:t>Contract preparation</w:t>
            </w:r>
          </w:p>
        </w:tc>
        <w:tc>
          <w:tcPr>
            <w:tcW w:w="3562" w:type="pct"/>
            <w:tcBorders>
              <w:top w:val="single" w:sz="4" w:space="0" w:color="auto"/>
              <w:left w:val="single" w:sz="4" w:space="0" w:color="auto"/>
              <w:bottom w:val="single" w:sz="4" w:space="0" w:color="auto"/>
              <w:right w:val="single" w:sz="4" w:space="0" w:color="auto"/>
            </w:tcBorders>
            <w:vAlign w:val="center"/>
          </w:tcPr>
          <w:p w14:paraId="3BAEEBA3" w14:textId="77777777" w:rsidR="00792D5E" w:rsidRPr="00883F89" w:rsidRDefault="00792D5E" w:rsidP="00146E65">
            <w:pPr>
              <w:pBdr>
                <w:top w:val="none" w:sz="0" w:space="0" w:color="auto"/>
                <w:left w:val="none" w:sz="0" w:space="0" w:color="auto"/>
                <w:bottom w:val="none" w:sz="0" w:space="0" w:color="auto"/>
                <w:right w:val="none" w:sz="0" w:space="0" w:color="auto"/>
                <w:between w:val="none" w:sz="0" w:space="0" w:color="auto"/>
              </w:pBdr>
              <w:spacing w:before="40" w:after="40"/>
              <w:rPr>
                <w:rFonts w:cs="Times New Roman"/>
              </w:rPr>
            </w:pPr>
            <w:r w:rsidRPr="002E7167">
              <w:rPr>
                <w:rFonts w:cs="Times New Roman"/>
                <w:szCs w:val="24"/>
                <w:lang w:eastAsia="en-US"/>
              </w:rPr>
              <w:t>The module</w:t>
            </w:r>
            <w:r w:rsidRPr="002E7167" w:rsidDel="0049195F">
              <w:rPr>
                <w:rFonts w:cs="Times New Roman"/>
                <w:szCs w:val="24"/>
                <w:lang w:eastAsia="en-US"/>
              </w:rPr>
              <w:t xml:space="preserve"> </w:t>
            </w:r>
            <w:r w:rsidRPr="002E7167">
              <w:rPr>
                <w:rFonts w:cs="Times New Roman"/>
                <w:szCs w:val="24"/>
                <w:lang w:eastAsia="en-US"/>
              </w:rPr>
              <w:t xml:space="preserve">MUST support publication of all kinds of generated Contract Award Notices. </w:t>
            </w:r>
          </w:p>
        </w:tc>
      </w:tr>
      <w:tr w:rsidR="00792D5E" w:rsidRPr="002E7167" w14:paraId="49D875EA" w14:textId="77777777" w:rsidTr="00146E65">
        <w:trPr>
          <w:trHeight w:val="262"/>
        </w:trPr>
        <w:tc>
          <w:tcPr>
            <w:tcW w:w="679" w:type="pct"/>
            <w:tcBorders>
              <w:top w:val="single" w:sz="4" w:space="0" w:color="auto"/>
              <w:left w:val="single" w:sz="4" w:space="0" w:color="auto"/>
              <w:bottom w:val="single" w:sz="4" w:space="0" w:color="auto"/>
              <w:right w:val="single" w:sz="4" w:space="0" w:color="auto"/>
            </w:tcBorders>
          </w:tcPr>
          <w:p w14:paraId="54E7F988" w14:textId="77777777" w:rsidR="00792D5E" w:rsidRPr="002E7167" w:rsidRDefault="00792D5E" w:rsidP="00146E65">
            <w:pPr>
              <w:spacing w:before="40" w:after="40"/>
              <w:jc w:val="left"/>
              <w:rPr>
                <w:rFonts w:cs="Times New Roman"/>
                <w:szCs w:val="24"/>
              </w:rPr>
            </w:pPr>
            <w:r w:rsidRPr="002E7167">
              <w:rPr>
                <w:rFonts w:cs="Times New Roman"/>
                <w:szCs w:val="24"/>
              </w:rPr>
              <w:t>FR-eAW-012</w:t>
            </w:r>
          </w:p>
        </w:tc>
        <w:tc>
          <w:tcPr>
            <w:tcW w:w="759" w:type="pct"/>
            <w:tcBorders>
              <w:top w:val="single" w:sz="4" w:space="0" w:color="auto"/>
              <w:left w:val="single" w:sz="4" w:space="0" w:color="auto"/>
              <w:bottom w:val="single" w:sz="4" w:space="0" w:color="auto"/>
              <w:right w:val="single" w:sz="4" w:space="0" w:color="auto"/>
            </w:tcBorders>
          </w:tcPr>
          <w:p w14:paraId="625CC885" w14:textId="77777777" w:rsidR="00792D5E" w:rsidRPr="002E7167" w:rsidRDefault="00792D5E" w:rsidP="00146E65">
            <w:pPr>
              <w:spacing w:before="40" w:after="40"/>
              <w:jc w:val="left"/>
              <w:rPr>
                <w:rFonts w:cs="Times New Roman"/>
                <w:szCs w:val="24"/>
                <w:lang w:eastAsia="en-US"/>
              </w:rPr>
            </w:pPr>
            <w:r w:rsidRPr="002E7167">
              <w:rPr>
                <w:rFonts w:cs="Times New Roman"/>
                <w:szCs w:val="24"/>
                <w:lang w:eastAsia="en-US"/>
              </w:rPr>
              <w:t>Contract preparation</w:t>
            </w:r>
          </w:p>
        </w:tc>
        <w:tc>
          <w:tcPr>
            <w:tcW w:w="3562" w:type="pct"/>
            <w:tcBorders>
              <w:top w:val="single" w:sz="4" w:space="0" w:color="auto"/>
              <w:left w:val="single" w:sz="4" w:space="0" w:color="auto"/>
              <w:bottom w:val="single" w:sz="4" w:space="0" w:color="auto"/>
              <w:right w:val="single" w:sz="4" w:space="0" w:color="auto"/>
            </w:tcBorders>
            <w:vAlign w:val="center"/>
          </w:tcPr>
          <w:p w14:paraId="1C8588A9" w14:textId="77777777" w:rsidR="00792D5E" w:rsidRPr="002E7167" w:rsidRDefault="00792D5E" w:rsidP="00146E65">
            <w:pPr>
              <w:pBdr>
                <w:top w:val="none" w:sz="0" w:space="0" w:color="auto"/>
                <w:left w:val="none" w:sz="0" w:space="0" w:color="auto"/>
                <w:bottom w:val="none" w:sz="0" w:space="0" w:color="auto"/>
                <w:right w:val="none" w:sz="0" w:space="0" w:color="auto"/>
                <w:between w:val="none" w:sz="0" w:space="0" w:color="auto"/>
              </w:pBdr>
              <w:spacing w:before="40" w:after="40"/>
              <w:rPr>
                <w:rFonts w:cs="Times New Roman"/>
                <w:szCs w:val="24"/>
                <w:lang w:eastAsia="en-US"/>
              </w:rPr>
            </w:pPr>
            <w:r w:rsidRPr="002E7167">
              <w:rPr>
                <w:rFonts w:cs="Times New Roman"/>
                <w:szCs w:val="24"/>
                <w:lang w:eastAsia="en-US"/>
              </w:rPr>
              <w:t>The module</w:t>
            </w:r>
            <w:r w:rsidRPr="002E7167" w:rsidDel="0049195F">
              <w:rPr>
                <w:rFonts w:cs="Times New Roman"/>
                <w:szCs w:val="24"/>
                <w:lang w:eastAsia="en-US"/>
              </w:rPr>
              <w:t xml:space="preserve"> </w:t>
            </w:r>
            <w:r w:rsidRPr="002E7167">
              <w:rPr>
                <w:rFonts w:cs="Times New Roman"/>
                <w:szCs w:val="24"/>
                <w:lang w:eastAsia="en-US"/>
              </w:rPr>
              <w:t xml:space="preserve">MUST allow </w:t>
            </w:r>
            <w:r>
              <w:rPr>
                <w:rFonts w:cs="Times New Roman"/>
                <w:szCs w:val="24"/>
                <w:lang w:eastAsia="en-US"/>
              </w:rPr>
              <w:t>the procuring entity</w:t>
            </w:r>
            <w:r w:rsidRPr="002E7167">
              <w:rPr>
                <w:rFonts w:cs="Times New Roman"/>
                <w:szCs w:val="24"/>
                <w:lang w:eastAsia="en-US"/>
              </w:rPr>
              <w:t xml:space="preserve"> to initiate a contract preparation stage for </w:t>
            </w:r>
            <w:r>
              <w:rPr>
                <w:rFonts w:cs="Times New Roman"/>
                <w:szCs w:val="24"/>
                <w:lang w:eastAsia="en-US"/>
              </w:rPr>
              <w:t xml:space="preserve">the </w:t>
            </w:r>
            <w:r w:rsidRPr="002E7167">
              <w:rPr>
                <w:rFonts w:cs="Times New Roman"/>
                <w:szCs w:val="24"/>
                <w:lang w:eastAsia="en-US"/>
              </w:rPr>
              <w:t xml:space="preserve">supplier, selected under </w:t>
            </w:r>
            <w:r>
              <w:rPr>
                <w:rFonts w:cs="Times New Roman"/>
                <w:szCs w:val="24"/>
                <w:lang w:eastAsia="en-US"/>
              </w:rPr>
              <w:t xml:space="preserve">a </w:t>
            </w:r>
            <w:r w:rsidRPr="002E7167">
              <w:rPr>
                <w:rFonts w:cs="Times New Roman"/>
                <w:szCs w:val="24"/>
                <w:lang w:eastAsia="en-US"/>
              </w:rPr>
              <w:t>specific lot.</w:t>
            </w:r>
          </w:p>
        </w:tc>
      </w:tr>
      <w:tr w:rsidR="00792D5E" w:rsidRPr="002E7167" w14:paraId="2111A072" w14:textId="77777777" w:rsidTr="00146E65">
        <w:trPr>
          <w:trHeight w:val="262"/>
        </w:trPr>
        <w:tc>
          <w:tcPr>
            <w:tcW w:w="679" w:type="pct"/>
            <w:tcBorders>
              <w:top w:val="single" w:sz="4" w:space="0" w:color="auto"/>
              <w:left w:val="single" w:sz="4" w:space="0" w:color="auto"/>
              <w:bottom w:val="single" w:sz="4" w:space="0" w:color="auto"/>
              <w:right w:val="single" w:sz="4" w:space="0" w:color="auto"/>
            </w:tcBorders>
          </w:tcPr>
          <w:p w14:paraId="10306688" w14:textId="77777777" w:rsidR="00792D5E" w:rsidRPr="002E7167" w:rsidRDefault="00792D5E" w:rsidP="00146E65">
            <w:pPr>
              <w:spacing w:before="40" w:after="40"/>
              <w:jc w:val="left"/>
              <w:rPr>
                <w:rFonts w:cs="Times New Roman"/>
                <w:szCs w:val="24"/>
              </w:rPr>
            </w:pPr>
            <w:r w:rsidRPr="002E7167">
              <w:rPr>
                <w:rFonts w:cs="Times New Roman"/>
                <w:szCs w:val="24"/>
              </w:rPr>
              <w:t>FR-eAW-013</w:t>
            </w:r>
          </w:p>
        </w:tc>
        <w:tc>
          <w:tcPr>
            <w:tcW w:w="759" w:type="pct"/>
            <w:tcBorders>
              <w:top w:val="single" w:sz="4" w:space="0" w:color="auto"/>
              <w:left w:val="single" w:sz="4" w:space="0" w:color="auto"/>
              <w:bottom w:val="single" w:sz="4" w:space="0" w:color="auto"/>
              <w:right w:val="single" w:sz="4" w:space="0" w:color="auto"/>
            </w:tcBorders>
          </w:tcPr>
          <w:p w14:paraId="2BDA1EB0" w14:textId="77777777" w:rsidR="00792D5E" w:rsidRPr="002E7167" w:rsidRDefault="00792D5E" w:rsidP="00146E65">
            <w:pPr>
              <w:spacing w:before="40" w:after="40"/>
              <w:jc w:val="left"/>
              <w:rPr>
                <w:rFonts w:cs="Times New Roman"/>
                <w:szCs w:val="24"/>
                <w:lang w:eastAsia="en-US"/>
              </w:rPr>
            </w:pPr>
            <w:r w:rsidRPr="002E7167">
              <w:rPr>
                <w:rFonts w:cs="Times New Roman"/>
                <w:szCs w:val="24"/>
                <w:lang w:eastAsia="en-US"/>
              </w:rPr>
              <w:t>Contract preparation</w:t>
            </w:r>
          </w:p>
        </w:tc>
        <w:tc>
          <w:tcPr>
            <w:tcW w:w="3562" w:type="pct"/>
            <w:tcBorders>
              <w:top w:val="single" w:sz="4" w:space="0" w:color="auto"/>
              <w:left w:val="single" w:sz="4" w:space="0" w:color="auto"/>
              <w:bottom w:val="single" w:sz="4" w:space="0" w:color="auto"/>
              <w:right w:val="single" w:sz="4" w:space="0" w:color="auto"/>
            </w:tcBorders>
            <w:vAlign w:val="center"/>
          </w:tcPr>
          <w:p w14:paraId="69D81103" w14:textId="77777777" w:rsidR="00792D5E" w:rsidRPr="002E7167" w:rsidRDefault="00792D5E" w:rsidP="00146E65">
            <w:pPr>
              <w:spacing w:before="40" w:after="40"/>
              <w:rPr>
                <w:rFonts w:cs="Times New Roman"/>
                <w:szCs w:val="24"/>
                <w:lang w:eastAsia="en-US"/>
              </w:rPr>
            </w:pPr>
            <w:r w:rsidRPr="002E7167">
              <w:rPr>
                <w:rFonts w:cs="Times New Roman"/>
                <w:szCs w:val="24"/>
                <w:lang w:eastAsia="en-US"/>
              </w:rPr>
              <w:t>The module</w:t>
            </w:r>
            <w:r w:rsidRPr="002E7167" w:rsidDel="0049195F">
              <w:rPr>
                <w:rFonts w:cs="Times New Roman"/>
                <w:szCs w:val="24"/>
                <w:lang w:eastAsia="en-US"/>
              </w:rPr>
              <w:t xml:space="preserve"> </w:t>
            </w:r>
            <w:r w:rsidRPr="002E7167">
              <w:rPr>
                <w:rFonts w:cs="Times New Roman"/>
                <w:szCs w:val="24"/>
                <w:lang w:eastAsia="en-US"/>
              </w:rPr>
              <w:t xml:space="preserve">MUST allow </w:t>
            </w:r>
            <w:r>
              <w:rPr>
                <w:rFonts w:cs="Times New Roman"/>
                <w:szCs w:val="24"/>
                <w:lang w:eastAsia="en-US"/>
              </w:rPr>
              <w:t>the procuring entity</w:t>
            </w:r>
            <w:r w:rsidRPr="002E7167">
              <w:rPr>
                <w:rFonts w:cs="Times New Roman"/>
                <w:szCs w:val="24"/>
                <w:lang w:eastAsia="en-US"/>
              </w:rPr>
              <w:t xml:space="preserve"> to initiate a contract preparation stage for </w:t>
            </w:r>
            <w:r>
              <w:rPr>
                <w:rFonts w:cs="Times New Roman"/>
                <w:szCs w:val="24"/>
                <w:lang w:eastAsia="en-US"/>
              </w:rPr>
              <w:t xml:space="preserve">the </w:t>
            </w:r>
            <w:r w:rsidRPr="002E7167">
              <w:rPr>
                <w:rFonts w:cs="Times New Roman"/>
                <w:szCs w:val="24"/>
                <w:lang w:eastAsia="en-US"/>
              </w:rPr>
              <w:t>supplier, selected under several lots.</w:t>
            </w:r>
          </w:p>
        </w:tc>
      </w:tr>
    </w:tbl>
    <w:p w14:paraId="3B849A8B" w14:textId="77777777" w:rsidR="00792D5E" w:rsidRPr="00C51BB9" w:rsidRDefault="00792D5E" w:rsidP="00792D5E">
      <w:pPr>
        <w:pStyle w:val="Title3"/>
        <w:rPr>
          <w:rFonts w:cs="Times New Roman"/>
        </w:rPr>
      </w:pPr>
      <w:bookmarkStart w:id="76" w:name="_Toc99466150"/>
      <w:r w:rsidRPr="00C51BB9">
        <w:rPr>
          <w:rFonts w:cs="Times New Roman"/>
        </w:rPr>
        <w:t>User Actions</w:t>
      </w:r>
      <w:bookmarkEnd w:id="7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939"/>
      </w:tblGrid>
      <w:tr w:rsidR="00792D5E" w:rsidRPr="002E7167" w14:paraId="7B2AF43F" w14:textId="77777777" w:rsidTr="00146E65">
        <w:trPr>
          <w:trHeight w:val="567"/>
          <w:tblHeader/>
        </w:trPr>
        <w:tc>
          <w:tcPr>
            <w:tcW w:w="1287"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69299578" w14:textId="77777777" w:rsidR="00792D5E" w:rsidRPr="002E7167" w:rsidRDefault="00792D5E" w:rsidP="00146E65">
            <w:pPr>
              <w:spacing w:after="0"/>
              <w:jc w:val="center"/>
              <w:rPr>
                <w:rFonts w:cs="Times New Roman"/>
                <w:b/>
                <w:color w:val="FFFFFF" w:themeColor="background1"/>
                <w:szCs w:val="24"/>
              </w:rPr>
            </w:pPr>
            <w:r w:rsidRPr="002E7167">
              <w:rPr>
                <w:rFonts w:cs="Times New Roman"/>
                <w:b/>
                <w:color w:val="FFFFFF" w:themeColor="background1"/>
                <w:szCs w:val="24"/>
              </w:rPr>
              <w:t>User</w:t>
            </w:r>
          </w:p>
        </w:tc>
        <w:tc>
          <w:tcPr>
            <w:tcW w:w="3713"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7B5807AA" w14:textId="77777777" w:rsidR="00792D5E" w:rsidRPr="002E7167" w:rsidRDefault="00792D5E" w:rsidP="00146E65">
            <w:pPr>
              <w:spacing w:after="0"/>
              <w:jc w:val="center"/>
              <w:rPr>
                <w:rFonts w:cs="Times New Roman"/>
                <w:b/>
                <w:color w:val="FFFFFF" w:themeColor="background1"/>
                <w:szCs w:val="24"/>
              </w:rPr>
            </w:pPr>
            <w:r w:rsidRPr="002E7167">
              <w:rPr>
                <w:rFonts w:cs="Times New Roman"/>
                <w:b/>
                <w:color w:val="FFFFFF" w:themeColor="background1"/>
                <w:szCs w:val="24"/>
              </w:rPr>
              <w:t>Possible actions</w:t>
            </w:r>
          </w:p>
        </w:tc>
      </w:tr>
      <w:tr w:rsidR="00792D5E" w:rsidRPr="002E7167" w14:paraId="43403CD0" w14:textId="77777777" w:rsidTr="00146E65">
        <w:trPr>
          <w:trHeight w:val="262"/>
        </w:trPr>
        <w:tc>
          <w:tcPr>
            <w:tcW w:w="1287" w:type="pct"/>
            <w:tcBorders>
              <w:top w:val="single" w:sz="4" w:space="0" w:color="auto"/>
              <w:left w:val="single" w:sz="4" w:space="0" w:color="auto"/>
              <w:bottom w:val="single" w:sz="4" w:space="0" w:color="auto"/>
              <w:right w:val="single" w:sz="4" w:space="0" w:color="auto"/>
            </w:tcBorders>
            <w:vAlign w:val="center"/>
          </w:tcPr>
          <w:p w14:paraId="39E91FE1" w14:textId="77777777" w:rsidR="00792D5E" w:rsidRPr="002E7167" w:rsidRDefault="00792D5E" w:rsidP="00146E65">
            <w:pPr>
              <w:spacing w:before="40" w:after="40"/>
              <w:jc w:val="left"/>
              <w:rPr>
                <w:rFonts w:cs="Times New Roman"/>
                <w:szCs w:val="24"/>
              </w:rPr>
            </w:pPr>
            <w:r>
              <w:rPr>
                <w:rFonts w:cs="Times New Roman"/>
                <w:szCs w:val="24"/>
              </w:rPr>
              <w:t>Procuring entity</w:t>
            </w:r>
          </w:p>
        </w:tc>
        <w:tc>
          <w:tcPr>
            <w:tcW w:w="3713" w:type="pct"/>
            <w:tcBorders>
              <w:top w:val="single" w:sz="4" w:space="0" w:color="auto"/>
              <w:left w:val="single" w:sz="4" w:space="0" w:color="auto"/>
              <w:bottom w:val="single" w:sz="4" w:space="0" w:color="auto"/>
              <w:right w:val="single" w:sz="4" w:space="0" w:color="auto"/>
            </w:tcBorders>
            <w:vAlign w:val="center"/>
          </w:tcPr>
          <w:p w14:paraId="3F78D27B" w14:textId="77777777" w:rsidR="00792D5E" w:rsidRDefault="00792D5E" w:rsidP="00146E65">
            <w:pPr>
              <w:pStyle w:val="Bullets1"/>
            </w:pPr>
            <w:r>
              <w:t>Introduce relevant information for the generation of Contract Award Notices.</w:t>
            </w:r>
          </w:p>
          <w:p w14:paraId="192F8710" w14:textId="77777777" w:rsidR="00792D5E" w:rsidRDefault="00792D5E" w:rsidP="00146E65">
            <w:pPr>
              <w:pStyle w:val="Bullets1"/>
            </w:pPr>
            <w:r>
              <w:t>Send Contract Award Notices for publication.</w:t>
            </w:r>
          </w:p>
          <w:p w14:paraId="4F5D2423" w14:textId="77777777" w:rsidR="00792D5E" w:rsidRPr="002E7167" w:rsidRDefault="00792D5E" w:rsidP="00146E65">
            <w:pPr>
              <w:pStyle w:val="Bullets1"/>
            </w:pPr>
            <w:r>
              <w:t xml:space="preserve">Modify and resend </w:t>
            </w:r>
            <w:r w:rsidRPr="002E7167">
              <w:t>Contract Award Notice</w:t>
            </w:r>
            <w:r>
              <w:t>s for publication.</w:t>
            </w:r>
          </w:p>
        </w:tc>
      </w:tr>
      <w:tr w:rsidR="00792D5E" w:rsidRPr="002E7167" w14:paraId="20BC5FB4" w14:textId="77777777" w:rsidTr="00146E65">
        <w:trPr>
          <w:trHeight w:val="262"/>
        </w:trPr>
        <w:tc>
          <w:tcPr>
            <w:tcW w:w="1287" w:type="pct"/>
            <w:tcBorders>
              <w:top w:val="single" w:sz="4" w:space="0" w:color="auto"/>
              <w:left w:val="single" w:sz="4" w:space="0" w:color="auto"/>
              <w:bottom w:val="single" w:sz="4" w:space="0" w:color="auto"/>
              <w:right w:val="single" w:sz="4" w:space="0" w:color="auto"/>
            </w:tcBorders>
            <w:vAlign w:val="center"/>
          </w:tcPr>
          <w:p w14:paraId="1269D932" w14:textId="77777777" w:rsidR="00792D5E" w:rsidRPr="002E7167" w:rsidRDefault="00792D5E" w:rsidP="00146E65">
            <w:pPr>
              <w:spacing w:before="40" w:after="40"/>
              <w:jc w:val="left"/>
              <w:rPr>
                <w:rFonts w:cs="Times New Roman"/>
                <w:szCs w:val="24"/>
              </w:rPr>
            </w:pPr>
            <w:r>
              <w:rPr>
                <w:rFonts w:cs="Times New Roman"/>
                <w:szCs w:val="24"/>
              </w:rPr>
              <w:t>Suppliers</w:t>
            </w:r>
          </w:p>
        </w:tc>
        <w:tc>
          <w:tcPr>
            <w:tcW w:w="3713" w:type="pct"/>
            <w:tcBorders>
              <w:top w:val="single" w:sz="4" w:space="0" w:color="auto"/>
              <w:left w:val="single" w:sz="4" w:space="0" w:color="auto"/>
              <w:bottom w:val="single" w:sz="4" w:space="0" w:color="auto"/>
              <w:right w:val="single" w:sz="4" w:space="0" w:color="auto"/>
            </w:tcBorders>
            <w:vAlign w:val="center"/>
          </w:tcPr>
          <w:p w14:paraId="01BE20A5" w14:textId="77777777" w:rsidR="00792D5E" w:rsidRPr="002E7167" w:rsidRDefault="00792D5E" w:rsidP="00146E65">
            <w:pPr>
              <w:pStyle w:val="Bullets1"/>
            </w:pPr>
            <w:r w:rsidRPr="002E7167">
              <w:t>Receive notifications for the award of the contract.</w:t>
            </w:r>
          </w:p>
          <w:p w14:paraId="75F7065F" w14:textId="77777777" w:rsidR="00792D5E" w:rsidRPr="002E7167" w:rsidRDefault="00792D5E" w:rsidP="00146E65">
            <w:pPr>
              <w:pStyle w:val="Bullets1"/>
            </w:pPr>
            <w:r w:rsidRPr="002E7167">
              <w:t>Submit required documentation (only the awarded tenderer).</w:t>
            </w:r>
          </w:p>
        </w:tc>
      </w:tr>
    </w:tbl>
    <w:p w14:paraId="70E18740" w14:textId="723630DA" w:rsidR="00905694" w:rsidRPr="00C51BB9" w:rsidRDefault="00905694" w:rsidP="00905694">
      <w:pPr>
        <w:pStyle w:val="Title3"/>
        <w:rPr>
          <w:rFonts w:cs="Times New Roman"/>
        </w:rPr>
      </w:pPr>
      <w:bookmarkStart w:id="77" w:name="_Toc99466151"/>
      <w:r>
        <w:rPr>
          <w:rFonts w:cs="Times New Roman"/>
        </w:rPr>
        <w:lastRenderedPageBreak/>
        <w:t>Architecture</w:t>
      </w:r>
      <w:bookmarkEnd w:id="77"/>
    </w:p>
    <w:p w14:paraId="09265953" w14:textId="08DF0C47" w:rsidR="00905694" w:rsidRDefault="00905694" w:rsidP="00905694">
      <w:pPr>
        <w:rPr>
          <w:rFonts w:cs="Times New Roman"/>
        </w:rPr>
      </w:pPr>
      <w:r>
        <w:t xml:space="preserve">eAwarding functionalities must be enabled by </w:t>
      </w:r>
      <w:r w:rsidRPr="00451A79">
        <w:rPr>
          <w:rFonts w:cs="Times New Roman"/>
        </w:rPr>
        <w:t>the Networking Electronic Procurement Platforms</w:t>
      </w:r>
      <w:r>
        <w:rPr>
          <w:rFonts w:cs="Times New Roman"/>
        </w:rPr>
        <w:t xml:space="preserve"> to </w:t>
      </w:r>
      <w:r w:rsidRPr="00865778">
        <w:rPr>
          <w:rFonts w:cs="Times New Roman"/>
        </w:rPr>
        <w:t>allow</w:t>
      </w:r>
      <w:r>
        <w:rPr>
          <w:rFonts w:cs="Times New Roman"/>
        </w:rPr>
        <w:t xml:space="preserve"> the</w:t>
      </w:r>
      <w:r w:rsidRPr="00865778">
        <w:rPr>
          <w:rFonts w:cs="Times New Roman"/>
        </w:rPr>
        <w:t xml:space="preserve"> preparation of the contract award notice and notification to awarded and non-awarded tenderers in standardised formats</w:t>
      </w:r>
      <w:r>
        <w:rPr>
          <w:rFonts w:cs="Times New Roman"/>
        </w:rPr>
        <w:t>.</w:t>
      </w:r>
    </w:p>
    <w:p w14:paraId="44000B2C" w14:textId="77777777" w:rsidR="007B24A6" w:rsidRDefault="007B24A6" w:rsidP="007B24A6">
      <w:pPr>
        <w:rPr>
          <w:rFonts w:cs="Times New Roman"/>
        </w:rPr>
      </w:pPr>
      <w:r>
        <w:rPr>
          <w:rFonts w:cs="Times New Roman"/>
        </w:rPr>
        <w:t>Additional information can be found in the document “Open OCDS Networking Digital Procurement System – Architecture of Central Unit”, in:</w:t>
      </w:r>
    </w:p>
    <w:p w14:paraId="50B982A8" w14:textId="77777777" w:rsidR="007B24A6" w:rsidRPr="007F715B" w:rsidRDefault="007B24A6" w:rsidP="007B24A6">
      <w:pPr>
        <w:pStyle w:val="Prrafodelista"/>
        <w:numPr>
          <w:ilvl w:val="0"/>
          <w:numId w:val="34"/>
        </w:numPr>
      </w:pPr>
      <w:r>
        <w:rPr>
          <w:rFonts w:cs="Times New Roman"/>
        </w:rPr>
        <w:t>C</w:t>
      </w:r>
      <w:r w:rsidRPr="007F715B">
        <w:rPr>
          <w:rFonts w:cs="Times New Roman"/>
        </w:rPr>
        <w:t>hapter “</w:t>
      </w:r>
      <w:r>
        <w:t>Components’ management” and section “eAwarding”;</w:t>
      </w:r>
      <w:r w:rsidRPr="007F715B">
        <w:rPr>
          <w:rFonts w:cs="Times New Roman"/>
        </w:rPr>
        <w:t xml:space="preserve"> </w:t>
      </w:r>
    </w:p>
    <w:p w14:paraId="77D6418B" w14:textId="77777777" w:rsidR="007B24A6" w:rsidRDefault="007B24A6" w:rsidP="007B24A6">
      <w:pPr>
        <w:pStyle w:val="Prrafodelista"/>
        <w:numPr>
          <w:ilvl w:val="0"/>
          <w:numId w:val="34"/>
        </w:numPr>
      </w:pPr>
      <w:r>
        <w:rPr>
          <w:rFonts w:cs="Times New Roman"/>
        </w:rPr>
        <w:t>C</w:t>
      </w:r>
      <w:r w:rsidRPr="000C6717">
        <w:rPr>
          <w:rFonts w:cs="Times New Roman"/>
        </w:rPr>
        <w:t>hapter “</w:t>
      </w:r>
      <w:r>
        <w:t xml:space="preserve">Public API” and section “Awarding”.  </w:t>
      </w:r>
    </w:p>
    <w:p w14:paraId="719D5B84" w14:textId="77777777" w:rsidR="007B24A6" w:rsidRPr="007F715B" w:rsidRDefault="007B24A6" w:rsidP="007B24A6">
      <w:pPr>
        <w:rPr>
          <w:rFonts w:cs="Times New Roman"/>
        </w:rPr>
      </w:pPr>
      <w:r>
        <w:t>(</w:t>
      </w:r>
      <w:hyperlink r:id="rId39" w:history="1">
        <w:r w:rsidRPr="007A3977">
          <w:rPr>
            <w:rStyle w:val="Hipervnculo"/>
          </w:rPr>
          <w:t>https://ebrd-digital-transformation-mtender.github.io/Documentation/dataStandard/</w:t>
        </w:r>
      </w:hyperlink>
      <w:r>
        <w:t>)</w:t>
      </w:r>
    </w:p>
    <w:p w14:paraId="3CCCD80E" w14:textId="77777777" w:rsidR="007B24A6" w:rsidRDefault="007B24A6" w:rsidP="007B24A6">
      <w:pPr>
        <w:rPr>
          <w:rFonts w:cs="Times New Roman"/>
        </w:rPr>
      </w:pPr>
      <w:r>
        <w:rPr>
          <w:rFonts w:cs="Times New Roman"/>
        </w:rPr>
        <w:t>Additional information can also be found in the document “T</w:t>
      </w:r>
      <w:r w:rsidRPr="004744EF">
        <w:rPr>
          <w:rFonts w:cs="Times New Roman"/>
        </w:rPr>
        <w:t xml:space="preserve">echnical documentation </w:t>
      </w:r>
      <w:r>
        <w:rPr>
          <w:rFonts w:cs="Times New Roman"/>
        </w:rPr>
        <w:t>for</w:t>
      </w:r>
      <w:r w:rsidRPr="004744EF">
        <w:rPr>
          <w:rFonts w:cs="Times New Roman"/>
        </w:rPr>
        <w:t xml:space="preserve"> Networking Multi-Platform Electronic Public Procurement System</w:t>
      </w:r>
      <w:r>
        <w:rPr>
          <w:rFonts w:cs="Times New Roman"/>
        </w:rPr>
        <w:t>”, in:</w:t>
      </w:r>
    </w:p>
    <w:p w14:paraId="198969BB" w14:textId="77777777" w:rsidR="007B24A6" w:rsidRDefault="007B24A6" w:rsidP="007B24A6">
      <w:pPr>
        <w:pStyle w:val="Prrafodelista"/>
        <w:numPr>
          <w:ilvl w:val="0"/>
          <w:numId w:val="28"/>
        </w:numPr>
        <w:rPr>
          <w:rFonts w:cs="Times New Roman"/>
        </w:rPr>
      </w:pPr>
      <w:r>
        <w:rPr>
          <w:rFonts w:cs="Times New Roman"/>
        </w:rPr>
        <w:t>C</w:t>
      </w:r>
      <w:r w:rsidRPr="00174897">
        <w:rPr>
          <w:rFonts w:cs="Times New Roman"/>
        </w:rPr>
        <w:t>hapter “</w:t>
      </w:r>
      <w:r>
        <w:t>User Actions</w:t>
      </w:r>
      <w:r w:rsidRPr="00174897">
        <w:rPr>
          <w:rFonts w:cs="Times New Roman"/>
        </w:rPr>
        <w:t>” and section “</w:t>
      </w:r>
      <w:r w:rsidRPr="00E37D36">
        <w:t>Evaluation and awarding</w:t>
      </w:r>
      <w:r w:rsidRPr="00174897">
        <w:rPr>
          <w:rFonts w:cs="Times New Roman"/>
        </w:rPr>
        <w:t>”</w:t>
      </w:r>
      <w:r>
        <w:rPr>
          <w:rFonts w:cs="Times New Roman"/>
        </w:rPr>
        <w:t>;</w:t>
      </w:r>
    </w:p>
    <w:p w14:paraId="47A9D9D7" w14:textId="77777777" w:rsidR="007B24A6" w:rsidRDefault="007B24A6" w:rsidP="007B24A6">
      <w:pPr>
        <w:pStyle w:val="Prrafodelista"/>
        <w:numPr>
          <w:ilvl w:val="0"/>
          <w:numId w:val="28"/>
        </w:numPr>
        <w:rPr>
          <w:rFonts w:cs="Times New Roman"/>
        </w:rPr>
      </w:pPr>
      <w:r>
        <w:rPr>
          <w:rFonts w:cs="Times New Roman"/>
        </w:rPr>
        <w:t>C</w:t>
      </w:r>
      <w:r w:rsidRPr="00174897">
        <w:rPr>
          <w:rFonts w:cs="Times New Roman"/>
        </w:rPr>
        <w:t>hapter “</w:t>
      </w:r>
      <w:r>
        <w:t>Let’s go!</w:t>
      </w:r>
      <w:r w:rsidRPr="00174897">
        <w:rPr>
          <w:rFonts w:cs="Times New Roman"/>
        </w:rPr>
        <w:t>” and section</w:t>
      </w:r>
      <w:r>
        <w:rPr>
          <w:rFonts w:cs="Times New Roman"/>
        </w:rPr>
        <w:t>s</w:t>
      </w:r>
      <w:r w:rsidRPr="00174897">
        <w:rPr>
          <w:rFonts w:cs="Times New Roman"/>
        </w:rPr>
        <w:t xml:space="preserve"> “</w:t>
      </w:r>
      <w:r>
        <w:t>Qualification and evaluation</w:t>
      </w:r>
      <w:r w:rsidRPr="00174897">
        <w:rPr>
          <w:rFonts w:cs="Times New Roman"/>
        </w:rPr>
        <w:t>”</w:t>
      </w:r>
      <w:r>
        <w:rPr>
          <w:rFonts w:cs="Times New Roman"/>
        </w:rPr>
        <w:t xml:space="preserve"> and “</w:t>
      </w:r>
      <w:r>
        <w:t>Contracting</w:t>
      </w:r>
      <w:r>
        <w:rPr>
          <w:rFonts w:cs="Times New Roman"/>
        </w:rPr>
        <w:t>”.</w:t>
      </w:r>
    </w:p>
    <w:p w14:paraId="5A16DBB4" w14:textId="77777777" w:rsidR="007B24A6" w:rsidRPr="00174897" w:rsidRDefault="007B24A6" w:rsidP="007B24A6">
      <w:pPr>
        <w:rPr>
          <w:rFonts w:cs="Times New Roman"/>
        </w:rPr>
      </w:pPr>
      <w:r w:rsidRPr="00174897">
        <w:rPr>
          <w:rFonts w:cs="Times New Roman"/>
        </w:rPr>
        <w:t>(</w:t>
      </w:r>
      <w:hyperlink r:id="rId40" w:history="1">
        <w:r w:rsidRPr="007A3977">
          <w:rPr>
            <w:rStyle w:val="Hipervnculo"/>
            <w:rFonts w:cs="Times New Roman"/>
          </w:rPr>
          <w:t>https://ebrd-digital-transformation-mtender.github.io/Documentation/letsGo/</w:t>
        </w:r>
      </w:hyperlink>
      <w:r w:rsidRPr="00174897">
        <w:rPr>
          <w:rFonts w:cs="Times New Roman"/>
        </w:rPr>
        <w:t>)</w:t>
      </w:r>
    </w:p>
    <w:p w14:paraId="239156ED" w14:textId="77777777" w:rsidR="00792D5E" w:rsidRPr="00C51BB9" w:rsidRDefault="00792D5E" w:rsidP="00792D5E">
      <w:pPr>
        <w:rPr>
          <w:rFonts w:cs="Times New Roman"/>
        </w:rPr>
      </w:pPr>
    </w:p>
    <w:p w14:paraId="19C08B15" w14:textId="77777777" w:rsidR="00792D5E" w:rsidRDefault="00792D5E" w:rsidP="00792D5E">
      <w:pPr>
        <w:pStyle w:val="Ttulo2"/>
        <w:rPr>
          <w:rFonts w:cs="Times New Roman"/>
        </w:rPr>
      </w:pPr>
      <w:bookmarkStart w:id="78" w:name="_Toc99466152"/>
      <w:r>
        <w:rPr>
          <w:rFonts w:cs="Times New Roman"/>
        </w:rPr>
        <w:t>eContract</w:t>
      </w:r>
      <w:bookmarkEnd w:id="78"/>
    </w:p>
    <w:p w14:paraId="0AA454F6" w14:textId="1B01413E" w:rsidR="00792D5E" w:rsidRDefault="00792D5E" w:rsidP="00792D5E">
      <w:r>
        <w:t>This module allows for signing the contract by both the procuring entity and the supplier selected as the winner, as well as sending the information on the contract to the State Treasury.</w:t>
      </w:r>
    </w:p>
    <w:p w14:paraId="5D5C1AE9" w14:textId="77777777" w:rsidR="00792D5E" w:rsidRDefault="00792D5E" w:rsidP="00792D5E">
      <w:pPr>
        <w:pStyle w:val="Title3"/>
        <w:rPr>
          <w:rFonts w:cs="Times New Roman"/>
        </w:rPr>
      </w:pPr>
      <w:bookmarkStart w:id="79" w:name="_Toc99466153"/>
      <w:r w:rsidRPr="00C51BB9">
        <w:rPr>
          <w:rFonts w:cs="Times New Roman"/>
        </w:rPr>
        <w:t>Description</w:t>
      </w:r>
      <w:bookmarkEnd w:id="79"/>
    </w:p>
    <w:p w14:paraId="318149AB" w14:textId="77777777" w:rsidR="00792D5E" w:rsidRDefault="00792D5E" w:rsidP="00792D5E">
      <w:r w:rsidRPr="00C51BB9">
        <w:rPr>
          <w:lang w:eastAsia="en-US"/>
        </w:rPr>
        <w:t>This module allows preparation</w:t>
      </w:r>
      <w:r>
        <w:rPr>
          <w:lang w:eastAsia="en-US"/>
        </w:rPr>
        <w:t xml:space="preserve"> and signature</w:t>
      </w:r>
      <w:r w:rsidRPr="00C51BB9">
        <w:rPr>
          <w:lang w:eastAsia="en-US"/>
        </w:rPr>
        <w:t xml:space="preserve"> of the </w:t>
      </w:r>
      <w:r w:rsidRPr="00C51BB9">
        <w:rPr>
          <w:b/>
          <w:lang w:eastAsia="en-US"/>
        </w:rPr>
        <w:t>contract</w:t>
      </w:r>
      <w:r>
        <w:rPr>
          <w:bCs/>
          <w:lang w:eastAsia="en-US"/>
        </w:rPr>
        <w:t xml:space="preserve"> </w:t>
      </w:r>
      <w:r w:rsidRPr="005B1634">
        <w:rPr>
          <w:b/>
          <w:lang w:eastAsia="en-US"/>
        </w:rPr>
        <w:t>using eSignature</w:t>
      </w:r>
      <w:r>
        <w:rPr>
          <w:bCs/>
          <w:lang w:eastAsia="en-US"/>
        </w:rPr>
        <w:t xml:space="preserve">. Once the contract is signed by both the awardee and the procuring entity, information on the contract is sent </w:t>
      </w:r>
      <w:r>
        <w:t>to the State Treasury or any other contract register in place.</w:t>
      </w:r>
    </w:p>
    <w:p w14:paraId="47F3E39C" w14:textId="77777777" w:rsidR="00792D5E" w:rsidRPr="00C51BB9" w:rsidRDefault="00792D5E" w:rsidP="00792D5E">
      <w:pPr>
        <w:pStyle w:val="Title3"/>
        <w:rPr>
          <w:rFonts w:cs="Times New Roman"/>
        </w:rPr>
      </w:pPr>
      <w:bookmarkStart w:id="80" w:name="_Toc99466154"/>
      <w:r w:rsidRPr="00C51BB9">
        <w:rPr>
          <w:rFonts w:cs="Times New Roman"/>
        </w:rPr>
        <w:t>Workflow conditions</w:t>
      </w:r>
      <w:bookmarkEnd w:id="80"/>
      <w:r w:rsidRPr="00C51BB9">
        <w:rPr>
          <w:rFonts w:cs="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7"/>
        <w:gridCol w:w="7247"/>
      </w:tblGrid>
      <w:tr w:rsidR="00792D5E" w:rsidRPr="002E7167" w14:paraId="56150C65" w14:textId="77777777" w:rsidTr="00146E65">
        <w:trPr>
          <w:trHeight w:val="567"/>
          <w:tblHeader/>
        </w:trPr>
        <w:tc>
          <w:tcPr>
            <w:tcW w:w="1122"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726FC43D" w14:textId="77777777" w:rsidR="00792D5E" w:rsidRPr="002E7167" w:rsidRDefault="00792D5E" w:rsidP="00146E65">
            <w:pPr>
              <w:spacing w:after="0"/>
              <w:jc w:val="center"/>
              <w:rPr>
                <w:rFonts w:cs="Times New Roman"/>
                <w:b/>
                <w:color w:val="FFFFFF" w:themeColor="background1"/>
                <w:szCs w:val="24"/>
              </w:rPr>
            </w:pPr>
            <w:r w:rsidRPr="002E7167">
              <w:rPr>
                <w:rFonts w:cs="Times New Roman"/>
                <w:b/>
                <w:color w:val="FFFFFF" w:themeColor="background1"/>
                <w:szCs w:val="24"/>
              </w:rPr>
              <w:t>Conditions</w:t>
            </w:r>
          </w:p>
        </w:tc>
        <w:tc>
          <w:tcPr>
            <w:tcW w:w="3878"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44C85FEE" w14:textId="77777777" w:rsidR="00792D5E" w:rsidRPr="002E7167" w:rsidRDefault="00792D5E" w:rsidP="00146E65">
            <w:pPr>
              <w:spacing w:after="0"/>
              <w:jc w:val="center"/>
              <w:rPr>
                <w:rFonts w:cs="Times New Roman"/>
                <w:b/>
                <w:color w:val="FFFFFF" w:themeColor="background1"/>
                <w:szCs w:val="24"/>
              </w:rPr>
            </w:pPr>
            <w:r w:rsidRPr="002E7167">
              <w:rPr>
                <w:rFonts w:cs="Times New Roman"/>
                <w:b/>
                <w:color w:val="FFFFFF" w:themeColor="background1"/>
                <w:szCs w:val="24"/>
              </w:rPr>
              <w:t>Description</w:t>
            </w:r>
          </w:p>
        </w:tc>
      </w:tr>
      <w:tr w:rsidR="00792D5E" w:rsidRPr="002E7167" w14:paraId="7306D5E4" w14:textId="77777777" w:rsidTr="00146E65">
        <w:trPr>
          <w:trHeight w:val="262"/>
        </w:trPr>
        <w:tc>
          <w:tcPr>
            <w:tcW w:w="1122" w:type="pct"/>
            <w:tcBorders>
              <w:top w:val="single" w:sz="4" w:space="0" w:color="auto"/>
              <w:left w:val="single" w:sz="4" w:space="0" w:color="auto"/>
              <w:bottom w:val="single" w:sz="4" w:space="0" w:color="auto"/>
              <w:right w:val="single" w:sz="4" w:space="0" w:color="auto"/>
            </w:tcBorders>
            <w:vAlign w:val="center"/>
            <w:hideMark/>
          </w:tcPr>
          <w:p w14:paraId="00895DDB" w14:textId="77777777" w:rsidR="00792D5E" w:rsidRPr="002E7167" w:rsidRDefault="00792D5E" w:rsidP="00146E65">
            <w:pPr>
              <w:pBdr>
                <w:top w:val="none" w:sz="0" w:space="0" w:color="auto"/>
                <w:left w:val="none" w:sz="0" w:space="0" w:color="auto"/>
                <w:bottom w:val="none" w:sz="0" w:space="0" w:color="auto"/>
                <w:right w:val="none" w:sz="0" w:space="0" w:color="auto"/>
                <w:between w:val="none" w:sz="0" w:space="0" w:color="auto"/>
              </w:pBdr>
              <w:spacing w:before="40" w:after="40"/>
              <w:jc w:val="left"/>
              <w:rPr>
                <w:rFonts w:cs="Times New Roman"/>
                <w:szCs w:val="24"/>
              </w:rPr>
            </w:pPr>
            <w:r w:rsidRPr="002E7167">
              <w:rPr>
                <w:rFonts w:cs="Times New Roman"/>
                <w:szCs w:val="24"/>
              </w:rPr>
              <w:t>Pre-conditions</w:t>
            </w:r>
          </w:p>
        </w:tc>
        <w:tc>
          <w:tcPr>
            <w:tcW w:w="3878" w:type="pct"/>
            <w:tcBorders>
              <w:top w:val="single" w:sz="4" w:space="0" w:color="auto"/>
              <w:left w:val="single" w:sz="4" w:space="0" w:color="auto"/>
              <w:bottom w:val="single" w:sz="4" w:space="0" w:color="auto"/>
              <w:right w:val="single" w:sz="4" w:space="0" w:color="auto"/>
            </w:tcBorders>
            <w:vAlign w:val="center"/>
          </w:tcPr>
          <w:p w14:paraId="30E241E6" w14:textId="77777777" w:rsidR="00792D5E" w:rsidRPr="002E7167" w:rsidRDefault="00792D5E" w:rsidP="00146E65">
            <w:pPr>
              <w:pStyle w:val="Bullets1"/>
            </w:pPr>
            <w:r>
              <w:t>The awardee is notified and the contract is generated.</w:t>
            </w:r>
          </w:p>
        </w:tc>
      </w:tr>
      <w:tr w:rsidR="00792D5E" w:rsidRPr="002E7167" w14:paraId="32402E74" w14:textId="77777777" w:rsidTr="00146E65">
        <w:trPr>
          <w:trHeight w:val="262"/>
        </w:trPr>
        <w:tc>
          <w:tcPr>
            <w:tcW w:w="1122" w:type="pct"/>
            <w:tcBorders>
              <w:top w:val="single" w:sz="4" w:space="0" w:color="auto"/>
              <w:left w:val="single" w:sz="4" w:space="0" w:color="auto"/>
              <w:bottom w:val="single" w:sz="4" w:space="0" w:color="auto"/>
              <w:right w:val="single" w:sz="4" w:space="0" w:color="auto"/>
            </w:tcBorders>
            <w:vAlign w:val="center"/>
          </w:tcPr>
          <w:p w14:paraId="68488027" w14:textId="77777777" w:rsidR="00792D5E" w:rsidRPr="002E7167" w:rsidRDefault="00792D5E" w:rsidP="00146E65">
            <w:pPr>
              <w:spacing w:before="40" w:after="40"/>
              <w:jc w:val="left"/>
              <w:rPr>
                <w:rFonts w:cs="Times New Roman"/>
                <w:szCs w:val="24"/>
              </w:rPr>
            </w:pPr>
            <w:r w:rsidRPr="002E7167">
              <w:rPr>
                <w:rFonts w:cs="Times New Roman"/>
                <w:szCs w:val="24"/>
              </w:rPr>
              <w:t>Post-conditions</w:t>
            </w:r>
          </w:p>
        </w:tc>
        <w:tc>
          <w:tcPr>
            <w:tcW w:w="3878" w:type="pct"/>
            <w:tcBorders>
              <w:top w:val="single" w:sz="4" w:space="0" w:color="auto"/>
              <w:left w:val="single" w:sz="4" w:space="0" w:color="auto"/>
              <w:bottom w:val="single" w:sz="4" w:space="0" w:color="auto"/>
              <w:right w:val="single" w:sz="4" w:space="0" w:color="auto"/>
            </w:tcBorders>
            <w:vAlign w:val="center"/>
          </w:tcPr>
          <w:p w14:paraId="40694530" w14:textId="77777777" w:rsidR="00792D5E" w:rsidRDefault="00792D5E" w:rsidP="00146E65">
            <w:pPr>
              <w:pStyle w:val="Bullets1"/>
            </w:pPr>
            <w:r>
              <w:t>The execution of the contract is initiated.</w:t>
            </w:r>
          </w:p>
          <w:p w14:paraId="2190274B" w14:textId="77777777" w:rsidR="00792D5E" w:rsidRPr="002E7167" w:rsidRDefault="00792D5E" w:rsidP="00146E65">
            <w:pPr>
              <w:pStyle w:val="Bullets1"/>
            </w:pPr>
            <w:r>
              <w:t>The contract administration workspace is set.</w:t>
            </w:r>
          </w:p>
        </w:tc>
      </w:tr>
    </w:tbl>
    <w:p w14:paraId="6342F98C" w14:textId="77777777" w:rsidR="00792D5E" w:rsidRPr="00C51BB9" w:rsidRDefault="00792D5E" w:rsidP="00792D5E">
      <w:pPr>
        <w:pStyle w:val="Title3"/>
        <w:rPr>
          <w:rFonts w:cs="Times New Roman"/>
        </w:rPr>
      </w:pPr>
      <w:bookmarkStart w:id="81" w:name="_Toc99466155"/>
      <w:r w:rsidRPr="00C51BB9">
        <w:rPr>
          <w:rFonts w:cs="Times New Roman"/>
        </w:rPr>
        <w:t>Functional requirements</w:t>
      </w:r>
      <w:bookmarkEnd w:id="81"/>
      <w:r w:rsidRPr="00C51BB9">
        <w:rPr>
          <w:rFonts w:cs="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418"/>
        <w:gridCol w:w="6657"/>
      </w:tblGrid>
      <w:tr w:rsidR="00792D5E" w:rsidRPr="002E7167" w14:paraId="7BACD1E2" w14:textId="77777777" w:rsidTr="00146E65">
        <w:trPr>
          <w:trHeight w:val="567"/>
          <w:tblHeader/>
        </w:trPr>
        <w:tc>
          <w:tcPr>
            <w:tcW w:w="679"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1B6C4ECC" w14:textId="77777777" w:rsidR="00792D5E" w:rsidRPr="002E7167" w:rsidRDefault="00792D5E" w:rsidP="00146E65">
            <w:pPr>
              <w:spacing w:after="0"/>
              <w:jc w:val="center"/>
              <w:rPr>
                <w:rFonts w:cs="Times New Roman"/>
                <w:b/>
                <w:color w:val="FFFFFF" w:themeColor="background1"/>
                <w:szCs w:val="24"/>
              </w:rPr>
            </w:pPr>
            <w:r>
              <w:rPr>
                <w:rFonts w:cs="Times New Roman"/>
                <w:b/>
                <w:color w:val="FFFFFF" w:themeColor="background1"/>
                <w:szCs w:val="24"/>
              </w:rPr>
              <w:t>#</w:t>
            </w:r>
          </w:p>
        </w:tc>
        <w:tc>
          <w:tcPr>
            <w:tcW w:w="759"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2517A0E8" w14:textId="77777777" w:rsidR="00792D5E" w:rsidRPr="002E7167" w:rsidRDefault="00792D5E" w:rsidP="00146E65">
            <w:pPr>
              <w:spacing w:after="0"/>
              <w:jc w:val="center"/>
              <w:rPr>
                <w:rFonts w:cs="Times New Roman"/>
                <w:b/>
                <w:color w:val="FFFFFF" w:themeColor="background1"/>
                <w:szCs w:val="24"/>
              </w:rPr>
            </w:pPr>
            <w:r w:rsidRPr="002E7167">
              <w:rPr>
                <w:rFonts w:cs="Times New Roman"/>
                <w:b/>
                <w:color w:val="FFFFFF" w:themeColor="background1"/>
                <w:szCs w:val="24"/>
              </w:rPr>
              <w:t>Activity</w:t>
            </w:r>
          </w:p>
        </w:tc>
        <w:tc>
          <w:tcPr>
            <w:tcW w:w="3562"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1684B1FC" w14:textId="77777777" w:rsidR="00792D5E" w:rsidRPr="002E7167" w:rsidRDefault="00792D5E" w:rsidP="00146E65">
            <w:pPr>
              <w:spacing w:after="0"/>
              <w:jc w:val="center"/>
              <w:rPr>
                <w:rFonts w:cs="Times New Roman"/>
                <w:b/>
                <w:color w:val="FFFFFF" w:themeColor="background1"/>
                <w:szCs w:val="24"/>
              </w:rPr>
            </w:pPr>
            <w:r w:rsidRPr="002E7167">
              <w:rPr>
                <w:rFonts w:cs="Times New Roman"/>
                <w:b/>
                <w:color w:val="FFFFFF" w:themeColor="background1"/>
                <w:szCs w:val="24"/>
              </w:rPr>
              <w:t>Requirement</w:t>
            </w:r>
          </w:p>
        </w:tc>
      </w:tr>
      <w:tr w:rsidR="00792D5E" w:rsidRPr="002E7167" w14:paraId="6780CEC0" w14:textId="77777777" w:rsidTr="00146E65">
        <w:trPr>
          <w:trHeight w:val="262"/>
        </w:trPr>
        <w:tc>
          <w:tcPr>
            <w:tcW w:w="679" w:type="pct"/>
            <w:tcBorders>
              <w:top w:val="single" w:sz="4" w:space="0" w:color="auto"/>
              <w:left w:val="single" w:sz="4" w:space="0" w:color="auto"/>
              <w:bottom w:val="single" w:sz="4" w:space="0" w:color="auto"/>
              <w:right w:val="single" w:sz="4" w:space="0" w:color="auto"/>
            </w:tcBorders>
          </w:tcPr>
          <w:p w14:paraId="2FFCB3ED" w14:textId="77777777" w:rsidR="00792D5E" w:rsidRPr="002E7167" w:rsidRDefault="00792D5E" w:rsidP="00146E65">
            <w:pPr>
              <w:spacing w:before="40" w:after="40"/>
              <w:jc w:val="left"/>
              <w:rPr>
                <w:rFonts w:cs="Times New Roman"/>
                <w:color w:val="000000" w:themeColor="text1"/>
                <w:szCs w:val="24"/>
              </w:rPr>
            </w:pPr>
            <w:r w:rsidRPr="002E7167">
              <w:rPr>
                <w:rFonts w:cs="Times New Roman"/>
                <w:szCs w:val="24"/>
              </w:rPr>
              <w:t>FR-e</w:t>
            </w:r>
            <w:r>
              <w:rPr>
                <w:rFonts w:cs="Times New Roman"/>
                <w:szCs w:val="24"/>
              </w:rPr>
              <w:t>CN</w:t>
            </w:r>
            <w:r w:rsidRPr="002E7167">
              <w:rPr>
                <w:rFonts w:cs="Times New Roman"/>
                <w:szCs w:val="24"/>
              </w:rPr>
              <w:t>-001</w:t>
            </w:r>
          </w:p>
        </w:tc>
        <w:tc>
          <w:tcPr>
            <w:tcW w:w="759" w:type="pct"/>
            <w:tcBorders>
              <w:top w:val="single" w:sz="4" w:space="0" w:color="auto"/>
              <w:left w:val="single" w:sz="4" w:space="0" w:color="auto"/>
              <w:bottom w:val="single" w:sz="4" w:space="0" w:color="auto"/>
              <w:right w:val="single" w:sz="4" w:space="0" w:color="auto"/>
            </w:tcBorders>
          </w:tcPr>
          <w:p w14:paraId="0C8F6970" w14:textId="77777777" w:rsidR="00792D5E" w:rsidRPr="002E7167" w:rsidRDefault="00792D5E" w:rsidP="00146E65">
            <w:pPr>
              <w:spacing w:before="40" w:after="40"/>
              <w:jc w:val="left"/>
              <w:rPr>
                <w:rFonts w:cs="Times New Roman"/>
                <w:szCs w:val="24"/>
              </w:rPr>
            </w:pPr>
            <w:r w:rsidRPr="002E7167">
              <w:rPr>
                <w:rFonts w:cs="Times New Roman"/>
                <w:szCs w:val="24"/>
                <w:lang w:eastAsia="en-US"/>
              </w:rPr>
              <w:t>Contract preparation</w:t>
            </w:r>
          </w:p>
        </w:tc>
        <w:tc>
          <w:tcPr>
            <w:tcW w:w="3562" w:type="pct"/>
            <w:tcBorders>
              <w:top w:val="single" w:sz="4" w:space="0" w:color="auto"/>
              <w:left w:val="single" w:sz="4" w:space="0" w:color="auto"/>
              <w:bottom w:val="single" w:sz="4" w:space="0" w:color="auto"/>
              <w:right w:val="single" w:sz="4" w:space="0" w:color="auto"/>
            </w:tcBorders>
            <w:vAlign w:val="center"/>
          </w:tcPr>
          <w:p w14:paraId="74CC9519" w14:textId="77777777" w:rsidR="00792D5E" w:rsidRPr="002E7167" w:rsidRDefault="00792D5E" w:rsidP="00146E65">
            <w:pPr>
              <w:spacing w:before="40" w:after="40"/>
              <w:rPr>
                <w:rFonts w:cs="Times New Roman"/>
                <w:szCs w:val="24"/>
              </w:rPr>
            </w:pPr>
            <w:r w:rsidRPr="002E7167">
              <w:rPr>
                <w:rFonts w:cs="Times New Roman"/>
                <w:szCs w:val="24"/>
                <w:lang w:eastAsia="en-US"/>
              </w:rPr>
              <w:t>The module</w:t>
            </w:r>
            <w:r w:rsidRPr="002E7167" w:rsidDel="0049195F">
              <w:rPr>
                <w:rFonts w:cs="Times New Roman"/>
                <w:szCs w:val="24"/>
                <w:lang w:eastAsia="en-US"/>
              </w:rPr>
              <w:t xml:space="preserve"> </w:t>
            </w:r>
            <w:r w:rsidRPr="002E7167">
              <w:rPr>
                <w:rFonts w:cs="Times New Roman"/>
                <w:szCs w:val="24"/>
                <w:lang w:eastAsia="en-US"/>
              </w:rPr>
              <w:t xml:space="preserve">MUST allow </w:t>
            </w:r>
            <w:r>
              <w:rPr>
                <w:rFonts w:cs="Times New Roman"/>
                <w:szCs w:val="24"/>
                <w:lang w:eastAsia="en-US"/>
              </w:rPr>
              <w:t>the procuring entity</w:t>
            </w:r>
            <w:r w:rsidRPr="002E7167">
              <w:rPr>
                <w:rFonts w:cs="Times New Roman"/>
                <w:szCs w:val="24"/>
                <w:lang w:eastAsia="en-US"/>
              </w:rPr>
              <w:t xml:space="preserve"> to </w:t>
            </w:r>
            <w:r>
              <w:rPr>
                <w:rFonts w:cs="Times New Roman"/>
                <w:szCs w:val="24"/>
                <w:lang w:eastAsia="en-US"/>
              </w:rPr>
              <w:t>create</w:t>
            </w:r>
            <w:r w:rsidRPr="002E7167">
              <w:rPr>
                <w:rFonts w:cs="Times New Roman"/>
                <w:szCs w:val="24"/>
                <w:lang w:eastAsia="en-US"/>
              </w:rPr>
              <w:t xml:space="preserve"> a</w:t>
            </w:r>
            <w:r>
              <w:rPr>
                <w:rFonts w:cs="Times New Roman"/>
                <w:szCs w:val="24"/>
                <w:lang w:eastAsia="en-US"/>
              </w:rPr>
              <w:t>n initial draft</w:t>
            </w:r>
            <w:r w:rsidRPr="002E7167">
              <w:rPr>
                <w:rFonts w:cs="Times New Roman"/>
                <w:szCs w:val="24"/>
                <w:lang w:eastAsia="en-US"/>
              </w:rPr>
              <w:t xml:space="preserve"> contract for </w:t>
            </w:r>
            <w:r>
              <w:rPr>
                <w:rFonts w:cs="Times New Roman"/>
                <w:szCs w:val="24"/>
                <w:lang w:eastAsia="en-US"/>
              </w:rPr>
              <w:t xml:space="preserve">a </w:t>
            </w:r>
            <w:r w:rsidRPr="002E7167">
              <w:rPr>
                <w:rFonts w:cs="Times New Roman"/>
                <w:szCs w:val="24"/>
                <w:lang w:eastAsia="en-US"/>
              </w:rPr>
              <w:t xml:space="preserve">supplier selected under </w:t>
            </w:r>
            <w:r>
              <w:rPr>
                <w:rFonts w:cs="Times New Roman"/>
                <w:szCs w:val="24"/>
                <w:lang w:eastAsia="en-US"/>
              </w:rPr>
              <w:t xml:space="preserve">a </w:t>
            </w:r>
            <w:r w:rsidRPr="002E7167">
              <w:rPr>
                <w:rFonts w:cs="Times New Roman"/>
                <w:szCs w:val="24"/>
                <w:lang w:eastAsia="en-US"/>
              </w:rPr>
              <w:t>specific lot</w:t>
            </w:r>
            <w:r>
              <w:rPr>
                <w:rFonts w:cs="Times New Roman"/>
                <w:szCs w:val="24"/>
                <w:lang w:eastAsia="en-US"/>
              </w:rPr>
              <w:t>, a</w:t>
            </w:r>
            <w:r w:rsidRPr="0051015C">
              <w:rPr>
                <w:rFonts w:cs="Times New Roman"/>
                <w:szCs w:val="24"/>
                <w:lang w:eastAsia="en-US"/>
              </w:rPr>
              <w:t>ggregatin</w:t>
            </w:r>
            <w:r>
              <w:rPr>
                <w:rFonts w:cs="Times New Roman"/>
                <w:szCs w:val="24"/>
                <w:lang w:eastAsia="en-US"/>
              </w:rPr>
              <w:t>g</w:t>
            </w:r>
            <w:r w:rsidRPr="0051015C">
              <w:rPr>
                <w:rFonts w:cs="Times New Roman"/>
                <w:szCs w:val="24"/>
                <w:lang w:eastAsia="en-US"/>
              </w:rPr>
              <w:t xml:space="preserve"> information from Contract Award Notice received in order to generate a contract related to awarded lot</w:t>
            </w:r>
            <w:r w:rsidRPr="002E7167">
              <w:rPr>
                <w:rFonts w:cs="Times New Roman"/>
                <w:szCs w:val="24"/>
                <w:lang w:eastAsia="en-US"/>
              </w:rPr>
              <w:t>.</w:t>
            </w:r>
          </w:p>
        </w:tc>
      </w:tr>
      <w:tr w:rsidR="00792D5E" w:rsidRPr="002E7167" w14:paraId="74B03D26" w14:textId="77777777" w:rsidTr="00146E65">
        <w:trPr>
          <w:trHeight w:val="262"/>
        </w:trPr>
        <w:tc>
          <w:tcPr>
            <w:tcW w:w="679" w:type="pct"/>
            <w:tcBorders>
              <w:top w:val="single" w:sz="4" w:space="0" w:color="auto"/>
              <w:left w:val="single" w:sz="4" w:space="0" w:color="auto"/>
              <w:bottom w:val="single" w:sz="4" w:space="0" w:color="auto"/>
              <w:right w:val="single" w:sz="4" w:space="0" w:color="auto"/>
            </w:tcBorders>
          </w:tcPr>
          <w:p w14:paraId="53888087" w14:textId="77777777" w:rsidR="00792D5E" w:rsidRPr="002E7167" w:rsidRDefault="00792D5E" w:rsidP="00146E65">
            <w:pPr>
              <w:spacing w:before="40" w:after="40"/>
              <w:jc w:val="left"/>
              <w:rPr>
                <w:rFonts w:cs="Times New Roman"/>
                <w:szCs w:val="24"/>
              </w:rPr>
            </w:pPr>
            <w:r w:rsidRPr="002E7167">
              <w:rPr>
                <w:rFonts w:cs="Times New Roman"/>
                <w:szCs w:val="24"/>
              </w:rPr>
              <w:t>FR-e</w:t>
            </w:r>
            <w:r>
              <w:rPr>
                <w:rFonts w:cs="Times New Roman"/>
                <w:szCs w:val="24"/>
              </w:rPr>
              <w:t>CN</w:t>
            </w:r>
            <w:r w:rsidRPr="002E7167">
              <w:rPr>
                <w:rFonts w:cs="Times New Roman"/>
                <w:szCs w:val="24"/>
              </w:rPr>
              <w:t>-00</w:t>
            </w:r>
            <w:r>
              <w:rPr>
                <w:rFonts w:cs="Times New Roman"/>
                <w:szCs w:val="24"/>
              </w:rPr>
              <w:t>2</w:t>
            </w:r>
          </w:p>
        </w:tc>
        <w:tc>
          <w:tcPr>
            <w:tcW w:w="759" w:type="pct"/>
            <w:tcBorders>
              <w:top w:val="single" w:sz="4" w:space="0" w:color="auto"/>
              <w:left w:val="single" w:sz="4" w:space="0" w:color="auto"/>
              <w:bottom w:val="single" w:sz="4" w:space="0" w:color="auto"/>
              <w:right w:val="single" w:sz="4" w:space="0" w:color="auto"/>
            </w:tcBorders>
          </w:tcPr>
          <w:p w14:paraId="36B7A0A6" w14:textId="77777777" w:rsidR="00792D5E" w:rsidRPr="002E7167" w:rsidRDefault="00792D5E" w:rsidP="00146E65">
            <w:pPr>
              <w:spacing w:before="40" w:after="40"/>
              <w:jc w:val="left"/>
              <w:rPr>
                <w:rFonts w:cs="Times New Roman"/>
                <w:szCs w:val="24"/>
                <w:lang w:eastAsia="en-US"/>
              </w:rPr>
            </w:pPr>
            <w:r w:rsidRPr="002E7167">
              <w:rPr>
                <w:rFonts w:cs="Times New Roman"/>
                <w:szCs w:val="24"/>
                <w:lang w:eastAsia="en-US"/>
              </w:rPr>
              <w:t>Contract preparation</w:t>
            </w:r>
          </w:p>
        </w:tc>
        <w:tc>
          <w:tcPr>
            <w:tcW w:w="3562" w:type="pct"/>
            <w:tcBorders>
              <w:top w:val="single" w:sz="4" w:space="0" w:color="auto"/>
              <w:left w:val="single" w:sz="4" w:space="0" w:color="auto"/>
              <w:bottom w:val="single" w:sz="4" w:space="0" w:color="auto"/>
              <w:right w:val="single" w:sz="4" w:space="0" w:color="auto"/>
            </w:tcBorders>
            <w:vAlign w:val="center"/>
          </w:tcPr>
          <w:p w14:paraId="3D9ABF78" w14:textId="77777777" w:rsidR="00792D5E" w:rsidRPr="002E7167" w:rsidRDefault="00792D5E" w:rsidP="00146E65">
            <w:pPr>
              <w:spacing w:before="40" w:after="40"/>
              <w:rPr>
                <w:rFonts w:cs="Times New Roman"/>
                <w:szCs w:val="24"/>
                <w:lang w:eastAsia="en-US"/>
              </w:rPr>
            </w:pPr>
            <w:r w:rsidRPr="002E7167">
              <w:rPr>
                <w:rFonts w:cs="Times New Roman"/>
                <w:szCs w:val="24"/>
                <w:lang w:eastAsia="en-US"/>
              </w:rPr>
              <w:t>The module</w:t>
            </w:r>
            <w:r w:rsidRPr="002E7167" w:rsidDel="0049195F">
              <w:rPr>
                <w:rFonts w:cs="Times New Roman"/>
                <w:szCs w:val="24"/>
                <w:lang w:eastAsia="en-US"/>
              </w:rPr>
              <w:t xml:space="preserve"> </w:t>
            </w:r>
            <w:r w:rsidRPr="002E7167">
              <w:rPr>
                <w:rFonts w:cs="Times New Roman"/>
                <w:szCs w:val="24"/>
                <w:lang w:eastAsia="en-US"/>
              </w:rPr>
              <w:t xml:space="preserve">MUST allow </w:t>
            </w:r>
            <w:r>
              <w:rPr>
                <w:rFonts w:cs="Times New Roman"/>
                <w:szCs w:val="24"/>
                <w:lang w:eastAsia="en-US"/>
              </w:rPr>
              <w:t>the procuring entity</w:t>
            </w:r>
            <w:r w:rsidRPr="002E7167">
              <w:rPr>
                <w:rFonts w:cs="Times New Roman"/>
                <w:szCs w:val="24"/>
                <w:lang w:eastAsia="en-US"/>
              </w:rPr>
              <w:t xml:space="preserve"> to </w:t>
            </w:r>
            <w:r>
              <w:rPr>
                <w:rFonts w:cs="Times New Roman"/>
                <w:szCs w:val="24"/>
                <w:lang w:eastAsia="en-US"/>
              </w:rPr>
              <w:t>create</w:t>
            </w:r>
            <w:r w:rsidRPr="002E7167">
              <w:rPr>
                <w:rFonts w:cs="Times New Roman"/>
                <w:szCs w:val="24"/>
                <w:lang w:eastAsia="en-US"/>
              </w:rPr>
              <w:t xml:space="preserve"> a</w:t>
            </w:r>
            <w:r>
              <w:rPr>
                <w:rFonts w:cs="Times New Roman"/>
                <w:szCs w:val="24"/>
                <w:lang w:eastAsia="en-US"/>
              </w:rPr>
              <w:t>n initial draft</w:t>
            </w:r>
            <w:r w:rsidRPr="002E7167">
              <w:rPr>
                <w:rFonts w:cs="Times New Roman"/>
                <w:szCs w:val="24"/>
                <w:lang w:eastAsia="en-US"/>
              </w:rPr>
              <w:t xml:space="preserve"> contract for </w:t>
            </w:r>
            <w:r>
              <w:rPr>
                <w:rFonts w:cs="Times New Roman"/>
                <w:szCs w:val="24"/>
                <w:lang w:eastAsia="en-US"/>
              </w:rPr>
              <w:t xml:space="preserve">a </w:t>
            </w:r>
            <w:r w:rsidRPr="002E7167">
              <w:rPr>
                <w:rFonts w:cs="Times New Roman"/>
                <w:szCs w:val="24"/>
                <w:lang w:eastAsia="en-US"/>
              </w:rPr>
              <w:t>supplier selected under several lots</w:t>
            </w:r>
            <w:r>
              <w:rPr>
                <w:rFonts w:cs="Times New Roman"/>
                <w:szCs w:val="24"/>
                <w:lang w:eastAsia="en-US"/>
              </w:rPr>
              <w:t>, a</w:t>
            </w:r>
            <w:r w:rsidRPr="0051015C">
              <w:rPr>
                <w:rFonts w:cs="Times New Roman"/>
                <w:szCs w:val="24"/>
                <w:lang w:eastAsia="en-US"/>
              </w:rPr>
              <w:t>ggregatin</w:t>
            </w:r>
            <w:r>
              <w:rPr>
                <w:rFonts w:cs="Times New Roman"/>
                <w:szCs w:val="24"/>
                <w:lang w:eastAsia="en-US"/>
              </w:rPr>
              <w:t>g</w:t>
            </w:r>
            <w:r w:rsidRPr="0051015C">
              <w:rPr>
                <w:rFonts w:cs="Times New Roman"/>
                <w:szCs w:val="24"/>
                <w:lang w:eastAsia="en-US"/>
              </w:rPr>
              <w:t xml:space="preserve"> </w:t>
            </w:r>
            <w:r w:rsidRPr="0051015C">
              <w:rPr>
                <w:rFonts w:cs="Times New Roman"/>
                <w:szCs w:val="24"/>
                <w:lang w:eastAsia="en-US"/>
              </w:rPr>
              <w:lastRenderedPageBreak/>
              <w:t>information from Contract Award Notice</w:t>
            </w:r>
            <w:r>
              <w:rPr>
                <w:rFonts w:cs="Times New Roman"/>
                <w:szCs w:val="24"/>
                <w:lang w:eastAsia="en-US"/>
              </w:rPr>
              <w:t>s</w:t>
            </w:r>
            <w:r w:rsidRPr="0051015C">
              <w:rPr>
                <w:rFonts w:cs="Times New Roman"/>
                <w:szCs w:val="24"/>
                <w:lang w:eastAsia="en-US"/>
              </w:rPr>
              <w:t xml:space="preserve"> received in order to generate a contract related to awarded lot</w:t>
            </w:r>
            <w:r>
              <w:rPr>
                <w:rFonts w:cs="Times New Roman"/>
                <w:szCs w:val="24"/>
                <w:lang w:eastAsia="en-US"/>
              </w:rPr>
              <w:t>s</w:t>
            </w:r>
            <w:r w:rsidRPr="002E7167">
              <w:rPr>
                <w:rFonts w:cs="Times New Roman"/>
                <w:szCs w:val="24"/>
                <w:lang w:eastAsia="en-US"/>
              </w:rPr>
              <w:t>.</w:t>
            </w:r>
          </w:p>
        </w:tc>
      </w:tr>
      <w:tr w:rsidR="00792D5E" w:rsidRPr="002E7167" w14:paraId="08227476" w14:textId="77777777" w:rsidTr="00146E65">
        <w:trPr>
          <w:trHeight w:val="262"/>
        </w:trPr>
        <w:tc>
          <w:tcPr>
            <w:tcW w:w="679" w:type="pct"/>
            <w:tcBorders>
              <w:top w:val="single" w:sz="4" w:space="0" w:color="auto"/>
              <w:left w:val="single" w:sz="4" w:space="0" w:color="auto"/>
              <w:bottom w:val="single" w:sz="4" w:space="0" w:color="auto"/>
              <w:right w:val="single" w:sz="4" w:space="0" w:color="auto"/>
            </w:tcBorders>
          </w:tcPr>
          <w:p w14:paraId="2826E3DA" w14:textId="77777777" w:rsidR="00792D5E" w:rsidRPr="002E7167" w:rsidRDefault="00792D5E" w:rsidP="00146E65">
            <w:pPr>
              <w:spacing w:before="40" w:after="40"/>
              <w:jc w:val="left"/>
              <w:rPr>
                <w:rFonts w:cs="Times New Roman"/>
                <w:szCs w:val="24"/>
              </w:rPr>
            </w:pPr>
            <w:r w:rsidRPr="002E7167">
              <w:rPr>
                <w:rFonts w:cs="Times New Roman"/>
                <w:szCs w:val="24"/>
              </w:rPr>
              <w:lastRenderedPageBreak/>
              <w:t>FR-e</w:t>
            </w:r>
            <w:r>
              <w:rPr>
                <w:rFonts w:cs="Times New Roman"/>
                <w:szCs w:val="24"/>
              </w:rPr>
              <w:t>CN</w:t>
            </w:r>
            <w:r w:rsidRPr="002E7167">
              <w:rPr>
                <w:rFonts w:cs="Times New Roman"/>
                <w:szCs w:val="24"/>
              </w:rPr>
              <w:t>-00</w:t>
            </w:r>
            <w:r>
              <w:rPr>
                <w:rFonts w:cs="Times New Roman"/>
                <w:szCs w:val="24"/>
              </w:rPr>
              <w:t>3</w:t>
            </w:r>
          </w:p>
        </w:tc>
        <w:tc>
          <w:tcPr>
            <w:tcW w:w="759" w:type="pct"/>
            <w:tcBorders>
              <w:top w:val="single" w:sz="4" w:space="0" w:color="auto"/>
              <w:left w:val="single" w:sz="4" w:space="0" w:color="auto"/>
              <w:bottom w:val="single" w:sz="4" w:space="0" w:color="auto"/>
              <w:right w:val="single" w:sz="4" w:space="0" w:color="auto"/>
            </w:tcBorders>
          </w:tcPr>
          <w:p w14:paraId="76FFDE36" w14:textId="77777777" w:rsidR="00792D5E" w:rsidRPr="002E7167" w:rsidRDefault="00792D5E" w:rsidP="00146E65">
            <w:pPr>
              <w:spacing w:before="40" w:after="40"/>
              <w:jc w:val="left"/>
              <w:rPr>
                <w:rFonts w:cs="Times New Roman"/>
                <w:szCs w:val="24"/>
                <w:lang w:eastAsia="en-US"/>
              </w:rPr>
            </w:pPr>
            <w:r w:rsidRPr="002E7167">
              <w:rPr>
                <w:rFonts w:cs="Times New Roman"/>
                <w:szCs w:val="24"/>
                <w:lang w:eastAsia="en-US"/>
              </w:rPr>
              <w:t>Contract preparation</w:t>
            </w:r>
          </w:p>
        </w:tc>
        <w:tc>
          <w:tcPr>
            <w:tcW w:w="3562" w:type="pct"/>
            <w:tcBorders>
              <w:top w:val="single" w:sz="4" w:space="0" w:color="auto"/>
              <w:left w:val="single" w:sz="4" w:space="0" w:color="auto"/>
              <w:bottom w:val="single" w:sz="4" w:space="0" w:color="auto"/>
              <w:right w:val="single" w:sz="4" w:space="0" w:color="auto"/>
            </w:tcBorders>
            <w:vAlign w:val="center"/>
          </w:tcPr>
          <w:p w14:paraId="50FCAA6A" w14:textId="77777777" w:rsidR="00792D5E" w:rsidRPr="002E7167" w:rsidRDefault="00792D5E" w:rsidP="00146E65">
            <w:pPr>
              <w:spacing w:before="40" w:after="40"/>
              <w:rPr>
                <w:rFonts w:cs="Times New Roman"/>
                <w:szCs w:val="24"/>
                <w:lang w:eastAsia="en-US"/>
              </w:rPr>
            </w:pPr>
            <w:r w:rsidRPr="00CE21F7">
              <w:rPr>
                <w:rFonts w:cs="Times New Roman"/>
                <w:szCs w:val="24"/>
                <w:lang w:eastAsia="en-US"/>
              </w:rPr>
              <w:t>A unique identification code MUST be assigned to each contract based on OCDS. Tracking with the tender procedure MUST be possible.</w:t>
            </w:r>
          </w:p>
        </w:tc>
      </w:tr>
      <w:tr w:rsidR="00792D5E" w:rsidRPr="002E7167" w14:paraId="0A0437A7" w14:textId="77777777" w:rsidTr="00146E65">
        <w:trPr>
          <w:trHeight w:val="262"/>
        </w:trPr>
        <w:tc>
          <w:tcPr>
            <w:tcW w:w="679" w:type="pct"/>
            <w:tcBorders>
              <w:top w:val="single" w:sz="4" w:space="0" w:color="auto"/>
              <w:left w:val="single" w:sz="4" w:space="0" w:color="auto"/>
              <w:bottom w:val="single" w:sz="4" w:space="0" w:color="auto"/>
              <w:right w:val="single" w:sz="4" w:space="0" w:color="auto"/>
            </w:tcBorders>
          </w:tcPr>
          <w:p w14:paraId="2CDA7F14" w14:textId="77777777" w:rsidR="00792D5E" w:rsidRPr="002E7167" w:rsidRDefault="00792D5E" w:rsidP="00146E65">
            <w:pPr>
              <w:spacing w:before="40" w:after="40"/>
              <w:jc w:val="left"/>
              <w:rPr>
                <w:rFonts w:cs="Times New Roman"/>
                <w:szCs w:val="24"/>
              </w:rPr>
            </w:pPr>
            <w:r w:rsidRPr="002E7167">
              <w:rPr>
                <w:rFonts w:cs="Times New Roman"/>
                <w:szCs w:val="24"/>
              </w:rPr>
              <w:t>FR-e</w:t>
            </w:r>
            <w:r>
              <w:rPr>
                <w:rFonts w:cs="Times New Roman"/>
                <w:szCs w:val="24"/>
              </w:rPr>
              <w:t>CN</w:t>
            </w:r>
            <w:r w:rsidRPr="002E7167">
              <w:rPr>
                <w:rFonts w:cs="Times New Roman"/>
                <w:szCs w:val="24"/>
              </w:rPr>
              <w:t>-00</w:t>
            </w:r>
            <w:r>
              <w:rPr>
                <w:rFonts w:cs="Times New Roman"/>
                <w:szCs w:val="24"/>
              </w:rPr>
              <w:t>4</w:t>
            </w:r>
          </w:p>
        </w:tc>
        <w:tc>
          <w:tcPr>
            <w:tcW w:w="759" w:type="pct"/>
            <w:tcBorders>
              <w:top w:val="single" w:sz="4" w:space="0" w:color="auto"/>
              <w:left w:val="single" w:sz="4" w:space="0" w:color="auto"/>
              <w:bottom w:val="single" w:sz="4" w:space="0" w:color="auto"/>
              <w:right w:val="single" w:sz="4" w:space="0" w:color="auto"/>
            </w:tcBorders>
          </w:tcPr>
          <w:p w14:paraId="5549DC2F" w14:textId="77777777" w:rsidR="00792D5E" w:rsidRPr="002E7167" w:rsidRDefault="00792D5E" w:rsidP="00146E65">
            <w:pPr>
              <w:spacing w:before="40" w:after="40"/>
              <w:jc w:val="left"/>
              <w:rPr>
                <w:rFonts w:cs="Times New Roman"/>
                <w:szCs w:val="24"/>
                <w:lang w:eastAsia="en-US"/>
              </w:rPr>
            </w:pPr>
            <w:r w:rsidRPr="002E7167">
              <w:rPr>
                <w:rFonts w:cs="Times New Roman"/>
                <w:szCs w:val="24"/>
                <w:lang w:eastAsia="en-US"/>
              </w:rPr>
              <w:t>Contract preparation</w:t>
            </w:r>
          </w:p>
        </w:tc>
        <w:tc>
          <w:tcPr>
            <w:tcW w:w="3562" w:type="pct"/>
            <w:tcBorders>
              <w:top w:val="single" w:sz="4" w:space="0" w:color="auto"/>
              <w:left w:val="single" w:sz="4" w:space="0" w:color="auto"/>
              <w:bottom w:val="single" w:sz="4" w:space="0" w:color="auto"/>
              <w:right w:val="single" w:sz="4" w:space="0" w:color="auto"/>
            </w:tcBorders>
            <w:vAlign w:val="center"/>
          </w:tcPr>
          <w:p w14:paraId="0D90E094" w14:textId="77777777" w:rsidR="00792D5E" w:rsidRPr="002E7167" w:rsidRDefault="00792D5E" w:rsidP="00146E65">
            <w:pPr>
              <w:spacing w:before="40" w:after="40"/>
              <w:rPr>
                <w:rFonts w:cs="Times New Roman"/>
                <w:szCs w:val="24"/>
                <w:lang w:eastAsia="en-US"/>
              </w:rPr>
            </w:pPr>
            <w:r w:rsidRPr="002E7167">
              <w:rPr>
                <w:rFonts w:cs="Times New Roman"/>
                <w:szCs w:val="24"/>
                <w:lang w:eastAsia="en-US"/>
              </w:rPr>
              <w:t>The module</w:t>
            </w:r>
            <w:r w:rsidRPr="002E7167" w:rsidDel="0049195F">
              <w:rPr>
                <w:rFonts w:cs="Times New Roman"/>
                <w:szCs w:val="24"/>
                <w:lang w:eastAsia="en-US"/>
              </w:rPr>
              <w:t xml:space="preserve"> </w:t>
            </w:r>
            <w:r w:rsidRPr="002E7167">
              <w:rPr>
                <w:rFonts w:cs="Times New Roman"/>
                <w:szCs w:val="24"/>
                <w:lang w:eastAsia="en-US"/>
              </w:rPr>
              <w:t xml:space="preserve">MUST </w:t>
            </w:r>
            <w:r>
              <w:rPr>
                <w:rFonts w:cs="Times New Roman"/>
                <w:szCs w:val="24"/>
                <w:lang w:eastAsia="en-US"/>
              </w:rPr>
              <w:t>allow the procuring entity to u</w:t>
            </w:r>
            <w:r w:rsidRPr="00B1473E">
              <w:t>pdate the initial draft of the contract related to awarded lot(s) with additional required data</w:t>
            </w:r>
            <w:r w:rsidRPr="002E7167">
              <w:rPr>
                <w:rFonts w:cs="Times New Roman"/>
                <w:szCs w:val="24"/>
                <w:lang w:eastAsia="en-US"/>
              </w:rPr>
              <w:t>.</w:t>
            </w:r>
          </w:p>
        </w:tc>
      </w:tr>
      <w:tr w:rsidR="00792D5E" w:rsidRPr="002E7167" w14:paraId="4A61D515" w14:textId="77777777" w:rsidTr="00146E65">
        <w:trPr>
          <w:trHeight w:val="262"/>
        </w:trPr>
        <w:tc>
          <w:tcPr>
            <w:tcW w:w="679" w:type="pct"/>
            <w:tcBorders>
              <w:top w:val="single" w:sz="4" w:space="0" w:color="auto"/>
              <w:left w:val="single" w:sz="4" w:space="0" w:color="auto"/>
              <w:bottom w:val="single" w:sz="4" w:space="0" w:color="auto"/>
              <w:right w:val="single" w:sz="4" w:space="0" w:color="auto"/>
            </w:tcBorders>
          </w:tcPr>
          <w:p w14:paraId="5ED7C9BF" w14:textId="77777777" w:rsidR="00792D5E" w:rsidRPr="002E7167" w:rsidRDefault="00792D5E" w:rsidP="00146E65">
            <w:pPr>
              <w:spacing w:before="40" w:after="40"/>
              <w:jc w:val="left"/>
              <w:rPr>
                <w:rFonts w:cs="Times New Roman"/>
                <w:szCs w:val="24"/>
              </w:rPr>
            </w:pPr>
            <w:r w:rsidRPr="002E7167">
              <w:rPr>
                <w:rFonts w:cs="Times New Roman"/>
                <w:szCs w:val="24"/>
              </w:rPr>
              <w:t>FR-e</w:t>
            </w:r>
            <w:r>
              <w:rPr>
                <w:rFonts w:cs="Times New Roman"/>
                <w:szCs w:val="24"/>
              </w:rPr>
              <w:t>CN</w:t>
            </w:r>
            <w:r w:rsidRPr="002E7167">
              <w:rPr>
                <w:rFonts w:cs="Times New Roman"/>
                <w:szCs w:val="24"/>
              </w:rPr>
              <w:t>-00</w:t>
            </w:r>
            <w:r>
              <w:rPr>
                <w:rFonts w:cs="Times New Roman"/>
                <w:szCs w:val="24"/>
              </w:rPr>
              <w:t>5</w:t>
            </w:r>
          </w:p>
        </w:tc>
        <w:tc>
          <w:tcPr>
            <w:tcW w:w="759" w:type="pct"/>
            <w:tcBorders>
              <w:top w:val="single" w:sz="4" w:space="0" w:color="auto"/>
              <w:left w:val="single" w:sz="4" w:space="0" w:color="auto"/>
              <w:bottom w:val="single" w:sz="4" w:space="0" w:color="auto"/>
              <w:right w:val="single" w:sz="4" w:space="0" w:color="auto"/>
            </w:tcBorders>
          </w:tcPr>
          <w:p w14:paraId="17639A8D" w14:textId="77777777" w:rsidR="00792D5E" w:rsidRPr="002E7167" w:rsidRDefault="00792D5E" w:rsidP="00146E65">
            <w:pPr>
              <w:spacing w:before="40" w:after="40"/>
              <w:jc w:val="left"/>
              <w:rPr>
                <w:rFonts w:cs="Times New Roman"/>
                <w:szCs w:val="24"/>
                <w:lang w:eastAsia="en-US"/>
              </w:rPr>
            </w:pPr>
            <w:r w:rsidRPr="002E7167">
              <w:rPr>
                <w:rFonts w:cs="Times New Roman"/>
                <w:szCs w:val="24"/>
                <w:lang w:eastAsia="en-US"/>
              </w:rPr>
              <w:t>Contract preparation</w:t>
            </w:r>
          </w:p>
        </w:tc>
        <w:tc>
          <w:tcPr>
            <w:tcW w:w="3562" w:type="pct"/>
            <w:tcBorders>
              <w:top w:val="single" w:sz="4" w:space="0" w:color="auto"/>
              <w:left w:val="single" w:sz="4" w:space="0" w:color="auto"/>
              <w:bottom w:val="single" w:sz="4" w:space="0" w:color="auto"/>
              <w:right w:val="single" w:sz="4" w:space="0" w:color="auto"/>
            </w:tcBorders>
            <w:vAlign w:val="center"/>
          </w:tcPr>
          <w:p w14:paraId="632CD7DB" w14:textId="77777777" w:rsidR="00792D5E" w:rsidRPr="002E7167" w:rsidRDefault="00792D5E" w:rsidP="00146E65">
            <w:pPr>
              <w:spacing w:before="40" w:after="40"/>
              <w:rPr>
                <w:rFonts w:cs="Times New Roman"/>
                <w:szCs w:val="24"/>
                <w:lang w:eastAsia="en-US"/>
              </w:rPr>
            </w:pPr>
            <w:r w:rsidRPr="00885263">
              <w:rPr>
                <w:rFonts w:cs="Times New Roman"/>
                <w:szCs w:val="24"/>
                <w:lang w:eastAsia="en-US"/>
              </w:rPr>
              <w:t>The content of an e</w:t>
            </w:r>
            <w:r>
              <w:rPr>
                <w:rFonts w:cs="Times New Roman"/>
                <w:szCs w:val="24"/>
                <w:lang w:eastAsia="en-US"/>
              </w:rPr>
              <w:t>Contract</w:t>
            </w:r>
            <w:r w:rsidRPr="00885263">
              <w:rPr>
                <w:rFonts w:cs="Times New Roman"/>
                <w:szCs w:val="24"/>
                <w:lang w:eastAsia="en-US"/>
              </w:rPr>
              <w:t xml:space="preserve"> MUST be validated by the system to ensure that all the information is provided in a proper and correct manner</w:t>
            </w:r>
            <w:r>
              <w:rPr>
                <w:rFonts w:cs="Times New Roman"/>
                <w:szCs w:val="24"/>
                <w:lang w:eastAsia="en-US"/>
              </w:rPr>
              <w:t xml:space="preserve"> and is consistent with the information already available in the system for this procurement procedure</w:t>
            </w:r>
            <w:r w:rsidRPr="002E7167">
              <w:rPr>
                <w:rFonts w:cs="Times New Roman"/>
                <w:szCs w:val="24"/>
                <w:lang w:eastAsia="en-US"/>
              </w:rPr>
              <w:t>.</w:t>
            </w:r>
          </w:p>
        </w:tc>
      </w:tr>
      <w:tr w:rsidR="00792D5E" w:rsidRPr="002E7167" w14:paraId="53DF364B" w14:textId="77777777" w:rsidTr="00146E65">
        <w:trPr>
          <w:trHeight w:val="262"/>
        </w:trPr>
        <w:tc>
          <w:tcPr>
            <w:tcW w:w="679" w:type="pct"/>
            <w:tcBorders>
              <w:top w:val="single" w:sz="4" w:space="0" w:color="auto"/>
              <w:left w:val="single" w:sz="4" w:space="0" w:color="auto"/>
              <w:bottom w:val="single" w:sz="4" w:space="0" w:color="auto"/>
              <w:right w:val="single" w:sz="4" w:space="0" w:color="auto"/>
            </w:tcBorders>
          </w:tcPr>
          <w:p w14:paraId="26386F61" w14:textId="77777777" w:rsidR="00792D5E" w:rsidRPr="002E7167" w:rsidRDefault="00792D5E" w:rsidP="00146E65">
            <w:pPr>
              <w:spacing w:before="40" w:after="40"/>
              <w:jc w:val="left"/>
              <w:rPr>
                <w:rFonts w:cs="Times New Roman"/>
                <w:szCs w:val="24"/>
              </w:rPr>
            </w:pPr>
            <w:r w:rsidRPr="002E7167">
              <w:rPr>
                <w:rFonts w:cs="Times New Roman"/>
                <w:szCs w:val="24"/>
              </w:rPr>
              <w:t>FR-e</w:t>
            </w:r>
            <w:r>
              <w:rPr>
                <w:rFonts w:cs="Times New Roman"/>
                <w:szCs w:val="24"/>
              </w:rPr>
              <w:t>CN</w:t>
            </w:r>
            <w:r w:rsidRPr="002E7167">
              <w:rPr>
                <w:rFonts w:cs="Times New Roman"/>
                <w:szCs w:val="24"/>
              </w:rPr>
              <w:t>-00</w:t>
            </w:r>
            <w:r>
              <w:rPr>
                <w:rFonts w:cs="Times New Roman"/>
                <w:szCs w:val="24"/>
              </w:rPr>
              <w:t>6</w:t>
            </w:r>
          </w:p>
        </w:tc>
        <w:tc>
          <w:tcPr>
            <w:tcW w:w="759" w:type="pct"/>
            <w:tcBorders>
              <w:top w:val="single" w:sz="4" w:space="0" w:color="auto"/>
              <w:left w:val="single" w:sz="4" w:space="0" w:color="auto"/>
              <w:bottom w:val="single" w:sz="4" w:space="0" w:color="auto"/>
              <w:right w:val="single" w:sz="4" w:space="0" w:color="auto"/>
            </w:tcBorders>
          </w:tcPr>
          <w:p w14:paraId="5E15B387" w14:textId="77777777" w:rsidR="00792D5E" w:rsidRPr="002E7167" w:rsidRDefault="00792D5E" w:rsidP="00146E65">
            <w:pPr>
              <w:spacing w:before="40" w:after="40"/>
              <w:jc w:val="left"/>
              <w:rPr>
                <w:rFonts w:cs="Times New Roman"/>
                <w:szCs w:val="24"/>
                <w:lang w:eastAsia="en-US"/>
              </w:rPr>
            </w:pPr>
            <w:r w:rsidRPr="002E7167">
              <w:rPr>
                <w:rFonts w:cs="Times New Roman"/>
                <w:szCs w:val="24"/>
                <w:lang w:eastAsia="en-US"/>
              </w:rPr>
              <w:t>Contract preparation</w:t>
            </w:r>
          </w:p>
        </w:tc>
        <w:tc>
          <w:tcPr>
            <w:tcW w:w="3562" w:type="pct"/>
            <w:tcBorders>
              <w:top w:val="single" w:sz="4" w:space="0" w:color="auto"/>
              <w:left w:val="single" w:sz="4" w:space="0" w:color="auto"/>
              <w:bottom w:val="single" w:sz="4" w:space="0" w:color="auto"/>
              <w:right w:val="single" w:sz="4" w:space="0" w:color="auto"/>
            </w:tcBorders>
            <w:vAlign w:val="center"/>
          </w:tcPr>
          <w:p w14:paraId="01953357" w14:textId="77777777" w:rsidR="00792D5E" w:rsidRPr="00885263" w:rsidRDefault="00792D5E" w:rsidP="00146E65">
            <w:pPr>
              <w:spacing w:before="40" w:after="40"/>
              <w:rPr>
                <w:rFonts w:cs="Times New Roman"/>
                <w:szCs w:val="24"/>
                <w:lang w:eastAsia="en-US"/>
              </w:rPr>
            </w:pPr>
            <w:r w:rsidRPr="002E7167">
              <w:rPr>
                <w:rFonts w:cs="Times New Roman"/>
                <w:szCs w:val="24"/>
                <w:lang w:eastAsia="en-US"/>
              </w:rPr>
              <w:t>The module</w:t>
            </w:r>
            <w:r w:rsidRPr="002E7167" w:rsidDel="0049195F">
              <w:rPr>
                <w:rFonts w:cs="Times New Roman"/>
                <w:szCs w:val="24"/>
                <w:lang w:eastAsia="en-US"/>
              </w:rPr>
              <w:t xml:space="preserve"> </w:t>
            </w:r>
            <w:r w:rsidRPr="002E7167">
              <w:rPr>
                <w:rFonts w:cs="Times New Roman"/>
                <w:szCs w:val="24"/>
                <w:lang w:eastAsia="en-US"/>
              </w:rPr>
              <w:t xml:space="preserve">MUST </w:t>
            </w:r>
            <w:r>
              <w:rPr>
                <w:rFonts w:cs="Times New Roman"/>
                <w:szCs w:val="24"/>
                <w:lang w:eastAsia="en-US"/>
              </w:rPr>
              <w:t xml:space="preserve">allow the procuring entity to issue </w:t>
            </w:r>
            <w:r w:rsidRPr="00B1473E">
              <w:t>the final version of the contract to be signed</w:t>
            </w:r>
            <w:r>
              <w:rPr>
                <w:rFonts w:cs="Times New Roman"/>
                <w:szCs w:val="24"/>
                <w:lang w:eastAsia="en-US"/>
              </w:rPr>
              <w:t xml:space="preserve"> once all necessary information has been provided and validated</w:t>
            </w:r>
            <w:r w:rsidRPr="002E7167">
              <w:rPr>
                <w:rFonts w:cs="Times New Roman"/>
                <w:szCs w:val="24"/>
                <w:lang w:eastAsia="en-US"/>
              </w:rPr>
              <w:t>.</w:t>
            </w:r>
          </w:p>
        </w:tc>
      </w:tr>
      <w:tr w:rsidR="00792D5E" w:rsidRPr="002E7167" w14:paraId="1799D44C" w14:textId="77777777" w:rsidTr="00146E65">
        <w:trPr>
          <w:trHeight w:val="262"/>
        </w:trPr>
        <w:tc>
          <w:tcPr>
            <w:tcW w:w="679" w:type="pct"/>
            <w:tcBorders>
              <w:top w:val="single" w:sz="4" w:space="0" w:color="auto"/>
              <w:left w:val="single" w:sz="4" w:space="0" w:color="auto"/>
              <w:bottom w:val="single" w:sz="4" w:space="0" w:color="auto"/>
              <w:right w:val="single" w:sz="4" w:space="0" w:color="auto"/>
            </w:tcBorders>
          </w:tcPr>
          <w:p w14:paraId="3532C319" w14:textId="77777777" w:rsidR="00792D5E" w:rsidRPr="002E7167" w:rsidRDefault="00792D5E" w:rsidP="00146E65">
            <w:pPr>
              <w:spacing w:before="40" w:after="40"/>
              <w:jc w:val="left"/>
              <w:rPr>
                <w:rFonts w:cs="Times New Roman"/>
                <w:szCs w:val="24"/>
              </w:rPr>
            </w:pPr>
            <w:r w:rsidRPr="002E7167">
              <w:rPr>
                <w:rFonts w:cs="Times New Roman"/>
                <w:szCs w:val="24"/>
              </w:rPr>
              <w:t>FR-e</w:t>
            </w:r>
            <w:r>
              <w:rPr>
                <w:rFonts w:cs="Times New Roman"/>
                <w:szCs w:val="24"/>
              </w:rPr>
              <w:t>CN</w:t>
            </w:r>
            <w:r w:rsidRPr="002E7167">
              <w:rPr>
                <w:rFonts w:cs="Times New Roman"/>
                <w:szCs w:val="24"/>
              </w:rPr>
              <w:t>-00</w:t>
            </w:r>
            <w:r>
              <w:rPr>
                <w:rFonts w:cs="Times New Roman"/>
                <w:szCs w:val="24"/>
              </w:rPr>
              <w:t>7</w:t>
            </w:r>
          </w:p>
        </w:tc>
        <w:tc>
          <w:tcPr>
            <w:tcW w:w="759" w:type="pct"/>
            <w:tcBorders>
              <w:top w:val="single" w:sz="4" w:space="0" w:color="auto"/>
              <w:left w:val="single" w:sz="4" w:space="0" w:color="auto"/>
              <w:bottom w:val="single" w:sz="4" w:space="0" w:color="auto"/>
              <w:right w:val="single" w:sz="4" w:space="0" w:color="auto"/>
            </w:tcBorders>
          </w:tcPr>
          <w:p w14:paraId="777371F1" w14:textId="77777777" w:rsidR="00792D5E" w:rsidRPr="002E7167" w:rsidRDefault="00792D5E" w:rsidP="00146E65">
            <w:pPr>
              <w:spacing w:before="40" w:after="40"/>
              <w:jc w:val="left"/>
              <w:rPr>
                <w:rFonts w:cs="Times New Roman"/>
                <w:szCs w:val="24"/>
                <w:lang w:eastAsia="en-US"/>
              </w:rPr>
            </w:pPr>
            <w:r w:rsidRPr="002E7167">
              <w:rPr>
                <w:rFonts w:cs="Times New Roman"/>
                <w:szCs w:val="24"/>
                <w:lang w:eastAsia="en-US"/>
              </w:rPr>
              <w:t>Contract preparation</w:t>
            </w:r>
          </w:p>
        </w:tc>
        <w:tc>
          <w:tcPr>
            <w:tcW w:w="3562" w:type="pct"/>
            <w:tcBorders>
              <w:top w:val="single" w:sz="4" w:space="0" w:color="auto"/>
              <w:left w:val="single" w:sz="4" w:space="0" w:color="auto"/>
              <w:bottom w:val="single" w:sz="4" w:space="0" w:color="auto"/>
              <w:right w:val="single" w:sz="4" w:space="0" w:color="auto"/>
            </w:tcBorders>
            <w:vAlign w:val="center"/>
          </w:tcPr>
          <w:p w14:paraId="22E71EEB" w14:textId="77777777" w:rsidR="00792D5E" w:rsidRPr="002E7167" w:rsidRDefault="00792D5E" w:rsidP="00146E65">
            <w:pPr>
              <w:spacing w:before="40" w:after="40"/>
              <w:rPr>
                <w:rFonts w:cs="Times New Roman"/>
                <w:szCs w:val="24"/>
                <w:lang w:eastAsia="en-US"/>
              </w:rPr>
            </w:pPr>
            <w:r>
              <w:rPr>
                <w:rFonts w:cs="Times New Roman"/>
                <w:szCs w:val="24"/>
                <w:lang w:eastAsia="en-US"/>
              </w:rPr>
              <w:t>The module MUST allow the generation</w:t>
            </w:r>
            <w:r w:rsidRPr="001F0FB8">
              <w:rPr>
                <w:rFonts w:cs="Times New Roman"/>
                <w:szCs w:val="24"/>
                <w:lang w:eastAsia="en-US"/>
              </w:rPr>
              <w:t xml:space="preserve"> and online signing </w:t>
            </w:r>
            <w:r>
              <w:rPr>
                <w:rFonts w:cs="Times New Roman"/>
                <w:szCs w:val="24"/>
                <w:lang w:eastAsia="en-US"/>
              </w:rPr>
              <w:t xml:space="preserve">of </w:t>
            </w:r>
            <w:r w:rsidRPr="001F0FB8">
              <w:rPr>
                <w:rFonts w:cs="Times New Roman"/>
                <w:szCs w:val="24"/>
                <w:lang w:eastAsia="en-US"/>
              </w:rPr>
              <w:t>aggregated contract</w:t>
            </w:r>
            <w:r>
              <w:rPr>
                <w:rFonts w:cs="Times New Roman"/>
                <w:szCs w:val="24"/>
                <w:lang w:eastAsia="en-US"/>
              </w:rPr>
              <w:t>s</w:t>
            </w:r>
            <w:r w:rsidRPr="001F0FB8">
              <w:rPr>
                <w:rFonts w:cs="Times New Roman"/>
                <w:szCs w:val="24"/>
                <w:lang w:eastAsia="en-US"/>
              </w:rPr>
              <w:t xml:space="preserve"> for multi-lot procedures (merged contracts)</w:t>
            </w:r>
            <w:r>
              <w:rPr>
                <w:rFonts w:cs="Times New Roman"/>
                <w:szCs w:val="24"/>
                <w:lang w:eastAsia="en-US"/>
              </w:rPr>
              <w:t>.</w:t>
            </w:r>
          </w:p>
        </w:tc>
      </w:tr>
      <w:tr w:rsidR="00792D5E" w:rsidRPr="002E7167" w14:paraId="5875D1D5" w14:textId="77777777" w:rsidTr="00146E65">
        <w:trPr>
          <w:trHeight w:val="262"/>
        </w:trPr>
        <w:tc>
          <w:tcPr>
            <w:tcW w:w="679" w:type="pct"/>
            <w:tcBorders>
              <w:top w:val="single" w:sz="4" w:space="0" w:color="auto"/>
              <w:left w:val="single" w:sz="4" w:space="0" w:color="auto"/>
              <w:bottom w:val="single" w:sz="4" w:space="0" w:color="auto"/>
              <w:right w:val="single" w:sz="4" w:space="0" w:color="auto"/>
            </w:tcBorders>
          </w:tcPr>
          <w:p w14:paraId="0372208F" w14:textId="77777777" w:rsidR="00792D5E" w:rsidRPr="002E7167" w:rsidRDefault="00792D5E" w:rsidP="00146E65">
            <w:pPr>
              <w:spacing w:before="40" w:after="40"/>
              <w:jc w:val="left"/>
              <w:rPr>
                <w:rFonts w:cs="Times New Roman"/>
                <w:szCs w:val="24"/>
              </w:rPr>
            </w:pPr>
            <w:r w:rsidRPr="002E7167">
              <w:rPr>
                <w:rFonts w:cs="Times New Roman"/>
                <w:szCs w:val="24"/>
              </w:rPr>
              <w:t>FR-e</w:t>
            </w:r>
            <w:r>
              <w:rPr>
                <w:rFonts w:cs="Times New Roman"/>
                <w:szCs w:val="24"/>
              </w:rPr>
              <w:t>CN</w:t>
            </w:r>
            <w:r w:rsidRPr="002E7167">
              <w:rPr>
                <w:rFonts w:cs="Times New Roman"/>
                <w:szCs w:val="24"/>
              </w:rPr>
              <w:t>-00</w:t>
            </w:r>
            <w:r>
              <w:rPr>
                <w:rFonts w:cs="Times New Roman"/>
                <w:szCs w:val="24"/>
              </w:rPr>
              <w:t>8</w:t>
            </w:r>
          </w:p>
        </w:tc>
        <w:tc>
          <w:tcPr>
            <w:tcW w:w="759" w:type="pct"/>
            <w:tcBorders>
              <w:top w:val="single" w:sz="4" w:space="0" w:color="auto"/>
              <w:left w:val="single" w:sz="4" w:space="0" w:color="auto"/>
              <w:bottom w:val="single" w:sz="4" w:space="0" w:color="auto"/>
              <w:right w:val="single" w:sz="4" w:space="0" w:color="auto"/>
            </w:tcBorders>
          </w:tcPr>
          <w:p w14:paraId="4C57C339" w14:textId="77777777" w:rsidR="00792D5E" w:rsidRPr="002E7167" w:rsidRDefault="00792D5E" w:rsidP="00146E65">
            <w:pPr>
              <w:spacing w:before="40" w:after="40"/>
              <w:jc w:val="left"/>
              <w:rPr>
                <w:rFonts w:cs="Times New Roman"/>
                <w:szCs w:val="24"/>
                <w:lang w:eastAsia="en-US"/>
              </w:rPr>
            </w:pPr>
            <w:r w:rsidRPr="002E7167">
              <w:rPr>
                <w:rFonts w:cs="Times New Roman"/>
                <w:szCs w:val="24"/>
                <w:lang w:eastAsia="en-US"/>
              </w:rPr>
              <w:t xml:space="preserve">Contract </w:t>
            </w:r>
            <w:r>
              <w:rPr>
                <w:rFonts w:cs="Times New Roman"/>
                <w:szCs w:val="24"/>
                <w:lang w:eastAsia="en-US"/>
              </w:rPr>
              <w:t>signature</w:t>
            </w:r>
          </w:p>
        </w:tc>
        <w:tc>
          <w:tcPr>
            <w:tcW w:w="3562" w:type="pct"/>
            <w:tcBorders>
              <w:top w:val="single" w:sz="4" w:space="0" w:color="auto"/>
              <w:left w:val="single" w:sz="4" w:space="0" w:color="auto"/>
              <w:bottom w:val="single" w:sz="4" w:space="0" w:color="auto"/>
              <w:right w:val="single" w:sz="4" w:space="0" w:color="auto"/>
            </w:tcBorders>
            <w:vAlign w:val="center"/>
          </w:tcPr>
          <w:p w14:paraId="5DE9412A" w14:textId="77777777" w:rsidR="00792D5E" w:rsidRPr="002E7167" w:rsidRDefault="00792D5E" w:rsidP="00146E65">
            <w:pPr>
              <w:spacing w:before="40" w:after="40"/>
              <w:rPr>
                <w:rFonts w:cs="Times New Roman"/>
                <w:szCs w:val="24"/>
                <w:lang w:eastAsia="en-US"/>
              </w:rPr>
            </w:pPr>
            <w:r w:rsidRPr="002E7167">
              <w:rPr>
                <w:rFonts w:cs="Times New Roman"/>
                <w:szCs w:val="24"/>
                <w:lang w:eastAsia="en-US"/>
              </w:rPr>
              <w:t>The module</w:t>
            </w:r>
            <w:r w:rsidRPr="002E7167" w:rsidDel="0049195F">
              <w:rPr>
                <w:rFonts w:cs="Times New Roman"/>
                <w:szCs w:val="24"/>
                <w:lang w:eastAsia="en-US"/>
              </w:rPr>
              <w:t xml:space="preserve"> </w:t>
            </w:r>
            <w:r w:rsidRPr="002E7167">
              <w:rPr>
                <w:rFonts w:cs="Times New Roman"/>
                <w:szCs w:val="24"/>
                <w:lang w:eastAsia="en-US"/>
              </w:rPr>
              <w:t xml:space="preserve">MUST </w:t>
            </w:r>
            <w:r>
              <w:rPr>
                <w:rFonts w:cs="Times New Roman"/>
                <w:szCs w:val="24"/>
                <w:lang w:eastAsia="en-US"/>
              </w:rPr>
              <w:t>allow the signature of a contract by all Parties.</w:t>
            </w:r>
          </w:p>
        </w:tc>
      </w:tr>
      <w:tr w:rsidR="00792D5E" w:rsidRPr="002E7167" w14:paraId="51207FBF" w14:textId="77777777" w:rsidTr="00146E65">
        <w:trPr>
          <w:trHeight w:val="262"/>
        </w:trPr>
        <w:tc>
          <w:tcPr>
            <w:tcW w:w="679" w:type="pct"/>
            <w:tcBorders>
              <w:top w:val="single" w:sz="4" w:space="0" w:color="auto"/>
              <w:left w:val="single" w:sz="4" w:space="0" w:color="auto"/>
              <w:bottom w:val="single" w:sz="4" w:space="0" w:color="auto"/>
              <w:right w:val="single" w:sz="4" w:space="0" w:color="auto"/>
            </w:tcBorders>
          </w:tcPr>
          <w:p w14:paraId="3AFFAF99" w14:textId="77777777" w:rsidR="00792D5E" w:rsidRPr="002E7167" w:rsidRDefault="00792D5E" w:rsidP="00146E65">
            <w:pPr>
              <w:spacing w:before="40" w:after="40"/>
              <w:jc w:val="left"/>
              <w:rPr>
                <w:rFonts w:cs="Times New Roman"/>
                <w:szCs w:val="24"/>
              </w:rPr>
            </w:pPr>
            <w:r w:rsidRPr="002E7167">
              <w:rPr>
                <w:rFonts w:cs="Times New Roman"/>
                <w:szCs w:val="24"/>
              </w:rPr>
              <w:t>FR-e</w:t>
            </w:r>
            <w:r>
              <w:rPr>
                <w:rFonts w:cs="Times New Roman"/>
                <w:szCs w:val="24"/>
              </w:rPr>
              <w:t>CN</w:t>
            </w:r>
            <w:r w:rsidRPr="002E7167">
              <w:rPr>
                <w:rFonts w:cs="Times New Roman"/>
                <w:szCs w:val="24"/>
              </w:rPr>
              <w:t>-00</w:t>
            </w:r>
            <w:r>
              <w:rPr>
                <w:rFonts w:cs="Times New Roman"/>
                <w:szCs w:val="24"/>
              </w:rPr>
              <w:t>9</w:t>
            </w:r>
          </w:p>
        </w:tc>
        <w:tc>
          <w:tcPr>
            <w:tcW w:w="759" w:type="pct"/>
            <w:tcBorders>
              <w:top w:val="single" w:sz="4" w:space="0" w:color="auto"/>
              <w:left w:val="single" w:sz="4" w:space="0" w:color="auto"/>
              <w:bottom w:val="single" w:sz="4" w:space="0" w:color="auto"/>
              <w:right w:val="single" w:sz="4" w:space="0" w:color="auto"/>
            </w:tcBorders>
          </w:tcPr>
          <w:p w14:paraId="7E00448A" w14:textId="77777777" w:rsidR="00792D5E" w:rsidRPr="002E7167" w:rsidRDefault="00792D5E" w:rsidP="00146E65">
            <w:pPr>
              <w:spacing w:before="40" w:after="40"/>
              <w:jc w:val="left"/>
              <w:rPr>
                <w:rFonts w:cs="Times New Roman"/>
                <w:szCs w:val="24"/>
                <w:lang w:eastAsia="en-US"/>
              </w:rPr>
            </w:pPr>
            <w:r w:rsidRPr="002E7167">
              <w:rPr>
                <w:rFonts w:cs="Times New Roman"/>
                <w:szCs w:val="24"/>
                <w:lang w:eastAsia="en-US"/>
              </w:rPr>
              <w:t xml:space="preserve">Contract </w:t>
            </w:r>
            <w:r>
              <w:rPr>
                <w:rFonts w:cs="Times New Roman"/>
                <w:szCs w:val="24"/>
                <w:lang w:eastAsia="en-US"/>
              </w:rPr>
              <w:t>signature</w:t>
            </w:r>
          </w:p>
        </w:tc>
        <w:tc>
          <w:tcPr>
            <w:tcW w:w="3562" w:type="pct"/>
            <w:tcBorders>
              <w:top w:val="single" w:sz="4" w:space="0" w:color="auto"/>
              <w:left w:val="single" w:sz="4" w:space="0" w:color="auto"/>
              <w:bottom w:val="single" w:sz="4" w:space="0" w:color="auto"/>
              <w:right w:val="single" w:sz="4" w:space="0" w:color="auto"/>
            </w:tcBorders>
            <w:vAlign w:val="center"/>
          </w:tcPr>
          <w:p w14:paraId="6B5258AB" w14:textId="77777777" w:rsidR="00792D5E" w:rsidRPr="002E7167" w:rsidRDefault="00792D5E" w:rsidP="00146E65">
            <w:pPr>
              <w:spacing w:before="40" w:after="40"/>
              <w:rPr>
                <w:rFonts w:cs="Times New Roman"/>
                <w:szCs w:val="24"/>
                <w:lang w:eastAsia="en-US"/>
              </w:rPr>
            </w:pPr>
            <w:r w:rsidRPr="002E7167">
              <w:rPr>
                <w:rFonts w:cs="Times New Roman"/>
                <w:szCs w:val="24"/>
                <w:lang w:eastAsia="en-US"/>
              </w:rPr>
              <w:t>The module</w:t>
            </w:r>
            <w:r w:rsidRPr="002E7167" w:rsidDel="0049195F">
              <w:rPr>
                <w:rFonts w:cs="Times New Roman"/>
                <w:szCs w:val="24"/>
                <w:lang w:eastAsia="en-US"/>
              </w:rPr>
              <w:t xml:space="preserve"> </w:t>
            </w:r>
            <w:r w:rsidRPr="002E7167">
              <w:rPr>
                <w:rFonts w:cs="Times New Roman"/>
                <w:szCs w:val="24"/>
                <w:lang w:eastAsia="en-US"/>
              </w:rPr>
              <w:t xml:space="preserve">MUST </w:t>
            </w:r>
            <w:r>
              <w:rPr>
                <w:rFonts w:cs="Times New Roman"/>
                <w:szCs w:val="24"/>
                <w:lang w:eastAsia="en-US"/>
              </w:rPr>
              <w:t>allow digital signature.</w:t>
            </w:r>
          </w:p>
        </w:tc>
      </w:tr>
      <w:tr w:rsidR="00792D5E" w:rsidRPr="002E7167" w14:paraId="7A526EA1" w14:textId="77777777" w:rsidTr="00146E65">
        <w:trPr>
          <w:trHeight w:val="262"/>
        </w:trPr>
        <w:tc>
          <w:tcPr>
            <w:tcW w:w="679" w:type="pct"/>
            <w:tcBorders>
              <w:top w:val="single" w:sz="4" w:space="0" w:color="auto"/>
              <w:left w:val="single" w:sz="4" w:space="0" w:color="auto"/>
              <w:bottom w:val="single" w:sz="4" w:space="0" w:color="auto"/>
              <w:right w:val="single" w:sz="4" w:space="0" w:color="auto"/>
            </w:tcBorders>
          </w:tcPr>
          <w:p w14:paraId="66D1A451" w14:textId="77777777" w:rsidR="00792D5E" w:rsidRPr="002E7167" w:rsidRDefault="00792D5E" w:rsidP="00146E65">
            <w:pPr>
              <w:spacing w:before="40" w:after="40"/>
              <w:jc w:val="left"/>
              <w:rPr>
                <w:rFonts w:cs="Times New Roman"/>
                <w:szCs w:val="24"/>
              </w:rPr>
            </w:pPr>
            <w:r w:rsidRPr="002E7167">
              <w:rPr>
                <w:rFonts w:cs="Times New Roman"/>
                <w:szCs w:val="24"/>
              </w:rPr>
              <w:t>FR-e</w:t>
            </w:r>
            <w:r>
              <w:rPr>
                <w:rFonts w:cs="Times New Roman"/>
                <w:szCs w:val="24"/>
              </w:rPr>
              <w:t>CN</w:t>
            </w:r>
            <w:r w:rsidRPr="002E7167">
              <w:rPr>
                <w:rFonts w:cs="Times New Roman"/>
                <w:szCs w:val="24"/>
              </w:rPr>
              <w:t>-0</w:t>
            </w:r>
            <w:r>
              <w:rPr>
                <w:rFonts w:cs="Times New Roman"/>
                <w:szCs w:val="24"/>
              </w:rPr>
              <w:t>1</w:t>
            </w:r>
            <w:r w:rsidRPr="002E7167">
              <w:rPr>
                <w:rFonts w:cs="Times New Roman"/>
                <w:szCs w:val="24"/>
              </w:rPr>
              <w:t>0</w:t>
            </w:r>
          </w:p>
        </w:tc>
        <w:tc>
          <w:tcPr>
            <w:tcW w:w="759" w:type="pct"/>
            <w:tcBorders>
              <w:top w:val="single" w:sz="4" w:space="0" w:color="auto"/>
              <w:left w:val="single" w:sz="4" w:space="0" w:color="auto"/>
              <w:bottom w:val="single" w:sz="4" w:space="0" w:color="auto"/>
              <w:right w:val="single" w:sz="4" w:space="0" w:color="auto"/>
            </w:tcBorders>
          </w:tcPr>
          <w:p w14:paraId="1399A0C7" w14:textId="77777777" w:rsidR="00792D5E" w:rsidRPr="002E7167" w:rsidRDefault="00792D5E" w:rsidP="00146E65">
            <w:pPr>
              <w:spacing w:before="40" w:after="40"/>
              <w:jc w:val="left"/>
              <w:rPr>
                <w:rFonts w:cs="Times New Roman"/>
                <w:szCs w:val="24"/>
                <w:lang w:eastAsia="en-US"/>
              </w:rPr>
            </w:pPr>
            <w:r w:rsidRPr="002E7167">
              <w:rPr>
                <w:rFonts w:cs="Times New Roman"/>
                <w:szCs w:val="24"/>
                <w:lang w:eastAsia="en-US"/>
              </w:rPr>
              <w:t xml:space="preserve">Contract </w:t>
            </w:r>
            <w:r>
              <w:rPr>
                <w:rFonts w:cs="Times New Roman"/>
                <w:szCs w:val="24"/>
                <w:lang w:eastAsia="en-US"/>
              </w:rPr>
              <w:t>signature</w:t>
            </w:r>
          </w:p>
        </w:tc>
        <w:tc>
          <w:tcPr>
            <w:tcW w:w="3562" w:type="pct"/>
            <w:tcBorders>
              <w:top w:val="single" w:sz="4" w:space="0" w:color="auto"/>
              <w:left w:val="single" w:sz="4" w:space="0" w:color="auto"/>
              <w:bottom w:val="single" w:sz="4" w:space="0" w:color="auto"/>
              <w:right w:val="single" w:sz="4" w:space="0" w:color="auto"/>
            </w:tcBorders>
            <w:vAlign w:val="center"/>
          </w:tcPr>
          <w:p w14:paraId="07B9B49C" w14:textId="77777777" w:rsidR="00792D5E" w:rsidRPr="002E7167" w:rsidRDefault="00792D5E" w:rsidP="00146E65">
            <w:pPr>
              <w:spacing w:before="40" w:after="40"/>
              <w:rPr>
                <w:rFonts w:cs="Times New Roman"/>
                <w:szCs w:val="24"/>
                <w:lang w:eastAsia="en-US"/>
              </w:rPr>
            </w:pPr>
            <w:r w:rsidRPr="002E7167">
              <w:rPr>
                <w:rFonts w:cs="Times New Roman"/>
                <w:szCs w:val="24"/>
                <w:lang w:eastAsia="en-US"/>
              </w:rPr>
              <w:t>The module</w:t>
            </w:r>
            <w:r w:rsidRPr="002E7167" w:rsidDel="0049195F">
              <w:rPr>
                <w:rFonts w:cs="Times New Roman"/>
                <w:szCs w:val="24"/>
                <w:lang w:eastAsia="en-US"/>
              </w:rPr>
              <w:t xml:space="preserve"> </w:t>
            </w:r>
            <w:r w:rsidRPr="002E7167">
              <w:rPr>
                <w:rFonts w:cs="Times New Roman"/>
                <w:szCs w:val="24"/>
                <w:lang w:eastAsia="en-US"/>
              </w:rPr>
              <w:t xml:space="preserve">MUST </w:t>
            </w:r>
            <w:r>
              <w:rPr>
                <w:rFonts w:cs="Times New Roman"/>
                <w:szCs w:val="24"/>
                <w:lang w:eastAsia="en-US"/>
              </w:rPr>
              <w:t>allow rejection of a contract by the awardee.</w:t>
            </w:r>
          </w:p>
        </w:tc>
      </w:tr>
      <w:tr w:rsidR="00792D5E" w:rsidRPr="002E7167" w14:paraId="783B41E5" w14:textId="77777777" w:rsidTr="00146E65">
        <w:trPr>
          <w:trHeight w:val="262"/>
        </w:trPr>
        <w:tc>
          <w:tcPr>
            <w:tcW w:w="679" w:type="pct"/>
            <w:tcBorders>
              <w:top w:val="single" w:sz="4" w:space="0" w:color="auto"/>
              <w:left w:val="single" w:sz="4" w:space="0" w:color="auto"/>
              <w:bottom w:val="single" w:sz="4" w:space="0" w:color="auto"/>
              <w:right w:val="single" w:sz="4" w:space="0" w:color="auto"/>
            </w:tcBorders>
          </w:tcPr>
          <w:p w14:paraId="476B0BE7" w14:textId="77777777" w:rsidR="00792D5E" w:rsidRPr="002E7167" w:rsidRDefault="00792D5E" w:rsidP="00146E65">
            <w:pPr>
              <w:spacing w:before="40" w:after="40"/>
              <w:jc w:val="left"/>
              <w:rPr>
                <w:rFonts w:cs="Times New Roman"/>
                <w:szCs w:val="24"/>
              </w:rPr>
            </w:pPr>
            <w:r w:rsidRPr="002E7167">
              <w:rPr>
                <w:rFonts w:cs="Times New Roman"/>
                <w:szCs w:val="24"/>
              </w:rPr>
              <w:t>FR-e</w:t>
            </w:r>
            <w:r>
              <w:rPr>
                <w:rFonts w:cs="Times New Roman"/>
                <w:szCs w:val="24"/>
              </w:rPr>
              <w:t>CN</w:t>
            </w:r>
            <w:r w:rsidRPr="002E7167">
              <w:rPr>
                <w:rFonts w:cs="Times New Roman"/>
                <w:szCs w:val="24"/>
              </w:rPr>
              <w:t>-0</w:t>
            </w:r>
            <w:r>
              <w:rPr>
                <w:rFonts w:cs="Times New Roman"/>
                <w:szCs w:val="24"/>
              </w:rPr>
              <w:t>11</w:t>
            </w:r>
          </w:p>
        </w:tc>
        <w:tc>
          <w:tcPr>
            <w:tcW w:w="759" w:type="pct"/>
            <w:tcBorders>
              <w:top w:val="single" w:sz="4" w:space="0" w:color="auto"/>
              <w:left w:val="single" w:sz="4" w:space="0" w:color="auto"/>
              <w:bottom w:val="single" w:sz="4" w:space="0" w:color="auto"/>
              <w:right w:val="single" w:sz="4" w:space="0" w:color="auto"/>
            </w:tcBorders>
          </w:tcPr>
          <w:p w14:paraId="70B468AB" w14:textId="77777777" w:rsidR="00792D5E" w:rsidRPr="002E7167" w:rsidRDefault="00792D5E" w:rsidP="00146E65">
            <w:pPr>
              <w:spacing w:before="40" w:after="40"/>
              <w:jc w:val="left"/>
              <w:rPr>
                <w:rFonts w:cs="Times New Roman"/>
                <w:szCs w:val="24"/>
                <w:lang w:eastAsia="en-US"/>
              </w:rPr>
            </w:pPr>
            <w:r>
              <w:rPr>
                <w:rFonts w:cs="Times New Roman"/>
                <w:szCs w:val="24"/>
                <w:lang w:eastAsia="en-US"/>
              </w:rPr>
              <w:t>Interface</w:t>
            </w:r>
          </w:p>
        </w:tc>
        <w:tc>
          <w:tcPr>
            <w:tcW w:w="3562" w:type="pct"/>
            <w:tcBorders>
              <w:top w:val="single" w:sz="4" w:space="0" w:color="auto"/>
              <w:left w:val="single" w:sz="4" w:space="0" w:color="auto"/>
              <w:bottom w:val="single" w:sz="4" w:space="0" w:color="auto"/>
              <w:right w:val="single" w:sz="4" w:space="0" w:color="auto"/>
            </w:tcBorders>
            <w:vAlign w:val="center"/>
          </w:tcPr>
          <w:p w14:paraId="54205A76" w14:textId="77777777" w:rsidR="00792D5E" w:rsidRPr="002E7167" w:rsidRDefault="00792D5E" w:rsidP="00146E65">
            <w:pPr>
              <w:spacing w:before="40" w:after="40"/>
              <w:rPr>
                <w:rFonts w:cs="Times New Roman"/>
                <w:szCs w:val="24"/>
                <w:lang w:eastAsia="en-US"/>
              </w:rPr>
            </w:pPr>
            <w:r>
              <w:rPr>
                <w:rFonts w:cs="Times New Roman"/>
                <w:szCs w:val="24"/>
                <w:lang w:eastAsia="en-US"/>
              </w:rPr>
              <w:t xml:space="preserve">The module MUST </w:t>
            </w:r>
            <w:r w:rsidRPr="00B1473E">
              <w:t>transfer signed contract to the external Body (</w:t>
            </w:r>
            <w:r>
              <w:t xml:space="preserve">i.e. State </w:t>
            </w:r>
            <w:r w:rsidRPr="00B1473E">
              <w:t>Treasury) for verification</w:t>
            </w:r>
            <w:r>
              <w:t xml:space="preserve"> and registration</w:t>
            </w:r>
            <w:r>
              <w:rPr>
                <w:rFonts w:cs="Times New Roman"/>
                <w:szCs w:val="24"/>
                <w:lang w:eastAsia="en-US"/>
              </w:rPr>
              <w:t>.</w:t>
            </w:r>
          </w:p>
        </w:tc>
      </w:tr>
      <w:tr w:rsidR="00792D5E" w:rsidRPr="002E7167" w14:paraId="1F4BA6AD" w14:textId="77777777" w:rsidTr="00146E65">
        <w:trPr>
          <w:trHeight w:val="262"/>
        </w:trPr>
        <w:tc>
          <w:tcPr>
            <w:tcW w:w="679" w:type="pct"/>
            <w:tcBorders>
              <w:top w:val="single" w:sz="4" w:space="0" w:color="auto"/>
              <w:left w:val="single" w:sz="4" w:space="0" w:color="auto"/>
              <w:bottom w:val="single" w:sz="4" w:space="0" w:color="auto"/>
              <w:right w:val="single" w:sz="4" w:space="0" w:color="auto"/>
            </w:tcBorders>
          </w:tcPr>
          <w:p w14:paraId="145BF703" w14:textId="77777777" w:rsidR="00792D5E" w:rsidRPr="002E7167" w:rsidRDefault="00792D5E" w:rsidP="00146E65">
            <w:pPr>
              <w:spacing w:before="40" w:after="40"/>
              <w:jc w:val="left"/>
              <w:rPr>
                <w:rFonts w:cs="Times New Roman"/>
                <w:szCs w:val="24"/>
              </w:rPr>
            </w:pPr>
            <w:r w:rsidRPr="002E7167">
              <w:rPr>
                <w:rFonts w:cs="Times New Roman"/>
                <w:szCs w:val="24"/>
              </w:rPr>
              <w:t>FR-e</w:t>
            </w:r>
            <w:r>
              <w:rPr>
                <w:rFonts w:cs="Times New Roman"/>
                <w:szCs w:val="24"/>
              </w:rPr>
              <w:t>CN</w:t>
            </w:r>
            <w:r w:rsidRPr="002E7167">
              <w:rPr>
                <w:rFonts w:cs="Times New Roman"/>
                <w:szCs w:val="24"/>
              </w:rPr>
              <w:t>-0</w:t>
            </w:r>
            <w:r>
              <w:rPr>
                <w:rFonts w:cs="Times New Roman"/>
                <w:szCs w:val="24"/>
              </w:rPr>
              <w:t>12</w:t>
            </w:r>
          </w:p>
        </w:tc>
        <w:tc>
          <w:tcPr>
            <w:tcW w:w="759" w:type="pct"/>
            <w:tcBorders>
              <w:top w:val="single" w:sz="4" w:space="0" w:color="auto"/>
              <w:left w:val="single" w:sz="4" w:space="0" w:color="auto"/>
              <w:bottom w:val="single" w:sz="4" w:space="0" w:color="auto"/>
              <w:right w:val="single" w:sz="4" w:space="0" w:color="auto"/>
            </w:tcBorders>
          </w:tcPr>
          <w:p w14:paraId="271FFBA4" w14:textId="77777777" w:rsidR="00792D5E" w:rsidRDefault="00792D5E" w:rsidP="00146E65">
            <w:pPr>
              <w:spacing w:before="40" w:after="40"/>
              <w:jc w:val="left"/>
              <w:rPr>
                <w:rFonts w:cs="Times New Roman"/>
                <w:szCs w:val="24"/>
                <w:lang w:eastAsia="en-US"/>
              </w:rPr>
            </w:pPr>
            <w:r>
              <w:rPr>
                <w:rFonts w:cs="Times New Roman"/>
                <w:szCs w:val="24"/>
                <w:lang w:eastAsia="en-US"/>
              </w:rPr>
              <w:t>Interface</w:t>
            </w:r>
          </w:p>
        </w:tc>
        <w:tc>
          <w:tcPr>
            <w:tcW w:w="3562" w:type="pct"/>
            <w:tcBorders>
              <w:top w:val="single" w:sz="4" w:space="0" w:color="auto"/>
              <w:left w:val="single" w:sz="4" w:space="0" w:color="auto"/>
              <w:bottom w:val="single" w:sz="4" w:space="0" w:color="auto"/>
              <w:right w:val="single" w:sz="4" w:space="0" w:color="auto"/>
            </w:tcBorders>
            <w:vAlign w:val="center"/>
          </w:tcPr>
          <w:p w14:paraId="11059C58" w14:textId="77777777" w:rsidR="00792D5E" w:rsidRDefault="00792D5E" w:rsidP="00146E65">
            <w:pPr>
              <w:spacing w:before="40" w:after="40"/>
              <w:rPr>
                <w:rFonts w:cs="Times New Roman"/>
                <w:szCs w:val="24"/>
                <w:lang w:eastAsia="en-US"/>
              </w:rPr>
            </w:pPr>
            <w:r>
              <w:rPr>
                <w:rFonts w:cs="Times New Roman"/>
                <w:szCs w:val="24"/>
                <w:lang w:eastAsia="en-US"/>
              </w:rPr>
              <w:t xml:space="preserve">The module MUST allow rejection of a contract by the </w:t>
            </w:r>
            <w:r w:rsidRPr="00B1473E">
              <w:t>external Body (</w:t>
            </w:r>
            <w:r>
              <w:t xml:space="preserve">i.e. State </w:t>
            </w:r>
            <w:r w:rsidRPr="00B1473E">
              <w:t>Treasury)</w:t>
            </w:r>
            <w:r>
              <w:rPr>
                <w:rFonts w:cs="Times New Roman"/>
                <w:szCs w:val="24"/>
                <w:lang w:eastAsia="en-US"/>
              </w:rPr>
              <w:t>.</w:t>
            </w:r>
          </w:p>
        </w:tc>
      </w:tr>
      <w:tr w:rsidR="00792D5E" w:rsidRPr="002E7167" w14:paraId="71C0154E" w14:textId="77777777" w:rsidTr="00146E65">
        <w:trPr>
          <w:trHeight w:val="262"/>
        </w:trPr>
        <w:tc>
          <w:tcPr>
            <w:tcW w:w="679" w:type="pct"/>
            <w:tcBorders>
              <w:top w:val="single" w:sz="4" w:space="0" w:color="auto"/>
              <w:left w:val="single" w:sz="4" w:space="0" w:color="auto"/>
              <w:bottom w:val="single" w:sz="4" w:space="0" w:color="auto"/>
              <w:right w:val="single" w:sz="4" w:space="0" w:color="auto"/>
            </w:tcBorders>
          </w:tcPr>
          <w:p w14:paraId="3445F1FF" w14:textId="77777777" w:rsidR="00792D5E" w:rsidRPr="002E7167" w:rsidRDefault="00792D5E" w:rsidP="00146E65">
            <w:pPr>
              <w:spacing w:before="40" w:after="40"/>
              <w:jc w:val="left"/>
              <w:rPr>
                <w:rFonts w:cs="Times New Roman"/>
                <w:szCs w:val="24"/>
              </w:rPr>
            </w:pPr>
            <w:r w:rsidRPr="002E7167">
              <w:rPr>
                <w:rFonts w:cs="Times New Roman"/>
                <w:szCs w:val="24"/>
              </w:rPr>
              <w:t>FR-e</w:t>
            </w:r>
            <w:r>
              <w:rPr>
                <w:rFonts w:cs="Times New Roman"/>
                <w:szCs w:val="24"/>
              </w:rPr>
              <w:t>CN</w:t>
            </w:r>
            <w:r w:rsidRPr="002E7167">
              <w:rPr>
                <w:rFonts w:cs="Times New Roman"/>
                <w:szCs w:val="24"/>
              </w:rPr>
              <w:t>-0</w:t>
            </w:r>
            <w:r>
              <w:rPr>
                <w:rFonts w:cs="Times New Roman"/>
                <w:szCs w:val="24"/>
              </w:rPr>
              <w:t>13</w:t>
            </w:r>
          </w:p>
        </w:tc>
        <w:tc>
          <w:tcPr>
            <w:tcW w:w="759" w:type="pct"/>
            <w:tcBorders>
              <w:top w:val="single" w:sz="4" w:space="0" w:color="auto"/>
              <w:left w:val="single" w:sz="4" w:space="0" w:color="auto"/>
              <w:bottom w:val="single" w:sz="4" w:space="0" w:color="auto"/>
              <w:right w:val="single" w:sz="4" w:space="0" w:color="auto"/>
            </w:tcBorders>
          </w:tcPr>
          <w:p w14:paraId="7A61917C" w14:textId="77777777" w:rsidR="00792D5E" w:rsidRPr="002E7167" w:rsidRDefault="00792D5E" w:rsidP="00146E65">
            <w:pPr>
              <w:spacing w:before="40" w:after="40"/>
              <w:jc w:val="left"/>
              <w:rPr>
                <w:rFonts w:cs="Times New Roman"/>
                <w:szCs w:val="24"/>
                <w:lang w:eastAsia="en-US"/>
              </w:rPr>
            </w:pPr>
            <w:r w:rsidRPr="002E7167">
              <w:rPr>
                <w:rFonts w:cs="Times New Roman"/>
                <w:szCs w:val="24"/>
                <w:lang w:eastAsia="en-US"/>
              </w:rPr>
              <w:t xml:space="preserve">Contract </w:t>
            </w:r>
            <w:r>
              <w:rPr>
                <w:rFonts w:cs="Times New Roman"/>
                <w:szCs w:val="24"/>
                <w:lang w:eastAsia="en-US"/>
              </w:rPr>
              <w:t>activation</w:t>
            </w:r>
          </w:p>
        </w:tc>
        <w:tc>
          <w:tcPr>
            <w:tcW w:w="3562" w:type="pct"/>
            <w:tcBorders>
              <w:top w:val="single" w:sz="4" w:space="0" w:color="auto"/>
              <w:left w:val="single" w:sz="4" w:space="0" w:color="auto"/>
              <w:bottom w:val="single" w:sz="4" w:space="0" w:color="auto"/>
              <w:right w:val="single" w:sz="4" w:space="0" w:color="auto"/>
            </w:tcBorders>
            <w:vAlign w:val="center"/>
          </w:tcPr>
          <w:p w14:paraId="0C1737B0" w14:textId="77777777" w:rsidR="00792D5E" w:rsidRPr="002E7167" w:rsidRDefault="00792D5E" w:rsidP="00146E65">
            <w:pPr>
              <w:spacing w:before="40" w:after="40"/>
              <w:rPr>
                <w:rFonts w:cs="Times New Roman"/>
                <w:szCs w:val="24"/>
                <w:lang w:eastAsia="en-US"/>
              </w:rPr>
            </w:pPr>
            <w:r w:rsidRPr="002E7167">
              <w:rPr>
                <w:rFonts w:cs="Times New Roman"/>
                <w:szCs w:val="24"/>
                <w:lang w:eastAsia="en-US"/>
              </w:rPr>
              <w:t>The module</w:t>
            </w:r>
            <w:r w:rsidRPr="002E7167" w:rsidDel="0049195F">
              <w:rPr>
                <w:rFonts w:cs="Times New Roman"/>
                <w:szCs w:val="24"/>
                <w:lang w:eastAsia="en-US"/>
              </w:rPr>
              <w:t xml:space="preserve"> </w:t>
            </w:r>
            <w:r w:rsidRPr="002E7167">
              <w:rPr>
                <w:rFonts w:cs="Times New Roman"/>
                <w:szCs w:val="24"/>
                <w:lang w:eastAsia="en-US"/>
              </w:rPr>
              <w:t xml:space="preserve">MUST allow </w:t>
            </w:r>
            <w:r>
              <w:rPr>
                <w:rFonts w:cs="Times New Roman"/>
                <w:szCs w:val="24"/>
                <w:lang w:eastAsia="en-US"/>
              </w:rPr>
              <w:t>the procuring entity</w:t>
            </w:r>
            <w:r w:rsidRPr="002E7167">
              <w:rPr>
                <w:rFonts w:cs="Times New Roman"/>
                <w:szCs w:val="24"/>
                <w:lang w:eastAsia="en-US"/>
              </w:rPr>
              <w:t xml:space="preserve"> to </w:t>
            </w:r>
            <w:r>
              <w:rPr>
                <w:rFonts w:cs="Times New Roman"/>
                <w:szCs w:val="24"/>
                <w:lang w:eastAsia="en-US"/>
              </w:rPr>
              <w:t xml:space="preserve">activate a contract and </w:t>
            </w:r>
            <w:r w:rsidRPr="002E7167">
              <w:rPr>
                <w:rFonts w:cs="Times New Roman"/>
                <w:szCs w:val="24"/>
                <w:lang w:eastAsia="en-US"/>
              </w:rPr>
              <w:t xml:space="preserve">initiate </w:t>
            </w:r>
            <w:r>
              <w:rPr>
                <w:rFonts w:cs="Times New Roman"/>
                <w:szCs w:val="24"/>
                <w:lang w:eastAsia="en-US"/>
              </w:rPr>
              <w:t xml:space="preserve">its execution once it is signed by the Parties and verified by external </w:t>
            </w:r>
            <w:r w:rsidRPr="00B1473E">
              <w:t>Body (</w:t>
            </w:r>
            <w:r>
              <w:t xml:space="preserve">i.e. State </w:t>
            </w:r>
            <w:r w:rsidRPr="00B1473E">
              <w:t>Treasury)</w:t>
            </w:r>
            <w:r>
              <w:rPr>
                <w:rFonts w:cs="Times New Roman"/>
                <w:szCs w:val="24"/>
                <w:lang w:eastAsia="en-US"/>
              </w:rPr>
              <w:t>.</w:t>
            </w:r>
          </w:p>
        </w:tc>
      </w:tr>
      <w:tr w:rsidR="00792D5E" w:rsidRPr="002E7167" w14:paraId="7489D2D5" w14:textId="77777777" w:rsidTr="00146E65">
        <w:trPr>
          <w:trHeight w:val="262"/>
        </w:trPr>
        <w:tc>
          <w:tcPr>
            <w:tcW w:w="679" w:type="pct"/>
            <w:tcBorders>
              <w:top w:val="single" w:sz="4" w:space="0" w:color="auto"/>
              <w:left w:val="single" w:sz="4" w:space="0" w:color="auto"/>
              <w:bottom w:val="single" w:sz="4" w:space="0" w:color="auto"/>
              <w:right w:val="single" w:sz="4" w:space="0" w:color="auto"/>
            </w:tcBorders>
          </w:tcPr>
          <w:p w14:paraId="70FE3E47" w14:textId="77777777" w:rsidR="00792D5E" w:rsidRPr="002E7167" w:rsidRDefault="00792D5E" w:rsidP="00146E65">
            <w:pPr>
              <w:spacing w:before="40" w:after="40"/>
              <w:jc w:val="left"/>
              <w:rPr>
                <w:rFonts w:cs="Times New Roman"/>
                <w:szCs w:val="24"/>
              </w:rPr>
            </w:pPr>
            <w:r w:rsidRPr="002E7167">
              <w:rPr>
                <w:rFonts w:cs="Times New Roman"/>
                <w:szCs w:val="24"/>
              </w:rPr>
              <w:t>FR-e</w:t>
            </w:r>
            <w:r>
              <w:rPr>
                <w:rFonts w:cs="Times New Roman"/>
                <w:szCs w:val="24"/>
              </w:rPr>
              <w:t>CN</w:t>
            </w:r>
            <w:r w:rsidRPr="002E7167">
              <w:rPr>
                <w:rFonts w:cs="Times New Roman"/>
                <w:szCs w:val="24"/>
              </w:rPr>
              <w:t>-0</w:t>
            </w:r>
            <w:r>
              <w:rPr>
                <w:rFonts w:cs="Times New Roman"/>
                <w:szCs w:val="24"/>
              </w:rPr>
              <w:t>14</w:t>
            </w:r>
          </w:p>
        </w:tc>
        <w:tc>
          <w:tcPr>
            <w:tcW w:w="759" w:type="pct"/>
            <w:tcBorders>
              <w:top w:val="single" w:sz="4" w:space="0" w:color="auto"/>
              <w:left w:val="single" w:sz="4" w:space="0" w:color="auto"/>
              <w:bottom w:val="single" w:sz="4" w:space="0" w:color="auto"/>
              <w:right w:val="single" w:sz="4" w:space="0" w:color="auto"/>
            </w:tcBorders>
          </w:tcPr>
          <w:p w14:paraId="64A82E30" w14:textId="77777777" w:rsidR="00792D5E" w:rsidRPr="002E7167" w:rsidRDefault="00792D5E" w:rsidP="00146E65">
            <w:pPr>
              <w:spacing w:before="40" w:after="40"/>
              <w:jc w:val="left"/>
              <w:rPr>
                <w:rFonts w:cs="Times New Roman"/>
                <w:szCs w:val="24"/>
                <w:lang w:eastAsia="en-US"/>
              </w:rPr>
            </w:pPr>
            <w:r w:rsidRPr="002E7167">
              <w:rPr>
                <w:rFonts w:cs="Times New Roman"/>
                <w:szCs w:val="24"/>
                <w:lang w:eastAsia="en-US"/>
              </w:rPr>
              <w:t xml:space="preserve">Contract </w:t>
            </w:r>
            <w:r>
              <w:rPr>
                <w:rFonts w:cs="Times New Roman"/>
                <w:szCs w:val="24"/>
                <w:lang w:eastAsia="en-US"/>
              </w:rPr>
              <w:t>cancellation</w:t>
            </w:r>
          </w:p>
        </w:tc>
        <w:tc>
          <w:tcPr>
            <w:tcW w:w="3562" w:type="pct"/>
            <w:tcBorders>
              <w:top w:val="single" w:sz="4" w:space="0" w:color="auto"/>
              <w:left w:val="single" w:sz="4" w:space="0" w:color="auto"/>
              <w:bottom w:val="single" w:sz="4" w:space="0" w:color="auto"/>
              <w:right w:val="single" w:sz="4" w:space="0" w:color="auto"/>
            </w:tcBorders>
            <w:vAlign w:val="center"/>
          </w:tcPr>
          <w:p w14:paraId="2300E625" w14:textId="77777777" w:rsidR="00792D5E" w:rsidRPr="002E7167" w:rsidRDefault="00792D5E" w:rsidP="00146E65">
            <w:pPr>
              <w:spacing w:before="40" w:after="40"/>
              <w:rPr>
                <w:rFonts w:cs="Times New Roman"/>
                <w:szCs w:val="24"/>
                <w:lang w:eastAsia="en-US"/>
              </w:rPr>
            </w:pPr>
            <w:r w:rsidRPr="002E7167">
              <w:rPr>
                <w:rFonts w:cs="Times New Roman"/>
                <w:szCs w:val="24"/>
                <w:lang w:eastAsia="en-US"/>
              </w:rPr>
              <w:t>The module</w:t>
            </w:r>
            <w:r w:rsidRPr="002E7167" w:rsidDel="0049195F">
              <w:rPr>
                <w:rFonts w:cs="Times New Roman"/>
                <w:szCs w:val="24"/>
                <w:lang w:eastAsia="en-US"/>
              </w:rPr>
              <w:t xml:space="preserve"> </w:t>
            </w:r>
            <w:r w:rsidRPr="002E7167">
              <w:rPr>
                <w:rFonts w:cs="Times New Roman"/>
                <w:szCs w:val="24"/>
                <w:lang w:eastAsia="en-US"/>
              </w:rPr>
              <w:t xml:space="preserve">MUST </w:t>
            </w:r>
            <w:r>
              <w:rPr>
                <w:rFonts w:cs="Times New Roman"/>
                <w:szCs w:val="24"/>
                <w:lang w:eastAsia="en-US"/>
              </w:rPr>
              <w:t xml:space="preserve">allow the procuring entity </w:t>
            </w:r>
            <w:r w:rsidRPr="00CE21F7">
              <w:rPr>
                <w:rFonts w:cs="Times New Roman"/>
                <w:szCs w:val="24"/>
                <w:lang w:eastAsia="en-US"/>
              </w:rPr>
              <w:t xml:space="preserve">to cancel </w:t>
            </w:r>
            <w:r>
              <w:rPr>
                <w:rFonts w:cs="Times New Roman"/>
                <w:szCs w:val="24"/>
                <w:lang w:eastAsia="en-US"/>
              </w:rPr>
              <w:t xml:space="preserve">a </w:t>
            </w:r>
            <w:r w:rsidRPr="00CE21F7">
              <w:rPr>
                <w:rFonts w:cs="Times New Roman"/>
                <w:szCs w:val="24"/>
                <w:lang w:eastAsia="en-US"/>
              </w:rPr>
              <w:t>specific contract preparation stage</w:t>
            </w:r>
            <w:r w:rsidRPr="00885263">
              <w:rPr>
                <w:rFonts w:cs="Times New Roman"/>
                <w:szCs w:val="24"/>
                <w:lang w:eastAsia="en-US"/>
              </w:rPr>
              <w:t xml:space="preserve"> by introducing a typified justification</w:t>
            </w:r>
            <w:r>
              <w:rPr>
                <w:rFonts w:cs="Times New Roman"/>
                <w:szCs w:val="24"/>
                <w:lang w:eastAsia="en-US"/>
              </w:rPr>
              <w:t>,</w:t>
            </w:r>
            <w:r w:rsidRPr="00CE21F7">
              <w:rPr>
                <w:rFonts w:cs="Times New Roman"/>
                <w:szCs w:val="24"/>
                <w:lang w:eastAsia="en-US"/>
              </w:rPr>
              <w:t xml:space="preserve"> </w:t>
            </w:r>
            <w:r>
              <w:rPr>
                <w:rFonts w:cs="Times New Roman"/>
                <w:szCs w:val="24"/>
                <w:lang w:eastAsia="en-US"/>
              </w:rPr>
              <w:t xml:space="preserve">at </w:t>
            </w:r>
            <w:r w:rsidRPr="00CE21F7">
              <w:rPr>
                <w:rFonts w:cs="Times New Roman"/>
                <w:szCs w:val="24"/>
                <w:lang w:eastAsia="en-US"/>
              </w:rPr>
              <w:t xml:space="preserve">any time before the contract </w:t>
            </w:r>
            <w:r>
              <w:rPr>
                <w:rFonts w:cs="Times New Roman"/>
                <w:szCs w:val="24"/>
                <w:lang w:eastAsia="en-US"/>
              </w:rPr>
              <w:t>is sent</w:t>
            </w:r>
            <w:r w:rsidRPr="00CE21F7">
              <w:rPr>
                <w:rFonts w:cs="Times New Roman"/>
                <w:szCs w:val="24"/>
                <w:lang w:eastAsia="en-US"/>
              </w:rPr>
              <w:t xml:space="preserve"> to </w:t>
            </w:r>
            <w:r>
              <w:rPr>
                <w:rFonts w:cs="Times New Roman"/>
                <w:szCs w:val="24"/>
                <w:lang w:eastAsia="en-US"/>
              </w:rPr>
              <w:t xml:space="preserve">the </w:t>
            </w:r>
            <w:r w:rsidRPr="00CE21F7">
              <w:rPr>
                <w:rFonts w:cs="Times New Roman"/>
                <w:szCs w:val="24"/>
                <w:lang w:eastAsia="en-US"/>
              </w:rPr>
              <w:t>State Treasury for verification and registration</w:t>
            </w:r>
            <w:r w:rsidRPr="002E7167">
              <w:rPr>
                <w:rFonts w:cs="Times New Roman"/>
                <w:szCs w:val="24"/>
                <w:lang w:eastAsia="en-US"/>
              </w:rPr>
              <w:t>.</w:t>
            </w:r>
          </w:p>
        </w:tc>
      </w:tr>
      <w:tr w:rsidR="00792D5E" w:rsidRPr="002E7167" w14:paraId="4B100798" w14:textId="77777777" w:rsidTr="00146E65">
        <w:trPr>
          <w:trHeight w:val="262"/>
        </w:trPr>
        <w:tc>
          <w:tcPr>
            <w:tcW w:w="679" w:type="pct"/>
            <w:tcBorders>
              <w:top w:val="single" w:sz="4" w:space="0" w:color="auto"/>
              <w:left w:val="single" w:sz="4" w:space="0" w:color="auto"/>
              <w:bottom w:val="single" w:sz="4" w:space="0" w:color="auto"/>
              <w:right w:val="single" w:sz="4" w:space="0" w:color="auto"/>
            </w:tcBorders>
          </w:tcPr>
          <w:p w14:paraId="666A3AD3" w14:textId="77777777" w:rsidR="00792D5E" w:rsidRPr="002E7167" w:rsidRDefault="00792D5E" w:rsidP="00146E65">
            <w:pPr>
              <w:spacing w:before="40" w:after="40"/>
              <w:jc w:val="left"/>
              <w:rPr>
                <w:rFonts w:cs="Times New Roman"/>
                <w:szCs w:val="24"/>
              </w:rPr>
            </w:pPr>
            <w:r w:rsidRPr="002E7167">
              <w:rPr>
                <w:rFonts w:cs="Times New Roman"/>
                <w:szCs w:val="24"/>
              </w:rPr>
              <w:t>FR-e</w:t>
            </w:r>
            <w:r>
              <w:rPr>
                <w:rFonts w:cs="Times New Roman"/>
                <w:szCs w:val="24"/>
              </w:rPr>
              <w:t>CN</w:t>
            </w:r>
            <w:r w:rsidRPr="002E7167">
              <w:rPr>
                <w:rFonts w:cs="Times New Roman"/>
                <w:szCs w:val="24"/>
              </w:rPr>
              <w:t>-0</w:t>
            </w:r>
            <w:r>
              <w:rPr>
                <w:rFonts w:cs="Times New Roman"/>
                <w:szCs w:val="24"/>
              </w:rPr>
              <w:t>15</w:t>
            </w:r>
          </w:p>
        </w:tc>
        <w:tc>
          <w:tcPr>
            <w:tcW w:w="759" w:type="pct"/>
            <w:tcBorders>
              <w:top w:val="single" w:sz="4" w:space="0" w:color="auto"/>
              <w:left w:val="single" w:sz="4" w:space="0" w:color="auto"/>
              <w:bottom w:val="single" w:sz="4" w:space="0" w:color="auto"/>
              <w:right w:val="single" w:sz="4" w:space="0" w:color="auto"/>
            </w:tcBorders>
          </w:tcPr>
          <w:p w14:paraId="145F9DD3" w14:textId="77777777" w:rsidR="00792D5E" w:rsidRPr="002E7167" w:rsidRDefault="00792D5E" w:rsidP="00146E65">
            <w:pPr>
              <w:spacing w:before="40" w:after="40"/>
              <w:jc w:val="left"/>
              <w:rPr>
                <w:rFonts w:cs="Times New Roman"/>
                <w:szCs w:val="24"/>
                <w:lang w:eastAsia="en-US"/>
              </w:rPr>
            </w:pPr>
            <w:r w:rsidRPr="002E7167">
              <w:rPr>
                <w:rFonts w:cs="Times New Roman"/>
                <w:szCs w:val="24"/>
                <w:lang w:eastAsia="en-US"/>
              </w:rPr>
              <w:t xml:space="preserve">Contract </w:t>
            </w:r>
            <w:r>
              <w:rPr>
                <w:rFonts w:cs="Times New Roman"/>
                <w:szCs w:val="24"/>
                <w:lang w:eastAsia="en-US"/>
              </w:rPr>
              <w:t>cancellation</w:t>
            </w:r>
          </w:p>
        </w:tc>
        <w:tc>
          <w:tcPr>
            <w:tcW w:w="3562" w:type="pct"/>
            <w:tcBorders>
              <w:top w:val="single" w:sz="4" w:space="0" w:color="auto"/>
              <w:left w:val="single" w:sz="4" w:space="0" w:color="auto"/>
              <w:bottom w:val="single" w:sz="4" w:space="0" w:color="auto"/>
              <w:right w:val="single" w:sz="4" w:space="0" w:color="auto"/>
            </w:tcBorders>
            <w:vAlign w:val="center"/>
          </w:tcPr>
          <w:p w14:paraId="33367415" w14:textId="77777777" w:rsidR="00792D5E" w:rsidRPr="002E7167" w:rsidRDefault="00792D5E" w:rsidP="00146E65">
            <w:pPr>
              <w:spacing w:before="40" w:after="40"/>
              <w:rPr>
                <w:rFonts w:cs="Times New Roman"/>
                <w:szCs w:val="24"/>
                <w:lang w:eastAsia="en-US"/>
              </w:rPr>
            </w:pPr>
            <w:r w:rsidRPr="002E7167">
              <w:rPr>
                <w:rFonts w:cs="Times New Roman"/>
                <w:szCs w:val="24"/>
                <w:lang w:eastAsia="en-US"/>
              </w:rPr>
              <w:t>The module</w:t>
            </w:r>
            <w:r w:rsidRPr="002E7167" w:rsidDel="0049195F">
              <w:rPr>
                <w:rFonts w:cs="Times New Roman"/>
                <w:szCs w:val="24"/>
                <w:lang w:eastAsia="en-US"/>
              </w:rPr>
              <w:t xml:space="preserve"> </w:t>
            </w:r>
            <w:r w:rsidRPr="002E7167">
              <w:rPr>
                <w:rFonts w:cs="Times New Roman"/>
                <w:szCs w:val="24"/>
                <w:lang w:eastAsia="en-US"/>
              </w:rPr>
              <w:t xml:space="preserve">MUST </w:t>
            </w:r>
            <w:r>
              <w:rPr>
                <w:rFonts w:cs="Times New Roman"/>
                <w:szCs w:val="24"/>
                <w:lang w:eastAsia="en-US"/>
              </w:rPr>
              <w:t xml:space="preserve">allow </w:t>
            </w:r>
            <w:r w:rsidRPr="00B1473E">
              <w:t xml:space="preserve">termination of </w:t>
            </w:r>
            <w:r>
              <w:t>an</w:t>
            </w:r>
            <w:r w:rsidRPr="00B1473E">
              <w:t xml:space="preserve"> active contract due to end of performance or preliminary termination</w:t>
            </w:r>
            <w:r w:rsidRPr="002E7167">
              <w:rPr>
                <w:rFonts w:cs="Times New Roman"/>
                <w:szCs w:val="24"/>
                <w:lang w:eastAsia="en-US"/>
              </w:rPr>
              <w:t>.</w:t>
            </w:r>
          </w:p>
        </w:tc>
      </w:tr>
      <w:tr w:rsidR="00792D5E" w:rsidRPr="002E7167" w14:paraId="300D9667" w14:textId="77777777" w:rsidTr="00146E65">
        <w:trPr>
          <w:trHeight w:val="262"/>
        </w:trPr>
        <w:tc>
          <w:tcPr>
            <w:tcW w:w="679" w:type="pct"/>
            <w:tcBorders>
              <w:top w:val="single" w:sz="4" w:space="0" w:color="auto"/>
              <w:left w:val="single" w:sz="4" w:space="0" w:color="auto"/>
              <w:bottom w:val="single" w:sz="4" w:space="0" w:color="auto"/>
              <w:right w:val="single" w:sz="4" w:space="0" w:color="auto"/>
            </w:tcBorders>
          </w:tcPr>
          <w:p w14:paraId="41003460" w14:textId="77777777" w:rsidR="00792D5E" w:rsidRPr="002E7167" w:rsidRDefault="00792D5E" w:rsidP="00146E65">
            <w:pPr>
              <w:spacing w:before="40" w:after="40"/>
              <w:jc w:val="left"/>
              <w:rPr>
                <w:rFonts w:cs="Times New Roman"/>
                <w:szCs w:val="24"/>
              </w:rPr>
            </w:pPr>
            <w:r w:rsidRPr="002E7167">
              <w:rPr>
                <w:rFonts w:cs="Times New Roman"/>
                <w:szCs w:val="24"/>
              </w:rPr>
              <w:lastRenderedPageBreak/>
              <w:t>FR-e</w:t>
            </w:r>
            <w:r>
              <w:rPr>
                <w:rFonts w:cs="Times New Roman"/>
                <w:szCs w:val="24"/>
              </w:rPr>
              <w:t>CN</w:t>
            </w:r>
            <w:r w:rsidRPr="002E7167">
              <w:rPr>
                <w:rFonts w:cs="Times New Roman"/>
                <w:szCs w:val="24"/>
              </w:rPr>
              <w:t>-0</w:t>
            </w:r>
            <w:r>
              <w:rPr>
                <w:rFonts w:cs="Times New Roman"/>
                <w:szCs w:val="24"/>
              </w:rPr>
              <w:t>16</w:t>
            </w:r>
          </w:p>
        </w:tc>
        <w:tc>
          <w:tcPr>
            <w:tcW w:w="759" w:type="pct"/>
            <w:tcBorders>
              <w:top w:val="single" w:sz="4" w:space="0" w:color="auto"/>
              <w:left w:val="single" w:sz="4" w:space="0" w:color="auto"/>
              <w:bottom w:val="single" w:sz="4" w:space="0" w:color="auto"/>
              <w:right w:val="single" w:sz="4" w:space="0" w:color="auto"/>
            </w:tcBorders>
            <w:vAlign w:val="center"/>
          </w:tcPr>
          <w:p w14:paraId="3FE61EC4" w14:textId="77777777" w:rsidR="00792D5E" w:rsidRPr="002E7167" w:rsidRDefault="00792D5E" w:rsidP="00146E65">
            <w:pPr>
              <w:spacing w:before="40" w:after="40"/>
              <w:jc w:val="left"/>
              <w:rPr>
                <w:rFonts w:cs="Times New Roman"/>
                <w:szCs w:val="24"/>
                <w:lang w:eastAsia="en-US"/>
              </w:rPr>
            </w:pPr>
            <w:r w:rsidRPr="00885263">
              <w:rPr>
                <w:rFonts w:cs="Times New Roman"/>
                <w:szCs w:val="24"/>
                <w:lang w:eastAsia="en-US"/>
              </w:rPr>
              <w:t>Module interface</w:t>
            </w:r>
          </w:p>
        </w:tc>
        <w:tc>
          <w:tcPr>
            <w:tcW w:w="3562" w:type="pct"/>
            <w:tcBorders>
              <w:top w:val="single" w:sz="4" w:space="0" w:color="auto"/>
              <w:left w:val="single" w:sz="4" w:space="0" w:color="auto"/>
              <w:bottom w:val="single" w:sz="4" w:space="0" w:color="auto"/>
              <w:right w:val="single" w:sz="4" w:space="0" w:color="auto"/>
            </w:tcBorders>
            <w:vAlign w:val="center"/>
          </w:tcPr>
          <w:p w14:paraId="7A372183" w14:textId="77777777" w:rsidR="00792D5E" w:rsidRPr="002E7167" w:rsidRDefault="00792D5E" w:rsidP="00146E65">
            <w:pPr>
              <w:spacing w:before="40" w:after="40"/>
              <w:rPr>
                <w:rFonts w:cs="Times New Roman"/>
                <w:szCs w:val="24"/>
                <w:lang w:eastAsia="en-US"/>
              </w:rPr>
            </w:pPr>
            <w:r w:rsidRPr="00885263">
              <w:rPr>
                <w:rFonts w:cs="Times New Roman"/>
                <w:szCs w:val="24"/>
                <w:lang w:eastAsia="en-US"/>
              </w:rPr>
              <w:t xml:space="preserve">The front-end of the </w:t>
            </w:r>
            <w:r>
              <w:rPr>
                <w:rFonts w:cs="Times New Roman"/>
                <w:szCs w:val="24"/>
                <w:lang w:eastAsia="en-US"/>
              </w:rPr>
              <w:t>eContract</w:t>
            </w:r>
            <w:r w:rsidRPr="00885263">
              <w:rPr>
                <w:rFonts w:cs="Times New Roman"/>
                <w:szCs w:val="24"/>
                <w:lang w:eastAsia="en-US"/>
              </w:rPr>
              <w:t xml:space="preserve"> module MUST be user-friendly.</w:t>
            </w:r>
          </w:p>
        </w:tc>
      </w:tr>
      <w:tr w:rsidR="00792D5E" w:rsidRPr="002E7167" w14:paraId="3A24B64E" w14:textId="77777777" w:rsidTr="00146E65">
        <w:trPr>
          <w:trHeight w:val="262"/>
        </w:trPr>
        <w:tc>
          <w:tcPr>
            <w:tcW w:w="679" w:type="pct"/>
            <w:tcBorders>
              <w:top w:val="single" w:sz="4" w:space="0" w:color="auto"/>
              <w:left w:val="single" w:sz="4" w:space="0" w:color="auto"/>
              <w:bottom w:val="single" w:sz="4" w:space="0" w:color="auto"/>
              <w:right w:val="single" w:sz="4" w:space="0" w:color="auto"/>
            </w:tcBorders>
          </w:tcPr>
          <w:p w14:paraId="144FB1FB" w14:textId="77777777" w:rsidR="00792D5E" w:rsidRPr="002E7167" w:rsidRDefault="00792D5E" w:rsidP="00146E65">
            <w:pPr>
              <w:spacing w:before="40" w:after="40"/>
              <w:jc w:val="left"/>
              <w:rPr>
                <w:rFonts w:cs="Times New Roman"/>
                <w:szCs w:val="24"/>
              </w:rPr>
            </w:pPr>
            <w:r w:rsidRPr="002E7167">
              <w:rPr>
                <w:rFonts w:cs="Times New Roman"/>
                <w:szCs w:val="24"/>
              </w:rPr>
              <w:t>FR-e</w:t>
            </w:r>
            <w:r>
              <w:rPr>
                <w:rFonts w:cs="Times New Roman"/>
                <w:szCs w:val="24"/>
              </w:rPr>
              <w:t>CN</w:t>
            </w:r>
            <w:r w:rsidRPr="002E7167">
              <w:rPr>
                <w:rFonts w:cs="Times New Roman"/>
                <w:szCs w:val="24"/>
              </w:rPr>
              <w:t>-0</w:t>
            </w:r>
            <w:r>
              <w:rPr>
                <w:rFonts w:cs="Times New Roman"/>
                <w:szCs w:val="24"/>
              </w:rPr>
              <w:t>17</w:t>
            </w:r>
          </w:p>
        </w:tc>
        <w:tc>
          <w:tcPr>
            <w:tcW w:w="759" w:type="pct"/>
            <w:tcBorders>
              <w:top w:val="single" w:sz="4" w:space="0" w:color="auto"/>
              <w:left w:val="single" w:sz="4" w:space="0" w:color="auto"/>
              <w:bottom w:val="single" w:sz="4" w:space="0" w:color="auto"/>
              <w:right w:val="single" w:sz="4" w:space="0" w:color="auto"/>
            </w:tcBorders>
            <w:vAlign w:val="center"/>
          </w:tcPr>
          <w:p w14:paraId="506BA560" w14:textId="77777777" w:rsidR="00792D5E" w:rsidRPr="00885263" w:rsidRDefault="00792D5E" w:rsidP="00146E65">
            <w:pPr>
              <w:spacing w:before="40" w:after="40"/>
              <w:jc w:val="left"/>
              <w:rPr>
                <w:rFonts w:cs="Times New Roman"/>
                <w:szCs w:val="24"/>
                <w:lang w:eastAsia="en-US"/>
              </w:rPr>
            </w:pPr>
            <w:r w:rsidRPr="00885263">
              <w:rPr>
                <w:rFonts w:cs="Times New Roman"/>
                <w:szCs w:val="24"/>
                <w:lang w:eastAsia="en-US"/>
              </w:rPr>
              <w:t>Module interface</w:t>
            </w:r>
          </w:p>
        </w:tc>
        <w:tc>
          <w:tcPr>
            <w:tcW w:w="3562" w:type="pct"/>
            <w:tcBorders>
              <w:top w:val="single" w:sz="4" w:space="0" w:color="auto"/>
              <w:left w:val="single" w:sz="4" w:space="0" w:color="auto"/>
              <w:bottom w:val="single" w:sz="4" w:space="0" w:color="auto"/>
              <w:right w:val="single" w:sz="4" w:space="0" w:color="auto"/>
            </w:tcBorders>
            <w:vAlign w:val="center"/>
          </w:tcPr>
          <w:p w14:paraId="4CB440BF" w14:textId="77777777" w:rsidR="00792D5E" w:rsidRPr="00885263" w:rsidRDefault="00792D5E" w:rsidP="00146E65">
            <w:pPr>
              <w:spacing w:before="40" w:after="40"/>
              <w:rPr>
                <w:rFonts w:cs="Times New Roman"/>
                <w:szCs w:val="24"/>
                <w:lang w:eastAsia="en-US"/>
              </w:rPr>
            </w:pPr>
            <w:r w:rsidRPr="00CE21F7">
              <w:rPr>
                <w:rFonts w:cs="Times New Roman"/>
                <w:szCs w:val="24"/>
                <w:lang w:eastAsia="en-US"/>
              </w:rPr>
              <w:t>The module MUST be accessible from the Networking Electronic Procurement Platforms and the cabinets for single users and follow the same look and feel as the eProcurement web portal</w:t>
            </w:r>
          </w:p>
        </w:tc>
      </w:tr>
    </w:tbl>
    <w:p w14:paraId="20F5ABAE" w14:textId="77777777" w:rsidR="00792D5E" w:rsidRPr="00C51BB9" w:rsidRDefault="00792D5E" w:rsidP="00792D5E">
      <w:pPr>
        <w:pStyle w:val="Title3"/>
        <w:rPr>
          <w:rFonts w:cs="Times New Roman"/>
        </w:rPr>
      </w:pPr>
      <w:bookmarkStart w:id="82" w:name="_Toc99466156"/>
      <w:r w:rsidRPr="00C51BB9">
        <w:rPr>
          <w:rFonts w:cs="Times New Roman"/>
        </w:rPr>
        <w:t>User Actions</w:t>
      </w:r>
      <w:bookmarkEnd w:id="8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939"/>
      </w:tblGrid>
      <w:tr w:rsidR="00792D5E" w:rsidRPr="002E7167" w14:paraId="4139D659" w14:textId="77777777" w:rsidTr="00146E65">
        <w:trPr>
          <w:trHeight w:val="567"/>
          <w:tblHeader/>
        </w:trPr>
        <w:tc>
          <w:tcPr>
            <w:tcW w:w="1287"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0BC7F1D4" w14:textId="77777777" w:rsidR="00792D5E" w:rsidRPr="002E7167" w:rsidRDefault="00792D5E" w:rsidP="00146E65">
            <w:pPr>
              <w:spacing w:after="0"/>
              <w:jc w:val="center"/>
              <w:rPr>
                <w:rFonts w:cs="Times New Roman"/>
                <w:b/>
                <w:color w:val="FFFFFF" w:themeColor="background1"/>
                <w:szCs w:val="24"/>
              </w:rPr>
            </w:pPr>
            <w:r w:rsidRPr="002E7167">
              <w:rPr>
                <w:rFonts w:cs="Times New Roman"/>
                <w:b/>
                <w:color w:val="FFFFFF" w:themeColor="background1"/>
                <w:szCs w:val="24"/>
              </w:rPr>
              <w:t>User</w:t>
            </w:r>
          </w:p>
        </w:tc>
        <w:tc>
          <w:tcPr>
            <w:tcW w:w="3713"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10950DA9" w14:textId="77777777" w:rsidR="00792D5E" w:rsidRPr="002E7167" w:rsidRDefault="00792D5E" w:rsidP="00146E65">
            <w:pPr>
              <w:spacing w:after="0"/>
              <w:jc w:val="center"/>
              <w:rPr>
                <w:rFonts w:cs="Times New Roman"/>
                <w:b/>
                <w:color w:val="FFFFFF" w:themeColor="background1"/>
                <w:szCs w:val="24"/>
              </w:rPr>
            </w:pPr>
            <w:r w:rsidRPr="002E7167">
              <w:rPr>
                <w:rFonts w:cs="Times New Roman"/>
                <w:b/>
                <w:color w:val="FFFFFF" w:themeColor="background1"/>
                <w:szCs w:val="24"/>
              </w:rPr>
              <w:t>Possible actions</w:t>
            </w:r>
          </w:p>
        </w:tc>
      </w:tr>
      <w:tr w:rsidR="00792D5E" w:rsidRPr="002E7167" w14:paraId="6FA4E304" w14:textId="77777777" w:rsidTr="00146E65">
        <w:trPr>
          <w:trHeight w:val="262"/>
        </w:trPr>
        <w:tc>
          <w:tcPr>
            <w:tcW w:w="1287" w:type="pct"/>
            <w:tcBorders>
              <w:top w:val="single" w:sz="4" w:space="0" w:color="auto"/>
              <w:left w:val="single" w:sz="4" w:space="0" w:color="auto"/>
              <w:bottom w:val="single" w:sz="4" w:space="0" w:color="auto"/>
              <w:right w:val="single" w:sz="4" w:space="0" w:color="auto"/>
            </w:tcBorders>
            <w:vAlign w:val="center"/>
          </w:tcPr>
          <w:p w14:paraId="62E0F8E2" w14:textId="77777777" w:rsidR="00792D5E" w:rsidRPr="002E7167" w:rsidRDefault="00792D5E" w:rsidP="00146E65">
            <w:pPr>
              <w:spacing w:before="40" w:after="40"/>
              <w:jc w:val="left"/>
              <w:rPr>
                <w:rFonts w:cs="Times New Roman"/>
                <w:szCs w:val="24"/>
              </w:rPr>
            </w:pPr>
            <w:r>
              <w:rPr>
                <w:rFonts w:cs="Times New Roman"/>
                <w:szCs w:val="24"/>
              </w:rPr>
              <w:t>Procuring entity</w:t>
            </w:r>
          </w:p>
        </w:tc>
        <w:tc>
          <w:tcPr>
            <w:tcW w:w="3713" w:type="pct"/>
            <w:tcBorders>
              <w:top w:val="single" w:sz="4" w:space="0" w:color="auto"/>
              <w:left w:val="single" w:sz="4" w:space="0" w:color="auto"/>
              <w:bottom w:val="single" w:sz="4" w:space="0" w:color="auto"/>
              <w:right w:val="single" w:sz="4" w:space="0" w:color="auto"/>
            </w:tcBorders>
            <w:vAlign w:val="center"/>
          </w:tcPr>
          <w:p w14:paraId="6BB8ED29" w14:textId="77777777" w:rsidR="00792D5E" w:rsidRDefault="00792D5E" w:rsidP="00146E65">
            <w:pPr>
              <w:pStyle w:val="Bullets1"/>
            </w:pPr>
            <w:r>
              <w:t>Introduce relevant information for the contract.</w:t>
            </w:r>
          </w:p>
          <w:p w14:paraId="306F2FC9" w14:textId="77777777" w:rsidR="00792D5E" w:rsidRDefault="00792D5E" w:rsidP="00146E65">
            <w:pPr>
              <w:pStyle w:val="Bullets1"/>
            </w:pPr>
            <w:r>
              <w:t>Issue the final version of the contract to be signed.</w:t>
            </w:r>
          </w:p>
          <w:p w14:paraId="34890F75" w14:textId="77777777" w:rsidR="00792D5E" w:rsidRDefault="00792D5E" w:rsidP="00146E65">
            <w:pPr>
              <w:pStyle w:val="Bullets1"/>
            </w:pPr>
            <w:r>
              <w:t>Sign the contract.</w:t>
            </w:r>
          </w:p>
          <w:p w14:paraId="0922C264" w14:textId="77777777" w:rsidR="00792D5E" w:rsidRDefault="00792D5E" w:rsidP="00146E65">
            <w:pPr>
              <w:pStyle w:val="Bullets1"/>
            </w:pPr>
            <w:r>
              <w:t>Activate the contract.</w:t>
            </w:r>
          </w:p>
          <w:p w14:paraId="1588235D" w14:textId="77777777" w:rsidR="00792D5E" w:rsidRDefault="00792D5E" w:rsidP="00146E65">
            <w:pPr>
              <w:pStyle w:val="Bullets1"/>
            </w:pPr>
            <w:r>
              <w:t>Cancel the contract.</w:t>
            </w:r>
          </w:p>
          <w:p w14:paraId="22C160A2" w14:textId="77777777" w:rsidR="00792D5E" w:rsidRPr="002E7167" w:rsidRDefault="00792D5E" w:rsidP="00146E65">
            <w:pPr>
              <w:pStyle w:val="Bullets1"/>
            </w:pPr>
            <w:r>
              <w:t>Terminate the contract.</w:t>
            </w:r>
          </w:p>
        </w:tc>
      </w:tr>
      <w:tr w:rsidR="00792D5E" w:rsidRPr="002E7167" w14:paraId="30CD3681" w14:textId="77777777" w:rsidTr="00146E65">
        <w:trPr>
          <w:trHeight w:val="262"/>
        </w:trPr>
        <w:tc>
          <w:tcPr>
            <w:tcW w:w="1287" w:type="pct"/>
            <w:tcBorders>
              <w:top w:val="single" w:sz="4" w:space="0" w:color="auto"/>
              <w:left w:val="single" w:sz="4" w:space="0" w:color="auto"/>
              <w:bottom w:val="single" w:sz="4" w:space="0" w:color="auto"/>
              <w:right w:val="single" w:sz="4" w:space="0" w:color="auto"/>
            </w:tcBorders>
            <w:vAlign w:val="center"/>
          </w:tcPr>
          <w:p w14:paraId="23A60B30" w14:textId="77777777" w:rsidR="00792D5E" w:rsidRPr="002E7167" w:rsidRDefault="00792D5E" w:rsidP="00146E65">
            <w:pPr>
              <w:spacing w:before="40" w:after="40"/>
              <w:jc w:val="left"/>
              <w:rPr>
                <w:rFonts w:cs="Times New Roman"/>
                <w:szCs w:val="24"/>
              </w:rPr>
            </w:pPr>
            <w:r>
              <w:rPr>
                <w:rFonts w:cs="Times New Roman"/>
                <w:szCs w:val="24"/>
              </w:rPr>
              <w:t>Suppliers</w:t>
            </w:r>
          </w:p>
        </w:tc>
        <w:tc>
          <w:tcPr>
            <w:tcW w:w="3713" w:type="pct"/>
            <w:tcBorders>
              <w:top w:val="single" w:sz="4" w:space="0" w:color="auto"/>
              <w:left w:val="single" w:sz="4" w:space="0" w:color="auto"/>
              <w:bottom w:val="single" w:sz="4" w:space="0" w:color="auto"/>
              <w:right w:val="single" w:sz="4" w:space="0" w:color="auto"/>
            </w:tcBorders>
            <w:vAlign w:val="center"/>
          </w:tcPr>
          <w:p w14:paraId="3407F84B" w14:textId="77777777" w:rsidR="00792D5E" w:rsidRPr="002E7167" w:rsidRDefault="00792D5E" w:rsidP="00146E65">
            <w:pPr>
              <w:pStyle w:val="Bullets1"/>
            </w:pPr>
            <w:r>
              <w:t>Sign the contract</w:t>
            </w:r>
            <w:r w:rsidRPr="002E7167">
              <w:t xml:space="preserve"> (only the awarded tenderer).</w:t>
            </w:r>
          </w:p>
        </w:tc>
      </w:tr>
    </w:tbl>
    <w:p w14:paraId="7AF98739" w14:textId="43EEB50E" w:rsidR="00905694" w:rsidRPr="00C51BB9" w:rsidRDefault="00905694" w:rsidP="00905694">
      <w:pPr>
        <w:pStyle w:val="Title3"/>
        <w:rPr>
          <w:rFonts w:cs="Times New Roman"/>
        </w:rPr>
      </w:pPr>
      <w:bookmarkStart w:id="83" w:name="_Toc99466157"/>
      <w:r>
        <w:rPr>
          <w:rFonts w:cs="Times New Roman"/>
        </w:rPr>
        <w:t>Architecture</w:t>
      </w:r>
      <w:bookmarkEnd w:id="83"/>
    </w:p>
    <w:p w14:paraId="0BA23A49" w14:textId="66576509" w:rsidR="00E45ACC" w:rsidRDefault="00E45ACC" w:rsidP="00E45ACC">
      <w:r>
        <w:t>eContract functionalities are available in the CDU.</w:t>
      </w:r>
    </w:p>
    <w:p w14:paraId="204DF4B9" w14:textId="77777777" w:rsidR="00E11ECD" w:rsidRDefault="00E11ECD" w:rsidP="00E11ECD">
      <w:pPr>
        <w:rPr>
          <w:rFonts w:cs="Times New Roman"/>
        </w:rPr>
      </w:pPr>
      <w:r>
        <w:rPr>
          <w:rFonts w:cs="Times New Roman"/>
        </w:rPr>
        <w:t>Additional information can be found in the document “Open OCDS Networking Digital Procurement System – Architecture of Central Unit”, in:</w:t>
      </w:r>
    </w:p>
    <w:p w14:paraId="69B21494" w14:textId="77777777" w:rsidR="00E11ECD" w:rsidRDefault="00E11ECD" w:rsidP="00E11ECD">
      <w:pPr>
        <w:pStyle w:val="Prrafodelista"/>
        <w:numPr>
          <w:ilvl w:val="0"/>
          <w:numId w:val="30"/>
        </w:numPr>
      </w:pPr>
      <w:r>
        <w:rPr>
          <w:rFonts w:cs="Times New Roman"/>
        </w:rPr>
        <w:t>C</w:t>
      </w:r>
      <w:r w:rsidRPr="008B0440">
        <w:rPr>
          <w:rFonts w:cs="Times New Roman"/>
        </w:rPr>
        <w:t>hapter “</w:t>
      </w:r>
      <w:r w:rsidRPr="00B1473E">
        <w:t>Procurement Process Stages</w:t>
      </w:r>
      <w:r>
        <w:t>” and section “Contracting”;</w:t>
      </w:r>
    </w:p>
    <w:p w14:paraId="6FCC5485" w14:textId="77777777" w:rsidR="00E11ECD" w:rsidRDefault="00E11ECD" w:rsidP="00E11ECD">
      <w:pPr>
        <w:pStyle w:val="Prrafodelista"/>
        <w:numPr>
          <w:ilvl w:val="0"/>
          <w:numId w:val="30"/>
        </w:numPr>
      </w:pPr>
      <w:r w:rsidRPr="008B0440">
        <w:rPr>
          <w:rFonts w:cs="Times New Roman"/>
        </w:rPr>
        <w:t>C</w:t>
      </w:r>
      <w:r w:rsidRPr="00930C8E">
        <w:rPr>
          <w:rFonts w:cs="Times New Roman"/>
        </w:rPr>
        <w:t>hapter “</w:t>
      </w:r>
      <w:r>
        <w:t>Components’ management” and section “eContracting”;</w:t>
      </w:r>
    </w:p>
    <w:p w14:paraId="0CD35B98" w14:textId="77777777" w:rsidR="00E11ECD" w:rsidRDefault="00E11ECD" w:rsidP="00E11ECD">
      <w:pPr>
        <w:pStyle w:val="Prrafodelista"/>
        <w:numPr>
          <w:ilvl w:val="0"/>
          <w:numId w:val="30"/>
        </w:numPr>
      </w:pPr>
      <w:r>
        <w:rPr>
          <w:rFonts w:cs="Times New Roman"/>
        </w:rPr>
        <w:t>C</w:t>
      </w:r>
      <w:r w:rsidRPr="000C6717">
        <w:rPr>
          <w:rFonts w:cs="Times New Roman"/>
        </w:rPr>
        <w:t>hapter “</w:t>
      </w:r>
      <w:r>
        <w:t xml:space="preserve">Public API” and section “Contracting”.  </w:t>
      </w:r>
    </w:p>
    <w:p w14:paraId="236D91A4" w14:textId="77777777" w:rsidR="00E11ECD" w:rsidRPr="00C51BB9" w:rsidRDefault="00E11ECD" w:rsidP="00E11ECD">
      <w:pPr>
        <w:rPr>
          <w:rFonts w:cs="Times New Roman"/>
        </w:rPr>
      </w:pPr>
      <w:r>
        <w:t xml:space="preserve"> (</w:t>
      </w:r>
      <w:hyperlink r:id="rId41" w:history="1">
        <w:r w:rsidRPr="007A3977">
          <w:rPr>
            <w:rStyle w:val="Hipervnculo"/>
          </w:rPr>
          <w:t>https://ebrd-digital-transformation-mtender.github.io/Documentation/dataStandard/</w:t>
        </w:r>
      </w:hyperlink>
      <w:r>
        <w:t>)</w:t>
      </w:r>
    </w:p>
    <w:p w14:paraId="445CB399" w14:textId="77777777" w:rsidR="00792D5E" w:rsidRPr="000B3051" w:rsidRDefault="00792D5E" w:rsidP="00792D5E"/>
    <w:p w14:paraId="3362CF3F" w14:textId="77777777" w:rsidR="00792D5E" w:rsidRPr="00C51BB9" w:rsidRDefault="00792D5E" w:rsidP="00792D5E">
      <w:pPr>
        <w:pStyle w:val="Ttulo2"/>
        <w:rPr>
          <w:rFonts w:cs="Times New Roman"/>
        </w:rPr>
      </w:pPr>
      <w:bookmarkStart w:id="84" w:name="_Toc99466158"/>
      <w:r w:rsidRPr="00C51BB9">
        <w:rPr>
          <w:rFonts w:cs="Times New Roman"/>
        </w:rPr>
        <w:t>eContract Manage</w:t>
      </w:r>
      <w:r>
        <w:rPr>
          <w:rFonts w:cs="Times New Roman"/>
        </w:rPr>
        <w:t>ment</w:t>
      </w:r>
      <w:bookmarkEnd w:id="84"/>
    </w:p>
    <w:p w14:paraId="70B5757B" w14:textId="77777777" w:rsidR="00792D5E" w:rsidRPr="00C51BB9" w:rsidRDefault="00792D5E" w:rsidP="00792D5E">
      <w:pPr>
        <w:rPr>
          <w:rFonts w:cs="Times New Roman"/>
          <w:szCs w:val="24"/>
        </w:rPr>
      </w:pPr>
      <w:r w:rsidRPr="00C51BB9">
        <w:rPr>
          <w:rFonts w:cs="Times New Roman"/>
          <w:szCs w:val="24"/>
        </w:rPr>
        <w:t xml:space="preserve">eContract Management is designed to </w:t>
      </w:r>
      <w:r w:rsidRPr="00C51BB9">
        <w:rPr>
          <w:rFonts w:cs="Times New Roman"/>
          <w:b/>
          <w:szCs w:val="24"/>
        </w:rPr>
        <w:t>monitor a contract and its requests and changes once it has been signed</w:t>
      </w:r>
      <w:r w:rsidRPr="00C51BB9">
        <w:rPr>
          <w:rFonts w:cs="Times New Roman"/>
          <w:szCs w:val="24"/>
        </w:rPr>
        <w:t xml:space="preserve">. This includes amendments and extensions, deliverables and performance reports. </w:t>
      </w:r>
    </w:p>
    <w:p w14:paraId="5FAB15F0" w14:textId="77777777" w:rsidR="00792D5E" w:rsidRPr="00C51BB9" w:rsidRDefault="00792D5E" w:rsidP="00792D5E">
      <w:pPr>
        <w:pStyle w:val="Title3"/>
        <w:rPr>
          <w:rFonts w:cs="Times New Roman"/>
        </w:rPr>
      </w:pPr>
      <w:bookmarkStart w:id="85" w:name="_Toc99466159"/>
      <w:r w:rsidRPr="00C51BB9">
        <w:rPr>
          <w:rFonts w:cs="Times New Roman"/>
        </w:rPr>
        <w:t>Description</w:t>
      </w:r>
      <w:bookmarkEnd w:id="85"/>
    </w:p>
    <w:p w14:paraId="41758A01" w14:textId="77777777" w:rsidR="00792D5E" w:rsidRPr="00C51BB9" w:rsidRDefault="00792D5E" w:rsidP="00792D5E">
      <w:pPr>
        <w:rPr>
          <w:rFonts w:cs="Times New Roman"/>
        </w:rPr>
      </w:pPr>
      <w:r w:rsidRPr="00C51BB9">
        <w:rPr>
          <w:rFonts w:cs="Times New Roman"/>
        </w:rPr>
        <w:t xml:space="preserve">eContract Management is the electronic </w:t>
      </w:r>
      <w:r>
        <w:rPr>
          <w:rFonts w:cs="Times New Roman"/>
        </w:rPr>
        <w:t xml:space="preserve">functionality for the </w:t>
      </w:r>
      <w:r w:rsidRPr="00C51BB9">
        <w:rPr>
          <w:rFonts w:cs="Times New Roman"/>
        </w:rPr>
        <w:t>management of receivables, payments, contract settlements, contract variations, performance securities, and audit and control activities</w:t>
      </w:r>
      <w:r>
        <w:rPr>
          <w:rFonts w:cs="Times New Roman"/>
        </w:rPr>
        <w:t>, including reception</w:t>
      </w:r>
      <w:r w:rsidRPr="00C51BB9">
        <w:rPr>
          <w:rFonts w:cs="Times New Roman"/>
        </w:rPr>
        <w:t xml:space="preserve"> and approval of deliverables, generation and approval of payments, and monitoring and evaluation of goods, works and services purchased.</w:t>
      </w:r>
    </w:p>
    <w:p w14:paraId="553C1ED4" w14:textId="77777777" w:rsidR="00792D5E" w:rsidRPr="00C51BB9" w:rsidRDefault="00792D5E" w:rsidP="00792D5E">
      <w:pPr>
        <w:rPr>
          <w:rFonts w:cs="Times New Roman"/>
        </w:rPr>
      </w:pPr>
      <w:r w:rsidRPr="00C51BB9">
        <w:rPr>
          <w:rFonts w:cs="Times New Roman"/>
        </w:rPr>
        <w:t xml:space="preserve">The module will display information on the status of the payment schedule. Other information, such as the total amount to be paid, the amount already paid, payment due dates, and other </w:t>
      </w:r>
      <w:r w:rsidRPr="00C51BB9">
        <w:rPr>
          <w:rFonts w:cs="Times New Roman"/>
        </w:rPr>
        <w:lastRenderedPageBreak/>
        <w:t>indicators will be displayed along with the status of the payment schedule, according to the data available from the State Treasury.</w:t>
      </w:r>
      <w:r>
        <w:rPr>
          <w:rFonts w:cs="Times New Roman"/>
        </w:rPr>
        <w:t xml:space="preserve"> The module allows management of electronic invoicing.</w:t>
      </w:r>
    </w:p>
    <w:p w14:paraId="7E779C61" w14:textId="77777777" w:rsidR="00792D5E" w:rsidRPr="00C51BB9" w:rsidRDefault="00792D5E" w:rsidP="00792D5E">
      <w:pPr>
        <w:rPr>
          <w:rFonts w:cs="Times New Roman"/>
        </w:rPr>
      </w:pPr>
      <w:r w:rsidRPr="00C51BB9">
        <w:rPr>
          <w:rFonts w:cs="Times New Roman"/>
        </w:rPr>
        <w:t xml:space="preserve">In order to allow auditing of the public procurement process and the execution of contracts, the State Treasury will access the eContract Management system and review all necessary information. Additionally, the State Treasury will be able to approve payments to </w:t>
      </w:r>
      <w:r>
        <w:rPr>
          <w:rFonts w:cs="Times New Roman"/>
        </w:rPr>
        <w:t>suppliers</w:t>
      </w:r>
      <w:r w:rsidRPr="00C51BB9">
        <w:rPr>
          <w:rFonts w:cs="Times New Roman"/>
        </w:rPr>
        <w:t xml:space="preserve"> and block the contract budget and payments</w:t>
      </w:r>
      <w:r>
        <w:rPr>
          <w:rFonts w:cs="Times New Roman"/>
        </w:rPr>
        <w:t>.</w:t>
      </w:r>
    </w:p>
    <w:p w14:paraId="4DB72E9F" w14:textId="77777777" w:rsidR="00792D5E" w:rsidRPr="00C51BB9" w:rsidRDefault="00792D5E" w:rsidP="00792D5E">
      <w:pPr>
        <w:rPr>
          <w:rFonts w:cs="Times New Roman"/>
        </w:rPr>
      </w:pPr>
      <w:r w:rsidRPr="00C51BB9">
        <w:rPr>
          <w:rFonts w:cs="Times New Roman"/>
        </w:rPr>
        <w:t xml:space="preserve">The module will </w:t>
      </w:r>
      <w:r>
        <w:rPr>
          <w:rFonts w:cs="Times New Roman"/>
        </w:rPr>
        <w:t>allow</w:t>
      </w:r>
      <w:r w:rsidRPr="00C51BB9">
        <w:rPr>
          <w:rFonts w:cs="Times New Roman"/>
        </w:rPr>
        <w:t xml:space="preserve"> at least four different </w:t>
      </w:r>
      <w:r>
        <w:rPr>
          <w:rFonts w:cs="Times New Roman"/>
        </w:rPr>
        <w:t xml:space="preserve">types of </w:t>
      </w:r>
      <w:r w:rsidRPr="00C51BB9">
        <w:rPr>
          <w:rFonts w:cs="Times New Roman"/>
        </w:rPr>
        <w:t xml:space="preserve">users with an active role in the </w:t>
      </w:r>
      <w:r>
        <w:rPr>
          <w:rFonts w:cs="Times New Roman"/>
        </w:rPr>
        <w:t>c</w:t>
      </w:r>
      <w:r w:rsidRPr="00C51BB9">
        <w:rPr>
          <w:rFonts w:cs="Times New Roman"/>
        </w:rPr>
        <w:t>ontract management</w:t>
      </w:r>
      <w:r>
        <w:rPr>
          <w:rFonts w:cs="Times New Roman"/>
        </w:rPr>
        <w:t>:</w:t>
      </w:r>
      <w:r w:rsidRPr="00C51BB9">
        <w:rPr>
          <w:rFonts w:cs="Times New Roman"/>
        </w:rPr>
        <w:t xml:space="preserve"> Public </w:t>
      </w:r>
      <w:r>
        <w:rPr>
          <w:rFonts w:cs="Times New Roman"/>
        </w:rPr>
        <w:t>p</w:t>
      </w:r>
      <w:r w:rsidRPr="00C51BB9">
        <w:rPr>
          <w:rFonts w:cs="Times New Roman"/>
        </w:rPr>
        <w:t xml:space="preserve">rocurement </w:t>
      </w:r>
      <w:r>
        <w:rPr>
          <w:rFonts w:cs="Times New Roman"/>
        </w:rPr>
        <w:t>monitoring and oversight unit</w:t>
      </w:r>
      <w:r w:rsidRPr="00C51BB9">
        <w:rPr>
          <w:rFonts w:cs="Times New Roman"/>
        </w:rPr>
        <w:t xml:space="preserve">, central purchasing bodies, </w:t>
      </w:r>
      <w:r>
        <w:rPr>
          <w:rFonts w:cs="Times New Roman"/>
        </w:rPr>
        <w:t>procuring entities and suppliers</w:t>
      </w:r>
      <w:r w:rsidRPr="00C51BB9">
        <w:rPr>
          <w:rFonts w:cs="Times New Roman"/>
        </w:rPr>
        <w:t>.</w:t>
      </w:r>
    </w:p>
    <w:p w14:paraId="07846D7F" w14:textId="77777777" w:rsidR="00792D5E" w:rsidRPr="00C51BB9" w:rsidRDefault="00792D5E" w:rsidP="00792D5E">
      <w:pPr>
        <w:rPr>
          <w:rFonts w:cs="Times New Roman"/>
        </w:rPr>
      </w:pPr>
      <w:r w:rsidRPr="00C51BB9">
        <w:rPr>
          <w:rFonts w:cs="Times New Roman"/>
        </w:rPr>
        <w:t>Four sub-processes for eContract Management have be</w:t>
      </w:r>
      <w:r>
        <w:rPr>
          <w:rFonts w:cs="Times New Roman"/>
        </w:rPr>
        <w:t>en defined, as summarised below:</w:t>
      </w:r>
    </w:p>
    <w:p w14:paraId="7E694B8B" w14:textId="77777777" w:rsidR="00792D5E" w:rsidRPr="00C51BB9" w:rsidRDefault="00792D5E" w:rsidP="00792D5E">
      <w:pPr>
        <w:pStyle w:val="Bullets1"/>
        <w:rPr>
          <w:b/>
        </w:rPr>
      </w:pPr>
      <w:r w:rsidRPr="00C51BB9">
        <w:rPr>
          <w:b/>
        </w:rPr>
        <w:t>Modification without effect on the project budget – amendments.</w:t>
      </w:r>
      <w:r w:rsidRPr="00C51BB9">
        <w:t xml:space="preserve"> Process for requesting and approving modifications to the contract not affecting the budget.</w:t>
      </w:r>
    </w:p>
    <w:p w14:paraId="28840C5B" w14:textId="77777777" w:rsidR="00792D5E" w:rsidRPr="00C51BB9" w:rsidRDefault="00792D5E" w:rsidP="00792D5E">
      <w:pPr>
        <w:pStyle w:val="Bullets1"/>
      </w:pPr>
      <w:r w:rsidRPr="00C51BB9">
        <w:rPr>
          <w:b/>
        </w:rPr>
        <w:t>Modification with effect on the project budget – extensions.</w:t>
      </w:r>
      <w:r w:rsidRPr="00C51BB9">
        <w:t xml:space="preserve"> Process for requesting and approving modifications to the contract that affect the budget.</w:t>
      </w:r>
    </w:p>
    <w:p w14:paraId="6CDAD872" w14:textId="6483AEBD" w:rsidR="00792D5E" w:rsidRPr="00C51BB9" w:rsidRDefault="00792D5E" w:rsidP="00792D5E">
      <w:pPr>
        <w:pStyle w:val="Bullets1"/>
      </w:pPr>
      <w:r w:rsidRPr="00C51BB9">
        <w:rPr>
          <w:b/>
        </w:rPr>
        <w:t xml:space="preserve">Evaluation of </w:t>
      </w:r>
      <w:r w:rsidR="000B36E4">
        <w:rPr>
          <w:b/>
        </w:rPr>
        <w:t>delivery</w:t>
      </w:r>
      <w:r w:rsidR="000B36E4" w:rsidRPr="00C51BB9">
        <w:rPr>
          <w:b/>
        </w:rPr>
        <w:t xml:space="preserve"> </w:t>
      </w:r>
      <w:r w:rsidRPr="00C51BB9">
        <w:rPr>
          <w:b/>
        </w:rPr>
        <w:t>progress – for goods and services</w:t>
      </w:r>
      <w:r w:rsidRPr="00C51BB9">
        <w:t>. Process for reviewing the contract performance and the implementation status of a goods or service procurement.</w:t>
      </w:r>
    </w:p>
    <w:p w14:paraId="22AE8201" w14:textId="77777777" w:rsidR="00792D5E" w:rsidRPr="00C51BB9" w:rsidRDefault="00792D5E" w:rsidP="00792D5E">
      <w:pPr>
        <w:pStyle w:val="Bullets1"/>
      </w:pPr>
      <w:r w:rsidRPr="00C51BB9">
        <w:rPr>
          <w:b/>
        </w:rPr>
        <w:t>Evaluation of project progress – for works</w:t>
      </w:r>
      <w:r w:rsidRPr="00C51BB9">
        <w:t>. Process for reviewing the contract performance and the implementation status of work procurement.</w:t>
      </w:r>
    </w:p>
    <w:p w14:paraId="1BBE2C1E" w14:textId="77777777" w:rsidR="00792D5E" w:rsidRPr="00C51BB9" w:rsidRDefault="00792D5E" w:rsidP="00792D5E">
      <w:pPr>
        <w:rPr>
          <w:rFonts w:cs="Times New Roman"/>
        </w:rPr>
      </w:pPr>
      <w:r w:rsidRPr="00C51BB9">
        <w:rPr>
          <w:rFonts w:cs="Times New Roman"/>
        </w:rPr>
        <w:t xml:space="preserve">Additionally, the following procedures </w:t>
      </w:r>
      <w:r>
        <w:rPr>
          <w:rFonts w:cs="Times New Roman"/>
        </w:rPr>
        <w:t>shall be available</w:t>
      </w:r>
      <w:r w:rsidRPr="00C51BB9">
        <w:rPr>
          <w:rFonts w:cs="Times New Roman"/>
        </w:rPr>
        <w:t>:</w:t>
      </w:r>
    </w:p>
    <w:p w14:paraId="69AF46E0" w14:textId="37023C35" w:rsidR="00792D5E" w:rsidRPr="00C51BB9" w:rsidRDefault="00792D5E" w:rsidP="00792D5E">
      <w:pPr>
        <w:pStyle w:val="Bullets1"/>
      </w:pPr>
      <w:r w:rsidRPr="00C51BB9">
        <w:rPr>
          <w:b/>
        </w:rPr>
        <w:t>Creation and modification of the payment schedule:</w:t>
      </w:r>
      <w:r w:rsidRPr="00C51BB9">
        <w:t xml:space="preserve"> It shall be possible to create a payment schedule for each contract and relate it to milestones/deliverables of the good</w:t>
      </w:r>
      <w:r>
        <w:t>s</w:t>
      </w:r>
      <w:r w:rsidRPr="00C51BB9">
        <w:t>, service</w:t>
      </w:r>
      <w:r>
        <w:t>s</w:t>
      </w:r>
      <w:r w:rsidRPr="00C51BB9">
        <w:t xml:space="preserve"> or work</w:t>
      </w:r>
      <w:r>
        <w:t>s</w:t>
      </w:r>
      <w:r w:rsidRPr="00C51BB9">
        <w:t xml:space="preserve"> purchased. The module shall also allow modification of the payment schedule during the contract</w:t>
      </w:r>
      <w:r w:rsidR="001B1917">
        <w:t>, for example as a result of the actual delivery schedule</w:t>
      </w:r>
      <w:r w:rsidRPr="00C51BB9">
        <w:t>.</w:t>
      </w:r>
    </w:p>
    <w:p w14:paraId="043EE043" w14:textId="77777777" w:rsidR="00792D5E" w:rsidRPr="00C51BB9" w:rsidRDefault="00792D5E" w:rsidP="00792D5E">
      <w:pPr>
        <w:pStyle w:val="Bullets1"/>
      </w:pPr>
      <w:r w:rsidRPr="00C51BB9">
        <w:rPr>
          <w:b/>
        </w:rPr>
        <w:t xml:space="preserve">Issuing and acceptance of invoices: </w:t>
      </w:r>
      <w:r w:rsidRPr="00C51BB9">
        <w:t xml:space="preserve">The system </w:t>
      </w:r>
      <w:r>
        <w:t>can</w:t>
      </w:r>
      <w:r w:rsidRPr="00C51BB9">
        <w:t xml:space="preserve"> collaborate with the State Treasury to create and accept invoices</w:t>
      </w:r>
      <w:r>
        <w:t>, or use the electronic invoicing tool of the government if available</w:t>
      </w:r>
      <w:r w:rsidRPr="00C51BB9">
        <w:t>. The process must be linked to the evaluation of project progress and the payment schedule.</w:t>
      </w:r>
    </w:p>
    <w:p w14:paraId="7B2E187E" w14:textId="77777777" w:rsidR="00792D5E" w:rsidRPr="00C51BB9" w:rsidRDefault="00792D5E" w:rsidP="00792D5E">
      <w:pPr>
        <w:pStyle w:val="Bullets1"/>
      </w:pPr>
      <w:r w:rsidRPr="00C51BB9">
        <w:rPr>
          <w:b/>
        </w:rPr>
        <w:t>Processing of payments</w:t>
      </w:r>
      <w:r w:rsidRPr="00C51BB9">
        <w:t xml:space="preserve">: The State Treasury is responsible for executing payments. The eProcurement system must receive and register the data regarding payments made by the State Treasury in the contract file. To that end, connection to State Treasury data </w:t>
      </w:r>
      <w:r>
        <w:t>shall</w:t>
      </w:r>
      <w:r w:rsidRPr="00C51BB9">
        <w:t xml:space="preserve"> be developed. </w:t>
      </w:r>
    </w:p>
    <w:p w14:paraId="326E95C8" w14:textId="77777777" w:rsidR="00792D5E" w:rsidRPr="00C51BB9" w:rsidRDefault="00792D5E" w:rsidP="00792D5E">
      <w:pPr>
        <w:pStyle w:val="Title3"/>
      </w:pPr>
      <w:bookmarkStart w:id="86" w:name="_Toc99466160"/>
      <w:r w:rsidRPr="00C51BB9">
        <w:t>Workflow conditions</w:t>
      </w:r>
      <w:bookmarkEnd w:id="86"/>
      <w:r w:rsidRPr="00C51BB9">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7"/>
        <w:gridCol w:w="7247"/>
      </w:tblGrid>
      <w:tr w:rsidR="00792D5E" w:rsidRPr="002E7167" w14:paraId="11446C06" w14:textId="77777777" w:rsidTr="00146E65">
        <w:trPr>
          <w:trHeight w:val="567"/>
          <w:tblHeader/>
        </w:trPr>
        <w:tc>
          <w:tcPr>
            <w:tcW w:w="1122"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5774E4CF" w14:textId="77777777" w:rsidR="00792D5E" w:rsidRPr="002E7167" w:rsidRDefault="00792D5E" w:rsidP="00146E65">
            <w:pPr>
              <w:spacing w:after="0"/>
              <w:jc w:val="center"/>
              <w:rPr>
                <w:rFonts w:cs="Times New Roman"/>
                <w:b/>
                <w:color w:val="FFFFFF" w:themeColor="background1"/>
                <w:szCs w:val="24"/>
              </w:rPr>
            </w:pPr>
            <w:r w:rsidRPr="002E7167">
              <w:rPr>
                <w:rFonts w:cs="Times New Roman"/>
                <w:b/>
                <w:color w:val="FFFFFF" w:themeColor="background1"/>
                <w:szCs w:val="24"/>
              </w:rPr>
              <w:t>Conditions</w:t>
            </w:r>
          </w:p>
        </w:tc>
        <w:tc>
          <w:tcPr>
            <w:tcW w:w="3878"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3A7ABA28" w14:textId="77777777" w:rsidR="00792D5E" w:rsidRPr="002E7167" w:rsidRDefault="00792D5E" w:rsidP="00146E65">
            <w:pPr>
              <w:spacing w:after="0"/>
              <w:jc w:val="center"/>
              <w:rPr>
                <w:rFonts w:cs="Times New Roman"/>
                <w:b/>
                <w:color w:val="FFFFFF" w:themeColor="background1"/>
                <w:szCs w:val="24"/>
              </w:rPr>
            </w:pPr>
            <w:r w:rsidRPr="002E7167">
              <w:rPr>
                <w:rFonts w:cs="Times New Roman"/>
                <w:b/>
                <w:color w:val="FFFFFF" w:themeColor="background1"/>
                <w:szCs w:val="24"/>
              </w:rPr>
              <w:t>Description</w:t>
            </w:r>
          </w:p>
        </w:tc>
      </w:tr>
      <w:tr w:rsidR="00792D5E" w:rsidRPr="002E7167" w14:paraId="352DE160" w14:textId="77777777" w:rsidTr="00146E65">
        <w:trPr>
          <w:trHeight w:val="262"/>
        </w:trPr>
        <w:tc>
          <w:tcPr>
            <w:tcW w:w="1122" w:type="pct"/>
            <w:tcBorders>
              <w:top w:val="single" w:sz="4" w:space="0" w:color="auto"/>
              <w:left w:val="single" w:sz="4" w:space="0" w:color="auto"/>
              <w:bottom w:val="single" w:sz="4" w:space="0" w:color="auto"/>
              <w:right w:val="single" w:sz="4" w:space="0" w:color="auto"/>
            </w:tcBorders>
            <w:vAlign w:val="center"/>
            <w:hideMark/>
          </w:tcPr>
          <w:p w14:paraId="08F0CD58" w14:textId="77777777" w:rsidR="00792D5E" w:rsidRPr="002E7167" w:rsidRDefault="00792D5E" w:rsidP="00146E65">
            <w:pPr>
              <w:pBdr>
                <w:top w:val="none" w:sz="0" w:space="0" w:color="auto"/>
                <w:left w:val="none" w:sz="0" w:space="0" w:color="auto"/>
                <w:bottom w:val="none" w:sz="0" w:space="0" w:color="auto"/>
                <w:right w:val="none" w:sz="0" w:space="0" w:color="auto"/>
                <w:between w:val="none" w:sz="0" w:space="0" w:color="auto"/>
              </w:pBdr>
              <w:spacing w:before="40" w:after="40"/>
              <w:jc w:val="left"/>
              <w:rPr>
                <w:rFonts w:cs="Times New Roman"/>
                <w:szCs w:val="24"/>
              </w:rPr>
            </w:pPr>
            <w:r w:rsidRPr="002E7167">
              <w:rPr>
                <w:rFonts w:cs="Times New Roman"/>
                <w:szCs w:val="24"/>
              </w:rPr>
              <w:t>Pre-conditions</w:t>
            </w:r>
          </w:p>
        </w:tc>
        <w:tc>
          <w:tcPr>
            <w:tcW w:w="3878" w:type="pct"/>
            <w:tcBorders>
              <w:top w:val="single" w:sz="4" w:space="0" w:color="auto"/>
              <w:left w:val="single" w:sz="4" w:space="0" w:color="auto"/>
              <w:bottom w:val="single" w:sz="4" w:space="0" w:color="auto"/>
              <w:right w:val="single" w:sz="4" w:space="0" w:color="auto"/>
            </w:tcBorders>
            <w:vAlign w:val="center"/>
          </w:tcPr>
          <w:p w14:paraId="19024E10" w14:textId="77777777" w:rsidR="00792D5E" w:rsidRDefault="00792D5E" w:rsidP="00146E65">
            <w:pPr>
              <w:pStyle w:val="Bullets1"/>
            </w:pPr>
            <w:r>
              <w:t>A contract has been signed and initiated.</w:t>
            </w:r>
          </w:p>
          <w:p w14:paraId="08796BEC" w14:textId="77777777" w:rsidR="00792D5E" w:rsidRPr="002E7167" w:rsidRDefault="00792D5E" w:rsidP="00146E65">
            <w:pPr>
              <w:pStyle w:val="Bullets1"/>
            </w:pPr>
            <w:r>
              <w:t>The contract administration workspace is set.</w:t>
            </w:r>
          </w:p>
        </w:tc>
      </w:tr>
      <w:tr w:rsidR="00792D5E" w:rsidRPr="002E7167" w14:paraId="3B391482" w14:textId="77777777" w:rsidTr="00146E65">
        <w:trPr>
          <w:trHeight w:val="262"/>
        </w:trPr>
        <w:tc>
          <w:tcPr>
            <w:tcW w:w="1122" w:type="pct"/>
            <w:tcBorders>
              <w:top w:val="single" w:sz="4" w:space="0" w:color="auto"/>
              <w:left w:val="single" w:sz="4" w:space="0" w:color="auto"/>
              <w:bottom w:val="single" w:sz="4" w:space="0" w:color="auto"/>
              <w:right w:val="single" w:sz="4" w:space="0" w:color="auto"/>
            </w:tcBorders>
            <w:vAlign w:val="center"/>
          </w:tcPr>
          <w:p w14:paraId="3C2BF2E5" w14:textId="77777777" w:rsidR="00792D5E" w:rsidRPr="002E7167" w:rsidRDefault="00792D5E" w:rsidP="00146E65">
            <w:pPr>
              <w:spacing w:before="40" w:after="40"/>
              <w:jc w:val="left"/>
              <w:rPr>
                <w:rFonts w:cs="Times New Roman"/>
                <w:szCs w:val="24"/>
              </w:rPr>
            </w:pPr>
            <w:r w:rsidRPr="002E7167">
              <w:rPr>
                <w:rFonts w:cs="Times New Roman"/>
                <w:szCs w:val="24"/>
              </w:rPr>
              <w:t>Post-conditions</w:t>
            </w:r>
          </w:p>
        </w:tc>
        <w:tc>
          <w:tcPr>
            <w:tcW w:w="3878" w:type="pct"/>
            <w:tcBorders>
              <w:top w:val="single" w:sz="4" w:space="0" w:color="auto"/>
              <w:left w:val="single" w:sz="4" w:space="0" w:color="auto"/>
              <w:bottom w:val="single" w:sz="4" w:space="0" w:color="auto"/>
              <w:right w:val="single" w:sz="4" w:space="0" w:color="auto"/>
            </w:tcBorders>
            <w:vAlign w:val="center"/>
          </w:tcPr>
          <w:p w14:paraId="7D121EEB" w14:textId="77777777" w:rsidR="00792D5E" w:rsidRPr="002E7167" w:rsidRDefault="00792D5E" w:rsidP="00146E65">
            <w:pPr>
              <w:pStyle w:val="Bullets1"/>
            </w:pPr>
            <w:r>
              <w:t>The contract is concluded and available for consultation.</w:t>
            </w:r>
          </w:p>
        </w:tc>
      </w:tr>
    </w:tbl>
    <w:p w14:paraId="50ECFF43" w14:textId="77777777" w:rsidR="00792D5E" w:rsidRPr="00C51BB9" w:rsidRDefault="00792D5E" w:rsidP="00792D5E">
      <w:pPr>
        <w:pStyle w:val="Title3"/>
        <w:rPr>
          <w:rFonts w:cs="Times New Roman"/>
        </w:rPr>
      </w:pPr>
      <w:bookmarkStart w:id="87" w:name="_Toc99466161"/>
      <w:r w:rsidRPr="00C51BB9">
        <w:rPr>
          <w:rFonts w:cs="Times New Roman"/>
        </w:rPr>
        <w:lastRenderedPageBreak/>
        <w:t>Functional requirements</w:t>
      </w:r>
      <w:bookmarkEnd w:id="87"/>
      <w:r w:rsidRPr="00C51BB9">
        <w:rPr>
          <w:rFonts w:cs="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
        <w:gridCol w:w="2523"/>
        <w:gridCol w:w="5872"/>
      </w:tblGrid>
      <w:tr w:rsidR="00792D5E" w:rsidRPr="00CE21F7" w14:paraId="41CB0EBA" w14:textId="77777777" w:rsidTr="00146E65">
        <w:trPr>
          <w:trHeight w:val="567"/>
          <w:tblHeader/>
        </w:trPr>
        <w:tc>
          <w:tcPr>
            <w:tcW w:w="508"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2F0992B8" w14:textId="77777777" w:rsidR="00792D5E" w:rsidRPr="00CE21F7" w:rsidRDefault="00792D5E" w:rsidP="00146E65">
            <w:pPr>
              <w:spacing w:after="0"/>
              <w:jc w:val="center"/>
              <w:rPr>
                <w:rFonts w:cs="Times New Roman"/>
                <w:b/>
                <w:color w:val="FFFFFF" w:themeColor="background1"/>
                <w:szCs w:val="24"/>
              </w:rPr>
            </w:pPr>
            <w:r w:rsidRPr="00CE21F7">
              <w:rPr>
                <w:rFonts w:cs="Times New Roman"/>
                <w:b/>
                <w:color w:val="FFFFFF" w:themeColor="background1"/>
                <w:szCs w:val="24"/>
              </w:rPr>
              <w:t>#</w:t>
            </w:r>
          </w:p>
        </w:tc>
        <w:tc>
          <w:tcPr>
            <w:tcW w:w="1350"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1D4E6D78" w14:textId="77777777" w:rsidR="00792D5E" w:rsidRPr="00CE21F7" w:rsidRDefault="00792D5E" w:rsidP="00146E65">
            <w:pPr>
              <w:spacing w:after="0"/>
              <w:jc w:val="center"/>
              <w:rPr>
                <w:rFonts w:cs="Times New Roman"/>
                <w:b/>
                <w:color w:val="FFFFFF" w:themeColor="background1"/>
                <w:szCs w:val="24"/>
              </w:rPr>
            </w:pPr>
            <w:r w:rsidRPr="00CE21F7">
              <w:rPr>
                <w:rFonts w:cs="Times New Roman"/>
                <w:b/>
                <w:color w:val="FFFFFF" w:themeColor="background1"/>
                <w:szCs w:val="24"/>
              </w:rPr>
              <w:t>Activity</w:t>
            </w:r>
          </w:p>
        </w:tc>
        <w:tc>
          <w:tcPr>
            <w:tcW w:w="3142"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64CA5927" w14:textId="77777777" w:rsidR="00792D5E" w:rsidRPr="00CE21F7" w:rsidRDefault="00792D5E" w:rsidP="00146E65">
            <w:pPr>
              <w:spacing w:after="0"/>
              <w:jc w:val="center"/>
              <w:rPr>
                <w:rFonts w:cs="Times New Roman"/>
                <w:b/>
                <w:color w:val="FFFFFF" w:themeColor="background1"/>
                <w:szCs w:val="24"/>
              </w:rPr>
            </w:pPr>
            <w:r w:rsidRPr="00CE21F7">
              <w:rPr>
                <w:rFonts w:cs="Times New Roman"/>
                <w:b/>
                <w:color w:val="FFFFFF" w:themeColor="background1"/>
                <w:szCs w:val="24"/>
              </w:rPr>
              <w:t>Requirement</w:t>
            </w:r>
          </w:p>
        </w:tc>
      </w:tr>
      <w:tr w:rsidR="00792D5E" w:rsidRPr="00CE21F7" w14:paraId="42DD7C56" w14:textId="77777777" w:rsidTr="00146E65">
        <w:trPr>
          <w:trHeight w:val="262"/>
        </w:trPr>
        <w:tc>
          <w:tcPr>
            <w:tcW w:w="508" w:type="pct"/>
            <w:tcBorders>
              <w:top w:val="single" w:sz="4" w:space="0" w:color="auto"/>
              <w:left w:val="single" w:sz="4" w:space="0" w:color="auto"/>
              <w:bottom w:val="single" w:sz="4" w:space="0" w:color="auto"/>
              <w:right w:val="single" w:sz="4" w:space="0" w:color="auto"/>
            </w:tcBorders>
          </w:tcPr>
          <w:p w14:paraId="2600BC14" w14:textId="77777777" w:rsidR="00792D5E" w:rsidRPr="00CE21F7" w:rsidRDefault="00792D5E" w:rsidP="00146E65">
            <w:pPr>
              <w:spacing w:before="40" w:after="40"/>
              <w:jc w:val="left"/>
              <w:rPr>
                <w:rFonts w:cs="Times New Roman"/>
                <w:color w:val="000000" w:themeColor="text1"/>
                <w:szCs w:val="24"/>
              </w:rPr>
            </w:pPr>
            <w:r w:rsidRPr="00CE21F7">
              <w:rPr>
                <w:rFonts w:cs="Times New Roman"/>
                <w:szCs w:val="24"/>
              </w:rPr>
              <w:t>FR-eCM-001</w:t>
            </w:r>
          </w:p>
        </w:tc>
        <w:tc>
          <w:tcPr>
            <w:tcW w:w="1350" w:type="pct"/>
            <w:tcBorders>
              <w:top w:val="single" w:sz="4" w:space="0" w:color="auto"/>
              <w:left w:val="single" w:sz="4" w:space="0" w:color="auto"/>
              <w:bottom w:val="single" w:sz="4" w:space="0" w:color="auto"/>
              <w:right w:val="single" w:sz="4" w:space="0" w:color="auto"/>
            </w:tcBorders>
            <w:vAlign w:val="center"/>
          </w:tcPr>
          <w:p w14:paraId="053C2230" w14:textId="77777777" w:rsidR="00792D5E" w:rsidRPr="00CE21F7" w:rsidRDefault="00792D5E" w:rsidP="00146E65">
            <w:pPr>
              <w:spacing w:before="40" w:after="40"/>
              <w:jc w:val="left"/>
              <w:rPr>
                <w:rFonts w:cs="Times New Roman"/>
                <w:szCs w:val="24"/>
              </w:rPr>
            </w:pPr>
            <w:r w:rsidRPr="00CE21F7">
              <w:rPr>
                <w:rFonts w:cs="Times New Roman"/>
                <w:szCs w:val="24"/>
                <w:lang w:eastAsia="en-US"/>
              </w:rPr>
              <w:t>Notifications</w:t>
            </w:r>
          </w:p>
        </w:tc>
        <w:tc>
          <w:tcPr>
            <w:tcW w:w="3142" w:type="pct"/>
            <w:tcBorders>
              <w:top w:val="single" w:sz="4" w:space="0" w:color="auto"/>
              <w:left w:val="single" w:sz="4" w:space="0" w:color="auto"/>
              <w:bottom w:val="single" w:sz="4" w:space="0" w:color="auto"/>
              <w:right w:val="single" w:sz="4" w:space="0" w:color="auto"/>
            </w:tcBorders>
            <w:vAlign w:val="center"/>
          </w:tcPr>
          <w:p w14:paraId="6EF83386" w14:textId="77777777" w:rsidR="00792D5E" w:rsidRPr="00CE21F7" w:rsidRDefault="00792D5E" w:rsidP="00146E65">
            <w:pPr>
              <w:spacing w:before="40" w:after="40"/>
              <w:rPr>
                <w:rFonts w:cs="Times New Roman"/>
                <w:szCs w:val="24"/>
              </w:rPr>
            </w:pPr>
            <w:r w:rsidRPr="00CE21F7">
              <w:rPr>
                <w:rFonts w:cs="Times New Roman"/>
                <w:szCs w:val="24"/>
                <w:lang w:eastAsia="en-US"/>
              </w:rPr>
              <w:t>Automatically generated notifications MUST be made when certain actions in the contract management occur</w:t>
            </w:r>
            <w:r>
              <w:rPr>
                <w:rFonts w:cs="Times New Roman"/>
                <w:szCs w:val="24"/>
                <w:lang w:eastAsia="en-US"/>
              </w:rPr>
              <w:t xml:space="preserve"> </w:t>
            </w:r>
            <w:r w:rsidRPr="00CE21F7">
              <w:rPr>
                <w:rFonts w:cs="Times New Roman"/>
                <w:szCs w:val="24"/>
                <w:lang w:eastAsia="en-US"/>
              </w:rPr>
              <w:t>using the eNotification mo</w:t>
            </w:r>
            <w:r>
              <w:rPr>
                <w:rFonts w:cs="Times New Roman"/>
                <w:szCs w:val="24"/>
                <w:lang w:eastAsia="en-US"/>
              </w:rPr>
              <w:t>dule of the eProcurement system</w:t>
            </w:r>
            <w:r w:rsidRPr="00CE21F7">
              <w:rPr>
                <w:rFonts w:cs="Times New Roman"/>
                <w:szCs w:val="24"/>
                <w:lang w:eastAsia="en-US"/>
              </w:rPr>
              <w:t>.</w:t>
            </w:r>
          </w:p>
        </w:tc>
      </w:tr>
      <w:tr w:rsidR="00792D5E" w:rsidRPr="00CE21F7" w14:paraId="1E4EF244" w14:textId="77777777" w:rsidTr="00146E65">
        <w:trPr>
          <w:trHeight w:val="262"/>
        </w:trPr>
        <w:tc>
          <w:tcPr>
            <w:tcW w:w="508" w:type="pct"/>
            <w:tcBorders>
              <w:top w:val="single" w:sz="4" w:space="0" w:color="auto"/>
              <w:left w:val="single" w:sz="4" w:space="0" w:color="auto"/>
              <w:bottom w:val="single" w:sz="4" w:space="0" w:color="auto"/>
              <w:right w:val="single" w:sz="4" w:space="0" w:color="auto"/>
            </w:tcBorders>
          </w:tcPr>
          <w:p w14:paraId="45F7D55F" w14:textId="77777777" w:rsidR="00792D5E" w:rsidRPr="00CE21F7" w:rsidRDefault="00792D5E" w:rsidP="00146E65">
            <w:pPr>
              <w:spacing w:before="40" w:after="40"/>
              <w:jc w:val="left"/>
              <w:rPr>
                <w:rFonts w:cs="Times New Roman"/>
                <w:szCs w:val="24"/>
              </w:rPr>
            </w:pPr>
            <w:r w:rsidRPr="00CE21F7">
              <w:rPr>
                <w:rFonts w:cs="Times New Roman"/>
                <w:szCs w:val="24"/>
              </w:rPr>
              <w:t>FR-eCM-002</w:t>
            </w:r>
          </w:p>
        </w:tc>
        <w:tc>
          <w:tcPr>
            <w:tcW w:w="1350" w:type="pct"/>
            <w:tcBorders>
              <w:top w:val="single" w:sz="4" w:space="0" w:color="auto"/>
              <w:left w:val="single" w:sz="4" w:space="0" w:color="auto"/>
              <w:bottom w:val="single" w:sz="4" w:space="0" w:color="auto"/>
              <w:right w:val="single" w:sz="4" w:space="0" w:color="auto"/>
            </w:tcBorders>
            <w:vAlign w:val="center"/>
          </w:tcPr>
          <w:p w14:paraId="4FC16717" w14:textId="77777777" w:rsidR="00792D5E" w:rsidRPr="00CE21F7" w:rsidRDefault="00792D5E" w:rsidP="00146E65">
            <w:pPr>
              <w:spacing w:before="40" w:after="40"/>
              <w:jc w:val="left"/>
              <w:rPr>
                <w:rFonts w:cs="Times New Roman"/>
                <w:szCs w:val="24"/>
              </w:rPr>
            </w:pPr>
            <w:r w:rsidRPr="00CE21F7">
              <w:rPr>
                <w:rFonts w:cs="Times New Roman"/>
                <w:szCs w:val="24"/>
                <w:lang w:eastAsia="en-US"/>
              </w:rPr>
              <w:t>Notifications</w:t>
            </w:r>
          </w:p>
        </w:tc>
        <w:tc>
          <w:tcPr>
            <w:tcW w:w="3142" w:type="pct"/>
            <w:tcBorders>
              <w:top w:val="single" w:sz="4" w:space="0" w:color="auto"/>
              <w:left w:val="single" w:sz="4" w:space="0" w:color="auto"/>
              <w:bottom w:val="single" w:sz="4" w:space="0" w:color="auto"/>
              <w:right w:val="single" w:sz="4" w:space="0" w:color="auto"/>
            </w:tcBorders>
            <w:vAlign w:val="center"/>
          </w:tcPr>
          <w:p w14:paraId="499CC56E" w14:textId="77777777" w:rsidR="00792D5E" w:rsidRPr="00CE21F7" w:rsidRDefault="00792D5E" w:rsidP="00146E65">
            <w:pPr>
              <w:spacing w:before="40" w:after="40"/>
              <w:rPr>
                <w:rFonts w:cs="Times New Roman"/>
                <w:szCs w:val="24"/>
              </w:rPr>
            </w:pPr>
            <w:r w:rsidRPr="00CE21F7">
              <w:rPr>
                <w:rFonts w:cs="Times New Roman"/>
                <w:szCs w:val="24"/>
                <w:lang w:eastAsia="en-US"/>
              </w:rPr>
              <w:t>The module MUST allow the manual generation of notifications by all actors involved in the contract management process when necessary</w:t>
            </w:r>
            <w:r>
              <w:rPr>
                <w:rFonts w:cs="Times New Roman"/>
                <w:szCs w:val="24"/>
                <w:lang w:eastAsia="en-US"/>
              </w:rPr>
              <w:t xml:space="preserve">, </w:t>
            </w:r>
            <w:r w:rsidRPr="00CE21F7">
              <w:rPr>
                <w:rFonts w:cs="Times New Roman"/>
                <w:szCs w:val="24"/>
                <w:lang w:eastAsia="en-US"/>
              </w:rPr>
              <w:t>using the eNotification mo</w:t>
            </w:r>
            <w:r>
              <w:rPr>
                <w:rFonts w:cs="Times New Roman"/>
                <w:szCs w:val="24"/>
                <w:lang w:eastAsia="en-US"/>
              </w:rPr>
              <w:t>dule of the eProcurement system</w:t>
            </w:r>
            <w:r w:rsidRPr="00CE21F7">
              <w:rPr>
                <w:rFonts w:cs="Times New Roman"/>
                <w:szCs w:val="24"/>
                <w:lang w:eastAsia="en-US"/>
              </w:rPr>
              <w:t xml:space="preserve">. </w:t>
            </w:r>
          </w:p>
        </w:tc>
      </w:tr>
      <w:tr w:rsidR="00792D5E" w:rsidRPr="00CE21F7" w14:paraId="0BDBEE99" w14:textId="77777777" w:rsidTr="00146E65">
        <w:trPr>
          <w:trHeight w:val="262"/>
        </w:trPr>
        <w:tc>
          <w:tcPr>
            <w:tcW w:w="508" w:type="pct"/>
            <w:tcBorders>
              <w:top w:val="single" w:sz="4" w:space="0" w:color="auto"/>
              <w:left w:val="single" w:sz="4" w:space="0" w:color="auto"/>
              <w:bottom w:val="single" w:sz="4" w:space="0" w:color="auto"/>
              <w:right w:val="single" w:sz="4" w:space="0" w:color="auto"/>
            </w:tcBorders>
          </w:tcPr>
          <w:p w14:paraId="55B0E45B" w14:textId="77777777" w:rsidR="00792D5E" w:rsidRPr="00CE21F7" w:rsidRDefault="00792D5E" w:rsidP="00146E65">
            <w:pPr>
              <w:spacing w:before="40" w:after="40"/>
              <w:jc w:val="left"/>
              <w:rPr>
                <w:rFonts w:cs="Times New Roman"/>
                <w:szCs w:val="24"/>
              </w:rPr>
            </w:pPr>
            <w:r w:rsidRPr="00CE21F7">
              <w:rPr>
                <w:rFonts w:cs="Times New Roman"/>
                <w:szCs w:val="24"/>
              </w:rPr>
              <w:t>FR-eCM-003</w:t>
            </w:r>
          </w:p>
        </w:tc>
        <w:tc>
          <w:tcPr>
            <w:tcW w:w="1350" w:type="pct"/>
            <w:tcBorders>
              <w:top w:val="single" w:sz="4" w:space="0" w:color="auto"/>
              <w:left w:val="single" w:sz="4" w:space="0" w:color="auto"/>
              <w:bottom w:val="single" w:sz="4" w:space="0" w:color="auto"/>
              <w:right w:val="single" w:sz="4" w:space="0" w:color="auto"/>
            </w:tcBorders>
            <w:vAlign w:val="center"/>
          </w:tcPr>
          <w:p w14:paraId="7E356619" w14:textId="77777777" w:rsidR="00792D5E" w:rsidRPr="00CE21F7" w:rsidRDefault="00792D5E" w:rsidP="00146E65">
            <w:pPr>
              <w:spacing w:before="40" w:after="40"/>
              <w:jc w:val="left"/>
              <w:rPr>
                <w:rFonts w:cs="Times New Roman"/>
                <w:szCs w:val="24"/>
              </w:rPr>
            </w:pPr>
            <w:r w:rsidRPr="00CE21F7">
              <w:rPr>
                <w:rFonts w:cs="Times New Roman"/>
                <w:szCs w:val="24"/>
                <w:lang w:eastAsia="en-US"/>
              </w:rPr>
              <w:t>Notifications</w:t>
            </w:r>
          </w:p>
        </w:tc>
        <w:tc>
          <w:tcPr>
            <w:tcW w:w="3142" w:type="pct"/>
            <w:tcBorders>
              <w:top w:val="single" w:sz="4" w:space="0" w:color="auto"/>
              <w:left w:val="single" w:sz="4" w:space="0" w:color="auto"/>
              <w:bottom w:val="single" w:sz="4" w:space="0" w:color="auto"/>
              <w:right w:val="single" w:sz="4" w:space="0" w:color="auto"/>
            </w:tcBorders>
            <w:vAlign w:val="center"/>
          </w:tcPr>
          <w:p w14:paraId="619AD4A0" w14:textId="77777777" w:rsidR="00792D5E" w:rsidRPr="00CE21F7" w:rsidRDefault="00792D5E" w:rsidP="00146E65">
            <w:pPr>
              <w:spacing w:before="40" w:after="40"/>
              <w:rPr>
                <w:rFonts w:cs="Times New Roman"/>
                <w:szCs w:val="24"/>
              </w:rPr>
            </w:pPr>
            <w:r w:rsidRPr="00CE21F7">
              <w:rPr>
                <w:rFonts w:cs="Times New Roman"/>
                <w:szCs w:val="24"/>
                <w:lang w:eastAsia="en-US"/>
              </w:rPr>
              <w:t xml:space="preserve">The module MUST allow the configuration of different alerts and reminders (i.e. notifications from </w:t>
            </w:r>
            <w:r>
              <w:rPr>
                <w:rFonts w:cs="Times New Roman"/>
                <w:szCs w:val="24"/>
                <w:lang w:eastAsia="en-US"/>
              </w:rPr>
              <w:t>supplier</w:t>
            </w:r>
            <w:r w:rsidRPr="00CE21F7">
              <w:rPr>
                <w:rFonts w:cs="Times New Roman"/>
                <w:szCs w:val="24"/>
                <w:lang w:eastAsia="en-US"/>
              </w:rPr>
              <w:t xml:space="preserve">s or </w:t>
            </w:r>
            <w:r>
              <w:rPr>
                <w:rFonts w:cs="Times New Roman"/>
                <w:szCs w:val="24"/>
                <w:lang w:eastAsia="en-US"/>
              </w:rPr>
              <w:t>procuring entities</w:t>
            </w:r>
            <w:r w:rsidRPr="00CE21F7">
              <w:rPr>
                <w:rFonts w:cs="Times New Roman"/>
                <w:szCs w:val="24"/>
                <w:lang w:eastAsia="en-US"/>
              </w:rPr>
              <w:t>, proximity of a contract milestone, etc.).</w:t>
            </w:r>
          </w:p>
        </w:tc>
      </w:tr>
      <w:tr w:rsidR="00792D5E" w:rsidRPr="00CE21F7" w14:paraId="36D211F0" w14:textId="77777777" w:rsidTr="00146E65">
        <w:trPr>
          <w:trHeight w:val="262"/>
        </w:trPr>
        <w:tc>
          <w:tcPr>
            <w:tcW w:w="508" w:type="pct"/>
            <w:tcBorders>
              <w:top w:val="single" w:sz="4" w:space="0" w:color="auto"/>
              <w:left w:val="single" w:sz="4" w:space="0" w:color="auto"/>
              <w:bottom w:val="single" w:sz="4" w:space="0" w:color="auto"/>
              <w:right w:val="single" w:sz="4" w:space="0" w:color="auto"/>
            </w:tcBorders>
          </w:tcPr>
          <w:p w14:paraId="0F5D0959" w14:textId="77777777" w:rsidR="00792D5E" w:rsidRPr="00CE21F7" w:rsidRDefault="00792D5E" w:rsidP="00146E65">
            <w:pPr>
              <w:spacing w:before="40" w:after="40"/>
              <w:jc w:val="left"/>
              <w:rPr>
                <w:rFonts w:cs="Times New Roman"/>
                <w:szCs w:val="24"/>
              </w:rPr>
            </w:pPr>
            <w:r w:rsidRPr="00CE21F7">
              <w:rPr>
                <w:rFonts w:cs="Times New Roman"/>
                <w:szCs w:val="24"/>
              </w:rPr>
              <w:t>FR-eCM-004</w:t>
            </w:r>
          </w:p>
        </w:tc>
        <w:tc>
          <w:tcPr>
            <w:tcW w:w="1350" w:type="pct"/>
            <w:tcBorders>
              <w:top w:val="single" w:sz="4" w:space="0" w:color="auto"/>
              <w:left w:val="single" w:sz="4" w:space="0" w:color="auto"/>
              <w:bottom w:val="single" w:sz="4" w:space="0" w:color="auto"/>
              <w:right w:val="single" w:sz="4" w:space="0" w:color="auto"/>
            </w:tcBorders>
            <w:vAlign w:val="center"/>
          </w:tcPr>
          <w:p w14:paraId="7F3C63C9" w14:textId="77777777" w:rsidR="00792D5E" w:rsidRPr="00CE21F7" w:rsidRDefault="00792D5E" w:rsidP="00146E65">
            <w:pPr>
              <w:spacing w:before="40" w:after="40"/>
              <w:jc w:val="left"/>
              <w:rPr>
                <w:rFonts w:cs="Times New Roman"/>
                <w:szCs w:val="24"/>
              </w:rPr>
            </w:pPr>
            <w:r w:rsidRPr="00CE21F7">
              <w:rPr>
                <w:rFonts w:cs="Times New Roman"/>
                <w:szCs w:val="24"/>
                <w:lang w:eastAsia="en-US"/>
              </w:rPr>
              <w:t>Contract modifications</w:t>
            </w:r>
          </w:p>
        </w:tc>
        <w:tc>
          <w:tcPr>
            <w:tcW w:w="3142" w:type="pct"/>
            <w:tcBorders>
              <w:top w:val="single" w:sz="4" w:space="0" w:color="auto"/>
              <w:left w:val="single" w:sz="4" w:space="0" w:color="auto"/>
              <w:bottom w:val="single" w:sz="4" w:space="0" w:color="auto"/>
              <w:right w:val="single" w:sz="4" w:space="0" w:color="auto"/>
            </w:tcBorders>
            <w:vAlign w:val="center"/>
          </w:tcPr>
          <w:p w14:paraId="4ACD08A9" w14:textId="77777777" w:rsidR="00792D5E" w:rsidRPr="00CE21F7" w:rsidRDefault="00792D5E" w:rsidP="00146E65">
            <w:pPr>
              <w:spacing w:before="40" w:after="40"/>
              <w:rPr>
                <w:rFonts w:cs="Times New Roman"/>
                <w:szCs w:val="24"/>
              </w:rPr>
            </w:pPr>
            <w:r>
              <w:rPr>
                <w:rFonts w:cs="Times New Roman"/>
                <w:szCs w:val="24"/>
                <w:lang w:eastAsia="en-US"/>
              </w:rPr>
              <w:t xml:space="preserve">The module </w:t>
            </w:r>
            <w:r w:rsidRPr="00CE21F7">
              <w:rPr>
                <w:rFonts w:cs="Times New Roman"/>
                <w:szCs w:val="24"/>
                <w:lang w:eastAsia="en-US"/>
              </w:rPr>
              <w:t xml:space="preserve">MUST </w:t>
            </w:r>
            <w:r>
              <w:rPr>
                <w:rFonts w:cs="Times New Roman"/>
                <w:szCs w:val="24"/>
                <w:lang w:eastAsia="en-US"/>
              </w:rPr>
              <w:t>allow to</w:t>
            </w:r>
            <w:r w:rsidRPr="00CE21F7">
              <w:rPr>
                <w:rFonts w:cs="Times New Roman"/>
                <w:szCs w:val="24"/>
                <w:lang w:eastAsia="en-US"/>
              </w:rPr>
              <w:t xml:space="preserve"> conduct</w:t>
            </w:r>
            <w:r>
              <w:rPr>
                <w:rFonts w:cs="Times New Roman"/>
                <w:szCs w:val="24"/>
                <w:lang w:eastAsia="en-US"/>
              </w:rPr>
              <w:t xml:space="preserve"> c</w:t>
            </w:r>
            <w:r w:rsidRPr="00CE21F7">
              <w:rPr>
                <w:rFonts w:cs="Times New Roman"/>
                <w:szCs w:val="24"/>
                <w:lang w:eastAsia="en-US"/>
              </w:rPr>
              <w:t xml:space="preserve">ontract modifications (extensions and amendments, at </w:t>
            </w:r>
            <w:r>
              <w:rPr>
                <w:rFonts w:cs="Times New Roman"/>
                <w:szCs w:val="24"/>
                <w:lang w:eastAsia="en-US"/>
              </w:rPr>
              <w:t>least</w:t>
            </w:r>
            <w:r w:rsidRPr="00CE21F7">
              <w:rPr>
                <w:rFonts w:cs="Times New Roman"/>
                <w:szCs w:val="24"/>
                <w:lang w:eastAsia="en-US"/>
              </w:rPr>
              <w:t>)</w:t>
            </w:r>
            <w:r>
              <w:rPr>
                <w:rFonts w:cs="Times New Roman"/>
                <w:szCs w:val="24"/>
                <w:lang w:eastAsia="en-US"/>
              </w:rPr>
              <w:t>.</w:t>
            </w:r>
          </w:p>
        </w:tc>
      </w:tr>
      <w:tr w:rsidR="00792D5E" w:rsidRPr="00CE21F7" w14:paraId="2A3DC473" w14:textId="77777777" w:rsidTr="00146E65">
        <w:trPr>
          <w:trHeight w:val="262"/>
        </w:trPr>
        <w:tc>
          <w:tcPr>
            <w:tcW w:w="508" w:type="pct"/>
            <w:tcBorders>
              <w:top w:val="single" w:sz="4" w:space="0" w:color="auto"/>
              <w:left w:val="single" w:sz="4" w:space="0" w:color="auto"/>
              <w:bottom w:val="single" w:sz="4" w:space="0" w:color="auto"/>
              <w:right w:val="single" w:sz="4" w:space="0" w:color="auto"/>
            </w:tcBorders>
          </w:tcPr>
          <w:p w14:paraId="3406F629" w14:textId="77777777" w:rsidR="00792D5E" w:rsidRPr="00CE21F7" w:rsidRDefault="00792D5E" w:rsidP="00146E65">
            <w:pPr>
              <w:spacing w:before="40" w:after="40"/>
              <w:jc w:val="left"/>
              <w:rPr>
                <w:rFonts w:cs="Times New Roman"/>
                <w:szCs w:val="24"/>
              </w:rPr>
            </w:pPr>
            <w:r w:rsidRPr="00CE21F7">
              <w:rPr>
                <w:rFonts w:cs="Times New Roman"/>
                <w:szCs w:val="24"/>
              </w:rPr>
              <w:t>FR-eCM-005</w:t>
            </w:r>
          </w:p>
        </w:tc>
        <w:tc>
          <w:tcPr>
            <w:tcW w:w="1350" w:type="pct"/>
            <w:tcBorders>
              <w:top w:val="single" w:sz="4" w:space="0" w:color="auto"/>
              <w:left w:val="single" w:sz="4" w:space="0" w:color="auto"/>
              <w:bottom w:val="single" w:sz="4" w:space="0" w:color="auto"/>
              <w:right w:val="single" w:sz="4" w:space="0" w:color="auto"/>
            </w:tcBorders>
            <w:vAlign w:val="center"/>
          </w:tcPr>
          <w:p w14:paraId="0A1E51CC" w14:textId="77777777" w:rsidR="00792D5E" w:rsidRPr="00CE21F7" w:rsidRDefault="00792D5E" w:rsidP="00146E65">
            <w:pPr>
              <w:spacing w:before="40" w:after="40"/>
              <w:jc w:val="left"/>
              <w:rPr>
                <w:rFonts w:cs="Times New Roman"/>
                <w:szCs w:val="24"/>
              </w:rPr>
            </w:pPr>
            <w:r w:rsidRPr="00CE21F7">
              <w:rPr>
                <w:rFonts w:cs="Times New Roman"/>
                <w:szCs w:val="24"/>
                <w:lang w:eastAsia="en-US"/>
              </w:rPr>
              <w:t>Down payment</w:t>
            </w:r>
          </w:p>
        </w:tc>
        <w:tc>
          <w:tcPr>
            <w:tcW w:w="3142" w:type="pct"/>
            <w:tcBorders>
              <w:top w:val="single" w:sz="4" w:space="0" w:color="auto"/>
              <w:left w:val="single" w:sz="4" w:space="0" w:color="auto"/>
              <w:bottom w:val="single" w:sz="4" w:space="0" w:color="auto"/>
              <w:right w:val="single" w:sz="4" w:space="0" w:color="auto"/>
            </w:tcBorders>
            <w:vAlign w:val="center"/>
          </w:tcPr>
          <w:p w14:paraId="4834BCDA" w14:textId="77777777" w:rsidR="00792D5E" w:rsidRPr="00CE21F7" w:rsidRDefault="00792D5E" w:rsidP="00146E65">
            <w:pPr>
              <w:spacing w:before="40" w:after="40"/>
              <w:rPr>
                <w:rFonts w:cs="Times New Roman"/>
                <w:szCs w:val="24"/>
              </w:rPr>
            </w:pPr>
            <w:r w:rsidRPr="00CE21F7">
              <w:rPr>
                <w:rFonts w:cs="Times New Roman"/>
                <w:szCs w:val="24"/>
                <w:lang w:eastAsia="en-US"/>
              </w:rPr>
              <w:t>The module MUST allow the creation of the down payments management plan.</w:t>
            </w:r>
            <w:r w:rsidRPr="00CE21F7" w:rsidDel="002C15BD">
              <w:rPr>
                <w:rFonts w:cs="Times New Roman"/>
                <w:szCs w:val="24"/>
                <w:lang w:eastAsia="en-US"/>
              </w:rPr>
              <w:t xml:space="preserve"> </w:t>
            </w:r>
          </w:p>
        </w:tc>
      </w:tr>
      <w:tr w:rsidR="00792D5E" w:rsidRPr="00CE21F7" w14:paraId="1FF9400E" w14:textId="77777777" w:rsidTr="00146E65">
        <w:trPr>
          <w:trHeight w:val="262"/>
        </w:trPr>
        <w:tc>
          <w:tcPr>
            <w:tcW w:w="508" w:type="pct"/>
            <w:tcBorders>
              <w:top w:val="single" w:sz="4" w:space="0" w:color="auto"/>
              <w:left w:val="single" w:sz="4" w:space="0" w:color="auto"/>
              <w:bottom w:val="single" w:sz="4" w:space="0" w:color="auto"/>
              <w:right w:val="single" w:sz="4" w:space="0" w:color="auto"/>
            </w:tcBorders>
          </w:tcPr>
          <w:p w14:paraId="1EA62DAC" w14:textId="77777777" w:rsidR="00792D5E" w:rsidRPr="00CE21F7" w:rsidRDefault="00792D5E" w:rsidP="00146E65">
            <w:pPr>
              <w:spacing w:before="40" w:after="40"/>
              <w:jc w:val="left"/>
              <w:rPr>
                <w:rFonts w:cs="Times New Roman"/>
                <w:szCs w:val="24"/>
              </w:rPr>
            </w:pPr>
            <w:r w:rsidRPr="00CE21F7">
              <w:rPr>
                <w:rFonts w:cs="Times New Roman"/>
                <w:szCs w:val="24"/>
              </w:rPr>
              <w:t>FR-eCM-006</w:t>
            </w:r>
          </w:p>
        </w:tc>
        <w:tc>
          <w:tcPr>
            <w:tcW w:w="1350" w:type="pct"/>
            <w:tcBorders>
              <w:top w:val="single" w:sz="4" w:space="0" w:color="auto"/>
              <w:left w:val="single" w:sz="4" w:space="0" w:color="auto"/>
              <w:bottom w:val="single" w:sz="4" w:space="0" w:color="auto"/>
              <w:right w:val="single" w:sz="4" w:space="0" w:color="auto"/>
            </w:tcBorders>
            <w:vAlign w:val="center"/>
          </w:tcPr>
          <w:p w14:paraId="6832D44F" w14:textId="77777777" w:rsidR="00792D5E" w:rsidRPr="00CE21F7" w:rsidRDefault="00792D5E" w:rsidP="00146E65">
            <w:pPr>
              <w:spacing w:before="40" w:after="40"/>
              <w:jc w:val="left"/>
              <w:rPr>
                <w:rFonts w:cs="Times New Roman"/>
                <w:szCs w:val="24"/>
              </w:rPr>
            </w:pPr>
            <w:r w:rsidRPr="00CE21F7">
              <w:rPr>
                <w:rFonts w:cs="Times New Roman"/>
                <w:szCs w:val="24"/>
                <w:lang w:eastAsia="en-US"/>
              </w:rPr>
              <w:t>Down payment</w:t>
            </w:r>
          </w:p>
        </w:tc>
        <w:tc>
          <w:tcPr>
            <w:tcW w:w="3142" w:type="pct"/>
            <w:tcBorders>
              <w:top w:val="single" w:sz="4" w:space="0" w:color="auto"/>
              <w:left w:val="single" w:sz="4" w:space="0" w:color="auto"/>
              <w:bottom w:val="single" w:sz="4" w:space="0" w:color="auto"/>
              <w:right w:val="single" w:sz="4" w:space="0" w:color="auto"/>
            </w:tcBorders>
            <w:vAlign w:val="center"/>
          </w:tcPr>
          <w:p w14:paraId="0107B6B7" w14:textId="77777777" w:rsidR="00792D5E" w:rsidRPr="00CE21F7" w:rsidRDefault="00792D5E" w:rsidP="00146E65">
            <w:pPr>
              <w:spacing w:before="40" w:after="40"/>
              <w:rPr>
                <w:rFonts w:cs="Times New Roman"/>
                <w:szCs w:val="24"/>
              </w:rPr>
            </w:pPr>
            <w:r w:rsidRPr="00CE21F7">
              <w:rPr>
                <w:rFonts w:cs="Times New Roman"/>
                <w:szCs w:val="24"/>
                <w:lang w:eastAsia="en-US"/>
              </w:rPr>
              <w:t>The module MUST allow the approval of down payments.</w:t>
            </w:r>
          </w:p>
        </w:tc>
      </w:tr>
      <w:tr w:rsidR="00792D5E" w:rsidRPr="00CE21F7" w14:paraId="0CAEF334" w14:textId="77777777" w:rsidTr="00146E65">
        <w:trPr>
          <w:trHeight w:val="262"/>
        </w:trPr>
        <w:tc>
          <w:tcPr>
            <w:tcW w:w="508" w:type="pct"/>
            <w:tcBorders>
              <w:top w:val="single" w:sz="4" w:space="0" w:color="auto"/>
              <w:left w:val="single" w:sz="4" w:space="0" w:color="auto"/>
              <w:bottom w:val="single" w:sz="4" w:space="0" w:color="auto"/>
              <w:right w:val="single" w:sz="4" w:space="0" w:color="auto"/>
            </w:tcBorders>
          </w:tcPr>
          <w:p w14:paraId="381B2E0E" w14:textId="77777777" w:rsidR="00792D5E" w:rsidRPr="00CE21F7" w:rsidRDefault="00792D5E" w:rsidP="00146E65">
            <w:pPr>
              <w:spacing w:before="40" w:after="40"/>
              <w:jc w:val="left"/>
              <w:rPr>
                <w:rFonts w:cs="Times New Roman"/>
                <w:szCs w:val="24"/>
              </w:rPr>
            </w:pPr>
            <w:r w:rsidRPr="00CE21F7">
              <w:rPr>
                <w:rFonts w:cs="Times New Roman"/>
                <w:szCs w:val="24"/>
              </w:rPr>
              <w:t>FR-eCM-007</w:t>
            </w:r>
          </w:p>
        </w:tc>
        <w:tc>
          <w:tcPr>
            <w:tcW w:w="1350" w:type="pct"/>
            <w:tcBorders>
              <w:top w:val="single" w:sz="4" w:space="0" w:color="auto"/>
              <w:left w:val="single" w:sz="4" w:space="0" w:color="auto"/>
              <w:bottom w:val="single" w:sz="4" w:space="0" w:color="auto"/>
              <w:right w:val="single" w:sz="4" w:space="0" w:color="auto"/>
            </w:tcBorders>
            <w:vAlign w:val="center"/>
          </w:tcPr>
          <w:p w14:paraId="05C2B3AE" w14:textId="77777777" w:rsidR="00792D5E" w:rsidRPr="00CE21F7" w:rsidRDefault="00792D5E" w:rsidP="00146E65">
            <w:pPr>
              <w:spacing w:before="40" w:after="40"/>
              <w:jc w:val="left"/>
              <w:rPr>
                <w:rFonts w:cs="Times New Roman"/>
                <w:szCs w:val="24"/>
                <w:lang w:eastAsia="en-US"/>
              </w:rPr>
            </w:pPr>
            <w:r w:rsidRPr="00CE21F7">
              <w:rPr>
                <w:rFonts w:cs="Times New Roman"/>
                <w:szCs w:val="24"/>
                <w:lang w:eastAsia="en-US"/>
              </w:rPr>
              <w:t>Payments</w:t>
            </w:r>
          </w:p>
        </w:tc>
        <w:tc>
          <w:tcPr>
            <w:tcW w:w="3142" w:type="pct"/>
            <w:tcBorders>
              <w:top w:val="single" w:sz="4" w:space="0" w:color="auto"/>
              <w:left w:val="single" w:sz="4" w:space="0" w:color="auto"/>
              <w:bottom w:val="single" w:sz="4" w:space="0" w:color="auto"/>
              <w:right w:val="single" w:sz="4" w:space="0" w:color="auto"/>
            </w:tcBorders>
            <w:vAlign w:val="center"/>
          </w:tcPr>
          <w:p w14:paraId="1973DB40" w14:textId="77777777" w:rsidR="00792D5E" w:rsidRPr="00431903" w:rsidRDefault="00792D5E" w:rsidP="00146E65">
            <w:pPr>
              <w:pStyle w:val="Bullets1"/>
              <w:numPr>
                <w:ilvl w:val="0"/>
                <w:numId w:val="0"/>
              </w:numPr>
              <w:rPr>
                <w:lang w:eastAsia="en-US"/>
              </w:rPr>
            </w:pPr>
            <w:r w:rsidRPr="00CE21F7">
              <w:rPr>
                <w:rFonts w:cs="Times New Roman"/>
                <w:lang w:eastAsia="en-US"/>
              </w:rPr>
              <w:t>The module MUST display the payment schedule with information regarding the total amount to be paid, the amount already paid, payment due dates, and other indicators to be defined along with the status of the payment schedule.</w:t>
            </w:r>
          </w:p>
        </w:tc>
      </w:tr>
      <w:tr w:rsidR="00792D5E" w:rsidRPr="00CE21F7" w14:paraId="268BEF03" w14:textId="77777777" w:rsidTr="00146E65">
        <w:trPr>
          <w:trHeight w:val="262"/>
        </w:trPr>
        <w:tc>
          <w:tcPr>
            <w:tcW w:w="508" w:type="pct"/>
            <w:tcBorders>
              <w:top w:val="single" w:sz="4" w:space="0" w:color="auto"/>
              <w:left w:val="single" w:sz="4" w:space="0" w:color="auto"/>
              <w:bottom w:val="single" w:sz="4" w:space="0" w:color="auto"/>
              <w:right w:val="single" w:sz="4" w:space="0" w:color="auto"/>
            </w:tcBorders>
          </w:tcPr>
          <w:p w14:paraId="2EB4DA46" w14:textId="77777777" w:rsidR="00792D5E" w:rsidRPr="00CE21F7" w:rsidRDefault="00792D5E" w:rsidP="00146E65">
            <w:pPr>
              <w:spacing w:before="40" w:after="40"/>
              <w:jc w:val="left"/>
              <w:rPr>
                <w:rFonts w:cs="Times New Roman"/>
                <w:szCs w:val="24"/>
              </w:rPr>
            </w:pPr>
            <w:r w:rsidRPr="00CE21F7">
              <w:rPr>
                <w:rFonts w:cs="Times New Roman"/>
                <w:szCs w:val="24"/>
              </w:rPr>
              <w:t>FR-eCM-008</w:t>
            </w:r>
          </w:p>
        </w:tc>
        <w:tc>
          <w:tcPr>
            <w:tcW w:w="1350" w:type="pct"/>
            <w:tcBorders>
              <w:top w:val="single" w:sz="4" w:space="0" w:color="auto"/>
              <w:left w:val="single" w:sz="4" w:space="0" w:color="auto"/>
              <w:bottom w:val="single" w:sz="4" w:space="0" w:color="auto"/>
              <w:right w:val="single" w:sz="4" w:space="0" w:color="auto"/>
            </w:tcBorders>
            <w:vAlign w:val="center"/>
          </w:tcPr>
          <w:p w14:paraId="6B2674BC" w14:textId="77777777" w:rsidR="00792D5E" w:rsidRPr="00CE21F7" w:rsidRDefault="00792D5E" w:rsidP="00146E65">
            <w:pPr>
              <w:spacing w:before="40" w:after="40"/>
              <w:jc w:val="left"/>
              <w:rPr>
                <w:rFonts w:cs="Times New Roman"/>
                <w:szCs w:val="24"/>
                <w:lang w:eastAsia="en-US"/>
              </w:rPr>
            </w:pPr>
            <w:r w:rsidRPr="00CE21F7">
              <w:rPr>
                <w:rFonts w:cs="Times New Roman"/>
                <w:szCs w:val="24"/>
                <w:lang w:eastAsia="en-US"/>
              </w:rPr>
              <w:t>Payments</w:t>
            </w:r>
          </w:p>
        </w:tc>
        <w:tc>
          <w:tcPr>
            <w:tcW w:w="3142" w:type="pct"/>
            <w:tcBorders>
              <w:top w:val="single" w:sz="4" w:space="0" w:color="auto"/>
              <w:left w:val="single" w:sz="4" w:space="0" w:color="auto"/>
              <w:bottom w:val="single" w:sz="4" w:space="0" w:color="auto"/>
              <w:right w:val="single" w:sz="4" w:space="0" w:color="auto"/>
            </w:tcBorders>
            <w:vAlign w:val="center"/>
          </w:tcPr>
          <w:p w14:paraId="3D59512D" w14:textId="77777777" w:rsidR="00792D5E" w:rsidRPr="00CE21F7" w:rsidRDefault="00792D5E" w:rsidP="00146E65">
            <w:pPr>
              <w:spacing w:before="40" w:after="40"/>
              <w:rPr>
                <w:rFonts w:cs="Times New Roman"/>
                <w:szCs w:val="24"/>
                <w:lang w:eastAsia="en-US"/>
              </w:rPr>
            </w:pPr>
            <w:r w:rsidRPr="00CE21F7">
              <w:rPr>
                <w:rFonts w:cs="Times New Roman"/>
                <w:szCs w:val="24"/>
                <w:lang w:eastAsia="en-US"/>
              </w:rPr>
              <w:t>The module MUST allow the generation of a unique authorisation payment code associated to the payment value approved.</w:t>
            </w:r>
          </w:p>
        </w:tc>
      </w:tr>
      <w:tr w:rsidR="00792D5E" w:rsidRPr="00CE21F7" w14:paraId="02C1D5AB" w14:textId="77777777" w:rsidTr="00146E65">
        <w:trPr>
          <w:trHeight w:val="262"/>
        </w:trPr>
        <w:tc>
          <w:tcPr>
            <w:tcW w:w="508" w:type="pct"/>
            <w:tcBorders>
              <w:top w:val="single" w:sz="4" w:space="0" w:color="auto"/>
              <w:left w:val="single" w:sz="4" w:space="0" w:color="auto"/>
              <w:bottom w:val="single" w:sz="4" w:space="0" w:color="auto"/>
              <w:right w:val="single" w:sz="4" w:space="0" w:color="auto"/>
            </w:tcBorders>
          </w:tcPr>
          <w:p w14:paraId="615CFA63" w14:textId="77777777" w:rsidR="00792D5E" w:rsidRPr="00CE21F7" w:rsidRDefault="00792D5E" w:rsidP="00146E65">
            <w:pPr>
              <w:spacing w:before="40" w:after="40"/>
              <w:jc w:val="left"/>
              <w:rPr>
                <w:rFonts w:cs="Times New Roman"/>
                <w:szCs w:val="24"/>
              </w:rPr>
            </w:pPr>
            <w:r w:rsidRPr="00CE21F7">
              <w:rPr>
                <w:rFonts w:cs="Times New Roman"/>
                <w:szCs w:val="24"/>
              </w:rPr>
              <w:t>FR-eCM-009</w:t>
            </w:r>
          </w:p>
        </w:tc>
        <w:tc>
          <w:tcPr>
            <w:tcW w:w="1350" w:type="pct"/>
            <w:tcBorders>
              <w:top w:val="single" w:sz="4" w:space="0" w:color="auto"/>
              <w:left w:val="single" w:sz="4" w:space="0" w:color="auto"/>
              <w:bottom w:val="single" w:sz="4" w:space="0" w:color="auto"/>
              <w:right w:val="single" w:sz="4" w:space="0" w:color="auto"/>
            </w:tcBorders>
            <w:vAlign w:val="center"/>
          </w:tcPr>
          <w:p w14:paraId="46FE9FED" w14:textId="77777777" w:rsidR="00792D5E" w:rsidRPr="00CE21F7" w:rsidRDefault="00792D5E" w:rsidP="00146E65">
            <w:pPr>
              <w:spacing w:before="40" w:after="40"/>
              <w:jc w:val="left"/>
              <w:rPr>
                <w:rFonts w:cs="Times New Roman"/>
                <w:szCs w:val="24"/>
                <w:lang w:eastAsia="en-US"/>
              </w:rPr>
            </w:pPr>
            <w:r w:rsidRPr="00CE21F7">
              <w:rPr>
                <w:rFonts w:cs="Times New Roman"/>
                <w:szCs w:val="24"/>
                <w:lang w:eastAsia="en-US"/>
              </w:rPr>
              <w:t>Payments</w:t>
            </w:r>
          </w:p>
        </w:tc>
        <w:tc>
          <w:tcPr>
            <w:tcW w:w="3142" w:type="pct"/>
            <w:tcBorders>
              <w:top w:val="single" w:sz="4" w:space="0" w:color="auto"/>
              <w:left w:val="single" w:sz="4" w:space="0" w:color="auto"/>
              <w:bottom w:val="single" w:sz="4" w:space="0" w:color="auto"/>
              <w:right w:val="single" w:sz="4" w:space="0" w:color="auto"/>
            </w:tcBorders>
            <w:vAlign w:val="center"/>
          </w:tcPr>
          <w:p w14:paraId="314A1985" w14:textId="77777777" w:rsidR="00792D5E" w:rsidRPr="00CE21F7" w:rsidRDefault="00792D5E" w:rsidP="00146E65">
            <w:pPr>
              <w:spacing w:before="40" w:after="40"/>
              <w:rPr>
                <w:rFonts w:cs="Times New Roman"/>
                <w:szCs w:val="24"/>
                <w:lang w:eastAsia="en-US"/>
              </w:rPr>
            </w:pPr>
            <w:r w:rsidRPr="00CE21F7">
              <w:rPr>
                <w:rFonts w:cs="Times New Roman"/>
                <w:szCs w:val="24"/>
                <w:lang w:eastAsia="en-US"/>
              </w:rPr>
              <w:t xml:space="preserve">The </w:t>
            </w:r>
            <w:r>
              <w:rPr>
                <w:rFonts w:cs="Times New Roman"/>
                <w:szCs w:val="24"/>
                <w:lang w:eastAsia="en-US"/>
              </w:rPr>
              <w:t>supplier</w:t>
            </w:r>
            <w:r w:rsidRPr="00CE21F7">
              <w:rPr>
                <w:rFonts w:cs="Times New Roman"/>
                <w:szCs w:val="24"/>
                <w:lang w:eastAsia="en-US"/>
              </w:rPr>
              <w:t xml:space="preserve"> MUST be able to submit electronic invoices or to attach scanned copies of invoices and associate them to the corresponding authorisation payment code.</w:t>
            </w:r>
          </w:p>
        </w:tc>
      </w:tr>
      <w:tr w:rsidR="00792D5E" w:rsidRPr="00CE21F7" w14:paraId="46334BC0" w14:textId="77777777" w:rsidTr="00146E65">
        <w:trPr>
          <w:trHeight w:val="262"/>
        </w:trPr>
        <w:tc>
          <w:tcPr>
            <w:tcW w:w="508" w:type="pct"/>
            <w:tcBorders>
              <w:top w:val="single" w:sz="4" w:space="0" w:color="auto"/>
              <w:left w:val="single" w:sz="4" w:space="0" w:color="auto"/>
              <w:bottom w:val="single" w:sz="4" w:space="0" w:color="auto"/>
              <w:right w:val="single" w:sz="4" w:space="0" w:color="auto"/>
            </w:tcBorders>
          </w:tcPr>
          <w:p w14:paraId="612EA622" w14:textId="77777777" w:rsidR="00792D5E" w:rsidRPr="00CE21F7" w:rsidRDefault="00792D5E" w:rsidP="00146E65">
            <w:pPr>
              <w:spacing w:before="40" w:after="40"/>
              <w:jc w:val="left"/>
              <w:rPr>
                <w:rFonts w:cs="Times New Roman"/>
                <w:szCs w:val="24"/>
              </w:rPr>
            </w:pPr>
            <w:r w:rsidRPr="00CE21F7">
              <w:rPr>
                <w:rFonts w:cs="Times New Roman"/>
                <w:szCs w:val="24"/>
              </w:rPr>
              <w:t>FR-eCM-010</w:t>
            </w:r>
          </w:p>
        </w:tc>
        <w:tc>
          <w:tcPr>
            <w:tcW w:w="1350" w:type="pct"/>
            <w:tcBorders>
              <w:top w:val="single" w:sz="4" w:space="0" w:color="auto"/>
              <w:left w:val="single" w:sz="4" w:space="0" w:color="auto"/>
              <w:bottom w:val="single" w:sz="4" w:space="0" w:color="auto"/>
              <w:right w:val="single" w:sz="4" w:space="0" w:color="auto"/>
            </w:tcBorders>
            <w:vAlign w:val="center"/>
          </w:tcPr>
          <w:p w14:paraId="55A85C37" w14:textId="77777777" w:rsidR="00792D5E" w:rsidRPr="00CE21F7" w:rsidRDefault="00792D5E" w:rsidP="00146E65">
            <w:pPr>
              <w:spacing w:before="40" w:after="40"/>
              <w:jc w:val="left"/>
              <w:rPr>
                <w:rFonts w:cs="Times New Roman"/>
                <w:szCs w:val="24"/>
                <w:lang w:eastAsia="en-US"/>
              </w:rPr>
            </w:pPr>
            <w:r w:rsidRPr="00CE21F7">
              <w:rPr>
                <w:rFonts w:cs="Times New Roman"/>
                <w:szCs w:val="24"/>
                <w:lang w:eastAsia="en-US"/>
              </w:rPr>
              <w:t>Payments</w:t>
            </w:r>
          </w:p>
        </w:tc>
        <w:tc>
          <w:tcPr>
            <w:tcW w:w="3142" w:type="pct"/>
            <w:tcBorders>
              <w:top w:val="single" w:sz="4" w:space="0" w:color="auto"/>
              <w:left w:val="single" w:sz="4" w:space="0" w:color="auto"/>
              <w:bottom w:val="single" w:sz="4" w:space="0" w:color="auto"/>
              <w:right w:val="single" w:sz="4" w:space="0" w:color="auto"/>
            </w:tcBorders>
            <w:vAlign w:val="center"/>
          </w:tcPr>
          <w:p w14:paraId="36E6901C" w14:textId="77777777" w:rsidR="00792D5E" w:rsidRPr="00CE21F7" w:rsidRDefault="00792D5E" w:rsidP="00146E65">
            <w:pPr>
              <w:spacing w:before="40" w:after="40"/>
              <w:rPr>
                <w:rFonts w:cs="Times New Roman"/>
                <w:szCs w:val="24"/>
                <w:lang w:eastAsia="en-US"/>
              </w:rPr>
            </w:pPr>
            <w:r w:rsidRPr="00CE21F7">
              <w:rPr>
                <w:rFonts w:cs="Times New Roman"/>
                <w:szCs w:val="24"/>
                <w:lang w:eastAsia="en-US"/>
              </w:rPr>
              <w:t>Authorised users MUST be able to create and modify the payment schedule.</w:t>
            </w:r>
          </w:p>
        </w:tc>
      </w:tr>
      <w:tr w:rsidR="00792D5E" w:rsidRPr="00CE21F7" w14:paraId="45D11313" w14:textId="77777777" w:rsidTr="00146E65">
        <w:trPr>
          <w:trHeight w:val="262"/>
        </w:trPr>
        <w:tc>
          <w:tcPr>
            <w:tcW w:w="508" w:type="pct"/>
            <w:tcBorders>
              <w:top w:val="single" w:sz="4" w:space="0" w:color="auto"/>
              <w:left w:val="single" w:sz="4" w:space="0" w:color="auto"/>
              <w:bottom w:val="single" w:sz="4" w:space="0" w:color="auto"/>
              <w:right w:val="single" w:sz="4" w:space="0" w:color="auto"/>
            </w:tcBorders>
          </w:tcPr>
          <w:p w14:paraId="38EDECD3" w14:textId="77777777" w:rsidR="00792D5E" w:rsidRPr="00CE21F7" w:rsidRDefault="00792D5E" w:rsidP="00146E65">
            <w:pPr>
              <w:spacing w:before="40" w:after="40"/>
              <w:jc w:val="left"/>
              <w:rPr>
                <w:rFonts w:cs="Times New Roman"/>
                <w:szCs w:val="24"/>
              </w:rPr>
            </w:pPr>
            <w:r w:rsidRPr="00CE21F7">
              <w:rPr>
                <w:rFonts w:cs="Times New Roman"/>
                <w:szCs w:val="24"/>
              </w:rPr>
              <w:lastRenderedPageBreak/>
              <w:t>FR-eCM-011</w:t>
            </w:r>
          </w:p>
        </w:tc>
        <w:tc>
          <w:tcPr>
            <w:tcW w:w="1350" w:type="pct"/>
            <w:tcBorders>
              <w:top w:val="single" w:sz="4" w:space="0" w:color="auto"/>
              <w:left w:val="single" w:sz="4" w:space="0" w:color="auto"/>
              <w:bottom w:val="single" w:sz="4" w:space="0" w:color="auto"/>
              <w:right w:val="single" w:sz="4" w:space="0" w:color="auto"/>
            </w:tcBorders>
            <w:vAlign w:val="center"/>
          </w:tcPr>
          <w:p w14:paraId="1AA33FF5" w14:textId="77777777" w:rsidR="00792D5E" w:rsidRPr="00CE21F7" w:rsidRDefault="00792D5E" w:rsidP="00146E65">
            <w:pPr>
              <w:spacing w:before="40" w:after="40"/>
              <w:jc w:val="left"/>
              <w:rPr>
                <w:rFonts w:cs="Times New Roman"/>
                <w:szCs w:val="24"/>
                <w:lang w:eastAsia="en-US"/>
              </w:rPr>
            </w:pPr>
            <w:r w:rsidRPr="00CE21F7">
              <w:rPr>
                <w:rFonts w:cs="Times New Roman"/>
                <w:szCs w:val="24"/>
                <w:lang w:eastAsia="en-US"/>
              </w:rPr>
              <w:t>Payments</w:t>
            </w:r>
          </w:p>
        </w:tc>
        <w:tc>
          <w:tcPr>
            <w:tcW w:w="3142" w:type="pct"/>
            <w:tcBorders>
              <w:top w:val="single" w:sz="4" w:space="0" w:color="auto"/>
              <w:left w:val="single" w:sz="4" w:space="0" w:color="auto"/>
              <w:bottom w:val="single" w:sz="4" w:space="0" w:color="auto"/>
              <w:right w:val="single" w:sz="4" w:space="0" w:color="auto"/>
            </w:tcBorders>
            <w:vAlign w:val="center"/>
          </w:tcPr>
          <w:p w14:paraId="03D963AA" w14:textId="77777777" w:rsidR="00792D5E" w:rsidRPr="00CE21F7" w:rsidRDefault="00792D5E" w:rsidP="00146E65">
            <w:pPr>
              <w:spacing w:before="40" w:after="40"/>
              <w:rPr>
                <w:rFonts w:cs="Times New Roman"/>
                <w:szCs w:val="24"/>
                <w:lang w:eastAsia="en-US"/>
              </w:rPr>
            </w:pPr>
            <w:r w:rsidRPr="00CE21F7">
              <w:rPr>
                <w:rFonts w:cs="Times New Roman"/>
                <w:szCs w:val="24"/>
                <w:lang w:eastAsia="en-US"/>
              </w:rPr>
              <w:t>The payment schedule MUST be able to link payments to the acceptance of deliverables or evaluations of performance of the services, goods or works purchased.</w:t>
            </w:r>
          </w:p>
        </w:tc>
      </w:tr>
      <w:tr w:rsidR="00792D5E" w:rsidRPr="00CE21F7" w14:paraId="1D466BB0" w14:textId="77777777" w:rsidTr="00146E65">
        <w:trPr>
          <w:trHeight w:val="262"/>
        </w:trPr>
        <w:tc>
          <w:tcPr>
            <w:tcW w:w="508" w:type="pct"/>
            <w:tcBorders>
              <w:top w:val="single" w:sz="4" w:space="0" w:color="auto"/>
              <w:left w:val="single" w:sz="4" w:space="0" w:color="auto"/>
              <w:bottom w:val="single" w:sz="4" w:space="0" w:color="auto"/>
              <w:right w:val="single" w:sz="4" w:space="0" w:color="auto"/>
            </w:tcBorders>
          </w:tcPr>
          <w:p w14:paraId="00D5A117" w14:textId="77777777" w:rsidR="00792D5E" w:rsidRPr="00CE21F7" w:rsidRDefault="00792D5E" w:rsidP="00146E65">
            <w:pPr>
              <w:spacing w:before="40" w:after="40"/>
              <w:jc w:val="left"/>
              <w:rPr>
                <w:rFonts w:cs="Times New Roman"/>
                <w:szCs w:val="24"/>
              </w:rPr>
            </w:pPr>
            <w:r w:rsidRPr="00CE21F7">
              <w:rPr>
                <w:rFonts w:cs="Times New Roman"/>
                <w:szCs w:val="24"/>
              </w:rPr>
              <w:t>FR-eCM-01</w:t>
            </w:r>
            <w:r>
              <w:rPr>
                <w:rFonts w:cs="Times New Roman"/>
                <w:szCs w:val="24"/>
              </w:rPr>
              <w:t>2</w:t>
            </w:r>
          </w:p>
        </w:tc>
        <w:tc>
          <w:tcPr>
            <w:tcW w:w="1350" w:type="pct"/>
            <w:tcBorders>
              <w:top w:val="single" w:sz="4" w:space="0" w:color="auto"/>
              <w:left w:val="single" w:sz="4" w:space="0" w:color="auto"/>
              <w:bottom w:val="single" w:sz="4" w:space="0" w:color="auto"/>
              <w:right w:val="single" w:sz="4" w:space="0" w:color="auto"/>
            </w:tcBorders>
            <w:vAlign w:val="center"/>
          </w:tcPr>
          <w:p w14:paraId="1E919306" w14:textId="77777777" w:rsidR="00792D5E" w:rsidRPr="00CE21F7" w:rsidRDefault="00792D5E" w:rsidP="00146E65">
            <w:pPr>
              <w:spacing w:before="40" w:after="40"/>
              <w:jc w:val="left"/>
              <w:rPr>
                <w:rFonts w:cs="Times New Roman"/>
                <w:szCs w:val="24"/>
                <w:lang w:eastAsia="en-US"/>
              </w:rPr>
            </w:pPr>
            <w:r w:rsidRPr="00CE21F7">
              <w:rPr>
                <w:rFonts w:cs="Times New Roman"/>
                <w:szCs w:val="24"/>
                <w:lang w:eastAsia="en-US"/>
              </w:rPr>
              <w:t>Invoices</w:t>
            </w:r>
          </w:p>
        </w:tc>
        <w:tc>
          <w:tcPr>
            <w:tcW w:w="3142" w:type="pct"/>
            <w:tcBorders>
              <w:top w:val="single" w:sz="4" w:space="0" w:color="auto"/>
              <w:left w:val="single" w:sz="4" w:space="0" w:color="auto"/>
              <w:bottom w:val="single" w:sz="4" w:space="0" w:color="auto"/>
              <w:right w:val="single" w:sz="4" w:space="0" w:color="auto"/>
            </w:tcBorders>
            <w:vAlign w:val="center"/>
          </w:tcPr>
          <w:p w14:paraId="51C21257" w14:textId="77777777" w:rsidR="00792D5E" w:rsidRPr="00CE21F7" w:rsidRDefault="00792D5E" w:rsidP="00146E65">
            <w:pPr>
              <w:spacing w:before="40" w:after="40"/>
              <w:rPr>
                <w:rFonts w:cs="Times New Roman"/>
                <w:szCs w:val="24"/>
                <w:lang w:eastAsia="en-US"/>
              </w:rPr>
            </w:pPr>
            <w:r w:rsidRPr="00CE21F7">
              <w:rPr>
                <w:rFonts w:cs="Times New Roman"/>
                <w:szCs w:val="24"/>
                <w:lang w:eastAsia="en-US"/>
              </w:rPr>
              <w:t xml:space="preserve">Users MUST have the possibility to search and </w:t>
            </w:r>
            <w:r>
              <w:rPr>
                <w:rFonts w:cs="Times New Roman"/>
                <w:szCs w:val="24"/>
                <w:lang w:eastAsia="en-US"/>
              </w:rPr>
              <w:t>access</w:t>
            </w:r>
            <w:r w:rsidRPr="00CE21F7">
              <w:rPr>
                <w:rFonts w:cs="Times New Roman"/>
                <w:szCs w:val="24"/>
                <w:lang w:eastAsia="en-US"/>
              </w:rPr>
              <w:t xml:space="preserve"> submitted invoices.</w:t>
            </w:r>
          </w:p>
        </w:tc>
      </w:tr>
      <w:tr w:rsidR="00792D5E" w:rsidRPr="00CE21F7" w14:paraId="16B29980" w14:textId="77777777" w:rsidTr="00146E65">
        <w:trPr>
          <w:trHeight w:val="262"/>
        </w:trPr>
        <w:tc>
          <w:tcPr>
            <w:tcW w:w="508" w:type="pct"/>
            <w:tcBorders>
              <w:top w:val="single" w:sz="4" w:space="0" w:color="auto"/>
              <w:left w:val="single" w:sz="4" w:space="0" w:color="auto"/>
              <w:bottom w:val="single" w:sz="4" w:space="0" w:color="auto"/>
              <w:right w:val="single" w:sz="4" w:space="0" w:color="auto"/>
            </w:tcBorders>
          </w:tcPr>
          <w:p w14:paraId="319DF317" w14:textId="77777777" w:rsidR="00792D5E" w:rsidRPr="00CE21F7" w:rsidRDefault="00792D5E" w:rsidP="00146E65">
            <w:pPr>
              <w:spacing w:before="40" w:after="40"/>
              <w:jc w:val="left"/>
              <w:rPr>
                <w:rFonts w:cs="Times New Roman"/>
                <w:szCs w:val="24"/>
              </w:rPr>
            </w:pPr>
            <w:r w:rsidRPr="00CE21F7">
              <w:rPr>
                <w:rFonts w:cs="Times New Roman"/>
                <w:szCs w:val="24"/>
              </w:rPr>
              <w:t>FR-eCM-013</w:t>
            </w:r>
          </w:p>
        </w:tc>
        <w:tc>
          <w:tcPr>
            <w:tcW w:w="1350" w:type="pct"/>
            <w:tcBorders>
              <w:top w:val="single" w:sz="4" w:space="0" w:color="auto"/>
              <w:left w:val="single" w:sz="4" w:space="0" w:color="auto"/>
              <w:bottom w:val="single" w:sz="4" w:space="0" w:color="auto"/>
              <w:right w:val="single" w:sz="4" w:space="0" w:color="auto"/>
            </w:tcBorders>
            <w:vAlign w:val="center"/>
          </w:tcPr>
          <w:p w14:paraId="13837D05" w14:textId="77777777" w:rsidR="00792D5E" w:rsidRPr="00CE21F7" w:rsidRDefault="00792D5E" w:rsidP="00146E65">
            <w:pPr>
              <w:spacing w:before="40" w:after="40"/>
              <w:jc w:val="left"/>
              <w:rPr>
                <w:rFonts w:cs="Times New Roman"/>
                <w:szCs w:val="24"/>
                <w:lang w:eastAsia="en-US"/>
              </w:rPr>
            </w:pPr>
            <w:r w:rsidRPr="00CE21F7">
              <w:rPr>
                <w:rFonts w:cs="Times New Roman"/>
                <w:szCs w:val="24"/>
                <w:lang w:eastAsia="en-US"/>
              </w:rPr>
              <w:t>Monitoring and controlling</w:t>
            </w:r>
          </w:p>
        </w:tc>
        <w:tc>
          <w:tcPr>
            <w:tcW w:w="3142" w:type="pct"/>
            <w:tcBorders>
              <w:top w:val="single" w:sz="4" w:space="0" w:color="auto"/>
              <w:left w:val="single" w:sz="4" w:space="0" w:color="auto"/>
              <w:bottom w:val="single" w:sz="4" w:space="0" w:color="auto"/>
              <w:right w:val="single" w:sz="4" w:space="0" w:color="auto"/>
            </w:tcBorders>
            <w:vAlign w:val="center"/>
          </w:tcPr>
          <w:p w14:paraId="365FDD1E" w14:textId="77777777" w:rsidR="00792D5E" w:rsidRPr="00CE21F7" w:rsidRDefault="00792D5E" w:rsidP="00146E65">
            <w:pPr>
              <w:spacing w:before="0" w:after="0" w:line="240" w:lineRule="auto"/>
              <w:rPr>
                <w:rFonts w:cs="Times New Roman"/>
                <w:szCs w:val="24"/>
                <w:lang w:eastAsia="en-US"/>
              </w:rPr>
            </w:pPr>
            <w:r w:rsidRPr="00CE21F7">
              <w:rPr>
                <w:rFonts w:cs="Times New Roman"/>
                <w:szCs w:val="24"/>
                <w:lang w:eastAsia="en-US"/>
              </w:rPr>
              <w:t xml:space="preserve">The module MUST allow assignment of a supervisor for </w:t>
            </w:r>
            <w:r>
              <w:rPr>
                <w:rFonts w:cs="Times New Roman"/>
                <w:szCs w:val="24"/>
                <w:lang w:eastAsia="en-US"/>
              </w:rPr>
              <w:t>a</w:t>
            </w:r>
            <w:r w:rsidRPr="00CE21F7">
              <w:rPr>
                <w:rFonts w:cs="Times New Roman"/>
                <w:szCs w:val="24"/>
                <w:lang w:eastAsia="en-US"/>
              </w:rPr>
              <w:t xml:space="preserve"> contract and the identification of </w:t>
            </w:r>
            <w:r>
              <w:rPr>
                <w:rFonts w:cs="Times New Roman"/>
                <w:szCs w:val="24"/>
                <w:lang w:eastAsia="en-US"/>
              </w:rPr>
              <w:t>a</w:t>
            </w:r>
            <w:r w:rsidRPr="00CE21F7">
              <w:rPr>
                <w:rFonts w:cs="Times New Roman"/>
                <w:szCs w:val="24"/>
                <w:lang w:eastAsia="en-US"/>
              </w:rPr>
              <w:t xml:space="preserve"> contract controller.</w:t>
            </w:r>
          </w:p>
        </w:tc>
      </w:tr>
      <w:tr w:rsidR="00792D5E" w:rsidRPr="00CE21F7" w14:paraId="7C40DA68" w14:textId="77777777" w:rsidTr="00146E65">
        <w:trPr>
          <w:trHeight w:val="262"/>
        </w:trPr>
        <w:tc>
          <w:tcPr>
            <w:tcW w:w="508" w:type="pct"/>
            <w:tcBorders>
              <w:top w:val="single" w:sz="4" w:space="0" w:color="auto"/>
              <w:left w:val="single" w:sz="4" w:space="0" w:color="auto"/>
              <w:bottom w:val="single" w:sz="4" w:space="0" w:color="auto"/>
              <w:right w:val="single" w:sz="4" w:space="0" w:color="auto"/>
            </w:tcBorders>
          </w:tcPr>
          <w:p w14:paraId="5CB76F8E" w14:textId="77777777" w:rsidR="00792D5E" w:rsidRPr="00CE21F7" w:rsidRDefault="00792D5E" w:rsidP="00146E65">
            <w:pPr>
              <w:spacing w:before="40" w:after="40"/>
              <w:jc w:val="left"/>
              <w:rPr>
                <w:rFonts w:cs="Times New Roman"/>
                <w:szCs w:val="24"/>
              </w:rPr>
            </w:pPr>
            <w:r w:rsidRPr="00CE21F7">
              <w:rPr>
                <w:rFonts w:cs="Times New Roman"/>
                <w:szCs w:val="24"/>
              </w:rPr>
              <w:t>FR-eCM-014</w:t>
            </w:r>
          </w:p>
        </w:tc>
        <w:tc>
          <w:tcPr>
            <w:tcW w:w="1350" w:type="pct"/>
            <w:tcBorders>
              <w:top w:val="single" w:sz="4" w:space="0" w:color="auto"/>
              <w:left w:val="single" w:sz="4" w:space="0" w:color="auto"/>
              <w:bottom w:val="single" w:sz="4" w:space="0" w:color="auto"/>
              <w:right w:val="single" w:sz="4" w:space="0" w:color="auto"/>
            </w:tcBorders>
            <w:vAlign w:val="center"/>
          </w:tcPr>
          <w:p w14:paraId="043F934D" w14:textId="77777777" w:rsidR="00792D5E" w:rsidRPr="00CE21F7" w:rsidRDefault="00792D5E" w:rsidP="00146E65">
            <w:pPr>
              <w:spacing w:before="40" w:after="40"/>
              <w:jc w:val="left"/>
              <w:rPr>
                <w:rFonts w:cs="Times New Roman"/>
                <w:szCs w:val="24"/>
                <w:lang w:eastAsia="en-US"/>
              </w:rPr>
            </w:pPr>
            <w:r w:rsidRPr="00CE21F7">
              <w:rPr>
                <w:rFonts w:cs="Times New Roman"/>
                <w:szCs w:val="24"/>
                <w:lang w:eastAsia="en-US"/>
              </w:rPr>
              <w:t>Monitoring and controlling</w:t>
            </w:r>
          </w:p>
        </w:tc>
        <w:tc>
          <w:tcPr>
            <w:tcW w:w="3142" w:type="pct"/>
            <w:tcBorders>
              <w:top w:val="single" w:sz="4" w:space="0" w:color="auto"/>
              <w:left w:val="single" w:sz="4" w:space="0" w:color="auto"/>
              <w:bottom w:val="single" w:sz="4" w:space="0" w:color="auto"/>
              <w:right w:val="single" w:sz="4" w:space="0" w:color="auto"/>
            </w:tcBorders>
            <w:vAlign w:val="center"/>
          </w:tcPr>
          <w:p w14:paraId="160295FD" w14:textId="77777777" w:rsidR="00792D5E" w:rsidRPr="00CE21F7" w:rsidRDefault="00792D5E" w:rsidP="00146E65">
            <w:pPr>
              <w:spacing w:before="0" w:after="0" w:line="240" w:lineRule="auto"/>
              <w:rPr>
                <w:rFonts w:cs="Times New Roman"/>
                <w:szCs w:val="24"/>
                <w:lang w:eastAsia="en-US"/>
              </w:rPr>
            </w:pPr>
            <w:r w:rsidRPr="00CE21F7">
              <w:rPr>
                <w:rFonts w:cs="Times New Roman"/>
                <w:szCs w:val="24"/>
                <w:lang w:eastAsia="en-US"/>
              </w:rPr>
              <w:t xml:space="preserve">The module MUST allow for an evaluation of </w:t>
            </w:r>
            <w:r>
              <w:rPr>
                <w:rFonts w:cs="Times New Roman"/>
                <w:szCs w:val="24"/>
                <w:lang w:eastAsia="en-US"/>
              </w:rPr>
              <w:t>contract</w:t>
            </w:r>
            <w:r w:rsidRPr="00CE21F7">
              <w:rPr>
                <w:rFonts w:cs="Times New Roman"/>
                <w:szCs w:val="24"/>
                <w:lang w:eastAsia="en-US"/>
              </w:rPr>
              <w:t xml:space="preserve"> performance (project progress of works and services contracts, at least) to be conducted</w:t>
            </w:r>
            <w:r>
              <w:rPr>
                <w:rFonts w:cs="Times New Roman"/>
                <w:szCs w:val="24"/>
                <w:lang w:eastAsia="en-US"/>
              </w:rPr>
              <w:t>.</w:t>
            </w:r>
          </w:p>
        </w:tc>
      </w:tr>
      <w:tr w:rsidR="00792D5E" w:rsidRPr="00CE21F7" w14:paraId="12A43688" w14:textId="77777777" w:rsidTr="00146E65">
        <w:trPr>
          <w:trHeight w:val="262"/>
        </w:trPr>
        <w:tc>
          <w:tcPr>
            <w:tcW w:w="508" w:type="pct"/>
            <w:tcBorders>
              <w:top w:val="single" w:sz="4" w:space="0" w:color="auto"/>
              <w:left w:val="single" w:sz="4" w:space="0" w:color="auto"/>
              <w:bottom w:val="single" w:sz="4" w:space="0" w:color="auto"/>
              <w:right w:val="single" w:sz="4" w:space="0" w:color="auto"/>
            </w:tcBorders>
          </w:tcPr>
          <w:p w14:paraId="5F07BD44" w14:textId="77777777" w:rsidR="00792D5E" w:rsidRPr="00CE21F7" w:rsidRDefault="00792D5E" w:rsidP="00146E65">
            <w:pPr>
              <w:spacing w:before="40" w:after="40"/>
              <w:jc w:val="left"/>
              <w:rPr>
                <w:rFonts w:cs="Times New Roman"/>
                <w:szCs w:val="24"/>
              </w:rPr>
            </w:pPr>
            <w:r w:rsidRPr="00CE21F7">
              <w:rPr>
                <w:rFonts w:cs="Times New Roman"/>
                <w:szCs w:val="24"/>
              </w:rPr>
              <w:t>FR-eCM-015</w:t>
            </w:r>
          </w:p>
        </w:tc>
        <w:tc>
          <w:tcPr>
            <w:tcW w:w="1350" w:type="pct"/>
            <w:tcBorders>
              <w:top w:val="single" w:sz="4" w:space="0" w:color="auto"/>
              <w:left w:val="single" w:sz="4" w:space="0" w:color="auto"/>
              <w:bottom w:val="single" w:sz="4" w:space="0" w:color="auto"/>
              <w:right w:val="single" w:sz="4" w:space="0" w:color="auto"/>
            </w:tcBorders>
            <w:vAlign w:val="center"/>
          </w:tcPr>
          <w:p w14:paraId="46F4D2B6" w14:textId="77777777" w:rsidR="00792D5E" w:rsidRPr="00CE21F7" w:rsidRDefault="00792D5E" w:rsidP="00146E65">
            <w:pPr>
              <w:spacing w:before="40" w:after="40"/>
              <w:jc w:val="left"/>
              <w:rPr>
                <w:rFonts w:cs="Times New Roman"/>
                <w:szCs w:val="24"/>
                <w:lang w:eastAsia="en-US"/>
              </w:rPr>
            </w:pPr>
            <w:r w:rsidRPr="00CE21F7">
              <w:rPr>
                <w:rFonts w:cs="Times New Roman"/>
                <w:szCs w:val="24"/>
                <w:lang w:eastAsia="en-US"/>
              </w:rPr>
              <w:t>Monitoring and controlling</w:t>
            </w:r>
          </w:p>
        </w:tc>
        <w:tc>
          <w:tcPr>
            <w:tcW w:w="3142" w:type="pct"/>
            <w:tcBorders>
              <w:top w:val="single" w:sz="4" w:space="0" w:color="auto"/>
              <w:left w:val="single" w:sz="4" w:space="0" w:color="auto"/>
              <w:bottom w:val="single" w:sz="4" w:space="0" w:color="auto"/>
              <w:right w:val="single" w:sz="4" w:space="0" w:color="auto"/>
            </w:tcBorders>
            <w:vAlign w:val="center"/>
          </w:tcPr>
          <w:p w14:paraId="3944775E" w14:textId="77777777" w:rsidR="00792D5E" w:rsidRPr="00CE21F7" w:rsidRDefault="00792D5E" w:rsidP="00146E65">
            <w:pPr>
              <w:spacing w:before="0" w:after="0" w:line="240" w:lineRule="auto"/>
              <w:rPr>
                <w:rFonts w:cs="Times New Roman"/>
                <w:szCs w:val="24"/>
                <w:lang w:eastAsia="en-US"/>
              </w:rPr>
            </w:pPr>
            <w:r w:rsidRPr="00CE21F7">
              <w:rPr>
                <w:rFonts w:cs="Times New Roman"/>
                <w:szCs w:val="24"/>
                <w:lang w:eastAsia="en-US"/>
              </w:rPr>
              <w:t>The module MUST allow for the setting up and monitoring of the execution schedule and contract payment plan.</w:t>
            </w:r>
          </w:p>
        </w:tc>
      </w:tr>
      <w:tr w:rsidR="00792D5E" w:rsidRPr="00CE21F7" w14:paraId="7888C112" w14:textId="77777777" w:rsidTr="00146E65">
        <w:trPr>
          <w:trHeight w:val="262"/>
        </w:trPr>
        <w:tc>
          <w:tcPr>
            <w:tcW w:w="508" w:type="pct"/>
            <w:tcBorders>
              <w:top w:val="single" w:sz="4" w:space="0" w:color="auto"/>
              <w:left w:val="single" w:sz="4" w:space="0" w:color="auto"/>
              <w:bottom w:val="single" w:sz="4" w:space="0" w:color="auto"/>
              <w:right w:val="single" w:sz="4" w:space="0" w:color="auto"/>
            </w:tcBorders>
          </w:tcPr>
          <w:p w14:paraId="40CCA9AB" w14:textId="77777777" w:rsidR="00792D5E" w:rsidRPr="00CE21F7" w:rsidRDefault="00792D5E" w:rsidP="00146E65">
            <w:pPr>
              <w:spacing w:before="40" w:after="40"/>
              <w:jc w:val="left"/>
              <w:rPr>
                <w:rFonts w:cs="Times New Roman"/>
                <w:szCs w:val="24"/>
              </w:rPr>
            </w:pPr>
            <w:r w:rsidRPr="00CE21F7">
              <w:rPr>
                <w:rFonts w:cs="Times New Roman"/>
                <w:szCs w:val="24"/>
              </w:rPr>
              <w:t>FR-eCM-016</w:t>
            </w:r>
          </w:p>
        </w:tc>
        <w:tc>
          <w:tcPr>
            <w:tcW w:w="1350" w:type="pct"/>
            <w:tcBorders>
              <w:top w:val="single" w:sz="4" w:space="0" w:color="auto"/>
              <w:left w:val="single" w:sz="4" w:space="0" w:color="auto"/>
              <w:bottom w:val="single" w:sz="4" w:space="0" w:color="auto"/>
              <w:right w:val="single" w:sz="4" w:space="0" w:color="auto"/>
            </w:tcBorders>
            <w:vAlign w:val="center"/>
          </w:tcPr>
          <w:p w14:paraId="0695C9AF" w14:textId="77777777" w:rsidR="00792D5E" w:rsidRPr="00CE21F7" w:rsidRDefault="00792D5E" w:rsidP="00146E65">
            <w:pPr>
              <w:spacing w:before="40" w:after="40"/>
              <w:jc w:val="left"/>
              <w:rPr>
                <w:rFonts w:cs="Times New Roman"/>
                <w:szCs w:val="24"/>
                <w:lang w:eastAsia="en-US"/>
              </w:rPr>
            </w:pPr>
            <w:r w:rsidRPr="00CE21F7">
              <w:rPr>
                <w:rFonts w:cs="Times New Roman"/>
                <w:szCs w:val="24"/>
                <w:lang w:eastAsia="en-US"/>
              </w:rPr>
              <w:t>Monitoring and controlling</w:t>
            </w:r>
          </w:p>
        </w:tc>
        <w:tc>
          <w:tcPr>
            <w:tcW w:w="3142" w:type="pct"/>
            <w:tcBorders>
              <w:top w:val="single" w:sz="4" w:space="0" w:color="auto"/>
              <w:left w:val="single" w:sz="4" w:space="0" w:color="auto"/>
              <w:bottom w:val="single" w:sz="4" w:space="0" w:color="auto"/>
              <w:right w:val="single" w:sz="4" w:space="0" w:color="auto"/>
            </w:tcBorders>
            <w:vAlign w:val="center"/>
          </w:tcPr>
          <w:p w14:paraId="3B66F9C5" w14:textId="77777777" w:rsidR="00792D5E" w:rsidRPr="00CE21F7" w:rsidRDefault="00792D5E" w:rsidP="00146E65">
            <w:pPr>
              <w:spacing w:before="0" w:after="0" w:line="240" w:lineRule="auto"/>
              <w:rPr>
                <w:rFonts w:cs="Times New Roman"/>
                <w:szCs w:val="24"/>
                <w:lang w:eastAsia="en-US"/>
              </w:rPr>
            </w:pPr>
            <w:r w:rsidRPr="00CE21F7">
              <w:rPr>
                <w:rFonts w:cs="Times New Roman"/>
                <w:szCs w:val="24"/>
                <w:lang w:eastAsia="en-US"/>
              </w:rPr>
              <w:t xml:space="preserve">The module MAY allow for the setting up of task checklists for the contract supervisor or the contract controller. </w:t>
            </w:r>
          </w:p>
        </w:tc>
      </w:tr>
      <w:tr w:rsidR="00792D5E" w:rsidRPr="00CE21F7" w14:paraId="68668267" w14:textId="77777777" w:rsidTr="00146E65">
        <w:trPr>
          <w:trHeight w:val="262"/>
        </w:trPr>
        <w:tc>
          <w:tcPr>
            <w:tcW w:w="508" w:type="pct"/>
            <w:tcBorders>
              <w:top w:val="single" w:sz="4" w:space="0" w:color="auto"/>
              <w:left w:val="single" w:sz="4" w:space="0" w:color="auto"/>
              <w:bottom w:val="single" w:sz="4" w:space="0" w:color="auto"/>
              <w:right w:val="single" w:sz="4" w:space="0" w:color="auto"/>
            </w:tcBorders>
          </w:tcPr>
          <w:p w14:paraId="3163CCD2" w14:textId="77777777" w:rsidR="00792D5E" w:rsidRPr="00CE21F7" w:rsidRDefault="00792D5E" w:rsidP="00146E65">
            <w:pPr>
              <w:spacing w:before="40" w:after="40"/>
              <w:jc w:val="left"/>
              <w:rPr>
                <w:rFonts w:cs="Times New Roman"/>
                <w:szCs w:val="24"/>
              </w:rPr>
            </w:pPr>
            <w:r w:rsidRPr="00CE21F7">
              <w:rPr>
                <w:rFonts w:cs="Times New Roman"/>
                <w:szCs w:val="24"/>
              </w:rPr>
              <w:t>FR-eCM-017</w:t>
            </w:r>
          </w:p>
        </w:tc>
        <w:tc>
          <w:tcPr>
            <w:tcW w:w="1350" w:type="pct"/>
            <w:tcBorders>
              <w:top w:val="single" w:sz="4" w:space="0" w:color="auto"/>
              <w:left w:val="single" w:sz="4" w:space="0" w:color="auto"/>
              <w:bottom w:val="single" w:sz="4" w:space="0" w:color="auto"/>
              <w:right w:val="single" w:sz="4" w:space="0" w:color="auto"/>
            </w:tcBorders>
            <w:vAlign w:val="center"/>
          </w:tcPr>
          <w:p w14:paraId="5CB562BD" w14:textId="77777777" w:rsidR="00792D5E" w:rsidRPr="00CE21F7" w:rsidRDefault="00792D5E" w:rsidP="00146E65">
            <w:pPr>
              <w:spacing w:before="40" w:after="40"/>
              <w:jc w:val="left"/>
              <w:rPr>
                <w:rFonts w:cs="Times New Roman"/>
                <w:szCs w:val="24"/>
                <w:lang w:eastAsia="en-US"/>
              </w:rPr>
            </w:pPr>
            <w:r w:rsidRPr="00CE21F7">
              <w:rPr>
                <w:rFonts w:cs="Times New Roman"/>
                <w:szCs w:val="24"/>
                <w:lang w:eastAsia="en-US"/>
              </w:rPr>
              <w:t>Monitoring and controlling</w:t>
            </w:r>
          </w:p>
        </w:tc>
        <w:tc>
          <w:tcPr>
            <w:tcW w:w="3142" w:type="pct"/>
            <w:tcBorders>
              <w:top w:val="single" w:sz="4" w:space="0" w:color="auto"/>
              <w:left w:val="single" w:sz="4" w:space="0" w:color="auto"/>
              <w:bottom w:val="single" w:sz="4" w:space="0" w:color="auto"/>
              <w:right w:val="single" w:sz="4" w:space="0" w:color="auto"/>
            </w:tcBorders>
            <w:vAlign w:val="center"/>
          </w:tcPr>
          <w:p w14:paraId="3599CD52" w14:textId="77777777" w:rsidR="00792D5E" w:rsidRPr="00CE21F7" w:rsidRDefault="00792D5E" w:rsidP="00146E65">
            <w:pPr>
              <w:spacing w:before="0" w:after="0" w:line="240" w:lineRule="auto"/>
              <w:rPr>
                <w:rFonts w:cs="Times New Roman"/>
                <w:szCs w:val="24"/>
                <w:lang w:eastAsia="en-US"/>
              </w:rPr>
            </w:pPr>
            <w:r w:rsidRPr="00CE21F7">
              <w:rPr>
                <w:rFonts w:cs="Times New Roman"/>
                <w:szCs w:val="24"/>
                <w:lang w:eastAsia="en-US"/>
              </w:rPr>
              <w:t>The module MUST allow the registration and control of contract changes through a visualisation tool (deadlines, contract value, contract guarantee, etc.) that keeps an historical tracking.</w:t>
            </w:r>
          </w:p>
        </w:tc>
      </w:tr>
      <w:tr w:rsidR="00792D5E" w:rsidRPr="00CE21F7" w14:paraId="11D881FE" w14:textId="77777777" w:rsidTr="00146E65">
        <w:trPr>
          <w:trHeight w:val="262"/>
        </w:trPr>
        <w:tc>
          <w:tcPr>
            <w:tcW w:w="508" w:type="pct"/>
            <w:tcBorders>
              <w:top w:val="single" w:sz="4" w:space="0" w:color="auto"/>
              <w:left w:val="single" w:sz="4" w:space="0" w:color="auto"/>
              <w:bottom w:val="single" w:sz="4" w:space="0" w:color="auto"/>
              <w:right w:val="single" w:sz="4" w:space="0" w:color="auto"/>
            </w:tcBorders>
          </w:tcPr>
          <w:p w14:paraId="3FA58B6D" w14:textId="77777777" w:rsidR="00792D5E" w:rsidRPr="00CE21F7" w:rsidRDefault="00792D5E" w:rsidP="00146E65">
            <w:pPr>
              <w:spacing w:before="40" w:after="40"/>
              <w:jc w:val="left"/>
              <w:rPr>
                <w:rFonts w:cs="Times New Roman"/>
                <w:szCs w:val="24"/>
              </w:rPr>
            </w:pPr>
            <w:r w:rsidRPr="00CE21F7">
              <w:rPr>
                <w:rFonts w:cs="Times New Roman"/>
                <w:szCs w:val="24"/>
              </w:rPr>
              <w:t>FR-eCM-018</w:t>
            </w:r>
          </w:p>
        </w:tc>
        <w:tc>
          <w:tcPr>
            <w:tcW w:w="1350" w:type="pct"/>
            <w:tcBorders>
              <w:top w:val="single" w:sz="4" w:space="0" w:color="auto"/>
              <w:left w:val="single" w:sz="4" w:space="0" w:color="auto"/>
              <w:bottom w:val="single" w:sz="4" w:space="0" w:color="auto"/>
              <w:right w:val="single" w:sz="4" w:space="0" w:color="auto"/>
            </w:tcBorders>
            <w:vAlign w:val="center"/>
          </w:tcPr>
          <w:p w14:paraId="4CE29E8D" w14:textId="77777777" w:rsidR="00792D5E" w:rsidRPr="00CE21F7" w:rsidRDefault="00792D5E" w:rsidP="00146E65">
            <w:pPr>
              <w:spacing w:before="40" w:after="40"/>
              <w:jc w:val="left"/>
              <w:rPr>
                <w:rFonts w:cs="Times New Roman"/>
                <w:szCs w:val="24"/>
                <w:lang w:eastAsia="en-US"/>
              </w:rPr>
            </w:pPr>
            <w:r w:rsidRPr="00CE21F7">
              <w:rPr>
                <w:rFonts w:cs="Times New Roman"/>
                <w:szCs w:val="24"/>
                <w:lang w:eastAsia="en-US"/>
              </w:rPr>
              <w:t>Monitoring and controlling</w:t>
            </w:r>
          </w:p>
        </w:tc>
        <w:tc>
          <w:tcPr>
            <w:tcW w:w="3142" w:type="pct"/>
            <w:tcBorders>
              <w:top w:val="single" w:sz="4" w:space="0" w:color="auto"/>
              <w:left w:val="single" w:sz="4" w:space="0" w:color="auto"/>
              <w:bottom w:val="single" w:sz="4" w:space="0" w:color="auto"/>
              <w:right w:val="single" w:sz="4" w:space="0" w:color="auto"/>
            </w:tcBorders>
            <w:vAlign w:val="center"/>
          </w:tcPr>
          <w:p w14:paraId="2CE96BC7" w14:textId="77777777" w:rsidR="00792D5E" w:rsidRPr="00CE21F7" w:rsidRDefault="00792D5E" w:rsidP="00146E65">
            <w:pPr>
              <w:spacing w:before="0" w:after="0" w:line="240" w:lineRule="auto"/>
              <w:rPr>
                <w:rFonts w:cs="Times New Roman"/>
                <w:szCs w:val="24"/>
                <w:lang w:eastAsia="en-US"/>
              </w:rPr>
            </w:pPr>
            <w:r w:rsidRPr="00CE21F7">
              <w:rPr>
                <w:rFonts w:cs="Times New Roman"/>
                <w:szCs w:val="24"/>
                <w:lang w:eastAsia="en-US"/>
              </w:rPr>
              <w:t>The contract supervisor or the contract controller MUST be able to register in the eContract Management module the receipt of products purchased (goods, services or others).</w:t>
            </w:r>
          </w:p>
        </w:tc>
      </w:tr>
      <w:tr w:rsidR="00792D5E" w:rsidRPr="00CE21F7" w14:paraId="4EB1F070" w14:textId="77777777" w:rsidTr="00146E65">
        <w:trPr>
          <w:trHeight w:val="262"/>
        </w:trPr>
        <w:tc>
          <w:tcPr>
            <w:tcW w:w="508" w:type="pct"/>
            <w:tcBorders>
              <w:top w:val="single" w:sz="4" w:space="0" w:color="auto"/>
              <w:left w:val="single" w:sz="4" w:space="0" w:color="auto"/>
              <w:bottom w:val="single" w:sz="4" w:space="0" w:color="auto"/>
              <w:right w:val="single" w:sz="4" w:space="0" w:color="auto"/>
            </w:tcBorders>
          </w:tcPr>
          <w:p w14:paraId="39FFB8CD" w14:textId="77777777" w:rsidR="00792D5E" w:rsidRPr="00CE21F7" w:rsidRDefault="00792D5E" w:rsidP="00146E65">
            <w:pPr>
              <w:spacing w:before="40" w:after="40"/>
              <w:jc w:val="left"/>
              <w:rPr>
                <w:rFonts w:cs="Times New Roman"/>
                <w:szCs w:val="24"/>
              </w:rPr>
            </w:pPr>
            <w:r w:rsidRPr="00CE21F7">
              <w:rPr>
                <w:rFonts w:cs="Times New Roman"/>
                <w:szCs w:val="24"/>
              </w:rPr>
              <w:t>FR-eCM-019</w:t>
            </w:r>
          </w:p>
        </w:tc>
        <w:tc>
          <w:tcPr>
            <w:tcW w:w="1350" w:type="pct"/>
            <w:tcBorders>
              <w:top w:val="single" w:sz="4" w:space="0" w:color="auto"/>
              <w:left w:val="single" w:sz="4" w:space="0" w:color="auto"/>
              <w:bottom w:val="single" w:sz="4" w:space="0" w:color="auto"/>
              <w:right w:val="single" w:sz="4" w:space="0" w:color="auto"/>
            </w:tcBorders>
            <w:vAlign w:val="center"/>
          </w:tcPr>
          <w:p w14:paraId="22616DE9" w14:textId="77777777" w:rsidR="00792D5E" w:rsidRPr="00CE21F7" w:rsidRDefault="00792D5E" w:rsidP="00146E65">
            <w:pPr>
              <w:spacing w:before="40" w:after="40"/>
              <w:jc w:val="left"/>
              <w:rPr>
                <w:rFonts w:cs="Times New Roman"/>
                <w:szCs w:val="24"/>
                <w:lang w:eastAsia="en-US"/>
              </w:rPr>
            </w:pPr>
            <w:r w:rsidRPr="00CE21F7">
              <w:rPr>
                <w:rFonts w:cs="Times New Roman"/>
                <w:szCs w:val="24"/>
                <w:lang w:eastAsia="en-US"/>
              </w:rPr>
              <w:t>Monitoring and controlling</w:t>
            </w:r>
          </w:p>
        </w:tc>
        <w:tc>
          <w:tcPr>
            <w:tcW w:w="3142" w:type="pct"/>
            <w:tcBorders>
              <w:top w:val="single" w:sz="4" w:space="0" w:color="auto"/>
              <w:left w:val="single" w:sz="4" w:space="0" w:color="auto"/>
              <w:bottom w:val="single" w:sz="4" w:space="0" w:color="auto"/>
              <w:right w:val="single" w:sz="4" w:space="0" w:color="auto"/>
            </w:tcBorders>
            <w:vAlign w:val="center"/>
          </w:tcPr>
          <w:p w14:paraId="0EC24A88" w14:textId="77777777" w:rsidR="00792D5E" w:rsidRPr="00CE21F7" w:rsidRDefault="00792D5E" w:rsidP="00146E65">
            <w:pPr>
              <w:spacing w:before="0" w:after="0" w:line="240" w:lineRule="auto"/>
              <w:rPr>
                <w:rFonts w:cs="Times New Roman"/>
                <w:szCs w:val="24"/>
                <w:lang w:eastAsia="en-US"/>
              </w:rPr>
            </w:pPr>
            <w:r w:rsidRPr="00CE21F7">
              <w:rPr>
                <w:rFonts w:cs="Times New Roman"/>
                <w:szCs w:val="24"/>
                <w:lang w:eastAsia="en-US"/>
              </w:rPr>
              <w:t>The module MAY allow the evaluation of the products (goods, services or others) received through a pre-defined evaluation form.</w:t>
            </w:r>
          </w:p>
        </w:tc>
      </w:tr>
      <w:tr w:rsidR="00792D5E" w:rsidRPr="00CE21F7" w14:paraId="3D2B7179" w14:textId="77777777" w:rsidTr="00146E65">
        <w:trPr>
          <w:trHeight w:val="262"/>
        </w:trPr>
        <w:tc>
          <w:tcPr>
            <w:tcW w:w="508" w:type="pct"/>
            <w:tcBorders>
              <w:top w:val="single" w:sz="4" w:space="0" w:color="auto"/>
              <w:left w:val="single" w:sz="4" w:space="0" w:color="auto"/>
              <w:bottom w:val="single" w:sz="4" w:space="0" w:color="auto"/>
              <w:right w:val="single" w:sz="4" w:space="0" w:color="auto"/>
            </w:tcBorders>
          </w:tcPr>
          <w:p w14:paraId="1B61D8E6" w14:textId="77777777" w:rsidR="00792D5E" w:rsidRPr="00CE21F7" w:rsidRDefault="00792D5E" w:rsidP="00146E65">
            <w:pPr>
              <w:spacing w:before="40" w:after="40"/>
              <w:jc w:val="left"/>
              <w:rPr>
                <w:rFonts w:cs="Times New Roman"/>
                <w:szCs w:val="24"/>
              </w:rPr>
            </w:pPr>
            <w:r w:rsidRPr="00CE21F7">
              <w:rPr>
                <w:rFonts w:cs="Times New Roman"/>
                <w:szCs w:val="24"/>
              </w:rPr>
              <w:t>FR-eCM-020</w:t>
            </w:r>
          </w:p>
        </w:tc>
        <w:tc>
          <w:tcPr>
            <w:tcW w:w="1350" w:type="pct"/>
            <w:tcBorders>
              <w:top w:val="single" w:sz="4" w:space="0" w:color="auto"/>
              <w:left w:val="single" w:sz="4" w:space="0" w:color="auto"/>
              <w:bottom w:val="single" w:sz="4" w:space="0" w:color="auto"/>
              <w:right w:val="single" w:sz="4" w:space="0" w:color="auto"/>
            </w:tcBorders>
            <w:vAlign w:val="center"/>
          </w:tcPr>
          <w:p w14:paraId="13CAABBA" w14:textId="77777777" w:rsidR="00792D5E" w:rsidRPr="00CE21F7" w:rsidRDefault="00792D5E" w:rsidP="00146E65">
            <w:pPr>
              <w:spacing w:before="40" w:after="40"/>
              <w:jc w:val="left"/>
              <w:rPr>
                <w:rFonts w:cs="Times New Roman"/>
                <w:szCs w:val="24"/>
                <w:lang w:eastAsia="en-US"/>
              </w:rPr>
            </w:pPr>
            <w:r w:rsidRPr="00CE21F7">
              <w:rPr>
                <w:rFonts w:cs="Times New Roman"/>
                <w:szCs w:val="24"/>
                <w:lang w:eastAsia="en-US"/>
              </w:rPr>
              <w:t>Monitoring and controlling</w:t>
            </w:r>
          </w:p>
        </w:tc>
        <w:tc>
          <w:tcPr>
            <w:tcW w:w="3142" w:type="pct"/>
            <w:tcBorders>
              <w:top w:val="single" w:sz="4" w:space="0" w:color="auto"/>
              <w:left w:val="single" w:sz="4" w:space="0" w:color="auto"/>
              <w:bottom w:val="single" w:sz="4" w:space="0" w:color="auto"/>
              <w:right w:val="single" w:sz="4" w:space="0" w:color="auto"/>
            </w:tcBorders>
            <w:vAlign w:val="center"/>
          </w:tcPr>
          <w:p w14:paraId="612AAC93" w14:textId="77777777" w:rsidR="00792D5E" w:rsidRPr="00CE21F7" w:rsidRDefault="00792D5E" w:rsidP="00146E65">
            <w:pPr>
              <w:spacing w:before="0" w:after="0" w:line="240" w:lineRule="auto"/>
              <w:rPr>
                <w:rFonts w:cs="Times New Roman"/>
                <w:szCs w:val="24"/>
                <w:lang w:eastAsia="en-US"/>
              </w:rPr>
            </w:pPr>
            <w:r w:rsidRPr="00CE21F7">
              <w:rPr>
                <w:rFonts w:cs="Times New Roman"/>
                <w:szCs w:val="24"/>
                <w:lang w:eastAsia="en-US"/>
              </w:rPr>
              <w:t xml:space="preserve">The module MUST allow registration in the system of whether the </w:t>
            </w:r>
            <w:r>
              <w:rPr>
                <w:rFonts w:cs="Times New Roman"/>
                <w:szCs w:val="24"/>
                <w:lang w:eastAsia="en-US"/>
              </w:rPr>
              <w:t>supplier</w:t>
            </w:r>
            <w:r w:rsidRPr="00CE21F7">
              <w:rPr>
                <w:rFonts w:cs="Times New Roman"/>
                <w:szCs w:val="24"/>
                <w:lang w:eastAsia="en-US"/>
              </w:rPr>
              <w:t xml:space="preserve"> has failed or succeeded in complying with the requested requirements of a service, work or good purchased.</w:t>
            </w:r>
          </w:p>
        </w:tc>
      </w:tr>
      <w:tr w:rsidR="00792D5E" w:rsidRPr="00CE21F7" w14:paraId="17A28619" w14:textId="77777777" w:rsidTr="00146E65">
        <w:trPr>
          <w:trHeight w:val="262"/>
        </w:trPr>
        <w:tc>
          <w:tcPr>
            <w:tcW w:w="508" w:type="pct"/>
            <w:tcBorders>
              <w:top w:val="single" w:sz="4" w:space="0" w:color="auto"/>
              <w:left w:val="single" w:sz="4" w:space="0" w:color="auto"/>
              <w:bottom w:val="single" w:sz="4" w:space="0" w:color="auto"/>
              <w:right w:val="single" w:sz="4" w:space="0" w:color="auto"/>
            </w:tcBorders>
          </w:tcPr>
          <w:p w14:paraId="46AD0247" w14:textId="77777777" w:rsidR="00792D5E" w:rsidRPr="00CE21F7" w:rsidRDefault="00792D5E" w:rsidP="00146E65">
            <w:pPr>
              <w:spacing w:before="40" w:after="40"/>
              <w:jc w:val="left"/>
              <w:rPr>
                <w:rFonts w:cs="Times New Roman"/>
                <w:szCs w:val="24"/>
              </w:rPr>
            </w:pPr>
            <w:r w:rsidRPr="00CE21F7">
              <w:rPr>
                <w:rFonts w:cs="Times New Roman"/>
                <w:szCs w:val="24"/>
              </w:rPr>
              <w:t>FR-eCM-021</w:t>
            </w:r>
          </w:p>
        </w:tc>
        <w:tc>
          <w:tcPr>
            <w:tcW w:w="1350" w:type="pct"/>
            <w:tcBorders>
              <w:top w:val="single" w:sz="4" w:space="0" w:color="auto"/>
              <w:left w:val="single" w:sz="4" w:space="0" w:color="auto"/>
              <w:bottom w:val="single" w:sz="4" w:space="0" w:color="auto"/>
              <w:right w:val="single" w:sz="4" w:space="0" w:color="auto"/>
            </w:tcBorders>
            <w:vAlign w:val="center"/>
          </w:tcPr>
          <w:p w14:paraId="763D3708" w14:textId="77777777" w:rsidR="00792D5E" w:rsidRPr="00CE21F7" w:rsidRDefault="00792D5E" w:rsidP="00146E65">
            <w:pPr>
              <w:spacing w:before="40" w:after="40"/>
              <w:jc w:val="left"/>
              <w:rPr>
                <w:rFonts w:cs="Times New Roman"/>
                <w:szCs w:val="24"/>
                <w:lang w:eastAsia="en-US"/>
              </w:rPr>
            </w:pPr>
            <w:r w:rsidRPr="00CE21F7">
              <w:rPr>
                <w:rFonts w:cs="Times New Roman"/>
                <w:szCs w:val="24"/>
                <w:lang w:eastAsia="en-US"/>
              </w:rPr>
              <w:t>Monitoring and controlling</w:t>
            </w:r>
          </w:p>
        </w:tc>
        <w:tc>
          <w:tcPr>
            <w:tcW w:w="3142" w:type="pct"/>
            <w:tcBorders>
              <w:top w:val="single" w:sz="4" w:space="0" w:color="auto"/>
              <w:left w:val="single" w:sz="4" w:space="0" w:color="auto"/>
              <w:bottom w:val="single" w:sz="4" w:space="0" w:color="auto"/>
              <w:right w:val="single" w:sz="4" w:space="0" w:color="auto"/>
            </w:tcBorders>
            <w:vAlign w:val="center"/>
          </w:tcPr>
          <w:p w14:paraId="2575148F" w14:textId="77777777" w:rsidR="00792D5E" w:rsidRPr="00CE21F7" w:rsidRDefault="00792D5E" w:rsidP="00146E65">
            <w:pPr>
              <w:spacing w:before="0" w:after="0" w:line="240" w:lineRule="auto"/>
              <w:rPr>
                <w:rFonts w:cs="Times New Roman"/>
                <w:szCs w:val="24"/>
                <w:lang w:eastAsia="en-US"/>
              </w:rPr>
            </w:pPr>
            <w:r w:rsidRPr="00CE21F7">
              <w:rPr>
                <w:rFonts w:cs="Times New Roman"/>
                <w:szCs w:val="24"/>
                <w:lang w:eastAsia="en-US"/>
              </w:rPr>
              <w:t>The module MUST allow searches</w:t>
            </w:r>
            <w:r>
              <w:rPr>
                <w:rFonts w:cs="Times New Roman"/>
                <w:szCs w:val="24"/>
                <w:lang w:eastAsia="en-US"/>
              </w:rPr>
              <w:t xml:space="preserve"> and management</w:t>
            </w:r>
            <w:r w:rsidRPr="00CE21F7">
              <w:rPr>
                <w:rFonts w:cs="Times New Roman"/>
                <w:szCs w:val="24"/>
                <w:lang w:eastAsia="en-US"/>
              </w:rPr>
              <w:t xml:space="preserve"> of contracts according to the user permissions level (i.e. </w:t>
            </w:r>
            <w:r>
              <w:rPr>
                <w:rFonts w:cs="Times New Roman"/>
                <w:szCs w:val="24"/>
                <w:lang w:eastAsia="en-US"/>
              </w:rPr>
              <w:t>procuring entities</w:t>
            </w:r>
            <w:r w:rsidRPr="00CE21F7">
              <w:rPr>
                <w:rFonts w:cs="Times New Roman"/>
                <w:szCs w:val="24"/>
                <w:lang w:eastAsia="en-US"/>
              </w:rPr>
              <w:t xml:space="preserve"> will only be allowed to see their own contracts, while the system administrator will be able to see all the contracts in the system).</w:t>
            </w:r>
          </w:p>
        </w:tc>
      </w:tr>
      <w:tr w:rsidR="00792D5E" w:rsidRPr="00CE21F7" w14:paraId="28C6C492" w14:textId="77777777" w:rsidTr="00146E65">
        <w:trPr>
          <w:trHeight w:val="262"/>
        </w:trPr>
        <w:tc>
          <w:tcPr>
            <w:tcW w:w="508" w:type="pct"/>
            <w:tcBorders>
              <w:top w:val="single" w:sz="4" w:space="0" w:color="auto"/>
              <w:left w:val="single" w:sz="4" w:space="0" w:color="auto"/>
              <w:bottom w:val="single" w:sz="4" w:space="0" w:color="auto"/>
              <w:right w:val="single" w:sz="4" w:space="0" w:color="auto"/>
            </w:tcBorders>
          </w:tcPr>
          <w:p w14:paraId="50FF1FE2" w14:textId="77777777" w:rsidR="00792D5E" w:rsidRPr="00CE21F7" w:rsidRDefault="00792D5E" w:rsidP="00146E65">
            <w:pPr>
              <w:spacing w:before="40" w:after="40"/>
              <w:jc w:val="left"/>
              <w:rPr>
                <w:rFonts w:cs="Times New Roman"/>
                <w:szCs w:val="24"/>
              </w:rPr>
            </w:pPr>
            <w:r w:rsidRPr="00CE21F7">
              <w:rPr>
                <w:rFonts w:cs="Times New Roman"/>
                <w:szCs w:val="24"/>
              </w:rPr>
              <w:lastRenderedPageBreak/>
              <w:t>FR-eCM-022</w:t>
            </w:r>
          </w:p>
        </w:tc>
        <w:tc>
          <w:tcPr>
            <w:tcW w:w="1350" w:type="pct"/>
            <w:tcBorders>
              <w:top w:val="single" w:sz="4" w:space="0" w:color="auto"/>
              <w:left w:val="single" w:sz="4" w:space="0" w:color="auto"/>
              <w:bottom w:val="single" w:sz="4" w:space="0" w:color="auto"/>
              <w:right w:val="single" w:sz="4" w:space="0" w:color="auto"/>
            </w:tcBorders>
            <w:vAlign w:val="center"/>
          </w:tcPr>
          <w:p w14:paraId="667700C8" w14:textId="77777777" w:rsidR="00792D5E" w:rsidRPr="00CE21F7" w:rsidRDefault="00792D5E" w:rsidP="00146E65">
            <w:pPr>
              <w:spacing w:before="40" w:after="40"/>
              <w:jc w:val="left"/>
              <w:rPr>
                <w:rFonts w:cs="Times New Roman"/>
                <w:szCs w:val="24"/>
                <w:lang w:eastAsia="en-US"/>
              </w:rPr>
            </w:pPr>
            <w:r w:rsidRPr="00CE21F7">
              <w:rPr>
                <w:rFonts w:cs="Times New Roman"/>
                <w:szCs w:val="24"/>
                <w:lang w:eastAsia="en-US"/>
              </w:rPr>
              <w:t>Monitoring and controlling</w:t>
            </w:r>
          </w:p>
        </w:tc>
        <w:tc>
          <w:tcPr>
            <w:tcW w:w="3142" w:type="pct"/>
            <w:tcBorders>
              <w:top w:val="single" w:sz="4" w:space="0" w:color="auto"/>
              <w:left w:val="single" w:sz="4" w:space="0" w:color="auto"/>
              <w:bottom w:val="single" w:sz="4" w:space="0" w:color="auto"/>
              <w:right w:val="single" w:sz="4" w:space="0" w:color="auto"/>
            </w:tcBorders>
            <w:vAlign w:val="center"/>
          </w:tcPr>
          <w:p w14:paraId="7E65F722" w14:textId="77777777" w:rsidR="00792D5E" w:rsidRPr="00CE21F7" w:rsidRDefault="00792D5E" w:rsidP="00146E65">
            <w:pPr>
              <w:spacing w:before="0" w:after="0" w:line="240" w:lineRule="auto"/>
              <w:rPr>
                <w:rFonts w:cs="Times New Roman"/>
                <w:szCs w:val="24"/>
                <w:lang w:eastAsia="en-US"/>
              </w:rPr>
            </w:pPr>
            <w:r w:rsidRPr="00CE21F7">
              <w:rPr>
                <w:rFonts w:cs="Times New Roman"/>
                <w:szCs w:val="24"/>
                <w:lang w:eastAsia="en-US"/>
              </w:rPr>
              <w:t>The module MUST allow the configuration of a checklist of contract deliverables, displaying information about their delivery status, and allow its modification.</w:t>
            </w:r>
          </w:p>
        </w:tc>
      </w:tr>
      <w:tr w:rsidR="00792D5E" w:rsidRPr="00CE21F7" w14:paraId="482EF5C6" w14:textId="77777777" w:rsidTr="00146E65">
        <w:trPr>
          <w:trHeight w:val="262"/>
        </w:trPr>
        <w:tc>
          <w:tcPr>
            <w:tcW w:w="508" w:type="pct"/>
            <w:tcBorders>
              <w:top w:val="single" w:sz="4" w:space="0" w:color="auto"/>
              <w:left w:val="single" w:sz="4" w:space="0" w:color="auto"/>
              <w:bottom w:val="single" w:sz="4" w:space="0" w:color="auto"/>
              <w:right w:val="single" w:sz="4" w:space="0" w:color="auto"/>
            </w:tcBorders>
          </w:tcPr>
          <w:p w14:paraId="6C6FDA32" w14:textId="77777777" w:rsidR="00792D5E" w:rsidRPr="00CE21F7" w:rsidRDefault="00792D5E" w:rsidP="00146E65">
            <w:pPr>
              <w:spacing w:before="40" w:after="40"/>
              <w:jc w:val="left"/>
              <w:rPr>
                <w:rFonts w:cs="Times New Roman"/>
                <w:szCs w:val="24"/>
              </w:rPr>
            </w:pPr>
            <w:r w:rsidRPr="00CE21F7">
              <w:rPr>
                <w:rFonts w:cs="Times New Roman"/>
                <w:szCs w:val="24"/>
              </w:rPr>
              <w:t>FR-eCM-023</w:t>
            </w:r>
          </w:p>
        </w:tc>
        <w:tc>
          <w:tcPr>
            <w:tcW w:w="1350" w:type="pct"/>
            <w:tcBorders>
              <w:top w:val="single" w:sz="4" w:space="0" w:color="auto"/>
              <w:left w:val="single" w:sz="4" w:space="0" w:color="auto"/>
              <w:bottom w:val="single" w:sz="4" w:space="0" w:color="auto"/>
              <w:right w:val="single" w:sz="4" w:space="0" w:color="auto"/>
            </w:tcBorders>
            <w:vAlign w:val="center"/>
          </w:tcPr>
          <w:p w14:paraId="1A12A31B" w14:textId="77777777" w:rsidR="00792D5E" w:rsidRPr="00CE21F7" w:rsidRDefault="00792D5E" w:rsidP="00146E65">
            <w:pPr>
              <w:spacing w:before="40" w:after="40"/>
              <w:jc w:val="left"/>
              <w:rPr>
                <w:rFonts w:cs="Times New Roman"/>
                <w:szCs w:val="24"/>
                <w:lang w:eastAsia="en-US"/>
              </w:rPr>
            </w:pPr>
            <w:r w:rsidRPr="00CE21F7">
              <w:rPr>
                <w:rFonts w:cs="Times New Roman"/>
                <w:szCs w:val="24"/>
                <w:lang w:eastAsia="en-US"/>
              </w:rPr>
              <w:t>Monitoring and controlling</w:t>
            </w:r>
          </w:p>
        </w:tc>
        <w:tc>
          <w:tcPr>
            <w:tcW w:w="3142" w:type="pct"/>
            <w:tcBorders>
              <w:top w:val="single" w:sz="4" w:space="0" w:color="auto"/>
              <w:left w:val="single" w:sz="4" w:space="0" w:color="auto"/>
              <w:bottom w:val="single" w:sz="4" w:space="0" w:color="auto"/>
              <w:right w:val="single" w:sz="4" w:space="0" w:color="auto"/>
            </w:tcBorders>
            <w:vAlign w:val="center"/>
          </w:tcPr>
          <w:p w14:paraId="58080EDC" w14:textId="77777777" w:rsidR="00792D5E" w:rsidRPr="00CE21F7" w:rsidRDefault="00792D5E" w:rsidP="00146E65">
            <w:pPr>
              <w:spacing w:before="0" w:after="0" w:line="240" w:lineRule="auto"/>
              <w:rPr>
                <w:rFonts w:cs="Times New Roman"/>
                <w:szCs w:val="24"/>
                <w:lang w:eastAsia="en-US"/>
              </w:rPr>
            </w:pPr>
            <w:r>
              <w:rPr>
                <w:rFonts w:cs="Times New Roman"/>
                <w:szCs w:val="24"/>
                <w:lang w:eastAsia="en-US"/>
              </w:rPr>
              <w:t>Procuring entities</w:t>
            </w:r>
            <w:r w:rsidRPr="00CE21F7">
              <w:rPr>
                <w:rFonts w:cs="Times New Roman"/>
                <w:szCs w:val="24"/>
                <w:lang w:eastAsia="en-US"/>
              </w:rPr>
              <w:t xml:space="preserve"> MUST be able to export information about contracts they are involved with.</w:t>
            </w:r>
          </w:p>
        </w:tc>
      </w:tr>
      <w:tr w:rsidR="00792D5E" w:rsidRPr="00CE21F7" w14:paraId="673C4BE6" w14:textId="77777777" w:rsidTr="00146E65">
        <w:trPr>
          <w:trHeight w:val="262"/>
        </w:trPr>
        <w:tc>
          <w:tcPr>
            <w:tcW w:w="508" w:type="pct"/>
            <w:tcBorders>
              <w:top w:val="single" w:sz="4" w:space="0" w:color="auto"/>
              <w:left w:val="single" w:sz="4" w:space="0" w:color="auto"/>
              <w:bottom w:val="single" w:sz="4" w:space="0" w:color="auto"/>
              <w:right w:val="single" w:sz="4" w:space="0" w:color="auto"/>
            </w:tcBorders>
          </w:tcPr>
          <w:p w14:paraId="4C977D54" w14:textId="77777777" w:rsidR="00792D5E" w:rsidRPr="00CE21F7" w:rsidRDefault="00792D5E" w:rsidP="00146E65">
            <w:pPr>
              <w:spacing w:before="40" w:after="40"/>
              <w:jc w:val="left"/>
              <w:rPr>
                <w:rFonts w:cs="Times New Roman"/>
                <w:szCs w:val="24"/>
              </w:rPr>
            </w:pPr>
            <w:r w:rsidRPr="00CE21F7">
              <w:rPr>
                <w:rFonts w:cs="Times New Roman"/>
                <w:szCs w:val="24"/>
              </w:rPr>
              <w:t>FR-eCM-024</w:t>
            </w:r>
          </w:p>
        </w:tc>
        <w:tc>
          <w:tcPr>
            <w:tcW w:w="1350" w:type="pct"/>
            <w:tcBorders>
              <w:top w:val="single" w:sz="4" w:space="0" w:color="auto"/>
              <w:left w:val="single" w:sz="4" w:space="0" w:color="auto"/>
              <w:bottom w:val="single" w:sz="4" w:space="0" w:color="auto"/>
              <w:right w:val="single" w:sz="4" w:space="0" w:color="auto"/>
            </w:tcBorders>
            <w:vAlign w:val="center"/>
          </w:tcPr>
          <w:p w14:paraId="6AAFD588" w14:textId="77777777" w:rsidR="00792D5E" w:rsidRPr="00CE21F7" w:rsidRDefault="00792D5E" w:rsidP="00146E65">
            <w:pPr>
              <w:spacing w:before="40" w:after="40"/>
              <w:jc w:val="left"/>
              <w:rPr>
                <w:rFonts w:cs="Times New Roman"/>
                <w:szCs w:val="24"/>
                <w:lang w:eastAsia="en-US"/>
              </w:rPr>
            </w:pPr>
            <w:r w:rsidRPr="00CE21F7">
              <w:rPr>
                <w:rFonts w:cs="Times New Roman"/>
                <w:szCs w:val="24"/>
                <w:lang w:eastAsia="en-US"/>
              </w:rPr>
              <w:t>Monitoring and controlling</w:t>
            </w:r>
          </w:p>
        </w:tc>
        <w:tc>
          <w:tcPr>
            <w:tcW w:w="3142" w:type="pct"/>
            <w:tcBorders>
              <w:top w:val="single" w:sz="4" w:space="0" w:color="auto"/>
              <w:left w:val="single" w:sz="4" w:space="0" w:color="auto"/>
              <w:bottom w:val="single" w:sz="4" w:space="0" w:color="auto"/>
              <w:right w:val="single" w:sz="4" w:space="0" w:color="auto"/>
            </w:tcBorders>
            <w:vAlign w:val="center"/>
          </w:tcPr>
          <w:p w14:paraId="769FB053" w14:textId="77777777" w:rsidR="00792D5E" w:rsidRPr="00CE21F7" w:rsidRDefault="00792D5E" w:rsidP="00146E65">
            <w:pPr>
              <w:spacing w:before="0" w:after="0" w:line="240" w:lineRule="auto"/>
              <w:rPr>
                <w:rFonts w:cs="Times New Roman"/>
                <w:szCs w:val="24"/>
                <w:lang w:eastAsia="en-US"/>
              </w:rPr>
            </w:pPr>
            <w:r>
              <w:rPr>
                <w:rFonts w:cs="Times New Roman"/>
                <w:szCs w:val="24"/>
                <w:lang w:eastAsia="en-US"/>
              </w:rPr>
              <w:t>Procuring entities</w:t>
            </w:r>
            <w:r w:rsidRPr="00CE21F7">
              <w:rPr>
                <w:rFonts w:cs="Times New Roman"/>
                <w:szCs w:val="24"/>
                <w:lang w:eastAsia="en-US"/>
              </w:rPr>
              <w:t xml:space="preserve"> MUST be able to upload scanned copies of bank securities for the project (i.e. performance security, advanced payment security, etc.).</w:t>
            </w:r>
          </w:p>
        </w:tc>
      </w:tr>
      <w:tr w:rsidR="00792D5E" w:rsidRPr="00CE21F7" w14:paraId="69568AA9" w14:textId="77777777" w:rsidTr="00146E65">
        <w:trPr>
          <w:trHeight w:val="262"/>
        </w:trPr>
        <w:tc>
          <w:tcPr>
            <w:tcW w:w="508" w:type="pct"/>
            <w:tcBorders>
              <w:top w:val="single" w:sz="4" w:space="0" w:color="auto"/>
              <w:left w:val="single" w:sz="4" w:space="0" w:color="auto"/>
              <w:bottom w:val="single" w:sz="4" w:space="0" w:color="auto"/>
              <w:right w:val="single" w:sz="4" w:space="0" w:color="auto"/>
            </w:tcBorders>
          </w:tcPr>
          <w:p w14:paraId="0F389831" w14:textId="77777777" w:rsidR="00792D5E" w:rsidRPr="00CE21F7" w:rsidRDefault="00792D5E" w:rsidP="00146E65">
            <w:pPr>
              <w:spacing w:before="40" w:after="40"/>
              <w:jc w:val="left"/>
              <w:rPr>
                <w:rFonts w:cs="Times New Roman"/>
                <w:szCs w:val="24"/>
              </w:rPr>
            </w:pPr>
            <w:r w:rsidRPr="00CE21F7">
              <w:rPr>
                <w:rFonts w:cs="Times New Roman"/>
                <w:szCs w:val="24"/>
              </w:rPr>
              <w:t>FR-eCM-025</w:t>
            </w:r>
          </w:p>
        </w:tc>
        <w:tc>
          <w:tcPr>
            <w:tcW w:w="1350" w:type="pct"/>
            <w:tcBorders>
              <w:top w:val="single" w:sz="4" w:space="0" w:color="auto"/>
              <w:left w:val="single" w:sz="4" w:space="0" w:color="auto"/>
              <w:bottom w:val="single" w:sz="4" w:space="0" w:color="auto"/>
              <w:right w:val="single" w:sz="4" w:space="0" w:color="auto"/>
            </w:tcBorders>
            <w:vAlign w:val="center"/>
          </w:tcPr>
          <w:p w14:paraId="093336EB" w14:textId="77777777" w:rsidR="00792D5E" w:rsidRPr="00CE21F7" w:rsidRDefault="00792D5E" w:rsidP="00146E65">
            <w:pPr>
              <w:spacing w:before="40" w:after="40"/>
              <w:jc w:val="left"/>
              <w:rPr>
                <w:rFonts w:cs="Times New Roman"/>
                <w:szCs w:val="24"/>
                <w:lang w:eastAsia="en-US"/>
              </w:rPr>
            </w:pPr>
            <w:r w:rsidRPr="00CE21F7">
              <w:rPr>
                <w:rFonts w:cs="Times New Roman"/>
                <w:szCs w:val="24"/>
                <w:lang w:eastAsia="en-US"/>
              </w:rPr>
              <w:t>Monitoring and controlling</w:t>
            </w:r>
          </w:p>
        </w:tc>
        <w:tc>
          <w:tcPr>
            <w:tcW w:w="3142" w:type="pct"/>
            <w:tcBorders>
              <w:top w:val="single" w:sz="4" w:space="0" w:color="auto"/>
              <w:left w:val="single" w:sz="4" w:space="0" w:color="auto"/>
              <w:bottom w:val="single" w:sz="4" w:space="0" w:color="auto"/>
              <w:right w:val="single" w:sz="4" w:space="0" w:color="auto"/>
            </w:tcBorders>
            <w:vAlign w:val="center"/>
          </w:tcPr>
          <w:p w14:paraId="0CCE81CF" w14:textId="77777777" w:rsidR="00792D5E" w:rsidRPr="00CE21F7" w:rsidRDefault="00792D5E" w:rsidP="00146E65">
            <w:pPr>
              <w:spacing w:before="0" w:after="0" w:line="240" w:lineRule="auto"/>
              <w:rPr>
                <w:rFonts w:cs="Times New Roman"/>
                <w:szCs w:val="24"/>
                <w:lang w:eastAsia="en-US"/>
              </w:rPr>
            </w:pPr>
            <w:r w:rsidRPr="00CE21F7">
              <w:rPr>
                <w:rFonts w:cs="Times New Roman"/>
                <w:szCs w:val="24"/>
                <w:lang w:eastAsia="en-US"/>
              </w:rPr>
              <w:t xml:space="preserve">In order to allow the auditing of the public procurement process and the execution of contracts, the State Treasury MUST be able to access </w:t>
            </w:r>
            <w:r>
              <w:rPr>
                <w:rFonts w:cs="Times New Roman"/>
                <w:szCs w:val="24"/>
                <w:lang w:eastAsia="en-US"/>
              </w:rPr>
              <w:t>t</w:t>
            </w:r>
            <w:r w:rsidRPr="00CE21F7">
              <w:rPr>
                <w:rFonts w:cs="Times New Roman"/>
                <w:szCs w:val="24"/>
                <w:lang w:eastAsia="en-US"/>
              </w:rPr>
              <w:t>he eContract Management system and review all necessary information.</w:t>
            </w:r>
          </w:p>
        </w:tc>
      </w:tr>
      <w:tr w:rsidR="00792D5E" w:rsidRPr="00CE21F7" w14:paraId="6C0170B1" w14:textId="77777777" w:rsidTr="00146E65">
        <w:trPr>
          <w:trHeight w:val="262"/>
        </w:trPr>
        <w:tc>
          <w:tcPr>
            <w:tcW w:w="508" w:type="pct"/>
            <w:tcBorders>
              <w:top w:val="single" w:sz="4" w:space="0" w:color="auto"/>
              <w:left w:val="single" w:sz="4" w:space="0" w:color="auto"/>
              <w:bottom w:val="single" w:sz="4" w:space="0" w:color="auto"/>
              <w:right w:val="single" w:sz="4" w:space="0" w:color="auto"/>
            </w:tcBorders>
          </w:tcPr>
          <w:p w14:paraId="38125288" w14:textId="77777777" w:rsidR="00792D5E" w:rsidRPr="00CE21F7" w:rsidRDefault="00792D5E" w:rsidP="00146E65">
            <w:pPr>
              <w:spacing w:before="40" w:after="40"/>
              <w:jc w:val="left"/>
              <w:rPr>
                <w:rFonts w:cs="Times New Roman"/>
                <w:szCs w:val="24"/>
              </w:rPr>
            </w:pPr>
            <w:r w:rsidRPr="00CE21F7">
              <w:rPr>
                <w:rFonts w:cs="Times New Roman"/>
                <w:szCs w:val="24"/>
              </w:rPr>
              <w:t>FR-eCM-026</w:t>
            </w:r>
          </w:p>
        </w:tc>
        <w:tc>
          <w:tcPr>
            <w:tcW w:w="1350" w:type="pct"/>
            <w:tcBorders>
              <w:top w:val="single" w:sz="4" w:space="0" w:color="auto"/>
              <w:left w:val="single" w:sz="4" w:space="0" w:color="auto"/>
              <w:bottom w:val="single" w:sz="4" w:space="0" w:color="auto"/>
              <w:right w:val="single" w:sz="4" w:space="0" w:color="auto"/>
            </w:tcBorders>
            <w:vAlign w:val="center"/>
          </w:tcPr>
          <w:p w14:paraId="31F4FCC8" w14:textId="77777777" w:rsidR="00792D5E" w:rsidRPr="00CE21F7" w:rsidRDefault="00792D5E" w:rsidP="00146E65">
            <w:pPr>
              <w:spacing w:before="40" w:after="40"/>
              <w:jc w:val="left"/>
              <w:rPr>
                <w:rFonts w:cs="Times New Roman"/>
                <w:szCs w:val="24"/>
                <w:lang w:eastAsia="en-US"/>
              </w:rPr>
            </w:pPr>
            <w:r w:rsidRPr="00CE21F7">
              <w:rPr>
                <w:rFonts w:cs="Times New Roman"/>
                <w:szCs w:val="24"/>
                <w:lang w:eastAsia="en-US"/>
              </w:rPr>
              <w:t>Monitoring and controlling</w:t>
            </w:r>
          </w:p>
        </w:tc>
        <w:tc>
          <w:tcPr>
            <w:tcW w:w="3142" w:type="pct"/>
            <w:tcBorders>
              <w:top w:val="single" w:sz="4" w:space="0" w:color="auto"/>
              <w:left w:val="single" w:sz="4" w:space="0" w:color="auto"/>
              <w:bottom w:val="single" w:sz="4" w:space="0" w:color="auto"/>
              <w:right w:val="single" w:sz="4" w:space="0" w:color="auto"/>
            </w:tcBorders>
            <w:vAlign w:val="center"/>
          </w:tcPr>
          <w:p w14:paraId="1E92422D" w14:textId="7AF2CD0E" w:rsidR="00792D5E" w:rsidRPr="00CE21F7" w:rsidRDefault="00792D5E" w:rsidP="00146E65">
            <w:pPr>
              <w:spacing w:before="0" w:after="0" w:line="240" w:lineRule="auto"/>
              <w:rPr>
                <w:rFonts w:cs="Times New Roman"/>
                <w:szCs w:val="24"/>
                <w:lang w:eastAsia="en-US"/>
              </w:rPr>
            </w:pPr>
            <w:r w:rsidRPr="00CE21F7">
              <w:rPr>
                <w:rFonts w:cs="Times New Roman"/>
                <w:szCs w:val="24"/>
                <w:lang w:eastAsia="en-US"/>
              </w:rPr>
              <w:t xml:space="preserve">The State Treasury MUST be able to approve payments to </w:t>
            </w:r>
            <w:r w:rsidR="0023054E">
              <w:rPr>
                <w:rFonts w:cs="Times New Roman"/>
                <w:szCs w:val="24"/>
                <w:lang w:eastAsia="en-US"/>
              </w:rPr>
              <w:t>suppliers</w:t>
            </w:r>
            <w:r w:rsidRPr="00CE21F7">
              <w:rPr>
                <w:rFonts w:cs="Times New Roman"/>
                <w:szCs w:val="24"/>
                <w:lang w:eastAsia="en-US"/>
              </w:rPr>
              <w:t xml:space="preserve"> and block the contract budget and payments if necessary.</w:t>
            </w:r>
          </w:p>
        </w:tc>
      </w:tr>
      <w:tr w:rsidR="00792D5E" w:rsidRPr="00CE21F7" w14:paraId="28DC53D6" w14:textId="77777777" w:rsidTr="00146E65">
        <w:trPr>
          <w:trHeight w:val="262"/>
        </w:trPr>
        <w:tc>
          <w:tcPr>
            <w:tcW w:w="508" w:type="pct"/>
            <w:tcBorders>
              <w:top w:val="single" w:sz="4" w:space="0" w:color="auto"/>
              <w:left w:val="single" w:sz="4" w:space="0" w:color="auto"/>
              <w:bottom w:val="single" w:sz="4" w:space="0" w:color="auto"/>
              <w:right w:val="single" w:sz="4" w:space="0" w:color="auto"/>
            </w:tcBorders>
          </w:tcPr>
          <w:p w14:paraId="0E4D26EC" w14:textId="77777777" w:rsidR="00792D5E" w:rsidRPr="00CE21F7" w:rsidRDefault="00792D5E" w:rsidP="00146E65">
            <w:pPr>
              <w:spacing w:before="40" w:after="40"/>
              <w:jc w:val="left"/>
              <w:rPr>
                <w:rFonts w:cs="Times New Roman"/>
                <w:szCs w:val="24"/>
              </w:rPr>
            </w:pPr>
            <w:r w:rsidRPr="00CE21F7">
              <w:rPr>
                <w:rFonts w:cs="Times New Roman"/>
                <w:szCs w:val="24"/>
              </w:rPr>
              <w:t>FR-eCM-027</w:t>
            </w:r>
          </w:p>
        </w:tc>
        <w:tc>
          <w:tcPr>
            <w:tcW w:w="1350" w:type="pct"/>
            <w:tcBorders>
              <w:top w:val="single" w:sz="4" w:space="0" w:color="auto"/>
              <w:left w:val="single" w:sz="4" w:space="0" w:color="auto"/>
              <w:bottom w:val="single" w:sz="4" w:space="0" w:color="auto"/>
              <w:right w:val="single" w:sz="4" w:space="0" w:color="auto"/>
            </w:tcBorders>
            <w:vAlign w:val="center"/>
          </w:tcPr>
          <w:p w14:paraId="40DADF83" w14:textId="77777777" w:rsidR="00792D5E" w:rsidRPr="00CE21F7" w:rsidRDefault="00792D5E" w:rsidP="00146E65">
            <w:pPr>
              <w:spacing w:before="40" w:after="40"/>
              <w:jc w:val="left"/>
              <w:rPr>
                <w:rFonts w:cs="Times New Roman"/>
                <w:szCs w:val="24"/>
                <w:lang w:eastAsia="en-US"/>
              </w:rPr>
            </w:pPr>
            <w:r w:rsidRPr="00CE21F7">
              <w:rPr>
                <w:rFonts w:cs="Times New Roman"/>
                <w:szCs w:val="24"/>
                <w:lang w:eastAsia="en-US"/>
              </w:rPr>
              <w:t>Contract closing</w:t>
            </w:r>
          </w:p>
        </w:tc>
        <w:tc>
          <w:tcPr>
            <w:tcW w:w="3142" w:type="pct"/>
            <w:tcBorders>
              <w:top w:val="single" w:sz="4" w:space="0" w:color="auto"/>
              <w:left w:val="single" w:sz="4" w:space="0" w:color="auto"/>
              <w:bottom w:val="single" w:sz="4" w:space="0" w:color="auto"/>
              <w:right w:val="single" w:sz="4" w:space="0" w:color="auto"/>
            </w:tcBorders>
            <w:vAlign w:val="center"/>
          </w:tcPr>
          <w:p w14:paraId="27BD6BC6" w14:textId="77777777" w:rsidR="00792D5E" w:rsidRPr="00CE21F7" w:rsidRDefault="00792D5E" w:rsidP="00146E65">
            <w:pPr>
              <w:spacing w:before="0" w:after="0" w:line="240" w:lineRule="auto"/>
              <w:rPr>
                <w:rFonts w:cs="Times New Roman"/>
                <w:szCs w:val="24"/>
                <w:lang w:eastAsia="en-US"/>
              </w:rPr>
            </w:pPr>
            <w:r w:rsidRPr="00CE21F7">
              <w:rPr>
                <w:rFonts w:cs="Times New Roman"/>
                <w:szCs w:val="24"/>
                <w:lang w:eastAsia="en-US"/>
              </w:rPr>
              <w:t>The module MUST allow the closure of the contractual relationship according to the law.</w:t>
            </w:r>
          </w:p>
        </w:tc>
      </w:tr>
      <w:tr w:rsidR="00792D5E" w:rsidRPr="00CE21F7" w14:paraId="41EFB523" w14:textId="77777777" w:rsidTr="00146E65">
        <w:trPr>
          <w:trHeight w:val="262"/>
        </w:trPr>
        <w:tc>
          <w:tcPr>
            <w:tcW w:w="508" w:type="pct"/>
            <w:tcBorders>
              <w:top w:val="single" w:sz="4" w:space="0" w:color="auto"/>
              <w:left w:val="single" w:sz="4" w:space="0" w:color="auto"/>
              <w:bottom w:val="single" w:sz="4" w:space="0" w:color="auto"/>
              <w:right w:val="single" w:sz="4" w:space="0" w:color="auto"/>
            </w:tcBorders>
          </w:tcPr>
          <w:p w14:paraId="27890878" w14:textId="77777777" w:rsidR="00792D5E" w:rsidRPr="00CE21F7" w:rsidRDefault="00792D5E" w:rsidP="00146E65">
            <w:pPr>
              <w:spacing w:before="40" w:after="40"/>
              <w:jc w:val="left"/>
              <w:rPr>
                <w:rFonts w:cs="Times New Roman"/>
                <w:szCs w:val="24"/>
              </w:rPr>
            </w:pPr>
            <w:r w:rsidRPr="00CE21F7">
              <w:rPr>
                <w:rFonts w:cs="Times New Roman"/>
                <w:szCs w:val="24"/>
              </w:rPr>
              <w:t>FR-eCM-028</w:t>
            </w:r>
          </w:p>
        </w:tc>
        <w:tc>
          <w:tcPr>
            <w:tcW w:w="1350" w:type="pct"/>
            <w:tcBorders>
              <w:top w:val="single" w:sz="4" w:space="0" w:color="auto"/>
              <w:left w:val="single" w:sz="4" w:space="0" w:color="auto"/>
              <w:bottom w:val="single" w:sz="4" w:space="0" w:color="auto"/>
              <w:right w:val="single" w:sz="4" w:space="0" w:color="auto"/>
            </w:tcBorders>
            <w:vAlign w:val="center"/>
          </w:tcPr>
          <w:p w14:paraId="4F16A142" w14:textId="77777777" w:rsidR="00792D5E" w:rsidRPr="00CE21F7" w:rsidRDefault="00792D5E" w:rsidP="00146E65">
            <w:pPr>
              <w:spacing w:before="40" w:after="40"/>
              <w:jc w:val="left"/>
              <w:rPr>
                <w:rFonts w:cs="Times New Roman"/>
                <w:szCs w:val="24"/>
                <w:lang w:eastAsia="en-US"/>
              </w:rPr>
            </w:pPr>
            <w:r w:rsidRPr="00CE21F7">
              <w:rPr>
                <w:rFonts w:cs="Times New Roman"/>
                <w:szCs w:val="24"/>
                <w:lang w:eastAsia="en-US"/>
              </w:rPr>
              <w:t>Contract closing</w:t>
            </w:r>
          </w:p>
        </w:tc>
        <w:tc>
          <w:tcPr>
            <w:tcW w:w="3142" w:type="pct"/>
            <w:tcBorders>
              <w:top w:val="single" w:sz="4" w:space="0" w:color="auto"/>
              <w:left w:val="single" w:sz="4" w:space="0" w:color="auto"/>
              <w:bottom w:val="single" w:sz="4" w:space="0" w:color="auto"/>
              <w:right w:val="single" w:sz="4" w:space="0" w:color="auto"/>
            </w:tcBorders>
            <w:vAlign w:val="center"/>
          </w:tcPr>
          <w:p w14:paraId="32354DA0" w14:textId="77777777" w:rsidR="00792D5E" w:rsidRPr="00CE21F7" w:rsidRDefault="00792D5E" w:rsidP="00146E65">
            <w:pPr>
              <w:spacing w:before="0" w:after="0" w:line="240" w:lineRule="auto"/>
              <w:rPr>
                <w:rFonts w:cs="Times New Roman"/>
                <w:szCs w:val="24"/>
                <w:lang w:eastAsia="en-US"/>
              </w:rPr>
            </w:pPr>
            <w:r w:rsidRPr="00CE21F7">
              <w:rPr>
                <w:rFonts w:cs="Times New Roman"/>
                <w:szCs w:val="24"/>
                <w:lang w:eastAsia="en-US"/>
              </w:rPr>
              <w:t>The module MUST allow the set-up and monitoring of the contract closure schedule and subsequent activities.</w:t>
            </w:r>
          </w:p>
        </w:tc>
      </w:tr>
      <w:tr w:rsidR="00792D5E" w:rsidRPr="00CE21F7" w14:paraId="77267E02" w14:textId="77777777" w:rsidTr="00146E65">
        <w:trPr>
          <w:trHeight w:val="262"/>
        </w:trPr>
        <w:tc>
          <w:tcPr>
            <w:tcW w:w="508" w:type="pct"/>
            <w:tcBorders>
              <w:top w:val="single" w:sz="4" w:space="0" w:color="auto"/>
              <w:left w:val="single" w:sz="4" w:space="0" w:color="auto"/>
              <w:bottom w:val="single" w:sz="4" w:space="0" w:color="auto"/>
              <w:right w:val="single" w:sz="4" w:space="0" w:color="auto"/>
            </w:tcBorders>
          </w:tcPr>
          <w:p w14:paraId="2404DA88" w14:textId="77777777" w:rsidR="00792D5E" w:rsidRPr="00CE21F7" w:rsidRDefault="00792D5E" w:rsidP="00146E65">
            <w:pPr>
              <w:spacing w:before="40" w:after="40"/>
              <w:jc w:val="left"/>
              <w:rPr>
                <w:rFonts w:cs="Times New Roman"/>
                <w:szCs w:val="24"/>
              </w:rPr>
            </w:pPr>
            <w:r w:rsidRPr="00CE21F7">
              <w:rPr>
                <w:rFonts w:cs="Times New Roman"/>
                <w:szCs w:val="24"/>
              </w:rPr>
              <w:t>FR-eCM-029</w:t>
            </w:r>
          </w:p>
        </w:tc>
        <w:tc>
          <w:tcPr>
            <w:tcW w:w="1350" w:type="pct"/>
            <w:tcBorders>
              <w:top w:val="single" w:sz="4" w:space="0" w:color="auto"/>
              <w:left w:val="single" w:sz="4" w:space="0" w:color="auto"/>
              <w:bottom w:val="single" w:sz="4" w:space="0" w:color="auto"/>
              <w:right w:val="single" w:sz="4" w:space="0" w:color="auto"/>
            </w:tcBorders>
            <w:vAlign w:val="center"/>
          </w:tcPr>
          <w:p w14:paraId="69404C93" w14:textId="77777777" w:rsidR="00792D5E" w:rsidRPr="00CE21F7" w:rsidRDefault="00792D5E" w:rsidP="00146E65">
            <w:pPr>
              <w:spacing w:before="40" w:after="40"/>
              <w:jc w:val="left"/>
              <w:rPr>
                <w:rFonts w:cs="Times New Roman"/>
                <w:szCs w:val="24"/>
                <w:lang w:eastAsia="en-US"/>
              </w:rPr>
            </w:pPr>
            <w:r w:rsidRPr="00CE21F7">
              <w:rPr>
                <w:rFonts w:cs="Times New Roman"/>
                <w:szCs w:val="24"/>
                <w:lang w:eastAsia="en-US"/>
              </w:rPr>
              <w:t>Contract closing</w:t>
            </w:r>
          </w:p>
        </w:tc>
        <w:tc>
          <w:tcPr>
            <w:tcW w:w="3142" w:type="pct"/>
            <w:tcBorders>
              <w:top w:val="single" w:sz="4" w:space="0" w:color="auto"/>
              <w:left w:val="single" w:sz="4" w:space="0" w:color="auto"/>
              <w:bottom w:val="single" w:sz="4" w:space="0" w:color="auto"/>
              <w:right w:val="single" w:sz="4" w:space="0" w:color="auto"/>
            </w:tcBorders>
            <w:vAlign w:val="center"/>
          </w:tcPr>
          <w:p w14:paraId="62C693F1" w14:textId="77777777" w:rsidR="00792D5E" w:rsidRPr="00CE21F7" w:rsidRDefault="00792D5E" w:rsidP="00146E65">
            <w:pPr>
              <w:spacing w:before="0" w:after="0" w:line="240" w:lineRule="auto"/>
              <w:rPr>
                <w:rFonts w:cs="Times New Roman"/>
                <w:szCs w:val="24"/>
                <w:lang w:eastAsia="en-US"/>
              </w:rPr>
            </w:pPr>
            <w:r w:rsidRPr="00CE21F7">
              <w:rPr>
                <w:rFonts w:cs="Times New Roman"/>
                <w:szCs w:val="24"/>
                <w:lang w:eastAsia="en-US"/>
              </w:rPr>
              <w:t xml:space="preserve">The module MUST have an alert system that notifies users of an upcoming deadline of the guarantee period, in order to start the process of returning it to </w:t>
            </w:r>
            <w:r>
              <w:rPr>
                <w:rFonts w:cs="Times New Roman"/>
                <w:szCs w:val="24"/>
                <w:lang w:eastAsia="en-US"/>
              </w:rPr>
              <w:t>suppliers</w:t>
            </w:r>
            <w:r w:rsidRPr="00CE21F7">
              <w:rPr>
                <w:rFonts w:cs="Times New Roman"/>
                <w:szCs w:val="24"/>
                <w:lang w:eastAsia="en-US"/>
              </w:rPr>
              <w:t>.</w:t>
            </w:r>
          </w:p>
        </w:tc>
      </w:tr>
      <w:tr w:rsidR="00792D5E" w:rsidRPr="00CE21F7" w14:paraId="2244A00F" w14:textId="77777777" w:rsidTr="00146E65">
        <w:trPr>
          <w:trHeight w:val="262"/>
        </w:trPr>
        <w:tc>
          <w:tcPr>
            <w:tcW w:w="508" w:type="pct"/>
            <w:tcBorders>
              <w:top w:val="single" w:sz="4" w:space="0" w:color="auto"/>
              <w:left w:val="single" w:sz="4" w:space="0" w:color="auto"/>
              <w:bottom w:val="single" w:sz="4" w:space="0" w:color="auto"/>
              <w:right w:val="single" w:sz="4" w:space="0" w:color="auto"/>
            </w:tcBorders>
          </w:tcPr>
          <w:p w14:paraId="1ABCFD6D" w14:textId="77777777" w:rsidR="00792D5E" w:rsidRPr="00CE21F7" w:rsidRDefault="00792D5E" w:rsidP="00146E65">
            <w:pPr>
              <w:spacing w:before="40" w:after="40"/>
              <w:jc w:val="left"/>
              <w:rPr>
                <w:rFonts w:cs="Times New Roman"/>
                <w:szCs w:val="24"/>
              </w:rPr>
            </w:pPr>
            <w:r w:rsidRPr="00CE21F7">
              <w:rPr>
                <w:rFonts w:cs="Times New Roman"/>
                <w:szCs w:val="24"/>
              </w:rPr>
              <w:t>FR-eCM-030</w:t>
            </w:r>
          </w:p>
        </w:tc>
        <w:tc>
          <w:tcPr>
            <w:tcW w:w="1350" w:type="pct"/>
            <w:tcBorders>
              <w:top w:val="single" w:sz="4" w:space="0" w:color="auto"/>
              <w:left w:val="single" w:sz="4" w:space="0" w:color="auto"/>
              <w:bottom w:val="single" w:sz="4" w:space="0" w:color="auto"/>
              <w:right w:val="single" w:sz="4" w:space="0" w:color="auto"/>
            </w:tcBorders>
            <w:vAlign w:val="center"/>
          </w:tcPr>
          <w:p w14:paraId="5F530B3F" w14:textId="77777777" w:rsidR="00792D5E" w:rsidRPr="00CE21F7" w:rsidRDefault="00792D5E" w:rsidP="00146E65">
            <w:pPr>
              <w:spacing w:before="40" w:after="40"/>
              <w:jc w:val="left"/>
              <w:rPr>
                <w:rFonts w:cs="Times New Roman"/>
                <w:szCs w:val="24"/>
                <w:lang w:eastAsia="en-US"/>
              </w:rPr>
            </w:pPr>
            <w:r w:rsidRPr="00CE21F7">
              <w:rPr>
                <w:rFonts w:cs="Times New Roman"/>
                <w:szCs w:val="24"/>
                <w:lang w:eastAsia="en-US"/>
              </w:rPr>
              <w:t>Users and user permission generation</w:t>
            </w:r>
          </w:p>
        </w:tc>
        <w:tc>
          <w:tcPr>
            <w:tcW w:w="3142" w:type="pct"/>
            <w:tcBorders>
              <w:top w:val="single" w:sz="4" w:space="0" w:color="auto"/>
              <w:left w:val="single" w:sz="4" w:space="0" w:color="auto"/>
              <w:bottom w:val="single" w:sz="4" w:space="0" w:color="auto"/>
              <w:right w:val="single" w:sz="4" w:space="0" w:color="auto"/>
            </w:tcBorders>
            <w:vAlign w:val="center"/>
          </w:tcPr>
          <w:p w14:paraId="0FE36920" w14:textId="77777777" w:rsidR="00792D5E" w:rsidRPr="00CE21F7" w:rsidRDefault="00792D5E" w:rsidP="00146E65">
            <w:pPr>
              <w:spacing w:before="0" w:after="0" w:line="240" w:lineRule="auto"/>
              <w:rPr>
                <w:rFonts w:cs="Times New Roman"/>
                <w:szCs w:val="24"/>
                <w:lang w:eastAsia="en-US"/>
              </w:rPr>
            </w:pPr>
            <w:r w:rsidRPr="00CE21F7">
              <w:rPr>
                <w:rFonts w:cs="Times New Roman"/>
                <w:szCs w:val="24"/>
                <w:lang w:eastAsia="en-US"/>
              </w:rPr>
              <w:t>The module MUST allow the interaction of different users with different roles within the system.</w:t>
            </w:r>
          </w:p>
        </w:tc>
      </w:tr>
      <w:tr w:rsidR="00792D5E" w:rsidRPr="00CE21F7" w14:paraId="52B74FFF" w14:textId="77777777" w:rsidTr="00146E65">
        <w:trPr>
          <w:trHeight w:val="262"/>
        </w:trPr>
        <w:tc>
          <w:tcPr>
            <w:tcW w:w="508" w:type="pct"/>
            <w:tcBorders>
              <w:top w:val="single" w:sz="4" w:space="0" w:color="auto"/>
              <w:left w:val="single" w:sz="4" w:space="0" w:color="auto"/>
              <w:bottom w:val="single" w:sz="4" w:space="0" w:color="auto"/>
              <w:right w:val="single" w:sz="4" w:space="0" w:color="auto"/>
            </w:tcBorders>
          </w:tcPr>
          <w:p w14:paraId="3DBD121A" w14:textId="77777777" w:rsidR="00792D5E" w:rsidRPr="00CE21F7" w:rsidRDefault="00792D5E" w:rsidP="00146E65">
            <w:pPr>
              <w:spacing w:before="40" w:after="40"/>
              <w:jc w:val="left"/>
              <w:rPr>
                <w:rFonts w:cs="Times New Roman"/>
                <w:szCs w:val="24"/>
              </w:rPr>
            </w:pPr>
            <w:r w:rsidRPr="00CE21F7">
              <w:rPr>
                <w:rFonts w:cs="Times New Roman"/>
                <w:szCs w:val="24"/>
              </w:rPr>
              <w:t>FR-eCM-031</w:t>
            </w:r>
          </w:p>
        </w:tc>
        <w:tc>
          <w:tcPr>
            <w:tcW w:w="1350" w:type="pct"/>
            <w:tcBorders>
              <w:top w:val="single" w:sz="4" w:space="0" w:color="auto"/>
              <w:left w:val="single" w:sz="4" w:space="0" w:color="auto"/>
              <w:bottom w:val="single" w:sz="4" w:space="0" w:color="auto"/>
              <w:right w:val="single" w:sz="4" w:space="0" w:color="auto"/>
            </w:tcBorders>
            <w:vAlign w:val="center"/>
          </w:tcPr>
          <w:p w14:paraId="196C4132" w14:textId="77777777" w:rsidR="00792D5E" w:rsidRPr="00CE21F7" w:rsidRDefault="00792D5E" w:rsidP="00146E65">
            <w:pPr>
              <w:spacing w:before="40" w:after="40"/>
              <w:jc w:val="left"/>
              <w:rPr>
                <w:rFonts w:cs="Times New Roman"/>
                <w:szCs w:val="24"/>
                <w:lang w:eastAsia="en-US"/>
              </w:rPr>
            </w:pPr>
            <w:r w:rsidRPr="00CE21F7">
              <w:rPr>
                <w:rFonts w:cs="Times New Roman"/>
                <w:szCs w:val="24"/>
                <w:lang w:eastAsia="en-US"/>
              </w:rPr>
              <w:t>Users and user permission generation</w:t>
            </w:r>
          </w:p>
        </w:tc>
        <w:tc>
          <w:tcPr>
            <w:tcW w:w="3142" w:type="pct"/>
            <w:tcBorders>
              <w:top w:val="single" w:sz="4" w:space="0" w:color="auto"/>
              <w:left w:val="single" w:sz="4" w:space="0" w:color="auto"/>
              <w:bottom w:val="single" w:sz="4" w:space="0" w:color="auto"/>
              <w:right w:val="single" w:sz="4" w:space="0" w:color="auto"/>
            </w:tcBorders>
            <w:vAlign w:val="center"/>
          </w:tcPr>
          <w:p w14:paraId="690DD528" w14:textId="77777777" w:rsidR="00792D5E" w:rsidRPr="00CE21F7" w:rsidRDefault="00792D5E" w:rsidP="00146E65">
            <w:pPr>
              <w:spacing w:before="0" w:after="0" w:line="240" w:lineRule="auto"/>
              <w:rPr>
                <w:rFonts w:cs="Times New Roman"/>
                <w:szCs w:val="24"/>
                <w:lang w:eastAsia="en-US"/>
              </w:rPr>
            </w:pPr>
            <w:r w:rsidRPr="00CE21F7">
              <w:rPr>
                <w:rFonts w:cs="Times New Roman"/>
                <w:szCs w:val="24"/>
                <w:lang w:eastAsia="en-US"/>
              </w:rPr>
              <w:t xml:space="preserve">The module MUST allow the assignment of different roles to users involved in the contract management process according to their function. </w:t>
            </w:r>
          </w:p>
        </w:tc>
      </w:tr>
      <w:tr w:rsidR="00792D5E" w:rsidRPr="00CE21F7" w14:paraId="751D6FB1" w14:textId="77777777" w:rsidTr="00146E65">
        <w:trPr>
          <w:trHeight w:val="262"/>
        </w:trPr>
        <w:tc>
          <w:tcPr>
            <w:tcW w:w="508" w:type="pct"/>
            <w:tcBorders>
              <w:top w:val="single" w:sz="4" w:space="0" w:color="auto"/>
              <w:left w:val="single" w:sz="4" w:space="0" w:color="auto"/>
              <w:bottom w:val="single" w:sz="4" w:space="0" w:color="auto"/>
              <w:right w:val="single" w:sz="4" w:space="0" w:color="auto"/>
            </w:tcBorders>
          </w:tcPr>
          <w:p w14:paraId="5D84DC20" w14:textId="77777777" w:rsidR="00792D5E" w:rsidRPr="00CE21F7" w:rsidRDefault="00792D5E" w:rsidP="00146E65">
            <w:pPr>
              <w:spacing w:before="40" w:after="40"/>
              <w:jc w:val="left"/>
              <w:rPr>
                <w:rFonts w:cs="Times New Roman"/>
                <w:szCs w:val="24"/>
              </w:rPr>
            </w:pPr>
            <w:r w:rsidRPr="00CE21F7">
              <w:rPr>
                <w:rFonts w:cs="Times New Roman"/>
                <w:szCs w:val="24"/>
              </w:rPr>
              <w:t>FR-eCM-03</w:t>
            </w:r>
            <w:r>
              <w:rPr>
                <w:rFonts w:cs="Times New Roman"/>
                <w:szCs w:val="24"/>
              </w:rPr>
              <w:t>2</w:t>
            </w:r>
          </w:p>
        </w:tc>
        <w:tc>
          <w:tcPr>
            <w:tcW w:w="1350" w:type="pct"/>
            <w:tcBorders>
              <w:top w:val="single" w:sz="4" w:space="0" w:color="auto"/>
              <w:left w:val="single" w:sz="4" w:space="0" w:color="auto"/>
              <w:bottom w:val="single" w:sz="4" w:space="0" w:color="auto"/>
              <w:right w:val="single" w:sz="4" w:space="0" w:color="auto"/>
            </w:tcBorders>
            <w:vAlign w:val="center"/>
          </w:tcPr>
          <w:p w14:paraId="4CFDA672" w14:textId="77777777" w:rsidR="00792D5E" w:rsidRPr="00CE21F7" w:rsidRDefault="00792D5E" w:rsidP="00146E65">
            <w:pPr>
              <w:spacing w:before="40" w:after="40"/>
              <w:jc w:val="left"/>
              <w:rPr>
                <w:rFonts w:cs="Times New Roman"/>
                <w:szCs w:val="24"/>
                <w:lang w:eastAsia="en-US"/>
              </w:rPr>
            </w:pPr>
            <w:r w:rsidRPr="00885263">
              <w:rPr>
                <w:rFonts w:cs="Times New Roman"/>
                <w:szCs w:val="24"/>
                <w:lang w:eastAsia="en-US"/>
              </w:rPr>
              <w:t>Module interface</w:t>
            </w:r>
          </w:p>
        </w:tc>
        <w:tc>
          <w:tcPr>
            <w:tcW w:w="3142" w:type="pct"/>
            <w:tcBorders>
              <w:top w:val="single" w:sz="4" w:space="0" w:color="auto"/>
              <w:left w:val="single" w:sz="4" w:space="0" w:color="auto"/>
              <w:bottom w:val="single" w:sz="4" w:space="0" w:color="auto"/>
              <w:right w:val="single" w:sz="4" w:space="0" w:color="auto"/>
            </w:tcBorders>
            <w:vAlign w:val="center"/>
          </w:tcPr>
          <w:p w14:paraId="39E72FB1" w14:textId="77777777" w:rsidR="00792D5E" w:rsidRPr="00CE21F7" w:rsidRDefault="00792D5E" w:rsidP="00146E65">
            <w:pPr>
              <w:spacing w:before="0" w:after="0" w:line="240" w:lineRule="auto"/>
              <w:rPr>
                <w:rFonts w:cs="Times New Roman"/>
                <w:szCs w:val="24"/>
                <w:lang w:eastAsia="en-US"/>
              </w:rPr>
            </w:pPr>
            <w:r w:rsidRPr="00885263">
              <w:rPr>
                <w:rFonts w:cs="Times New Roman"/>
                <w:szCs w:val="24"/>
                <w:lang w:eastAsia="en-US"/>
              </w:rPr>
              <w:t xml:space="preserve">The front-end of the </w:t>
            </w:r>
            <w:r>
              <w:rPr>
                <w:rFonts w:cs="Times New Roman"/>
                <w:szCs w:val="24"/>
                <w:lang w:eastAsia="en-US"/>
              </w:rPr>
              <w:t>eContract Management</w:t>
            </w:r>
            <w:r w:rsidRPr="00885263">
              <w:rPr>
                <w:rFonts w:cs="Times New Roman"/>
                <w:szCs w:val="24"/>
                <w:lang w:eastAsia="en-US"/>
              </w:rPr>
              <w:t xml:space="preserve"> module MUST be user-friendly.</w:t>
            </w:r>
          </w:p>
        </w:tc>
      </w:tr>
      <w:tr w:rsidR="00792D5E" w:rsidRPr="00CE21F7" w14:paraId="3C4C181D" w14:textId="77777777" w:rsidTr="00146E65">
        <w:trPr>
          <w:trHeight w:val="262"/>
        </w:trPr>
        <w:tc>
          <w:tcPr>
            <w:tcW w:w="508" w:type="pct"/>
            <w:tcBorders>
              <w:top w:val="single" w:sz="4" w:space="0" w:color="auto"/>
              <w:left w:val="single" w:sz="4" w:space="0" w:color="auto"/>
              <w:bottom w:val="single" w:sz="4" w:space="0" w:color="auto"/>
              <w:right w:val="single" w:sz="4" w:space="0" w:color="auto"/>
            </w:tcBorders>
          </w:tcPr>
          <w:p w14:paraId="0552C3B4" w14:textId="77777777" w:rsidR="00792D5E" w:rsidRPr="00CE21F7" w:rsidRDefault="00792D5E" w:rsidP="00146E65">
            <w:pPr>
              <w:spacing w:before="40" w:after="40"/>
              <w:jc w:val="left"/>
              <w:rPr>
                <w:rFonts w:cs="Times New Roman"/>
                <w:szCs w:val="24"/>
              </w:rPr>
            </w:pPr>
            <w:r w:rsidRPr="00CE21F7">
              <w:rPr>
                <w:rFonts w:cs="Times New Roman"/>
                <w:szCs w:val="24"/>
              </w:rPr>
              <w:t>FR-eCM-03</w:t>
            </w:r>
            <w:r>
              <w:rPr>
                <w:rFonts w:cs="Times New Roman"/>
                <w:szCs w:val="24"/>
              </w:rPr>
              <w:t>3</w:t>
            </w:r>
          </w:p>
        </w:tc>
        <w:tc>
          <w:tcPr>
            <w:tcW w:w="1350" w:type="pct"/>
            <w:tcBorders>
              <w:top w:val="single" w:sz="4" w:space="0" w:color="auto"/>
              <w:left w:val="single" w:sz="4" w:space="0" w:color="auto"/>
              <w:bottom w:val="single" w:sz="4" w:space="0" w:color="auto"/>
              <w:right w:val="single" w:sz="4" w:space="0" w:color="auto"/>
            </w:tcBorders>
            <w:vAlign w:val="center"/>
          </w:tcPr>
          <w:p w14:paraId="532A812B" w14:textId="77777777" w:rsidR="00792D5E" w:rsidRPr="00CE21F7" w:rsidRDefault="00792D5E" w:rsidP="00146E65">
            <w:pPr>
              <w:spacing w:before="40" w:after="40"/>
              <w:jc w:val="left"/>
              <w:rPr>
                <w:rFonts w:cs="Times New Roman"/>
                <w:szCs w:val="24"/>
                <w:lang w:eastAsia="en-US"/>
              </w:rPr>
            </w:pPr>
            <w:r w:rsidRPr="00885263">
              <w:rPr>
                <w:rFonts w:cs="Times New Roman"/>
                <w:szCs w:val="24"/>
                <w:lang w:eastAsia="en-US"/>
              </w:rPr>
              <w:t>Module interface</w:t>
            </w:r>
          </w:p>
        </w:tc>
        <w:tc>
          <w:tcPr>
            <w:tcW w:w="3142" w:type="pct"/>
            <w:tcBorders>
              <w:top w:val="single" w:sz="4" w:space="0" w:color="auto"/>
              <w:left w:val="single" w:sz="4" w:space="0" w:color="auto"/>
              <w:bottom w:val="single" w:sz="4" w:space="0" w:color="auto"/>
              <w:right w:val="single" w:sz="4" w:space="0" w:color="auto"/>
            </w:tcBorders>
            <w:vAlign w:val="center"/>
          </w:tcPr>
          <w:p w14:paraId="20AA31FA" w14:textId="77777777" w:rsidR="00792D5E" w:rsidRPr="00CE21F7" w:rsidRDefault="00792D5E" w:rsidP="00146E65">
            <w:pPr>
              <w:spacing w:before="0" w:after="0" w:line="240" w:lineRule="auto"/>
              <w:rPr>
                <w:rFonts w:cs="Times New Roman"/>
                <w:szCs w:val="24"/>
                <w:lang w:eastAsia="en-US"/>
              </w:rPr>
            </w:pPr>
            <w:r w:rsidRPr="00CE21F7">
              <w:rPr>
                <w:rFonts w:cs="Times New Roman"/>
                <w:szCs w:val="24"/>
                <w:lang w:eastAsia="en-US"/>
              </w:rPr>
              <w:t>The module MUST be accessible from the Networking Electronic Procurement Platforms and the cabinets for single users and follow the same look and feel as the eProcurement web portal</w:t>
            </w:r>
          </w:p>
        </w:tc>
      </w:tr>
    </w:tbl>
    <w:p w14:paraId="6D39FFA7" w14:textId="77777777" w:rsidR="00792D5E" w:rsidRPr="00C51BB9" w:rsidRDefault="00792D5E" w:rsidP="00792D5E">
      <w:pPr>
        <w:pStyle w:val="Title3"/>
        <w:rPr>
          <w:rFonts w:cs="Times New Roman"/>
        </w:rPr>
      </w:pPr>
      <w:bookmarkStart w:id="88" w:name="_Toc99466162"/>
      <w:r w:rsidRPr="00C51BB9">
        <w:rPr>
          <w:rFonts w:cs="Times New Roman"/>
        </w:rPr>
        <w:lastRenderedPageBreak/>
        <w:t>User Actions</w:t>
      </w:r>
      <w:bookmarkEnd w:id="8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3"/>
        <w:gridCol w:w="6231"/>
      </w:tblGrid>
      <w:tr w:rsidR="00792D5E" w:rsidRPr="002E7167" w14:paraId="39EFEF21" w14:textId="77777777" w:rsidTr="00146E65">
        <w:trPr>
          <w:trHeight w:val="567"/>
          <w:tblHeader/>
        </w:trPr>
        <w:tc>
          <w:tcPr>
            <w:tcW w:w="1666"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6511A8E5" w14:textId="77777777" w:rsidR="00792D5E" w:rsidRPr="002E7167" w:rsidRDefault="00792D5E" w:rsidP="00146E65">
            <w:pPr>
              <w:spacing w:after="0"/>
              <w:jc w:val="center"/>
              <w:rPr>
                <w:rFonts w:cs="Times New Roman"/>
                <w:b/>
                <w:color w:val="FFFFFF" w:themeColor="background1"/>
                <w:szCs w:val="24"/>
              </w:rPr>
            </w:pPr>
            <w:r w:rsidRPr="002E7167">
              <w:rPr>
                <w:rFonts w:cs="Times New Roman"/>
                <w:b/>
                <w:color w:val="FFFFFF" w:themeColor="background1"/>
                <w:szCs w:val="24"/>
              </w:rPr>
              <w:t>User</w:t>
            </w:r>
          </w:p>
        </w:tc>
        <w:tc>
          <w:tcPr>
            <w:tcW w:w="3334"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71894383" w14:textId="77777777" w:rsidR="00792D5E" w:rsidRPr="002E7167" w:rsidRDefault="00792D5E" w:rsidP="00146E65">
            <w:pPr>
              <w:spacing w:after="0"/>
              <w:jc w:val="center"/>
              <w:rPr>
                <w:rFonts w:cs="Times New Roman"/>
                <w:b/>
                <w:color w:val="FFFFFF" w:themeColor="background1"/>
                <w:szCs w:val="24"/>
              </w:rPr>
            </w:pPr>
            <w:r w:rsidRPr="002E7167">
              <w:rPr>
                <w:rFonts w:cs="Times New Roman"/>
                <w:b/>
                <w:color w:val="FFFFFF" w:themeColor="background1"/>
                <w:szCs w:val="24"/>
              </w:rPr>
              <w:t>Possible actions</w:t>
            </w:r>
          </w:p>
        </w:tc>
      </w:tr>
      <w:tr w:rsidR="00792D5E" w:rsidRPr="002E7167" w14:paraId="729A94CB" w14:textId="77777777" w:rsidTr="00146E65">
        <w:trPr>
          <w:trHeight w:val="262"/>
        </w:trPr>
        <w:tc>
          <w:tcPr>
            <w:tcW w:w="1666" w:type="pct"/>
            <w:tcBorders>
              <w:top w:val="single" w:sz="4" w:space="0" w:color="auto"/>
              <w:left w:val="single" w:sz="4" w:space="0" w:color="auto"/>
              <w:bottom w:val="single" w:sz="4" w:space="0" w:color="auto"/>
              <w:right w:val="single" w:sz="4" w:space="0" w:color="auto"/>
            </w:tcBorders>
            <w:vAlign w:val="center"/>
          </w:tcPr>
          <w:p w14:paraId="44B58640" w14:textId="77777777" w:rsidR="00792D5E" w:rsidRPr="002E7167" w:rsidRDefault="00792D5E" w:rsidP="00146E65">
            <w:pPr>
              <w:spacing w:before="40" w:after="40"/>
              <w:jc w:val="left"/>
              <w:rPr>
                <w:rFonts w:cs="Times New Roman"/>
                <w:szCs w:val="24"/>
              </w:rPr>
            </w:pPr>
            <w:r>
              <w:rPr>
                <w:rFonts w:cs="Times New Roman"/>
                <w:szCs w:val="24"/>
              </w:rPr>
              <w:t>Procuring entity</w:t>
            </w:r>
          </w:p>
        </w:tc>
        <w:tc>
          <w:tcPr>
            <w:tcW w:w="3334" w:type="pct"/>
            <w:tcBorders>
              <w:top w:val="single" w:sz="4" w:space="0" w:color="auto"/>
              <w:left w:val="single" w:sz="4" w:space="0" w:color="auto"/>
              <w:bottom w:val="single" w:sz="4" w:space="0" w:color="auto"/>
              <w:right w:val="single" w:sz="4" w:space="0" w:color="auto"/>
            </w:tcBorders>
            <w:vAlign w:val="center"/>
          </w:tcPr>
          <w:p w14:paraId="02EC271C" w14:textId="77777777" w:rsidR="00792D5E" w:rsidRDefault="00792D5E" w:rsidP="00146E65">
            <w:pPr>
              <w:pStyle w:val="Bullets1"/>
            </w:pPr>
            <w:r>
              <w:t>Issue manual notifications when necessary.</w:t>
            </w:r>
          </w:p>
          <w:p w14:paraId="38A51931" w14:textId="77777777" w:rsidR="00792D5E" w:rsidRPr="005B1634" w:rsidRDefault="00792D5E" w:rsidP="00146E65">
            <w:pPr>
              <w:pStyle w:val="Bullets1"/>
            </w:pPr>
            <w:r>
              <w:rPr>
                <w:rFonts w:cs="Times New Roman"/>
                <w:lang w:eastAsia="en-US"/>
              </w:rPr>
              <w:t>Conduct c</w:t>
            </w:r>
            <w:r w:rsidRPr="00CE21F7">
              <w:rPr>
                <w:rFonts w:cs="Times New Roman"/>
                <w:lang w:eastAsia="en-US"/>
              </w:rPr>
              <w:t>ontract modifications</w:t>
            </w:r>
            <w:r>
              <w:rPr>
                <w:rFonts w:cs="Times New Roman"/>
                <w:lang w:eastAsia="en-US"/>
              </w:rPr>
              <w:t>.</w:t>
            </w:r>
          </w:p>
          <w:p w14:paraId="30C4333D" w14:textId="77777777" w:rsidR="00792D5E" w:rsidRDefault="00792D5E" w:rsidP="00146E65">
            <w:pPr>
              <w:pStyle w:val="Bullets1"/>
            </w:pPr>
            <w:r>
              <w:rPr>
                <w:lang w:eastAsia="en-US"/>
              </w:rPr>
              <w:t>Manage payment plans and payments.</w:t>
            </w:r>
          </w:p>
          <w:p w14:paraId="71EE6BBF" w14:textId="77777777" w:rsidR="00792D5E" w:rsidRPr="005B1634" w:rsidRDefault="00792D5E" w:rsidP="00146E65">
            <w:pPr>
              <w:pStyle w:val="Bullets1"/>
            </w:pPr>
            <w:r>
              <w:t xml:space="preserve">Conduct monitoring and controlling tasks, as well as </w:t>
            </w:r>
            <w:r w:rsidRPr="00CE21F7">
              <w:rPr>
                <w:rFonts w:cs="Times New Roman"/>
                <w:lang w:eastAsia="en-US"/>
              </w:rPr>
              <w:t xml:space="preserve">evaluation of </w:t>
            </w:r>
            <w:r>
              <w:rPr>
                <w:rFonts w:cs="Times New Roman"/>
                <w:lang w:eastAsia="en-US"/>
              </w:rPr>
              <w:t>contract</w:t>
            </w:r>
            <w:r w:rsidRPr="00CE21F7">
              <w:rPr>
                <w:rFonts w:cs="Times New Roman"/>
                <w:lang w:eastAsia="en-US"/>
              </w:rPr>
              <w:t xml:space="preserve"> performance</w:t>
            </w:r>
            <w:r>
              <w:rPr>
                <w:rFonts w:cs="Times New Roman"/>
                <w:lang w:eastAsia="en-US"/>
              </w:rPr>
              <w:t>.</w:t>
            </w:r>
          </w:p>
          <w:p w14:paraId="62A86E41" w14:textId="77777777" w:rsidR="00792D5E" w:rsidRPr="002E7167" w:rsidRDefault="00792D5E" w:rsidP="00146E65">
            <w:pPr>
              <w:pStyle w:val="Bullets1"/>
            </w:pPr>
            <w:r>
              <w:rPr>
                <w:rFonts w:cs="Times New Roman"/>
                <w:lang w:eastAsia="en-US"/>
              </w:rPr>
              <w:t>Closure of contracts.</w:t>
            </w:r>
          </w:p>
        </w:tc>
      </w:tr>
      <w:tr w:rsidR="00792D5E" w:rsidRPr="002E7167" w14:paraId="02DD66CC" w14:textId="77777777" w:rsidTr="00146E65">
        <w:trPr>
          <w:trHeight w:val="262"/>
        </w:trPr>
        <w:tc>
          <w:tcPr>
            <w:tcW w:w="1666" w:type="pct"/>
            <w:tcBorders>
              <w:top w:val="single" w:sz="4" w:space="0" w:color="auto"/>
              <w:left w:val="single" w:sz="4" w:space="0" w:color="auto"/>
              <w:bottom w:val="single" w:sz="4" w:space="0" w:color="auto"/>
              <w:right w:val="single" w:sz="4" w:space="0" w:color="auto"/>
            </w:tcBorders>
            <w:vAlign w:val="center"/>
          </w:tcPr>
          <w:p w14:paraId="2F4B2024" w14:textId="77777777" w:rsidR="00792D5E" w:rsidRPr="002E7167" w:rsidRDefault="00792D5E" w:rsidP="00146E65">
            <w:pPr>
              <w:spacing w:before="40" w:after="40"/>
              <w:jc w:val="left"/>
              <w:rPr>
                <w:rFonts w:cs="Times New Roman"/>
                <w:szCs w:val="24"/>
              </w:rPr>
            </w:pPr>
            <w:r>
              <w:rPr>
                <w:rFonts w:cs="Times New Roman"/>
                <w:szCs w:val="24"/>
              </w:rPr>
              <w:t xml:space="preserve">Central Purchasing Bodies </w:t>
            </w:r>
          </w:p>
        </w:tc>
        <w:tc>
          <w:tcPr>
            <w:tcW w:w="3334" w:type="pct"/>
            <w:tcBorders>
              <w:top w:val="single" w:sz="4" w:space="0" w:color="auto"/>
              <w:left w:val="single" w:sz="4" w:space="0" w:color="auto"/>
              <w:bottom w:val="single" w:sz="4" w:space="0" w:color="auto"/>
              <w:right w:val="single" w:sz="4" w:space="0" w:color="auto"/>
            </w:tcBorders>
            <w:vAlign w:val="center"/>
          </w:tcPr>
          <w:p w14:paraId="701CCA3C" w14:textId="77777777" w:rsidR="00792D5E" w:rsidRDefault="00792D5E" w:rsidP="00146E65">
            <w:pPr>
              <w:pStyle w:val="Bullets1"/>
            </w:pPr>
            <w:r>
              <w:t>Issue manual notifications when necessary.</w:t>
            </w:r>
          </w:p>
          <w:p w14:paraId="1B8752BD" w14:textId="77777777" w:rsidR="00792D5E" w:rsidRPr="005B1634" w:rsidRDefault="00792D5E" w:rsidP="00146E65">
            <w:pPr>
              <w:pStyle w:val="Bullets1"/>
            </w:pPr>
            <w:r>
              <w:t xml:space="preserve">Conduct </w:t>
            </w:r>
            <w:r>
              <w:rPr>
                <w:rFonts w:cs="Times New Roman"/>
                <w:lang w:eastAsia="en-US"/>
              </w:rPr>
              <w:t>c</w:t>
            </w:r>
            <w:r w:rsidRPr="00CE21F7">
              <w:rPr>
                <w:rFonts w:cs="Times New Roman"/>
                <w:lang w:eastAsia="en-US"/>
              </w:rPr>
              <w:t>ontract modifications</w:t>
            </w:r>
            <w:r>
              <w:rPr>
                <w:rFonts w:cs="Times New Roman"/>
                <w:lang w:eastAsia="en-US"/>
              </w:rPr>
              <w:t>.</w:t>
            </w:r>
          </w:p>
          <w:p w14:paraId="317DE8B7" w14:textId="77777777" w:rsidR="00792D5E" w:rsidRDefault="00792D5E" w:rsidP="00146E65">
            <w:pPr>
              <w:pStyle w:val="Bullets1"/>
            </w:pPr>
            <w:r>
              <w:rPr>
                <w:lang w:eastAsia="en-US"/>
              </w:rPr>
              <w:t>Manage payment plans and payments.</w:t>
            </w:r>
          </w:p>
          <w:p w14:paraId="465575F8" w14:textId="77777777" w:rsidR="00792D5E" w:rsidRPr="005B1634" w:rsidRDefault="00792D5E" w:rsidP="00146E65">
            <w:pPr>
              <w:pStyle w:val="Bullets1"/>
            </w:pPr>
            <w:r>
              <w:t xml:space="preserve">Conduct monitoring and controlling tasks, as well as </w:t>
            </w:r>
            <w:r w:rsidRPr="00CE21F7">
              <w:rPr>
                <w:rFonts w:cs="Times New Roman"/>
                <w:lang w:eastAsia="en-US"/>
              </w:rPr>
              <w:t xml:space="preserve">evaluation of </w:t>
            </w:r>
            <w:r>
              <w:rPr>
                <w:rFonts w:cs="Times New Roman"/>
                <w:lang w:eastAsia="en-US"/>
              </w:rPr>
              <w:t>contract</w:t>
            </w:r>
            <w:r w:rsidRPr="00CE21F7">
              <w:rPr>
                <w:rFonts w:cs="Times New Roman"/>
                <w:lang w:eastAsia="en-US"/>
              </w:rPr>
              <w:t xml:space="preserve"> performance</w:t>
            </w:r>
            <w:r>
              <w:rPr>
                <w:rFonts w:cs="Times New Roman"/>
                <w:lang w:eastAsia="en-US"/>
              </w:rPr>
              <w:t>.</w:t>
            </w:r>
          </w:p>
          <w:p w14:paraId="579B7B7E" w14:textId="77777777" w:rsidR="00792D5E" w:rsidRPr="002E7167" w:rsidRDefault="00792D5E" w:rsidP="00146E65">
            <w:pPr>
              <w:pStyle w:val="Bullets1"/>
            </w:pPr>
            <w:r>
              <w:rPr>
                <w:rFonts w:cs="Times New Roman"/>
                <w:lang w:eastAsia="en-US"/>
              </w:rPr>
              <w:t>Closure of contracts.</w:t>
            </w:r>
          </w:p>
        </w:tc>
      </w:tr>
      <w:tr w:rsidR="00792D5E" w:rsidRPr="002E7167" w14:paraId="1884E659" w14:textId="77777777" w:rsidTr="00146E65">
        <w:trPr>
          <w:trHeight w:val="262"/>
        </w:trPr>
        <w:tc>
          <w:tcPr>
            <w:tcW w:w="1666" w:type="pct"/>
            <w:tcBorders>
              <w:top w:val="single" w:sz="4" w:space="0" w:color="auto"/>
              <w:left w:val="single" w:sz="4" w:space="0" w:color="auto"/>
              <w:bottom w:val="single" w:sz="4" w:space="0" w:color="auto"/>
              <w:right w:val="single" w:sz="4" w:space="0" w:color="auto"/>
            </w:tcBorders>
            <w:vAlign w:val="center"/>
          </w:tcPr>
          <w:p w14:paraId="02BD414F" w14:textId="77777777" w:rsidR="00792D5E" w:rsidRDefault="00792D5E" w:rsidP="00146E65">
            <w:pPr>
              <w:spacing w:before="40" w:after="40"/>
              <w:jc w:val="left"/>
              <w:rPr>
                <w:rFonts w:cs="Times New Roman"/>
                <w:szCs w:val="24"/>
              </w:rPr>
            </w:pPr>
            <w:r>
              <w:rPr>
                <w:rFonts w:cs="Times New Roman"/>
                <w:szCs w:val="24"/>
              </w:rPr>
              <w:t>Suppliers</w:t>
            </w:r>
          </w:p>
        </w:tc>
        <w:tc>
          <w:tcPr>
            <w:tcW w:w="3334" w:type="pct"/>
            <w:tcBorders>
              <w:top w:val="single" w:sz="4" w:space="0" w:color="auto"/>
              <w:left w:val="single" w:sz="4" w:space="0" w:color="auto"/>
              <w:bottom w:val="single" w:sz="4" w:space="0" w:color="auto"/>
              <w:right w:val="single" w:sz="4" w:space="0" w:color="auto"/>
            </w:tcBorders>
            <w:vAlign w:val="center"/>
          </w:tcPr>
          <w:p w14:paraId="317F12B9" w14:textId="77777777" w:rsidR="00792D5E" w:rsidRDefault="00792D5E" w:rsidP="00146E65">
            <w:pPr>
              <w:pStyle w:val="Bullets1"/>
            </w:pPr>
            <w:r>
              <w:t>Issue manual notifications when necessary.</w:t>
            </w:r>
          </w:p>
          <w:p w14:paraId="72FE1552" w14:textId="77777777" w:rsidR="00792D5E" w:rsidRDefault="00792D5E" w:rsidP="00146E65">
            <w:pPr>
              <w:pStyle w:val="Bullets1"/>
            </w:pPr>
            <w:r>
              <w:t>Submit invoices.</w:t>
            </w:r>
          </w:p>
        </w:tc>
      </w:tr>
      <w:tr w:rsidR="00792D5E" w:rsidRPr="002E7167" w14:paraId="61813FE1" w14:textId="77777777" w:rsidTr="00146E65">
        <w:trPr>
          <w:trHeight w:val="262"/>
        </w:trPr>
        <w:tc>
          <w:tcPr>
            <w:tcW w:w="1666" w:type="pct"/>
            <w:tcBorders>
              <w:top w:val="single" w:sz="4" w:space="0" w:color="auto"/>
              <w:left w:val="single" w:sz="4" w:space="0" w:color="auto"/>
              <w:bottom w:val="single" w:sz="4" w:space="0" w:color="auto"/>
              <w:right w:val="single" w:sz="4" w:space="0" w:color="auto"/>
            </w:tcBorders>
            <w:vAlign w:val="center"/>
          </w:tcPr>
          <w:p w14:paraId="3D85AC0A" w14:textId="77777777" w:rsidR="00792D5E" w:rsidRDefault="00792D5E" w:rsidP="00146E65">
            <w:pPr>
              <w:spacing w:before="40" w:after="40"/>
              <w:jc w:val="left"/>
              <w:rPr>
                <w:rFonts w:cs="Times New Roman"/>
                <w:szCs w:val="24"/>
              </w:rPr>
            </w:pPr>
            <w:r w:rsidRPr="00C51BB9">
              <w:rPr>
                <w:rFonts w:cs="Times New Roman"/>
              </w:rPr>
              <w:t xml:space="preserve">Public </w:t>
            </w:r>
            <w:r>
              <w:rPr>
                <w:rFonts w:cs="Times New Roman"/>
              </w:rPr>
              <w:t>p</w:t>
            </w:r>
            <w:r w:rsidRPr="00C51BB9">
              <w:rPr>
                <w:rFonts w:cs="Times New Roman"/>
              </w:rPr>
              <w:t xml:space="preserve">rocurement </w:t>
            </w:r>
            <w:r>
              <w:rPr>
                <w:rFonts w:cs="Times New Roman"/>
              </w:rPr>
              <w:t>monitoring and oversight unit</w:t>
            </w:r>
          </w:p>
        </w:tc>
        <w:tc>
          <w:tcPr>
            <w:tcW w:w="3334" w:type="pct"/>
            <w:tcBorders>
              <w:top w:val="single" w:sz="4" w:space="0" w:color="auto"/>
              <w:left w:val="single" w:sz="4" w:space="0" w:color="auto"/>
              <w:bottom w:val="single" w:sz="4" w:space="0" w:color="auto"/>
              <w:right w:val="single" w:sz="4" w:space="0" w:color="auto"/>
            </w:tcBorders>
            <w:vAlign w:val="center"/>
          </w:tcPr>
          <w:p w14:paraId="4C25CEF4" w14:textId="77777777" w:rsidR="00792D5E" w:rsidRDefault="00792D5E" w:rsidP="00146E65">
            <w:pPr>
              <w:pStyle w:val="Bullets1"/>
            </w:pPr>
            <w:r>
              <w:t xml:space="preserve">Conduct monitoring and controlling tasks, as well as </w:t>
            </w:r>
            <w:r w:rsidRPr="00CE21F7">
              <w:rPr>
                <w:rFonts w:cs="Times New Roman"/>
                <w:lang w:eastAsia="en-US"/>
              </w:rPr>
              <w:t xml:space="preserve">evaluation of </w:t>
            </w:r>
            <w:r>
              <w:rPr>
                <w:rFonts w:cs="Times New Roman"/>
                <w:lang w:eastAsia="en-US"/>
              </w:rPr>
              <w:t>contract</w:t>
            </w:r>
            <w:r w:rsidRPr="00CE21F7">
              <w:rPr>
                <w:rFonts w:cs="Times New Roman"/>
                <w:lang w:eastAsia="en-US"/>
              </w:rPr>
              <w:t xml:space="preserve"> performance</w:t>
            </w:r>
            <w:r>
              <w:rPr>
                <w:rFonts w:cs="Times New Roman"/>
                <w:lang w:eastAsia="en-US"/>
              </w:rPr>
              <w:t>.</w:t>
            </w:r>
          </w:p>
        </w:tc>
      </w:tr>
    </w:tbl>
    <w:p w14:paraId="633AAD81" w14:textId="196C4AE9" w:rsidR="00F60D96" w:rsidRPr="00C51BB9" w:rsidRDefault="00F60D96" w:rsidP="00F60D96">
      <w:pPr>
        <w:pStyle w:val="Title3"/>
        <w:rPr>
          <w:rFonts w:cs="Times New Roman"/>
        </w:rPr>
      </w:pPr>
      <w:bookmarkStart w:id="89" w:name="_Toc99466163"/>
      <w:r>
        <w:rPr>
          <w:rFonts w:cs="Times New Roman"/>
        </w:rPr>
        <w:t>Architecture</w:t>
      </w:r>
      <w:bookmarkEnd w:id="89"/>
    </w:p>
    <w:p w14:paraId="2E28F807" w14:textId="77777777" w:rsidR="00F60D96" w:rsidRDefault="00F60D96" w:rsidP="00F60D96">
      <w:r>
        <w:t xml:space="preserve">eContract Management functionalities are available in the CDU for monitoring a contract and its requests and changes once it has been signed, including amendments and extensions, deliverables, and performance reports. </w:t>
      </w:r>
    </w:p>
    <w:p w14:paraId="41BFB725" w14:textId="77777777" w:rsidR="00C46F8E" w:rsidRPr="00C51BB9" w:rsidRDefault="00C46F8E" w:rsidP="00C46F8E">
      <w:pPr>
        <w:pStyle w:val="Title3"/>
        <w:rPr>
          <w:rFonts w:cs="Times New Roman"/>
        </w:rPr>
      </w:pPr>
      <w:bookmarkStart w:id="90" w:name="_Toc62568796"/>
      <w:bookmarkStart w:id="91" w:name="_Toc99466164"/>
      <w:r w:rsidRPr="00C51BB9">
        <w:rPr>
          <w:rFonts w:cs="Times New Roman"/>
        </w:rPr>
        <w:t>Additional eContract Management functionalities</w:t>
      </w:r>
      <w:bookmarkEnd w:id="90"/>
      <w:bookmarkEnd w:id="91"/>
    </w:p>
    <w:p w14:paraId="72E1E97E" w14:textId="77777777" w:rsidR="00C46F8E" w:rsidRPr="00C51BB9" w:rsidRDefault="00C46F8E" w:rsidP="00C46F8E">
      <w:pPr>
        <w:rPr>
          <w:rFonts w:cs="Times New Roman"/>
        </w:rPr>
      </w:pPr>
      <w:r w:rsidRPr="00C51BB9">
        <w:rPr>
          <w:rFonts w:cs="Times New Roman"/>
        </w:rPr>
        <w:t>The eContract Management module will integrate several functionalities in order to manage processes associated with second stage competition processes, centralised purchasing, and other contract management related activities.</w:t>
      </w:r>
    </w:p>
    <w:p w14:paraId="5FC78BEB" w14:textId="77777777" w:rsidR="00C46F8E" w:rsidRDefault="00C46F8E" w:rsidP="00C46F8E">
      <w:pPr>
        <w:pStyle w:val="Title4"/>
        <w:rPr>
          <w:rFonts w:ascii="Times New Roman" w:hAnsi="Times New Roman" w:cs="Times New Roman"/>
        </w:rPr>
      </w:pPr>
      <w:r w:rsidRPr="00C51BB9">
        <w:rPr>
          <w:rFonts w:ascii="Times New Roman" w:hAnsi="Times New Roman" w:cs="Times New Roman"/>
        </w:rPr>
        <w:t>Framework agreements management</w:t>
      </w:r>
    </w:p>
    <w:p w14:paraId="054FAE09" w14:textId="6B26C652" w:rsidR="00C46F8E" w:rsidRPr="00ED7959" w:rsidRDefault="00C46F8E" w:rsidP="00C46F8E">
      <w:r w:rsidRPr="00C51BB9">
        <w:t xml:space="preserve">A framework agreement is an agreement between one or more </w:t>
      </w:r>
      <w:r w:rsidR="001A2E1D">
        <w:t>procuring</w:t>
      </w:r>
      <w:r w:rsidRPr="00C51BB9">
        <w:t xml:space="preserve"> </w:t>
      </w:r>
      <w:r w:rsidR="001A2E1D">
        <w:t>entities</w:t>
      </w:r>
      <w:r w:rsidRPr="00C51BB9">
        <w:t xml:space="preserve"> and one or more </w:t>
      </w:r>
      <w:r w:rsidR="001A2E1D">
        <w:t>suppliers</w:t>
      </w:r>
      <w:r w:rsidRPr="00C51BB9">
        <w:t>, the purpose of which is to establish the terms governing contracts to be awarded during a given time limit, in particular with regard to price</w:t>
      </w:r>
    </w:p>
    <w:p w14:paraId="5CD445D1" w14:textId="77777777" w:rsidR="00C46F8E" w:rsidRPr="00C51BB9" w:rsidRDefault="00C46F8E" w:rsidP="00C46F8E">
      <w:pPr>
        <w:pStyle w:val="Ttulo5"/>
        <w:ind w:left="1440" w:hanging="1440"/>
        <w:rPr>
          <w:rFonts w:ascii="Times New Roman" w:hAnsi="Times New Roman" w:cs="Times New Roman"/>
        </w:rPr>
      </w:pPr>
      <w:r w:rsidRPr="00C51BB9">
        <w:rPr>
          <w:rFonts w:ascii="Times New Roman" w:hAnsi="Times New Roman" w:cs="Times New Roman"/>
        </w:rPr>
        <w:t>Description</w:t>
      </w:r>
    </w:p>
    <w:p w14:paraId="568745C1" w14:textId="2EDBD2B6" w:rsidR="00C46F8E" w:rsidRPr="00C51BB9" w:rsidRDefault="00C46F8E" w:rsidP="00C46F8E">
      <w:pPr>
        <w:rPr>
          <w:rFonts w:cs="Times New Roman"/>
        </w:rPr>
      </w:pPr>
      <w:r w:rsidRPr="00C51BB9">
        <w:rPr>
          <w:rFonts w:cs="Times New Roman"/>
        </w:rPr>
        <w:t xml:space="preserve">The eContract Management module will allow the creation of a new tender procedure originated from a Framework Agreement (FA). This procedure will allow the </w:t>
      </w:r>
      <w:r w:rsidR="001A2E1D">
        <w:rPr>
          <w:rFonts w:cs="Times New Roman"/>
        </w:rPr>
        <w:t>procuring</w:t>
      </w:r>
      <w:r w:rsidRPr="00C51BB9">
        <w:rPr>
          <w:rFonts w:cs="Times New Roman"/>
        </w:rPr>
        <w:t xml:space="preserve"> </w:t>
      </w:r>
      <w:r w:rsidR="001A2E1D">
        <w:rPr>
          <w:rFonts w:cs="Times New Roman"/>
        </w:rPr>
        <w:t>entity</w:t>
      </w:r>
      <w:r w:rsidRPr="00C51BB9">
        <w:rPr>
          <w:rFonts w:cs="Times New Roman"/>
        </w:rPr>
        <w:t xml:space="preserve"> to undertake a new procedure starting with the preparation of the tender (eAccess phase).</w:t>
      </w:r>
    </w:p>
    <w:p w14:paraId="1E8BED5C" w14:textId="77777777" w:rsidR="00C46F8E" w:rsidRPr="00C51BB9" w:rsidRDefault="00C46F8E" w:rsidP="00C46F8E">
      <w:pPr>
        <w:rPr>
          <w:rFonts w:cs="Times New Roman"/>
        </w:rPr>
      </w:pPr>
      <w:r w:rsidRPr="00C51BB9">
        <w:rPr>
          <w:rFonts w:cs="Times New Roman"/>
        </w:rPr>
        <w:lastRenderedPageBreak/>
        <w:t>The new tender procedure originated from the FA will maintain the characteristics of the FA. Specifically, the FA contract value will be assigned to the new procedure and the object of the contract shall remain immovable. The contract resulting from the procedure will have a link to the FA from which it originated.</w:t>
      </w:r>
    </w:p>
    <w:p w14:paraId="791D99A4" w14:textId="77777777" w:rsidR="00C46F8E" w:rsidRPr="00C51BB9" w:rsidRDefault="00C46F8E" w:rsidP="00C46F8E">
      <w:pPr>
        <w:rPr>
          <w:rFonts w:cs="Times New Roman"/>
        </w:rPr>
      </w:pPr>
      <w:r w:rsidRPr="00C51BB9">
        <w:rPr>
          <w:rFonts w:cs="Times New Roman"/>
        </w:rPr>
        <w:t>On the file of the FA contract, the value allocated to the new procedure, once awarded, will be displayed, and the payments made will be registered.</w:t>
      </w:r>
    </w:p>
    <w:p w14:paraId="7F9C23C2" w14:textId="77777777" w:rsidR="00C46F8E" w:rsidRPr="00C51BB9" w:rsidRDefault="00C46F8E" w:rsidP="00C46F8E">
      <w:pPr>
        <w:rPr>
          <w:rFonts w:cs="Times New Roman"/>
        </w:rPr>
      </w:pPr>
      <w:r w:rsidRPr="00C51BB9">
        <w:rPr>
          <w:rFonts w:cs="Times New Roman"/>
        </w:rPr>
        <w:t>The system will allow to conduct four different types of framework agreement procedures, in accordance to UNCITRAL Model Law</w:t>
      </w:r>
      <w:r w:rsidRPr="00C51BB9">
        <w:rPr>
          <w:rStyle w:val="Refdenotaalpie"/>
          <w:rFonts w:cs="Times New Roman"/>
        </w:rPr>
        <w:footnoteReference w:id="3"/>
      </w:r>
      <w:r w:rsidRPr="00C51BB9">
        <w:rPr>
          <w:rFonts w:cs="Times New Roman"/>
        </w:rPr>
        <w:t>. The four types of framework agreements arise from the two different dimensions of two axis:</w:t>
      </w:r>
    </w:p>
    <w:p w14:paraId="2414BAFF" w14:textId="77777777" w:rsidR="00C46F8E" w:rsidRPr="00C51BB9" w:rsidRDefault="00C46F8E" w:rsidP="00C46F8E">
      <w:pPr>
        <w:pStyle w:val="Bullets1"/>
        <w:rPr>
          <w:rFonts w:cs="Times New Roman"/>
        </w:rPr>
      </w:pPr>
      <w:r w:rsidRPr="00C51BB9">
        <w:rPr>
          <w:rFonts w:cs="Times New Roman"/>
        </w:rPr>
        <w:t>Open or Closed, based on whether it allows the incorporation of new suppliers during the period of execution of the framework:</w:t>
      </w:r>
    </w:p>
    <w:p w14:paraId="4A56834E" w14:textId="77777777" w:rsidR="00C46F8E" w:rsidRPr="00C51BB9" w:rsidRDefault="00C46F8E" w:rsidP="00C46F8E">
      <w:pPr>
        <w:pStyle w:val="Bullets2"/>
        <w:rPr>
          <w:rFonts w:cs="Times New Roman"/>
        </w:rPr>
      </w:pPr>
      <w:r w:rsidRPr="00C51BB9">
        <w:rPr>
          <w:rFonts w:cs="Times New Roman"/>
          <w:b/>
        </w:rPr>
        <w:t xml:space="preserve">Closed framework agreement: </w:t>
      </w:r>
      <w:r w:rsidRPr="00C51BB9">
        <w:rPr>
          <w:rFonts w:cs="Times New Roman"/>
        </w:rPr>
        <w:t xml:space="preserve">it means a framework agreement to which no supplier or contractor that is not initially a party to the framework agreement may subsequently become a party; </w:t>
      </w:r>
    </w:p>
    <w:p w14:paraId="73F829CA" w14:textId="77777777" w:rsidR="00C46F8E" w:rsidRPr="00C51BB9" w:rsidRDefault="00C46F8E" w:rsidP="00C46F8E">
      <w:pPr>
        <w:pStyle w:val="Bullets2"/>
        <w:rPr>
          <w:rFonts w:cs="Times New Roman"/>
        </w:rPr>
      </w:pPr>
      <w:r w:rsidRPr="00C51BB9">
        <w:rPr>
          <w:rFonts w:cs="Times New Roman"/>
          <w:b/>
        </w:rPr>
        <w:t xml:space="preserve">Open framework agreement: </w:t>
      </w:r>
      <w:r w:rsidRPr="00C51BB9">
        <w:rPr>
          <w:rFonts w:cs="Times New Roman"/>
        </w:rPr>
        <w:t xml:space="preserve">it means a framework agreement to which a supplier (or suppliers) or a contractor (or contractors) in addition to the initial parties may subsequently become a party or parties; </w:t>
      </w:r>
    </w:p>
    <w:p w14:paraId="12681E26" w14:textId="77777777" w:rsidR="00C46F8E" w:rsidRPr="00C51BB9" w:rsidRDefault="00C46F8E" w:rsidP="00C46F8E">
      <w:pPr>
        <w:pStyle w:val="Bullets1"/>
        <w:rPr>
          <w:rFonts w:cs="Times New Roman"/>
        </w:rPr>
      </w:pPr>
      <w:r w:rsidRPr="00C51BB9">
        <w:rPr>
          <w:rFonts w:cs="Times New Roman"/>
        </w:rPr>
        <w:t>With or without second stage competition for selecting the supplier involved in the provision of the service:</w:t>
      </w:r>
    </w:p>
    <w:p w14:paraId="3F5963B5" w14:textId="77777777" w:rsidR="00C46F8E" w:rsidRPr="00C51BB9" w:rsidRDefault="00C46F8E" w:rsidP="00C46F8E">
      <w:pPr>
        <w:pStyle w:val="Bullets2"/>
        <w:rPr>
          <w:rFonts w:cs="Times New Roman"/>
        </w:rPr>
      </w:pPr>
      <w:r w:rsidRPr="00C51BB9">
        <w:rPr>
          <w:rFonts w:cs="Times New Roman"/>
          <w:b/>
        </w:rPr>
        <w:t>Framework agreement procedure with second-stage competition</w:t>
      </w:r>
      <w:r w:rsidRPr="00C51BB9">
        <w:rPr>
          <w:rFonts w:cs="Times New Roman"/>
        </w:rPr>
        <w:t>, (second-stage competitions are also called call-offs or mini-competition):</w:t>
      </w:r>
      <w:r w:rsidRPr="00C51BB9">
        <w:rPr>
          <w:rFonts w:cs="Times New Roman"/>
          <w:b/>
        </w:rPr>
        <w:t xml:space="preserve"> </w:t>
      </w:r>
      <w:r w:rsidRPr="00C51BB9">
        <w:rPr>
          <w:rFonts w:cs="Times New Roman"/>
        </w:rPr>
        <w:t xml:space="preserve">it means a procedure under an open framework agreement or a closed framework agreement with more than one supplier or contractor in which certain terms and conditions of the procurement that cannot be established with sufficient precision when the framework agreement is concluded are to be established or refined through a second-stage competition; </w:t>
      </w:r>
    </w:p>
    <w:p w14:paraId="6352F0AB" w14:textId="77777777" w:rsidR="00C46F8E" w:rsidRPr="00C51BB9" w:rsidRDefault="00C46F8E" w:rsidP="00C46F8E">
      <w:pPr>
        <w:pStyle w:val="Bullets2"/>
        <w:rPr>
          <w:rFonts w:cs="Times New Roman"/>
        </w:rPr>
      </w:pPr>
      <w:r w:rsidRPr="00C51BB9">
        <w:rPr>
          <w:rFonts w:cs="Times New Roman"/>
          <w:b/>
        </w:rPr>
        <w:t>Framework agreement procedure without second-stage competition</w:t>
      </w:r>
      <w:r w:rsidRPr="00C51BB9">
        <w:rPr>
          <w:rFonts w:cs="Times New Roman"/>
        </w:rPr>
        <w:t>:</w:t>
      </w:r>
      <w:r w:rsidRPr="00C51BB9">
        <w:rPr>
          <w:rFonts w:cs="Times New Roman"/>
          <w:b/>
        </w:rPr>
        <w:t xml:space="preserve"> </w:t>
      </w:r>
      <w:r w:rsidRPr="00C51BB9">
        <w:rPr>
          <w:rFonts w:cs="Times New Roman"/>
        </w:rPr>
        <w:t>it means a procedure under a closed framework agreement in which all terms and conditions of the procurement are established when the framework agreement is concluded;</w:t>
      </w:r>
    </w:p>
    <w:p w14:paraId="7FE7A8C2" w14:textId="77777777" w:rsidR="00C46F8E" w:rsidRPr="00C51BB9" w:rsidRDefault="00C46F8E" w:rsidP="00C46F8E">
      <w:pPr>
        <w:rPr>
          <w:rFonts w:cs="Times New Roman"/>
        </w:rPr>
      </w:pPr>
      <w:r w:rsidRPr="00C51BB9">
        <w:rPr>
          <w:rFonts w:cs="Times New Roman"/>
        </w:rPr>
        <w:t>During the MTender pilot, the modality implemented was the closed framework agreement with second-stage competition, being second competitions conducted through price quotation only. The complete capacities for framework agreements, including all types of procedures as prescribed by UNCITRAL, will be developed by the contractor during the full deployment of the system.</w:t>
      </w:r>
    </w:p>
    <w:p w14:paraId="7542161B" w14:textId="1E5E3CFC" w:rsidR="00C46F8E" w:rsidRPr="00C51BB9" w:rsidRDefault="00C46F8E" w:rsidP="00C46F8E">
      <w:pPr>
        <w:rPr>
          <w:rFonts w:cs="Times New Roman"/>
        </w:rPr>
      </w:pPr>
      <w:r w:rsidRPr="00C51BB9">
        <w:rPr>
          <w:rFonts w:cs="Times New Roman"/>
        </w:rPr>
        <w:t>The FA shall have a FA administrator (CPB) and can have one or several C</w:t>
      </w:r>
      <w:r w:rsidR="001A2E1D">
        <w:rPr>
          <w:rFonts w:cs="Times New Roman"/>
        </w:rPr>
        <w:t>E</w:t>
      </w:r>
      <w:r w:rsidRPr="00C51BB9">
        <w:rPr>
          <w:rFonts w:cs="Times New Roman"/>
        </w:rPr>
        <w:t xml:space="preserve">s that can make use of the FA to purchase goods, services or works. The Framework Agreements module shall only be available to those </w:t>
      </w:r>
      <w:r w:rsidR="001A2E1D">
        <w:rPr>
          <w:rFonts w:cs="Times New Roman"/>
        </w:rPr>
        <w:t>CEs</w:t>
      </w:r>
      <w:r w:rsidRPr="00C51BB9">
        <w:rPr>
          <w:rFonts w:cs="Times New Roman"/>
        </w:rPr>
        <w:t xml:space="preserve"> that are participants of a Framework Agreement. </w:t>
      </w:r>
    </w:p>
    <w:p w14:paraId="0356FEED" w14:textId="34C6528C" w:rsidR="00C46F8E" w:rsidRPr="00C51BB9" w:rsidRDefault="00C46F8E" w:rsidP="00C46F8E">
      <w:pPr>
        <w:rPr>
          <w:rFonts w:cs="Times New Roman"/>
        </w:rPr>
      </w:pPr>
      <w:r w:rsidRPr="00C51BB9">
        <w:rPr>
          <w:rFonts w:cs="Times New Roman"/>
        </w:rPr>
        <w:lastRenderedPageBreak/>
        <w:t xml:space="preserve">Only </w:t>
      </w:r>
      <w:r w:rsidR="001A2E1D">
        <w:rPr>
          <w:rFonts w:cs="Times New Roman"/>
        </w:rPr>
        <w:t>supplier</w:t>
      </w:r>
      <w:r w:rsidRPr="00C51BB9">
        <w:rPr>
          <w:rFonts w:cs="Times New Roman"/>
        </w:rPr>
        <w:t>s that are participants to a FA will have access to the FA module and be invited to forthcoming tendering procedures.</w:t>
      </w:r>
    </w:p>
    <w:p w14:paraId="3B7E79FA" w14:textId="77777777" w:rsidR="00C46F8E" w:rsidRPr="00C51BB9" w:rsidRDefault="00C46F8E" w:rsidP="00C46F8E">
      <w:pPr>
        <w:pStyle w:val="Ttulo5"/>
        <w:rPr>
          <w:rFonts w:ascii="Times New Roman" w:hAnsi="Times New Roman" w:cs="Times New Roman"/>
        </w:rPr>
      </w:pPr>
      <w:r w:rsidRPr="00C51BB9">
        <w:rPr>
          <w:rFonts w:ascii="Times New Roman" w:hAnsi="Times New Roman" w:cs="Times New Roman"/>
        </w:rPr>
        <w:t>Functional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5"/>
        <w:gridCol w:w="1443"/>
        <w:gridCol w:w="6423"/>
        <w:gridCol w:w="703"/>
      </w:tblGrid>
      <w:tr w:rsidR="00C46F8E" w:rsidRPr="00CE21F7" w14:paraId="5DB20879" w14:textId="77777777" w:rsidTr="009F2376">
        <w:trPr>
          <w:trHeight w:val="567"/>
          <w:tblHeader/>
        </w:trPr>
        <w:tc>
          <w:tcPr>
            <w:tcW w:w="415"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7E1A4847" w14:textId="77777777" w:rsidR="00C46F8E" w:rsidRPr="00CE21F7" w:rsidRDefault="00C46F8E" w:rsidP="009F2376">
            <w:pPr>
              <w:spacing w:after="0"/>
              <w:jc w:val="center"/>
              <w:rPr>
                <w:rFonts w:cs="Times New Roman"/>
                <w:b/>
                <w:color w:val="FFFFFF" w:themeColor="background1"/>
                <w:szCs w:val="24"/>
              </w:rPr>
            </w:pPr>
            <w:r w:rsidRPr="00CE21F7">
              <w:rPr>
                <w:rFonts w:cs="Times New Roman"/>
                <w:b/>
                <w:color w:val="FFFFFF" w:themeColor="background1"/>
                <w:szCs w:val="24"/>
              </w:rPr>
              <w:t>#</w:t>
            </w:r>
          </w:p>
        </w:tc>
        <w:tc>
          <w:tcPr>
            <w:tcW w:w="772"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5153D18A" w14:textId="77777777" w:rsidR="00C46F8E" w:rsidRPr="00CE21F7" w:rsidRDefault="00C46F8E" w:rsidP="009F2376">
            <w:pPr>
              <w:spacing w:after="0"/>
              <w:jc w:val="center"/>
              <w:rPr>
                <w:rFonts w:cs="Times New Roman"/>
                <w:b/>
                <w:color w:val="FFFFFF" w:themeColor="background1"/>
                <w:szCs w:val="24"/>
              </w:rPr>
            </w:pPr>
            <w:r w:rsidRPr="00CE21F7">
              <w:rPr>
                <w:rFonts w:cs="Times New Roman"/>
                <w:b/>
                <w:color w:val="FFFFFF" w:themeColor="background1"/>
                <w:szCs w:val="24"/>
              </w:rPr>
              <w:t>Activity</w:t>
            </w:r>
          </w:p>
        </w:tc>
        <w:tc>
          <w:tcPr>
            <w:tcW w:w="3436"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179A7DD1" w14:textId="77777777" w:rsidR="00C46F8E" w:rsidRPr="00CE21F7" w:rsidRDefault="00C46F8E" w:rsidP="009F2376">
            <w:pPr>
              <w:spacing w:after="0"/>
              <w:jc w:val="center"/>
              <w:rPr>
                <w:rFonts w:cs="Times New Roman"/>
                <w:b/>
                <w:color w:val="FFFFFF" w:themeColor="background1"/>
                <w:szCs w:val="24"/>
              </w:rPr>
            </w:pPr>
            <w:r w:rsidRPr="00CE21F7">
              <w:rPr>
                <w:rFonts w:cs="Times New Roman"/>
                <w:b/>
                <w:color w:val="FFFFFF" w:themeColor="background1"/>
                <w:szCs w:val="24"/>
              </w:rPr>
              <w:t>Requirement</w:t>
            </w:r>
          </w:p>
        </w:tc>
        <w:tc>
          <w:tcPr>
            <w:tcW w:w="376" w:type="pct"/>
            <w:tcBorders>
              <w:top w:val="single" w:sz="4" w:space="0" w:color="auto"/>
              <w:left w:val="single" w:sz="4" w:space="0" w:color="auto"/>
              <w:bottom w:val="single" w:sz="4" w:space="0" w:color="auto"/>
              <w:right w:val="single" w:sz="4" w:space="0" w:color="auto"/>
            </w:tcBorders>
            <w:shd w:val="clear" w:color="auto" w:fill="969696"/>
          </w:tcPr>
          <w:p w14:paraId="1CD976DF" w14:textId="77777777" w:rsidR="00C46F8E" w:rsidRPr="00CE21F7" w:rsidRDefault="00C46F8E" w:rsidP="009F2376">
            <w:pPr>
              <w:spacing w:after="0"/>
              <w:jc w:val="center"/>
              <w:rPr>
                <w:rFonts w:cs="Times New Roman"/>
                <w:b/>
                <w:color w:val="FFFFFF" w:themeColor="background1"/>
                <w:szCs w:val="24"/>
              </w:rPr>
            </w:pPr>
            <w:r>
              <w:rPr>
                <w:rFonts w:cs="Times New Roman"/>
                <w:b/>
                <w:color w:val="FFFFFF" w:themeColor="background1"/>
                <w:szCs w:val="24"/>
              </w:rPr>
              <w:t>Pilot</w:t>
            </w:r>
          </w:p>
        </w:tc>
      </w:tr>
      <w:tr w:rsidR="00C46F8E" w:rsidRPr="00CE21F7" w14:paraId="6A6E51C1" w14:textId="77777777" w:rsidTr="009F2376">
        <w:trPr>
          <w:trHeight w:val="262"/>
        </w:trPr>
        <w:tc>
          <w:tcPr>
            <w:tcW w:w="415" w:type="pct"/>
            <w:tcBorders>
              <w:top w:val="single" w:sz="4" w:space="0" w:color="auto"/>
              <w:left w:val="single" w:sz="4" w:space="0" w:color="auto"/>
              <w:bottom w:val="single" w:sz="4" w:space="0" w:color="auto"/>
              <w:right w:val="single" w:sz="4" w:space="0" w:color="auto"/>
            </w:tcBorders>
            <w:vAlign w:val="bottom"/>
          </w:tcPr>
          <w:p w14:paraId="11FC0465" w14:textId="77777777" w:rsidR="00C46F8E" w:rsidRPr="00CE21F7" w:rsidRDefault="00C46F8E" w:rsidP="009F2376">
            <w:pPr>
              <w:spacing w:before="40" w:after="40"/>
              <w:jc w:val="left"/>
              <w:rPr>
                <w:rFonts w:cs="Times New Roman"/>
                <w:color w:val="000000" w:themeColor="text1"/>
                <w:szCs w:val="24"/>
              </w:rPr>
            </w:pPr>
            <w:r>
              <w:t>FR-eFA-001</w:t>
            </w:r>
          </w:p>
        </w:tc>
        <w:tc>
          <w:tcPr>
            <w:tcW w:w="772" w:type="pct"/>
            <w:tcBorders>
              <w:top w:val="single" w:sz="4" w:space="0" w:color="auto"/>
              <w:left w:val="single" w:sz="4" w:space="0" w:color="auto"/>
              <w:bottom w:val="single" w:sz="4" w:space="0" w:color="auto"/>
              <w:right w:val="single" w:sz="4" w:space="0" w:color="auto"/>
            </w:tcBorders>
            <w:vAlign w:val="center"/>
          </w:tcPr>
          <w:p w14:paraId="0C414287" w14:textId="77777777" w:rsidR="00C46F8E" w:rsidRPr="00CE21F7" w:rsidRDefault="00C46F8E" w:rsidP="009F2376">
            <w:pPr>
              <w:spacing w:before="40" w:after="40"/>
              <w:jc w:val="left"/>
              <w:rPr>
                <w:rFonts w:cs="Times New Roman"/>
                <w:szCs w:val="24"/>
              </w:rPr>
            </w:pPr>
            <w:r w:rsidRPr="00CE21F7">
              <w:rPr>
                <w:rFonts w:cs="Times New Roman"/>
                <w:szCs w:val="24"/>
                <w:lang w:eastAsia="en-US"/>
              </w:rPr>
              <w:t>FA creation</w:t>
            </w:r>
          </w:p>
        </w:tc>
        <w:tc>
          <w:tcPr>
            <w:tcW w:w="3436" w:type="pct"/>
            <w:tcBorders>
              <w:top w:val="single" w:sz="4" w:space="0" w:color="auto"/>
              <w:left w:val="single" w:sz="4" w:space="0" w:color="auto"/>
              <w:bottom w:val="single" w:sz="4" w:space="0" w:color="auto"/>
              <w:right w:val="single" w:sz="4" w:space="0" w:color="auto"/>
            </w:tcBorders>
            <w:vAlign w:val="center"/>
          </w:tcPr>
          <w:p w14:paraId="3EA1F27C" w14:textId="77777777" w:rsidR="00C46F8E" w:rsidRPr="00CE21F7" w:rsidRDefault="00C46F8E" w:rsidP="009F2376">
            <w:pPr>
              <w:spacing w:before="40" w:after="40"/>
              <w:rPr>
                <w:rFonts w:cs="Times New Roman"/>
                <w:szCs w:val="24"/>
              </w:rPr>
            </w:pPr>
            <w:r w:rsidRPr="00CE21F7">
              <w:rPr>
                <w:rFonts w:cs="Times New Roman"/>
                <w:szCs w:val="24"/>
                <w:lang w:eastAsia="en-US"/>
              </w:rPr>
              <w:t>The module MUST allow to initiate a new tendering process for a Framework Agreement over the basis of a previous FA.</w:t>
            </w:r>
          </w:p>
        </w:tc>
        <w:tc>
          <w:tcPr>
            <w:tcW w:w="376" w:type="pct"/>
            <w:tcBorders>
              <w:top w:val="single" w:sz="4" w:space="0" w:color="auto"/>
              <w:left w:val="single" w:sz="4" w:space="0" w:color="auto"/>
              <w:bottom w:val="single" w:sz="4" w:space="0" w:color="auto"/>
              <w:right w:val="single" w:sz="4" w:space="0" w:color="auto"/>
            </w:tcBorders>
          </w:tcPr>
          <w:p w14:paraId="65E056C9" w14:textId="77777777" w:rsidR="00C46F8E" w:rsidRPr="00CE21F7" w:rsidRDefault="00C46F8E" w:rsidP="009F2376">
            <w:pPr>
              <w:spacing w:before="40" w:after="40"/>
              <w:rPr>
                <w:rFonts w:cs="Times New Roman"/>
                <w:szCs w:val="24"/>
                <w:lang w:eastAsia="en-US"/>
              </w:rPr>
            </w:pPr>
            <w:r>
              <w:rPr>
                <w:rFonts w:cs="Times New Roman"/>
                <w:szCs w:val="24"/>
                <w:lang w:eastAsia="en-US"/>
              </w:rPr>
              <w:t>NO</w:t>
            </w:r>
          </w:p>
        </w:tc>
      </w:tr>
      <w:tr w:rsidR="00C46F8E" w:rsidRPr="00CE21F7" w14:paraId="029E2218" w14:textId="77777777" w:rsidTr="009F2376">
        <w:trPr>
          <w:trHeight w:val="262"/>
        </w:trPr>
        <w:tc>
          <w:tcPr>
            <w:tcW w:w="415" w:type="pct"/>
            <w:tcBorders>
              <w:top w:val="single" w:sz="4" w:space="0" w:color="auto"/>
              <w:left w:val="single" w:sz="4" w:space="0" w:color="auto"/>
              <w:bottom w:val="single" w:sz="4" w:space="0" w:color="auto"/>
              <w:right w:val="single" w:sz="4" w:space="0" w:color="auto"/>
            </w:tcBorders>
            <w:vAlign w:val="bottom"/>
          </w:tcPr>
          <w:p w14:paraId="2543592B" w14:textId="77777777" w:rsidR="00C46F8E" w:rsidRPr="00CE21F7" w:rsidRDefault="00C46F8E" w:rsidP="009F2376">
            <w:pPr>
              <w:spacing w:before="40" w:after="40"/>
              <w:jc w:val="left"/>
              <w:rPr>
                <w:rFonts w:cs="Times New Roman"/>
                <w:szCs w:val="24"/>
              </w:rPr>
            </w:pPr>
            <w:r>
              <w:t>FR-eFA-002</w:t>
            </w:r>
          </w:p>
        </w:tc>
        <w:tc>
          <w:tcPr>
            <w:tcW w:w="772" w:type="pct"/>
            <w:tcBorders>
              <w:top w:val="single" w:sz="4" w:space="0" w:color="auto"/>
              <w:left w:val="single" w:sz="4" w:space="0" w:color="auto"/>
              <w:bottom w:val="single" w:sz="4" w:space="0" w:color="auto"/>
              <w:right w:val="single" w:sz="4" w:space="0" w:color="auto"/>
            </w:tcBorders>
            <w:vAlign w:val="center"/>
          </w:tcPr>
          <w:p w14:paraId="23C08A5C" w14:textId="77777777" w:rsidR="00C46F8E" w:rsidRPr="00CE21F7" w:rsidRDefault="00C46F8E" w:rsidP="009F2376">
            <w:pPr>
              <w:spacing w:before="40" w:after="40"/>
              <w:jc w:val="left"/>
              <w:rPr>
                <w:rFonts w:cs="Times New Roman"/>
                <w:szCs w:val="24"/>
              </w:rPr>
            </w:pPr>
            <w:r w:rsidRPr="00CE21F7">
              <w:rPr>
                <w:rFonts w:cs="Times New Roman"/>
                <w:szCs w:val="24"/>
                <w:lang w:eastAsia="en-US"/>
              </w:rPr>
              <w:t>Framework agreements</w:t>
            </w:r>
          </w:p>
        </w:tc>
        <w:tc>
          <w:tcPr>
            <w:tcW w:w="3436" w:type="pct"/>
            <w:tcBorders>
              <w:top w:val="single" w:sz="4" w:space="0" w:color="auto"/>
              <w:left w:val="single" w:sz="4" w:space="0" w:color="auto"/>
              <w:bottom w:val="single" w:sz="4" w:space="0" w:color="auto"/>
              <w:right w:val="single" w:sz="4" w:space="0" w:color="auto"/>
            </w:tcBorders>
            <w:vAlign w:val="center"/>
          </w:tcPr>
          <w:p w14:paraId="2C88A6B1" w14:textId="49F91680" w:rsidR="00C46F8E" w:rsidRPr="00CE21F7" w:rsidRDefault="00C46F8E" w:rsidP="009F2376">
            <w:pPr>
              <w:spacing w:before="40" w:after="40"/>
              <w:rPr>
                <w:rFonts w:cs="Times New Roman"/>
                <w:szCs w:val="24"/>
              </w:rPr>
            </w:pPr>
            <w:r w:rsidRPr="00CE21F7">
              <w:rPr>
                <w:rFonts w:cs="Times New Roman"/>
                <w:szCs w:val="24"/>
                <w:lang w:eastAsia="en-US"/>
              </w:rPr>
              <w:t xml:space="preserve">The module MUST facilitate the management of framework agreements, allowing the </w:t>
            </w:r>
            <w:r w:rsidR="001A2E1D">
              <w:rPr>
                <w:rFonts w:cs="Times New Roman"/>
                <w:szCs w:val="24"/>
                <w:lang w:eastAsia="en-US"/>
              </w:rPr>
              <w:t>procuring</w:t>
            </w:r>
            <w:r w:rsidRPr="00CE21F7">
              <w:rPr>
                <w:rFonts w:cs="Times New Roman"/>
                <w:szCs w:val="24"/>
                <w:lang w:eastAsia="en-US"/>
              </w:rPr>
              <w:t xml:space="preserve"> </w:t>
            </w:r>
            <w:r w:rsidR="001A2E1D">
              <w:rPr>
                <w:rFonts w:cs="Times New Roman"/>
                <w:szCs w:val="24"/>
                <w:lang w:eastAsia="en-US"/>
              </w:rPr>
              <w:t>entity</w:t>
            </w:r>
            <w:r w:rsidRPr="00CE21F7">
              <w:rPr>
                <w:rFonts w:cs="Times New Roman"/>
                <w:szCs w:val="24"/>
                <w:lang w:eastAsia="en-US"/>
              </w:rPr>
              <w:t xml:space="preserve"> manager of the framework agreement to start a new procedure within the framework agreement (second competition).</w:t>
            </w:r>
          </w:p>
        </w:tc>
        <w:tc>
          <w:tcPr>
            <w:tcW w:w="376" w:type="pct"/>
            <w:tcBorders>
              <w:top w:val="single" w:sz="4" w:space="0" w:color="auto"/>
              <w:left w:val="single" w:sz="4" w:space="0" w:color="auto"/>
              <w:bottom w:val="single" w:sz="4" w:space="0" w:color="auto"/>
              <w:right w:val="single" w:sz="4" w:space="0" w:color="auto"/>
            </w:tcBorders>
          </w:tcPr>
          <w:p w14:paraId="116FA1C8" w14:textId="77777777" w:rsidR="00C46F8E" w:rsidRPr="00CE21F7" w:rsidRDefault="00C46F8E" w:rsidP="009F2376">
            <w:pPr>
              <w:spacing w:before="40" w:after="40"/>
              <w:rPr>
                <w:rFonts w:cs="Times New Roman"/>
                <w:szCs w:val="24"/>
                <w:lang w:eastAsia="en-US"/>
              </w:rPr>
            </w:pPr>
            <w:r w:rsidRPr="00DF3356">
              <w:rPr>
                <w:rFonts w:cs="Times New Roman"/>
                <w:szCs w:val="24"/>
                <w:lang w:eastAsia="en-US"/>
              </w:rPr>
              <w:t>NO</w:t>
            </w:r>
          </w:p>
        </w:tc>
      </w:tr>
      <w:tr w:rsidR="00C46F8E" w:rsidRPr="00CE21F7" w14:paraId="22349F7C" w14:textId="77777777" w:rsidTr="009F2376">
        <w:trPr>
          <w:trHeight w:val="262"/>
        </w:trPr>
        <w:tc>
          <w:tcPr>
            <w:tcW w:w="415" w:type="pct"/>
            <w:tcBorders>
              <w:top w:val="single" w:sz="4" w:space="0" w:color="auto"/>
              <w:left w:val="single" w:sz="4" w:space="0" w:color="auto"/>
              <w:bottom w:val="single" w:sz="4" w:space="0" w:color="auto"/>
              <w:right w:val="single" w:sz="4" w:space="0" w:color="auto"/>
            </w:tcBorders>
            <w:vAlign w:val="bottom"/>
          </w:tcPr>
          <w:p w14:paraId="078E9B2F" w14:textId="77777777" w:rsidR="00C46F8E" w:rsidRPr="00CE21F7" w:rsidRDefault="00C46F8E" w:rsidP="009F2376">
            <w:pPr>
              <w:spacing w:before="40" w:after="40"/>
              <w:jc w:val="left"/>
              <w:rPr>
                <w:rFonts w:cs="Times New Roman"/>
                <w:szCs w:val="24"/>
              </w:rPr>
            </w:pPr>
            <w:r>
              <w:t>FR-eFA-003</w:t>
            </w:r>
          </w:p>
        </w:tc>
        <w:tc>
          <w:tcPr>
            <w:tcW w:w="772" w:type="pct"/>
            <w:tcBorders>
              <w:top w:val="single" w:sz="4" w:space="0" w:color="auto"/>
              <w:left w:val="single" w:sz="4" w:space="0" w:color="auto"/>
              <w:bottom w:val="single" w:sz="4" w:space="0" w:color="auto"/>
              <w:right w:val="single" w:sz="4" w:space="0" w:color="auto"/>
            </w:tcBorders>
            <w:vAlign w:val="center"/>
          </w:tcPr>
          <w:p w14:paraId="04E410DA" w14:textId="77777777" w:rsidR="00C46F8E" w:rsidRPr="00CE21F7" w:rsidRDefault="00C46F8E" w:rsidP="009F2376">
            <w:pPr>
              <w:spacing w:before="40" w:after="40"/>
              <w:jc w:val="left"/>
              <w:rPr>
                <w:rFonts w:cs="Times New Roman"/>
                <w:szCs w:val="24"/>
              </w:rPr>
            </w:pPr>
            <w:r w:rsidRPr="00CE21F7">
              <w:rPr>
                <w:rFonts w:cs="Times New Roman"/>
                <w:szCs w:val="24"/>
                <w:lang w:eastAsia="en-US"/>
              </w:rPr>
              <w:t>Framework agreements</w:t>
            </w:r>
          </w:p>
        </w:tc>
        <w:tc>
          <w:tcPr>
            <w:tcW w:w="3436" w:type="pct"/>
            <w:tcBorders>
              <w:top w:val="single" w:sz="4" w:space="0" w:color="auto"/>
              <w:left w:val="single" w:sz="4" w:space="0" w:color="auto"/>
              <w:bottom w:val="single" w:sz="4" w:space="0" w:color="auto"/>
              <w:right w:val="single" w:sz="4" w:space="0" w:color="auto"/>
            </w:tcBorders>
            <w:vAlign w:val="center"/>
          </w:tcPr>
          <w:p w14:paraId="3C673D33" w14:textId="77777777" w:rsidR="00C46F8E" w:rsidRPr="00CE21F7" w:rsidRDefault="00C46F8E" w:rsidP="009F2376">
            <w:pPr>
              <w:spacing w:before="40" w:after="40"/>
              <w:rPr>
                <w:rFonts w:cs="Times New Roman"/>
                <w:szCs w:val="24"/>
              </w:rPr>
            </w:pPr>
            <w:r w:rsidRPr="00CE21F7">
              <w:rPr>
                <w:rFonts w:cs="Times New Roman"/>
                <w:szCs w:val="24"/>
                <w:lang w:eastAsia="en-US"/>
              </w:rPr>
              <w:t xml:space="preserve">The new tendering procedure originating from the FA shall maintain the characteristics of the FA. </w:t>
            </w:r>
          </w:p>
        </w:tc>
        <w:tc>
          <w:tcPr>
            <w:tcW w:w="376" w:type="pct"/>
            <w:tcBorders>
              <w:top w:val="single" w:sz="4" w:space="0" w:color="auto"/>
              <w:left w:val="single" w:sz="4" w:space="0" w:color="auto"/>
              <w:bottom w:val="single" w:sz="4" w:space="0" w:color="auto"/>
              <w:right w:val="single" w:sz="4" w:space="0" w:color="auto"/>
            </w:tcBorders>
          </w:tcPr>
          <w:p w14:paraId="5FA39915" w14:textId="77777777" w:rsidR="00C46F8E" w:rsidRPr="00CE21F7" w:rsidRDefault="00C46F8E" w:rsidP="009F2376">
            <w:pPr>
              <w:spacing w:before="40" w:after="40"/>
              <w:rPr>
                <w:rFonts w:cs="Times New Roman"/>
                <w:szCs w:val="24"/>
                <w:lang w:eastAsia="en-US"/>
              </w:rPr>
            </w:pPr>
            <w:r w:rsidRPr="00607066">
              <w:rPr>
                <w:rFonts w:cs="Times New Roman"/>
                <w:szCs w:val="24"/>
                <w:lang w:eastAsia="en-US"/>
              </w:rPr>
              <w:t>NO</w:t>
            </w:r>
          </w:p>
        </w:tc>
      </w:tr>
      <w:tr w:rsidR="00C46F8E" w:rsidRPr="00CE21F7" w14:paraId="195CD34B" w14:textId="77777777" w:rsidTr="009F2376">
        <w:trPr>
          <w:trHeight w:val="262"/>
        </w:trPr>
        <w:tc>
          <w:tcPr>
            <w:tcW w:w="415" w:type="pct"/>
            <w:tcBorders>
              <w:top w:val="single" w:sz="4" w:space="0" w:color="auto"/>
              <w:left w:val="single" w:sz="4" w:space="0" w:color="auto"/>
              <w:bottom w:val="single" w:sz="4" w:space="0" w:color="auto"/>
              <w:right w:val="single" w:sz="4" w:space="0" w:color="auto"/>
            </w:tcBorders>
            <w:vAlign w:val="bottom"/>
          </w:tcPr>
          <w:p w14:paraId="57D71E41" w14:textId="77777777" w:rsidR="00C46F8E" w:rsidRPr="00CE21F7" w:rsidRDefault="00C46F8E" w:rsidP="009F2376">
            <w:pPr>
              <w:spacing w:before="40" w:after="40"/>
              <w:jc w:val="left"/>
              <w:rPr>
                <w:rFonts w:cs="Times New Roman"/>
                <w:szCs w:val="24"/>
              </w:rPr>
            </w:pPr>
            <w:r>
              <w:t>FR-eFA-004</w:t>
            </w:r>
          </w:p>
        </w:tc>
        <w:tc>
          <w:tcPr>
            <w:tcW w:w="772" w:type="pct"/>
            <w:tcBorders>
              <w:top w:val="single" w:sz="4" w:space="0" w:color="auto"/>
              <w:left w:val="single" w:sz="4" w:space="0" w:color="auto"/>
              <w:bottom w:val="single" w:sz="4" w:space="0" w:color="auto"/>
              <w:right w:val="single" w:sz="4" w:space="0" w:color="auto"/>
            </w:tcBorders>
            <w:vAlign w:val="center"/>
          </w:tcPr>
          <w:p w14:paraId="72B08504" w14:textId="77777777" w:rsidR="00C46F8E" w:rsidRPr="00CE21F7" w:rsidRDefault="00C46F8E" w:rsidP="009F2376">
            <w:pPr>
              <w:spacing w:before="40" w:after="40"/>
              <w:jc w:val="left"/>
              <w:rPr>
                <w:rFonts w:cs="Times New Roman"/>
                <w:szCs w:val="24"/>
              </w:rPr>
            </w:pPr>
            <w:r w:rsidRPr="00CE21F7">
              <w:rPr>
                <w:rFonts w:cs="Times New Roman"/>
                <w:szCs w:val="24"/>
                <w:lang w:eastAsia="en-US"/>
              </w:rPr>
              <w:t>Framework agreements</w:t>
            </w:r>
          </w:p>
        </w:tc>
        <w:tc>
          <w:tcPr>
            <w:tcW w:w="3436" w:type="pct"/>
            <w:tcBorders>
              <w:top w:val="single" w:sz="4" w:space="0" w:color="auto"/>
              <w:left w:val="single" w:sz="4" w:space="0" w:color="auto"/>
              <w:bottom w:val="single" w:sz="4" w:space="0" w:color="auto"/>
              <w:right w:val="single" w:sz="4" w:space="0" w:color="auto"/>
            </w:tcBorders>
            <w:vAlign w:val="center"/>
          </w:tcPr>
          <w:p w14:paraId="78EBEFBF" w14:textId="77777777" w:rsidR="00C46F8E" w:rsidRPr="00CE21F7" w:rsidRDefault="00C46F8E" w:rsidP="009F2376">
            <w:pPr>
              <w:spacing w:before="40" w:after="40"/>
              <w:rPr>
                <w:rFonts w:cs="Times New Roman"/>
                <w:szCs w:val="24"/>
              </w:rPr>
            </w:pPr>
            <w:r w:rsidRPr="00CE21F7">
              <w:rPr>
                <w:rFonts w:cs="Times New Roman"/>
                <w:szCs w:val="24"/>
                <w:lang w:eastAsia="en-US"/>
              </w:rPr>
              <w:t>The contract resulting from the procedure will have a link to the FA from which it originated.</w:t>
            </w:r>
          </w:p>
        </w:tc>
        <w:tc>
          <w:tcPr>
            <w:tcW w:w="376" w:type="pct"/>
            <w:tcBorders>
              <w:top w:val="single" w:sz="4" w:space="0" w:color="auto"/>
              <w:left w:val="single" w:sz="4" w:space="0" w:color="auto"/>
              <w:bottom w:val="single" w:sz="4" w:space="0" w:color="auto"/>
              <w:right w:val="single" w:sz="4" w:space="0" w:color="auto"/>
            </w:tcBorders>
          </w:tcPr>
          <w:p w14:paraId="0E5977FD" w14:textId="77777777" w:rsidR="00C46F8E" w:rsidRPr="00CE21F7" w:rsidRDefault="00C46F8E" w:rsidP="009F2376">
            <w:pPr>
              <w:spacing w:before="40" w:after="40"/>
              <w:rPr>
                <w:rFonts w:cs="Times New Roman"/>
                <w:szCs w:val="24"/>
                <w:lang w:eastAsia="en-US"/>
              </w:rPr>
            </w:pPr>
            <w:r w:rsidRPr="00607066">
              <w:rPr>
                <w:rFonts w:cs="Times New Roman"/>
                <w:szCs w:val="24"/>
                <w:lang w:eastAsia="en-US"/>
              </w:rPr>
              <w:t>NO</w:t>
            </w:r>
          </w:p>
        </w:tc>
      </w:tr>
      <w:tr w:rsidR="00C46F8E" w:rsidRPr="00CE21F7" w14:paraId="02593719" w14:textId="77777777" w:rsidTr="009F2376">
        <w:trPr>
          <w:trHeight w:val="262"/>
        </w:trPr>
        <w:tc>
          <w:tcPr>
            <w:tcW w:w="415" w:type="pct"/>
            <w:tcBorders>
              <w:top w:val="single" w:sz="4" w:space="0" w:color="auto"/>
              <w:left w:val="single" w:sz="4" w:space="0" w:color="auto"/>
              <w:bottom w:val="single" w:sz="4" w:space="0" w:color="auto"/>
              <w:right w:val="single" w:sz="4" w:space="0" w:color="auto"/>
            </w:tcBorders>
            <w:vAlign w:val="bottom"/>
          </w:tcPr>
          <w:p w14:paraId="1922A86F" w14:textId="77777777" w:rsidR="00C46F8E" w:rsidRPr="00CE21F7" w:rsidRDefault="00C46F8E" w:rsidP="009F2376">
            <w:pPr>
              <w:spacing w:before="40" w:after="40"/>
              <w:jc w:val="left"/>
              <w:rPr>
                <w:rFonts w:cs="Times New Roman"/>
                <w:szCs w:val="24"/>
              </w:rPr>
            </w:pPr>
            <w:r>
              <w:t>FR-eFA-005</w:t>
            </w:r>
          </w:p>
        </w:tc>
        <w:tc>
          <w:tcPr>
            <w:tcW w:w="772" w:type="pct"/>
            <w:tcBorders>
              <w:top w:val="single" w:sz="4" w:space="0" w:color="auto"/>
              <w:left w:val="single" w:sz="4" w:space="0" w:color="auto"/>
              <w:bottom w:val="single" w:sz="4" w:space="0" w:color="auto"/>
              <w:right w:val="single" w:sz="4" w:space="0" w:color="auto"/>
            </w:tcBorders>
            <w:vAlign w:val="center"/>
          </w:tcPr>
          <w:p w14:paraId="61A4690A" w14:textId="77777777" w:rsidR="00C46F8E" w:rsidRPr="00CE21F7" w:rsidRDefault="00C46F8E" w:rsidP="009F2376">
            <w:pPr>
              <w:spacing w:before="40" w:after="40"/>
              <w:jc w:val="left"/>
              <w:rPr>
                <w:rFonts w:cs="Times New Roman"/>
                <w:szCs w:val="24"/>
              </w:rPr>
            </w:pPr>
            <w:r w:rsidRPr="00CE21F7">
              <w:rPr>
                <w:rFonts w:cs="Times New Roman"/>
                <w:szCs w:val="24"/>
                <w:lang w:eastAsia="en-US"/>
              </w:rPr>
              <w:t>Framework agreements</w:t>
            </w:r>
          </w:p>
        </w:tc>
        <w:tc>
          <w:tcPr>
            <w:tcW w:w="3436" w:type="pct"/>
            <w:tcBorders>
              <w:top w:val="single" w:sz="4" w:space="0" w:color="auto"/>
              <w:left w:val="single" w:sz="4" w:space="0" w:color="auto"/>
              <w:bottom w:val="single" w:sz="4" w:space="0" w:color="auto"/>
              <w:right w:val="single" w:sz="4" w:space="0" w:color="auto"/>
            </w:tcBorders>
            <w:vAlign w:val="center"/>
          </w:tcPr>
          <w:p w14:paraId="7B5E7FBE" w14:textId="77777777" w:rsidR="00C46F8E" w:rsidRPr="00CE21F7" w:rsidRDefault="00C46F8E" w:rsidP="009F2376">
            <w:pPr>
              <w:spacing w:before="40" w:after="40"/>
              <w:rPr>
                <w:rFonts w:cs="Times New Roman"/>
                <w:szCs w:val="24"/>
              </w:rPr>
            </w:pPr>
            <w:r w:rsidRPr="00CE21F7">
              <w:rPr>
                <w:rFonts w:cs="Times New Roman"/>
                <w:szCs w:val="24"/>
                <w:lang w:eastAsia="en-US"/>
              </w:rPr>
              <w:t>The FA related procedure MUST start in the preparation phase (eAccess, preparation of tender documentation and its upload).</w:t>
            </w:r>
          </w:p>
        </w:tc>
        <w:tc>
          <w:tcPr>
            <w:tcW w:w="376" w:type="pct"/>
            <w:tcBorders>
              <w:top w:val="single" w:sz="4" w:space="0" w:color="auto"/>
              <w:left w:val="single" w:sz="4" w:space="0" w:color="auto"/>
              <w:bottom w:val="single" w:sz="4" w:space="0" w:color="auto"/>
              <w:right w:val="single" w:sz="4" w:space="0" w:color="auto"/>
            </w:tcBorders>
          </w:tcPr>
          <w:p w14:paraId="7357976D" w14:textId="77777777" w:rsidR="00C46F8E" w:rsidRPr="00CE21F7" w:rsidRDefault="00C46F8E" w:rsidP="009F2376">
            <w:pPr>
              <w:spacing w:before="40" w:after="40"/>
              <w:rPr>
                <w:rFonts w:cs="Times New Roman"/>
                <w:szCs w:val="24"/>
                <w:lang w:eastAsia="en-US"/>
              </w:rPr>
            </w:pPr>
            <w:r w:rsidRPr="00607066">
              <w:rPr>
                <w:rFonts w:cs="Times New Roman"/>
                <w:szCs w:val="24"/>
                <w:lang w:eastAsia="en-US"/>
              </w:rPr>
              <w:t>NO</w:t>
            </w:r>
          </w:p>
        </w:tc>
      </w:tr>
      <w:tr w:rsidR="00C46F8E" w:rsidRPr="00CE21F7" w14:paraId="16924DED" w14:textId="77777777" w:rsidTr="009F2376">
        <w:trPr>
          <w:trHeight w:val="262"/>
        </w:trPr>
        <w:tc>
          <w:tcPr>
            <w:tcW w:w="415" w:type="pct"/>
            <w:tcBorders>
              <w:top w:val="single" w:sz="4" w:space="0" w:color="auto"/>
              <w:left w:val="single" w:sz="4" w:space="0" w:color="auto"/>
              <w:bottom w:val="single" w:sz="4" w:space="0" w:color="auto"/>
              <w:right w:val="single" w:sz="4" w:space="0" w:color="auto"/>
            </w:tcBorders>
            <w:vAlign w:val="bottom"/>
          </w:tcPr>
          <w:p w14:paraId="33A36F5B" w14:textId="77777777" w:rsidR="00C46F8E" w:rsidRPr="00CE21F7" w:rsidRDefault="00C46F8E" w:rsidP="009F2376">
            <w:pPr>
              <w:spacing w:before="40" w:after="40"/>
              <w:jc w:val="left"/>
              <w:rPr>
                <w:rFonts w:cs="Times New Roman"/>
                <w:szCs w:val="24"/>
              </w:rPr>
            </w:pPr>
            <w:r>
              <w:t>FR-eFA-006</w:t>
            </w:r>
          </w:p>
        </w:tc>
        <w:tc>
          <w:tcPr>
            <w:tcW w:w="772" w:type="pct"/>
            <w:tcBorders>
              <w:top w:val="single" w:sz="4" w:space="0" w:color="auto"/>
              <w:left w:val="single" w:sz="4" w:space="0" w:color="auto"/>
              <w:bottom w:val="single" w:sz="4" w:space="0" w:color="auto"/>
              <w:right w:val="single" w:sz="4" w:space="0" w:color="auto"/>
            </w:tcBorders>
            <w:vAlign w:val="center"/>
          </w:tcPr>
          <w:p w14:paraId="1FF3D586" w14:textId="77777777" w:rsidR="00C46F8E" w:rsidRPr="00CE21F7" w:rsidRDefault="00C46F8E" w:rsidP="009F2376">
            <w:pPr>
              <w:spacing w:before="40" w:after="40"/>
              <w:jc w:val="left"/>
              <w:rPr>
                <w:rFonts w:cs="Times New Roman"/>
                <w:szCs w:val="24"/>
              </w:rPr>
            </w:pPr>
            <w:r w:rsidRPr="00CE21F7">
              <w:rPr>
                <w:rFonts w:cs="Times New Roman"/>
                <w:szCs w:val="24"/>
                <w:lang w:eastAsia="en-US"/>
              </w:rPr>
              <w:t>Second competition</w:t>
            </w:r>
          </w:p>
        </w:tc>
        <w:tc>
          <w:tcPr>
            <w:tcW w:w="3436" w:type="pct"/>
            <w:tcBorders>
              <w:top w:val="single" w:sz="4" w:space="0" w:color="auto"/>
              <w:left w:val="single" w:sz="4" w:space="0" w:color="auto"/>
              <w:bottom w:val="single" w:sz="4" w:space="0" w:color="auto"/>
              <w:right w:val="single" w:sz="4" w:space="0" w:color="auto"/>
            </w:tcBorders>
            <w:vAlign w:val="center"/>
          </w:tcPr>
          <w:p w14:paraId="68532987" w14:textId="77777777" w:rsidR="00C46F8E" w:rsidRPr="00CE21F7" w:rsidRDefault="00C46F8E" w:rsidP="009F2376">
            <w:pPr>
              <w:widowControl w:val="0"/>
              <w:spacing w:before="40" w:after="40"/>
              <w:rPr>
                <w:rFonts w:cs="Times New Roman"/>
                <w:szCs w:val="24"/>
                <w:lang w:eastAsia="en-US"/>
              </w:rPr>
            </w:pPr>
            <w:r w:rsidRPr="00CE21F7">
              <w:rPr>
                <w:rFonts w:cs="Times New Roman"/>
                <w:szCs w:val="24"/>
                <w:lang w:eastAsia="en-US"/>
              </w:rPr>
              <w:t>The module MUST allow different kinds of second competition as defined in procurement procedures:</w:t>
            </w:r>
          </w:p>
          <w:p w14:paraId="596D148E" w14:textId="77777777" w:rsidR="00C46F8E" w:rsidRPr="00CE21F7" w:rsidRDefault="00C46F8E" w:rsidP="007D6820">
            <w:pPr>
              <w:pStyle w:val="Prrafodelista"/>
              <w:numPr>
                <w:ilvl w:val="0"/>
                <w:numId w:val="39"/>
              </w:numPr>
              <w:pBdr>
                <w:top w:val="none" w:sz="0" w:space="0" w:color="auto"/>
                <w:left w:val="none" w:sz="0" w:space="0" w:color="auto"/>
                <w:bottom w:val="none" w:sz="0" w:space="0" w:color="auto"/>
                <w:right w:val="none" w:sz="0" w:space="0" w:color="auto"/>
                <w:between w:val="none" w:sz="0" w:space="0" w:color="auto"/>
              </w:pBdr>
              <w:spacing w:before="0" w:after="0" w:line="240" w:lineRule="auto"/>
              <w:rPr>
                <w:rFonts w:cs="Times New Roman"/>
                <w:szCs w:val="24"/>
                <w:lang w:eastAsia="en-US"/>
              </w:rPr>
            </w:pPr>
            <w:r w:rsidRPr="00CE21F7">
              <w:rPr>
                <w:rFonts w:cs="Times New Roman"/>
                <w:szCs w:val="24"/>
                <w:lang w:eastAsia="en-US"/>
              </w:rPr>
              <w:t>Direct award (under a certain threshold)</w:t>
            </w:r>
          </w:p>
          <w:p w14:paraId="48BA76BC" w14:textId="77777777" w:rsidR="00C46F8E" w:rsidRPr="00CE21F7" w:rsidRDefault="00C46F8E" w:rsidP="007D6820">
            <w:pPr>
              <w:pStyle w:val="Prrafodelista"/>
              <w:numPr>
                <w:ilvl w:val="0"/>
                <w:numId w:val="39"/>
              </w:numPr>
              <w:pBdr>
                <w:top w:val="none" w:sz="0" w:space="0" w:color="auto"/>
                <w:left w:val="none" w:sz="0" w:space="0" w:color="auto"/>
                <w:bottom w:val="none" w:sz="0" w:space="0" w:color="auto"/>
                <w:right w:val="none" w:sz="0" w:space="0" w:color="auto"/>
                <w:between w:val="none" w:sz="0" w:space="0" w:color="auto"/>
              </w:pBdr>
              <w:spacing w:before="0" w:after="0" w:line="240" w:lineRule="auto"/>
              <w:rPr>
                <w:rFonts w:cs="Times New Roman"/>
                <w:szCs w:val="24"/>
                <w:lang w:eastAsia="en-US"/>
              </w:rPr>
            </w:pPr>
            <w:r w:rsidRPr="00CE21F7">
              <w:rPr>
                <w:rFonts w:cs="Times New Roman"/>
                <w:szCs w:val="24"/>
                <w:lang w:eastAsia="en-US"/>
              </w:rPr>
              <w:t>Purchasing contract under Multi Fixed Terms Close Framework agreement</w:t>
            </w:r>
          </w:p>
          <w:p w14:paraId="3469DA65" w14:textId="77777777" w:rsidR="00C46F8E" w:rsidRDefault="00C46F8E" w:rsidP="007D6820">
            <w:pPr>
              <w:pStyle w:val="Prrafodelista"/>
              <w:numPr>
                <w:ilvl w:val="0"/>
                <w:numId w:val="39"/>
              </w:numPr>
              <w:pBdr>
                <w:top w:val="none" w:sz="0" w:space="0" w:color="auto"/>
                <w:left w:val="none" w:sz="0" w:space="0" w:color="auto"/>
                <w:bottom w:val="none" w:sz="0" w:space="0" w:color="auto"/>
                <w:right w:val="none" w:sz="0" w:space="0" w:color="auto"/>
                <w:between w:val="none" w:sz="0" w:space="0" w:color="auto"/>
              </w:pBdr>
              <w:spacing w:before="0" w:after="0" w:line="240" w:lineRule="auto"/>
              <w:rPr>
                <w:rFonts w:cs="Times New Roman"/>
                <w:szCs w:val="24"/>
                <w:lang w:eastAsia="en-US"/>
              </w:rPr>
            </w:pPr>
            <w:r w:rsidRPr="00CE21F7">
              <w:rPr>
                <w:rFonts w:cs="Times New Roman"/>
                <w:szCs w:val="24"/>
                <w:lang w:eastAsia="en-US"/>
              </w:rPr>
              <w:t>Purchasing contract under Multi Open Framework Agreement</w:t>
            </w:r>
          </w:p>
          <w:p w14:paraId="5BEC3533" w14:textId="77777777" w:rsidR="00C46F8E" w:rsidRPr="00466625" w:rsidRDefault="00C46F8E" w:rsidP="007D6820">
            <w:pPr>
              <w:pStyle w:val="Prrafodelista"/>
              <w:numPr>
                <w:ilvl w:val="0"/>
                <w:numId w:val="39"/>
              </w:numPr>
              <w:pBdr>
                <w:top w:val="none" w:sz="0" w:space="0" w:color="auto"/>
                <w:left w:val="none" w:sz="0" w:space="0" w:color="auto"/>
                <w:bottom w:val="none" w:sz="0" w:space="0" w:color="auto"/>
                <w:right w:val="none" w:sz="0" w:space="0" w:color="auto"/>
                <w:between w:val="none" w:sz="0" w:space="0" w:color="auto"/>
              </w:pBdr>
              <w:spacing w:before="0" w:after="0" w:line="240" w:lineRule="auto"/>
              <w:rPr>
                <w:rFonts w:cs="Times New Roman"/>
                <w:szCs w:val="24"/>
                <w:lang w:eastAsia="en-US"/>
              </w:rPr>
            </w:pPr>
            <w:r w:rsidRPr="00466625">
              <w:rPr>
                <w:rFonts w:cs="Times New Roman"/>
                <w:szCs w:val="24"/>
                <w:lang w:eastAsia="en-US"/>
              </w:rPr>
              <w:t>Purchasing under Single Fixed Terms Closed Framework Agreement</w:t>
            </w:r>
          </w:p>
        </w:tc>
        <w:tc>
          <w:tcPr>
            <w:tcW w:w="376" w:type="pct"/>
            <w:tcBorders>
              <w:top w:val="single" w:sz="4" w:space="0" w:color="auto"/>
              <w:left w:val="single" w:sz="4" w:space="0" w:color="auto"/>
              <w:bottom w:val="single" w:sz="4" w:space="0" w:color="auto"/>
              <w:right w:val="single" w:sz="4" w:space="0" w:color="auto"/>
            </w:tcBorders>
          </w:tcPr>
          <w:p w14:paraId="0FC1BD92" w14:textId="77777777" w:rsidR="00C46F8E" w:rsidRPr="00CE21F7" w:rsidRDefault="00C46F8E" w:rsidP="009F2376">
            <w:pPr>
              <w:widowControl w:val="0"/>
              <w:spacing w:before="40" w:after="40"/>
              <w:rPr>
                <w:rFonts w:cs="Times New Roman"/>
                <w:szCs w:val="24"/>
                <w:lang w:eastAsia="en-US"/>
              </w:rPr>
            </w:pPr>
            <w:r w:rsidRPr="00607066">
              <w:rPr>
                <w:rFonts w:cs="Times New Roman"/>
                <w:szCs w:val="24"/>
                <w:lang w:eastAsia="en-US"/>
              </w:rPr>
              <w:t>NO</w:t>
            </w:r>
          </w:p>
        </w:tc>
      </w:tr>
      <w:tr w:rsidR="00C46F8E" w:rsidRPr="00CE21F7" w14:paraId="6B1F14B7" w14:textId="77777777" w:rsidTr="009F2376">
        <w:trPr>
          <w:trHeight w:val="262"/>
        </w:trPr>
        <w:tc>
          <w:tcPr>
            <w:tcW w:w="415" w:type="pct"/>
            <w:tcBorders>
              <w:top w:val="single" w:sz="4" w:space="0" w:color="auto"/>
              <w:left w:val="single" w:sz="4" w:space="0" w:color="auto"/>
              <w:bottom w:val="single" w:sz="4" w:space="0" w:color="auto"/>
              <w:right w:val="single" w:sz="4" w:space="0" w:color="auto"/>
            </w:tcBorders>
            <w:vAlign w:val="bottom"/>
          </w:tcPr>
          <w:p w14:paraId="05C4464E" w14:textId="77777777" w:rsidR="00C46F8E" w:rsidRPr="00CE21F7" w:rsidRDefault="00C46F8E" w:rsidP="009F2376">
            <w:pPr>
              <w:spacing w:before="40" w:after="40"/>
              <w:jc w:val="left"/>
              <w:rPr>
                <w:rFonts w:cs="Times New Roman"/>
                <w:szCs w:val="24"/>
              </w:rPr>
            </w:pPr>
            <w:r>
              <w:t>FR-eFA-007</w:t>
            </w:r>
          </w:p>
        </w:tc>
        <w:tc>
          <w:tcPr>
            <w:tcW w:w="772" w:type="pct"/>
            <w:tcBorders>
              <w:top w:val="single" w:sz="4" w:space="0" w:color="auto"/>
              <w:left w:val="single" w:sz="4" w:space="0" w:color="auto"/>
              <w:bottom w:val="single" w:sz="4" w:space="0" w:color="auto"/>
              <w:right w:val="single" w:sz="4" w:space="0" w:color="auto"/>
            </w:tcBorders>
            <w:vAlign w:val="center"/>
          </w:tcPr>
          <w:p w14:paraId="55C9E392" w14:textId="77777777" w:rsidR="00C46F8E" w:rsidRPr="00CE21F7" w:rsidRDefault="00C46F8E" w:rsidP="009F2376">
            <w:pPr>
              <w:spacing w:before="40" w:after="40"/>
              <w:jc w:val="left"/>
              <w:rPr>
                <w:rFonts w:cs="Times New Roman"/>
                <w:szCs w:val="24"/>
                <w:lang w:eastAsia="en-US"/>
              </w:rPr>
            </w:pPr>
            <w:r w:rsidRPr="00CE21F7">
              <w:rPr>
                <w:rFonts w:cs="Times New Roman"/>
                <w:szCs w:val="24"/>
                <w:lang w:eastAsia="en-US"/>
              </w:rPr>
              <w:t>FA modification</w:t>
            </w:r>
          </w:p>
        </w:tc>
        <w:tc>
          <w:tcPr>
            <w:tcW w:w="3436" w:type="pct"/>
            <w:tcBorders>
              <w:top w:val="single" w:sz="4" w:space="0" w:color="auto"/>
              <w:left w:val="single" w:sz="4" w:space="0" w:color="auto"/>
              <w:bottom w:val="single" w:sz="4" w:space="0" w:color="auto"/>
              <w:right w:val="single" w:sz="4" w:space="0" w:color="auto"/>
            </w:tcBorders>
            <w:vAlign w:val="center"/>
          </w:tcPr>
          <w:p w14:paraId="3D2C2B96" w14:textId="77777777" w:rsidR="00C46F8E" w:rsidRPr="00CE21F7" w:rsidRDefault="00C46F8E" w:rsidP="009F2376">
            <w:pPr>
              <w:widowControl w:val="0"/>
              <w:spacing w:before="40" w:after="40"/>
              <w:rPr>
                <w:rFonts w:cs="Times New Roman"/>
                <w:szCs w:val="24"/>
                <w:lang w:eastAsia="en-US"/>
              </w:rPr>
            </w:pPr>
            <w:r w:rsidRPr="00CE21F7">
              <w:rPr>
                <w:rFonts w:cs="Times New Roman"/>
                <w:szCs w:val="24"/>
                <w:lang w:eastAsia="en-US"/>
              </w:rPr>
              <w:t>The module MUST allow for the modification of the Framework Agreement (contract modification, contract extension, contract closing).</w:t>
            </w:r>
          </w:p>
        </w:tc>
        <w:tc>
          <w:tcPr>
            <w:tcW w:w="376" w:type="pct"/>
            <w:tcBorders>
              <w:top w:val="single" w:sz="4" w:space="0" w:color="auto"/>
              <w:left w:val="single" w:sz="4" w:space="0" w:color="auto"/>
              <w:bottom w:val="single" w:sz="4" w:space="0" w:color="auto"/>
              <w:right w:val="single" w:sz="4" w:space="0" w:color="auto"/>
            </w:tcBorders>
          </w:tcPr>
          <w:p w14:paraId="6290E146" w14:textId="77777777" w:rsidR="00C46F8E" w:rsidRPr="00CE21F7" w:rsidRDefault="00C46F8E" w:rsidP="009F2376">
            <w:pPr>
              <w:widowControl w:val="0"/>
              <w:spacing w:before="40" w:after="40"/>
              <w:rPr>
                <w:rFonts w:cs="Times New Roman"/>
                <w:szCs w:val="24"/>
                <w:lang w:eastAsia="en-US"/>
              </w:rPr>
            </w:pPr>
            <w:r w:rsidRPr="00607066">
              <w:rPr>
                <w:rFonts w:cs="Times New Roman"/>
                <w:szCs w:val="24"/>
                <w:lang w:eastAsia="en-US"/>
              </w:rPr>
              <w:t>NO</w:t>
            </w:r>
          </w:p>
        </w:tc>
      </w:tr>
      <w:tr w:rsidR="00C46F8E" w:rsidRPr="00CE21F7" w14:paraId="5A55B610" w14:textId="77777777" w:rsidTr="009F2376">
        <w:trPr>
          <w:trHeight w:val="262"/>
        </w:trPr>
        <w:tc>
          <w:tcPr>
            <w:tcW w:w="415" w:type="pct"/>
            <w:tcBorders>
              <w:top w:val="single" w:sz="4" w:space="0" w:color="auto"/>
              <w:left w:val="single" w:sz="4" w:space="0" w:color="auto"/>
              <w:bottom w:val="single" w:sz="4" w:space="0" w:color="auto"/>
              <w:right w:val="single" w:sz="4" w:space="0" w:color="auto"/>
            </w:tcBorders>
            <w:vAlign w:val="bottom"/>
          </w:tcPr>
          <w:p w14:paraId="226AABF7" w14:textId="77777777" w:rsidR="00C46F8E" w:rsidRPr="00CE21F7" w:rsidRDefault="00C46F8E" w:rsidP="009F2376">
            <w:pPr>
              <w:spacing w:before="40" w:after="40"/>
              <w:jc w:val="left"/>
              <w:rPr>
                <w:rFonts w:cs="Times New Roman"/>
                <w:szCs w:val="24"/>
              </w:rPr>
            </w:pPr>
            <w:r>
              <w:t>FR-eFA-008</w:t>
            </w:r>
          </w:p>
        </w:tc>
        <w:tc>
          <w:tcPr>
            <w:tcW w:w="772" w:type="pct"/>
            <w:tcBorders>
              <w:top w:val="single" w:sz="4" w:space="0" w:color="auto"/>
              <w:left w:val="single" w:sz="4" w:space="0" w:color="auto"/>
              <w:bottom w:val="single" w:sz="4" w:space="0" w:color="auto"/>
              <w:right w:val="single" w:sz="4" w:space="0" w:color="auto"/>
            </w:tcBorders>
          </w:tcPr>
          <w:p w14:paraId="7153E364" w14:textId="77777777" w:rsidR="00C46F8E" w:rsidRPr="00CE21F7" w:rsidRDefault="00C46F8E" w:rsidP="009F2376">
            <w:pPr>
              <w:spacing w:before="40" w:after="40"/>
              <w:jc w:val="left"/>
              <w:rPr>
                <w:rFonts w:cs="Times New Roman"/>
                <w:szCs w:val="24"/>
                <w:lang w:eastAsia="en-US"/>
              </w:rPr>
            </w:pPr>
            <w:r w:rsidRPr="00CE21F7">
              <w:rPr>
                <w:rFonts w:cs="Times New Roman"/>
                <w:szCs w:val="24"/>
                <w:lang w:eastAsia="en-US"/>
              </w:rPr>
              <w:t>FA browsing</w:t>
            </w:r>
          </w:p>
        </w:tc>
        <w:tc>
          <w:tcPr>
            <w:tcW w:w="3436" w:type="pct"/>
            <w:tcBorders>
              <w:top w:val="single" w:sz="4" w:space="0" w:color="auto"/>
              <w:left w:val="single" w:sz="4" w:space="0" w:color="auto"/>
              <w:bottom w:val="single" w:sz="4" w:space="0" w:color="auto"/>
              <w:right w:val="single" w:sz="4" w:space="0" w:color="auto"/>
            </w:tcBorders>
            <w:vAlign w:val="center"/>
          </w:tcPr>
          <w:p w14:paraId="3A476A2A" w14:textId="77777777" w:rsidR="00C46F8E" w:rsidRPr="00CE21F7" w:rsidRDefault="00C46F8E" w:rsidP="009F2376">
            <w:pPr>
              <w:widowControl w:val="0"/>
              <w:spacing w:before="40" w:after="40"/>
              <w:rPr>
                <w:rFonts w:cs="Times New Roman"/>
                <w:szCs w:val="24"/>
                <w:lang w:eastAsia="en-US"/>
              </w:rPr>
            </w:pPr>
            <w:r w:rsidRPr="00CE21F7">
              <w:rPr>
                <w:rFonts w:cs="Times New Roman"/>
                <w:szCs w:val="24"/>
                <w:lang w:eastAsia="en-US"/>
              </w:rPr>
              <w:t>The module MUST facilitate the browsing of the Framework Agreements. This MUST be performed in a human readable format.</w:t>
            </w:r>
          </w:p>
        </w:tc>
        <w:tc>
          <w:tcPr>
            <w:tcW w:w="376" w:type="pct"/>
            <w:tcBorders>
              <w:top w:val="single" w:sz="4" w:space="0" w:color="auto"/>
              <w:left w:val="single" w:sz="4" w:space="0" w:color="auto"/>
              <w:bottom w:val="single" w:sz="4" w:space="0" w:color="auto"/>
              <w:right w:val="single" w:sz="4" w:space="0" w:color="auto"/>
            </w:tcBorders>
          </w:tcPr>
          <w:p w14:paraId="60C0AA64" w14:textId="77777777" w:rsidR="00C46F8E" w:rsidRPr="00CE21F7" w:rsidRDefault="00C46F8E" w:rsidP="009F2376">
            <w:pPr>
              <w:widowControl w:val="0"/>
              <w:spacing w:before="40" w:after="40"/>
              <w:rPr>
                <w:rFonts w:cs="Times New Roman"/>
                <w:szCs w:val="24"/>
                <w:lang w:eastAsia="en-US"/>
              </w:rPr>
            </w:pPr>
            <w:r w:rsidRPr="00607066">
              <w:rPr>
                <w:rFonts w:cs="Times New Roman"/>
                <w:szCs w:val="24"/>
                <w:lang w:eastAsia="en-US"/>
              </w:rPr>
              <w:t>NO</w:t>
            </w:r>
          </w:p>
        </w:tc>
      </w:tr>
      <w:tr w:rsidR="00C46F8E" w:rsidRPr="00CE21F7" w14:paraId="09F5B07D" w14:textId="77777777" w:rsidTr="009F2376">
        <w:trPr>
          <w:trHeight w:val="262"/>
        </w:trPr>
        <w:tc>
          <w:tcPr>
            <w:tcW w:w="415" w:type="pct"/>
            <w:tcBorders>
              <w:top w:val="single" w:sz="4" w:space="0" w:color="auto"/>
              <w:left w:val="single" w:sz="4" w:space="0" w:color="auto"/>
              <w:bottom w:val="single" w:sz="4" w:space="0" w:color="auto"/>
              <w:right w:val="single" w:sz="4" w:space="0" w:color="auto"/>
            </w:tcBorders>
            <w:vAlign w:val="bottom"/>
          </w:tcPr>
          <w:p w14:paraId="253667B2" w14:textId="77777777" w:rsidR="00C46F8E" w:rsidRPr="00CE21F7" w:rsidRDefault="00C46F8E" w:rsidP="009F2376">
            <w:pPr>
              <w:spacing w:before="40" w:after="40"/>
              <w:jc w:val="left"/>
              <w:rPr>
                <w:rFonts w:cs="Times New Roman"/>
                <w:szCs w:val="24"/>
              </w:rPr>
            </w:pPr>
            <w:r>
              <w:t>FR-eFA-009</w:t>
            </w:r>
          </w:p>
        </w:tc>
        <w:tc>
          <w:tcPr>
            <w:tcW w:w="772" w:type="pct"/>
            <w:tcBorders>
              <w:top w:val="single" w:sz="4" w:space="0" w:color="auto"/>
              <w:left w:val="single" w:sz="4" w:space="0" w:color="auto"/>
              <w:bottom w:val="single" w:sz="4" w:space="0" w:color="auto"/>
              <w:right w:val="single" w:sz="4" w:space="0" w:color="auto"/>
            </w:tcBorders>
          </w:tcPr>
          <w:p w14:paraId="3334D003" w14:textId="77777777" w:rsidR="00C46F8E" w:rsidRPr="00CE21F7" w:rsidRDefault="00C46F8E" w:rsidP="009F2376">
            <w:pPr>
              <w:spacing w:before="40" w:after="40"/>
              <w:jc w:val="left"/>
              <w:rPr>
                <w:rFonts w:cs="Times New Roman"/>
                <w:szCs w:val="24"/>
                <w:lang w:eastAsia="en-US"/>
              </w:rPr>
            </w:pPr>
            <w:r w:rsidRPr="00CE21F7">
              <w:rPr>
                <w:rFonts w:cs="Times New Roman"/>
                <w:szCs w:val="24"/>
                <w:lang w:eastAsia="en-US"/>
              </w:rPr>
              <w:t>FA browsing</w:t>
            </w:r>
          </w:p>
        </w:tc>
        <w:tc>
          <w:tcPr>
            <w:tcW w:w="3436" w:type="pct"/>
            <w:tcBorders>
              <w:top w:val="single" w:sz="4" w:space="0" w:color="auto"/>
              <w:left w:val="single" w:sz="4" w:space="0" w:color="auto"/>
              <w:bottom w:val="single" w:sz="4" w:space="0" w:color="auto"/>
              <w:right w:val="single" w:sz="4" w:space="0" w:color="auto"/>
            </w:tcBorders>
            <w:vAlign w:val="center"/>
          </w:tcPr>
          <w:p w14:paraId="0C1CCD59" w14:textId="77777777" w:rsidR="00C46F8E" w:rsidRPr="00CE21F7" w:rsidRDefault="00C46F8E" w:rsidP="009F2376">
            <w:pPr>
              <w:widowControl w:val="0"/>
              <w:spacing w:before="40" w:after="40"/>
              <w:rPr>
                <w:rFonts w:cs="Times New Roman"/>
                <w:szCs w:val="24"/>
                <w:lang w:eastAsia="en-US"/>
              </w:rPr>
            </w:pPr>
            <w:r w:rsidRPr="00CE21F7">
              <w:rPr>
                <w:rFonts w:cs="Times New Roman"/>
                <w:szCs w:val="24"/>
                <w:lang w:eastAsia="en-US"/>
              </w:rPr>
              <w:t>The module MUST allow authorized users (initially, those who are responsible for a given Framework Agreement, but can be redefined during definition phase) to access the Framework Agreement record.</w:t>
            </w:r>
          </w:p>
        </w:tc>
        <w:tc>
          <w:tcPr>
            <w:tcW w:w="376" w:type="pct"/>
            <w:tcBorders>
              <w:top w:val="single" w:sz="4" w:space="0" w:color="auto"/>
              <w:left w:val="single" w:sz="4" w:space="0" w:color="auto"/>
              <w:bottom w:val="single" w:sz="4" w:space="0" w:color="auto"/>
              <w:right w:val="single" w:sz="4" w:space="0" w:color="auto"/>
            </w:tcBorders>
          </w:tcPr>
          <w:p w14:paraId="47FE8308" w14:textId="77777777" w:rsidR="00C46F8E" w:rsidRPr="00CE21F7" w:rsidRDefault="00C46F8E" w:rsidP="009F2376">
            <w:pPr>
              <w:widowControl w:val="0"/>
              <w:spacing w:before="40" w:after="40"/>
              <w:rPr>
                <w:rFonts w:cs="Times New Roman"/>
                <w:szCs w:val="24"/>
                <w:lang w:eastAsia="en-US"/>
              </w:rPr>
            </w:pPr>
            <w:r w:rsidRPr="00607066">
              <w:rPr>
                <w:rFonts w:cs="Times New Roman"/>
                <w:szCs w:val="24"/>
                <w:lang w:eastAsia="en-US"/>
              </w:rPr>
              <w:t>NO</w:t>
            </w:r>
          </w:p>
        </w:tc>
      </w:tr>
      <w:tr w:rsidR="00C46F8E" w:rsidRPr="00CE21F7" w14:paraId="58BF3EEC" w14:textId="77777777" w:rsidTr="009F2376">
        <w:trPr>
          <w:trHeight w:val="262"/>
        </w:trPr>
        <w:tc>
          <w:tcPr>
            <w:tcW w:w="415" w:type="pct"/>
            <w:tcBorders>
              <w:top w:val="single" w:sz="4" w:space="0" w:color="auto"/>
              <w:left w:val="single" w:sz="4" w:space="0" w:color="auto"/>
              <w:bottom w:val="single" w:sz="4" w:space="0" w:color="auto"/>
              <w:right w:val="single" w:sz="4" w:space="0" w:color="auto"/>
            </w:tcBorders>
            <w:vAlign w:val="bottom"/>
          </w:tcPr>
          <w:p w14:paraId="31805213" w14:textId="77777777" w:rsidR="00C46F8E" w:rsidRPr="00CE21F7" w:rsidRDefault="00C46F8E" w:rsidP="009F2376">
            <w:pPr>
              <w:spacing w:before="40" w:after="40"/>
              <w:jc w:val="left"/>
              <w:rPr>
                <w:rFonts w:cs="Times New Roman"/>
                <w:szCs w:val="24"/>
              </w:rPr>
            </w:pPr>
            <w:r>
              <w:lastRenderedPageBreak/>
              <w:t>FR-eFA-010</w:t>
            </w:r>
          </w:p>
        </w:tc>
        <w:tc>
          <w:tcPr>
            <w:tcW w:w="772" w:type="pct"/>
            <w:tcBorders>
              <w:top w:val="single" w:sz="4" w:space="0" w:color="auto"/>
              <w:left w:val="single" w:sz="4" w:space="0" w:color="auto"/>
              <w:bottom w:val="single" w:sz="4" w:space="0" w:color="auto"/>
              <w:right w:val="single" w:sz="4" w:space="0" w:color="auto"/>
            </w:tcBorders>
            <w:vAlign w:val="center"/>
          </w:tcPr>
          <w:p w14:paraId="22D97241" w14:textId="77777777" w:rsidR="00C46F8E" w:rsidRPr="00CE21F7" w:rsidRDefault="00C46F8E" w:rsidP="009F2376">
            <w:pPr>
              <w:spacing w:before="40" w:after="40"/>
              <w:jc w:val="left"/>
              <w:rPr>
                <w:rFonts w:cs="Times New Roman"/>
                <w:szCs w:val="24"/>
                <w:lang w:eastAsia="en-US"/>
              </w:rPr>
            </w:pPr>
            <w:r w:rsidRPr="00CE21F7">
              <w:rPr>
                <w:rFonts w:cs="Times New Roman"/>
                <w:szCs w:val="24"/>
                <w:lang w:eastAsia="en-US"/>
              </w:rPr>
              <w:t>Second competition</w:t>
            </w:r>
          </w:p>
        </w:tc>
        <w:tc>
          <w:tcPr>
            <w:tcW w:w="3436" w:type="pct"/>
            <w:tcBorders>
              <w:top w:val="single" w:sz="4" w:space="0" w:color="auto"/>
              <w:left w:val="single" w:sz="4" w:space="0" w:color="auto"/>
              <w:bottom w:val="single" w:sz="4" w:space="0" w:color="auto"/>
              <w:right w:val="single" w:sz="4" w:space="0" w:color="auto"/>
            </w:tcBorders>
            <w:vAlign w:val="center"/>
          </w:tcPr>
          <w:p w14:paraId="0B00E8CE" w14:textId="77777777" w:rsidR="00C46F8E" w:rsidRPr="00CE21F7" w:rsidRDefault="00C46F8E" w:rsidP="009F2376">
            <w:pPr>
              <w:widowControl w:val="0"/>
              <w:spacing w:before="40" w:after="40"/>
              <w:rPr>
                <w:rFonts w:cs="Times New Roman"/>
                <w:szCs w:val="24"/>
                <w:lang w:eastAsia="en-US"/>
              </w:rPr>
            </w:pPr>
            <w:r w:rsidRPr="00CE21F7">
              <w:rPr>
                <w:rFonts w:cs="Times New Roman"/>
                <w:szCs w:val="24"/>
                <w:lang w:eastAsia="en-US"/>
              </w:rPr>
              <w:t>The module MUST guarantee that only CAs that are participants to a FA will have access to this FA workspace and can initiate second stage tendering procedures.</w:t>
            </w:r>
          </w:p>
        </w:tc>
        <w:tc>
          <w:tcPr>
            <w:tcW w:w="376" w:type="pct"/>
            <w:tcBorders>
              <w:top w:val="single" w:sz="4" w:space="0" w:color="auto"/>
              <w:left w:val="single" w:sz="4" w:space="0" w:color="auto"/>
              <w:bottom w:val="single" w:sz="4" w:space="0" w:color="auto"/>
              <w:right w:val="single" w:sz="4" w:space="0" w:color="auto"/>
            </w:tcBorders>
          </w:tcPr>
          <w:p w14:paraId="3CEFDB5C" w14:textId="77777777" w:rsidR="00C46F8E" w:rsidRPr="00CE21F7" w:rsidRDefault="00C46F8E" w:rsidP="009F2376">
            <w:pPr>
              <w:widowControl w:val="0"/>
              <w:spacing w:before="40" w:after="40"/>
              <w:rPr>
                <w:rFonts w:cs="Times New Roman"/>
                <w:szCs w:val="24"/>
                <w:lang w:eastAsia="en-US"/>
              </w:rPr>
            </w:pPr>
            <w:r w:rsidRPr="00607066">
              <w:rPr>
                <w:rFonts w:cs="Times New Roman"/>
                <w:szCs w:val="24"/>
                <w:lang w:eastAsia="en-US"/>
              </w:rPr>
              <w:t>NO</w:t>
            </w:r>
          </w:p>
        </w:tc>
      </w:tr>
      <w:tr w:rsidR="00C46F8E" w:rsidRPr="00CE21F7" w14:paraId="6752DC38" w14:textId="77777777" w:rsidTr="009F2376">
        <w:trPr>
          <w:trHeight w:val="262"/>
        </w:trPr>
        <w:tc>
          <w:tcPr>
            <w:tcW w:w="415" w:type="pct"/>
            <w:tcBorders>
              <w:top w:val="single" w:sz="4" w:space="0" w:color="auto"/>
              <w:left w:val="single" w:sz="4" w:space="0" w:color="auto"/>
              <w:bottom w:val="single" w:sz="4" w:space="0" w:color="auto"/>
              <w:right w:val="single" w:sz="4" w:space="0" w:color="auto"/>
            </w:tcBorders>
            <w:vAlign w:val="bottom"/>
          </w:tcPr>
          <w:p w14:paraId="3BDDD028" w14:textId="77777777" w:rsidR="00C46F8E" w:rsidRPr="00CE21F7" w:rsidRDefault="00C46F8E" w:rsidP="009F2376">
            <w:pPr>
              <w:spacing w:before="40" w:after="40"/>
              <w:jc w:val="left"/>
              <w:rPr>
                <w:rFonts w:cs="Times New Roman"/>
                <w:szCs w:val="24"/>
              </w:rPr>
            </w:pPr>
            <w:r>
              <w:t>FR-eFA-011</w:t>
            </w:r>
          </w:p>
        </w:tc>
        <w:tc>
          <w:tcPr>
            <w:tcW w:w="772" w:type="pct"/>
            <w:tcBorders>
              <w:top w:val="single" w:sz="4" w:space="0" w:color="auto"/>
              <w:left w:val="single" w:sz="4" w:space="0" w:color="auto"/>
              <w:bottom w:val="single" w:sz="4" w:space="0" w:color="auto"/>
              <w:right w:val="single" w:sz="4" w:space="0" w:color="auto"/>
            </w:tcBorders>
            <w:vAlign w:val="center"/>
          </w:tcPr>
          <w:p w14:paraId="47876200" w14:textId="77777777" w:rsidR="00C46F8E" w:rsidRPr="00CE21F7" w:rsidRDefault="00C46F8E" w:rsidP="009F2376">
            <w:pPr>
              <w:spacing w:before="40" w:after="40"/>
              <w:jc w:val="left"/>
              <w:rPr>
                <w:rFonts w:cs="Times New Roman"/>
                <w:szCs w:val="24"/>
                <w:lang w:eastAsia="en-US"/>
              </w:rPr>
            </w:pPr>
            <w:r w:rsidRPr="00CE21F7">
              <w:rPr>
                <w:rFonts w:cs="Times New Roman"/>
                <w:szCs w:val="24"/>
                <w:lang w:eastAsia="en-US"/>
              </w:rPr>
              <w:t>Second competition</w:t>
            </w:r>
          </w:p>
        </w:tc>
        <w:tc>
          <w:tcPr>
            <w:tcW w:w="3436" w:type="pct"/>
            <w:tcBorders>
              <w:top w:val="single" w:sz="4" w:space="0" w:color="auto"/>
              <w:left w:val="single" w:sz="4" w:space="0" w:color="auto"/>
              <w:bottom w:val="single" w:sz="4" w:space="0" w:color="auto"/>
              <w:right w:val="single" w:sz="4" w:space="0" w:color="auto"/>
            </w:tcBorders>
            <w:vAlign w:val="center"/>
          </w:tcPr>
          <w:p w14:paraId="2FC7812D" w14:textId="051A0548" w:rsidR="00C46F8E" w:rsidRPr="00CE21F7" w:rsidRDefault="00C46F8E" w:rsidP="009F2376">
            <w:pPr>
              <w:widowControl w:val="0"/>
              <w:spacing w:before="40" w:after="40"/>
              <w:rPr>
                <w:rFonts w:cs="Times New Roman"/>
                <w:szCs w:val="24"/>
                <w:lang w:eastAsia="en-US"/>
              </w:rPr>
            </w:pPr>
            <w:r w:rsidRPr="00CE21F7">
              <w:rPr>
                <w:rFonts w:cs="Times New Roman"/>
                <w:szCs w:val="24"/>
                <w:lang w:eastAsia="en-US"/>
              </w:rPr>
              <w:t xml:space="preserve">The module MUST guarantee that only </w:t>
            </w:r>
            <w:r w:rsidR="001A2E1D">
              <w:rPr>
                <w:rFonts w:cs="Times New Roman"/>
                <w:szCs w:val="24"/>
                <w:lang w:eastAsia="en-US"/>
              </w:rPr>
              <w:t>supplier</w:t>
            </w:r>
            <w:r w:rsidRPr="00CE21F7">
              <w:rPr>
                <w:rFonts w:cs="Times New Roman"/>
                <w:szCs w:val="24"/>
                <w:lang w:eastAsia="en-US"/>
              </w:rPr>
              <w:t xml:space="preserve">s that are participants to a FA will have access to this FA workspace and be invited to forthcoming tendering procedures. </w:t>
            </w:r>
          </w:p>
        </w:tc>
        <w:tc>
          <w:tcPr>
            <w:tcW w:w="376" w:type="pct"/>
            <w:tcBorders>
              <w:top w:val="single" w:sz="4" w:space="0" w:color="auto"/>
              <w:left w:val="single" w:sz="4" w:space="0" w:color="auto"/>
              <w:bottom w:val="single" w:sz="4" w:space="0" w:color="auto"/>
              <w:right w:val="single" w:sz="4" w:space="0" w:color="auto"/>
            </w:tcBorders>
          </w:tcPr>
          <w:p w14:paraId="13B379C3" w14:textId="77777777" w:rsidR="00C46F8E" w:rsidRPr="00CE21F7" w:rsidRDefault="00C46F8E" w:rsidP="009F2376">
            <w:pPr>
              <w:widowControl w:val="0"/>
              <w:spacing w:before="40" w:after="40"/>
              <w:rPr>
                <w:rFonts w:cs="Times New Roman"/>
                <w:szCs w:val="24"/>
                <w:lang w:eastAsia="en-US"/>
              </w:rPr>
            </w:pPr>
            <w:r w:rsidRPr="00607066">
              <w:rPr>
                <w:rFonts w:cs="Times New Roman"/>
                <w:szCs w:val="24"/>
                <w:lang w:eastAsia="en-US"/>
              </w:rPr>
              <w:t>NO</w:t>
            </w:r>
          </w:p>
        </w:tc>
      </w:tr>
      <w:tr w:rsidR="00C46F8E" w:rsidRPr="00CE21F7" w14:paraId="4BB8AD3F" w14:textId="77777777" w:rsidTr="009F2376">
        <w:trPr>
          <w:trHeight w:val="262"/>
        </w:trPr>
        <w:tc>
          <w:tcPr>
            <w:tcW w:w="415" w:type="pct"/>
            <w:tcBorders>
              <w:top w:val="single" w:sz="4" w:space="0" w:color="auto"/>
              <w:left w:val="single" w:sz="4" w:space="0" w:color="auto"/>
              <w:bottom w:val="single" w:sz="4" w:space="0" w:color="auto"/>
              <w:right w:val="single" w:sz="4" w:space="0" w:color="auto"/>
            </w:tcBorders>
            <w:vAlign w:val="bottom"/>
          </w:tcPr>
          <w:p w14:paraId="70D73AE4" w14:textId="77777777" w:rsidR="00C46F8E" w:rsidRPr="00CE21F7" w:rsidRDefault="00C46F8E" w:rsidP="009F2376">
            <w:pPr>
              <w:spacing w:before="40" w:after="40"/>
              <w:jc w:val="left"/>
              <w:rPr>
                <w:rFonts w:cs="Times New Roman"/>
                <w:szCs w:val="24"/>
              </w:rPr>
            </w:pPr>
            <w:r>
              <w:t>FR-eFA-012</w:t>
            </w:r>
          </w:p>
        </w:tc>
        <w:tc>
          <w:tcPr>
            <w:tcW w:w="772" w:type="pct"/>
            <w:tcBorders>
              <w:top w:val="single" w:sz="4" w:space="0" w:color="auto"/>
              <w:left w:val="single" w:sz="4" w:space="0" w:color="auto"/>
              <w:bottom w:val="single" w:sz="4" w:space="0" w:color="auto"/>
              <w:right w:val="single" w:sz="4" w:space="0" w:color="auto"/>
            </w:tcBorders>
            <w:vAlign w:val="center"/>
          </w:tcPr>
          <w:p w14:paraId="0BFB21E9" w14:textId="77777777" w:rsidR="00C46F8E" w:rsidRPr="00CE21F7" w:rsidRDefault="00C46F8E" w:rsidP="009F2376">
            <w:pPr>
              <w:spacing w:before="40" w:after="40"/>
              <w:jc w:val="left"/>
              <w:rPr>
                <w:rFonts w:cs="Times New Roman"/>
                <w:szCs w:val="24"/>
                <w:lang w:eastAsia="en-US"/>
              </w:rPr>
            </w:pPr>
            <w:r w:rsidRPr="00CE21F7">
              <w:rPr>
                <w:rFonts w:cs="Times New Roman"/>
                <w:szCs w:val="24"/>
                <w:lang w:eastAsia="en-US"/>
              </w:rPr>
              <w:t>Second competition</w:t>
            </w:r>
          </w:p>
        </w:tc>
        <w:tc>
          <w:tcPr>
            <w:tcW w:w="3436" w:type="pct"/>
            <w:tcBorders>
              <w:top w:val="single" w:sz="4" w:space="0" w:color="auto"/>
              <w:left w:val="single" w:sz="4" w:space="0" w:color="auto"/>
              <w:bottom w:val="single" w:sz="4" w:space="0" w:color="auto"/>
              <w:right w:val="single" w:sz="4" w:space="0" w:color="auto"/>
            </w:tcBorders>
            <w:vAlign w:val="center"/>
          </w:tcPr>
          <w:p w14:paraId="3C509C78" w14:textId="16935F15" w:rsidR="00C46F8E" w:rsidRPr="00CE21F7" w:rsidRDefault="00C46F8E" w:rsidP="009F2376">
            <w:pPr>
              <w:widowControl w:val="0"/>
              <w:spacing w:before="40" w:after="40"/>
              <w:rPr>
                <w:rFonts w:cs="Times New Roman"/>
                <w:szCs w:val="24"/>
                <w:lang w:eastAsia="en-US"/>
              </w:rPr>
            </w:pPr>
            <w:r w:rsidRPr="00CE21F7">
              <w:rPr>
                <w:rFonts w:cs="Times New Roman"/>
                <w:szCs w:val="24"/>
                <w:lang w:eastAsia="en-US"/>
              </w:rPr>
              <w:t xml:space="preserve">The module MUST guarantee that the </w:t>
            </w:r>
            <w:r w:rsidR="001A2E1D">
              <w:rPr>
                <w:rFonts w:cs="Times New Roman"/>
                <w:szCs w:val="24"/>
                <w:lang w:eastAsia="en-US"/>
              </w:rPr>
              <w:t>supplier</w:t>
            </w:r>
            <w:r w:rsidRPr="00CE21F7">
              <w:rPr>
                <w:rFonts w:cs="Times New Roman"/>
                <w:szCs w:val="24"/>
                <w:lang w:eastAsia="en-US"/>
              </w:rPr>
              <w:t>s awarded with contracts within the FA are participants to the FA.</w:t>
            </w:r>
          </w:p>
        </w:tc>
        <w:tc>
          <w:tcPr>
            <w:tcW w:w="376" w:type="pct"/>
            <w:tcBorders>
              <w:top w:val="single" w:sz="4" w:space="0" w:color="auto"/>
              <w:left w:val="single" w:sz="4" w:space="0" w:color="auto"/>
              <w:bottom w:val="single" w:sz="4" w:space="0" w:color="auto"/>
              <w:right w:val="single" w:sz="4" w:space="0" w:color="auto"/>
            </w:tcBorders>
          </w:tcPr>
          <w:p w14:paraId="7B8F839A" w14:textId="77777777" w:rsidR="00C46F8E" w:rsidRPr="00CE21F7" w:rsidRDefault="00C46F8E" w:rsidP="009F2376">
            <w:pPr>
              <w:widowControl w:val="0"/>
              <w:spacing w:before="40" w:after="40"/>
              <w:rPr>
                <w:rFonts w:cs="Times New Roman"/>
                <w:szCs w:val="24"/>
                <w:lang w:eastAsia="en-US"/>
              </w:rPr>
            </w:pPr>
            <w:r w:rsidRPr="00607066">
              <w:rPr>
                <w:rFonts w:cs="Times New Roman"/>
                <w:szCs w:val="24"/>
                <w:lang w:eastAsia="en-US"/>
              </w:rPr>
              <w:t>NO</w:t>
            </w:r>
          </w:p>
        </w:tc>
      </w:tr>
      <w:tr w:rsidR="00C46F8E" w:rsidRPr="00CE21F7" w14:paraId="00A677F0" w14:textId="77777777" w:rsidTr="009F2376">
        <w:trPr>
          <w:trHeight w:val="262"/>
        </w:trPr>
        <w:tc>
          <w:tcPr>
            <w:tcW w:w="415" w:type="pct"/>
            <w:tcBorders>
              <w:top w:val="single" w:sz="4" w:space="0" w:color="auto"/>
              <w:left w:val="single" w:sz="4" w:space="0" w:color="auto"/>
              <w:bottom w:val="single" w:sz="4" w:space="0" w:color="auto"/>
              <w:right w:val="single" w:sz="4" w:space="0" w:color="auto"/>
            </w:tcBorders>
            <w:vAlign w:val="bottom"/>
          </w:tcPr>
          <w:p w14:paraId="06DB1EEF" w14:textId="77777777" w:rsidR="00C46F8E" w:rsidRPr="00CE21F7" w:rsidRDefault="00C46F8E" w:rsidP="009F2376">
            <w:pPr>
              <w:spacing w:before="40" w:after="40"/>
              <w:jc w:val="left"/>
              <w:rPr>
                <w:rFonts w:cs="Times New Roman"/>
                <w:szCs w:val="24"/>
              </w:rPr>
            </w:pPr>
            <w:r>
              <w:t>FR-eFA-013</w:t>
            </w:r>
          </w:p>
        </w:tc>
        <w:tc>
          <w:tcPr>
            <w:tcW w:w="772" w:type="pct"/>
            <w:tcBorders>
              <w:top w:val="single" w:sz="4" w:space="0" w:color="auto"/>
              <w:left w:val="single" w:sz="4" w:space="0" w:color="auto"/>
              <w:bottom w:val="single" w:sz="4" w:space="0" w:color="auto"/>
              <w:right w:val="single" w:sz="4" w:space="0" w:color="auto"/>
            </w:tcBorders>
          </w:tcPr>
          <w:p w14:paraId="1F3E7085" w14:textId="77777777" w:rsidR="00C46F8E" w:rsidRPr="00CE21F7" w:rsidRDefault="00C46F8E" w:rsidP="009F2376">
            <w:pPr>
              <w:spacing w:before="40" w:after="40"/>
              <w:jc w:val="left"/>
              <w:rPr>
                <w:rFonts w:cs="Times New Roman"/>
                <w:szCs w:val="24"/>
                <w:lang w:eastAsia="en-US"/>
              </w:rPr>
            </w:pPr>
            <w:r w:rsidRPr="00CE21F7">
              <w:rPr>
                <w:rFonts w:cs="Times New Roman"/>
                <w:szCs w:val="24"/>
                <w:lang w:eastAsia="en-US"/>
              </w:rPr>
              <w:t>FA browsing</w:t>
            </w:r>
          </w:p>
        </w:tc>
        <w:tc>
          <w:tcPr>
            <w:tcW w:w="3436" w:type="pct"/>
            <w:tcBorders>
              <w:top w:val="single" w:sz="4" w:space="0" w:color="auto"/>
              <w:left w:val="single" w:sz="4" w:space="0" w:color="auto"/>
              <w:bottom w:val="single" w:sz="4" w:space="0" w:color="auto"/>
              <w:right w:val="single" w:sz="4" w:space="0" w:color="auto"/>
            </w:tcBorders>
            <w:vAlign w:val="center"/>
          </w:tcPr>
          <w:p w14:paraId="396F72E9" w14:textId="77777777" w:rsidR="00C46F8E" w:rsidRPr="00CE21F7" w:rsidRDefault="00C46F8E" w:rsidP="009F2376">
            <w:pPr>
              <w:widowControl w:val="0"/>
              <w:spacing w:before="40" w:after="40"/>
              <w:rPr>
                <w:rFonts w:cs="Times New Roman"/>
                <w:szCs w:val="24"/>
                <w:lang w:eastAsia="en-US"/>
              </w:rPr>
            </w:pPr>
            <w:r w:rsidRPr="00CE21F7">
              <w:rPr>
                <w:rFonts w:cs="Times New Roman"/>
                <w:szCs w:val="24"/>
                <w:lang w:eastAsia="en-US"/>
              </w:rPr>
              <w:t>The module MUST allow authorized users to initiate second competition procedures, upon their permissions.</w:t>
            </w:r>
          </w:p>
        </w:tc>
        <w:tc>
          <w:tcPr>
            <w:tcW w:w="376" w:type="pct"/>
            <w:tcBorders>
              <w:top w:val="single" w:sz="4" w:space="0" w:color="auto"/>
              <w:left w:val="single" w:sz="4" w:space="0" w:color="auto"/>
              <w:bottom w:val="single" w:sz="4" w:space="0" w:color="auto"/>
              <w:right w:val="single" w:sz="4" w:space="0" w:color="auto"/>
            </w:tcBorders>
          </w:tcPr>
          <w:p w14:paraId="03983143" w14:textId="77777777" w:rsidR="00C46F8E" w:rsidRPr="00CE21F7" w:rsidRDefault="00C46F8E" w:rsidP="009F2376">
            <w:pPr>
              <w:widowControl w:val="0"/>
              <w:spacing w:before="40" w:after="40"/>
              <w:rPr>
                <w:rFonts w:cs="Times New Roman"/>
                <w:szCs w:val="24"/>
                <w:lang w:eastAsia="en-US"/>
              </w:rPr>
            </w:pPr>
            <w:r w:rsidRPr="00607066">
              <w:rPr>
                <w:rFonts w:cs="Times New Roman"/>
                <w:szCs w:val="24"/>
                <w:lang w:eastAsia="en-US"/>
              </w:rPr>
              <w:t>NO</w:t>
            </w:r>
          </w:p>
        </w:tc>
      </w:tr>
      <w:tr w:rsidR="00C46F8E" w:rsidRPr="00CE21F7" w14:paraId="0B172681" w14:textId="77777777" w:rsidTr="009F2376">
        <w:trPr>
          <w:trHeight w:val="262"/>
        </w:trPr>
        <w:tc>
          <w:tcPr>
            <w:tcW w:w="415" w:type="pct"/>
            <w:tcBorders>
              <w:top w:val="single" w:sz="4" w:space="0" w:color="auto"/>
              <w:left w:val="single" w:sz="4" w:space="0" w:color="auto"/>
              <w:bottom w:val="single" w:sz="4" w:space="0" w:color="auto"/>
              <w:right w:val="single" w:sz="4" w:space="0" w:color="auto"/>
            </w:tcBorders>
            <w:vAlign w:val="bottom"/>
          </w:tcPr>
          <w:p w14:paraId="0D53E631" w14:textId="77777777" w:rsidR="00C46F8E" w:rsidRPr="00CE21F7" w:rsidRDefault="00C46F8E" w:rsidP="009F2376">
            <w:pPr>
              <w:spacing w:before="40" w:after="40"/>
              <w:jc w:val="left"/>
              <w:rPr>
                <w:rFonts w:cs="Times New Roman"/>
                <w:szCs w:val="24"/>
              </w:rPr>
            </w:pPr>
            <w:r>
              <w:t>FR-eFA-014</w:t>
            </w:r>
          </w:p>
        </w:tc>
        <w:tc>
          <w:tcPr>
            <w:tcW w:w="772" w:type="pct"/>
            <w:tcBorders>
              <w:top w:val="single" w:sz="4" w:space="0" w:color="auto"/>
              <w:left w:val="single" w:sz="4" w:space="0" w:color="auto"/>
              <w:bottom w:val="single" w:sz="4" w:space="0" w:color="auto"/>
              <w:right w:val="single" w:sz="4" w:space="0" w:color="auto"/>
            </w:tcBorders>
            <w:vAlign w:val="center"/>
          </w:tcPr>
          <w:p w14:paraId="66B29B86" w14:textId="77777777" w:rsidR="00C46F8E" w:rsidRPr="00CE21F7" w:rsidRDefault="00C46F8E" w:rsidP="009F2376">
            <w:pPr>
              <w:spacing w:before="40" w:after="40"/>
              <w:jc w:val="left"/>
              <w:rPr>
                <w:rFonts w:cs="Times New Roman"/>
                <w:szCs w:val="24"/>
                <w:lang w:eastAsia="en-US"/>
              </w:rPr>
            </w:pPr>
            <w:r w:rsidRPr="00CE21F7">
              <w:rPr>
                <w:rFonts w:cs="Times New Roman"/>
                <w:szCs w:val="24"/>
                <w:lang w:eastAsia="en-US"/>
              </w:rPr>
              <w:t>FA execution control</w:t>
            </w:r>
          </w:p>
        </w:tc>
        <w:tc>
          <w:tcPr>
            <w:tcW w:w="3436" w:type="pct"/>
            <w:tcBorders>
              <w:top w:val="single" w:sz="4" w:space="0" w:color="auto"/>
              <w:left w:val="single" w:sz="4" w:space="0" w:color="auto"/>
              <w:bottom w:val="single" w:sz="4" w:space="0" w:color="auto"/>
              <w:right w:val="single" w:sz="4" w:space="0" w:color="auto"/>
            </w:tcBorders>
            <w:vAlign w:val="center"/>
          </w:tcPr>
          <w:p w14:paraId="6D055216" w14:textId="77777777" w:rsidR="00C46F8E" w:rsidRPr="00CE21F7" w:rsidRDefault="00C46F8E" w:rsidP="009F2376">
            <w:pPr>
              <w:widowControl w:val="0"/>
              <w:spacing w:before="40" w:after="40"/>
              <w:rPr>
                <w:rFonts w:cs="Times New Roman"/>
                <w:szCs w:val="24"/>
                <w:lang w:eastAsia="en-US"/>
              </w:rPr>
            </w:pPr>
            <w:r w:rsidRPr="00CE21F7">
              <w:rPr>
                <w:rFonts w:cs="Times New Roman"/>
                <w:szCs w:val="24"/>
                <w:lang w:eastAsia="en-US"/>
              </w:rPr>
              <w:t>The module MUST facilitate the control of the FA budget execution, consolidating the contract value of awarded contracts within a FA.</w:t>
            </w:r>
          </w:p>
        </w:tc>
        <w:tc>
          <w:tcPr>
            <w:tcW w:w="376" w:type="pct"/>
            <w:tcBorders>
              <w:top w:val="single" w:sz="4" w:space="0" w:color="auto"/>
              <w:left w:val="single" w:sz="4" w:space="0" w:color="auto"/>
              <w:bottom w:val="single" w:sz="4" w:space="0" w:color="auto"/>
              <w:right w:val="single" w:sz="4" w:space="0" w:color="auto"/>
            </w:tcBorders>
          </w:tcPr>
          <w:p w14:paraId="002AF574" w14:textId="77777777" w:rsidR="00C46F8E" w:rsidRPr="00CE21F7" w:rsidRDefault="00C46F8E" w:rsidP="009F2376">
            <w:pPr>
              <w:widowControl w:val="0"/>
              <w:spacing w:before="40" w:after="40"/>
              <w:rPr>
                <w:rFonts w:cs="Times New Roman"/>
                <w:szCs w:val="24"/>
                <w:lang w:eastAsia="en-US"/>
              </w:rPr>
            </w:pPr>
            <w:r w:rsidRPr="00607066">
              <w:rPr>
                <w:rFonts w:cs="Times New Roman"/>
                <w:szCs w:val="24"/>
                <w:lang w:eastAsia="en-US"/>
              </w:rPr>
              <w:t>NO</w:t>
            </w:r>
          </w:p>
        </w:tc>
      </w:tr>
      <w:tr w:rsidR="00C46F8E" w:rsidRPr="00CE21F7" w14:paraId="3F082F85" w14:textId="77777777" w:rsidTr="009F2376">
        <w:trPr>
          <w:trHeight w:val="262"/>
        </w:trPr>
        <w:tc>
          <w:tcPr>
            <w:tcW w:w="415" w:type="pct"/>
            <w:tcBorders>
              <w:top w:val="single" w:sz="4" w:space="0" w:color="auto"/>
              <w:left w:val="single" w:sz="4" w:space="0" w:color="auto"/>
              <w:bottom w:val="single" w:sz="4" w:space="0" w:color="auto"/>
              <w:right w:val="single" w:sz="4" w:space="0" w:color="auto"/>
            </w:tcBorders>
            <w:vAlign w:val="bottom"/>
          </w:tcPr>
          <w:p w14:paraId="122CE1A8" w14:textId="77777777" w:rsidR="00C46F8E" w:rsidRPr="00CE21F7" w:rsidRDefault="00C46F8E" w:rsidP="009F2376">
            <w:pPr>
              <w:spacing w:before="40" w:after="40"/>
              <w:jc w:val="left"/>
              <w:rPr>
                <w:rFonts w:cs="Times New Roman"/>
                <w:szCs w:val="24"/>
              </w:rPr>
            </w:pPr>
            <w:r>
              <w:t>FR-eFA-015</w:t>
            </w:r>
          </w:p>
        </w:tc>
        <w:tc>
          <w:tcPr>
            <w:tcW w:w="772" w:type="pct"/>
            <w:tcBorders>
              <w:top w:val="single" w:sz="4" w:space="0" w:color="auto"/>
              <w:left w:val="single" w:sz="4" w:space="0" w:color="auto"/>
              <w:bottom w:val="single" w:sz="4" w:space="0" w:color="auto"/>
              <w:right w:val="single" w:sz="4" w:space="0" w:color="auto"/>
            </w:tcBorders>
            <w:vAlign w:val="center"/>
          </w:tcPr>
          <w:p w14:paraId="5ED9B420" w14:textId="77777777" w:rsidR="00C46F8E" w:rsidRPr="00CE21F7" w:rsidRDefault="00C46F8E" w:rsidP="009F2376">
            <w:pPr>
              <w:spacing w:before="40" w:after="40"/>
              <w:jc w:val="left"/>
              <w:rPr>
                <w:rFonts w:cs="Times New Roman"/>
                <w:szCs w:val="24"/>
                <w:lang w:eastAsia="en-US"/>
              </w:rPr>
            </w:pPr>
            <w:r w:rsidRPr="00CE21F7">
              <w:rPr>
                <w:rFonts w:cs="Times New Roman"/>
                <w:szCs w:val="24"/>
                <w:lang w:eastAsia="en-US"/>
              </w:rPr>
              <w:t>FA execution control</w:t>
            </w:r>
          </w:p>
        </w:tc>
        <w:tc>
          <w:tcPr>
            <w:tcW w:w="3436" w:type="pct"/>
            <w:tcBorders>
              <w:top w:val="single" w:sz="4" w:space="0" w:color="auto"/>
              <w:left w:val="single" w:sz="4" w:space="0" w:color="auto"/>
              <w:bottom w:val="single" w:sz="4" w:space="0" w:color="auto"/>
              <w:right w:val="single" w:sz="4" w:space="0" w:color="auto"/>
            </w:tcBorders>
            <w:vAlign w:val="center"/>
          </w:tcPr>
          <w:p w14:paraId="60E012DE" w14:textId="77777777" w:rsidR="00C46F8E" w:rsidRPr="00CE21F7" w:rsidRDefault="00C46F8E" w:rsidP="009F2376">
            <w:pPr>
              <w:widowControl w:val="0"/>
              <w:spacing w:before="40" w:after="40"/>
              <w:rPr>
                <w:rFonts w:cs="Times New Roman"/>
                <w:szCs w:val="24"/>
                <w:lang w:eastAsia="en-US"/>
              </w:rPr>
            </w:pPr>
            <w:r w:rsidRPr="00CE21F7">
              <w:rPr>
                <w:rFonts w:cs="Times New Roman"/>
                <w:szCs w:val="24"/>
                <w:lang w:eastAsia="en-US"/>
              </w:rPr>
              <w:t>The system MUST notify the FA manager when the FA duration is about to end. The duration remaining that trigger the alert will be decided in the definition phase.</w:t>
            </w:r>
          </w:p>
        </w:tc>
        <w:tc>
          <w:tcPr>
            <w:tcW w:w="376" w:type="pct"/>
            <w:tcBorders>
              <w:top w:val="single" w:sz="4" w:space="0" w:color="auto"/>
              <w:left w:val="single" w:sz="4" w:space="0" w:color="auto"/>
              <w:bottom w:val="single" w:sz="4" w:space="0" w:color="auto"/>
              <w:right w:val="single" w:sz="4" w:space="0" w:color="auto"/>
            </w:tcBorders>
          </w:tcPr>
          <w:p w14:paraId="0F40ABB6" w14:textId="77777777" w:rsidR="00C46F8E" w:rsidRPr="00CE21F7" w:rsidRDefault="00C46F8E" w:rsidP="009F2376">
            <w:pPr>
              <w:widowControl w:val="0"/>
              <w:spacing w:before="40" w:after="40"/>
              <w:rPr>
                <w:rFonts w:cs="Times New Roman"/>
                <w:szCs w:val="24"/>
                <w:lang w:eastAsia="en-US"/>
              </w:rPr>
            </w:pPr>
            <w:r w:rsidRPr="00607066">
              <w:rPr>
                <w:rFonts w:cs="Times New Roman"/>
                <w:szCs w:val="24"/>
                <w:lang w:eastAsia="en-US"/>
              </w:rPr>
              <w:t>NO</w:t>
            </w:r>
          </w:p>
        </w:tc>
      </w:tr>
      <w:tr w:rsidR="00C46F8E" w:rsidRPr="00CE21F7" w14:paraId="037C12D7" w14:textId="77777777" w:rsidTr="009F2376">
        <w:trPr>
          <w:trHeight w:val="262"/>
        </w:trPr>
        <w:tc>
          <w:tcPr>
            <w:tcW w:w="415" w:type="pct"/>
            <w:tcBorders>
              <w:top w:val="single" w:sz="4" w:space="0" w:color="auto"/>
              <w:left w:val="single" w:sz="4" w:space="0" w:color="auto"/>
              <w:bottom w:val="single" w:sz="4" w:space="0" w:color="auto"/>
              <w:right w:val="single" w:sz="4" w:space="0" w:color="auto"/>
            </w:tcBorders>
            <w:vAlign w:val="bottom"/>
          </w:tcPr>
          <w:p w14:paraId="3813E951" w14:textId="77777777" w:rsidR="00C46F8E" w:rsidRPr="00CE21F7" w:rsidRDefault="00C46F8E" w:rsidP="009F2376">
            <w:pPr>
              <w:spacing w:before="40" w:after="40"/>
              <w:jc w:val="left"/>
              <w:rPr>
                <w:rFonts w:cs="Times New Roman"/>
                <w:szCs w:val="24"/>
              </w:rPr>
            </w:pPr>
            <w:r>
              <w:t>FR-eFA-016</w:t>
            </w:r>
          </w:p>
        </w:tc>
        <w:tc>
          <w:tcPr>
            <w:tcW w:w="772" w:type="pct"/>
            <w:tcBorders>
              <w:top w:val="single" w:sz="4" w:space="0" w:color="auto"/>
              <w:left w:val="single" w:sz="4" w:space="0" w:color="auto"/>
              <w:bottom w:val="single" w:sz="4" w:space="0" w:color="auto"/>
              <w:right w:val="single" w:sz="4" w:space="0" w:color="auto"/>
            </w:tcBorders>
            <w:vAlign w:val="center"/>
          </w:tcPr>
          <w:p w14:paraId="6EEAA6C2" w14:textId="77777777" w:rsidR="00C46F8E" w:rsidRPr="00CE21F7" w:rsidRDefault="00C46F8E" w:rsidP="009F2376">
            <w:pPr>
              <w:spacing w:before="40" w:after="40"/>
              <w:jc w:val="left"/>
              <w:rPr>
                <w:rFonts w:cs="Times New Roman"/>
                <w:szCs w:val="24"/>
                <w:lang w:eastAsia="en-US"/>
              </w:rPr>
            </w:pPr>
            <w:r w:rsidRPr="00CE21F7">
              <w:rPr>
                <w:rFonts w:cs="Times New Roman"/>
                <w:szCs w:val="24"/>
                <w:lang w:eastAsia="en-US"/>
              </w:rPr>
              <w:t>FA closing</w:t>
            </w:r>
          </w:p>
        </w:tc>
        <w:tc>
          <w:tcPr>
            <w:tcW w:w="3436" w:type="pct"/>
            <w:tcBorders>
              <w:top w:val="single" w:sz="4" w:space="0" w:color="auto"/>
              <w:left w:val="single" w:sz="4" w:space="0" w:color="auto"/>
              <w:bottom w:val="single" w:sz="4" w:space="0" w:color="auto"/>
              <w:right w:val="single" w:sz="4" w:space="0" w:color="auto"/>
            </w:tcBorders>
            <w:vAlign w:val="center"/>
          </w:tcPr>
          <w:p w14:paraId="3B0C549E" w14:textId="77777777" w:rsidR="00C46F8E" w:rsidRPr="00CE21F7" w:rsidRDefault="00C46F8E" w:rsidP="009F2376">
            <w:pPr>
              <w:widowControl w:val="0"/>
              <w:spacing w:before="40" w:after="40"/>
              <w:rPr>
                <w:rFonts w:cs="Times New Roman"/>
                <w:szCs w:val="24"/>
                <w:lang w:eastAsia="en-US"/>
              </w:rPr>
            </w:pPr>
            <w:r w:rsidRPr="00CE21F7">
              <w:rPr>
                <w:rFonts w:cs="Times New Roman"/>
                <w:szCs w:val="24"/>
                <w:lang w:eastAsia="en-US"/>
              </w:rPr>
              <w:t>The module MUST allow to close a Framework Agreement upon completion of contract period or other justified causes.</w:t>
            </w:r>
          </w:p>
        </w:tc>
        <w:tc>
          <w:tcPr>
            <w:tcW w:w="376" w:type="pct"/>
            <w:tcBorders>
              <w:top w:val="single" w:sz="4" w:space="0" w:color="auto"/>
              <w:left w:val="single" w:sz="4" w:space="0" w:color="auto"/>
              <w:bottom w:val="single" w:sz="4" w:space="0" w:color="auto"/>
              <w:right w:val="single" w:sz="4" w:space="0" w:color="auto"/>
            </w:tcBorders>
          </w:tcPr>
          <w:p w14:paraId="6316F9DA" w14:textId="77777777" w:rsidR="00C46F8E" w:rsidRPr="00CE21F7" w:rsidRDefault="00C46F8E" w:rsidP="009F2376">
            <w:pPr>
              <w:widowControl w:val="0"/>
              <w:spacing w:before="40" w:after="40"/>
              <w:rPr>
                <w:rFonts w:cs="Times New Roman"/>
                <w:szCs w:val="24"/>
                <w:lang w:eastAsia="en-US"/>
              </w:rPr>
            </w:pPr>
            <w:r w:rsidRPr="00607066">
              <w:rPr>
                <w:rFonts w:cs="Times New Roman"/>
                <w:szCs w:val="24"/>
                <w:lang w:eastAsia="en-US"/>
              </w:rPr>
              <w:t>NO</w:t>
            </w:r>
          </w:p>
        </w:tc>
      </w:tr>
    </w:tbl>
    <w:p w14:paraId="0806D8E5" w14:textId="77777777" w:rsidR="00C46F8E" w:rsidRPr="007674BA" w:rsidRDefault="00C46F8E" w:rsidP="00C46F8E">
      <w:pPr>
        <w:pStyle w:val="Ttulo5"/>
        <w:rPr>
          <w:rFonts w:ascii="Times New Roman" w:hAnsi="Times New Roman" w:cs="Times New Roman"/>
        </w:rPr>
      </w:pPr>
      <w:r w:rsidRPr="00C51BB9">
        <w:rPr>
          <w:rFonts w:ascii="Times New Roman" w:hAnsi="Times New Roman" w:cs="Times New Roman"/>
        </w:rPr>
        <w:t>User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7"/>
        <w:gridCol w:w="7247"/>
      </w:tblGrid>
      <w:tr w:rsidR="00C46F8E" w:rsidRPr="00CE21F7" w14:paraId="7497363F" w14:textId="77777777" w:rsidTr="009F2376">
        <w:trPr>
          <w:trHeight w:val="567"/>
          <w:tblHeader/>
        </w:trPr>
        <w:tc>
          <w:tcPr>
            <w:tcW w:w="1122"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09BB8630" w14:textId="77777777" w:rsidR="00C46F8E" w:rsidRPr="00CE21F7" w:rsidRDefault="00C46F8E" w:rsidP="009F2376">
            <w:pPr>
              <w:spacing w:after="0"/>
              <w:jc w:val="center"/>
              <w:rPr>
                <w:rFonts w:cs="Times New Roman"/>
                <w:b/>
                <w:color w:val="FFFFFF" w:themeColor="background1"/>
                <w:szCs w:val="24"/>
              </w:rPr>
            </w:pPr>
            <w:r w:rsidRPr="00CE21F7">
              <w:rPr>
                <w:rFonts w:cs="Times New Roman"/>
                <w:b/>
                <w:color w:val="FFFFFF" w:themeColor="background1"/>
                <w:szCs w:val="24"/>
              </w:rPr>
              <w:t>User</w:t>
            </w:r>
          </w:p>
        </w:tc>
        <w:tc>
          <w:tcPr>
            <w:tcW w:w="3878"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7A178D5E" w14:textId="77777777" w:rsidR="00C46F8E" w:rsidRPr="00CE21F7" w:rsidRDefault="00C46F8E" w:rsidP="009F2376">
            <w:pPr>
              <w:spacing w:after="0"/>
              <w:jc w:val="center"/>
              <w:rPr>
                <w:rFonts w:cs="Times New Roman"/>
                <w:b/>
                <w:color w:val="FFFFFF" w:themeColor="background1"/>
                <w:szCs w:val="24"/>
              </w:rPr>
            </w:pPr>
            <w:r w:rsidRPr="00CE21F7">
              <w:rPr>
                <w:rFonts w:cs="Times New Roman"/>
                <w:b/>
                <w:color w:val="FFFFFF" w:themeColor="background1"/>
                <w:szCs w:val="24"/>
              </w:rPr>
              <w:t>Possible actions</w:t>
            </w:r>
          </w:p>
        </w:tc>
      </w:tr>
      <w:tr w:rsidR="00C46F8E" w:rsidRPr="00CE21F7" w14:paraId="7A5D45DE" w14:textId="77777777" w:rsidTr="009F2376">
        <w:trPr>
          <w:trHeight w:val="262"/>
        </w:trPr>
        <w:tc>
          <w:tcPr>
            <w:tcW w:w="1122" w:type="pct"/>
            <w:tcBorders>
              <w:top w:val="single" w:sz="4" w:space="0" w:color="auto"/>
              <w:left w:val="single" w:sz="4" w:space="0" w:color="auto"/>
              <w:right w:val="single" w:sz="4" w:space="0" w:color="auto"/>
            </w:tcBorders>
            <w:vAlign w:val="center"/>
          </w:tcPr>
          <w:p w14:paraId="68090CB0" w14:textId="39E6D650" w:rsidR="00C46F8E" w:rsidRPr="00CE21F7" w:rsidRDefault="001A2E1D" w:rsidP="009F2376">
            <w:pPr>
              <w:spacing w:before="40" w:after="40"/>
              <w:jc w:val="left"/>
              <w:rPr>
                <w:rFonts w:cs="Times New Roman"/>
                <w:szCs w:val="24"/>
              </w:rPr>
            </w:pPr>
            <w:r>
              <w:rPr>
                <w:rFonts w:cs="Times New Roman"/>
                <w:szCs w:val="24"/>
              </w:rPr>
              <w:t>Procuring</w:t>
            </w:r>
            <w:r w:rsidR="00C46F8E">
              <w:rPr>
                <w:rFonts w:cs="Times New Roman"/>
                <w:szCs w:val="24"/>
              </w:rPr>
              <w:t xml:space="preserve"> </w:t>
            </w:r>
            <w:r>
              <w:rPr>
                <w:rFonts w:cs="Times New Roman"/>
                <w:szCs w:val="24"/>
              </w:rPr>
              <w:t>Entity</w:t>
            </w:r>
          </w:p>
        </w:tc>
        <w:tc>
          <w:tcPr>
            <w:tcW w:w="3878" w:type="pct"/>
            <w:tcBorders>
              <w:top w:val="single" w:sz="4" w:space="0" w:color="auto"/>
              <w:left w:val="single" w:sz="4" w:space="0" w:color="auto"/>
              <w:bottom w:val="single" w:sz="4" w:space="0" w:color="auto"/>
              <w:right w:val="single" w:sz="4" w:space="0" w:color="auto"/>
            </w:tcBorders>
            <w:vAlign w:val="center"/>
          </w:tcPr>
          <w:p w14:paraId="3E38BB3E" w14:textId="77777777" w:rsidR="00C46F8E" w:rsidRPr="00D94401" w:rsidRDefault="00C46F8E" w:rsidP="00C46F8E">
            <w:pPr>
              <w:pStyle w:val="Bulletsintable"/>
              <w:numPr>
                <w:ilvl w:val="0"/>
                <w:numId w:val="1"/>
              </w:numPr>
              <w:ind w:left="357" w:hanging="357"/>
            </w:pPr>
            <w:r w:rsidRPr="00D94401">
              <w:t>To Create/Edit/Update and publish a call for competition</w:t>
            </w:r>
            <w:r>
              <w:t xml:space="preserve"> (mini-competition) within a framework agreement, taking into account the type</w:t>
            </w:r>
            <w:r w:rsidRPr="00D94401">
              <w:t xml:space="preserve"> </w:t>
            </w:r>
            <w:r>
              <w:t>of framework agreement and its conditions;</w:t>
            </w:r>
          </w:p>
          <w:p w14:paraId="2174044E" w14:textId="77777777" w:rsidR="00C46F8E" w:rsidRPr="00D94401" w:rsidRDefault="00C46F8E" w:rsidP="00C46F8E">
            <w:pPr>
              <w:pStyle w:val="Bulletsintable"/>
              <w:numPr>
                <w:ilvl w:val="0"/>
                <w:numId w:val="1"/>
              </w:numPr>
              <w:ind w:left="357" w:hanging="357"/>
            </w:pPr>
            <w:r>
              <w:t>i</w:t>
            </w:r>
            <w:r w:rsidRPr="00D94401">
              <w:t xml:space="preserve">nvite all admitted participants to submit a </w:t>
            </w:r>
            <w:r>
              <w:t>bid</w:t>
            </w:r>
            <w:r w:rsidRPr="00D94401">
              <w:t xml:space="preserve"> for </w:t>
            </w:r>
            <w:r>
              <w:t xml:space="preserve">a </w:t>
            </w:r>
            <w:r w:rsidRPr="00D94401">
              <w:t>second-stage competition under the Framework Agreement</w:t>
            </w:r>
            <w:r>
              <w:t>;</w:t>
            </w:r>
          </w:p>
          <w:p w14:paraId="7AD5E273" w14:textId="77777777" w:rsidR="00C46F8E" w:rsidRPr="00D94401" w:rsidRDefault="00C46F8E" w:rsidP="00C46F8E">
            <w:pPr>
              <w:pStyle w:val="Bulletsintable"/>
              <w:numPr>
                <w:ilvl w:val="0"/>
                <w:numId w:val="1"/>
              </w:numPr>
              <w:ind w:left="357" w:hanging="357"/>
            </w:pPr>
            <w:r>
              <w:t>monitor the execution of the framework agreement budget.</w:t>
            </w:r>
          </w:p>
        </w:tc>
      </w:tr>
      <w:tr w:rsidR="00C46F8E" w:rsidRPr="00CE21F7" w14:paraId="11ED01B3" w14:textId="77777777" w:rsidTr="009F2376">
        <w:trPr>
          <w:trHeight w:val="262"/>
        </w:trPr>
        <w:tc>
          <w:tcPr>
            <w:tcW w:w="1122" w:type="pct"/>
            <w:tcBorders>
              <w:top w:val="single" w:sz="4" w:space="0" w:color="auto"/>
              <w:left w:val="single" w:sz="4" w:space="0" w:color="auto"/>
              <w:bottom w:val="single" w:sz="4" w:space="0" w:color="auto"/>
              <w:right w:val="single" w:sz="4" w:space="0" w:color="auto"/>
            </w:tcBorders>
            <w:vAlign w:val="center"/>
          </w:tcPr>
          <w:p w14:paraId="674E4BA9" w14:textId="552BA597" w:rsidR="00C46F8E" w:rsidRPr="00CE21F7" w:rsidRDefault="001A2E1D" w:rsidP="009F2376">
            <w:pPr>
              <w:spacing w:before="40" w:after="40"/>
              <w:jc w:val="left"/>
              <w:rPr>
                <w:rFonts w:cs="Times New Roman"/>
                <w:szCs w:val="24"/>
              </w:rPr>
            </w:pPr>
            <w:r>
              <w:rPr>
                <w:rFonts w:cs="Times New Roman"/>
                <w:szCs w:val="24"/>
              </w:rPr>
              <w:t>Supplier</w:t>
            </w:r>
          </w:p>
        </w:tc>
        <w:tc>
          <w:tcPr>
            <w:tcW w:w="3878" w:type="pct"/>
            <w:tcBorders>
              <w:top w:val="single" w:sz="4" w:space="0" w:color="auto"/>
              <w:left w:val="single" w:sz="4" w:space="0" w:color="auto"/>
              <w:bottom w:val="single" w:sz="4" w:space="0" w:color="auto"/>
              <w:right w:val="single" w:sz="4" w:space="0" w:color="auto"/>
            </w:tcBorders>
            <w:vAlign w:val="center"/>
          </w:tcPr>
          <w:p w14:paraId="41B96F88" w14:textId="33DA1232" w:rsidR="00C46F8E" w:rsidRPr="00D94401" w:rsidRDefault="00C46F8E" w:rsidP="00C46F8E">
            <w:pPr>
              <w:pStyle w:val="Bulletsintable"/>
              <w:numPr>
                <w:ilvl w:val="0"/>
                <w:numId w:val="1"/>
              </w:numPr>
              <w:ind w:left="357" w:hanging="357"/>
            </w:pPr>
            <w:r>
              <w:t>A</w:t>
            </w:r>
            <w:r w:rsidRPr="00D94401">
              <w:t xml:space="preserve">ccess to tendering processes opened and to which the </w:t>
            </w:r>
            <w:r w:rsidR="001A2E1D">
              <w:t>supplier</w:t>
            </w:r>
            <w:r w:rsidRPr="00D94401">
              <w:t xml:space="preserve"> has been invited</w:t>
            </w:r>
            <w:r>
              <w:t>;</w:t>
            </w:r>
          </w:p>
          <w:p w14:paraId="01F885C8" w14:textId="77777777" w:rsidR="00C46F8E" w:rsidRPr="00D94401" w:rsidRDefault="00C46F8E" w:rsidP="00C46F8E">
            <w:pPr>
              <w:pStyle w:val="Bulletsintable"/>
              <w:numPr>
                <w:ilvl w:val="0"/>
                <w:numId w:val="1"/>
              </w:numPr>
              <w:ind w:left="357" w:hanging="357"/>
            </w:pPr>
            <w:r>
              <w:t>s</w:t>
            </w:r>
            <w:r w:rsidRPr="00D94401">
              <w:t>ubmit or update a tender for a second-stage competition</w:t>
            </w:r>
            <w:r>
              <w:t>;</w:t>
            </w:r>
          </w:p>
          <w:p w14:paraId="3631072C" w14:textId="77777777" w:rsidR="00C46F8E" w:rsidRPr="00CE21F7" w:rsidRDefault="00C46F8E" w:rsidP="00C46F8E">
            <w:pPr>
              <w:pStyle w:val="Bulletsintable"/>
              <w:numPr>
                <w:ilvl w:val="0"/>
                <w:numId w:val="1"/>
              </w:numPr>
              <w:ind w:left="357" w:hanging="357"/>
              <w:rPr>
                <w:rFonts w:cs="Times New Roman"/>
              </w:rPr>
            </w:pPr>
            <w:r>
              <w:t>b</w:t>
            </w:r>
            <w:r w:rsidRPr="00D94401">
              <w:t>rowse through the tendering processes closed and access the bids submitted (for those for which bids have been submitted).</w:t>
            </w:r>
          </w:p>
        </w:tc>
      </w:tr>
    </w:tbl>
    <w:p w14:paraId="4C66EAEC" w14:textId="77777777" w:rsidR="00C46F8E" w:rsidRPr="00C51BB9" w:rsidRDefault="00C46F8E" w:rsidP="00C46F8E">
      <w:pPr>
        <w:rPr>
          <w:rFonts w:cs="Times New Roman"/>
        </w:rPr>
      </w:pPr>
    </w:p>
    <w:p w14:paraId="0BC27932" w14:textId="77777777" w:rsidR="00C46F8E" w:rsidRDefault="00C46F8E" w:rsidP="00C46F8E">
      <w:pPr>
        <w:pStyle w:val="Title4"/>
        <w:rPr>
          <w:rFonts w:ascii="Times New Roman" w:hAnsi="Times New Roman" w:cs="Times New Roman"/>
        </w:rPr>
      </w:pPr>
      <w:r w:rsidRPr="00C51BB9">
        <w:rPr>
          <w:rFonts w:ascii="Times New Roman" w:hAnsi="Times New Roman" w:cs="Times New Roman"/>
        </w:rPr>
        <w:lastRenderedPageBreak/>
        <w:t>Dynamic Purchasing System</w:t>
      </w:r>
    </w:p>
    <w:p w14:paraId="3EB03B8C" w14:textId="77777777" w:rsidR="00C46F8E" w:rsidRPr="003130AB" w:rsidRDefault="00C46F8E" w:rsidP="00C46F8E">
      <w:r w:rsidRPr="00C51BB9">
        <w:rPr>
          <w:rFonts w:cs="Times New Roman"/>
        </w:rPr>
        <w:t xml:space="preserve">The Dynamic Purchasing System (DPS) is </w:t>
      </w:r>
      <w:r>
        <w:rPr>
          <w:rFonts w:cs="Times New Roman"/>
        </w:rPr>
        <w:t xml:space="preserve">a </w:t>
      </w:r>
      <w:r w:rsidRPr="00C51BB9">
        <w:rPr>
          <w:rFonts w:cs="Times New Roman"/>
        </w:rPr>
        <w:t>completely electronic procedure for purchasing works, services and goods generally available on the market.</w:t>
      </w:r>
    </w:p>
    <w:p w14:paraId="09E92F2C" w14:textId="77777777" w:rsidR="00C46F8E" w:rsidRPr="00C51BB9" w:rsidRDefault="00C46F8E" w:rsidP="00C46F8E">
      <w:pPr>
        <w:pStyle w:val="Ttulo5"/>
        <w:rPr>
          <w:rFonts w:ascii="Times New Roman" w:hAnsi="Times New Roman" w:cs="Times New Roman"/>
        </w:rPr>
      </w:pPr>
      <w:r w:rsidRPr="00C51BB9">
        <w:rPr>
          <w:rFonts w:ascii="Times New Roman" w:hAnsi="Times New Roman" w:cs="Times New Roman"/>
        </w:rPr>
        <w:t>Description</w:t>
      </w:r>
    </w:p>
    <w:p w14:paraId="51C35F22" w14:textId="4FB53A2F" w:rsidR="00C46F8E" w:rsidRPr="00C51BB9" w:rsidRDefault="00C46F8E" w:rsidP="00C46F8E">
      <w:pPr>
        <w:rPr>
          <w:rFonts w:cs="Times New Roman"/>
        </w:rPr>
      </w:pPr>
      <w:r w:rsidRPr="00C51BB9">
        <w:rPr>
          <w:rFonts w:cs="Times New Roman"/>
        </w:rPr>
        <w:t xml:space="preserve">The rules to be followed by the </w:t>
      </w:r>
      <w:r w:rsidR="001A2E1D">
        <w:rPr>
          <w:rFonts w:cs="Times New Roman"/>
        </w:rPr>
        <w:t>procuring entity</w:t>
      </w:r>
      <w:r w:rsidRPr="00C51BB9">
        <w:rPr>
          <w:rFonts w:cs="Times New Roman"/>
        </w:rPr>
        <w:t xml:space="preserve"> to set a DPS are those of the restricted procedure. All the candidates satisfying the selection criteria shall be admitted to the system, and the number of candidates to be admitted to the system shall not be limited. Where </w:t>
      </w:r>
      <w:r w:rsidR="001A2E1D">
        <w:rPr>
          <w:rFonts w:cs="Times New Roman"/>
        </w:rPr>
        <w:t>procuring entities</w:t>
      </w:r>
      <w:r w:rsidRPr="00C51BB9">
        <w:rPr>
          <w:rFonts w:cs="Times New Roman"/>
        </w:rPr>
        <w:t xml:space="preserve"> have divided the system into categories of products, works or services, they shall specify the applicable selection criteria for each category.</w:t>
      </w:r>
    </w:p>
    <w:p w14:paraId="4F258560" w14:textId="24848EA2" w:rsidR="00C46F8E" w:rsidRPr="00C51BB9" w:rsidRDefault="001A2E1D" w:rsidP="00C46F8E">
      <w:pPr>
        <w:rPr>
          <w:rFonts w:cs="Times New Roman"/>
        </w:rPr>
      </w:pPr>
      <w:r>
        <w:rPr>
          <w:rFonts w:cs="Times New Roman"/>
        </w:rPr>
        <w:t>Procuring entities</w:t>
      </w:r>
      <w:r w:rsidR="00C46F8E" w:rsidRPr="00C51BB9">
        <w:rPr>
          <w:rFonts w:cs="Times New Roman"/>
        </w:rPr>
        <w:t xml:space="preserve"> shall give any </w:t>
      </w:r>
      <w:r>
        <w:rPr>
          <w:rFonts w:cs="Times New Roman"/>
        </w:rPr>
        <w:t>supplier</w:t>
      </w:r>
      <w:r w:rsidR="00C46F8E" w:rsidRPr="00C51BB9">
        <w:rPr>
          <w:rFonts w:cs="Times New Roman"/>
        </w:rPr>
        <w:t>, throughout the entire period of validity of the DPS, the possibility of requesting to participate in the system.</w:t>
      </w:r>
    </w:p>
    <w:p w14:paraId="6D7A8E89" w14:textId="77777777" w:rsidR="00C46F8E" w:rsidRPr="00C51BB9" w:rsidRDefault="00C46F8E" w:rsidP="00C46F8E">
      <w:pPr>
        <w:rPr>
          <w:rFonts w:cs="Times New Roman"/>
        </w:rPr>
      </w:pPr>
      <w:r w:rsidRPr="00C51BB9">
        <w:rPr>
          <w:rFonts w:cs="Times New Roman"/>
        </w:rPr>
        <w:t>The DPS might be divided into categories of products, works or services that are objectively defined on the basis of characteristics of the procurement to be undertaken under the category concerned. Such characteristics may include reference to the maximum allowable size of the subsequent specific contracts or to a specific geographic area in which subsequent specific contracts will be performed.</w:t>
      </w:r>
    </w:p>
    <w:p w14:paraId="11BB15BC" w14:textId="2049827E" w:rsidR="00C46F8E" w:rsidRPr="00CE21F7" w:rsidRDefault="00C46F8E" w:rsidP="00C46F8E">
      <w:pPr>
        <w:rPr>
          <w:rFonts w:cs="Times New Roman"/>
          <w:szCs w:val="24"/>
        </w:rPr>
      </w:pPr>
      <w:r w:rsidRPr="00CE21F7">
        <w:rPr>
          <w:rFonts w:cs="Times New Roman"/>
          <w:szCs w:val="24"/>
        </w:rPr>
        <w:t xml:space="preserve">The DPS involves a two-stage procurement process. First, in the initial setup stage, all </w:t>
      </w:r>
      <w:r w:rsidR="001A2E1D">
        <w:rPr>
          <w:rFonts w:cs="Times New Roman"/>
          <w:szCs w:val="24"/>
        </w:rPr>
        <w:t>suppliers</w:t>
      </w:r>
      <w:r w:rsidRPr="00CE21F7">
        <w:rPr>
          <w:rFonts w:cs="Times New Roman"/>
          <w:szCs w:val="24"/>
        </w:rPr>
        <w:t xml:space="preserve"> who meet the selection criteria and are not excluded must be admitted to the DPS. The steps followed in the first stage are:</w:t>
      </w:r>
    </w:p>
    <w:p w14:paraId="513D796E" w14:textId="2EAD6D8D" w:rsidR="00C46F8E" w:rsidRPr="00CE21F7" w:rsidRDefault="00C46F8E" w:rsidP="005B2D94">
      <w:pPr>
        <w:pStyle w:val="List1"/>
        <w:numPr>
          <w:ilvl w:val="0"/>
          <w:numId w:val="44"/>
        </w:numPr>
      </w:pPr>
      <w:r w:rsidRPr="00CE21F7">
        <w:t xml:space="preserve">Establishment of DPS: The module must automatically establish a DPS workspace when a </w:t>
      </w:r>
      <w:r w:rsidR="001A2E1D">
        <w:t>procuring entity</w:t>
      </w:r>
      <w:r w:rsidRPr="00CE21F7">
        <w:t xml:space="preserve"> publishes a notice for restricted procedure to establish a DPS. This initial DPS set-up phase only covers the exclusion and selection criteria. </w:t>
      </w:r>
    </w:p>
    <w:p w14:paraId="3E684A47" w14:textId="654539C5" w:rsidR="00C46F8E" w:rsidRPr="00CE21F7" w:rsidRDefault="001A2E1D" w:rsidP="00C46F8E">
      <w:pPr>
        <w:pStyle w:val="List1"/>
        <w:numPr>
          <w:ilvl w:val="0"/>
          <w:numId w:val="9"/>
        </w:numPr>
      </w:pPr>
      <w:r>
        <w:t>Supplier</w:t>
      </w:r>
      <w:r w:rsidR="00C46F8E" w:rsidRPr="00CE21F7">
        <w:t xml:space="preserve"> request: Any </w:t>
      </w:r>
      <w:r>
        <w:t>supplier</w:t>
      </w:r>
      <w:r w:rsidR="00C46F8E" w:rsidRPr="00CE21F7">
        <w:t xml:space="preserve"> must be able to request to participate to a DPS, subject to registration in the system. </w:t>
      </w:r>
      <w:r>
        <w:t>Suppliers</w:t>
      </w:r>
      <w:r w:rsidR="00C46F8E" w:rsidRPr="00CE21F7">
        <w:t xml:space="preserve"> should “self-certify” their compliance with the selection requirements and confirm that none of the grounds for exclusion apply.</w:t>
      </w:r>
    </w:p>
    <w:p w14:paraId="41F64D0D" w14:textId="76606EF9" w:rsidR="00C46F8E" w:rsidRPr="00CE21F7" w:rsidRDefault="00C46F8E" w:rsidP="00C46F8E">
      <w:pPr>
        <w:pStyle w:val="List1"/>
        <w:numPr>
          <w:ilvl w:val="0"/>
          <w:numId w:val="9"/>
        </w:numPr>
      </w:pPr>
      <w:r w:rsidRPr="00CE21F7">
        <w:t xml:space="preserve">Evaluation of requests: The </w:t>
      </w:r>
      <w:r w:rsidR="001A2E1D">
        <w:t>procuring entity</w:t>
      </w:r>
      <w:r w:rsidRPr="00CE21F7">
        <w:t xml:space="preserve"> must ensure that the </w:t>
      </w:r>
      <w:r w:rsidR="001A2E1D">
        <w:t>suppliers</w:t>
      </w:r>
      <w:r w:rsidRPr="00CE21F7">
        <w:t xml:space="preserve"> fulfil with the selection criteria within 10 working days of receipt; this may be extended to 15 working days if justified. All </w:t>
      </w:r>
      <w:r w:rsidR="001A2E1D">
        <w:t>suppliers</w:t>
      </w:r>
      <w:r w:rsidRPr="00CE21F7">
        <w:t xml:space="preserve"> who meet and pass the exclusion and selection criteria must be admitted to the DPS and/or the relevant categories within it. The system must be prepared for configuring forms that allow the automatic evaluation of requests, though also other non-automatic ways of evaluation may be used. </w:t>
      </w:r>
    </w:p>
    <w:p w14:paraId="20F6BB99" w14:textId="58C81364" w:rsidR="00C46F8E" w:rsidRPr="00CE21F7" w:rsidRDefault="00C46F8E" w:rsidP="00C46F8E">
      <w:pPr>
        <w:rPr>
          <w:rFonts w:cs="Times New Roman"/>
          <w:b/>
          <w:szCs w:val="24"/>
        </w:rPr>
      </w:pPr>
      <w:r w:rsidRPr="00CE21F7">
        <w:rPr>
          <w:rFonts w:cs="Times New Roman"/>
          <w:szCs w:val="24"/>
        </w:rPr>
        <w:t xml:space="preserve">Individual contracts are awarded during the second stage. In this stage, the authority invites all </w:t>
      </w:r>
      <w:r w:rsidR="001A2E1D">
        <w:rPr>
          <w:rFonts w:cs="Times New Roman"/>
          <w:szCs w:val="24"/>
        </w:rPr>
        <w:t>suppliers</w:t>
      </w:r>
      <w:r w:rsidRPr="00CE21F7">
        <w:rPr>
          <w:rFonts w:cs="Times New Roman"/>
          <w:szCs w:val="24"/>
        </w:rPr>
        <w:t xml:space="preserve"> on the DPS to bid for the specific contract. The steps included in this stage are:</w:t>
      </w:r>
    </w:p>
    <w:p w14:paraId="3487A830" w14:textId="63F0F04D" w:rsidR="00C46F8E" w:rsidRPr="00CE21F7" w:rsidRDefault="00C46F8E" w:rsidP="005B2D94">
      <w:pPr>
        <w:pStyle w:val="List1"/>
        <w:numPr>
          <w:ilvl w:val="0"/>
          <w:numId w:val="45"/>
        </w:numPr>
      </w:pPr>
      <w:r w:rsidRPr="00CE21F7">
        <w:t xml:space="preserve">Invitation to submit tender: The </w:t>
      </w:r>
      <w:r w:rsidR="001A2E1D">
        <w:t>Procuring Entities</w:t>
      </w:r>
      <w:r w:rsidRPr="00CE21F7">
        <w:t xml:space="preserve"> must invite all </w:t>
      </w:r>
      <w:r w:rsidR="001A2E1D">
        <w:t>suppliers</w:t>
      </w:r>
      <w:r w:rsidRPr="00CE21F7">
        <w:t xml:space="preserve"> admitted to the DPS who meet and pass the exclusion and selection criteria to submit a tender and set the time-limit for tender submission.</w:t>
      </w:r>
    </w:p>
    <w:p w14:paraId="534BF77A" w14:textId="7CF6F00C" w:rsidR="00C46F8E" w:rsidRPr="00CE21F7" w:rsidRDefault="00C46F8E" w:rsidP="00C46F8E">
      <w:pPr>
        <w:pStyle w:val="List1"/>
        <w:numPr>
          <w:ilvl w:val="0"/>
          <w:numId w:val="9"/>
        </w:numPr>
      </w:pPr>
      <w:r w:rsidRPr="00CE21F7">
        <w:t xml:space="preserve">Submit a tender: The </w:t>
      </w:r>
      <w:r w:rsidR="001A2E1D">
        <w:t>suppliers</w:t>
      </w:r>
      <w:r w:rsidRPr="00CE21F7">
        <w:t xml:space="preserve"> must submit the tenders and the module must record the exact time and date of the receipt of the tender and store tender in a protected area.</w:t>
      </w:r>
    </w:p>
    <w:p w14:paraId="2461EC72" w14:textId="356E75F6" w:rsidR="00C46F8E" w:rsidRPr="00CE21F7" w:rsidRDefault="00C46F8E" w:rsidP="00C46F8E">
      <w:pPr>
        <w:pStyle w:val="List1"/>
        <w:numPr>
          <w:ilvl w:val="0"/>
          <w:numId w:val="9"/>
        </w:numPr>
      </w:pPr>
      <w:r w:rsidRPr="00CE21F7">
        <w:t xml:space="preserve">Open and evaluate tenders: The </w:t>
      </w:r>
      <w:r w:rsidR="001A2E1D">
        <w:t>Procuring Entities</w:t>
      </w:r>
      <w:r w:rsidRPr="00CE21F7">
        <w:t xml:space="preserve"> must open the tenders and evaluate and rank tenders based on the evaluation method defined at the establishment of the DPS. The </w:t>
      </w:r>
      <w:r w:rsidRPr="00CE21F7">
        <w:lastRenderedPageBreak/>
        <w:t>system must allow for each DPS to define the necessary committees, each one with a number of people, profiles and roles assigned.</w:t>
      </w:r>
      <w:r w:rsidRPr="00CE21F7" w:rsidDel="00C0522D">
        <w:t xml:space="preserve"> </w:t>
      </w:r>
      <w:r w:rsidRPr="00CE21F7">
        <w:t xml:space="preserve">The module must report tender integrity and authenticity and report data/locking infringements and violation of any confidentiality rules. </w:t>
      </w:r>
    </w:p>
    <w:p w14:paraId="5BB8A52F" w14:textId="3CAAA50B" w:rsidR="00C46F8E" w:rsidRPr="00CE21F7" w:rsidRDefault="00C46F8E" w:rsidP="00C46F8E">
      <w:pPr>
        <w:pStyle w:val="List1"/>
        <w:numPr>
          <w:ilvl w:val="0"/>
          <w:numId w:val="9"/>
        </w:numPr>
      </w:pPr>
      <w:r w:rsidRPr="00CE21F7">
        <w:t xml:space="preserve">Contract Award: The </w:t>
      </w:r>
      <w:r w:rsidR="001A2E1D">
        <w:t>Procuring entity</w:t>
      </w:r>
      <w:r w:rsidRPr="00CE21F7">
        <w:t xml:space="preserve"> must create/edit/update Contract Award Notice and dispatch Contract Award Notice for publication. They have to notify tenderers on the award of the contract and the awarded tenderer is invited to conclude / sign the contract. Only the awarded </w:t>
      </w:r>
      <w:r w:rsidR="001A2E1D">
        <w:t>suppliers</w:t>
      </w:r>
      <w:r w:rsidRPr="00CE21F7">
        <w:t xml:space="preserve"> should be expected to provide documentary evidence of their status.</w:t>
      </w:r>
    </w:p>
    <w:p w14:paraId="56797EC4" w14:textId="77777777" w:rsidR="00C46F8E" w:rsidRPr="00C51BB9" w:rsidRDefault="00C46F8E" w:rsidP="00C46F8E">
      <w:pPr>
        <w:pStyle w:val="Ttulo5"/>
        <w:rPr>
          <w:rFonts w:ascii="Times New Roman" w:hAnsi="Times New Roman" w:cs="Times New Roman"/>
        </w:rPr>
      </w:pPr>
      <w:r w:rsidRPr="00C51BB9">
        <w:rPr>
          <w:rFonts w:ascii="Times New Roman" w:hAnsi="Times New Roman" w:cs="Times New Roman"/>
        </w:rPr>
        <w:t>Functional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3"/>
        <w:gridCol w:w="1509"/>
        <w:gridCol w:w="6296"/>
        <w:gridCol w:w="696"/>
      </w:tblGrid>
      <w:tr w:rsidR="00C46F8E" w:rsidRPr="00CE21F7" w14:paraId="267991F8" w14:textId="77777777" w:rsidTr="009F2376">
        <w:trPr>
          <w:trHeight w:val="567"/>
          <w:tblHeader/>
        </w:trPr>
        <w:tc>
          <w:tcPr>
            <w:tcW w:w="415"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0E00FB73" w14:textId="77777777" w:rsidR="00C46F8E" w:rsidRPr="00CE21F7" w:rsidRDefault="00C46F8E" w:rsidP="009F2376">
            <w:pPr>
              <w:spacing w:after="0"/>
              <w:jc w:val="center"/>
              <w:rPr>
                <w:rFonts w:cs="Times New Roman"/>
                <w:b/>
                <w:color w:val="FFFFFF" w:themeColor="background1"/>
                <w:szCs w:val="24"/>
              </w:rPr>
            </w:pPr>
            <w:r w:rsidRPr="00CE21F7">
              <w:rPr>
                <w:rFonts w:cs="Times New Roman"/>
                <w:b/>
                <w:color w:val="FFFFFF" w:themeColor="background1"/>
                <w:szCs w:val="24"/>
              </w:rPr>
              <w:t>#</w:t>
            </w:r>
          </w:p>
        </w:tc>
        <w:tc>
          <w:tcPr>
            <w:tcW w:w="807"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56BB20E0" w14:textId="77777777" w:rsidR="00C46F8E" w:rsidRPr="00CE21F7" w:rsidRDefault="00C46F8E" w:rsidP="009F2376">
            <w:pPr>
              <w:spacing w:after="0"/>
              <w:jc w:val="center"/>
              <w:rPr>
                <w:rFonts w:cs="Times New Roman"/>
                <w:b/>
                <w:color w:val="FFFFFF" w:themeColor="background1"/>
                <w:szCs w:val="24"/>
              </w:rPr>
            </w:pPr>
            <w:r w:rsidRPr="00CE21F7">
              <w:rPr>
                <w:rFonts w:cs="Times New Roman"/>
                <w:b/>
                <w:color w:val="FFFFFF" w:themeColor="background1"/>
                <w:szCs w:val="24"/>
              </w:rPr>
              <w:t>Activity</w:t>
            </w:r>
          </w:p>
        </w:tc>
        <w:tc>
          <w:tcPr>
            <w:tcW w:w="3405"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63E910C2" w14:textId="77777777" w:rsidR="00C46F8E" w:rsidRPr="00CE21F7" w:rsidRDefault="00C46F8E" w:rsidP="009F2376">
            <w:pPr>
              <w:spacing w:after="0"/>
              <w:jc w:val="center"/>
              <w:rPr>
                <w:rFonts w:cs="Times New Roman"/>
                <w:b/>
                <w:color w:val="FFFFFF" w:themeColor="background1"/>
                <w:szCs w:val="24"/>
              </w:rPr>
            </w:pPr>
            <w:r w:rsidRPr="00CE21F7">
              <w:rPr>
                <w:rFonts w:cs="Times New Roman"/>
                <w:b/>
                <w:color w:val="FFFFFF" w:themeColor="background1"/>
                <w:szCs w:val="24"/>
              </w:rPr>
              <w:t>Requirement</w:t>
            </w:r>
          </w:p>
        </w:tc>
        <w:tc>
          <w:tcPr>
            <w:tcW w:w="372" w:type="pct"/>
            <w:tcBorders>
              <w:top w:val="single" w:sz="4" w:space="0" w:color="auto"/>
              <w:left w:val="single" w:sz="4" w:space="0" w:color="auto"/>
              <w:bottom w:val="single" w:sz="4" w:space="0" w:color="auto"/>
              <w:right w:val="single" w:sz="4" w:space="0" w:color="auto"/>
            </w:tcBorders>
            <w:shd w:val="clear" w:color="auto" w:fill="969696"/>
          </w:tcPr>
          <w:p w14:paraId="7F34C514" w14:textId="77777777" w:rsidR="00C46F8E" w:rsidRPr="00CE21F7" w:rsidRDefault="00C46F8E" w:rsidP="009F2376">
            <w:pPr>
              <w:spacing w:after="0"/>
              <w:jc w:val="center"/>
              <w:rPr>
                <w:rFonts w:cs="Times New Roman"/>
                <w:b/>
                <w:color w:val="FFFFFF" w:themeColor="background1"/>
                <w:szCs w:val="24"/>
              </w:rPr>
            </w:pPr>
            <w:r>
              <w:rPr>
                <w:rFonts w:cs="Times New Roman"/>
                <w:b/>
                <w:color w:val="FFFFFF" w:themeColor="background1"/>
                <w:szCs w:val="24"/>
              </w:rPr>
              <w:t>Pilot</w:t>
            </w:r>
          </w:p>
        </w:tc>
      </w:tr>
      <w:tr w:rsidR="00C46F8E" w:rsidRPr="00CE21F7" w14:paraId="1A2CE599" w14:textId="77777777" w:rsidTr="009F2376">
        <w:trPr>
          <w:trHeight w:val="262"/>
        </w:trPr>
        <w:tc>
          <w:tcPr>
            <w:tcW w:w="415" w:type="pct"/>
            <w:tcBorders>
              <w:top w:val="single" w:sz="4" w:space="0" w:color="auto"/>
              <w:left w:val="single" w:sz="4" w:space="0" w:color="auto"/>
              <w:bottom w:val="single" w:sz="4" w:space="0" w:color="auto"/>
              <w:right w:val="single" w:sz="4" w:space="0" w:color="auto"/>
            </w:tcBorders>
            <w:vAlign w:val="bottom"/>
          </w:tcPr>
          <w:p w14:paraId="20E19AC2" w14:textId="77777777" w:rsidR="00C46F8E" w:rsidRPr="00CE21F7" w:rsidRDefault="00C46F8E" w:rsidP="009F2376">
            <w:pPr>
              <w:spacing w:before="40" w:after="40"/>
              <w:jc w:val="left"/>
              <w:rPr>
                <w:rFonts w:cs="Times New Roman"/>
                <w:color w:val="000000" w:themeColor="text1"/>
                <w:szCs w:val="24"/>
              </w:rPr>
            </w:pPr>
            <w:r>
              <w:t>FR-eDPS-001</w:t>
            </w:r>
          </w:p>
        </w:tc>
        <w:tc>
          <w:tcPr>
            <w:tcW w:w="807" w:type="pct"/>
            <w:tcBorders>
              <w:top w:val="single" w:sz="4" w:space="0" w:color="auto"/>
              <w:left w:val="single" w:sz="4" w:space="0" w:color="auto"/>
              <w:bottom w:val="single" w:sz="4" w:space="0" w:color="auto"/>
              <w:right w:val="single" w:sz="4" w:space="0" w:color="auto"/>
            </w:tcBorders>
            <w:vAlign w:val="center"/>
          </w:tcPr>
          <w:p w14:paraId="09FAB8C8" w14:textId="77777777" w:rsidR="00C46F8E" w:rsidRPr="00CE21F7" w:rsidRDefault="00C46F8E" w:rsidP="009F2376">
            <w:pPr>
              <w:spacing w:before="40" w:after="40"/>
              <w:jc w:val="left"/>
              <w:rPr>
                <w:rFonts w:cs="Times New Roman"/>
                <w:szCs w:val="24"/>
              </w:rPr>
            </w:pPr>
            <w:r w:rsidRPr="00CE21F7">
              <w:rPr>
                <w:rFonts w:cs="Times New Roman"/>
                <w:szCs w:val="24"/>
                <w:lang w:eastAsia="en-US"/>
              </w:rPr>
              <w:t>DPS configuration</w:t>
            </w:r>
          </w:p>
        </w:tc>
        <w:tc>
          <w:tcPr>
            <w:tcW w:w="3405" w:type="pct"/>
            <w:tcBorders>
              <w:top w:val="single" w:sz="4" w:space="0" w:color="auto"/>
              <w:left w:val="single" w:sz="4" w:space="0" w:color="auto"/>
              <w:bottom w:val="single" w:sz="4" w:space="0" w:color="auto"/>
              <w:right w:val="single" w:sz="4" w:space="0" w:color="auto"/>
            </w:tcBorders>
            <w:vAlign w:val="center"/>
          </w:tcPr>
          <w:p w14:paraId="728F7BE3" w14:textId="77777777" w:rsidR="00C46F8E" w:rsidRPr="00CE21F7" w:rsidRDefault="00C46F8E" w:rsidP="009F2376">
            <w:pPr>
              <w:spacing w:before="40" w:after="40"/>
              <w:rPr>
                <w:rFonts w:cs="Times New Roman"/>
                <w:szCs w:val="24"/>
              </w:rPr>
            </w:pPr>
            <w:r w:rsidRPr="00CE21F7">
              <w:rPr>
                <w:rFonts w:cs="Times New Roman"/>
                <w:szCs w:val="24"/>
                <w:lang w:eastAsia="en-US"/>
              </w:rPr>
              <w:t xml:space="preserve">The module MUST ensure that all the steps of a DPS are performed in an electronic way. </w:t>
            </w:r>
          </w:p>
        </w:tc>
        <w:tc>
          <w:tcPr>
            <w:tcW w:w="372" w:type="pct"/>
            <w:tcBorders>
              <w:top w:val="single" w:sz="4" w:space="0" w:color="auto"/>
              <w:left w:val="single" w:sz="4" w:space="0" w:color="auto"/>
              <w:bottom w:val="single" w:sz="4" w:space="0" w:color="auto"/>
              <w:right w:val="single" w:sz="4" w:space="0" w:color="auto"/>
            </w:tcBorders>
          </w:tcPr>
          <w:p w14:paraId="0590AC41" w14:textId="77777777" w:rsidR="00C46F8E" w:rsidRPr="00CE21F7" w:rsidRDefault="00C46F8E" w:rsidP="009F2376">
            <w:pPr>
              <w:spacing w:before="40" w:after="40"/>
              <w:rPr>
                <w:rFonts w:cs="Times New Roman"/>
                <w:szCs w:val="24"/>
                <w:lang w:eastAsia="en-US"/>
              </w:rPr>
            </w:pPr>
            <w:r>
              <w:rPr>
                <w:rFonts w:cs="Times New Roman"/>
                <w:szCs w:val="24"/>
                <w:lang w:eastAsia="en-US"/>
              </w:rPr>
              <w:t>NO</w:t>
            </w:r>
          </w:p>
        </w:tc>
      </w:tr>
      <w:tr w:rsidR="00C46F8E" w:rsidRPr="00CE21F7" w14:paraId="4BC034A7" w14:textId="77777777" w:rsidTr="009F2376">
        <w:trPr>
          <w:trHeight w:val="262"/>
        </w:trPr>
        <w:tc>
          <w:tcPr>
            <w:tcW w:w="415" w:type="pct"/>
            <w:tcBorders>
              <w:top w:val="single" w:sz="4" w:space="0" w:color="auto"/>
              <w:left w:val="single" w:sz="4" w:space="0" w:color="auto"/>
              <w:bottom w:val="single" w:sz="4" w:space="0" w:color="auto"/>
              <w:right w:val="single" w:sz="4" w:space="0" w:color="auto"/>
            </w:tcBorders>
            <w:vAlign w:val="bottom"/>
          </w:tcPr>
          <w:p w14:paraId="4770E9F6" w14:textId="77777777" w:rsidR="00C46F8E" w:rsidRPr="00CE21F7" w:rsidRDefault="00C46F8E" w:rsidP="009F2376">
            <w:pPr>
              <w:spacing w:before="40" w:after="40"/>
              <w:jc w:val="left"/>
              <w:rPr>
                <w:rFonts w:cs="Times New Roman"/>
                <w:szCs w:val="24"/>
              </w:rPr>
            </w:pPr>
            <w:r>
              <w:t>FR-eDPS-002</w:t>
            </w:r>
          </w:p>
        </w:tc>
        <w:tc>
          <w:tcPr>
            <w:tcW w:w="807" w:type="pct"/>
            <w:tcBorders>
              <w:top w:val="single" w:sz="4" w:space="0" w:color="auto"/>
              <w:left w:val="single" w:sz="4" w:space="0" w:color="auto"/>
              <w:bottom w:val="single" w:sz="4" w:space="0" w:color="auto"/>
              <w:right w:val="single" w:sz="4" w:space="0" w:color="auto"/>
            </w:tcBorders>
            <w:vAlign w:val="center"/>
          </w:tcPr>
          <w:p w14:paraId="51CC51DE" w14:textId="77777777" w:rsidR="00C46F8E" w:rsidRPr="00CE21F7" w:rsidRDefault="00C46F8E" w:rsidP="009F2376">
            <w:pPr>
              <w:spacing w:before="40" w:after="40"/>
              <w:jc w:val="left"/>
              <w:rPr>
                <w:rFonts w:cs="Times New Roman"/>
                <w:szCs w:val="24"/>
              </w:rPr>
            </w:pPr>
            <w:r w:rsidRPr="00CE21F7">
              <w:rPr>
                <w:rFonts w:cs="Times New Roman"/>
                <w:szCs w:val="24"/>
                <w:lang w:eastAsia="en-US"/>
              </w:rPr>
              <w:t>DPS configuration</w:t>
            </w:r>
          </w:p>
        </w:tc>
        <w:tc>
          <w:tcPr>
            <w:tcW w:w="3405" w:type="pct"/>
            <w:tcBorders>
              <w:top w:val="single" w:sz="4" w:space="0" w:color="auto"/>
              <w:left w:val="single" w:sz="4" w:space="0" w:color="auto"/>
              <w:bottom w:val="single" w:sz="4" w:space="0" w:color="auto"/>
              <w:right w:val="single" w:sz="4" w:space="0" w:color="auto"/>
            </w:tcBorders>
            <w:vAlign w:val="center"/>
          </w:tcPr>
          <w:p w14:paraId="266D80C6" w14:textId="77777777" w:rsidR="00C46F8E" w:rsidRPr="00CE21F7" w:rsidRDefault="00C46F8E" w:rsidP="009F2376">
            <w:pPr>
              <w:spacing w:before="40" w:after="40"/>
              <w:rPr>
                <w:rFonts w:cs="Times New Roman"/>
                <w:szCs w:val="24"/>
              </w:rPr>
            </w:pPr>
            <w:r w:rsidRPr="00CE21F7">
              <w:rPr>
                <w:rFonts w:cs="Times New Roman"/>
                <w:szCs w:val="24"/>
                <w:lang w:eastAsia="en-US"/>
              </w:rPr>
              <w:t>The module MUST allow dividing the DPS into categories of works, services or goods, which are objectively defined on the basis of characteristics of the procurement to be undertaken under the category. The characteristics used to define a category MAY include indicative value of the contract or geographical area of contract delivery.</w:t>
            </w:r>
          </w:p>
        </w:tc>
        <w:tc>
          <w:tcPr>
            <w:tcW w:w="372" w:type="pct"/>
            <w:tcBorders>
              <w:top w:val="single" w:sz="4" w:space="0" w:color="auto"/>
              <w:left w:val="single" w:sz="4" w:space="0" w:color="auto"/>
              <w:bottom w:val="single" w:sz="4" w:space="0" w:color="auto"/>
              <w:right w:val="single" w:sz="4" w:space="0" w:color="auto"/>
            </w:tcBorders>
          </w:tcPr>
          <w:p w14:paraId="51F1FE93" w14:textId="77777777" w:rsidR="00C46F8E" w:rsidRPr="00CE21F7" w:rsidRDefault="00C46F8E" w:rsidP="009F2376">
            <w:pPr>
              <w:spacing w:before="40" w:after="40"/>
              <w:rPr>
                <w:rFonts w:cs="Times New Roman"/>
                <w:szCs w:val="24"/>
                <w:lang w:eastAsia="en-US"/>
              </w:rPr>
            </w:pPr>
            <w:r w:rsidRPr="0097474E">
              <w:rPr>
                <w:rFonts w:cs="Times New Roman"/>
                <w:szCs w:val="24"/>
                <w:lang w:eastAsia="en-US"/>
              </w:rPr>
              <w:t>NO</w:t>
            </w:r>
          </w:p>
        </w:tc>
      </w:tr>
      <w:tr w:rsidR="00C46F8E" w:rsidRPr="00CE21F7" w14:paraId="24B699CF" w14:textId="77777777" w:rsidTr="009F2376">
        <w:trPr>
          <w:trHeight w:val="262"/>
        </w:trPr>
        <w:tc>
          <w:tcPr>
            <w:tcW w:w="415" w:type="pct"/>
            <w:tcBorders>
              <w:top w:val="single" w:sz="4" w:space="0" w:color="auto"/>
              <w:left w:val="single" w:sz="4" w:space="0" w:color="auto"/>
              <w:bottom w:val="single" w:sz="4" w:space="0" w:color="auto"/>
              <w:right w:val="single" w:sz="4" w:space="0" w:color="auto"/>
            </w:tcBorders>
            <w:vAlign w:val="bottom"/>
          </w:tcPr>
          <w:p w14:paraId="27B0D00C" w14:textId="77777777" w:rsidR="00C46F8E" w:rsidRPr="00CE21F7" w:rsidRDefault="00C46F8E" w:rsidP="009F2376">
            <w:pPr>
              <w:spacing w:before="40" w:after="40"/>
              <w:jc w:val="left"/>
              <w:rPr>
                <w:rFonts w:cs="Times New Roman"/>
                <w:szCs w:val="24"/>
              </w:rPr>
            </w:pPr>
            <w:r>
              <w:t>FR-eDPS-003</w:t>
            </w:r>
          </w:p>
        </w:tc>
        <w:tc>
          <w:tcPr>
            <w:tcW w:w="807" w:type="pct"/>
            <w:tcBorders>
              <w:top w:val="single" w:sz="4" w:space="0" w:color="auto"/>
              <w:left w:val="single" w:sz="4" w:space="0" w:color="auto"/>
              <w:bottom w:val="single" w:sz="4" w:space="0" w:color="auto"/>
              <w:right w:val="single" w:sz="4" w:space="0" w:color="auto"/>
            </w:tcBorders>
            <w:vAlign w:val="center"/>
          </w:tcPr>
          <w:p w14:paraId="452A2CFB" w14:textId="77777777" w:rsidR="00C46F8E" w:rsidRPr="00CE21F7" w:rsidRDefault="00C46F8E" w:rsidP="009F2376">
            <w:pPr>
              <w:spacing w:before="40" w:after="40"/>
              <w:jc w:val="left"/>
              <w:rPr>
                <w:rFonts w:cs="Times New Roman"/>
                <w:szCs w:val="24"/>
              </w:rPr>
            </w:pPr>
            <w:r w:rsidRPr="00CE21F7">
              <w:rPr>
                <w:rFonts w:cs="Times New Roman"/>
                <w:szCs w:val="24"/>
                <w:lang w:eastAsia="en-US"/>
              </w:rPr>
              <w:t>DPS configuration</w:t>
            </w:r>
          </w:p>
        </w:tc>
        <w:tc>
          <w:tcPr>
            <w:tcW w:w="3405" w:type="pct"/>
            <w:tcBorders>
              <w:top w:val="single" w:sz="4" w:space="0" w:color="auto"/>
              <w:left w:val="single" w:sz="4" w:space="0" w:color="auto"/>
              <w:bottom w:val="single" w:sz="4" w:space="0" w:color="auto"/>
              <w:right w:val="single" w:sz="4" w:space="0" w:color="auto"/>
            </w:tcBorders>
            <w:vAlign w:val="center"/>
          </w:tcPr>
          <w:p w14:paraId="7E0C841A" w14:textId="28BE2DD6" w:rsidR="00C46F8E" w:rsidRPr="00CE21F7" w:rsidRDefault="00C46F8E" w:rsidP="009F2376">
            <w:pPr>
              <w:spacing w:before="40" w:after="40"/>
              <w:rPr>
                <w:rFonts w:cs="Times New Roman"/>
                <w:szCs w:val="24"/>
              </w:rPr>
            </w:pPr>
            <w:r w:rsidRPr="00CE21F7">
              <w:rPr>
                <w:rFonts w:cs="Times New Roman"/>
                <w:szCs w:val="24"/>
                <w:lang w:eastAsia="en-US"/>
              </w:rPr>
              <w:t xml:space="preserve">The module MUST ensure that all DPS have a limited duration and are open to all </w:t>
            </w:r>
            <w:r w:rsidR="001A2E1D">
              <w:rPr>
                <w:rFonts w:cs="Times New Roman"/>
                <w:szCs w:val="24"/>
                <w:lang w:eastAsia="en-US"/>
              </w:rPr>
              <w:t>suppliers</w:t>
            </w:r>
            <w:r w:rsidRPr="00CE21F7">
              <w:rPr>
                <w:rFonts w:cs="Times New Roman"/>
                <w:szCs w:val="24"/>
                <w:lang w:eastAsia="en-US"/>
              </w:rPr>
              <w:t xml:space="preserve"> that fulfil the exclusion criteria.</w:t>
            </w:r>
          </w:p>
        </w:tc>
        <w:tc>
          <w:tcPr>
            <w:tcW w:w="372" w:type="pct"/>
            <w:tcBorders>
              <w:top w:val="single" w:sz="4" w:space="0" w:color="auto"/>
              <w:left w:val="single" w:sz="4" w:space="0" w:color="auto"/>
              <w:bottom w:val="single" w:sz="4" w:space="0" w:color="auto"/>
              <w:right w:val="single" w:sz="4" w:space="0" w:color="auto"/>
            </w:tcBorders>
          </w:tcPr>
          <w:p w14:paraId="4134E15E" w14:textId="77777777" w:rsidR="00C46F8E" w:rsidRPr="00CE21F7" w:rsidRDefault="00C46F8E" w:rsidP="009F2376">
            <w:pPr>
              <w:spacing w:before="40" w:after="40"/>
              <w:rPr>
                <w:rFonts w:cs="Times New Roman"/>
                <w:szCs w:val="24"/>
                <w:lang w:eastAsia="en-US"/>
              </w:rPr>
            </w:pPr>
            <w:r w:rsidRPr="0097474E">
              <w:rPr>
                <w:rFonts w:cs="Times New Roman"/>
                <w:szCs w:val="24"/>
                <w:lang w:eastAsia="en-US"/>
              </w:rPr>
              <w:t>NO</w:t>
            </w:r>
          </w:p>
        </w:tc>
      </w:tr>
      <w:tr w:rsidR="00C46F8E" w:rsidRPr="00CE21F7" w14:paraId="6C36FF2D" w14:textId="77777777" w:rsidTr="009F2376">
        <w:trPr>
          <w:trHeight w:val="262"/>
        </w:trPr>
        <w:tc>
          <w:tcPr>
            <w:tcW w:w="415" w:type="pct"/>
            <w:tcBorders>
              <w:top w:val="single" w:sz="4" w:space="0" w:color="auto"/>
              <w:left w:val="single" w:sz="4" w:space="0" w:color="auto"/>
              <w:bottom w:val="single" w:sz="4" w:space="0" w:color="auto"/>
              <w:right w:val="single" w:sz="4" w:space="0" w:color="auto"/>
            </w:tcBorders>
            <w:vAlign w:val="bottom"/>
          </w:tcPr>
          <w:p w14:paraId="0C3758B1" w14:textId="77777777" w:rsidR="00C46F8E" w:rsidRPr="00CE21F7" w:rsidRDefault="00C46F8E" w:rsidP="009F2376">
            <w:pPr>
              <w:spacing w:before="40" w:after="40"/>
              <w:jc w:val="left"/>
              <w:rPr>
                <w:rFonts w:cs="Times New Roman"/>
                <w:szCs w:val="24"/>
              </w:rPr>
            </w:pPr>
            <w:r>
              <w:t>FR-eDPS-004</w:t>
            </w:r>
          </w:p>
        </w:tc>
        <w:tc>
          <w:tcPr>
            <w:tcW w:w="807" w:type="pct"/>
            <w:tcBorders>
              <w:top w:val="single" w:sz="4" w:space="0" w:color="auto"/>
              <w:left w:val="single" w:sz="4" w:space="0" w:color="auto"/>
              <w:bottom w:val="single" w:sz="4" w:space="0" w:color="auto"/>
              <w:right w:val="single" w:sz="4" w:space="0" w:color="auto"/>
            </w:tcBorders>
            <w:vAlign w:val="center"/>
          </w:tcPr>
          <w:p w14:paraId="42524482" w14:textId="77777777" w:rsidR="00C46F8E" w:rsidRPr="00CE21F7" w:rsidRDefault="00C46F8E" w:rsidP="009F2376">
            <w:pPr>
              <w:spacing w:before="40" w:after="40"/>
              <w:jc w:val="left"/>
              <w:rPr>
                <w:rFonts w:cs="Times New Roman"/>
                <w:szCs w:val="24"/>
              </w:rPr>
            </w:pPr>
            <w:r w:rsidRPr="00CE21F7">
              <w:rPr>
                <w:rFonts w:cs="Times New Roman"/>
                <w:szCs w:val="24"/>
                <w:lang w:eastAsia="en-US"/>
              </w:rPr>
              <w:t>DPS configuration</w:t>
            </w:r>
          </w:p>
        </w:tc>
        <w:tc>
          <w:tcPr>
            <w:tcW w:w="3405" w:type="pct"/>
            <w:tcBorders>
              <w:top w:val="single" w:sz="4" w:space="0" w:color="auto"/>
              <w:left w:val="single" w:sz="4" w:space="0" w:color="auto"/>
              <w:bottom w:val="single" w:sz="4" w:space="0" w:color="auto"/>
              <w:right w:val="single" w:sz="4" w:space="0" w:color="auto"/>
            </w:tcBorders>
            <w:vAlign w:val="center"/>
          </w:tcPr>
          <w:p w14:paraId="691B10A2" w14:textId="03B23A06" w:rsidR="00C46F8E" w:rsidRPr="00CE21F7" w:rsidRDefault="00C46F8E" w:rsidP="009F2376">
            <w:pPr>
              <w:spacing w:before="40" w:after="40"/>
              <w:rPr>
                <w:rFonts w:cs="Times New Roman"/>
                <w:szCs w:val="24"/>
              </w:rPr>
            </w:pPr>
            <w:r w:rsidRPr="00CE21F7">
              <w:rPr>
                <w:rFonts w:cs="Times New Roman"/>
                <w:szCs w:val="24"/>
                <w:lang w:eastAsia="en-US"/>
              </w:rPr>
              <w:t xml:space="preserve">The module MUST admit all </w:t>
            </w:r>
            <w:r w:rsidR="001A2E1D">
              <w:rPr>
                <w:rFonts w:cs="Times New Roman"/>
                <w:szCs w:val="24"/>
                <w:lang w:eastAsia="en-US"/>
              </w:rPr>
              <w:t>suppliers</w:t>
            </w:r>
            <w:r w:rsidRPr="00CE21F7">
              <w:rPr>
                <w:rFonts w:cs="Times New Roman"/>
                <w:szCs w:val="24"/>
                <w:lang w:eastAsia="en-US"/>
              </w:rPr>
              <w:t xml:space="preserve"> which comply with the selection criteria (the number of Candidates cannot be limited).</w:t>
            </w:r>
          </w:p>
        </w:tc>
        <w:tc>
          <w:tcPr>
            <w:tcW w:w="372" w:type="pct"/>
            <w:tcBorders>
              <w:top w:val="single" w:sz="4" w:space="0" w:color="auto"/>
              <w:left w:val="single" w:sz="4" w:space="0" w:color="auto"/>
              <w:bottom w:val="single" w:sz="4" w:space="0" w:color="auto"/>
              <w:right w:val="single" w:sz="4" w:space="0" w:color="auto"/>
            </w:tcBorders>
          </w:tcPr>
          <w:p w14:paraId="4E59F5C9" w14:textId="77777777" w:rsidR="00C46F8E" w:rsidRPr="00CE21F7" w:rsidRDefault="00C46F8E" w:rsidP="009F2376">
            <w:pPr>
              <w:spacing w:before="40" w:after="40"/>
              <w:rPr>
                <w:rFonts w:cs="Times New Roman"/>
                <w:szCs w:val="24"/>
                <w:lang w:eastAsia="en-US"/>
              </w:rPr>
            </w:pPr>
            <w:r w:rsidRPr="0097474E">
              <w:rPr>
                <w:rFonts w:cs="Times New Roman"/>
                <w:szCs w:val="24"/>
                <w:lang w:eastAsia="en-US"/>
              </w:rPr>
              <w:t>NO</w:t>
            </w:r>
          </w:p>
        </w:tc>
      </w:tr>
      <w:tr w:rsidR="00C46F8E" w:rsidRPr="00CE21F7" w14:paraId="32EFB43D" w14:textId="77777777" w:rsidTr="009F2376">
        <w:trPr>
          <w:trHeight w:val="262"/>
        </w:trPr>
        <w:tc>
          <w:tcPr>
            <w:tcW w:w="415" w:type="pct"/>
            <w:tcBorders>
              <w:top w:val="single" w:sz="4" w:space="0" w:color="auto"/>
              <w:left w:val="single" w:sz="4" w:space="0" w:color="auto"/>
              <w:bottom w:val="single" w:sz="4" w:space="0" w:color="auto"/>
              <w:right w:val="single" w:sz="4" w:space="0" w:color="auto"/>
            </w:tcBorders>
            <w:vAlign w:val="bottom"/>
          </w:tcPr>
          <w:p w14:paraId="14E8556A" w14:textId="77777777" w:rsidR="00C46F8E" w:rsidRPr="00CE21F7" w:rsidRDefault="00C46F8E" w:rsidP="009F2376">
            <w:pPr>
              <w:spacing w:before="40" w:after="40"/>
              <w:jc w:val="left"/>
              <w:rPr>
                <w:rFonts w:cs="Times New Roman"/>
                <w:szCs w:val="24"/>
              </w:rPr>
            </w:pPr>
            <w:r>
              <w:t>FR-eDPS-005</w:t>
            </w:r>
          </w:p>
        </w:tc>
        <w:tc>
          <w:tcPr>
            <w:tcW w:w="807" w:type="pct"/>
            <w:tcBorders>
              <w:top w:val="single" w:sz="4" w:space="0" w:color="auto"/>
              <w:left w:val="single" w:sz="4" w:space="0" w:color="auto"/>
              <w:bottom w:val="single" w:sz="4" w:space="0" w:color="auto"/>
              <w:right w:val="single" w:sz="4" w:space="0" w:color="auto"/>
            </w:tcBorders>
            <w:vAlign w:val="center"/>
          </w:tcPr>
          <w:p w14:paraId="302184EC" w14:textId="77777777" w:rsidR="00C46F8E" w:rsidRPr="00CE21F7" w:rsidRDefault="00C46F8E" w:rsidP="009F2376">
            <w:pPr>
              <w:spacing w:before="40" w:after="40"/>
              <w:jc w:val="left"/>
              <w:rPr>
                <w:rFonts w:cs="Times New Roman"/>
                <w:szCs w:val="24"/>
              </w:rPr>
            </w:pPr>
            <w:r w:rsidRPr="00CE21F7">
              <w:rPr>
                <w:rFonts w:cs="Times New Roman"/>
                <w:szCs w:val="24"/>
                <w:lang w:eastAsia="en-US"/>
              </w:rPr>
              <w:t>DPS configuration</w:t>
            </w:r>
          </w:p>
        </w:tc>
        <w:tc>
          <w:tcPr>
            <w:tcW w:w="3405" w:type="pct"/>
            <w:tcBorders>
              <w:top w:val="single" w:sz="4" w:space="0" w:color="auto"/>
              <w:left w:val="single" w:sz="4" w:space="0" w:color="auto"/>
              <w:bottom w:val="single" w:sz="4" w:space="0" w:color="auto"/>
              <w:right w:val="single" w:sz="4" w:space="0" w:color="auto"/>
            </w:tcBorders>
            <w:vAlign w:val="center"/>
          </w:tcPr>
          <w:p w14:paraId="10F51B2B" w14:textId="77777777" w:rsidR="00C46F8E" w:rsidRPr="00CE21F7" w:rsidRDefault="00C46F8E" w:rsidP="009F2376">
            <w:pPr>
              <w:spacing w:before="40" w:after="40"/>
              <w:rPr>
                <w:rFonts w:cs="Times New Roman"/>
                <w:szCs w:val="24"/>
              </w:rPr>
            </w:pPr>
            <w:r w:rsidRPr="00CE21F7">
              <w:rPr>
                <w:rFonts w:cs="Times New Roman"/>
                <w:szCs w:val="24"/>
                <w:lang w:eastAsia="en-US"/>
              </w:rPr>
              <w:t>The procurement documents MUST be made freely available electronically from the date of the advert. These procurement documents MUST remain available electronically throughout the duration of the DPS.</w:t>
            </w:r>
          </w:p>
        </w:tc>
        <w:tc>
          <w:tcPr>
            <w:tcW w:w="372" w:type="pct"/>
            <w:tcBorders>
              <w:top w:val="single" w:sz="4" w:space="0" w:color="auto"/>
              <w:left w:val="single" w:sz="4" w:space="0" w:color="auto"/>
              <w:bottom w:val="single" w:sz="4" w:space="0" w:color="auto"/>
              <w:right w:val="single" w:sz="4" w:space="0" w:color="auto"/>
            </w:tcBorders>
          </w:tcPr>
          <w:p w14:paraId="261FF466" w14:textId="77777777" w:rsidR="00C46F8E" w:rsidRPr="00CE21F7" w:rsidRDefault="00C46F8E" w:rsidP="009F2376">
            <w:pPr>
              <w:spacing w:before="40" w:after="40"/>
              <w:rPr>
                <w:rFonts w:cs="Times New Roman"/>
                <w:szCs w:val="24"/>
                <w:lang w:eastAsia="en-US"/>
              </w:rPr>
            </w:pPr>
            <w:r w:rsidRPr="0097474E">
              <w:rPr>
                <w:rFonts w:cs="Times New Roman"/>
                <w:szCs w:val="24"/>
                <w:lang w:eastAsia="en-US"/>
              </w:rPr>
              <w:t>NO</w:t>
            </w:r>
          </w:p>
        </w:tc>
      </w:tr>
      <w:tr w:rsidR="00C46F8E" w:rsidRPr="00CE21F7" w14:paraId="04990F2E" w14:textId="77777777" w:rsidTr="009F2376">
        <w:trPr>
          <w:trHeight w:val="262"/>
        </w:trPr>
        <w:tc>
          <w:tcPr>
            <w:tcW w:w="415" w:type="pct"/>
            <w:tcBorders>
              <w:top w:val="single" w:sz="4" w:space="0" w:color="auto"/>
              <w:left w:val="single" w:sz="4" w:space="0" w:color="auto"/>
              <w:bottom w:val="single" w:sz="4" w:space="0" w:color="auto"/>
              <w:right w:val="single" w:sz="4" w:space="0" w:color="auto"/>
            </w:tcBorders>
            <w:vAlign w:val="bottom"/>
          </w:tcPr>
          <w:p w14:paraId="30E25111" w14:textId="77777777" w:rsidR="00C46F8E" w:rsidRPr="00CE21F7" w:rsidRDefault="00C46F8E" w:rsidP="009F2376">
            <w:pPr>
              <w:spacing w:before="40" w:after="40"/>
              <w:jc w:val="left"/>
              <w:rPr>
                <w:rFonts w:cs="Times New Roman"/>
                <w:szCs w:val="24"/>
              </w:rPr>
            </w:pPr>
            <w:r>
              <w:t>FR-eDPS-006</w:t>
            </w:r>
          </w:p>
        </w:tc>
        <w:tc>
          <w:tcPr>
            <w:tcW w:w="807" w:type="pct"/>
            <w:tcBorders>
              <w:top w:val="single" w:sz="4" w:space="0" w:color="auto"/>
              <w:left w:val="single" w:sz="4" w:space="0" w:color="auto"/>
              <w:bottom w:val="single" w:sz="4" w:space="0" w:color="auto"/>
              <w:right w:val="single" w:sz="4" w:space="0" w:color="auto"/>
            </w:tcBorders>
          </w:tcPr>
          <w:p w14:paraId="754CC8E6" w14:textId="77777777" w:rsidR="00C46F8E" w:rsidRPr="00CE21F7" w:rsidRDefault="00C46F8E" w:rsidP="009F2376">
            <w:pPr>
              <w:spacing w:before="40" w:after="40"/>
              <w:jc w:val="left"/>
              <w:rPr>
                <w:rFonts w:cs="Times New Roman"/>
                <w:szCs w:val="24"/>
              </w:rPr>
            </w:pPr>
            <w:r w:rsidRPr="00CE21F7">
              <w:rPr>
                <w:rFonts w:cs="Times New Roman"/>
                <w:szCs w:val="24"/>
                <w:lang w:eastAsia="en-US"/>
              </w:rPr>
              <w:t>DPS participation</w:t>
            </w:r>
          </w:p>
        </w:tc>
        <w:tc>
          <w:tcPr>
            <w:tcW w:w="3405" w:type="pct"/>
            <w:tcBorders>
              <w:top w:val="single" w:sz="4" w:space="0" w:color="auto"/>
              <w:left w:val="single" w:sz="4" w:space="0" w:color="auto"/>
              <w:bottom w:val="single" w:sz="4" w:space="0" w:color="auto"/>
              <w:right w:val="single" w:sz="4" w:space="0" w:color="auto"/>
            </w:tcBorders>
            <w:vAlign w:val="center"/>
          </w:tcPr>
          <w:p w14:paraId="1DC40396" w14:textId="6D4737E8" w:rsidR="00C46F8E" w:rsidRPr="00CE21F7" w:rsidRDefault="001A2E1D" w:rsidP="009F2376">
            <w:pPr>
              <w:spacing w:before="40" w:after="40"/>
              <w:rPr>
                <w:rFonts w:cs="Times New Roman"/>
                <w:szCs w:val="24"/>
              </w:rPr>
            </w:pPr>
            <w:r>
              <w:rPr>
                <w:rFonts w:cs="Times New Roman"/>
                <w:szCs w:val="24"/>
                <w:lang w:eastAsia="en-US"/>
              </w:rPr>
              <w:t>Suppliers</w:t>
            </w:r>
            <w:r w:rsidR="00C46F8E" w:rsidRPr="00CE21F7">
              <w:rPr>
                <w:rFonts w:cs="Times New Roman"/>
                <w:szCs w:val="24"/>
                <w:lang w:eastAsia="en-US"/>
              </w:rPr>
              <w:t xml:space="preserve"> SHOULD “self-certify” their compliance with the selection requirements, and confirm that none of the grounds for exclusion apply, in order to gain admittance to the DPS.</w:t>
            </w:r>
          </w:p>
        </w:tc>
        <w:tc>
          <w:tcPr>
            <w:tcW w:w="372" w:type="pct"/>
            <w:tcBorders>
              <w:top w:val="single" w:sz="4" w:space="0" w:color="auto"/>
              <w:left w:val="single" w:sz="4" w:space="0" w:color="auto"/>
              <w:bottom w:val="single" w:sz="4" w:space="0" w:color="auto"/>
              <w:right w:val="single" w:sz="4" w:space="0" w:color="auto"/>
            </w:tcBorders>
          </w:tcPr>
          <w:p w14:paraId="03CA57DB" w14:textId="77777777" w:rsidR="00C46F8E" w:rsidRPr="00CE21F7" w:rsidRDefault="00C46F8E" w:rsidP="009F2376">
            <w:pPr>
              <w:spacing w:before="40" w:after="40"/>
              <w:rPr>
                <w:rFonts w:cs="Times New Roman"/>
                <w:szCs w:val="24"/>
                <w:lang w:eastAsia="en-US"/>
              </w:rPr>
            </w:pPr>
            <w:r w:rsidRPr="0097474E">
              <w:rPr>
                <w:rFonts w:cs="Times New Roman"/>
                <w:szCs w:val="24"/>
                <w:lang w:eastAsia="en-US"/>
              </w:rPr>
              <w:t>NO</w:t>
            </w:r>
          </w:p>
        </w:tc>
      </w:tr>
      <w:tr w:rsidR="00C46F8E" w:rsidRPr="00CE21F7" w14:paraId="7FE26B89" w14:textId="77777777" w:rsidTr="009F2376">
        <w:trPr>
          <w:trHeight w:val="262"/>
        </w:trPr>
        <w:tc>
          <w:tcPr>
            <w:tcW w:w="415" w:type="pct"/>
            <w:tcBorders>
              <w:top w:val="single" w:sz="4" w:space="0" w:color="auto"/>
              <w:left w:val="single" w:sz="4" w:space="0" w:color="auto"/>
              <w:bottom w:val="single" w:sz="4" w:space="0" w:color="auto"/>
              <w:right w:val="single" w:sz="4" w:space="0" w:color="auto"/>
            </w:tcBorders>
            <w:vAlign w:val="bottom"/>
          </w:tcPr>
          <w:p w14:paraId="7EE80809" w14:textId="77777777" w:rsidR="00C46F8E" w:rsidRPr="00CE21F7" w:rsidRDefault="00C46F8E" w:rsidP="009F2376">
            <w:pPr>
              <w:spacing w:before="40" w:after="40"/>
              <w:jc w:val="left"/>
              <w:rPr>
                <w:rFonts w:cs="Times New Roman"/>
                <w:szCs w:val="24"/>
              </w:rPr>
            </w:pPr>
            <w:r>
              <w:t>FR-eDPS-007</w:t>
            </w:r>
          </w:p>
        </w:tc>
        <w:tc>
          <w:tcPr>
            <w:tcW w:w="807" w:type="pct"/>
            <w:tcBorders>
              <w:top w:val="single" w:sz="4" w:space="0" w:color="auto"/>
              <w:left w:val="single" w:sz="4" w:space="0" w:color="auto"/>
              <w:bottom w:val="single" w:sz="4" w:space="0" w:color="auto"/>
              <w:right w:val="single" w:sz="4" w:space="0" w:color="auto"/>
            </w:tcBorders>
          </w:tcPr>
          <w:p w14:paraId="2689478B" w14:textId="77777777" w:rsidR="00C46F8E" w:rsidRPr="00CE21F7" w:rsidRDefault="00C46F8E" w:rsidP="009F2376">
            <w:pPr>
              <w:spacing w:before="40" w:after="40"/>
              <w:jc w:val="left"/>
              <w:rPr>
                <w:rFonts w:cs="Times New Roman"/>
                <w:szCs w:val="24"/>
                <w:lang w:eastAsia="en-US"/>
              </w:rPr>
            </w:pPr>
            <w:r w:rsidRPr="00CE21F7">
              <w:rPr>
                <w:rFonts w:cs="Times New Roman"/>
                <w:szCs w:val="24"/>
                <w:lang w:eastAsia="en-US"/>
              </w:rPr>
              <w:t>DPS participation</w:t>
            </w:r>
          </w:p>
        </w:tc>
        <w:tc>
          <w:tcPr>
            <w:tcW w:w="3405" w:type="pct"/>
            <w:tcBorders>
              <w:top w:val="single" w:sz="4" w:space="0" w:color="auto"/>
              <w:left w:val="single" w:sz="4" w:space="0" w:color="auto"/>
              <w:bottom w:val="single" w:sz="4" w:space="0" w:color="auto"/>
              <w:right w:val="single" w:sz="4" w:space="0" w:color="auto"/>
            </w:tcBorders>
            <w:vAlign w:val="center"/>
          </w:tcPr>
          <w:p w14:paraId="7B8A6626" w14:textId="7C187EE8" w:rsidR="00C46F8E" w:rsidRPr="00CE21F7" w:rsidRDefault="00C46F8E" w:rsidP="009F2376">
            <w:pPr>
              <w:spacing w:before="40" w:after="40"/>
              <w:rPr>
                <w:rFonts w:cs="Times New Roman"/>
                <w:szCs w:val="24"/>
                <w:lang w:eastAsia="en-US"/>
              </w:rPr>
            </w:pPr>
            <w:r w:rsidRPr="00CE21F7">
              <w:rPr>
                <w:rFonts w:cs="Times New Roman"/>
                <w:szCs w:val="24"/>
                <w:lang w:eastAsia="en-US"/>
              </w:rPr>
              <w:t xml:space="preserve">The module SHOULD ask the </w:t>
            </w:r>
            <w:r w:rsidR="001A2E1D">
              <w:rPr>
                <w:rFonts w:cs="Times New Roman"/>
                <w:szCs w:val="24"/>
                <w:lang w:eastAsia="en-US"/>
              </w:rPr>
              <w:t>suppliers</w:t>
            </w:r>
            <w:r w:rsidRPr="00CE21F7">
              <w:rPr>
                <w:rFonts w:cs="Times New Roman"/>
                <w:szCs w:val="24"/>
                <w:lang w:eastAsia="en-US"/>
              </w:rPr>
              <w:t xml:space="preserve"> to confirm that the documents submitted under previous contract are still applicable, and only provide new documents as preceding ones expire, or circumstances change.</w:t>
            </w:r>
          </w:p>
        </w:tc>
        <w:tc>
          <w:tcPr>
            <w:tcW w:w="372" w:type="pct"/>
            <w:tcBorders>
              <w:top w:val="single" w:sz="4" w:space="0" w:color="auto"/>
              <w:left w:val="single" w:sz="4" w:space="0" w:color="auto"/>
              <w:bottom w:val="single" w:sz="4" w:space="0" w:color="auto"/>
              <w:right w:val="single" w:sz="4" w:space="0" w:color="auto"/>
            </w:tcBorders>
          </w:tcPr>
          <w:p w14:paraId="077DCB06" w14:textId="77777777" w:rsidR="00C46F8E" w:rsidRPr="00CE21F7" w:rsidRDefault="00C46F8E" w:rsidP="009F2376">
            <w:pPr>
              <w:spacing w:before="40" w:after="40"/>
              <w:rPr>
                <w:rFonts w:cs="Times New Roman"/>
                <w:szCs w:val="24"/>
                <w:lang w:eastAsia="en-US"/>
              </w:rPr>
            </w:pPr>
            <w:r w:rsidRPr="0097474E">
              <w:rPr>
                <w:rFonts w:cs="Times New Roman"/>
                <w:szCs w:val="24"/>
                <w:lang w:eastAsia="en-US"/>
              </w:rPr>
              <w:t>NO</w:t>
            </w:r>
          </w:p>
        </w:tc>
      </w:tr>
      <w:tr w:rsidR="00C46F8E" w:rsidRPr="00CE21F7" w14:paraId="3075E55E" w14:textId="77777777" w:rsidTr="009F2376">
        <w:trPr>
          <w:trHeight w:val="262"/>
        </w:trPr>
        <w:tc>
          <w:tcPr>
            <w:tcW w:w="415" w:type="pct"/>
            <w:tcBorders>
              <w:top w:val="single" w:sz="4" w:space="0" w:color="auto"/>
              <w:left w:val="single" w:sz="4" w:space="0" w:color="auto"/>
              <w:bottom w:val="single" w:sz="4" w:space="0" w:color="auto"/>
              <w:right w:val="single" w:sz="4" w:space="0" w:color="auto"/>
            </w:tcBorders>
            <w:vAlign w:val="bottom"/>
          </w:tcPr>
          <w:p w14:paraId="2C44561D" w14:textId="77777777" w:rsidR="00C46F8E" w:rsidRPr="00CE21F7" w:rsidRDefault="00C46F8E" w:rsidP="009F2376">
            <w:pPr>
              <w:spacing w:before="40" w:after="40"/>
              <w:jc w:val="left"/>
              <w:rPr>
                <w:rFonts w:cs="Times New Roman"/>
                <w:szCs w:val="24"/>
              </w:rPr>
            </w:pPr>
            <w:r>
              <w:lastRenderedPageBreak/>
              <w:t>FR-eDPS-008</w:t>
            </w:r>
          </w:p>
        </w:tc>
        <w:tc>
          <w:tcPr>
            <w:tcW w:w="807" w:type="pct"/>
            <w:tcBorders>
              <w:top w:val="single" w:sz="4" w:space="0" w:color="auto"/>
              <w:left w:val="single" w:sz="4" w:space="0" w:color="auto"/>
              <w:bottom w:val="single" w:sz="4" w:space="0" w:color="auto"/>
              <w:right w:val="single" w:sz="4" w:space="0" w:color="auto"/>
            </w:tcBorders>
          </w:tcPr>
          <w:p w14:paraId="54A86D60" w14:textId="77777777" w:rsidR="00C46F8E" w:rsidRPr="00CE21F7" w:rsidRDefault="00C46F8E" w:rsidP="009F2376">
            <w:pPr>
              <w:spacing w:before="40" w:after="40"/>
              <w:jc w:val="left"/>
              <w:rPr>
                <w:rFonts w:cs="Times New Roman"/>
                <w:szCs w:val="24"/>
                <w:lang w:eastAsia="en-US"/>
              </w:rPr>
            </w:pPr>
            <w:r w:rsidRPr="00CE21F7">
              <w:rPr>
                <w:rFonts w:cs="Times New Roman"/>
                <w:szCs w:val="24"/>
                <w:lang w:eastAsia="en-US"/>
              </w:rPr>
              <w:t>DPS participation</w:t>
            </w:r>
          </w:p>
        </w:tc>
        <w:tc>
          <w:tcPr>
            <w:tcW w:w="3405" w:type="pct"/>
            <w:tcBorders>
              <w:top w:val="single" w:sz="4" w:space="0" w:color="auto"/>
              <w:left w:val="single" w:sz="4" w:space="0" w:color="auto"/>
              <w:bottom w:val="single" w:sz="4" w:space="0" w:color="auto"/>
              <w:right w:val="single" w:sz="4" w:space="0" w:color="auto"/>
            </w:tcBorders>
            <w:vAlign w:val="center"/>
          </w:tcPr>
          <w:p w14:paraId="5C78E9B8" w14:textId="71FE7D5A" w:rsidR="00C46F8E" w:rsidRPr="00CE21F7" w:rsidRDefault="00C46F8E" w:rsidP="009F2376">
            <w:pPr>
              <w:spacing w:before="40" w:after="40"/>
              <w:rPr>
                <w:rFonts w:cs="Times New Roman"/>
                <w:szCs w:val="24"/>
                <w:lang w:eastAsia="en-US"/>
              </w:rPr>
            </w:pPr>
            <w:r w:rsidRPr="00CE21F7">
              <w:rPr>
                <w:rFonts w:cs="Times New Roman"/>
                <w:szCs w:val="24"/>
                <w:lang w:eastAsia="en-US"/>
              </w:rPr>
              <w:t xml:space="preserve">The module MUST allow the </w:t>
            </w:r>
            <w:r w:rsidR="001A2E1D">
              <w:rPr>
                <w:rFonts w:cs="Times New Roman"/>
                <w:szCs w:val="24"/>
                <w:lang w:eastAsia="en-US"/>
              </w:rPr>
              <w:t>suppliers</w:t>
            </w:r>
            <w:r w:rsidRPr="00CE21F7">
              <w:rPr>
                <w:rFonts w:cs="Times New Roman"/>
                <w:szCs w:val="24"/>
                <w:lang w:eastAsia="en-US"/>
              </w:rPr>
              <w:t xml:space="preserve"> to join the DPS at any point during its validity if they satisfy the selection requirements, and none of the grounds for exclusion apply.</w:t>
            </w:r>
          </w:p>
        </w:tc>
        <w:tc>
          <w:tcPr>
            <w:tcW w:w="372" w:type="pct"/>
            <w:tcBorders>
              <w:top w:val="single" w:sz="4" w:space="0" w:color="auto"/>
              <w:left w:val="single" w:sz="4" w:space="0" w:color="auto"/>
              <w:bottom w:val="single" w:sz="4" w:space="0" w:color="auto"/>
              <w:right w:val="single" w:sz="4" w:space="0" w:color="auto"/>
            </w:tcBorders>
          </w:tcPr>
          <w:p w14:paraId="25AB1CA0" w14:textId="77777777" w:rsidR="00C46F8E" w:rsidRPr="00CE21F7" w:rsidRDefault="00C46F8E" w:rsidP="009F2376">
            <w:pPr>
              <w:spacing w:before="40" w:after="40"/>
              <w:rPr>
                <w:rFonts w:cs="Times New Roman"/>
                <w:szCs w:val="24"/>
                <w:lang w:eastAsia="en-US"/>
              </w:rPr>
            </w:pPr>
            <w:r w:rsidRPr="002F4B5E">
              <w:rPr>
                <w:rFonts w:cs="Times New Roman"/>
                <w:szCs w:val="24"/>
                <w:lang w:eastAsia="en-US"/>
              </w:rPr>
              <w:t>NO</w:t>
            </w:r>
          </w:p>
        </w:tc>
      </w:tr>
      <w:tr w:rsidR="00C46F8E" w:rsidRPr="00CE21F7" w14:paraId="2DA688E3" w14:textId="77777777" w:rsidTr="009F2376">
        <w:trPr>
          <w:trHeight w:val="262"/>
        </w:trPr>
        <w:tc>
          <w:tcPr>
            <w:tcW w:w="415" w:type="pct"/>
            <w:tcBorders>
              <w:top w:val="single" w:sz="4" w:space="0" w:color="auto"/>
              <w:left w:val="single" w:sz="4" w:space="0" w:color="auto"/>
              <w:bottom w:val="single" w:sz="4" w:space="0" w:color="auto"/>
              <w:right w:val="single" w:sz="4" w:space="0" w:color="auto"/>
            </w:tcBorders>
            <w:vAlign w:val="bottom"/>
          </w:tcPr>
          <w:p w14:paraId="35ED0650" w14:textId="77777777" w:rsidR="00C46F8E" w:rsidRPr="00CE21F7" w:rsidRDefault="00C46F8E" w:rsidP="009F2376">
            <w:pPr>
              <w:spacing w:before="40" w:after="40"/>
              <w:jc w:val="left"/>
              <w:rPr>
                <w:rFonts w:cs="Times New Roman"/>
                <w:szCs w:val="24"/>
              </w:rPr>
            </w:pPr>
            <w:r>
              <w:t>FR-eDPS-009</w:t>
            </w:r>
          </w:p>
        </w:tc>
        <w:tc>
          <w:tcPr>
            <w:tcW w:w="807" w:type="pct"/>
            <w:tcBorders>
              <w:top w:val="single" w:sz="4" w:space="0" w:color="auto"/>
              <w:left w:val="single" w:sz="4" w:space="0" w:color="auto"/>
              <w:bottom w:val="single" w:sz="4" w:space="0" w:color="auto"/>
              <w:right w:val="single" w:sz="4" w:space="0" w:color="auto"/>
            </w:tcBorders>
          </w:tcPr>
          <w:p w14:paraId="6118099F" w14:textId="77777777" w:rsidR="00C46F8E" w:rsidRPr="00CE21F7" w:rsidRDefault="00C46F8E" w:rsidP="009F2376">
            <w:pPr>
              <w:spacing w:before="40" w:after="40"/>
              <w:jc w:val="left"/>
              <w:rPr>
                <w:rFonts w:cs="Times New Roman"/>
                <w:szCs w:val="24"/>
                <w:lang w:eastAsia="en-US"/>
              </w:rPr>
            </w:pPr>
            <w:r w:rsidRPr="00CE21F7">
              <w:rPr>
                <w:rFonts w:cs="Times New Roman"/>
                <w:szCs w:val="24"/>
                <w:lang w:eastAsia="en-US"/>
              </w:rPr>
              <w:t>DPS participation</w:t>
            </w:r>
          </w:p>
        </w:tc>
        <w:tc>
          <w:tcPr>
            <w:tcW w:w="3405" w:type="pct"/>
            <w:tcBorders>
              <w:top w:val="single" w:sz="4" w:space="0" w:color="auto"/>
              <w:left w:val="single" w:sz="4" w:space="0" w:color="auto"/>
              <w:bottom w:val="single" w:sz="4" w:space="0" w:color="auto"/>
              <w:right w:val="single" w:sz="4" w:space="0" w:color="auto"/>
            </w:tcBorders>
            <w:vAlign w:val="center"/>
          </w:tcPr>
          <w:p w14:paraId="7235FB71" w14:textId="09A79D07" w:rsidR="00C46F8E" w:rsidRPr="00CE21F7" w:rsidRDefault="00C46F8E" w:rsidP="009F2376">
            <w:pPr>
              <w:spacing w:before="40" w:after="40"/>
              <w:rPr>
                <w:rFonts w:cs="Times New Roman"/>
                <w:szCs w:val="24"/>
                <w:lang w:eastAsia="en-US"/>
              </w:rPr>
            </w:pPr>
            <w:r w:rsidRPr="00CE21F7">
              <w:rPr>
                <w:rFonts w:cs="Times New Roman"/>
                <w:szCs w:val="24"/>
                <w:lang w:eastAsia="en-US"/>
              </w:rPr>
              <w:t xml:space="preserve">The authority is required to evaluate these </w:t>
            </w:r>
            <w:r w:rsidR="001A2E1D">
              <w:rPr>
                <w:rFonts w:cs="Times New Roman"/>
                <w:szCs w:val="24"/>
                <w:lang w:eastAsia="en-US"/>
              </w:rPr>
              <w:t>suppliers</w:t>
            </w:r>
            <w:r w:rsidRPr="00CE21F7">
              <w:rPr>
                <w:rFonts w:cs="Times New Roman"/>
                <w:szCs w:val="24"/>
                <w:lang w:eastAsia="en-US"/>
              </w:rPr>
              <w:t>’ requests within 10 working days of receipt; this may be extended to 15 working days if justified.</w:t>
            </w:r>
          </w:p>
        </w:tc>
        <w:tc>
          <w:tcPr>
            <w:tcW w:w="372" w:type="pct"/>
            <w:tcBorders>
              <w:top w:val="single" w:sz="4" w:space="0" w:color="auto"/>
              <w:left w:val="single" w:sz="4" w:space="0" w:color="auto"/>
              <w:bottom w:val="single" w:sz="4" w:space="0" w:color="auto"/>
              <w:right w:val="single" w:sz="4" w:space="0" w:color="auto"/>
            </w:tcBorders>
          </w:tcPr>
          <w:p w14:paraId="1BFC005C" w14:textId="77777777" w:rsidR="00C46F8E" w:rsidRPr="00CE21F7" w:rsidRDefault="00C46F8E" w:rsidP="009F2376">
            <w:pPr>
              <w:spacing w:before="40" w:after="40"/>
              <w:rPr>
                <w:rFonts w:cs="Times New Roman"/>
                <w:szCs w:val="24"/>
                <w:lang w:eastAsia="en-US"/>
              </w:rPr>
            </w:pPr>
            <w:r w:rsidRPr="002F4B5E">
              <w:rPr>
                <w:rFonts w:cs="Times New Roman"/>
                <w:szCs w:val="24"/>
                <w:lang w:eastAsia="en-US"/>
              </w:rPr>
              <w:t>NO</w:t>
            </w:r>
          </w:p>
        </w:tc>
      </w:tr>
      <w:tr w:rsidR="00C46F8E" w:rsidRPr="00CE21F7" w14:paraId="6E744EF6" w14:textId="77777777" w:rsidTr="009F2376">
        <w:trPr>
          <w:trHeight w:val="262"/>
        </w:trPr>
        <w:tc>
          <w:tcPr>
            <w:tcW w:w="415" w:type="pct"/>
            <w:tcBorders>
              <w:top w:val="single" w:sz="4" w:space="0" w:color="auto"/>
              <w:left w:val="single" w:sz="4" w:space="0" w:color="auto"/>
              <w:bottom w:val="single" w:sz="4" w:space="0" w:color="auto"/>
              <w:right w:val="single" w:sz="4" w:space="0" w:color="auto"/>
            </w:tcBorders>
            <w:vAlign w:val="bottom"/>
          </w:tcPr>
          <w:p w14:paraId="68DE4088" w14:textId="77777777" w:rsidR="00C46F8E" w:rsidRPr="00CE21F7" w:rsidRDefault="00C46F8E" w:rsidP="009F2376">
            <w:pPr>
              <w:spacing w:before="40" w:after="40"/>
              <w:jc w:val="left"/>
              <w:rPr>
                <w:rFonts w:cs="Times New Roman"/>
                <w:szCs w:val="24"/>
              </w:rPr>
            </w:pPr>
            <w:r>
              <w:t>FR-eDPS-010</w:t>
            </w:r>
          </w:p>
        </w:tc>
        <w:tc>
          <w:tcPr>
            <w:tcW w:w="807" w:type="pct"/>
            <w:tcBorders>
              <w:top w:val="single" w:sz="4" w:space="0" w:color="auto"/>
              <w:left w:val="single" w:sz="4" w:space="0" w:color="auto"/>
              <w:bottom w:val="single" w:sz="4" w:space="0" w:color="auto"/>
              <w:right w:val="single" w:sz="4" w:space="0" w:color="auto"/>
            </w:tcBorders>
          </w:tcPr>
          <w:p w14:paraId="315E99F8" w14:textId="77777777" w:rsidR="00C46F8E" w:rsidRPr="00CE21F7" w:rsidRDefault="00C46F8E" w:rsidP="009F2376">
            <w:pPr>
              <w:spacing w:before="40" w:after="40"/>
              <w:jc w:val="left"/>
              <w:rPr>
                <w:rFonts w:cs="Times New Roman"/>
                <w:szCs w:val="24"/>
                <w:lang w:eastAsia="en-US"/>
              </w:rPr>
            </w:pPr>
            <w:r w:rsidRPr="00CE21F7">
              <w:rPr>
                <w:rFonts w:cs="Times New Roman"/>
                <w:szCs w:val="24"/>
                <w:lang w:eastAsia="en-US"/>
              </w:rPr>
              <w:t>DPS participation</w:t>
            </w:r>
          </w:p>
        </w:tc>
        <w:tc>
          <w:tcPr>
            <w:tcW w:w="3405" w:type="pct"/>
            <w:tcBorders>
              <w:top w:val="single" w:sz="4" w:space="0" w:color="auto"/>
              <w:left w:val="single" w:sz="4" w:space="0" w:color="auto"/>
              <w:bottom w:val="single" w:sz="4" w:space="0" w:color="auto"/>
              <w:right w:val="single" w:sz="4" w:space="0" w:color="auto"/>
            </w:tcBorders>
            <w:vAlign w:val="center"/>
          </w:tcPr>
          <w:p w14:paraId="15457C8A" w14:textId="3BDB9075" w:rsidR="00C46F8E" w:rsidRPr="00CE21F7" w:rsidRDefault="00C46F8E" w:rsidP="009F2376">
            <w:pPr>
              <w:spacing w:before="40" w:after="40"/>
              <w:rPr>
                <w:rFonts w:cs="Times New Roman"/>
                <w:szCs w:val="24"/>
                <w:lang w:eastAsia="en-US"/>
              </w:rPr>
            </w:pPr>
            <w:r w:rsidRPr="00CE21F7">
              <w:rPr>
                <w:rFonts w:cs="Times New Roman"/>
                <w:szCs w:val="24"/>
                <w:lang w:eastAsia="en-US"/>
              </w:rPr>
              <w:t xml:space="preserve">The system MUST notify </w:t>
            </w:r>
            <w:r w:rsidR="001A2E1D">
              <w:rPr>
                <w:rFonts w:cs="Times New Roman"/>
                <w:szCs w:val="24"/>
                <w:lang w:eastAsia="en-US"/>
              </w:rPr>
              <w:t>Procuring Entities</w:t>
            </w:r>
            <w:r w:rsidRPr="00CE21F7">
              <w:rPr>
                <w:rFonts w:cs="Times New Roman"/>
                <w:szCs w:val="24"/>
                <w:lang w:eastAsia="en-US"/>
              </w:rPr>
              <w:t xml:space="preserve"> of new requests by </w:t>
            </w:r>
            <w:r w:rsidR="001A2E1D">
              <w:rPr>
                <w:rFonts w:cs="Times New Roman"/>
                <w:szCs w:val="24"/>
                <w:lang w:eastAsia="en-US"/>
              </w:rPr>
              <w:t>suppliers</w:t>
            </w:r>
            <w:r w:rsidRPr="00CE21F7">
              <w:rPr>
                <w:rFonts w:cs="Times New Roman"/>
                <w:szCs w:val="24"/>
                <w:lang w:eastAsia="en-US"/>
              </w:rPr>
              <w:t xml:space="preserve"> for participation in the DPS.</w:t>
            </w:r>
          </w:p>
        </w:tc>
        <w:tc>
          <w:tcPr>
            <w:tcW w:w="372" w:type="pct"/>
            <w:tcBorders>
              <w:top w:val="single" w:sz="4" w:space="0" w:color="auto"/>
              <w:left w:val="single" w:sz="4" w:space="0" w:color="auto"/>
              <w:bottom w:val="single" w:sz="4" w:space="0" w:color="auto"/>
              <w:right w:val="single" w:sz="4" w:space="0" w:color="auto"/>
            </w:tcBorders>
          </w:tcPr>
          <w:p w14:paraId="25C76B83" w14:textId="77777777" w:rsidR="00C46F8E" w:rsidRPr="00CE21F7" w:rsidRDefault="00C46F8E" w:rsidP="009F2376">
            <w:pPr>
              <w:spacing w:before="40" w:after="40"/>
              <w:rPr>
                <w:rFonts w:cs="Times New Roman"/>
                <w:szCs w:val="24"/>
                <w:lang w:eastAsia="en-US"/>
              </w:rPr>
            </w:pPr>
            <w:r w:rsidRPr="002F4B5E">
              <w:rPr>
                <w:rFonts w:cs="Times New Roman"/>
                <w:szCs w:val="24"/>
                <w:lang w:eastAsia="en-US"/>
              </w:rPr>
              <w:t>NO</w:t>
            </w:r>
          </w:p>
        </w:tc>
      </w:tr>
      <w:tr w:rsidR="00C46F8E" w:rsidRPr="00CE21F7" w14:paraId="22B53240" w14:textId="77777777" w:rsidTr="009F2376">
        <w:trPr>
          <w:trHeight w:val="262"/>
        </w:trPr>
        <w:tc>
          <w:tcPr>
            <w:tcW w:w="415" w:type="pct"/>
            <w:tcBorders>
              <w:top w:val="single" w:sz="4" w:space="0" w:color="auto"/>
              <w:left w:val="single" w:sz="4" w:space="0" w:color="auto"/>
              <w:bottom w:val="single" w:sz="4" w:space="0" w:color="auto"/>
              <w:right w:val="single" w:sz="4" w:space="0" w:color="auto"/>
            </w:tcBorders>
            <w:vAlign w:val="bottom"/>
          </w:tcPr>
          <w:p w14:paraId="7F06336B" w14:textId="77777777" w:rsidR="00C46F8E" w:rsidRPr="00CE21F7" w:rsidRDefault="00C46F8E" w:rsidP="009F2376">
            <w:pPr>
              <w:spacing w:before="40" w:after="40"/>
              <w:jc w:val="left"/>
              <w:rPr>
                <w:rFonts w:cs="Times New Roman"/>
                <w:szCs w:val="24"/>
              </w:rPr>
            </w:pPr>
            <w:r>
              <w:t>FR-eDPS-011</w:t>
            </w:r>
          </w:p>
        </w:tc>
        <w:tc>
          <w:tcPr>
            <w:tcW w:w="807" w:type="pct"/>
            <w:tcBorders>
              <w:top w:val="single" w:sz="4" w:space="0" w:color="auto"/>
              <w:left w:val="single" w:sz="4" w:space="0" w:color="auto"/>
              <w:bottom w:val="single" w:sz="4" w:space="0" w:color="auto"/>
              <w:right w:val="single" w:sz="4" w:space="0" w:color="auto"/>
            </w:tcBorders>
          </w:tcPr>
          <w:p w14:paraId="2BEF7A0C" w14:textId="77777777" w:rsidR="00C46F8E" w:rsidRPr="00CE21F7" w:rsidRDefault="00C46F8E" w:rsidP="009F2376">
            <w:pPr>
              <w:spacing w:before="40" w:after="40"/>
              <w:jc w:val="left"/>
              <w:rPr>
                <w:rFonts w:cs="Times New Roman"/>
                <w:szCs w:val="24"/>
                <w:lang w:eastAsia="en-US"/>
              </w:rPr>
            </w:pPr>
            <w:r w:rsidRPr="00CE21F7">
              <w:rPr>
                <w:rFonts w:cs="Times New Roman"/>
                <w:szCs w:val="24"/>
                <w:lang w:eastAsia="en-US"/>
              </w:rPr>
              <w:t>Award system</w:t>
            </w:r>
          </w:p>
        </w:tc>
        <w:tc>
          <w:tcPr>
            <w:tcW w:w="3405" w:type="pct"/>
            <w:tcBorders>
              <w:top w:val="single" w:sz="4" w:space="0" w:color="auto"/>
              <w:left w:val="single" w:sz="4" w:space="0" w:color="auto"/>
              <w:bottom w:val="single" w:sz="4" w:space="0" w:color="auto"/>
              <w:right w:val="single" w:sz="4" w:space="0" w:color="auto"/>
            </w:tcBorders>
            <w:vAlign w:val="center"/>
          </w:tcPr>
          <w:p w14:paraId="1D29E0AC" w14:textId="1ECA6CB0" w:rsidR="00C46F8E" w:rsidRPr="00CE21F7" w:rsidRDefault="00C46F8E" w:rsidP="009F2376">
            <w:pPr>
              <w:spacing w:before="40" w:after="40"/>
              <w:rPr>
                <w:rFonts w:cs="Times New Roman"/>
                <w:szCs w:val="24"/>
                <w:lang w:eastAsia="en-US"/>
              </w:rPr>
            </w:pPr>
            <w:r w:rsidRPr="00CE21F7">
              <w:rPr>
                <w:rFonts w:cs="Times New Roman"/>
                <w:szCs w:val="24"/>
                <w:lang w:eastAsia="en-US"/>
              </w:rPr>
              <w:t xml:space="preserve">Once the DPS is set up, the system MUST allow </w:t>
            </w:r>
            <w:r w:rsidR="001A2E1D">
              <w:rPr>
                <w:rFonts w:cs="Times New Roman"/>
                <w:szCs w:val="24"/>
                <w:lang w:eastAsia="en-US"/>
              </w:rPr>
              <w:t>Procuring Entities</w:t>
            </w:r>
            <w:r w:rsidRPr="00CE21F7">
              <w:rPr>
                <w:rFonts w:cs="Times New Roman"/>
                <w:szCs w:val="24"/>
                <w:lang w:eastAsia="en-US"/>
              </w:rPr>
              <w:t xml:space="preserve"> to award specific contracts using a DPS that they are entitled to use by inviting all </w:t>
            </w:r>
            <w:r w:rsidR="001A2E1D">
              <w:rPr>
                <w:rFonts w:cs="Times New Roman"/>
                <w:szCs w:val="24"/>
                <w:lang w:eastAsia="en-US"/>
              </w:rPr>
              <w:t>suppliers</w:t>
            </w:r>
            <w:r w:rsidRPr="00CE21F7">
              <w:rPr>
                <w:rFonts w:cs="Times New Roman"/>
                <w:szCs w:val="24"/>
                <w:lang w:eastAsia="en-US"/>
              </w:rPr>
              <w:t xml:space="preserve"> admitted to the relevant category to bid.</w:t>
            </w:r>
          </w:p>
        </w:tc>
        <w:tc>
          <w:tcPr>
            <w:tcW w:w="372" w:type="pct"/>
            <w:tcBorders>
              <w:top w:val="single" w:sz="4" w:space="0" w:color="auto"/>
              <w:left w:val="single" w:sz="4" w:space="0" w:color="auto"/>
              <w:bottom w:val="single" w:sz="4" w:space="0" w:color="auto"/>
              <w:right w:val="single" w:sz="4" w:space="0" w:color="auto"/>
            </w:tcBorders>
          </w:tcPr>
          <w:p w14:paraId="6A9CF6CE" w14:textId="77777777" w:rsidR="00C46F8E" w:rsidRPr="00CE21F7" w:rsidRDefault="00C46F8E" w:rsidP="009F2376">
            <w:pPr>
              <w:spacing w:before="40" w:after="40"/>
              <w:rPr>
                <w:rFonts w:cs="Times New Roman"/>
                <w:szCs w:val="24"/>
                <w:lang w:eastAsia="en-US"/>
              </w:rPr>
            </w:pPr>
            <w:r w:rsidRPr="002F4B5E">
              <w:rPr>
                <w:rFonts w:cs="Times New Roman"/>
                <w:szCs w:val="24"/>
                <w:lang w:eastAsia="en-US"/>
              </w:rPr>
              <w:t>NO</w:t>
            </w:r>
          </w:p>
        </w:tc>
      </w:tr>
      <w:tr w:rsidR="00C46F8E" w:rsidRPr="00CE21F7" w14:paraId="653F2CBC" w14:textId="77777777" w:rsidTr="009F2376">
        <w:trPr>
          <w:trHeight w:val="262"/>
        </w:trPr>
        <w:tc>
          <w:tcPr>
            <w:tcW w:w="415" w:type="pct"/>
            <w:tcBorders>
              <w:top w:val="single" w:sz="4" w:space="0" w:color="auto"/>
              <w:left w:val="single" w:sz="4" w:space="0" w:color="auto"/>
              <w:bottom w:val="single" w:sz="4" w:space="0" w:color="auto"/>
              <w:right w:val="single" w:sz="4" w:space="0" w:color="auto"/>
            </w:tcBorders>
            <w:vAlign w:val="bottom"/>
          </w:tcPr>
          <w:p w14:paraId="1C558CEE" w14:textId="77777777" w:rsidR="00C46F8E" w:rsidRPr="00CE21F7" w:rsidRDefault="00C46F8E" w:rsidP="009F2376">
            <w:pPr>
              <w:spacing w:before="40" w:after="40"/>
              <w:jc w:val="left"/>
              <w:rPr>
                <w:rFonts w:cs="Times New Roman"/>
                <w:szCs w:val="24"/>
              </w:rPr>
            </w:pPr>
            <w:r>
              <w:t>FR-eDPS-012</w:t>
            </w:r>
          </w:p>
        </w:tc>
        <w:tc>
          <w:tcPr>
            <w:tcW w:w="807" w:type="pct"/>
            <w:tcBorders>
              <w:top w:val="single" w:sz="4" w:space="0" w:color="auto"/>
              <w:left w:val="single" w:sz="4" w:space="0" w:color="auto"/>
              <w:bottom w:val="single" w:sz="4" w:space="0" w:color="auto"/>
              <w:right w:val="single" w:sz="4" w:space="0" w:color="auto"/>
            </w:tcBorders>
          </w:tcPr>
          <w:p w14:paraId="190C4B79" w14:textId="77777777" w:rsidR="00C46F8E" w:rsidRPr="00CE21F7" w:rsidRDefault="00C46F8E" w:rsidP="009F2376">
            <w:pPr>
              <w:spacing w:before="40" w:after="40"/>
              <w:jc w:val="left"/>
              <w:rPr>
                <w:rFonts w:cs="Times New Roman"/>
                <w:szCs w:val="24"/>
                <w:lang w:eastAsia="en-US"/>
              </w:rPr>
            </w:pPr>
            <w:r w:rsidRPr="00CE21F7">
              <w:rPr>
                <w:rFonts w:cs="Times New Roman"/>
                <w:szCs w:val="24"/>
                <w:lang w:eastAsia="en-US"/>
              </w:rPr>
              <w:t>Award system</w:t>
            </w:r>
          </w:p>
        </w:tc>
        <w:tc>
          <w:tcPr>
            <w:tcW w:w="3405" w:type="pct"/>
            <w:tcBorders>
              <w:top w:val="single" w:sz="4" w:space="0" w:color="auto"/>
              <w:left w:val="single" w:sz="4" w:space="0" w:color="auto"/>
              <w:bottom w:val="single" w:sz="4" w:space="0" w:color="auto"/>
              <w:right w:val="single" w:sz="4" w:space="0" w:color="auto"/>
            </w:tcBorders>
            <w:vAlign w:val="center"/>
          </w:tcPr>
          <w:p w14:paraId="07B81F9A" w14:textId="77777777" w:rsidR="00C46F8E" w:rsidRPr="00CE21F7" w:rsidRDefault="00C46F8E" w:rsidP="009F2376">
            <w:pPr>
              <w:spacing w:before="40" w:after="40"/>
              <w:rPr>
                <w:rFonts w:cs="Times New Roman"/>
                <w:szCs w:val="24"/>
                <w:lang w:eastAsia="en-US"/>
              </w:rPr>
            </w:pPr>
            <w:r w:rsidRPr="00CE21F7">
              <w:rPr>
                <w:rFonts w:cs="Times New Roman"/>
                <w:szCs w:val="24"/>
                <w:lang w:eastAsia="en-US"/>
              </w:rPr>
              <w:t>The award criteria to be used for the award of individual contracts are to be set out in the original contract notice.</w:t>
            </w:r>
          </w:p>
        </w:tc>
        <w:tc>
          <w:tcPr>
            <w:tcW w:w="372" w:type="pct"/>
            <w:tcBorders>
              <w:top w:val="single" w:sz="4" w:space="0" w:color="auto"/>
              <w:left w:val="single" w:sz="4" w:space="0" w:color="auto"/>
              <w:bottom w:val="single" w:sz="4" w:space="0" w:color="auto"/>
              <w:right w:val="single" w:sz="4" w:space="0" w:color="auto"/>
            </w:tcBorders>
          </w:tcPr>
          <w:p w14:paraId="3DA104BA" w14:textId="77777777" w:rsidR="00C46F8E" w:rsidRPr="00CE21F7" w:rsidRDefault="00C46F8E" w:rsidP="009F2376">
            <w:pPr>
              <w:spacing w:before="40" w:after="40"/>
              <w:rPr>
                <w:rFonts w:cs="Times New Roman"/>
                <w:szCs w:val="24"/>
                <w:lang w:eastAsia="en-US"/>
              </w:rPr>
            </w:pPr>
            <w:r w:rsidRPr="002F4B5E">
              <w:rPr>
                <w:rFonts w:cs="Times New Roman"/>
                <w:szCs w:val="24"/>
                <w:lang w:eastAsia="en-US"/>
              </w:rPr>
              <w:t>NO</w:t>
            </w:r>
          </w:p>
        </w:tc>
      </w:tr>
      <w:tr w:rsidR="00C46F8E" w:rsidRPr="00CE21F7" w14:paraId="78F7C10D" w14:textId="77777777" w:rsidTr="009F2376">
        <w:trPr>
          <w:trHeight w:val="262"/>
        </w:trPr>
        <w:tc>
          <w:tcPr>
            <w:tcW w:w="415" w:type="pct"/>
            <w:tcBorders>
              <w:top w:val="single" w:sz="4" w:space="0" w:color="auto"/>
              <w:left w:val="single" w:sz="4" w:space="0" w:color="auto"/>
              <w:bottom w:val="single" w:sz="4" w:space="0" w:color="auto"/>
              <w:right w:val="single" w:sz="4" w:space="0" w:color="auto"/>
            </w:tcBorders>
            <w:vAlign w:val="bottom"/>
          </w:tcPr>
          <w:p w14:paraId="43A407FB" w14:textId="77777777" w:rsidR="00C46F8E" w:rsidRPr="00CE21F7" w:rsidRDefault="00C46F8E" w:rsidP="009F2376">
            <w:pPr>
              <w:spacing w:before="40" w:after="40"/>
              <w:jc w:val="left"/>
              <w:rPr>
                <w:rFonts w:cs="Times New Roman"/>
                <w:szCs w:val="24"/>
              </w:rPr>
            </w:pPr>
            <w:r>
              <w:t>FR-eDPS-013</w:t>
            </w:r>
          </w:p>
        </w:tc>
        <w:tc>
          <w:tcPr>
            <w:tcW w:w="807" w:type="pct"/>
            <w:tcBorders>
              <w:top w:val="single" w:sz="4" w:space="0" w:color="auto"/>
              <w:left w:val="single" w:sz="4" w:space="0" w:color="auto"/>
              <w:bottom w:val="single" w:sz="4" w:space="0" w:color="auto"/>
              <w:right w:val="single" w:sz="4" w:space="0" w:color="auto"/>
            </w:tcBorders>
          </w:tcPr>
          <w:p w14:paraId="06D3004E" w14:textId="77777777" w:rsidR="00C46F8E" w:rsidRPr="00CE21F7" w:rsidRDefault="00C46F8E" w:rsidP="009F2376">
            <w:pPr>
              <w:spacing w:before="40" w:after="40"/>
              <w:jc w:val="left"/>
              <w:rPr>
                <w:rFonts w:cs="Times New Roman"/>
                <w:szCs w:val="24"/>
                <w:lang w:eastAsia="en-US"/>
              </w:rPr>
            </w:pPr>
            <w:r w:rsidRPr="00CE21F7">
              <w:rPr>
                <w:rFonts w:cs="Times New Roman"/>
                <w:szCs w:val="24"/>
                <w:lang w:eastAsia="en-US"/>
              </w:rPr>
              <w:t>Award system</w:t>
            </w:r>
          </w:p>
        </w:tc>
        <w:tc>
          <w:tcPr>
            <w:tcW w:w="3405" w:type="pct"/>
            <w:tcBorders>
              <w:top w:val="single" w:sz="4" w:space="0" w:color="auto"/>
              <w:left w:val="single" w:sz="4" w:space="0" w:color="auto"/>
              <w:bottom w:val="single" w:sz="4" w:space="0" w:color="auto"/>
              <w:right w:val="single" w:sz="4" w:space="0" w:color="auto"/>
            </w:tcBorders>
            <w:vAlign w:val="center"/>
          </w:tcPr>
          <w:p w14:paraId="67BF54D3" w14:textId="77777777" w:rsidR="00C46F8E" w:rsidRPr="00CE21F7" w:rsidRDefault="00C46F8E" w:rsidP="009F2376">
            <w:pPr>
              <w:spacing w:before="40" w:after="40"/>
              <w:rPr>
                <w:rFonts w:cs="Times New Roman"/>
                <w:szCs w:val="24"/>
                <w:lang w:eastAsia="en-US"/>
              </w:rPr>
            </w:pPr>
            <w:r w:rsidRPr="00CE21F7">
              <w:rPr>
                <w:rFonts w:cs="Times New Roman"/>
                <w:szCs w:val="24"/>
                <w:lang w:eastAsia="en-US"/>
              </w:rPr>
              <w:t>The award process and permissible award criteria are consistent with those of the restricted procedure; the minimum timescale for return of tenders is 10 days.</w:t>
            </w:r>
          </w:p>
        </w:tc>
        <w:tc>
          <w:tcPr>
            <w:tcW w:w="372" w:type="pct"/>
            <w:tcBorders>
              <w:top w:val="single" w:sz="4" w:space="0" w:color="auto"/>
              <w:left w:val="single" w:sz="4" w:space="0" w:color="auto"/>
              <w:bottom w:val="single" w:sz="4" w:space="0" w:color="auto"/>
              <w:right w:val="single" w:sz="4" w:space="0" w:color="auto"/>
            </w:tcBorders>
          </w:tcPr>
          <w:p w14:paraId="32260E1A" w14:textId="77777777" w:rsidR="00C46F8E" w:rsidRPr="00CE21F7" w:rsidRDefault="00C46F8E" w:rsidP="009F2376">
            <w:pPr>
              <w:spacing w:before="40" w:after="40"/>
              <w:rPr>
                <w:rFonts w:cs="Times New Roman"/>
                <w:szCs w:val="24"/>
                <w:lang w:eastAsia="en-US"/>
              </w:rPr>
            </w:pPr>
            <w:r w:rsidRPr="002F4B5E">
              <w:rPr>
                <w:rFonts w:cs="Times New Roman"/>
                <w:szCs w:val="24"/>
                <w:lang w:eastAsia="en-US"/>
              </w:rPr>
              <w:t>NO</w:t>
            </w:r>
          </w:p>
        </w:tc>
      </w:tr>
      <w:tr w:rsidR="00C46F8E" w:rsidRPr="00CE21F7" w14:paraId="003174DA" w14:textId="77777777" w:rsidTr="009F2376">
        <w:trPr>
          <w:trHeight w:val="262"/>
        </w:trPr>
        <w:tc>
          <w:tcPr>
            <w:tcW w:w="415" w:type="pct"/>
            <w:tcBorders>
              <w:top w:val="single" w:sz="4" w:space="0" w:color="auto"/>
              <w:left w:val="single" w:sz="4" w:space="0" w:color="auto"/>
              <w:bottom w:val="single" w:sz="4" w:space="0" w:color="auto"/>
              <w:right w:val="single" w:sz="4" w:space="0" w:color="auto"/>
            </w:tcBorders>
            <w:vAlign w:val="bottom"/>
          </w:tcPr>
          <w:p w14:paraId="53B6061C" w14:textId="77777777" w:rsidR="00C46F8E" w:rsidRPr="00CE21F7" w:rsidRDefault="00C46F8E" w:rsidP="009F2376">
            <w:pPr>
              <w:spacing w:before="40" w:after="40"/>
              <w:jc w:val="left"/>
              <w:rPr>
                <w:rFonts w:cs="Times New Roman"/>
                <w:szCs w:val="24"/>
              </w:rPr>
            </w:pPr>
            <w:r>
              <w:t>FR-eDPS-014</w:t>
            </w:r>
          </w:p>
        </w:tc>
        <w:tc>
          <w:tcPr>
            <w:tcW w:w="807" w:type="pct"/>
            <w:tcBorders>
              <w:top w:val="single" w:sz="4" w:space="0" w:color="auto"/>
              <w:left w:val="single" w:sz="4" w:space="0" w:color="auto"/>
              <w:bottom w:val="single" w:sz="4" w:space="0" w:color="auto"/>
              <w:right w:val="single" w:sz="4" w:space="0" w:color="auto"/>
            </w:tcBorders>
          </w:tcPr>
          <w:p w14:paraId="091539B7" w14:textId="77777777" w:rsidR="00C46F8E" w:rsidRPr="00CE21F7" w:rsidRDefault="00C46F8E" w:rsidP="009F2376">
            <w:pPr>
              <w:spacing w:before="40" w:after="40"/>
              <w:jc w:val="left"/>
              <w:rPr>
                <w:rFonts w:cs="Times New Roman"/>
                <w:szCs w:val="24"/>
                <w:lang w:eastAsia="en-US"/>
              </w:rPr>
            </w:pPr>
            <w:r w:rsidRPr="00CE21F7">
              <w:rPr>
                <w:rFonts w:cs="Times New Roman"/>
                <w:szCs w:val="24"/>
                <w:lang w:eastAsia="en-US"/>
              </w:rPr>
              <w:t>Award system</w:t>
            </w:r>
          </w:p>
        </w:tc>
        <w:tc>
          <w:tcPr>
            <w:tcW w:w="3405" w:type="pct"/>
            <w:tcBorders>
              <w:top w:val="single" w:sz="4" w:space="0" w:color="auto"/>
              <w:left w:val="single" w:sz="4" w:space="0" w:color="auto"/>
              <w:bottom w:val="single" w:sz="4" w:space="0" w:color="auto"/>
              <w:right w:val="single" w:sz="4" w:space="0" w:color="auto"/>
            </w:tcBorders>
            <w:vAlign w:val="center"/>
          </w:tcPr>
          <w:p w14:paraId="0E53D748" w14:textId="5F24EDAA" w:rsidR="00C46F8E" w:rsidRPr="00CE21F7" w:rsidRDefault="00C46F8E" w:rsidP="009F2376">
            <w:pPr>
              <w:spacing w:before="40" w:after="40"/>
              <w:rPr>
                <w:rFonts w:cs="Times New Roman"/>
                <w:szCs w:val="24"/>
                <w:lang w:eastAsia="en-US"/>
              </w:rPr>
            </w:pPr>
            <w:r w:rsidRPr="00CE21F7">
              <w:rPr>
                <w:rFonts w:cs="Times New Roman"/>
                <w:szCs w:val="24"/>
                <w:lang w:eastAsia="en-US"/>
              </w:rPr>
              <w:t xml:space="preserve">The authority may choose to require that tenders for a specific contract comprise or include electronic catalogues, adapted to the specific requirement, in which case the authority should have asked the </w:t>
            </w:r>
            <w:r w:rsidR="001A2E1D">
              <w:rPr>
                <w:rFonts w:cs="Times New Roman"/>
                <w:szCs w:val="24"/>
                <w:lang w:eastAsia="en-US"/>
              </w:rPr>
              <w:t>suppliers</w:t>
            </w:r>
            <w:r w:rsidRPr="00CE21F7">
              <w:rPr>
                <w:rFonts w:cs="Times New Roman"/>
                <w:szCs w:val="24"/>
                <w:lang w:eastAsia="en-US"/>
              </w:rPr>
              <w:t xml:space="preserve"> request to participate to be accompanied by a catalogue.</w:t>
            </w:r>
          </w:p>
        </w:tc>
        <w:tc>
          <w:tcPr>
            <w:tcW w:w="372" w:type="pct"/>
            <w:tcBorders>
              <w:top w:val="single" w:sz="4" w:space="0" w:color="auto"/>
              <w:left w:val="single" w:sz="4" w:space="0" w:color="auto"/>
              <w:bottom w:val="single" w:sz="4" w:space="0" w:color="auto"/>
              <w:right w:val="single" w:sz="4" w:space="0" w:color="auto"/>
            </w:tcBorders>
          </w:tcPr>
          <w:p w14:paraId="4176A8AB" w14:textId="77777777" w:rsidR="00C46F8E" w:rsidRPr="00CE21F7" w:rsidRDefault="00C46F8E" w:rsidP="009F2376">
            <w:pPr>
              <w:spacing w:before="40" w:after="40"/>
              <w:rPr>
                <w:rFonts w:cs="Times New Roman"/>
                <w:szCs w:val="24"/>
                <w:lang w:eastAsia="en-US"/>
              </w:rPr>
            </w:pPr>
            <w:r w:rsidRPr="00DA626F">
              <w:rPr>
                <w:rFonts w:cs="Times New Roman"/>
                <w:szCs w:val="24"/>
                <w:lang w:eastAsia="en-US"/>
              </w:rPr>
              <w:t>NO</w:t>
            </w:r>
          </w:p>
        </w:tc>
      </w:tr>
      <w:tr w:rsidR="00C46F8E" w:rsidRPr="00CE21F7" w14:paraId="5411AA37" w14:textId="77777777" w:rsidTr="009F2376">
        <w:trPr>
          <w:trHeight w:val="262"/>
        </w:trPr>
        <w:tc>
          <w:tcPr>
            <w:tcW w:w="415" w:type="pct"/>
            <w:tcBorders>
              <w:top w:val="single" w:sz="4" w:space="0" w:color="auto"/>
              <w:left w:val="single" w:sz="4" w:space="0" w:color="auto"/>
              <w:bottom w:val="single" w:sz="4" w:space="0" w:color="auto"/>
              <w:right w:val="single" w:sz="4" w:space="0" w:color="auto"/>
            </w:tcBorders>
            <w:vAlign w:val="bottom"/>
          </w:tcPr>
          <w:p w14:paraId="045C82AD" w14:textId="77777777" w:rsidR="00C46F8E" w:rsidRPr="00CE21F7" w:rsidRDefault="00C46F8E" w:rsidP="009F2376">
            <w:pPr>
              <w:spacing w:before="40" w:after="40"/>
              <w:jc w:val="left"/>
              <w:rPr>
                <w:rFonts w:cs="Times New Roman"/>
                <w:szCs w:val="24"/>
              </w:rPr>
            </w:pPr>
            <w:r>
              <w:t>FR-eDPS-015</w:t>
            </w:r>
          </w:p>
        </w:tc>
        <w:tc>
          <w:tcPr>
            <w:tcW w:w="807" w:type="pct"/>
            <w:tcBorders>
              <w:top w:val="single" w:sz="4" w:space="0" w:color="auto"/>
              <w:left w:val="single" w:sz="4" w:space="0" w:color="auto"/>
              <w:bottom w:val="single" w:sz="4" w:space="0" w:color="auto"/>
              <w:right w:val="single" w:sz="4" w:space="0" w:color="auto"/>
            </w:tcBorders>
          </w:tcPr>
          <w:p w14:paraId="6C0DD228" w14:textId="77777777" w:rsidR="00C46F8E" w:rsidRPr="00CE21F7" w:rsidRDefault="00C46F8E" w:rsidP="009F2376">
            <w:pPr>
              <w:spacing w:before="40" w:after="40"/>
              <w:jc w:val="left"/>
              <w:rPr>
                <w:rFonts w:cs="Times New Roman"/>
                <w:szCs w:val="24"/>
                <w:lang w:eastAsia="en-US"/>
              </w:rPr>
            </w:pPr>
            <w:r w:rsidRPr="00CE21F7">
              <w:rPr>
                <w:rFonts w:cs="Times New Roman"/>
                <w:szCs w:val="24"/>
                <w:lang w:eastAsia="en-US"/>
              </w:rPr>
              <w:t>Award system</w:t>
            </w:r>
          </w:p>
        </w:tc>
        <w:tc>
          <w:tcPr>
            <w:tcW w:w="3405" w:type="pct"/>
            <w:tcBorders>
              <w:top w:val="single" w:sz="4" w:space="0" w:color="auto"/>
              <w:left w:val="single" w:sz="4" w:space="0" w:color="auto"/>
              <w:bottom w:val="single" w:sz="4" w:space="0" w:color="auto"/>
              <w:right w:val="single" w:sz="4" w:space="0" w:color="auto"/>
            </w:tcBorders>
            <w:vAlign w:val="center"/>
          </w:tcPr>
          <w:p w14:paraId="6944304A" w14:textId="77777777" w:rsidR="00C46F8E" w:rsidRPr="00CE21F7" w:rsidRDefault="00C46F8E" w:rsidP="009F2376">
            <w:pPr>
              <w:spacing w:before="40" w:after="40"/>
              <w:rPr>
                <w:rFonts w:cs="Times New Roman"/>
                <w:szCs w:val="24"/>
                <w:lang w:eastAsia="en-US"/>
              </w:rPr>
            </w:pPr>
            <w:r w:rsidRPr="00CE21F7">
              <w:rPr>
                <w:rFonts w:cs="Times New Roman"/>
                <w:szCs w:val="24"/>
                <w:lang w:eastAsia="en-US"/>
              </w:rPr>
              <w:t>Contract award notices MUST be published for specific contracts awarded under the DPS.</w:t>
            </w:r>
          </w:p>
        </w:tc>
        <w:tc>
          <w:tcPr>
            <w:tcW w:w="372" w:type="pct"/>
            <w:tcBorders>
              <w:top w:val="single" w:sz="4" w:space="0" w:color="auto"/>
              <w:left w:val="single" w:sz="4" w:space="0" w:color="auto"/>
              <w:bottom w:val="single" w:sz="4" w:space="0" w:color="auto"/>
              <w:right w:val="single" w:sz="4" w:space="0" w:color="auto"/>
            </w:tcBorders>
          </w:tcPr>
          <w:p w14:paraId="77FD862F" w14:textId="77777777" w:rsidR="00C46F8E" w:rsidRPr="00CE21F7" w:rsidRDefault="00C46F8E" w:rsidP="009F2376">
            <w:pPr>
              <w:spacing w:before="40" w:after="40"/>
              <w:rPr>
                <w:rFonts w:cs="Times New Roman"/>
                <w:szCs w:val="24"/>
                <w:lang w:eastAsia="en-US"/>
              </w:rPr>
            </w:pPr>
            <w:r w:rsidRPr="00DA626F">
              <w:rPr>
                <w:rFonts w:cs="Times New Roman"/>
                <w:szCs w:val="24"/>
                <w:lang w:eastAsia="en-US"/>
              </w:rPr>
              <w:t>NO</w:t>
            </w:r>
          </w:p>
        </w:tc>
      </w:tr>
    </w:tbl>
    <w:p w14:paraId="773E0C56" w14:textId="77777777" w:rsidR="00C46F8E" w:rsidRPr="007674BA" w:rsidRDefault="00C46F8E" w:rsidP="00C46F8E">
      <w:pPr>
        <w:pStyle w:val="Ttulo5"/>
        <w:rPr>
          <w:rFonts w:ascii="Times New Roman" w:hAnsi="Times New Roman" w:cs="Times New Roman"/>
        </w:rPr>
      </w:pPr>
      <w:r w:rsidRPr="00C51BB9">
        <w:rPr>
          <w:rFonts w:ascii="Times New Roman" w:hAnsi="Times New Roman" w:cs="Times New Roman"/>
        </w:rPr>
        <w:t>User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7"/>
        <w:gridCol w:w="7247"/>
      </w:tblGrid>
      <w:tr w:rsidR="00C46F8E" w:rsidRPr="00C51BB9" w14:paraId="6010A626" w14:textId="77777777" w:rsidTr="009F2376">
        <w:trPr>
          <w:trHeight w:val="567"/>
          <w:tblHeader/>
        </w:trPr>
        <w:tc>
          <w:tcPr>
            <w:tcW w:w="1122" w:type="pct"/>
            <w:tcBorders>
              <w:top w:val="single" w:sz="4" w:space="0" w:color="auto"/>
              <w:left w:val="single" w:sz="4" w:space="0" w:color="auto"/>
              <w:bottom w:val="single" w:sz="4" w:space="0" w:color="auto"/>
              <w:right w:val="single" w:sz="4" w:space="0" w:color="auto"/>
            </w:tcBorders>
            <w:shd w:val="clear" w:color="auto" w:fill="969696"/>
            <w:vAlign w:val="center"/>
          </w:tcPr>
          <w:p w14:paraId="226C2D04" w14:textId="77777777" w:rsidR="00C46F8E" w:rsidRPr="00C51BB9" w:rsidRDefault="00C46F8E" w:rsidP="009F2376">
            <w:pPr>
              <w:spacing w:after="0"/>
              <w:jc w:val="center"/>
              <w:rPr>
                <w:rFonts w:cs="Times New Roman"/>
                <w:b/>
                <w:color w:val="FFFFFF" w:themeColor="background1"/>
                <w:sz w:val="20"/>
                <w:szCs w:val="20"/>
              </w:rPr>
            </w:pPr>
            <w:r w:rsidRPr="00C51BB9">
              <w:rPr>
                <w:rFonts w:cs="Times New Roman"/>
                <w:b/>
                <w:color w:val="FFFFFF" w:themeColor="background1"/>
                <w:sz w:val="20"/>
                <w:szCs w:val="20"/>
              </w:rPr>
              <w:t>User</w:t>
            </w:r>
          </w:p>
        </w:tc>
        <w:tc>
          <w:tcPr>
            <w:tcW w:w="3878" w:type="pct"/>
            <w:tcBorders>
              <w:top w:val="single" w:sz="4" w:space="0" w:color="auto"/>
              <w:left w:val="single" w:sz="4" w:space="0" w:color="auto"/>
              <w:bottom w:val="single" w:sz="4" w:space="0" w:color="auto"/>
              <w:right w:val="single" w:sz="4" w:space="0" w:color="auto"/>
            </w:tcBorders>
            <w:shd w:val="clear" w:color="auto" w:fill="969696"/>
            <w:vAlign w:val="center"/>
          </w:tcPr>
          <w:p w14:paraId="2B07A9FA" w14:textId="77777777" w:rsidR="00C46F8E" w:rsidRPr="00C51BB9" w:rsidRDefault="00C46F8E" w:rsidP="009F2376">
            <w:pPr>
              <w:spacing w:after="0"/>
              <w:jc w:val="center"/>
              <w:rPr>
                <w:rFonts w:cs="Times New Roman"/>
                <w:b/>
                <w:color w:val="FFFFFF" w:themeColor="background1"/>
                <w:sz w:val="20"/>
                <w:szCs w:val="20"/>
              </w:rPr>
            </w:pPr>
            <w:r w:rsidRPr="00C51BB9">
              <w:rPr>
                <w:rFonts w:cs="Times New Roman"/>
                <w:b/>
                <w:color w:val="FFFFFF" w:themeColor="background1"/>
                <w:sz w:val="20"/>
                <w:szCs w:val="20"/>
              </w:rPr>
              <w:t>Possible actions</w:t>
            </w:r>
          </w:p>
        </w:tc>
      </w:tr>
      <w:tr w:rsidR="00C46F8E" w:rsidRPr="00C51BB9" w14:paraId="247316ED" w14:textId="77777777" w:rsidTr="009F2376">
        <w:trPr>
          <w:trHeight w:val="262"/>
        </w:trPr>
        <w:tc>
          <w:tcPr>
            <w:tcW w:w="1122" w:type="pct"/>
            <w:tcBorders>
              <w:top w:val="single" w:sz="4" w:space="0" w:color="auto"/>
              <w:left w:val="single" w:sz="4" w:space="0" w:color="auto"/>
              <w:bottom w:val="single" w:sz="4" w:space="0" w:color="auto"/>
              <w:right w:val="single" w:sz="4" w:space="0" w:color="auto"/>
            </w:tcBorders>
            <w:vAlign w:val="center"/>
          </w:tcPr>
          <w:p w14:paraId="79C2E0D5" w14:textId="0EF238B1" w:rsidR="00C46F8E" w:rsidRPr="00C51BB9" w:rsidRDefault="001A2E1D" w:rsidP="009F2376">
            <w:pPr>
              <w:spacing w:before="40" w:after="40"/>
              <w:jc w:val="left"/>
              <w:rPr>
                <w:rFonts w:cs="Times New Roman"/>
                <w:sz w:val="20"/>
                <w:szCs w:val="20"/>
              </w:rPr>
            </w:pPr>
            <w:r>
              <w:rPr>
                <w:rFonts w:cs="Times New Roman"/>
              </w:rPr>
              <w:t>Procuring Entities</w:t>
            </w:r>
          </w:p>
        </w:tc>
        <w:tc>
          <w:tcPr>
            <w:tcW w:w="3878" w:type="pct"/>
            <w:tcBorders>
              <w:top w:val="single" w:sz="4" w:space="0" w:color="auto"/>
              <w:left w:val="single" w:sz="4" w:space="0" w:color="auto"/>
              <w:bottom w:val="single" w:sz="4" w:space="0" w:color="auto"/>
              <w:right w:val="single" w:sz="4" w:space="0" w:color="auto"/>
            </w:tcBorders>
            <w:vAlign w:val="center"/>
          </w:tcPr>
          <w:p w14:paraId="44385433" w14:textId="77777777" w:rsidR="00C46F8E" w:rsidRPr="00C51BB9" w:rsidRDefault="00C46F8E" w:rsidP="00C46F8E">
            <w:pPr>
              <w:pStyle w:val="Bulletsintable"/>
              <w:numPr>
                <w:ilvl w:val="0"/>
                <w:numId w:val="1"/>
              </w:numPr>
              <w:ind w:left="357" w:hanging="357"/>
              <w:rPr>
                <w:sz w:val="20"/>
                <w:szCs w:val="20"/>
              </w:rPr>
            </w:pPr>
            <w:r w:rsidRPr="00C51BB9">
              <w:t>To Create/Edit/Update and publish a call for competition making it clear that a Dynamic Purchasing System is involved.</w:t>
            </w:r>
          </w:p>
          <w:p w14:paraId="4002F614" w14:textId="77777777" w:rsidR="00C46F8E" w:rsidRPr="00C51BB9" w:rsidRDefault="00C46F8E" w:rsidP="00C46F8E">
            <w:pPr>
              <w:pStyle w:val="Bulletsintable"/>
              <w:numPr>
                <w:ilvl w:val="0"/>
                <w:numId w:val="1"/>
              </w:numPr>
              <w:ind w:left="357" w:hanging="357"/>
              <w:rPr>
                <w:sz w:val="20"/>
                <w:szCs w:val="20"/>
              </w:rPr>
            </w:pPr>
            <w:r w:rsidRPr="00C51BB9">
              <w:t>Offer unrestricted and full direct access, as long as the system is valid, to the procurement documents in conformity.</w:t>
            </w:r>
          </w:p>
          <w:p w14:paraId="4CA73707" w14:textId="37C84000" w:rsidR="00C46F8E" w:rsidRPr="00C51BB9" w:rsidRDefault="00C46F8E" w:rsidP="00C46F8E">
            <w:pPr>
              <w:pStyle w:val="Bulletsintable"/>
              <w:numPr>
                <w:ilvl w:val="0"/>
                <w:numId w:val="1"/>
              </w:numPr>
              <w:ind w:left="357" w:hanging="357"/>
              <w:rPr>
                <w:sz w:val="20"/>
                <w:szCs w:val="20"/>
              </w:rPr>
            </w:pPr>
            <w:r w:rsidRPr="00C51BB9">
              <w:t xml:space="preserve">Inform the </w:t>
            </w:r>
            <w:r w:rsidR="001A2E1D">
              <w:t>supplier</w:t>
            </w:r>
            <w:r w:rsidRPr="00C51BB9">
              <w:t xml:space="preserve"> concerned at the earliest possible opportunity of whether or not it has been admitted to the Dynamic Purchasing System.</w:t>
            </w:r>
          </w:p>
          <w:p w14:paraId="45F6F89C" w14:textId="77777777" w:rsidR="00C46F8E" w:rsidRPr="00C51BB9" w:rsidRDefault="00C46F8E" w:rsidP="00C46F8E">
            <w:pPr>
              <w:pStyle w:val="Bulletsintable"/>
              <w:numPr>
                <w:ilvl w:val="0"/>
                <w:numId w:val="1"/>
              </w:numPr>
              <w:ind w:left="357" w:hanging="357"/>
              <w:rPr>
                <w:sz w:val="20"/>
                <w:szCs w:val="20"/>
              </w:rPr>
            </w:pPr>
            <w:r w:rsidRPr="00C51BB9">
              <w:t>Invite all admitted participants to submit a tender for each specific procurement under the Dynamic Purchasing System.</w:t>
            </w:r>
          </w:p>
          <w:p w14:paraId="2EAC562F" w14:textId="38F6A6BC" w:rsidR="00C46F8E" w:rsidRPr="007674BA" w:rsidRDefault="00C46F8E" w:rsidP="00C46F8E">
            <w:pPr>
              <w:pStyle w:val="Bulletsintable"/>
              <w:numPr>
                <w:ilvl w:val="0"/>
                <w:numId w:val="1"/>
              </w:numPr>
              <w:ind w:left="357" w:hanging="357"/>
              <w:rPr>
                <w:sz w:val="20"/>
                <w:szCs w:val="20"/>
              </w:rPr>
            </w:pPr>
            <w:r w:rsidRPr="00C51BB9">
              <w:lastRenderedPageBreak/>
              <w:t>To Create/Edit/Update and publish the Contract Award Notice.</w:t>
            </w:r>
          </w:p>
        </w:tc>
      </w:tr>
      <w:tr w:rsidR="00C46F8E" w:rsidRPr="00C51BB9" w14:paraId="531C3A91" w14:textId="77777777" w:rsidTr="009F2376">
        <w:trPr>
          <w:trHeight w:val="262"/>
        </w:trPr>
        <w:tc>
          <w:tcPr>
            <w:tcW w:w="1122" w:type="pct"/>
            <w:tcBorders>
              <w:top w:val="single" w:sz="4" w:space="0" w:color="auto"/>
              <w:left w:val="single" w:sz="4" w:space="0" w:color="auto"/>
              <w:bottom w:val="single" w:sz="4" w:space="0" w:color="auto"/>
              <w:right w:val="single" w:sz="4" w:space="0" w:color="auto"/>
            </w:tcBorders>
            <w:vAlign w:val="center"/>
          </w:tcPr>
          <w:p w14:paraId="6E43515F" w14:textId="296913C8" w:rsidR="00C46F8E" w:rsidRPr="00C51BB9" w:rsidRDefault="001A2E1D" w:rsidP="009F2376">
            <w:pPr>
              <w:spacing w:before="40" w:after="40"/>
              <w:jc w:val="left"/>
              <w:rPr>
                <w:rFonts w:cs="Times New Roman"/>
              </w:rPr>
            </w:pPr>
            <w:r>
              <w:rPr>
                <w:rFonts w:cs="Times New Roman"/>
              </w:rPr>
              <w:lastRenderedPageBreak/>
              <w:t>Suppliers</w:t>
            </w:r>
          </w:p>
        </w:tc>
        <w:tc>
          <w:tcPr>
            <w:tcW w:w="3878" w:type="pct"/>
            <w:tcBorders>
              <w:top w:val="single" w:sz="4" w:space="0" w:color="auto"/>
              <w:left w:val="single" w:sz="4" w:space="0" w:color="auto"/>
              <w:bottom w:val="single" w:sz="4" w:space="0" w:color="auto"/>
              <w:right w:val="single" w:sz="4" w:space="0" w:color="auto"/>
            </w:tcBorders>
            <w:vAlign w:val="center"/>
          </w:tcPr>
          <w:p w14:paraId="27958A19" w14:textId="77777777" w:rsidR="00C46F8E" w:rsidRPr="00C51BB9" w:rsidRDefault="00C46F8E" w:rsidP="00C46F8E">
            <w:pPr>
              <w:pStyle w:val="Bulletsintable"/>
              <w:numPr>
                <w:ilvl w:val="0"/>
                <w:numId w:val="1"/>
              </w:numPr>
              <w:ind w:left="357" w:hanging="357"/>
              <w:rPr>
                <w:sz w:val="20"/>
                <w:szCs w:val="20"/>
              </w:rPr>
            </w:pPr>
            <w:r w:rsidRPr="00C51BB9">
              <w:t>Submit their request to participate in a DPS.</w:t>
            </w:r>
          </w:p>
          <w:p w14:paraId="2EDF99CE" w14:textId="77777777" w:rsidR="00C46F8E" w:rsidRPr="00C51BB9" w:rsidRDefault="00C46F8E" w:rsidP="00C46F8E">
            <w:pPr>
              <w:pStyle w:val="Bulletsintable"/>
              <w:numPr>
                <w:ilvl w:val="0"/>
                <w:numId w:val="1"/>
              </w:numPr>
              <w:ind w:left="357" w:hanging="357"/>
              <w:rPr>
                <w:sz w:val="20"/>
                <w:szCs w:val="20"/>
              </w:rPr>
            </w:pPr>
            <w:r w:rsidRPr="00C51BB9">
              <w:t>Submit or update a tender for a second-stage competition.</w:t>
            </w:r>
          </w:p>
        </w:tc>
      </w:tr>
    </w:tbl>
    <w:p w14:paraId="35891A30" w14:textId="77777777" w:rsidR="005B2D94" w:rsidRDefault="005B2D94" w:rsidP="005B2D94">
      <w:pPr>
        <w:rPr>
          <w:rFonts w:cs="Times New Roman"/>
        </w:rPr>
      </w:pPr>
    </w:p>
    <w:p w14:paraId="6AFD046C" w14:textId="1CDD8C90" w:rsidR="00C46F8E" w:rsidRDefault="00C46F8E" w:rsidP="00C46F8E">
      <w:pPr>
        <w:pStyle w:val="Ttulo2"/>
        <w:rPr>
          <w:rFonts w:cs="Times New Roman"/>
        </w:rPr>
      </w:pPr>
      <w:bookmarkStart w:id="92" w:name="_Toc99466165"/>
      <w:r w:rsidRPr="00C51BB9">
        <w:rPr>
          <w:rFonts w:cs="Times New Roman"/>
        </w:rPr>
        <w:t>eOrdering</w:t>
      </w:r>
      <w:r>
        <w:rPr>
          <w:rFonts w:cs="Times New Roman"/>
        </w:rPr>
        <w:t xml:space="preserve"> / ePurchasing</w:t>
      </w:r>
      <w:bookmarkEnd w:id="92"/>
    </w:p>
    <w:p w14:paraId="079F8CAA" w14:textId="1D87AED5" w:rsidR="00C46F8E" w:rsidRPr="003130AB" w:rsidRDefault="00C46F8E" w:rsidP="00C46F8E">
      <w:pPr>
        <w:rPr>
          <w:rFonts w:cs="Times New Roman"/>
        </w:rPr>
      </w:pPr>
      <w:r w:rsidRPr="00C51BB9">
        <w:rPr>
          <w:rFonts w:cs="Times New Roman"/>
        </w:rPr>
        <w:t xml:space="preserve">The eContract Management module will manage the ePurchasing/eOrdering functionalities, through which </w:t>
      </w:r>
      <w:r w:rsidR="001A2E1D">
        <w:rPr>
          <w:rFonts w:cs="Times New Roman"/>
        </w:rPr>
        <w:t>procuring</w:t>
      </w:r>
      <w:r w:rsidRPr="00C51BB9">
        <w:rPr>
          <w:rFonts w:cs="Times New Roman"/>
        </w:rPr>
        <w:t xml:space="preserve"> </w:t>
      </w:r>
      <w:r w:rsidR="001A2E1D">
        <w:rPr>
          <w:rFonts w:cs="Times New Roman"/>
        </w:rPr>
        <w:t>entites</w:t>
      </w:r>
      <w:r w:rsidRPr="00C51BB9">
        <w:rPr>
          <w:rFonts w:cs="Times New Roman"/>
        </w:rPr>
        <w:t xml:space="preserve"> will be able to issue orders for a signed contract.</w:t>
      </w:r>
    </w:p>
    <w:p w14:paraId="0EE3F8C1" w14:textId="77777777" w:rsidR="00C46F8E" w:rsidRPr="00C51BB9" w:rsidRDefault="00C46F8E" w:rsidP="00C46F8E">
      <w:pPr>
        <w:pStyle w:val="Title3"/>
        <w:rPr>
          <w:rFonts w:cs="Times New Roman"/>
        </w:rPr>
      </w:pPr>
      <w:bookmarkStart w:id="93" w:name="_Toc99466166"/>
      <w:r w:rsidRPr="00C51BB9">
        <w:rPr>
          <w:rFonts w:cs="Times New Roman"/>
        </w:rPr>
        <w:t>Description</w:t>
      </w:r>
      <w:bookmarkEnd w:id="93"/>
    </w:p>
    <w:p w14:paraId="5ACAB0EB" w14:textId="2CDBC8EC" w:rsidR="00C46F8E" w:rsidRPr="00C51BB9" w:rsidRDefault="00C46F8E" w:rsidP="00C46F8E">
      <w:pPr>
        <w:rPr>
          <w:rFonts w:cs="Times New Roman"/>
        </w:rPr>
      </w:pPr>
      <w:r w:rsidRPr="00C51BB9">
        <w:rPr>
          <w:rFonts w:cs="Times New Roman"/>
        </w:rPr>
        <w:t>ePurchasing/eOrdering begins with the issuance of an order by a C</w:t>
      </w:r>
      <w:r w:rsidR="001A2E1D">
        <w:rPr>
          <w:rFonts w:cs="Times New Roman"/>
        </w:rPr>
        <w:t>E</w:t>
      </w:r>
      <w:r w:rsidRPr="00C51BB9">
        <w:rPr>
          <w:rFonts w:cs="Times New Roman"/>
        </w:rPr>
        <w:t xml:space="preserve"> and ends with the receipt of the order response by the supplier, via electronic means. The process may include an order change or cancellation from the buyer and shipping/dispatch and advice from the supplier.</w:t>
      </w:r>
    </w:p>
    <w:p w14:paraId="2CF2190A" w14:textId="518D37F9" w:rsidR="00C46F8E" w:rsidRPr="00C51BB9" w:rsidRDefault="00C46F8E" w:rsidP="00C46F8E">
      <w:pPr>
        <w:rPr>
          <w:rFonts w:cs="Times New Roman"/>
        </w:rPr>
      </w:pPr>
      <w:r w:rsidRPr="00C51BB9">
        <w:rPr>
          <w:rFonts w:cs="Times New Roman"/>
        </w:rPr>
        <w:t xml:space="preserve">Additionally, the ePurchasing/eOrdering module will allow </w:t>
      </w:r>
      <w:r w:rsidR="001A2E1D">
        <w:rPr>
          <w:rFonts w:cs="Times New Roman"/>
        </w:rPr>
        <w:t>procuring</w:t>
      </w:r>
      <w:r w:rsidRPr="00C51BB9">
        <w:rPr>
          <w:rFonts w:cs="Times New Roman"/>
        </w:rPr>
        <w:t xml:space="preserve"> </w:t>
      </w:r>
      <w:r w:rsidR="001A2E1D">
        <w:rPr>
          <w:rFonts w:cs="Times New Roman"/>
        </w:rPr>
        <w:t>entites</w:t>
      </w:r>
      <w:r w:rsidRPr="00C51BB9">
        <w:rPr>
          <w:rFonts w:cs="Times New Roman"/>
        </w:rPr>
        <w:t xml:space="preserve"> to request prices from the different providers or provider awarded with a contract, and to compare in a user-friendly way the prices offered. </w:t>
      </w:r>
    </w:p>
    <w:p w14:paraId="5EB75D29" w14:textId="77777777" w:rsidR="00C46F8E" w:rsidRPr="00C51BB9" w:rsidRDefault="00C46F8E" w:rsidP="00C46F8E">
      <w:pPr>
        <w:pStyle w:val="Title3"/>
        <w:rPr>
          <w:rFonts w:cs="Times New Roman"/>
        </w:rPr>
      </w:pPr>
      <w:bookmarkStart w:id="94" w:name="_Toc99466167"/>
      <w:r w:rsidRPr="00C51BB9">
        <w:rPr>
          <w:rFonts w:cs="Times New Roman"/>
        </w:rPr>
        <w:t>Functional requirements</w:t>
      </w:r>
      <w:bookmarkEnd w:id="9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5"/>
        <w:gridCol w:w="1456"/>
        <w:gridCol w:w="6417"/>
        <w:gridCol w:w="696"/>
      </w:tblGrid>
      <w:tr w:rsidR="00C46F8E" w:rsidRPr="00C51BB9" w14:paraId="3D45B7A3" w14:textId="77777777" w:rsidTr="009F2376">
        <w:trPr>
          <w:trHeight w:val="567"/>
          <w:tblHeader/>
        </w:trPr>
        <w:tc>
          <w:tcPr>
            <w:tcW w:w="415"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3B7DE781" w14:textId="77777777" w:rsidR="00C46F8E" w:rsidRPr="00C51BB9" w:rsidRDefault="00C46F8E" w:rsidP="009F2376">
            <w:pPr>
              <w:spacing w:after="0"/>
              <w:jc w:val="center"/>
              <w:rPr>
                <w:rFonts w:cs="Times New Roman"/>
                <w:b/>
                <w:color w:val="FFFFFF" w:themeColor="background1"/>
                <w:szCs w:val="24"/>
              </w:rPr>
            </w:pPr>
            <w:r w:rsidRPr="00C51BB9">
              <w:rPr>
                <w:rFonts w:cs="Times New Roman"/>
                <w:b/>
                <w:color w:val="FFFFFF" w:themeColor="background1"/>
                <w:szCs w:val="24"/>
              </w:rPr>
              <w:t>#</w:t>
            </w:r>
          </w:p>
        </w:tc>
        <w:tc>
          <w:tcPr>
            <w:tcW w:w="779"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68271222" w14:textId="77777777" w:rsidR="00C46F8E" w:rsidRPr="00C51BB9" w:rsidRDefault="00C46F8E" w:rsidP="009F2376">
            <w:pPr>
              <w:spacing w:after="0"/>
              <w:jc w:val="center"/>
              <w:rPr>
                <w:rFonts w:cs="Times New Roman"/>
                <w:b/>
                <w:color w:val="FFFFFF" w:themeColor="background1"/>
                <w:szCs w:val="24"/>
              </w:rPr>
            </w:pPr>
            <w:r w:rsidRPr="00C51BB9">
              <w:rPr>
                <w:rFonts w:cs="Times New Roman"/>
                <w:b/>
                <w:color w:val="FFFFFF" w:themeColor="background1"/>
                <w:szCs w:val="24"/>
              </w:rPr>
              <w:t>Activity</w:t>
            </w:r>
          </w:p>
        </w:tc>
        <w:tc>
          <w:tcPr>
            <w:tcW w:w="3433"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3DEF8D20" w14:textId="77777777" w:rsidR="00C46F8E" w:rsidRPr="00C51BB9" w:rsidRDefault="00C46F8E" w:rsidP="009F2376">
            <w:pPr>
              <w:spacing w:after="0"/>
              <w:jc w:val="center"/>
              <w:rPr>
                <w:rFonts w:cs="Times New Roman"/>
                <w:b/>
                <w:color w:val="FFFFFF" w:themeColor="background1"/>
                <w:szCs w:val="24"/>
              </w:rPr>
            </w:pPr>
            <w:r w:rsidRPr="00C51BB9">
              <w:rPr>
                <w:rFonts w:cs="Times New Roman"/>
                <w:b/>
                <w:color w:val="FFFFFF" w:themeColor="background1"/>
                <w:szCs w:val="24"/>
              </w:rPr>
              <w:t>Requirement</w:t>
            </w:r>
          </w:p>
        </w:tc>
        <w:tc>
          <w:tcPr>
            <w:tcW w:w="372" w:type="pct"/>
            <w:tcBorders>
              <w:top w:val="single" w:sz="4" w:space="0" w:color="auto"/>
              <w:left w:val="single" w:sz="4" w:space="0" w:color="auto"/>
              <w:bottom w:val="single" w:sz="4" w:space="0" w:color="auto"/>
              <w:right w:val="single" w:sz="4" w:space="0" w:color="auto"/>
            </w:tcBorders>
            <w:shd w:val="clear" w:color="auto" w:fill="969696"/>
          </w:tcPr>
          <w:p w14:paraId="2A05D83F" w14:textId="77777777" w:rsidR="00C46F8E" w:rsidRPr="00C51BB9" w:rsidRDefault="00C46F8E" w:rsidP="009F2376">
            <w:pPr>
              <w:spacing w:after="0"/>
              <w:jc w:val="center"/>
              <w:rPr>
                <w:rFonts w:cs="Times New Roman"/>
                <w:b/>
                <w:color w:val="FFFFFF" w:themeColor="background1"/>
                <w:szCs w:val="24"/>
              </w:rPr>
            </w:pPr>
            <w:r>
              <w:rPr>
                <w:rFonts w:cs="Times New Roman"/>
                <w:b/>
                <w:color w:val="FFFFFF" w:themeColor="background1"/>
                <w:szCs w:val="24"/>
              </w:rPr>
              <w:t>Pilot</w:t>
            </w:r>
          </w:p>
        </w:tc>
      </w:tr>
      <w:tr w:rsidR="00C46F8E" w:rsidRPr="00C51BB9" w14:paraId="107D158E" w14:textId="77777777" w:rsidTr="009F2376">
        <w:trPr>
          <w:trHeight w:val="262"/>
        </w:trPr>
        <w:tc>
          <w:tcPr>
            <w:tcW w:w="415" w:type="pct"/>
            <w:tcBorders>
              <w:top w:val="single" w:sz="4" w:space="0" w:color="auto"/>
              <w:left w:val="single" w:sz="4" w:space="0" w:color="auto"/>
              <w:bottom w:val="single" w:sz="4" w:space="0" w:color="auto"/>
              <w:right w:val="single" w:sz="4" w:space="0" w:color="auto"/>
            </w:tcBorders>
            <w:vAlign w:val="bottom"/>
          </w:tcPr>
          <w:p w14:paraId="36A2BE62" w14:textId="77777777" w:rsidR="00C46F8E" w:rsidRPr="00C51BB9" w:rsidRDefault="00C46F8E" w:rsidP="009F2376">
            <w:pPr>
              <w:spacing w:before="40" w:after="40"/>
              <w:jc w:val="left"/>
              <w:rPr>
                <w:rFonts w:cs="Times New Roman"/>
                <w:color w:val="000000" w:themeColor="text1"/>
                <w:szCs w:val="24"/>
              </w:rPr>
            </w:pPr>
            <w:r>
              <w:t>FR-ePC-001</w:t>
            </w:r>
          </w:p>
        </w:tc>
        <w:tc>
          <w:tcPr>
            <w:tcW w:w="779" w:type="pct"/>
            <w:tcBorders>
              <w:top w:val="single" w:sz="4" w:space="0" w:color="auto"/>
              <w:left w:val="single" w:sz="4" w:space="0" w:color="auto"/>
              <w:bottom w:val="single" w:sz="4" w:space="0" w:color="auto"/>
              <w:right w:val="single" w:sz="4" w:space="0" w:color="auto"/>
            </w:tcBorders>
            <w:vAlign w:val="center"/>
          </w:tcPr>
          <w:p w14:paraId="1C6E8B19" w14:textId="77777777" w:rsidR="00C46F8E" w:rsidRPr="00C51BB9" w:rsidRDefault="00C46F8E" w:rsidP="009F2376">
            <w:pPr>
              <w:widowControl w:val="0"/>
              <w:spacing w:before="40" w:after="40"/>
              <w:jc w:val="left"/>
              <w:rPr>
                <w:rFonts w:cs="Times New Roman"/>
                <w:szCs w:val="24"/>
                <w:lang w:eastAsia="en-US"/>
              </w:rPr>
            </w:pPr>
            <w:r w:rsidRPr="00C51BB9">
              <w:rPr>
                <w:rFonts w:cs="Times New Roman"/>
                <w:szCs w:val="24"/>
                <w:lang w:eastAsia="en-US"/>
              </w:rPr>
              <w:t>ePurchasing/</w:t>
            </w:r>
          </w:p>
          <w:p w14:paraId="57DAFB39" w14:textId="77777777" w:rsidR="00C46F8E" w:rsidRPr="00C51BB9" w:rsidRDefault="00C46F8E" w:rsidP="009F2376">
            <w:pPr>
              <w:spacing w:before="40" w:after="40"/>
              <w:jc w:val="left"/>
              <w:rPr>
                <w:rFonts w:cs="Times New Roman"/>
                <w:szCs w:val="24"/>
              </w:rPr>
            </w:pPr>
            <w:r w:rsidRPr="00C51BB9">
              <w:rPr>
                <w:rFonts w:cs="Times New Roman"/>
                <w:szCs w:val="24"/>
                <w:lang w:eastAsia="en-US"/>
              </w:rPr>
              <w:t>eOrdering</w:t>
            </w:r>
          </w:p>
        </w:tc>
        <w:tc>
          <w:tcPr>
            <w:tcW w:w="3433" w:type="pct"/>
            <w:tcBorders>
              <w:top w:val="single" w:sz="4" w:space="0" w:color="auto"/>
              <w:left w:val="single" w:sz="4" w:space="0" w:color="auto"/>
              <w:bottom w:val="single" w:sz="4" w:space="0" w:color="auto"/>
              <w:right w:val="single" w:sz="4" w:space="0" w:color="auto"/>
            </w:tcBorders>
            <w:vAlign w:val="center"/>
          </w:tcPr>
          <w:p w14:paraId="06E49BF1" w14:textId="77777777" w:rsidR="00C46F8E" w:rsidRPr="00C51BB9" w:rsidRDefault="00C46F8E" w:rsidP="009F2376">
            <w:pPr>
              <w:spacing w:before="40" w:after="40"/>
              <w:rPr>
                <w:rFonts w:cs="Times New Roman"/>
                <w:szCs w:val="24"/>
              </w:rPr>
            </w:pPr>
            <w:r w:rsidRPr="00C51BB9">
              <w:rPr>
                <w:rFonts w:cs="Times New Roman"/>
                <w:szCs w:val="24"/>
                <w:lang w:eastAsia="en-US"/>
              </w:rPr>
              <w:t>The module MUST allow issuance of orders to suppliers within a contract and producing an order report.</w:t>
            </w:r>
          </w:p>
        </w:tc>
        <w:tc>
          <w:tcPr>
            <w:tcW w:w="372" w:type="pct"/>
            <w:tcBorders>
              <w:top w:val="single" w:sz="4" w:space="0" w:color="auto"/>
              <w:left w:val="single" w:sz="4" w:space="0" w:color="auto"/>
              <w:bottom w:val="single" w:sz="4" w:space="0" w:color="auto"/>
              <w:right w:val="single" w:sz="4" w:space="0" w:color="auto"/>
            </w:tcBorders>
          </w:tcPr>
          <w:p w14:paraId="0B3F250D" w14:textId="77777777" w:rsidR="00C46F8E" w:rsidRPr="00C51BB9" w:rsidRDefault="00C46F8E" w:rsidP="009F2376">
            <w:pPr>
              <w:spacing w:before="40" w:after="40"/>
              <w:rPr>
                <w:rFonts w:cs="Times New Roman"/>
                <w:szCs w:val="24"/>
                <w:lang w:eastAsia="en-US"/>
              </w:rPr>
            </w:pPr>
            <w:r>
              <w:rPr>
                <w:rFonts w:cs="Times New Roman"/>
                <w:szCs w:val="24"/>
                <w:lang w:eastAsia="en-US"/>
              </w:rPr>
              <w:t>NO</w:t>
            </w:r>
          </w:p>
        </w:tc>
      </w:tr>
      <w:tr w:rsidR="00C46F8E" w:rsidRPr="00C51BB9" w14:paraId="65270C9B" w14:textId="77777777" w:rsidTr="009F2376">
        <w:trPr>
          <w:trHeight w:val="262"/>
        </w:trPr>
        <w:tc>
          <w:tcPr>
            <w:tcW w:w="415" w:type="pct"/>
            <w:tcBorders>
              <w:top w:val="single" w:sz="4" w:space="0" w:color="auto"/>
              <w:left w:val="single" w:sz="4" w:space="0" w:color="auto"/>
              <w:bottom w:val="single" w:sz="4" w:space="0" w:color="auto"/>
              <w:right w:val="single" w:sz="4" w:space="0" w:color="auto"/>
            </w:tcBorders>
            <w:vAlign w:val="bottom"/>
          </w:tcPr>
          <w:p w14:paraId="29B0940C" w14:textId="77777777" w:rsidR="00C46F8E" w:rsidRPr="00C51BB9" w:rsidRDefault="00C46F8E" w:rsidP="009F2376">
            <w:pPr>
              <w:spacing w:before="40" w:after="40"/>
              <w:jc w:val="left"/>
              <w:rPr>
                <w:rFonts w:cs="Times New Roman"/>
                <w:szCs w:val="24"/>
              </w:rPr>
            </w:pPr>
            <w:r>
              <w:t>FR-ePC-002</w:t>
            </w:r>
          </w:p>
        </w:tc>
        <w:tc>
          <w:tcPr>
            <w:tcW w:w="779" w:type="pct"/>
            <w:tcBorders>
              <w:top w:val="single" w:sz="4" w:space="0" w:color="auto"/>
              <w:left w:val="single" w:sz="4" w:space="0" w:color="auto"/>
              <w:bottom w:val="single" w:sz="4" w:space="0" w:color="auto"/>
              <w:right w:val="single" w:sz="4" w:space="0" w:color="auto"/>
            </w:tcBorders>
            <w:vAlign w:val="center"/>
          </w:tcPr>
          <w:p w14:paraId="762C5152" w14:textId="77777777" w:rsidR="00C46F8E" w:rsidRPr="00C51BB9" w:rsidRDefault="00C46F8E" w:rsidP="009F2376">
            <w:pPr>
              <w:widowControl w:val="0"/>
              <w:spacing w:before="40" w:after="40"/>
              <w:jc w:val="left"/>
              <w:rPr>
                <w:rFonts w:cs="Times New Roman"/>
                <w:szCs w:val="24"/>
                <w:lang w:eastAsia="en-US"/>
              </w:rPr>
            </w:pPr>
            <w:r w:rsidRPr="00C51BB9">
              <w:rPr>
                <w:rFonts w:cs="Times New Roman"/>
                <w:szCs w:val="24"/>
                <w:lang w:eastAsia="en-US"/>
              </w:rPr>
              <w:t>ePurchasing/</w:t>
            </w:r>
          </w:p>
          <w:p w14:paraId="1D38A323" w14:textId="77777777" w:rsidR="00C46F8E" w:rsidRPr="00C51BB9" w:rsidRDefault="00C46F8E" w:rsidP="009F2376">
            <w:pPr>
              <w:spacing w:before="40" w:after="40"/>
              <w:jc w:val="left"/>
              <w:rPr>
                <w:rFonts w:cs="Times New Roman"/>
                <w:szCs w:val="24"/>
              </w:rPr>
            </w:pPr>
            <w:r w:rsidRPr="00C51BB9">
              <w:rPr>
                <w:rFonts w:cs="Times New Roman"/>
                <w:szCs w:val="24"/>
                <w:lang w:eastAsia="en-US"/>
              </w:rPr>
              <w:t>eOrdering</w:t>
            </w:r>
          </w:p>
        </w:tc>
        <w:tc>
          <w:tcPr>
            <w:tcW w:w="3433" w:type="pct"/>
            <w:tcBorders>
              <w:top w:val="single" w:sz="4" w:space="0" w:color="auto"/>
              <w:left w:val="single" w:sz="4" w:space="0" w:color="auto"/>
              <w:bottom w:val="single" w:sz="4" w:space="0" w:color="auto"/>
              <w:right w:val="single" w:sz="4" w:space="0" w:color="auto"/>
            </w:tcBorders>
            <w:vAlign w:val="center"/>
          </w:tcPr>
          <w:p w14:paraId="20D7425E" w14:textId="77777777" w:rsidR="00C46F8E" w:rsidRPr="00C51BB9" w:rsidRDefault="00C46F8E" w:rsidP="009F2376">
            <w:pPr>
              <w:spacing w:before="40" w:after="40"/>
              <w:rPr>
                <w:rFonts w:cs="Times New Roman"/>
                <w:szCs w:val="24"/>
              </w:rPr>
            </w:pPr>
            <w:r w:rsidRPr="00C51BB9">
              <w:rPr>
                <w:rFonts w:cs="Times New Roman"/>
                <w:szCs w:val="24"/>
                <w:lang w:eastAsia="en-US"/>
              </w:rPr>
              <w:t>The module MUST allow users to reject or modify purchase orders and to add comments for revision, if necessary, to purchase orders.</w:t>
            </w:r>
          </w:p>
        </w:tc>
        <w:tc>
          <w:tcPr>
            <w:tcW w:w="372" w:type="pct"/>
            <w:tcBorders>
              <w:top w:val="single" w:sz="4" w:space="0" w:color="auto"/>
              <w:left w:val="single" w:sz="4" w:space="0" w:color="auto"/>
              <w:bottom w:val="single" w:sz="4" w:space="0" w:color="auto"/>
              <w:right w:val="single" w:sz="4" w:space="0" w:color="auto"/>
            </w:tcBorders>
          </w:tcPr>
          <w:p w14:paraId="7D19E304" w14:textId="77777777" w:rsidR="00C46F8E" w:rsidRPr="00C51BB9" w:rsidRDefault="00C46F8E" w:rsidP="009F2376">
            <w:pPr>
              <w:spacing w:before="40" w:after="40"/>
              <w:rPr>
                <w:rFonts w:cs="Times New Roman"/>
                <w:szCs w:val="24"/>
                <w:lang w:eastAsia="en-US"/>
              </w:rPr>
            </w:pPr>
            <w:r w:rsidRPr="00DF3356">
              <w:rPr>
                <w:rFonts w:cs="Times New Roman"/>
                <w:szCs w:val="24"/>
                <w:lang w:eastAsia="en-US"/>
              </w:rPr>
              <w:t>NO</w:t>
            </w:r>
          </w:p>
        </w:tc>
      </w:tr>
      <w:tr w:rsidR="00C46F8E" w:rsidRPr="00C51BB9" w14:paraId="2379E338" w14:textId="77777777" w:rsidTr="009F2376">
        <w:trPr>
          <w:trHeight w:val="262"/>
        </w:trPr>
        <w:tc>
          <w:tcPr>
            <w:tcW w:w="415" w:type="pct"/>
            <w:tcBorders>
              <w:top w:val="single" w:sz="4" w:space="0" w:color="auto"/>
              <w:left w:val="single" w:sz="4" w:space="0" w:color="auto"/>
              <w:bottom w:val="single" w:sz="4" w:space="0" w:color="auto"/>
              <w:right w:val="single" w:sz="4" w:space="0" w:color="auto"/>
            </w:tcBorders>
            <w:vAlign w:val="bottom"/>
          </w:tcPr>
          <w:p w14:paraId="261B95C3" w14:textId="77777777" w:rsidR="00C46F8E" w:rsidRPr="00C51BB9" w:rsidRDefault="00C46F8E" w:rsidP="009F2376">
            <w:pPr>
              <w:spacing w:before="40" w:after="40"/>
              <w:jc w:val="left"/>
              <w:rPr>
                <w:rFonts w:cs="Times New Roman"/>
                <w:szCs w:val="24"/>
              </w:rPr>
            </w:pPr>
            <w:r>
              <w:t>FR-ePC-003</w:t>
            </w:r>
          </w:p>
        </w:tc>
        <w:tc>
          <w:tcPr>
            <w:tcW w:w="779" w:type="pct"/>
            <w:tcBorders>
              <w:top w:val="single" w:sz="4" w:space="0" w:color="auto"/>
              <w:left w:val="single" w:sz="4" w:space="0" w:color="auto"/>
              <w:bottom w:val="single" w:sz="4" w:space="0" w:color="auto"/>
              <w:right w:val="single" w:sz="4" w:space="0" w:color="auto"/>
            </w:tcBorders>
            <w:vAlign w:val="center"/>
          </w:tcPr>
          <w:p w14:paraId="0B4D328F" w14:textId="77777777" w:rsidR="00C46F8E" w:rsidRPr="00C51BB9" w:rsidRDefault="00C46F8E" w:rsidP="009F2376">
            <w:pPr>
              <w:widowControl w:val="0"/>
              <w:spacing w:before="40" w:after="40"/>
              <w:jc w:val="left"/>
              <w:rPr>
                <w:rFonts w:cs="Times New Roman"/>
                <w:szCs w:val="24"/>
                <w:lang w:eastAsia="en-US"/>
              </w:rPr>
            </w:pPr>
            <w:r w:rsidRPr="00C51BB9">
              <w:rPr>
                <w:rFonts w:cs="Times New Roman"/>
                <w:szCs w:val="24"/>
                <w:lang w:eastAsia="en-US"/>
              </w:rPr>
              <w:t>ePurchasing/</w:t>
            </w:r>
          </w:p>
          <w:p w14:paraId="2B994DD3" w14:textId="77777777" w:rsidR="00C46F8E" w:rsidRPr="00C51BB9" w:rsidRDefault="00C46F8E" w:rsidP="009F2376">
            <w:pPr>
              <w:spacing w:before="40" w:after="40"/>
              <w:jc w:val="left"/>
              <w:rPr>
                <w:rFonts w:cs="Times New Roman"/>
                <w:szCs w:val="24"/>
              </w:rPr>
            </w:pPr>
            <w:r w:rsidRPr="00C51BB9">
              <w:rPr>
                <w:rFonts w:cs="Times New Roman"/>
                <w:szCs w:val="24"/>
                <w:lang w:eastAsia="en-US"/>
              </w:rPr>
              <w:t>eOrdering</w:t>
            </w:r>
          </w:p>
        </w:tc>
        <w:tc>
          <w:tcPr>
            <w:tcW w:w="3433" w:type="pct"/>
            <w:tcBorders>
              <w:top w:val="single" w:sz="4" w:space="0" w:color="auto"/>
              <w:left w:val="single" w:sz="4" w:space="0" w:color="auto"/>
              <w:bottom w:val="single" w:sz="4" w:space="0" w:color="auto"/>
              <w:right w:val="single" w:sz="4" w:space="0" w:color="auto"/>
            </w:tcBorders>
            <w:vAlign w:val="center"/>
          </w:tcPr>
          <w:p w14:paraId="334B6222" w14:textId="62DD0DBF" w:rsidR="00C46F8E" w:rsidRPr="00C51BB9" w:rsidRDefault="00C46F8E" w:rsidP="009F2376">
            <w:pPr>
              <w:spacing w:before="40" w:after="40"/>
              <w:rPr>
                <w:rFonts w:cs="Times New Roman"/>
                <w:szCs w:val="24"/>
              </w:rPr>
            </w:pPr>
            <w:r w:rsidRPr="00C51BB9">
              <w:rPr>
                <w:rFonts w:cs="Times New Roman"/>
                <w:szCs w:val="24"/>
                <w:lang w:eastAsia="en-US"/>
              </w:rPr>
              <w:t xml:space="preserve">The module MUST allow users to request prices from </w:t>
            </w:r>
            <w:r w:rsidR="001A2E1D">
              <w:rPr>
                <w:rFonts w:cs="Times New Roman"/>
                <w:szCs w:val="24"/>
                <w:lang w:eastAsia="en-US"/>
              </w:rPr>
              <w:t>suppliers</w:t>
            </w:r>
            <w:r w:rsidRPr="00C51BB9">
              <w:rPr>
                <w:rFonts w:cs="Times New Roman"/>
                <w:szCs w:val="24"/>
                <w:lang w:eastAsia="en-US"/>
              </w:rPr>
              <w:t xml:space="preserve"> within the contract that the </w:t>
            </w:r>
            <w:r w:rsidR="001A2E1D">
              <w:rPr>
                <w:rFonts w:cs="Times New Roman"/>
                <w:szCs w:val="24"/>
                <w:lang w:eastAsia="en-US"/>
              </w:rPr>
              <w:t>suppliers</w:t>
            </w:r>
            <w:r w:rsidRPr="00C51BB9">
              <w:rPr>
                <w:rFonts w:cs="Times New Roman"/>
                <w:szCs w:val="24"/>
                <w:lang w:eastAsia="en-US"/>
              </w:rPr>
              <w:t xml:space="preserve"> are awarded.</w:t>
            </w:r>
          </w:p>
        </w:tc>
        <w:tc>
          <w:tcPr>
            <w:tcW w:w="372" w:type="pct"/>
            <w:tcBorders>
              <w:top w:val="single" w:sz="4" w:space="0" w:color="auto"/>
              <w:left w:val="single" w:sz="4" w:space="0" w:color="auto"/>
              <w:bottom w:val="single" w:sz="4" w:space="0" w:color="auto"/>
              <w:right w:val="single" w:sz="4" w:space="0" w:color="auto"/>
            </w:tcBorders>
          </w:tcPr>
          <w:p w14:paraId="6E007AF4" w14:textId="77777777" w:rsidR="00C46F8E" w:rsidRPr="00C51BB9" w:rsidRDefault="00C46F8E" w:rsidP="009F2376">
            <w:pPr>
              <w:spacing w:before="40" w:after="40"/>
              <w:rPr>
                <w:rFonts w:cs="Times New Roman"/>
                <w:szCs w:val="24"/>
                <w:lang w:eastAsia="en-US"/>
              </w:rPr>
            </w:pPr>
            <w:r w:rsidRPr="00DF3356">
              <w:rPr>
                <w:rFonts w:cs="Times New Roman"/>
                <w:szCs w:val="24"/>
                <w:lang w:eastAsia="en-US"/>
              </w:rPr>
              <w:t>NO</w:t>
            </w:r>
          </w:p>
        </w:tc>
      </w:tr>
      <w:tr w:rsidR="00C46F8E" w:rsidRPr="00C51BB9" w14:paraId="0CA9701D" w14:textId="77777777" w:rsidTr="009F2376">
        <w:trPr>
          <w:trHeight w:val="262"/>
        </w:trPr>
        <w:tc>
          <w:tcPr>
            <w:tcW w:w="415" w:type="pct"/>
            <w:tcBorders>
              <w:top w:val="single" w:sz="4" w:space="0" w:color="auto"/>
              <w:left w:val="single" w:sz="4" w:space="0" w:color="auto"/>
              <w:bottom w:val="single" w:sz="4" w:space="0" w:color="auto"/>
              <w:right w:val="single" w:sz="4" w:space="0" w:color="auto"/>
            </w:tcBorders>
            <w:vAlign w:val="bottom"/>
          </w:tcPr>
          <w:p w14:paraId="160EA97F" w14:textId="77777777" w:rsidR="00C46F8E" w:rsidRPr="00C51BB9" w:rsidRDefault="00C46F8E" w:rsidP="009F2376">
            <w:pPr>
              <w:spacing w:before="40" w:after="40"/>
              <w:jc w:val="left"/>
              <w:rPr>
                <w:rFonts w:cs="Times New Roman"/>
                <w:szCs w:val="24"/>
              </w:rPr>
            </w:pPr>
            <w:r>
              <w:t>FR-ePC-004</w:t>
            </w:r>
          </w:p>
        </w:tc>
        <w:tc>
          <w:tcPr>
            <w:tcW w:w="779" w:type="pct"/>
            <w:tcBorders>
              <w:top w:val="single" w:sz="4" w:space="0" w:color="auto"/>
              <w:left w:val="single" w:sz="4" w:space="0" w:color="auto"/>
              <w:bottom w:val="single" w:sz="4" w:space="0" w:color="auto"/>
              <w:right w:val="single" w:sz="4" w:space="0" w:color="auto"/>
            </w:tcBorders>
            <w:vAlign w:val="center"/>
          </w:tcPr>
          <w:p w14:paraId="4B8931EC" w14:textId="77777777" w:rsidR="00C46F8E" w:rsidRPr="00C51BB9" w:rsidRDefault="00C46F8E" w:rsidP="009F2376">
            <w:pPr>
              <w:widowControl w:val="0"/>
              <w:spacing w:before="40" w:after="40"/>
              <w:jc w:val="left"/>
              <w:rPr>
                <w:rFonts w:cs="Times New Roman"/>
                <w:szCs w:val="24"/>
                <w:lang w:eastAsia="en-US"/>
              </w:rPr>
            </w:pPr>
            <w:r w:rsidRPr="00C51BB9">
              <w:rPr>
                <w:rFonts w:cs="Times New Roman"/>
                <w:szCs w:val="24"/>
                <w:lang w:eastAsia="en-US"/>
              </w:rPr>
              <w:t>ePurchasing/</w:t>
            </w:r>
          </w:p>
          <w:p w14:paraId="694CFAD5" w14:textId="77777777" w:rsidR="00C46F8E" w:rsidRPr="00C51BB9" w:rsidRDefault="00C46F8E" w:rsidP="009F2376">
            <w:pPr>
              <w:spacing w:before="40" w:after="40"/>
              <w:jc w:val="left"/>
              <w:rPr>
                <w:rFonts w:cs="Times New Roman"/>
                <w:szCs w:val="24"/>
              </w:rPr>
            </w:pPr>
            <w:r w:rsidRPr="00C51BB9">
              <w:rPr>
                <w:rFonts w:cs="Times New Roman"/>
                <w:szCs w:val="24"/>
                <w:lang w:eastAsia="en-US"/>
              </w:rPr>
              <w:t>eOrdering</w:t>
            </w:r>
          </w:p>
        </w:tc>
        <w:tc>
          <w:tcPr>
            <w:tcW w:w="3433" w:type="pct"/>
            <w:tcBorders>
              <w:top w:val="single" w:sz="4" w:space="0" w:color="auto"/>
              <w:left w:val="single" w:sz="4" w:space="0" w:color="auto"/>
              <w:bottom w:val="single" w:sz="4" w:space="0" w:color="auto"/>
              <w:right w:val="single" w:sz="4" w:space="0" w:color="auto"/>
            </w:tcBorders>
            <w:vAlign w:val="center"/>
          </w:tcPr>
          <w:p w14:paraId="493F9DE3" w14:textId="75D85AB1" w:rsidR="00C46F8E" w:rsidRPr="00C51BB9" w:rsidRDefault="00C46F8E" w:rsidP="009F2376">
            <w:pPr>
              <w:spacing w:before="40" w:after="40"/>
              <w:rPr>
                <w:rFonts w:cs="Times New Roman"/>
                <w:szCs w:val="24"/>
              </w:rPr>
            </w:pPr>
            <w:r w:rsidRPr="00C51BB9">
              <w:rPr>
                <w:rFonts w:cs="Times New Roman"/>
                <w:szCs w:val="24"/>
                <w:lang w:eastAsia="en-US"/>
              </w:rPr>
              <w:t xml:space="preserve">The module MUST allow listing and comparing the prices offered by </w:t>
            </w:r>
            <w:r w:rsidR="001A2E1D">
              <w:rPr>
                <w:rFonts w:cs="Times New Roman"/>
                <w:szCs w:val="24"/>
                <w:lang w:eastAsia="en-US"/>
              </w:rPr>
              <w:t>suppliers</w:t>
            </w:r>
            <w:r w:rsidRPr="00C51BB9">
              <w:rPr>
                <w:rFonts w:cs="Times New Roman"/>
                <w:szCs w:val="24"/>
                <w:lang w:eastAsia="en-US"/>
              </w:rPr>
              <w:t>.</w:t>
            </w:r>
          </w:p>
        </w:tc>
        <w:tc>
          <w:tcPr>
            <w:tcW w:w="372" w:type="pct"/>
            <w:tcBorders>
              <w:top w:val="single" w:sz="4" w:space="0" w:color="auto"/>
              <w:left w:val="single" w:sz="4" w:space="0" w:color="auto"/>
              <w:bottom w:val="single" w:sz="4" w:space="0" w:color="auto"/>
              <w:right w:val="single" w:sz="4" w:space="0" w:color="auto"/>
            </w:tcBorders>
          </w:tcPr>
          <w:p w14:paraId="2898E582" w14:textId="77777777" w:rsidR="00C46F8E" w:rsidRPr="00C51BB9" w:rsidRDefault="00C46F8E" w:rsidP="009F2376">
            <w:pPr>
              <w:spacing w:before="40" w:after="40"/>
              <w:rPr>
                <w:rFonts w:cs="Times New Roman"/>
                <w:szCs w:val="24"/>
                <w:lang w:eastAsia="en-US"/>
              </w:rPr>
            </w:pPr>
            <w:r w:rsidRPr="00DF3356">
              <w:rPr>
                <w:rFonts w:cs="Times New Roman"/>
                <w:szCs w:val="24"/>
                <w:lang w:eastAsia="en-US"/>
              </w:rPr>
              <w:t>NO</w:t>
            </w:r>
          </w:p>
        </w:tc>
      </w:tr>
      <w:tr w:rsidR="00C46F8E" w:rsidRPr="00C51BB9" w14:paraId="796402B9" w14:textId="77777777" w:rsidTr="009F2376">
        <w:trPr>
          <w:trHeight w:val="262"/>
        </w:trPr>
        <w:tc>
          <w:tcPr>
            <w:tcW w:w="415" w:type="pct"/>
            <w:tcBorders>
              <w:top w:val="single" w:sz="4" w:space="0" w:color="auto"/>
              <w:left w:val="single" w:sz="4" w:space="0" w:color="auto"/>
              <w:bottom w:val="single" w:sz="4" w:space="0" w:color="auto"/>
              <w:right w:val="single" w:sz="4" w:space="0" w:color="auto"/>
            </w:tcBorders>
            <w:vAlign w:val="bottom"/>
          </w:tcPr>
          <w:p w14:paraId="5B3ED1BD" w14:textId="77777777" w:rsidR="00C46F8E" w:rsidRPr="00C51BB9" w:rsidRDefault="00C46F8E" w:rsidP="009F2376">
            <w:pPr>
              <w:spacing w:before="40" w:after="40"/>
              <w:jc w:val="left"/>
              <w:rPr>
                <w:rFonts w:cs="Times New Roman"/>
                <w:szCs w:val="24"/>
              </w:rPr>
            </w:pPr>
            <w:r>
              <w:t>FR-ePC-005</w:t>
            </w:r>
          </w:p>
        </w:tc>
        <w:tc>
          <w:tcPr>
            <w:tcW w:w="779" w:type="pct"/>
            <w:tcBorders>
              <w:top w:val="single" w:sz="4" w:space="0" w:color="auto"/>
              <w:left w:val="single" w:sz="4" w:space="0" w:color="auto"/>
              <w:bottom w:val="single" w:sz="4" w:space="0" w:color="auto"/>
              <w:right w:val="single" w:sz="4" w:space="0" w:color="auto"/>
            </w:tcBorders>
            <w:vAlign w:val="center"/>
          </w:tcPr>
          <w:p w14:paraId="14012B43" w14:textId="77777777" w:rsidR="00C46F8E" w:rsidRPr="00C51BB9" w:rsidRDefault="00C46F8E" w:rsidP="009F2376">
            <w:pPr>
              <w:widowControl w:val="0"/>
              <w:spacing w:before="40" w:after="40"/>
              <w:jc w:val="left"/>
              <w:rPr>
                <w:rFonts w:cs="Times New Roman"/>
                <w:szCs w:val="24"/>
                <w:lang w:eastAsia="en-US"/>
              </w:rPr>
            </w:pPr>
            <w:r w:rsidRPr="00C51BB9">
              <w:rPr>
                <w:rFonts w:cs="Times New Roman"/>
                <w:szCs w:val="24"/>
                <w:lang w:eastAsia="en-US"/>
              </w:rPr>
              <w:t>ePurchasing/</w:t>
            </w:r>
          </w:p>
          <w:p w14:paraId="0BE55686" w14:textId="77777777" w:rsidR="00C46F8E" w:rsidRPr="00C51BB9" w:rsidRDefault="00C46F8E" w:rsidP="009F2376">
            <w:pPr>
              <w:spacing w:before="40" w:after="40"/>
              <w:jc w:val="left"/>
              <w:rPr>
                <w:rFonts w:cs="Times New Roman"/>
                <w:szCs w:val="24"/>
              </w:rPr>
            </w:pPr>
            <w:r w:rsidRPr="00C51BB9">
              <w:rPr>
                <w:rFonts w:cs="Times New Roman"/>
                <w:szCs w:val="24"/>
                <w:lang w:eastAsia="en-US"/>
              </w:rPr>
              <w:t>eOrdering</w:t>
            </w:r>
          </w:p>
        </w:tc>
        <w:tc>
          <w:tcPr>
            <w:tcW w:w="3433" w:type="pct"/>
            <w:tcBorders>
              <w:top w:val="single" w:sz="4" w:space="0" w:color="auto"/>
              <w:left w:val="single" w:sz="4" w:space="0" w:color="auto"/>
              <w:bottom w:val="single" w:sz="4" w:space="0" w:color="auto"/>
              <w:right w:val="single" w:sz="4" w:space="0" w:color="auto"/>
            </w:tcBorders>
            <w:vAlign w:val="center"/>
          </w:tcPr>
          <w:p w14:paraId="78351A75" w14:textId="77777777" w:rsidR="00C46F8E" w:rsidRPr="00C51BB9" w:rsidRDefault="00C46F8E" w:rsidP="009F2376">
            <w:pPr>
              <w:spacing w:before="40" w:after="40"/>
              <w:rPr>
                <w:rFonts w:cs="Times New Roman"/>
                <w:szCs w:val="24"/>
              </w:rPr>
            </w:pPr>
            <w:r w:rsidRPr="00C51BB9">
              <w:rPr>
                <w:rFonts w:cs="Times New Roman"/>
                <w:szCs w:val="24"/>
                <w:lang w:eastAsia="en-US"/>
              </w:rPr>
              <w:t>The module MUST allow management of the delivery notes and the production of invoices (using the government eInvoicing module: eFactura).</w:t>
            </w:r>
          </w:p>
        </w:tc>
        <w:tc>
          <w:tcPr>
            <w:tcW w:w="372" w:type="pct"/>
            <w:tcBorders>
              <w:top w:val="single" w:sz="4" w:space="0" w:color="auto"/>
              <w:left w:val="single" w:sz="4" w:space="0" w:color="auto"/>
              <w:bottom w:val="single" w:sz="4" w:space="0" w:color="auto"/>
              <w:right w:val="single" w:sz="4" w:space="0" w:color="auto"/>
            </w:tcBorders>
          </w:tcPr>
          <w:p w14:paraId="2844FB28" w14:textId="77777777" w:rsidR="00C46F8E" w:rsidRPr="00C51BB9" w:rsidRDefault="00C46F8E" w:rsidP="009F2376">
            <w:pPr>
              <w:spacing w:before="40" w:after="40"/>
              <w:rPr>
                <w:rFonts w:cs="Times New Roman"/>
                <w:szCs w:val="24"/>
                <w:lang w:eastAsia="en-US"/>
              </w:rPr>
            </w:pPr>
            <w:r w:rsidRPr="00DF3356">
              <w:rPr>
                <w:rFonts w:cs="Times New Roman"/>
                <w:szCs w:val="24"/>
                <w:lang w:eastAsia="en-US"/>
              </w:rPr>
              <w:t>NO</w:t>
            </w:r>
          </w:p>
        </w:tc>
      </w:tr>
      <w:tr w:rsidR="00C46F8E" w:rsidRPr="00C51BB9" w14:paraId="661F37F7" w14:textId="77777777" w:rsidTr="009F2376">
        <w:trPr>
          <w:trHeight w:val="262"/>
        </w:trPr>
        <w:tc>
          <w:tcPr>
            <w:tcW w:w="415" w:type="pct"/>
            <w:tcBorders>
              <w:top w:val="single" w:sz="4" w:space="0" w:color="auto"/>
              <w:left w:val="single" w:sz="4" w:space="0" w:color="auto"/>
              <w:bottom w:val="single" w:sz="4" w:space="0" w:color="auto"/>
              <w:right w:val="single" w:sz="4" w:space="0" w:color="auto"/>
            </w:tcBorders>
            <w:vAlign w:val="bottom"/>
          </w:tcPr>
          <w:p w14:paraId="0CC96135" w14:textId="77777777" w:rsidR="00C46F8E" w:rsidRPr="00C51BB9" w:rsidRDefault="00C46F8E" w:rsidP="009F2376">
            <w:pPr>
              <w:spacing w:before="40" w:after="40"/>
              <w:jc w:val="left"/>
              <w:rPr>
                <w:rFonts w:cs="Times New Roman"/>
                <w:szCs w:val="24"/>
              </w:rPr>
            </w:pPr>
            <w:r>
              <w:t>FR-ePC-006</w:t>
            </w:r>
          </w:p>
        </w:tc>
        <w:tc>
          <w:tcPr>
            <w:tcW w:w="779" w:type="pct"/>
            <w:tcBorders>
              <w:top w:val="single" w:sz="4" w:space="0" w:color="auto"/>
              <w:left w:val="single" w:sz="4" w:space="0" w:color="auto"/>
              <w:bottom w:val="single" w:sz="4" w:space="0" w:color="auto"/>
              <w:right w:val="single" w:sz="4" w:space="0" w:color="auto"/>
            </w:tcBorders>
            <w:vAlign w:val="center"/>
          </w:tcPr>
          <w:p w14:paraId="24A2D43F" w14:textId="77777777" w:rsidR="00C46F8E" w:rsidRPr="00C51BB9" w:rsidRDefault="00C46F8E" w:rsidP="009F2376">
            <w:pPr>
              <w:widowControl w:val="0"/>
              <w:spacing w:before="40" w:after="40"/>
              <w:jc w:val="left"/>
              <w:rPr>
                <w:rFonts w:cs="Times New Roman"/>
                <w:szCs w:val="24"/>
                <w:lang w:eastAsia="en-US"/>
              </w:rPr>
            </w:pPr>
            <w:r w:rsidRPr="00C51BB9">
              <w:rPr>
                <w:rFonts w:cs="Times New Roman"/>
                <w:szCs w:val="24"/>
                <w:lang w:eastAsia="en-US"/>
              </w:rPr>
              <w:t>ePurchasing/</w:t>
            </w:r>
          </w:p>
          <w:p w14:paraId="15B52BE3" w14:textId="77777777" w:rsidR="00C46F8E" w:rsidRPr="00C51BB9" w:rsidRDefault="00C46F8E" w:rsidP="009F2376">
            <w:pPr>
              <w:spacing w:before="40" w:after="40"/>
              <w:jc w:val="left"/>
              <w:rPr>
                <w:rFonts w:cs="Times New Roman"/>
                <w:szCs w:val="24"/>
              </w:rPr>
            </w:pPr>
            <w:r w:rsidRPr="00C51BB9">
              <w:rPr>
                <w:rFonts w:cs="Times New Roman"/>
                <w:szCs w:val="24"/>
                <w:lang w:eastAsia="en-US"/>
              </w:rPr>
              <w:t>eOrdering</w:t>
            </w:r>
          </w:p>
        </w:tc>
        <w:tc>
          <w:tcPr>
            <w:tcW w:w="3433" w:type="pct"/>
            <w:tcBorders>
              <w:top w:val="single" w:sz="4" w:space="0" w:color="auto"/>
              <w:left w:val="single" w:sz="4" w:space="0" w:color="auto"/>
              <w:bottom w:val="single" w:sz="4" w:space="0" w:color="auto"/>
              <w:right w:val="single" w:sz="4" w:space="0" w:color="auto"/>
            </w:tcBorders>
            <w:vAlign w:val="center"/>
          </w:tcPr>
          <w:p w14:paraId="62616360" w14:textId="77777777" w:rsidR="00C46F8E" w:rsidRPr="00C51BB9" w:rsidRDefault="00C46F8E" w:rsidP="009F2376">
            <w:pPr>
              <w:widowControl w:val="0"/>
              <w:spacing w:before="40" w:after="40"/>
              <w:rPr>
                <w:rFonts w:cs="Times New Roman"/>
                <w:szCs w:val="24"/>
                <w:lang w:eastAsia="en-US"/>
              </w:rPr>
            </w:pPr>
            <w:r w:rsidRPr="00C51BB9">
              <w:rPr>
                <w:rFonts w:cs="Times New Roman"/>
                <w:szCs w:val="24"/>
                <w:lang w:eastAsia="en-US"/>
              </w:rPr>
              <w:t>The module MUST allow production and issuance of certificates of delivery upon the goods, works and services received.</w:t>
            </w:r>
          </w:p>
          <w:p w14:paraId="4D2E57C1" w14:textId="77777777" w:rsidR="00C46F8E" w:rsidRPr="00C51BB9" w:rsidRDefault="00C46F8E" w:rsidP="009F2376">
            <w:pPr>
              <w:spacing w:before="40" w:after="40"/>
              <w:rPr>
                <w:rFonts w:cs="Times New Roman"/>
                <w:szCs w:val="24"/>
              </w:rPr>
            </w:pPr>
          </w:p>
        </w:tc>
        <w:tc>
          <w:tcPr>
            <w:tcW w:w="372" w:type="pct"/>
            <w:tcBorders>
              <w:top w:val="single" w:sz="4" w:space="0" w:color="auto"/>
              <w:left w:val="single" w:sz="4" w:space="0" w:color="auto"/>
              <w:bottom w:val="single" w:sz="4" w:space="0" w:color="auto"/>
              <w:right w:val="single" w:sz="4" w:space="0" w:color="auto"/>
            </w:tcBorders>
          </w:tcPr>
          <w:p w14:paraId="05E966F3" w14:textId="77777777" w:rsidR="00C46F8E" w:rsidRPr="00C51BB9" w:rsidRDefault="00C46F8E" w:rsidP="009F2376">
            <w:pPr>
              <w:widowControl w:val="0"/>
              <w:spacing w:before="40" w:after="40"/>
              <w:rPr>
                <w:rFonts w:cs="Times New Roman"/>
                <w:szCs w:val="24"/>
                <w:lang w:eastAsia="en-US"/>
              </w:rPr>
            </w:pPr>
            <w:r w:rsidRPr="00DF3356">
              <w:rPr>
                <w:rFonts w:cs="Times New Roman"/>
                <w:szCs w:val="24"/>
                <w:lang w:eastAsia="en-US"/>
              </w:rPr>
              <w:t>NO</w:t>
            </w:r>
          </w:p>
        </w:tc>
      </w:tr>
    </w:tbl>
    <w:p w14:paraId="56B2E7B4" w14:textId="77777777" w:rsidR="00C46F8E" w:rsidRPr="00C51BB9" w:rsidRDefault="00C46F8E" w:rsidP="00C46F8E"/>
    <w:p w14:paraId="286FD097" w14:textId="77777777" w:rsidR="00C46F8E" w:rsidRPr="00C51BB9" w:rsidRDefault="00C46F8E" w:rsidP="00C46F8E">
      <w:pPr>
        <w:pStyle w:val="Title3"/>
        <w:rPr>
          <w:rFonts w:cs="Times New Roman"/>
        </w:rPr>
      </w:pPr>
      <w:bookmarkStart w:id="95" w:name="_Toc99466168"/>
      <w:r w:rsidRPr="00C51BB9">
        <w:rPr>
          <w:rFonts w:cs="Times New Roman"/>
        </w:rPr>
        <w:lastRenderedPageBreak/>
        <w:t>User Actions</w:t>
      </w:r>
      <w:bookmarkEnd w:id="9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7"/>
        <w:gridCol w:w="7247"/>
      </w:tblGrid>
      <w:tr w:rsidR="00C46F8E" w:rsidRPr="00CE21F7" w14:paraId="23A3CC6F" w14:textId="77777777" w:rsidTr="009F2376">
        <w:trPr>
          <w:trHeight w:val="567"/>
          <w:tblHeader/>
        </w:trPr>
        <w:tc>
          <w:tcPr>
            <w:tcW w:w="1122" w:type="pct"/>
            <w:tcBorders>
              <w:top w:val="single" w:sz="4" w:space="0" w:color="auto"/>
              <w:left w:val="single" w:sz="4" w:space="0" w:color="auto"/>
              <w:bottom w:val="single" w:sz="4" w:space="0" w:color="auto"/>
              <w:right w:val="single" w:sz="4" w:space="0" w:color="auto"/>
            </w:tcBorders>
            <w:shd w:val="clear" w:color="auto" w:fill="969696"/>
            <w:vAlign w:val="center"/>
          </w:tcPr>
          <w:p w14:paraId="64A1EF6B" w14:textId="77777777" w:rsidR="00C46F8E" w:rsidRPr="00CE21F7" w:rsidRDefault="00C46F8E" w:rsidP="009F2376">
            <w:pPr>
              <w:spacing w:after="0"/>
              <w:jc w:val="center"/>
              <w:rPr>
                <w:rFonts w:cs="Times New Roman"/>
                <w:b/>
                <w:color w:val="FFFFFF" w:themeColor="background1"/>
                <w:szCs w:val="24"/>
              </w:rPr>
            </w:pPr>
            <w:r w:rsidRPr="00CE21F7">
              <w:rPr>
                <w:rFonts w:cs="Times New Roman"/>
                <w:b/>
                <w:color w:val="FFFFFF" w:themeColor="background1"/>
                <w:szCs w:val="24"/>
              </w:rPr>
              <w:t>User</w:t>
            </w:r>
          </w:p>
        </w:tc>
        <w:tc>
          <w:tcPr>
            <w:tcW w:w="3878" w:type="pct"/>
            <w:tcBorders>
              <w:top w:val="single" w:sz="4" w:space="0" w:color="auto"/>
              <w:left w:val="single" w:sz="4" w:space="0" w:color="auto"/>
              <w:bottom w:val="single" w:sz="4" w:space="0" w:color="auto"/>
              <w:right w:val="single" w:sz="4" w:space="0" w:color="auto"/>
            </w:tcBorders>
            <w:shd w:val="clear" w:color="auto" w:fill="969696"/>
            <w:vAlign w:val="center"/>
          </w:tcPr>
          <w:p w14:paraId="336ACF69" w14:textId="77777777" w:rsidR="00C46F8E" w:rsidRPr="00CE21F7" w:rsidRDefault="00C46F8E" w:rsidP="009F2376">
            <w:pPr>
              <w:spacing w:after="0"/>
              <w:jc w:val="center"/>
              <w:rPr>
                <w:rFonts w:cs="Times New Roman"/>
                <w:b/>
                <w:color w:val="FFFFFF" w:themeColor="background1"/>
                <w:szCs w:val="24"/>
              </w:rPr>
            </w:pPr>
            <w:r w:rsidRPr="00CE21F7">
              <w:rPr>
                <w:rFonts w:cs="Times New Roman"/>
                <w:b/>
                <w:color w:val="FFFFFF" w:themeColor="background1"/>
                <w:szCs w:val="24"/>
              </w:rPr>
              <w:t>Possible actions</w:t>
            </w:r>
          </w:p>
        </w:tc>
      </w:tr>
      <w:tr w:rsidR="00C46F8E" w:rsidRPr="00CE21F7" w14:paraId="3D43DBBD" w14:textId="77777777" w:rsidTr="009F2376">
        <w:trPr>
          <w:trHeight w:val="262"/>
        </w:trPr>
        <w:tc>
          <w:tcPr>
            <w:tcW w:w="1122" w:type="pct"/>
            <w:tcBorders>
              <w:top w:val="single" w:sz="4" w:space="0" w:color="auto"/>
              <w:left w:val="single" w:sz="4" w:space="0" w:color="auto"/>
              <w:bottom w:val="single" w:sz="4" w:space="0" w:color="auto"/>
              <w:right w:val="single" w:sz="4" w:space="0" w:color="auto"/>
            </w:tcBorders>
            <w:vAlign w:val="center"/>
          </w:tcPr>
          <w:p w14:paraId="5DE67745" w14:textId="327690CB" w:rsidR="00C46F8E" w:rsidRPr="00CE21F7" w:rsidRDefault="001A2E1D" w:rsidP="009F2376">
            <w:pPr>
              <w:spacing w:before="40" w:after="40"/>
              <w:jc w:val="left"/>
              <w:rPr>
                <w:rFonts w:cs="Times New Roman"/>
                <w:szCs w:val="24"/>
              </w:rPr>
            </w:pPr>
            <w:r>
              <w:rPr>
                <w:rFonts w:cs="Times New Roman"/>
                <w:szCs w:val="24"/>
              </w:rPr>
              <w:t>Procuring</w:t>
            </w:r>
            <w:r w:rsidR="00C46F8E" w:rsidRPr="00C51BB9">
              <w:rPr>
                <w:rFonts w:cs="Times New Roman"/>
                <w:szCs w:val="24"/>
              </w:rPr>
              <w:t xml:space="preserve"> </w:t>
            </w:r>
            <w:r>
              <w:rPr>
                <w:rFonts w:cs="Times New Roman"/>
                <w:szCs w:val="24"/>
              </w:rPr>
              <w:t>Entities</w:t>
            </w:r>
          </w:p>
        </w:tc>
        <w:tc>
          <w:tcPr>
            <w:tcW w:w="3878" w:type="pct"/>
            <w:tcBorders>
              <w:top w:val="single" w:sz="4" w:space="0" w:color="auto"/>
              <w:left w:val="single" w:sz="4" w:space="0" w:color="auto"/>
              <w:bottom w:val="single" w:sz="4" w:space="0" w:color="auto"/>
              <w:right w:val="single" w:sz="4" w:space="0" w:color="auto"/>
            </w:tcBorders>
            <w:vAlign w:val="center"/>
          </w:tcPr>
          <w:p w14:paraId="6D7A6DB4" w14:textId="77777777" w:rsidR="00C46F8E" w:rsidRDefault="00C46F8E" w:rsidP="00C46F8E">
            <w:pPr>
              <w:pStyle w:val="Bulletsintable"/>
              <w:numPr>
                <w:ilvl w:val="0"/>
                <w:numId w:val="1"/>
              </w:numPr>
              <w:ind w:left="357" w:hanging="357"/>
            </w:pPr>
            <w:r>
              <w:t>Issuance of purchase order against an existing contract;</w:t>
            </w:r>
          </w:p>
          <w:p w14:paraId="0CCF71DA" w14:textId="77777777" w:rsidR="00C46F8E" w:rsidRDefault="00C46F8E" w:rsidP="00C46F8E">
            <w:pPr>
              <w:pStyle w:val="Bulletsintable"/>
              <w:numPr>
                <w:ilvl w:val="0"/>
                <w:numId w:val="1"/>
              </w:numPr>
              <w:ind w:left="357" w:hanging="357"/>
            </w:pPr>
            <w:r>
              <w:t>change, modification or cancellation of the purchase order;</w:t>
            </w:r>
          </w:p>
          <w:p w14:paraId="0D4F7B8F" w14:textId="77777777" w:rsidR="00C46F8E" w:rsidRPr="00CE21F7" w:rsidRDefault="00C46F8E" w:rsidP="00C46F8E">
            <w:pPr>
              <w:pStyle w:val="Bulletsintable"/>
              <w:numPr>
                <w:ilvl w:val="0"/>
                <w:numId w:val="1"/>
              </w:numPr>
              <w:ind w:left="357" w:hanging="357"/>
            </w:pPr>
            <w:r>
              <w:t>request prices from different suppliers awarded with a contract and compare them.</w:t>
            </w:r>
          </w:p>
        </w:tc>
      </w:tr>
      <w:tr w:rsidR="00C46F8E" w:rsidRPr="00CE21F7" w14:paraId="528C5B67" w14:textId="77777777" w:rsidTr="009F2376">
        <w:trPr>
          <w:trHeight w:val="262"/>
        </w:trPr>
        <w:tc>
          <w:tcPr>
            <w:tcW w:w="1122" w:type="pct"/>
            <w:tcBorders>
              <w:top w:val="single" w:sz="4" w:space="0" w:color="auto"/>
              <w:left w:val="single" w:sz="4" w:space="0" w:color="auto"/>
              <w:bottom w:val="single" w:sz="4" w:space="0" w:color="auto"/>
              <w:right w:val="single" w:sz="4" w:space="0" w:color="auto"/>
            </w:tcBorders>
            <w:vAlign w:val="center"/>
          </w:tcPr>
          <w:p w14:paraId="6F51C3BD" w14:textId="01E246A6" w:rsidR="00C46F8E" w:rsidRPr="00CE21F7" w:rsidRDefault="001A2E1D" w:rsidP="009F2376">
            <w:pPr>
              <w:spacing w:before="40" w:after="40"/>
              <w:jc w:val="left"/>
              <w:rPr>
                <w:rFonts w:cs="Times New Roman"/>
                <w:szCs w:val="24"/>
              </w:rPr>
            </w:pPr>
            <w:r>
              <w:rPr>
                <w:rFonts w:cs="Times New Roman"/>
                <w:szCs w:val="24"/>
              </w:rPr>
              <w:t>Suppliers</w:t>
            </w:r>
          </w:p>
        </w:tc>
        <w:tc>
          <w:tcPr>
            <w:tcW w:w="3878" w:type="pct"/>
            <w:tcBorders>
              <w:top w:val="single" w:sz="4" w:space="0" w:color="auto"/>
              <w:left w:val="single" w:sz="4" w:space="0" w:color="auto"/>
              <w:bottom w:val="single" w:sz="4" w:space="0" w:color="auto"/>
              <w:right w:val="single" w:sz="4" w:space="0" w:color="auto"/>
            </w:tcBorders>
            <w:vAlign w:val="center"/>
          </w:tcPr>
          <w:p w14:paraId="2ECF20F3" w14:textId="77777777" w:rsidR="00C46F8E" w:rsidRDefault="00C46F8E" w:rsidP="00C46F8E">
            <w:pPr>
              <w:pStyle w:val="Bulletsintable"/>
              <w:numPr>
                <w:ilvl w:val="0"/>
                <w:numId w:val="1"/>
              </w:numPr>
              <w:ind w:left="357" w:hanging="357"/>
            </w:pPr>
            <w:r>
              <w:t>Review, accept, reject or propose modifications to a purchase order;</w:t>
            </w:r>
          </w:p>
          <w:p w14:paraId="5B2FC458" w14:textId="7B459947" w:rsidR="00C46F8E" w:rsidRPr="00CE21F7" w:rsidRDefault="00C46F8E" w:rsidP="00C46F8E">
            <w:pPr>
              <w:pStyle w:val="Bulletsintable"/>
              <w:numPr>
                <w:ilvl w:val="0"/>
                <w:numId w:val="1"/>
              </w:numPr>
              <w:ind w:left="357" w:hanging="357"/>
            </w:pPr>
            <w:r>
              <w:t xml:space="preserve">provide prices upon request of a </w:t>
            </w:r>
            <w:r w:rsidR="001A2E1D">
              <w:t>Procuring Entity</w:t>
            </w:r>
            <w:r>
              <w:t>.</w:t>
            </w:r>
          </w:p>
        </w:tc>
      </w:tr>
    </w:tbl>
    <w:p w14:paraId="7EA94A36" w14:textId="1BE2FFA8" w:rsidR="00C46F8E" w:rsidRPr="00C51BB9" w:rsidRDefault="003309F5" w:rsidP="00C46F8E">
      <w:pPr>
        <w:pStyle w:val="Title3"/>
        <w:rPr>
          <w:rFonts w:cs="Times New Roman"/>
        </w:rPr>
      </w:pPr>
      <w:bookmarkStart w:id="96" w:name="_Toc99466169"/>
      <w:r>
        <w:rPr>
          <w:rFonts w:cs="Times New Roman"/>
        </w:rPr>
        <w:t>Architecture</w:t>
      </w:r>
      <w:bookmarkEnd w:id="96"/>
    </w:p>
    <w:p w14:paraId="6E769018" w14:textId="77777777" w:rsidR="003309F5" w:rsidRPr="003A4837" w:rsidRDefault="003309F5" w:rsidP="003309F5">
      <w:r>
        <w:t>eOrdering / ePurchasing functionalities are available in the CDU.</w:t>
      </w:r>
    </w:p>
    <w:p w14:paraId="353D5C86" w14:textId="77777777" w:rsidR="00C46F8E" w:rsidRPr="00C51BB9" w:rsidRDefault="00C46F8E" w:rsidP="00C46F8E">
      <w:pPr>
        <w:rPr>
          <w:rFonts w:cs="Times New Roman"/>
        </w:rPr>
      </w:pPr>
    </w:p>
    <w:p w14:paraId="0E134D8F" w14:textId="7E1FEBBD" w:rsidR="00C46F8E" w:rsidRDefault="00C46F8E" w:rsidP="00C46F8E">
      <w:pPr>
        <w:pStyle w:val="Ttulo2"/>
        <w:rPr>
          <w:rFonts w:cs="Times New Roman"/>
        </w:rPr>
      </w:pPr>
      <w:bookmarkStart w:id="97" w:name="_Toc99466170"/>
      <w:r w:rsidRPr="00C51BB9">
        <w:rPr>
          <w:rFonts w:cs="Times New Roman"/>
        </w:rPr>
        <w:t>eCatalogue</w:t>
      </w:r>
      <w:bookmarkEnd w:id="97"/>
    </w:p>
    <w:p w14:paraId="1593285D" w14:textId="77777777" w:rsidR="00C46F8E" w:rsidRPr="003130AB" w:rsidRDefault="00C46F8E" w:rsidP="00C46F8E">
      <w:pPr>
        <w:rPr>
          <w:rFonts w:cs="Times New Roman"/>
        </w:rPr>
      </w:pPr>
      <w:r w:rsidRPr="00C51BB9">
        <w:rPr>
          <w:rFonts w:cs="Times New Roman"/>
        </w:rPr>
        <w:t>The eContract Management module will include the functionalities that allow the creation of eCatalogues and submission of orders for products or services includ</w:t>
      </w:r>
      <w:r>
        <w:rPr>
          <w:rFonts w:cs="Times New Roman"/>
        </w:rPr>
        <w:t>ed in the electronic catalogue.</w:t>
      </w:r>
    </w:p>
    <w:p w14:paraId="49804137" w14:textId="77777777" w:rsidR="00C46F8E" w:rsidRPr="00C51BB9" w:rsidRDefault="00C46F8E" w:rsidP="00C46F8E">
      <w:pPr>
        <w:pStyle w:val="Title3"/>
        <w:rPr>
          <w:rFonts w:cs="Times New Roman"/>
        </w:rPr>
      </w:pPr>
      <w:bookmarkStart w:id="98" w:name="_Toc99466171"/>
      <w:r w:rsidRPr="00C51BB9">
        <w:rPr>
          <w:rFonts w:cs="Times New Roman"/>
        </w:rPr>
        <w:t>Description</w:t>
      </w:r>
      <w:bookmarkEnd w:id="98"/>
    </w:p>
    <w:p w14:paraId="5852B51E" w14:textId="03771611" w:rsidR="00C46F8E" w:rsidRPr="00C51BB9" w:rsidRDefault="00C46F8E" w:rsidP="00C46F8E">
      <w:pPr>
        <w:rPr>
          <w:rFonts w:cs="Times New Roman"/>
        </w:rPr>
      </w:pPr>
      <w:r w:rsidRPr="00C51BB9">
        <w:rPr>
          <w:rFonts w:cs="Times New Roman"/>
        </w:rPr>
        <w:t xml:space="preserve">eCatalogues are used by </w:t>
      </w:r>
      <w:r w:rsidR="001A2E1D">
        <w:rPr>
          <w:rFonts w:cs="Times New Roman"/>
        </w:rPr>
        <w:t>suppliers</w:t>
      </w:r>
      <w:r w:rsidRPr="00C51BB9">
        <w:rPr>
          <w:rFonts w:cs="Times New Roman"/>
        </w:rPr>
        <w:t xml:space="preserve"> to describe goods or services offered for sale and may be used by </w:t>
      </w:r>
      <w:r w:rsidR="001A2E1D">
        <w:rPr>
          <w:rFonts w:cs="Times New Roman"/>
        </w:rPr>
        <w:t>procuring entities</w:t>
      </w:r>
      <w:r w:rsidRPr="00C51BB9">
        <w:rPr>
          <w:rFonts w:cs="Times New Roman"/>
        </w:rPr>
        <w:t xml:space="preserve"> to purchase goods or services, or to obtain product or pricing details. They can be a component of both the tendering (pre-award) and the purchasing (post-award) processes.</w:t>
      </w:r>
    </w:p>
    <w:p w14:paraId="77FB2D71" w14:textId="4A49BC23" w:rsidR="00C46F8E" w:rsidRPr="00C51BB9" w:rsidRDefault="00C46F8E" w:rsidP="00C46F8E">
      <w:pPr>
        <w:rPr>
          <w:rFonts w:cs="Times New Roman"/>
        </w:rPr>
      </w:pPr>
      <w:r w:rsidRPr="00C51BB9">
        <w:rPr>
          <w:rFonts w:cs="Times New Roman"/>
        </w:rPr>
        <w:t xml:space="preserve">eCatalogues must be electronic documents created by the </w:t>
      </w:r>
      <w:r w:rsidR="001A2E1D">
        <w:rPr>
          <w:rFonts w:cs="Times New Roman"/>
        </w:rPr>
        <w:t>suppliers</w:t>
      </w:r>
      <w:r w:rsidRPr="00C51BB9">
        <w:rPr>
          <w:rFonts w:cs="Times New Roman"/>
        </w:rPr>
        <w:t xml:space="preserve"> that can serve to automate the submission of offers and orders in a public procurement process. In particular, eCatalogues are expected to be useful in repetitive purchasing procedures, where the same data (administrative or item-related) may be exchanged and reused several times.</w:t>
      </w:r>
    </w:p>
    <w:p w14:paraId="7A0B3751" w14:textId="46DA03AC" w:rsidR="00C46F8E" w:rsidRPr="00C51BB9" w:rsidRDefault="00C46F8E" w:rsidP="00C46F8E">
      <w:pPr>
        <w:rPr>
          <w:rFonts w:cs="Times New Roman"/>
        </w:rPr>
      </w:pPr>
      <w:r w:rsidRPr="00C51BB9">
        <w:rPr>
          <w:rFonts w:cs="Times New Roman"/>
        </w:rPr>
        <w:t xml:space="preserve">The eCatalogues module shall cover the entire cycle of the eCatalogues lifecycle from the creation of the catalogue in the system by </w:t>
      </w:r>
      <w:r w:rsidR="001A2E1D">
        <w:rPr>
          <w:rFonts w:cs="Times New Roman"/>
        </w:rPr>
        <w:t>suppliers</w:t>
      </w:r>
      <w:r w:rsidRPr="00C51BB9">
        <w:rPr>
          <w:rFonts w:cs="Times New Roman"/>
        </w:rPr>
        <w:t xml:space="preserve"> to the issuing of purchasing orders associated to the catalogue by </w:t>
      </w:r>
      <w:r w:rsidR="001A2E1D">
        <w:rPr>
          <w:rFonts w:cs="Times New Roman"/>
        </w:rPr>
        <w:t>procuring entities</w:t>
      </w:r>
      <w:r w:rsidRPr="00C51BB9">
        <w:rPr>
          <w:rFonts w:cs="Times New Roman"/>
        </w:rPr>
        <w:t xml:space="preserve">. </w:t>
      </w:r>
    </w:p>
    <w:p w14:paraId="1B561497" w14:textId="77777777" w:rsidR="00C46F8E" w:rsidRPr="00C51BB9" w:rsidRDefault="00C46F8E" w:rsidP="00C46F8E">
      <w:pPr>
        <w:rPr>
          <w:rFonts w:cs="Times New Roman"/>
          <w:szCs w:val="24"/>
        </w:rPr>
      </w:pPr>
      <w:r w:rsidRPr="00C51BB9">
        <w:rPr>
          <w:rFonts w:cs="Times New Roman"/>
          <w:szCs w:val="24"/>
        </w:rPr>
        <w:t>The creation of eCatalogues and the issuing of offers are represented as follows:</w:t>
      </w:r>
    </w:p>
    <w:p w14:paraId="5060A990" w14:textId="6C8C929E" w:rsidR="00C46F8E" w:rsidRPr="00C51BB9" w:rsidRDefault="001A2E1D" w:rsidP="00C46F8E">
      <w:pPr>
        <w:pStyle w:val="List1"/>
        <w:numPr>
          <w:ilvl w:val="0"/>
          <w:numId w:val="12"/>
        </w:numPr>
      </w:pPr>
      <w:r>
        <w:t>Procuring entity</w:t>
      </w:r>
      <w:r w:rsidR="00C46F8E" w:rsidRPr="00C51BB9">
        <w:t xml:space="preserve">: initiation of the catalogue submission process and accreditation of </w:t>
      </w:r>
      <w:r>
        <w:t>suppliers</w:t>
      </w:r>
      <w:r w:rsidR="00C46F8E" w:rsidRPr="00C51BB9">
        <w:t>.</w:t>
      </w:r>
    </w:p>
    <w:p w14:paraId="2755E8CF" w14:textId="623DF74E" w:rsidR="00C46F8E" w:rsidRPr="00C51BB9" w:rsidRDefault="001A2E1D" w:rsidP="00C46F8E">
      <w:pPr>
        <w:pStyle w:val="List1"/>
        <w:numPr>
          <w:ilvl w:val="0"/>
          <w:numId w:val="12"/>
        </w:numPr>
      </w:pPr>
      <w:r>
        <w:t>Supplier</w:t>
      </w:r>
      <w:r w:rsidR="00C46F8E" w:rsidRPr="00C51BB9">
        <w:t>: preparation of the electronic catalogue, uploading products/services, prices and stocks.</w:t>
      </w:r>
    </w:p>
    <w:p w14:paraId="25D10B77" w14:textId="12199BBF" w:rsidR="00C46F8E" w:rsidRPr="00C51BB9" w:rsidRDefault="001A2E1D" w:rsidP="00C46F8E">
      <w:pPr>
        <w:pStyle w:val="List1"/>
        <w:numPr>
          <w:ilvl w:val="0"/>
          <w:numId w:val="12"/>
        </w:numPr>
      </w:pPr>
      <w:r>
        <w:t>Procuring entity</w:t>
      </w:r>
      <w:r w:rsidR="00C46F8E" w:rsidRPr="00C51BB9">
        <w:t xml:space="preserve">: acceptance/rejection of the </w:t>
      </w:r>
      <w:r>
        <w:t>supplier</w:t>
      </w:r>
      <w:r w:rsidR="00C46F8E" w:rsidRPr="00C51BB9">
        <w:t>’s catalogue.</w:t>
      </w:r>
    </w:p>
    <w:p w14:paraId="5FB1ABE5" w14:textId="18CC5C81" w:rsidR="00C46F8E" w:rsidRPr="00C51BB9" w:rsidRDefault="001A2E1D" w:rsidP="00C46F8E">
      <w:pPr>
        <w:pStyle w:val="List1"/>
        <w:numPr>
          <w:ilvl w:val="0"/>
          <w:numId w:val="12"/>
        </w:numPr>
      </w:pPr>
      <w:r>
        <w:t>Procuring entity</w:t>
      </w:r>
      <w:r w:rsidR="00C46F8E" w:rsidRPr="00C51BB9">
        <w:t xml:space="preserve">: preparation of the request for goods or services by searching products in </w:t>
      </w:r>
      <w:r>
        <w:t>supplier</w:t>
      </w:r>
      <w:r w:rsidR="00C46F8E" w:rsidRPr="00C51BB9">
        <w:t>-managed catalogues, quickly and easily.</w:t>
      </w:r>
    </w:p>
    <w:p w14:paraId="3E1C5DF6" w14:textId="33EB182A" w:rsidR="00C46F8E" w:rsidRPr="00C51BB9" w:rsidRDefault="001A2E1D" w:rsidP="00C46F8E">
      <w:pPr>
        <w:pStyle w:val="List1"/>
        <w:numPr>
          <w:ilvl w:val="0"/>
          <w:numId w:val="12"/>
        </w:numPr>
      </w:pPr>
      <w:r>
        <w:t>Procuring entity</w:t>
      </w:r>
      <w:r w:rsidR="00C46F8E" w:rsidRPr="00C51BB9">
        <w:t>: sending of the request, together with the required documents.</w:t>
      </w:r>
    </w:p>
    <w:p w14:paraId="614D842D" w14:textId="00A54136" w:rsidR="00C46F8E" w:rsidRPr="00C51BB9" w:rsidRDefault="001A2E1D" w:rsidP="00C46F8E">
      <w:pPr>
        <w:pStyle w:val="List1"/>
        <w:numPr>
          <w:ilvl w:val="0"/>
          <w:numId w:val="12"/>
        </w:numPr>
      </w:pPr>
      <w:r>
        <w:t>Supplier</w:t>
      </w:r>
      <w:r w:rsidR="00C46F8E" w:rsidRPr="00C51BB9">
        <w:t xml:space="preserve">: receipt of the request for goods or services, and acknowledgement of receipt sent to the </w:t>
      </w:r>
      <w:r>
        <w:t>Procuring entity</w:t>
      </w:r>
      <w:r w:rsidR="00C46F8E" w:rsidRPr="00C51BB9">
        <w:t>.</w:t>
      </w:r>
    </w:p>
    <w:p w14:paraId="75D49C12" w14:textId="2B49D9AB" w:rsidR="00C46F8E" w:rsidRPr="00C51BB9" w:rsidRDefault="001A2E1D" w:rsidP="00C46F8E">
      <w:pPr>
        <w:pStyle w:val="List1"/>
        <w:numPr>
          <w:ilvl w:val="0"/>
          <w:numId w:val="12"/>
        </w:numPr>
      </w:pPr>
      <w:r>
        <w:t>Supplier</w:t>
      </w:r>
      <w:r w:rsidR="00C46F8E" w:rsidRPr="00C51BB9">
        <w:t>: confirmation of willingness to make an offer.</w:t>
      </w:r>
    </w:p>
    <w:p w14:paraId="787443B0" w14:textId="3177FDC6" w:rsidR="00C46F8E" w:rsidRPr="00C51BB9" w:rsidRDefault="001A2E1D" w:rsidP="00C46F8E">
      <w:pPr>
        <w:pStyle w:val="List1"/>
        <w:numPr>
          <w:ilvl w:val="0"/>
          <w:numId w:val="12"/>
        </w:numPr>
      </w:pPr>
      <w:r>
        <w:t>Supplier</w:t>
      </w:r>
      <w:r w:rsidR="00C46F8E" w:rsidRPr="00C51BB9">
        <w:t xml:space="preserve">: preparation and sending of the proposal to the </w:t>
      </w:r>
      <w:r>
        <w:t>Procuring entity</w:t>
      </w:r>
      <w:r w:rsidR="00C46F8E" w:rsidRPr="00C51BB9">
        <w:t>.</w:t>
      </w:r>
    </w:p>
    <w:p w14:paraId="1F55BF89" w14:textId="4F213720" w:rsidR="00C46F8E" w:rsidRPr="00C51BB9" w:rsidRDefault="001A2E1D" w:rsidP="00C46F8E">
      <w:pPr>
        <w:pStyle w:val="List1"/>
        <w:numPr>
          <w:ilvl w:val="0"/>
          <w:numId w:val="12"/>
        </w:numPr>
      </w:pPr>
      <w:r>
        <w:lastRenderedPageBreak/>
        <w:t>Procuring entity</w:t>
      </w:r>
      <w:r w:rsidR="00C46F8E" w:rsidRPr="00C51BB9">
        <w:t xml:space="preserve">: analysis of the proposal made by the </w:t>
      </w:r>
      <w:r>
        <w:t>supplier</w:t>
      </w:r>
      <w:r w:rsidR="00C46F8E" w:rsidRPr="00C51BB9">
        <w:t xml:space="preserve"> and proposal acceptance (or refusal).</w:t>
      </w:r>
    </w:p>
    <w:p w14:paraId="37A1A357" w14:textId="1BD61B5C" w:rsidR="00C46F8E" w:rsidRPr="00C51BB9" w:rsidRDefault="001A2E1D" w:rsidP="00C46F8E">
      <w:pPr>
        <w:pStyle w:val="List1"/>
        <w:numPr>
          <w:ilvl w:val="0"/>
          <w:numId w:val="12"/>
        </w:numPr>
      </w:pPr>
      <w:r>
        <w:t>Supplier</w:t>
      </w:r>
      <w:r w:rsidR="00C46F8E" w:rsidRPr="00C51BB9">
        <w:t>: submission of the formal offer.</w:t>
      </w:r>
    </w:p>
    <w:p w14:paraId="4F041FC4" w14:textId="4E615AE9" w:rsidR="00C46F8E" w:rsidRPr="00C51BB9" w:rsidRDefault="001A2E1D" w:rsidP="00C46F8E">
      <w:pPr>
        <w:pStyle w:val="List1"/>
        <w:numPr>
          <w:ilvl w:val="0"/>
          <w:numId w:val="12"/>
        </w:numPr>
      </w:pPr>
      <w:r>
        <w:t>Procuring entity</w:t>
      </w:r>
      <w:r w:rsidR="00C46F8E" w:rsidRPr="00C51BB9">
        <w:t xml:space="preserve">: produce and send purchasing orders to </w:t>
      </w:r>
      <w:r>
        <w:t>suppliers</w:t>
      </w:r>
      <w:r w:rsidR="00C46F8E" w:rsidRPr="00C51BB9">
        <w:t xml:space="preserve"> automatically.</w:t>
      </w:r>
    </w:p>
    <w:p w14:paraId="6C436FE7" w14:textId="16F5210F" w:rsidR="00C46F8E" w:rsidRPr="00C51BB9" w:rsidRDefault="001A2E1D" w:rsidP="00C46F8E">
      <w:pPr>
        <w:pStyle w:val="List1"/>
        <w:numPr>
          <w:ilvl w:val="0"/>
          <w:numId w:val="12"/>
        </w:numPr>
      </w:pPr>
      <w:r>
        <w:t>Supplier</w:t>
      </w:r>
      <w:r w:rsidR="00C46F8E" w:rsidRPr="00C51BB9">
        <w:t>: approval of the purchasing orders.</w:t>
      </w:r>
    </w:p>
    <w:p w14:paraId="7228D89E" w14:textId="77777777" w:rsidR="00C46F8E" w:rsidRPr="00C51BB9" w:rsidRDefault="00C46F8E" w:rsidP="00C46F8E">
      <w:pPr>
        <w:pStyle w:val="Title3"/>
        <w:rPr>
          <w:rFonts w:cs="Times New Roman"/>
        </w:rPr>
      </w:pPr>
      <w:bookmarkStart w:id="99" w:name="_Toc99466172"/>
      <w:r w:rsidRPr="00C51BB9">
        <w:rPr>
          <w:rFonts w:cs="Times New Roman"/>
        </w:rPr>
        <w:t>Functional requirements</w:t>
      </w:r>
      <w:bookmarkEnd w:id="9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
        <w:gridCol w:w="1895"/>
        <w:gridCol w:w="6548"/>
      </w:tblGrid>
      <w:tr w:rsidR="00C46F8E" w:rsidRPr="00CE21F7" w14:paraId="5EF7F23C" w14:textId="77777777" w:rsidTr="009F2376">
        <w:trPr>
          <w:trHeight w:val="567"/>
          <w:tblHeader/>
        </w:trPr>
        <w:tc>
          <w:tcPr>
            <w:tcW w:w="482"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240B0E3A" w14:textId="77777777" w:rsidR="00C46F8E" w:rsidRPr="00CE21F7" w:rsidRDefault="00C46F8E" w:rsidP="009F2376">
            <w:pPr>
              <w:spacing w:after="0"/>
              <w:jc w:val="center"/>
              <w:rPr>
                <w:rFonts w:cs="Times New Roman"/>
                <w:b/>
                <w:color w:val="FFFFFF" w:themeColor="background1"/>
                <w:szCs w:val="24"/>
              </w:rPr>
            </w:pPr>
            <w:r w:rsidRPr="00CE21F7">
              <w:rPr>
                <w:rFonts w:cs="Times New Roman"/>
                <w:b/>
                <w:color w:val="FFFFFF" w:themeColor="background1"/>
                <w:szCs w:val="24"/>
              </w:rPr>
              <w:t>#</w:t>
            </w:r>
          </w:p>
        </w:tc>
        <w:tc>
          <w:tcPr>
            <w:tcW w:w="1014"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572D7F0A" w14:textId="77777777" w:rsidR="00C46F8E" w:rsidRPr="00CE21F7" w:rsidRDefault="00C46F8E" w:rsidP="009F2376">
            <w:pPr>
              <w:spacing w:after="0"/>
              <w:jc w:val="center"/>
              <w:rPr>
                <w:rFonts w:cs="Times New Roman"/>
                <w:b/>
                <w:color w:val="FFFFFF" w:themeColor="background1"/>
                <w:szCs w:val="24"/>
              </w:rPr>
            </w:pPr>
            <w:r w:rsidRPr="00CE21F7">
              <w:rPr>
                <w:rFonts w:cs="Times New Roman"/>
                <w:b/>
                <w:color w:val="FFFFFF" w:themeColor="background1"/>
                <w:szCs w:val="24"/>
              </w:rPr>
              <w:t>Activity</w:t>
            </w:r>
          </w:p>
        </w:tc>
        <w:tc>
          <w:tcPr>
            <w:tcW w:w="3504"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076F96C7" w14:textId="77777777" w:rsidR="00C46F8E" w:rsidRPr="00CE21F7" w:rsidRDefault="00C46F8E" w:rsidP="009F2376">
            <w:pPr>
              <w:spacing w:after="0"/>
              <w:jc w:val="center"/>
              <w:rPr>
                <w:rFonts w:cs="Times New Roman"/>
                <w:b/>
                <w:color w:val="FFFFFF" w:themeColor="background1"/>
                <w:szCs w:val="24"/>
              </w:rPr>
            </w:pPr>
            <w:r w:rsidRPr="00CE21F7">
              <w:rPr>
                <w:rFonts w:cs="Times New Roman"/>
                <w:b/>
                <w:color w:val="FFFFFF" w:themeColor="background1"/>
                <w:szCs w:val="24"/>
              </w:rPr>
              <w:t>Requirement</w:t>
            </w:r>
          </w:p>
        </w:tc>
      </w:tr>
      <w:tr w:rsidR="00C46F8E" w:rsidRPr="00CE21F7" w14:paraId="366EC930" w14:textId="77777777" w:rsidTr="009F2376">
        <w:trPr>
          <w:trHeight w:val="262"/>
        </w:trPr>
        <w:tc>
          <w:tcPr>
            <w:tcW w:w="482" w:type="pct"/>
            <w:tcBorders>
              <w:top w:val="single" w:sz="4" w:space="0" w:color="auto"/>
              <w:left w:val="single" w:sz="4" w:space="0" w:color="auto"/>
              <w:bottom w:val="single" w:sz="4" w:space="0" w:color="auto"/>
              <w:right w:val="single" w:sz="4" w:space="0" w:color="auto"/>
            </w:tcBorders>
            <w:vAlign w:val="bottom"/>
          </w:tcPr>
          <w:p w14:paraId="6914CC80" w14:textId="77777777" w:rsidR="00C46F8E" w:rsidRPr="00CE21F7" w:rsidRDefault="00C46F8E" w:rsidP="009F2376">
            <w:pPr>
              <w:spacing w:before="40" w:after="40"/>
              <w:jc w:val="left"/>
              <w:rPr>
                <w:rFonts w:cs="Times New Roman"/>
                <w:color w:val="000000" w:themeColor="text1"/>
                <w:szCs w:val="24"/>
              </w:rPr>
            </w:pPr>
            <w:r>
              <w:t>FR-eCAT-001</w:t>
            </w:r>
          </w:p>
        </w:tc>
        <w:tc>
          <w:tcPr>
            <w:tcW w:w="1014" w:type="pct"/>
            <w:tcBorders>
              <w:top w:val="single" w:sz="4" w:space="0" w:color="auto"/>
              <w:left w:val="single" w:sz="4" w:space="0" w:color="auto"/>
              <w:bottom w:val="single" w:sz="4" w:space="0" w:color="auto"/>
              <w:right w:val="single" w:sz="4" w:space="0" w:color="auto"/>
            </w:tcBorders>
            <w:vAlign w:val="center"/>
          </w:tcPr>
          <w:p w14:paraId="5DF62922" w14:textId="77777777" w:rsidR="00C46F8E" w:rsidRPr="00CE21F7" w:rsidRDefault="00C46F8E" w:rsidP="009F2376">
            <w:pPr>
              <w:spacing w:before="40" w:after="40"/>
              <w:jc w:val="left"/>
              <w:rPr>
                <w:rFonts w:cs="Times New Roman"/>
                <w:szCs w:val="24"/>
              </w:rPr>
            </w:pPr>
            <w:r w:rsidRPr="00CE21F7">
              <w:rPr>
                <w:rFonts w:cs="Times New Roman"/>
                <w:szCs w:val="24"/>
                <w:lang w:eastAsia="en-US"/>
              </w:rPr>
              <w:t>eCatalogues creation</w:t>
            </w:r>
          </w:p>
        </w:tc>
        <w:tc>
          <w:tcPr>
            <w:tcW w:w="3504" w:type="pct"/>
            <w:tcBorders>
              <w:top w:val="single" w:sz="4" w:space="0" w:color="auto"/>
              <w:left w:val="single" w:sz="4" w:space="0" w:color="auto"/>
              <w:bottom w:val="single" w:sz="4" w:space="0" w:color="auto"/>
              <w:right w:val="single" w:sz="4" w:space="0" w:color="auto"/>
            </w:tcBorders>
            <w:vAlign w:val="center"/>
          </w:tcPr>
          <w:p w14:paraId="4794E700" w14:textId="77777777" w:rsidR="00C46F8E" w:rsidRPr="00CE21F7" w:rsidRDefault="00C46F8E" w:rsidP="009F2376">
            <w:pPr>
              <w:spacing w:before="40" w:after="40"/>
              <w:rPr>
                <w:rFonts w:cs="Times New Roman"/>
                <w:szCs w:val="24"/>
              </w:rPr>
            </w:pPr>
            <w:r w:rsidRPr="00CE21F7">
              <w:rPr>
                <w:rFonts w:cs="Times New Roman"/>
                <w:szCs w:val="24"/>
                <w:lang w:eastAsia="en-US"/>
              </w:rPr>
              <w:t>The module MUST be able to automatically create a Catalogue Workspace for conducting a procurement procedure based on eCatalogues and/or as a result of the preceding procurement process.</w:t>
            </w:r>
          </w:p>
        </w:tc>
      </w:tr>
      <w:tr w:rsidR="00C46F8E" w:rsidRPr="00CE21F7" w14:paraId="50C64EA0" w14:textId="77777777" w:rsidTr="009F2376">
        <w:trPr>
          <w:trHeight w:val="262"/>
        </w:trPr>
        <w:tc>
          <w:tcPr>
            <w:tcW w:w="482" w:type="pct"/>
            <w:tcBorders>
              <w:top w:val="single" w:sz="4" w:space="0" w:color="auto"/>
              <w:left w:val="single" w:sz="4" w:space="0" w:color="auto"/>
              <w:bottom w:val="single" w:sz="4" w:space="0" w:color="auto"/>
              <w:right w:val="single" w:sz="4" w:space="0" w:color="auto"/>
            </w:tcBorders>
            <w:vAlign w:val="bottom"/>
          </w:tcPr>
          <w:p w14:paraId="5328F647" w14:textId="77777777" w:rsidR="00C46F8E" w:rsidRPr="00CE21F7" w:rsidRDefault="00C46F8E" w:rsidP="009F2376">
            <w:pPr>
              <w:spacing w:before="40" w:after="40"/>
              <w:jc w:val="left"/>
              <w:rPr>
                <w:rFonts w:cs="Times New Roman"/>
                <w:szCs w:val="24"/>
              </w:rPr>
            </w:pPr>
            <w:r>
              <w:t>FR-eCAT-002</w:t>
            </w:r>
          </w:p>
        </w:tc>
        <w:tc>
          <w:tcPr>
            <w:tcW w:w="1014" w:type="pct"/>
            <w:tcBorders>
              <w:top w:val="single" w:sz="4" w:space="0" w:color="auto"/>
              <w:left w:val="single" w:sz="4" w:space="0" w:color="auto"/>
              <w:bottom w:val="single" w:sz="4" w:space="0" w:color="auto"/>
              <w:right w:val="single" w:sz="4" w:space="0" w:color="auto"/>
            </w:tcBorders>
          </w:tcPr>
          <w:p w14:paraId="657CD257" w14:textId="77777777" w:rsidR="00C46F8E" w:rsidRPr="00CE21F7" w:rsidRDefault="00C46F8E" w:rsidP="009F2376">
            <w:pPr>
              <w:spacing w:before="40" w:after="40"/>
              <w:jc w:val="left"/>
              <w:rPr>
                <w:rFonts w:cs="Times New Roman"/>
                <w:szCs w:val="24"/>
              </w:rPr>
            </w:pPr>
            <w:r w:rsidRPr="00CE21F7">
              <w:rPr>
                <w:rFonts w:cs="Times New Roman"/>
                <w:szCs w:val="24"/>
                <w:lang w:eastAsia="en-US"/>
              </w:rPr>
              <w:t>eCatalogues creation</w:t>
            </w:r>
          </w:p>
        </w:tc>
        <w:tc>
          <w:tcPr>
            <w:tcW w:w="3504" w:type="pct"/>
            <w:tcBorders>
              <w:top w:val="single" w:sz="4" w:space="0" w:color="auto"/>
              <w:left w:val="single" w:sz="4" w:space="0" w:color="auto"/>
              <w:bottom w:val="single" w:sz="4" w:space="0" w:color="auto"/>
              <w:right w:val="single" w:sz="4" w:space="0" w:color="auto"/>
            </w:tcBorders>
            <w:vAlign w:val="center"/>
          </w:tcPr>
          <w:p w14:paraId="009E3790" w14:textId="77777777" w:rsidR="00C46F8E" w:rsidRPr="00CE21F7" w:rsidRDefault="00C46F8E" w:rsidP="009F2376">
            <w:pPr>
              <w:spacing w:before="40" w:after="40"/>
              <w:rPr>
                <w:rFonts w:cs="Times New Roman"/>
                <w:szCs w:val="24"/>
              </w:rPr>
            </w:pPr>
            <w:r w:rsidRPr="00CE21F7">
              <w:rPr>
                <w:rFonts w:cs="Times New Roman"/>
                <w:szCs w:val="24"/>
                <w:lang w:eastAsia="en-US"/>
              </w:rPr>
              <w:t>The module MUST validate that all information is provided, in order to properly create the Catalogue Workspace.</w:t>
            </w:r>
            <w:r w:rsidRPr="00CE21F7">
              <w:rPr>
                <w:rFonts w:cs="Times New Roman"/>
                <w:szCs w:val="24"/>
              </w:rPr>
              <w:t xml:space="preserve"> </w:t>
            </w:r>
            <w:r w:rsidRPr="00CE21F7">
              <w:rPr>
                <w:rFonts w:cs="Times New Roman"/>
                <w:szCs w:val="24"/>
                <w:lang w:eastAsia="en-US"/>
              </w:rPr>
              <w:t>The module MUST detect any technical error and non-compliance with business rules (e.g. value out of a range, etc.) which might occur during the electronic catalogue submission.</w:t>
            </w:r>
          </w:p>
        </w:tc>
      </w:tr>
      <w:tr w:rsidR="00C46F8E" w:rsidRPr="00CE21F7" w14:paraId="04AA5143" w14:textId="77777777" w:rsidTr="009F2376">
        <w:trPr>
          <w:trHeight w:val="262"/>
        </w:trPr>
        <w:tc>
          <w:tcPr>
            <w:tcW w:w="482" w:type="pct"/>
            <w:tcBorders>
              <w:top w:val="single" w:sz="4" w:space="0" w:color="auto"/>
              <w:left w:val="single" w:sz="4" w:space="0" w:color="auto"/>
              <w:bottom w:val="single" w:sz="4" w:space="0" w:color="auto"/>
              <w:right w:val="single" w:sz="4" w:space="0" w:color="auto"/>
            </w:tcBorders>
            <w:vAlign w:val="bottom"/>
          </w:tcPr>
          <w:p w14:paraId="62C33C9F" w14:textId="77777777" w:rsidR="00C46F8E" w:rsidRPr="00CE21F7" w:rsidRDefault="00C46F8E" w:rsidP="009F2376">
            <w:pPr>
              <w:spacing w:before="40" w:after="40"/>
              <w:jc w:val="left"/>
              <w:rPr>
                <w:rFonts w:cs="Times New Roman"/>
                <w:szCs w:val="24"/>
              </w:rPr>
            </w:pPr>
            <w:r>
              <w:t>FR-eCAT-003</w:t>
            </w:r>
          </w:p>
        </w:tc>
        <w:tc>
          <w:tcPr>
            <w:tcW w:w="1014" w:type="pct"/>
            <w:tcBorders>
              <w:top w:val="single" w:sz="4" w:space="0" w:color="auto"/>
              <w:left w:val="single" w:sz="4" w:space="0" w:color="auto"/>
              <w:bottom w:val="single" w:sz="4" w:space="0" w:color="auto"/>
              <w:right w:val="single" w:sz="4" w:space="0" w:color="auto"/>
            </w:tcBorders>
          </w:tcPr>
          <w:p w14:paraId="76F985A9" w14:textId="77777777" w:rsidR="00C46F8E" w:rsidRPr="00CE21F7" w:rsidRDefault="00C46F8E" w:rsidP="009F2376">
            <w:pPr>
              <w:spacing w:before="40" w:after="40"/>
              <w:jc w:val="left"/>
              <w:rPr>
                <w:rFonts w:cs="Times New Roman"/>
                <w:szCs w:val="24"/>
              </w:rPr>
            </w:pPr>
            <w:r w:rsidRPr="00CE21F7">
              <w:rPr>
                <w:rFonts w:cs="Times New Roman"/>
                <w:szCs w:val="24"/>
                <w:lang w:eastAsia="en-US"/>
              </w:rPr>
              <w:t>eCatalogues creation</w:t>
            </w:r>
          </w:p>
        </w:tc>
        <w:tc>
          <w:tcPr>
            <w:tcW w:w="3504" w:type="pct"/>
            <w:tcBorders>
              <w:top w:val="single" w:sz="4" w:space="0" w:color="auto"/>
              <w:left w:val="single" w:sz="4" w:space="0" w:color="auto"/>
              <w:bottom w:val="single" w:sz="4" w:space="0" w:color="auto"/>
              <w:right w:val="single" w:sz="4" w:space="0" w:color="auto"/>
            </w:tcBorders>
            <w:vAlign w:val="center"/>
          </w:tcPr>
          <w:p w14:paraId="5D89A5CB" w14:textId="77777777" w:rsidR="00C46F8E" w:rsidRPr="00CE21F7" w:rsidRDefault="00C46F8E" w:rsidP="009F2376">
            <w:pPr>
              <w:spacing w:before="40" w:after="40"/>
              <w:rPr>
                <w:rFonts w:cs="Times New Roman"/>
                <w:szCs w:val="24"/>
              </w:rPr>
            </w:pPr>
            <w:r w:rsidRPr="00CE21F7">
              <w:rPr>
                <w:rFonts w:cs="Times New Roman"/>
                <w:szCs w:val="24"/>
                <w:lang w:eastAsia="en-US"/>
              </w:rPr>
              <w:t>The module MUST allow the assignation of different roles to users involved in the eCatalogues process.</w:t>
            </w:r>
          </w:p>
        </w:tc>
      </w:tr>
      <w:tr w:rsidR="00C46F8E" w:rsidRPr="00CE21F7" w14:paraId="50ACB885" w14:textId="77777777" w:rsidTr="009F2376">
        <w:trPr>
          <w:trHeight w:val="262"/>
        </w:trPr>
        <w:tc>
          <w:tcPr>
            <w:tcW w:w="482" w:type="pct"/>
            <w:tcBorders>
              <w:top w:val="single" w:sz="4" w:space="0" w:color="auto"/>
              <w:left w:val="single" w:sz="4" w:space="0" w:color="auto"/>
              <w:bottom w:val="single" w:sz="4" w:space="0" w:color="auto"/>
              <w:right w:val="single" w:sz="4" w:space="0" w:color="auto"/>
            </w:tcBorders>
            <w:vAlign w:val="bottom"/>
          </w:tcPr>
          <w:p w14:paraId="14FC3C21" w14:textId="77777777" w:rsidR="00C46F8E" w:rsidRPr="00CE21F7" w:rsidRDefault="00C46F8E" w:rsidP="009F2376">
            <w:pPr>
              <w:spacing w:before="40" w:after="40"/>
              <w:jc w:val="left"/>
              <w:rPr>
                <w:rFonts w:cs="Times New Roman"/>
                <w:szCs w:val="24"/>
              </w:rPr>
            </w:pPr>
            <w:r>
              <w:t>FR-eCAT-004</w:t>
            </w:r>
          </w:p>
        </w:tc>
        <w:tc>
          <w:tcPr>
            <w:tcW w:w="1014" w:type="pct"/>
            <w:tcBorders>
              <w:top w:val="single" w:sz="4" w:space="0" w:color="auto"/>
              <w:left w:val="single" w:sz="4" w:space="0" w:color="auto"/>
              <w:bottom w:val="single" w:sz="4" w:space="0" w:color="auto"/>
              <w:right w:val="single" w:sz="4" w:space="0" w:color="auto"/>
            </w:tcBorders>
          </w:tcPr>
          <w:p w14:paraId="2B9B67BA" w14:textId="77777777" w:rsidR="00C46F8E" w:rsidRPr="00CE21F7" w:rsidRDefault="00C46F8E" w:rsidP="009F2376">
            <w:pPr>
              <w:spacing w:before="40" w:after="40"/>
              <w:jc w:val="left"/>
              <w:rPr>
                <w:rFonts w:cs="Times New Roman"/>
                <w:szCs w:val="24"/>
              </w:rPr>
            </w:pPr>
            <w:r w:rsidRPr="00CE21F7">
              <w:rPr>
                <w:rFonts w:cs="Times New Roman"/>
                <w:szCs w:val="24"/>
                <w:lang w:eastAsia="en-US"/>
              </w:rPr>
              <w:t>eCatalogues creation</w:t>
            </w:r>
          </w:p>
        </w:tc>
        <w:tc>
          <w:tcPr>
            <w:tcW w:w="3504" w:type="pct"/>
            <w:tcBorders>
              <w:top w:val="single" w:sz="4" w:space="0" w:color="auto"/>
              <w:left w:val="single" w:sz="4" w:space="0" w:color="auto"/>
              <w:bottom w:val="single" w:sz="4" w:space="0" w:color="auto"/>
              <w:right w:val="single" w:sz="4" w:space="0" w:color="auto"/>
            </w:tcBorders>
            <w:vAlign w:val="center"/>
          </w:tcPr>
          <w:p w14:paraId="03E704B8" w14:textId="77777777" w:rsidR="00C46F8E" w:rsidRPr="00CE21F7" w:rsidRDefault="00C46F8E" w:rsidP="009F2376">
            <w:pPr>
              <w:spacing w:before="40" w:after="40"/>
              <w:rPr>
                <w:rFonts w:cs="Times New Roman"/>
                <w:szCs w:val="24"/>
              </w:rPr>
            </w:pPr>
            <w:r w:rsidRPr="00CE21F7">
              <w:rPr>
                <w:rFonts w:cs="Times New Roman"/>
                <w:szCs w:val="24"/>
                <w:lang w:eastAsia="en-US"/>
              </w:rPr>
              <w:t>EOs MUST be able to upload a catalogue within the eCatalogues Workspace and update eCatalogues if necessary.</w:t>
            </w:r>
          </w:p>
        </w:tc>
      </w:tr>
      <w:tr w:rsidR="00C46F8E" w:rsidRPr="00CE21F7" w14:paraId="007B38CB" w14:textId="77777777" w:rsidTr="009F2376">
        <w:trPr>
          <w:trHeight w:val="262"/>
        </w:trPr>
        <w:tc>
          <w:tcPr>
            <w:tcW w:w="482" w:type="pct"/>
            <w:tcBorders>
              <w:top w:val="single" w:sz="4" w:space="0" w:color="auto"/>
              <w:left w:val="single" w:sz="4" w:space="0" w:color="auto"/>
              <w:bottom w:val="single" w:sz="4" w:space="0" w:color="auto"/>
              <w:right w:val="single" w:sz="4" w:space="0" w:color="auto"/>
            </w:tcBorders>
            <w:vAlign w:val="bottom"/>
          </w:tcPr>
          <w:p w14:paraId="0D2FB091" w14:textId="77777777" w:rsidR="00C46F8E" w:rsidRPr="00CE21F7" w:rsidRDefault="00C46F8E" w:rsidP="009F2376">
            <w:pPr>
              <w:spacing w:before="40" w:after="40"/>
              <w:jc w:val="left"/>
              <w:rPr>
                <w:rFonts w:cs="Times New Roman"/>
                <w:szCs w:val="24"/>
              </w:rPr>
            </w:pPr>
            <w:r>
              <w:t>FR-eCAT-005</w:t>
            </w:r>
          </w:p>
        </w:tc>
        <w:tc>
          <w:tcPr>
            <w:tcW w:w="1014" w:type="pct"/>
            <w:tcBorders>
              <w:top w:val="single" w:sz="4" w:space="0" w:color="auto"/>
              <w:left w:val="single" w:sz="4" w:space="0" w:color="auto"/>
              <w:bottom w:val="single" w:sz="4" w:space="0" w:color="auto"/>
              <w:right w:val="single" w:sz="4" w:space="0" w:color="auto"/>
            </w:tcBorders>
          </w:tcPr>
          <w:p w14:paraId="799573E1" w14:textId="77777777" w:rsidR="00C46F8E" w:rsidRPr="00CE21F7" w:rsidRDefault="00C46F8E" w:rsidP="009F2376">
            <w:pPr>
              <w:spacing w:before="40" w:after="40"/>
              <w:jc w:val="left"/>
              <w:rPr>
                <w:rFonts w:cs="Times New Roman"/>
                <w:szCs w:val="24"/>
              </w:rPr>
            </w:pPr>
            <w:r w:rsidRPr="00CE21F7">
              <w:rPr>
                <w:rFonts w:cs="Times New Roman"/>
                <w:szCs w:val="24"/>
                <w:lang w:eastAsia="en-US"/>
              </w:rPr>
              <w:t>eCatalogues creation</w:t>
            </w:r>
          </w:p>
        </w:tc>
        <w:tc>
          <w:tcPr>
            <w:tcW w:w="3504" w:type="pct"/>
            <w:tcBorders>
              <w:top w:val="single" w:sz="4" w:space="0" w:color="auto"/>
              <w:left w:val="single" w:sz="4" w:space="0" w:color="auto"/>
              <w:bottom w:val="single" w:sz="4" w:space="0" w:color="auto"/>
              <w:right w:val="single" w:sz="4" w:space="0" w:color="auto"/>
            </w:tcBorders>
            <w:vAlign w:val="center"/>
          </w:tcPr>
          <w:p w14:paraId="758B6A55" w14:textId="77777777" w:rsidR="00C46F8E" w:rsidRPr="00CE21F7" w:rsidRDefault="00C46F8E" w:rsidP="009F2376">
            <w:pPr>
              <w:spacing w:before="40" w:after="40"/>
              <w:rPr>
                <w:rFonts w:cs="Times New Roman"/>
                <w:szCs w:val="24"/>
              </w:rPr>
            </w:pPr>
            <w:r w:rsidRPr="00CE21F7">
              <w:rPr>
                <w:rFonts w:cs="Times New Roman"/>
                <w:szCs w:val="24"/>
                <w:lang w:eastAsia="en-US"/>
              </w:rPr>
              <w:t>CAs MUST be able to review a submitted catalogue before its Items are made available for purchasing.</w:t>
            </w:r>
          </w:p>
        </w:tc>
      </w:tr>
      <w:tr w:rsidR="00C46F8E" w:rsidRPr="00CE21F7" w14:paraId="58B3234F" w14:textId="77777777" w:rsidTr="009F2376">
        <w:trPr>
          <w:trHeight w:val="262"/>
        </w:trPr>
        <w:tc>
          <w:tcPr>
            <w:tcW w:w="482" w:type="pct"/>
            <w:tcBorders>
              <w:top w:val="single" w:sz="4" w:space="0" w:color="auto"/>
              <w:left w:val="single" w:sz="4" w:space="0" w:color="auto"/>
              <w:bottom w:val="single" w:sz="4" w:space="0" w:color="auto"/>
              <w:right w:val="single" w:sz="4" w:space="0" w:color="auto"/>
            </w:tcBorders>
            <w:vAlign w:val="bottom"/>
          </w:tcPr>
          <w:p w14:paraId="123E653E" w14:textId="77777777" w:rsidR="00C46F8E" w:rsidRPr="00CE21F7" w:rsidRDefault="00C46F8E" w:rsidP="009F2376">
            <w:pPr>
              <w:spacing w:before="40" w:after="40"/>
              <w:jc w:val="left"/>
              <w:rPr>
                <w:rFonts w:cs="Times New Roman"/>
                <w:szCs w:val="24"/>
              </w:rPr>
            </w:pPr>
            <w:r>
              <w:t>FR-eCAT-006</w:t>
            </w:r>
          </w:p>
        </w:tc>
        <w:tc>
          <w:tcPr>
            <w:tcW w:w="1014" w:type="pct"/>
            <w:tcBorders>
              <w:top w:val="single" w:sz="4" w:space="0" w:color="auto"/>
              <w:left w:val="single" w:sz="4" w:space="0" w:color="auto"/>
              <w:bottom w:val="single" w:sz="4" w:space="0" w:color="auto"/>
              <w:right w:val="single" w:sz="4" w:space="0" w:color="auto"/>
            </w:tcBorders>
          </w:tcPr>
          <w:p w14:paraId="7EBEB66A" w14:textId="77777777" w:rsidR="00C46F8E" w:rsidRPr="00CE21F7" w:rsidRDefault="00C46F8E" w:rsidP="009F2376">
            <w:pPr>
              <w:spacing w:before="40" w:after="40"/>
              <w:jc w:val="left"/>
              <w:rPr>
                <w:rFonts w:cs="Times New Roman"/>
                <w:szCs w:val="24"/>
              </w:rPr>
            </w:pPr>
            <w:r w:rsidRPr="00CE21F7">
              <w:rPr>
                <w:rFonts w:cs="Times New Roman"/>
                <w:szCs w:val="24"/>
                <w:lang w:eastAsia="en-US"/>
              </w:rPr>
              <w:t>eCatalogues creation</w:t>
            </w:r>
          </w:p>
        </w:tc>
        <w:tc>
          <w:tcPr>
            <w:tcW w:w="3504" w:type="pct"/>
            <w:tcBorders>
              <w:top w:val="single" w:sz="4" w:space="0" w:color="auto"/>
              <w:left w:val="single" w:sz="4" w:space="0" w:color="auto"/>
              <w:bottom w:val="single" w:sz="4" w:space="0" w:color="auto"/>
              <w:right w:val="single" w:sz="4" w:space="0" w:color="auto"/>
            </w:tcBorders>
            <w:vAlign w:val="center"/>
          </w:tcPr>
          <w:p w14:paraId="7569035E" w14:textId="77777777" w:rsidR="00C46F8E" w:rsidRPr="00CE21F7" w:rsidRDefault="00C46F8E" w:rsidP="009F2376">
            <w:pPr>
              <w:spacing w:before="40" w:after="40"/>
              <w:rPr>
                <w:rFonts w:cs="Times New Roman"/>
                <w:szCs w:val="24"/>
              </w:rPr>
            </w:pPr>
            <w:r w:rsidRPr="00CE21F7">
              <w:rPr>
                <w:rFonts w:cs="Times New Roman"/>
                <w:szCs w:val="24"/>
                <w:lang w:eastAsia="en-US"/>
              </w:rPr>
              <w:t>Catalogues with a start date in the future MUST be made active for purchasing once the defined start date is reached.</w:t>
            </w:r>
          </w:p>
        </w:tc>
      </w:tr>
      <w:tr w:rsidR="00C46F8E" w:rsidRPr="00CE21F7" w14:paraId="75371FEE" w14:textId="77777777" w:rsidTr="009F2376">
        <w:trPr>
          <w:trHeight w:val="262"/>
        </w:trPr>
        <w:tc>
          <w:tcPr>
            <w:tcW w:w="482" w:type="pct"/>
            <w:tcBorders>
              <w:top w:val="single" w:sz="4" w:space="0" w:color="auto"/>
              <w:left w:val="single" w:sz="4" w:space="0" w:color="auto"/>
              <w:bottom w:val="single" w:sz="4" w:space="0" w:color="auto"/>
              <w:right w:val="single" w:sz="4" w:space="0" w:color="auto"/>
            </w:tcBorders>
            <w:vAlign w:val="bottom"/>
          </w:tcPr>
          <w:p w14:paraId="6B5E78C5" w14:textId="77777777" w:rsidR="00C46F8E" w:rsidRPr="00CE21F7" w:rsidRDefault="00C46F8E" w:rsidP="009F2376">
            <w:pPr>
              <w:spacing w:before="40" w:after="40"/>
              <w:jc w:val="left"/>
              <w:rPr>
                <w:rFonts w:cs="Times New Roman"/>
                <w:szCs w:val="24"/>
              </w:rPr>
            </w:pPr>
            <w:r>
              <w:t>FR-eCAT-007</w:t>
            </w:r>
          </w:p>
        </w:tc>
        <w:tc>
          <w:tcPr>
            <w:tcW w:w="1014" w:type="pct"/>
            <w:tcBorders>
              <w:top w:val="single" w:sz="4" w:space="0" w:color="auto"/>
              <w:left w:val="single" w:sz="4" w:space="0" w:color="auto"/>
              <w:bottom w:val="single" w:sz="4" w:space="0" w:color="auto"/>
              <w:right w:val="single" w:sz="4" w:space="0" w:color="auto"/>
            </w:tcBorders>
          </w:tcPr>
          <w:p w14:paraId="224C0D10" w14:textId="77777777" w:rsidR="00C46F8E" w:rsidRPr="00CE21F7" w:rsidRDefault="00C46F8E" w:rsidP="009F2376">
            <w:pPr>
              <w:spacing w:before="40" w:after="40"/>
              <w:jc w:val="left"/>
              <w:rPr>
                <w:rFonts w:cs="Times New Roman"/>
                <w:szCs w:val="24"/>
                <w:lang w:eastAsia="en-US"/>
              </w:rPr>
            </w:pPr>
            <w:r w:rsidRPr="00CE21F7">
              <w:rPr>
                <w:rFonts w:cs="Times New Roman"/>
                <w:szCs w:val="24"/>
                <w:lang w:eastAsia="en-US"/>
              </w:rPr>
              <w:t>eCatalogues creation</w:t>
            </w:r>
          </w:p>
        </w:tc>
        <w:tc>
          <w:tcPr>
            <w:tcW w:w="3504" w:type="pct"/>
            <w:tcBorders>
              <w:top w:val="single" w:sz="4" w:space="0" w:color="auto"/>
              <w:left w:val="single" w:sz="4" w:space="0" w:color="auto"/>
              <w:bottom w:val="single" w:sz="4" w:space="0" w:color="auto"/>
              <w:right w:val="single" w:sz="4" w:space="0" w:color="auto"/>
            </w:tcBorders>
            <w:vAlign w:val="center"/>
          </w:tcPr>
          <w:p w14:paraId="5A9DDD14" w14:textId="77777777" w:rsidR="00C46F8E" w:rsidRPr="00CE21F7" w:rsidRDefault="00C46F8E" w:rsidP="009F2376">
            <w:pPr>
              <w:spacing w:before="40" w:after="40"/>
              <w:rPr>
                <w:rFonts w:cs="Times New Roman"/>
                <w:szCs w:val="24"/>
                <w:lang w:eastAsia="en-US"/>
              </w:rPr>
            </w:pPr>
            <w:r w:rsidRPr="00CE21F7">
              <w:rPr>
                <w:rFonts w:cs="Times New Roman"/>
                <w:szCs w:val="24"/>
                <w:lang w:eastAsia="en-US"/>
              </w:rPr>
              <w:t>The module MUST provide a workflow service so that once received the electronic catalogue is automatically routed to a predefined approval workflow. These workflows can be fully automated (i.e. no Human intervention) or semi-automated (i.e. requiring some step(s) of human intervention).</w:t>
            </w:r>
          </w:p>
        </w:tc>
      </w:tr>
      <w:tr w:rsidR="00C46F8E" w:rsidRPr="00CE21F7" w14:paraId="07FE07EF" w14:textId="77777777" w:rsidTr="009F2376">
        <w:trPr>
          <w:trHeight w:val="262"/>
        </w:trPr>
        <w:tc>
          <w:tcPr>
            <w:tcW w:w="482" w:type="pct"/>
            <w:tcBorders>
              <w:top w:val="single" w:sz="4" w:space="0" w:color="auto"/>
              <w:left w:val="single" w:sz="4" w:space="0" w:color="auto"/>
              <w:bottom w:val="single" w:sz="4" w:space="0" w:color="auto"/>
              <w:right w:val="single" w:sz="4" w:space="0" w:color="auto"/>
            </w:tcBorders>
            <w:vAlign w:val="bottom"/>
          </w:tcPr>
          <w:p w14:paraId="5ED0DB3B" w14:textId="77777777" w:rsidR="00C46F8E" w:rsidRPr="00CE21F7" w:rsidRDefault="00C46F8E" w:rsidP="009F2376">
            <w:pPr>
              <w:spacing w:before="40" w:after="40"/>
              <w:jc w:val="left"/>
              <w:rPr>
                <w:rFonts w:cs="Times New Roman"/>
                <w:szCs w:val="24"/>
              </w:rPr>
            </w:pPr>
            <w:r>
              <w:t>FR-eCAT-008</w:t>
            </w:r>
          </w:p>
        </w:tc>
        <w:tc>
          <w:tcPr>
            <w:tcW w:w="1014" w:type="pct"/>
            <w:tcBorders>
              <w:top w:val="single" w:sz="4" w:space="0" w:color="auto"/>
              <w:left w:val="single" w:sz="4" w:space="0" w:color="auto"/>
              <w:bottom w:val="single" w:sz="4" w:space="0" w:color="auto"/>
              <w:right w:val="single" w:sz="4" w:space="0" w:color="auto"/>
            </w:tcBorders>
          </w:tcPr>
          <w:p w14:paraId="0D774452" w14:textId="77777777" w:rsidR="00C46F8E" w:rsidRPr="00CE21F7" w:rsidRDefault="00C46F8E" w:rsidP="009F2376">
            <w:pPr>
              <w:spacing w:before="40" w:after="40"/>
              <w:jc w:val="left"/>
              <w:rPr>
                <w:rFonts w:cs="Times New Roman"/>
                <w:szCs w:val="24"/>
                <w:lang w:eastAsia="en-US"/>
              </w:rPr>
            </w:pPr>
            <w:r w:rsidRPr="00CE21F7">
              <w:rPr>
                <w:rFonts w:cs="Times New Roman"/>
                <w:szCs w:val="24"/>
                <w:lang w:eastAsia="en-US"/>
              </w:rPr>
              <w:t>eCatalogues creation</w:t>
            </w:r>
          </w:p>
        </w:tc>
        <w:tc>
          <w:tcPr>
            <w:tcW w:w="3504" w:type="pct"/>
            <w:tcBorders>
              <w:top w:val="single" w:sz="4" w:space="0" w:color="auto"/>
              <w:left w:val="single" w:sz="4" w:space="0" w:color="auto"/>
              <w:bottom w:val="single" w:sz="4" w:space="0" w:color="auto"/>
              <w:right w:val="single" w:sz="4" w:space="0" w:color="auto"/>
            </w:tcBorders>
            <w:vAlign w:val="center"/>
          </w:tcPr>
          <w:p w14:paraId="3384C81E" w14:textId="77777777" w:rsidR="00C46F8E" w:rsidRPr="00CE21F7" w:rsidRDefault="00C46F8E" w:rsidP="009F2376">
            <w:pPr>
              <w:spacing w:before="40" w:after="40"/>
              <w:rPr>
                <w:rFonts w:cs="Times New Roman"/>
                <w:szCs w:val="24"/>
                <w:lang w:eastAsia="en-US"/>
              </w:rPr>
            </w:pPr>
            <w:r w:rsidRPr="00CE21F7">
              <w:rPr>
                <w:rFonts w:cs="Times New Roman"/>
                <w:szCs w:val="24"/>
                <w:lang w:eastAsia="en-US"/>
              </w:rPr>
              <w:t>The module MUST provide a multi-step approval workflow which enables the approval of the catalogue by several roles of the leading organisation.</w:t>
            </w:r>
          </w:p>
        </w:tc>
      </w:tr>
      <w:tr w:rsidR="00C46F8E" w:rsidRPr="00CE21F7" w14:paraId="036FB76D" w14:textId="77777777" w:rsidTr="009F2376">
        <w:trPr>
          <w:trHeight w:val="262"/>
        </w:trPr>
        <w:tc>
          <w:tcPr>
            <w:tcW w:w="482" w:type="pct"/>
            <w:tcBorders>
              <w:top w:val="single" w:sz="4" w:space="0" w:color="auto"/>
              <w:left w:val="single" w:sz="4" w:space="0" w:color="auto"/>
              <w:bottom w:val="single" w:sz="4" w:space="0" w:color="auto"/>
              <w:right w:val="single" w:sz="4" w:space="0" w:color="auto"/>
            </w:tcBorders>
            <w:vAlign w:val="bottom"/>
          </w:tcPr>
          <w:p w14:paraId="378317EB" w14:textId="77777777" w:rsidR="00C46F8E" w:rsidRPr="00CE21F7" w:rsidRDefault="00C46F8E" w:rsidP="009F2376">
            <w:pPr>
              <w:spacing w:before="40" w:after="40"/>
              <w:jc w:val="left"/>
              <w:rPr>
                <w:rFonts w:cs="Times New Roman"/>
                <w:szCs w:val="24"/>
              </w:rPr>
            </w:pPr>
            <w:r>
              <w:lastRenderedPageBreak/>
              <w:t>FR-eCAT-009</w:t>
            </w:r>
          </w:p>
        </w:tc>
        <w:tc>
          <w:tcPr>
            <w:tcW w:w="1014" w:type="pct"/>
            <w:tcBorders>
              <w:top w:val="single" w:sz="4" w:space="0" w:color="auto"/>
              <w:left w:val="single" w:sz="4" w:space="0" w:color="auto"/>
              <w:bottom w:val="single" w:sz="4" w:space="0" w:color="auto"/>
              <w:right w:val="single" w:sz="4" w:space="0" w:color="auto"/>
            </w:tcBorders>
          </w:tcPr>
          <w:p w14:paraId="3B395FC6" w14:textId="77777777" w:rsidR="00C46F8E" w:rsidRPr="00CE21F7" w:rsidRDefault="00C46F8E" w:rsidP="009F2376">
            <w:pPr>
              <w:spacing w:before="40" w:after="40"/>
              <w:jc w:val="left"/>
              <w:rPr>
                <w:rFonts w:cs="Times New Roman"/>
                <w:szCs w:val="24"/>
                <w:lang w:eastAsia="en-US"/>
              </w:rPr>
            </w:pPr>
            <w:r w:rsidRPr="00CE21F7">
              <w:rPr>
                <w:rFonts w:cs="Times New Roman"/>
                <w:szCs w:val="24"/>
                <w:lang w:eastAsia="en-US"/>
              </w:rPr>
              <w:t>eCatalogues creation</w:t>
            </w:r>
          </w:p>
        </w:tc>
        <w:tc>
          <w:tcPr>
            <w:tcW w:w="3504" w:type="pct"/>
            <w:tcBorders>
              <w:top w:val="single" w:sz="4" w:space="0" w:color="auto"/>
              <w:left w:val="single" w:sz="4" w:space="0" w:color="auto"/>
              <w:bottom w:val="single" w:sz="4" w:space="0" w:color="auto"/>
              <w:right w:val="single" w:sz="4" w:space="0" w:color="auto"/>
            </w:tcBorders>
            <w:vAlign w:val="center"/>
          </w:tcPr>
          <w:p w14:paraId="231BFAC2" w14:textId="77777777" w:rsidR="00C46F8E" w:rsidRPr="00CE21F7" w:rsidRDefault="00C46F8E" w:rsidP="009F2376">
            <w:pPr>
              <w:spacing w:before="40" w:after="40"/>
              <w:rPr>
                <w:rFonts w:cs="Times New Roman"/>
                <w:szCs w:val="24"/>
                <w:lang w:eastAsia="en-US"/>
              </w:rPr>
            </w:pPr>
            <w:r w:rsidRPr="00CE21F7">
              <w:rPr>
                <w:rFonts w:cs="Times New Roman"/>
                <w:szCs w:val="24"/>
                <w:lang w:eastAsia="en-US"/>
              </w:rPr>
              <w:t>In the context of the approval workflow, the module MUST notify the approver that a catalogue created request or updated request requires his/ her approval.</w:t>
            </w:r>
          </w:p>
        </w:tc>
      </w:tr>
      <w:tr w:rsidR="00C46F8E" w:rsidRPr="00CE21F7" w14:paraId="0CF6BFD4" w14:textId="77777777" w:rsidTr="009F2376">
        <w:trPr>
          <w:trHeight w:val="262"/>
        </w:trPr>
        <w:tc>
          <w:tcPr>
            <w:tcW w:w="482" w:type="pct"/>
            <w:tcBorders>
              <w:top w:val="single" w:sz="4" w:space="0" w:color="auto"/>
              <w:left w:val="single" w:sz="4" w:space="0" w:color="auto"/>
              <w:bottom w:val="single" w:sz="4" w:space="0" w:color="auto"/>
              <w:right w:val="single" w:sz="4" w:space="0" w:color="auto"/>
            </w:tcBorders>
            <w:vAlign w:val="bottom"/>
          </w:tcPr>
          <w:p w14:paraId="6FDC86FE" w14:textId="77777777" w:rsidR="00C46F8E" w:rsidRPr="00CE21F7" w:rsidRDefault="00C46F8E" w:rsidP="009F2376">
            <w:pPr>
              <w:spacing w:before="40" w:after="40"/>
              <w:jc w:val="left"/>
              <w:rPr>
                <w:rFonts w:cs="Times New Roman"/>
                <w:szCs w:val="24"/>
              </w:rPr>
            </w:pPr>
            <w:r>
              <w:t>FR-eCAT-010</w:t>
            </w:r>
          </w:p>
        </w:tc>
        <w:tc>
          <w:tcPr>
            <w:tcW w:w="1014" w:type="pct"/>
            <w:tcBorders>
              <w:top w:val="single" w:sz="4" w:space="0" w:color="auto"/>
              <w:left w:val="single" w:sz="4" w:space="0" w:color="auto"/>
              <w:bottom w:val="single" w:sz="4" w:space="0" w:color="auto"/>
              <w:right w:val="single" w:sz="4" w:space="0" w:color="auto"/>
            </w:tcBorders>
          </w:tcPr>
          <w:p w14:paraId="7A33B987" w14:textId="77777777" w:rsidR="00C46F8E" w:rsidRPr="00CE21F7" w:rsidRDefault="00C46F8E" w:rsidP="009F2376">
            <w:pPr>
              <w:spacing w:before="40" w:after="40"/>
              <w:jc w:val="left"/>
              <w:rPr>
                <w:rFonts w:cs="Times New Roman"/>
                <w:szCs w:val="24"/>
                <w:lang w:eastAsia="en-US"/>
              </w:rPr>
            </w:pPr>
            <w:r w:rsidRPr="00CE21F7">
              <w:rPr>
                <w:rFonts w:cs="Times New Roman"/>
                <w:szCs w:val="24"/>
                <w:lang w:eastAsia="en-US"/>
              </w:rPr>
              <w:t>eCatalogues browsing</w:t>
            </w:r>
          </w:p>
        </w:tc>
        <w:tc>
          <w:tcPr>
            <w:tcW w:w="3504" w:type="pct"/>
            <w:tcBorders>
              <w:top w:val="single" w:sz="4" w:space="0" w:color="auto"/>
              <w:left w:val="single" w:sz="4" w:space="0" w:color="auto"/>
              <w:bottom w:val="single" w:sz="4" w:space="0" w:color="auto"/>
              <w:right w:val="single" w:sz="4" w:space="0" w:color="auto"/>
            </w:tcBorders>
            <w:vAlign w:val="center"/>
          </w:tcPr>
          <w:p w14:paraId="2D61689B" w14:textId="77777777" w:rsidR="00C46F8E" w:rsidRPr="00CE21F7" w:rsidRDefault="00C46F8E" w:rsidP="009F2376">
            <w:pPr>
              <w:spacing w:before="40" w:after="40"/>
              <w:rPr>
                <w:rFonts w:cs="Times New Roman"/>
                <w:szCs w:val="24"/>
                <w:lang w:eastAsia="en-US"/>
              </w:rPr>
            </w:pPr>
            <w:r w:rsidRPr="00CE21F7">
              <w:rPr>
                <w:rFonts w:cs="Times New Roman"/>
                <w:szCs w:val="24"/>
                <w:lang w:eastAsia="en-US"/>
              </w:rPr>
              <w:t>The module MUST facilitate the browsing of the electronic catalogues. This MUST be performed in a human readable format.</w:t>
            </w:r>
          </w:p>
        </w:tc>
      </w:tr>
      <w:tr w:rsidR="00C46F8E" w:rsidRPr="00CE21F7" w14:paraId="66B6322F" w14:textId="77777777" w:rsidTr="009F2376">
        <w:trPr>
          <w:trHeight w:val="262"/>
        </w:trPr>
        <w:tc>
          <w:tcPr>
            <w:tcW w:w="482" w:type="pct"/>
            <w:tcBorders>
              <w:top w:val="single" w:sz="4" w:space="0" w:color="auto"/>
              <w:left w:val="single" w:sz="4" w:space="0" w:color="auto"/>
              <w:bottom w:val="single" w:sz="4" w:space="0" w:color="auto"/>
              <w:right w:val="single" w:sz="4" w:space="0" w:color="auto"/>
            </w:tcBorders>
            <w:vAlign w:val="bottom"/>
          </w:tcPr>
          <w:p w14:paraId="7129E05C" w14:textId="77777777" w:rsidR="00C46F8E" w:rsidRPr="00CE21F7" w:rsidRDefault="00C46F8E" w:rsidP="009F2376">
            <w:pPr>
              <w:spacing w:before="40" w:after="40"/>
              <w:jc w:val="left"/>
              <w:rPr>
                <w:rFonts w:cs="Times New Roman"/>
                <w:szCs w:val="24"/>
              </w:rPr>
            </w:pPr>
            <w:r>
              <w:t>FR-eCAT-011</w:t>
            </w:r>
          </w:p>
        </w:tc>
        <w:tc>
          <w:tcPr>
            <w:tcW w:w="1014" w:type="pct"/>
            <w:tcBorders>
              <w:top w:val="single" w:sz="4" w:space="0" w:color="auto"/>
              <w:left w:val="single" w:sz="4" w:space="0" w:color="auto"/>
              <w:bottom w:val="single" w:sz="4" w:space="0" w:color="auto"/>
              <w:right w:val="single" w:sz="4" w:space="0" w:color="auto"/>
            </w:tcBorders>
          </w:tcPr>
          <w:p w14:paraId="6E911A09" w14:textId="77777777" w:rsidR="00C46F8E" w:rsidRPr="00CE21F7" w:rsidRDefault="00C46F8E" w:rsidP="009F2376">
            <w:pPr>
              <w:spacing w:before="40" w:after="40"/>
              <w:jc w:val="left"/>
              <w:rPr>
                <w:rFonts w:cs="Times New Roman"/>
                <w:szCs w:val="24"/>
                <w:lang w:eastAsia="en-US"/>
              </w:rPr>
            </w:pPr>
            <w:r w:rsidRPr="00CE21F7">
              <w:rPr>
                <w:rFonts w:cs="Times New Roman"/>
                <w:szCs w:val="24"/>
                <w:lang w:eastAsia="en-US"/>
              </w:rPr>
              <w:t>eCatalogues browsing</w:t>
            </w:r>
          </w:p>
        </w:tc>
        <w:tc>
          <w:tcPr>
            <w:tcW w:w="3504" w:type="pct"/>
            <w:tcBorders>
              <w:top w:val="single" w:sz="4" w:space="0" w:color="auto"/>
              <w:left w:val="single" w:sz="4" w:space="0" w:color="auto"/>
              <w:bottom w:val="single" w:sz="4" w:space="0" w:color="auto"/>
              <w:right w:val="single" w:sz="4" w:space="0" w:color="auto"/>
            </w:tcBorders>
            <w:vAlign w:val="center"/>
          </w:tcPr>
          <w:p w14:paraId="4FA0CBC5" w14:textId="40132E83" w:rsidR="00C46F8E" w:rsidRPr="00CE21F7" w:rsidRDefault="00C46F8E" w:rsidP="009F2376">
            <w:pPr>
              <w:spacing w:before="40" w:after="40"/>
              <w:rPr>
                <w:rFonts w:cs="Times New Roman"/>
                <w:szCs w:val="24"/>
                <w:lang w:eastAsia="en-US"/>
              </w:rPr>
            </w:pPr>
            <w:r w:rsidRPr="00CE21F7">
              <w:rPr>
                <w:rFonts w:cs="Times New Roman"/>
                <w:szCs w:val="24"/>
                <w:lang w:eastAsia="en-US"/>
              </w:rPr>
              <w:t xml:space="preserve">CAs MUST be able to compare catalogue items from different </w:t>
            </w:r>
            <w:r w:rsidR="001A2E1D">
              <w:rPr>
                <w:rFonts w:cs="Times New Roman"/>
                <w:szCs w:val="24"/>
                <w:lang w:eastAsia="en-US"/>
              </w:rPr>
              <w:t>supplier</w:t>
            </w:r>
            <w:r w:rsidRPr="00CE21F7">
              <w:rPr>
                <w:rFonts w:cs="Times New Roman"/>
                <w:szCs w:val="24"/>
                <w:lang w:eastAsia="en-US"/>
              </w:rPr>
              <w:t>s by different variables such as price, product specifications, etc.</w:t>
            </w:r>
          </w:p>
        </w:tc>
      </w:tr>
      <w:tr w:rsidR="00C46F8E" w:rsidRPr="00CE21F7" w14:paraId="581FF2E3" w14:textId="77777777" w:rsidTr="009F2376">
        <w:trPr>
          <w:trHeight w:val="262"/>
        </w:trPr>
        <w:tc>
          <w:tcPr>
            <w:tcW w:w="482" w:type="pct"/>
            <w:tcBorders>
              <w:top w:val="single" w:sz="4" w:space="0" w:color="auto"/>
              <w:left w:val="single" w:sz="4" w:space="0" w:color="auto"/>
              <w:bottom w:val="single" w:sz="4" w:space="0" w:color="auto"/>
              <w:right w:val="single" w:sz="4" w:space="0" w:color="auto"/>
            </w:tcBorders>
            <w:vAlign w:val="bottom"/>
          </w:tcPr>
          <w:p w14:paraId="76B02B4F" w14:textId="77777777" w:rsidR="00C46F8E" w:rsidRPr="00CE21F7" w:rsidRDefault="00C46F8E" w:rsidP="009F2376">
            <w:pPr>
              <w:spacing w:before="40" w:after="40"/>
              <w:jc w:val="left"/>
              <w:rPr>
                <w:rFonts w:cs="Times New Roman"/>
                <w:szCs w:val="24"/>
              </w:rPr>
            </w:pPr>
            <w:r>
              <w:t>FR-eCAT-012</w:t>
            </w:r>
          </w:p>
        </w:tc>
        <w:tc>
          <w:tcPr>
            <w:tcW w:w="1014" w:type="pct"/>
            <w:tcBorders>
              <w:top w:val="single" w:sz="4" w:space="0" w:color="auto"/>
              <w:left w:val="single" w:sz="4" w:space="0" w:color="auto"/>
              <w:bottom w:val="single" w:sz="4" w:space="0" w:color="auto"/>
              <w:right w:val="single" w:sz="4" w:space="0" w:color="auto"/>
            </w:tcBorders>
          </w:tcPr>
          <w:p w14:paraId="5F7A67AA" w14:textId="77777777" w:rsidR="00C46F8E" w:rsidRPr="00CE21F7" w:rsidRDefault="00C46F8E" w:rsidP="009F2376">
            <w:pPr>
              <w:spacing w:before="40" w:after="40"/>
              <w:jc w:val="left"/>
              <w:rPr>
                <w:rFonts w:cs="Times New Roman"/>
                <w:szCs w:val="24"/>
                <w:lang w:eastAsia="en-US"/>
              </w:rPr>
            </w:pPr>
            <w:r w:rsidRPr="00CE21F7">
              <w:rPr>
                <w:rFonts w:cs="Times New Roman"/>
                <w:szCs w:val="24"/>
                <w:lang w:eastAsia="en-US"/>
              </w:rPr>
              <w:t>eCatalogues browsing</w:t>
            </w:r>
          </w:p>
        </w:tc>
        <w:tc>
          <w:tcPr>
            <w:tcW w:w="3504" w:type="pct"/>
            <w:tcBorders>
              <w:top w:val="single" w:sz="4" w:space="0" w:color="auto"/>
              <w:left w:val="single" w:sz="4" w:space="0" w:color="auto"/>
              <w:bottom w:val="single" w:sz="4" w:space="0" w:color="auto"/>
              <w:right w:val="single" w:sz="4" w:space="0" w:color="auto"/>
            </w:tcBorders>
            <w:vAlign w:val="center"/>
          </w:tcPr>
          <w:p w14:paraId="75E7C93C" w14:textId="77777777" w:rsidR="00C46F8E" w:rsidRPr="00CE21F7" w:rsidRDefault="00C46F8E" w:rsidP="009F2376">
            <w:pPr>
              <w:spacing w:before="40" w:after="40"/>
              <w:rPr>
                <w:rFonts w:cs="Times New Roman"/>
                <w:szCs w:val="24"/>
                <w:lang w:eastAsia="en-US"/>
              </w:rPr>
            </w:pPr>
            <w:r w:rsidRPr="00CE21F7">
              <w:rPr>
                <w:rFonts w:cs="Times New Roman"/>
                <w:szCs w:val="24"/>
                <w:lang w:eastAsia="en-US"/>
              </w:rPr>
              <w:t>CAs MUST be able to add catalogue items in a shopping cart after accessing the details of an item.</w:t>
            </w:r>
          </w:p>
        </w:tc>
      </w:tr>
      <w:tr w:rsidR="00C46F8E" w:rsidRPr="00CE21F7" w14:paraId="4296E15D" w14:textId="77777777" w:rsidTr="009F2376">
        <w:trPr>
          <w:trHeight w:val="262"/>
        </w:trPr>
        <w:tc>
          <w:tcPr>
            <w:tcW w:w="482" w:type="pct"/>
            <w:tcBorders>
              <w:top w:val="single" w:sz="4" w:space="0" w:color="auto"/>
              <w:left w:val="single" w:sz="4" w:space="0" w:color="auto"/>
              <w:bottom w:val="single" w:sz="4" w:space="0" w:color="auto"/>
              <w:right w:val="single" w:sz="4" w:space="0" w:color="auto"/>
            </w:tcBorders>
            <w:vAlign w:val="bottom"/>
          </w:tcPr>
          <w:p w14:paraId="5CB5E47A" w14:textId="77777777" w:rsidR="00C46F8E" w:rsidRPr="00CE21F7" w:rsidRDefault="00C46F8E" w:rsidP="009F2376">
            <w:pPr>
              <w:spacing w:before="40" w:after="40"/>
              <w:jc w:val="left"/>
              <w:rPr>
                <w:rFonts w:cs="Times New Roman"/>
                <w:szCs w:val="24"/>
              </w:rPr>
            </w:pPr>
            <w:r>
              <w:t>FR-eCAT-013</w:t>
            </w:r>
          </w:p>
        </w:tc>
        <w:tc>
          <w:tcPr>
            <w:tcW w:w="1014" w:type="pct"/>
            <w:tcBorders>
              <w:top w:val="single" w:sz="4" w:space="0" w:color="auto"/>
              <w:left w:val="single" w:sz="4" w:space="0" w:color="auto"/>
              <w:bottom w:val="single" w:sz="4" w:space="0" w:color="auto"/>
              <w:right w:val="single" w:sz="4" w:space="0" w:color="auto"/>
            </w:tcBorders>
          </w:tcPr>
          <w:p w14:paraId="490AF962" w14:textId="77777777" w:rsidR="00C46F8E" w:rsidRPr="00CE21F7" w:rsidRDefault="00C46F8E" w:rsidP="009F2376">
            <w:pPr>
              <w:spacing w:before="40" w:after="40"/>
              <w:jc w:val="left"/>
              <w:rPr>
                <w:rFonts w:cs="Times New Roman"/>
                <w:szCs w:val="24"/>
                <w:lang w:eastAsia="en-US"/>
              </w:rPr>
            </w:pPr>
            <w:r w:rsidRPr="00CE21F7">
              <w:rPr>
                <w:rFonts w:cs="Times New Roman"/>
                <w:szCs w:val="24"/>
                <w:lang w:eastAsia="en-US"/>
              </w:rPr>
              <w:t>eCatalogues browsing</w:t>
            </w:r>
          </w:p>
        </w:tc>
        <w:tc>
          <w:tcPr>
            <w:tcW w:w="3504" w:type="pct"/>
            <w:tcBorders>
              <w:top w:val="single" w:sz="4" w:space="0" w:color="auto"/>
              <w:left w:val="single" w:sz="4" w:space="0" w:color="auto"/>
              <w:bottom w:val="single" w:sz="4" w:space="0" w:color="auto"/>
              <w:right w:val="single" w:sz="4" w:space="0" w:color="auto"/>
            </w:tcBorders>
            <w:vAlign w:val="center"/>
          </w:tcPr>
          <w:p w14:paraId="450DEF01" w14:textId="77777777" w:rsidR="00C46F8E" w:rsidRPr="00CE21F7" w:rsidRDefault="00C46F8E" w:rsidP="009F2376">
            <w:pPr>
              <w:spacing w:before="40" w:after="40"/>
              <w:rPr>
                <w:rFonts w:cs="Times New Roman"/>
                <w:szCs w:val="24"/>
                <w:lang w:eastAsia="en-US"/>
              </w:rPr>
            </w:pPr>
            <w:r w:rsidRPr="00CE21F7">
              <w:rPr>
                <w:rFonts w:cs="Times New Roman"/>
                <w:szCs w:val="24"/>
                <w:lang w:eastAsia="en-US"/>
              </w:rPr>
              <w:t>CAs must be able to modify the shopping cart, allowing them to remove items, clear all items, see total value of items in the cart and initiate the purchase order.</w:t>
            </w:r>
          </w:p>
        </w:tc>
      </w:tr>
      <w:tr w:rsidR="00C46F8E" w:rsidRPr="00CE21F7" w14:paraId="3EF99140" w14:textId="77777777" w:rsidTr="009F2376">
        <w:trPr>
          <w:trHeight w:val="262"/>
        </w:trPr>
        <w:tc>
          <w:tcPr>
            <w:tcW w:w="482" w:type="pct"/>
            <w:tcBorders>
              <w:top w:val="single" w:sz="4" w:space="0" w:color="auto"/>
              <w:left w:val="single" w:sz="4" w:space="0" w:color="auto"/>
              <w:bottom w:val="single" w:sz="4" w:space="0" w:color="auto"/>
              <w:right w:val="single" w:sz="4" w:space="0" w:color="auto"/>
            </w:tcBorders>
            <w:vAlign w:val="bottom"/>
          </w:tcPr>
          <w:p w14:paraId="31508B1F" w14:textId="77777777" w:rsidR="00C46F8E" w:rsidRPr="00CE21F7" w:rsidRDefault="00C46F8E" w:rsidP="009F2376">
            <w:pPr>
              <w:spacing w:before="40" w:after="40"/>
              <w:jc w:val="left"/>
              <w:rPr>
                <w:rFonts w:cs="Times New Roman"/>
                <w:szCs w:val="24"/>
              </w:rPr>
            </w:pPr>
            <w:r>
              <w:t>FR-eCAT-014</w:t>
            </w:r>
          </w:p>
        </w:tc>
        <w:tc>
          <w:tcPr>
            <w:tcW w:w="1014" w:type="pct"/>
            <w:tcBorders>
              <w:top w:val="single" w:sz="4" w:space="0" w:color="auto"/>
              <w:left w:val="single" w:sz="4" w:space="0" w:color="auto"/>
              <w:bottom w:val="single" w:sz="4" w:space="0" w:color="auto"/>
              <w:right w:val="single" w:sz="4" w:space="0" w:color="auto"/>
            </w:tcBorders>
          </w:tcPr>
          <w:p w14:paraId="79F5F209" w14:textId="77777777" w:rsidR="00C46F8E" w:rsidRPr="00CE21F7" w:rsidRDefault="00C46F8E" w:rsidP="009F2376">
            <w:pPr>
              <w:spacing w:before="40" w:after="40"/>
              <w:jc w:val="left"/>
              <w:rPr>
                <w:rFonts w:cs="Times New Roman"/>
                <w:szCs w:val="24"/>
                <w:lang w:eastAsia="en-US"/>
              </w:rPr>
            </w:pPr>
            <w:r w:rsidRPr="00CE21F7">
              <w:rPr>
                <w:rFonts w:cs="Times New Roman"/>
                <w:szCs w:val="24"/>
                <w:lang w:eastAsia="en-US"/>
              </w:rPr>
              <w:t>eCatalogues browsing</w:t>
            </w:r>
          </w:p>
        </w:tc>
        <w:tc>
          <w:tcPr>
            <w:tcW w:w="3504" w:type="pct"/>
            <w:tcBorders>
              <w:top w:val="single" w:sz="4" w:space="0" w:color="auto"/>
              <w:left w:val="single" w:sz="4" w:space="0" w:color="auto"/>
              <w:bottom w:val="single" w:sz="4" w:space="0" w:color="auto"/>
              <w:right w:val="single" w:sz="4" w:space="0" w:color="auto"/>
            </w:tcBorders>
            <w:vAlign w:val="center"/>
          </w:tcPr>
          <w:p w14:paraId="6B5331F0" w14:textId="77777777" w:rsidR="00C46F8E" w:rsidRPr="00CE21F7" w:rsidRDefault="00C46F8E" w:rsidP="009F2376">
            <w:pPr>
              <w:spacing w:before="0" w:after="0" w:line="240" w:lineRule="auto"/>
              <w:rPr>
                <w:rFonts w:cs="Times New Roman"/>
                <w:szCs w:val="24"/>
                <w:lang w:eastAsia="en-US"/>
              </w:rPr>
            </w:pPr>
            <w:r w:rsidRPr="00CE21F7">
              <w:rPr>
                <w:rFonts w:cs="Times New Roman"/>
                <w:szCs w:val="24"/>
                <w:lang w:eastAsia="en-US"/>
              </w:rPr>
              <w:t xml:space="preserve">The module MUST allow customers to search through the electronic catalogue. This search should allow the usage of, at least, the following parameters: </w:t>
            </w:r>
          </w:p>
          <w:p w14:paraId="71AFA8F7" w14:textId="77777777" w:rsidR="00C46F8E" w:rsidRPr="00CE21F7" w:rsidRDefault="00C46F8E" w:rsidP="007D6820">
            <w:pPr>
              <w:pStyle w:val="Prrafodelista"/>
              <w:numPr>
                <w:ilvl w:val="0"/>
                <w:numId w:val="39"/>
              </w:numPr>
              <w:pBdr>
                <w:top w:val="none" w:sz="0" w:space="0" w:color="auto"/>
                <w:left w:val="none" w:sz="0" w:space="0" w:color="auto"/>
                <w:bottom w:val="none" w:sz="0" w:space="0" w:color="auto"/>
                <w:right w:val="none" w:sz="0" w:space="0" w:color="auto"/>
                <w:between w:val="none" w:sz="0" w:space="0" w:color="auto"/>
              </w:pBdr>
              <w:spacing w:before="0" w:after="0" w:line="240" w:lineRule="auto"/>
              <w:rPr>
                <w:rFonts w:cs="Times New Roman"/>
                <w:szCs w:val="24"/>
                <w:lang w:eastAsia="en-US"/>
              </w:rPr>
            </w:pPr>
            <w:r w:rsidRPr="00CE21F7">
              <w:rPr>
                <w:rFonts w:cs="Times New Roman"/>
                <w:szCs w:val="24"/>
                <w:lang w:eastAsia="en-US"/>
              </w:rPr>
              <w:t>Latest contract amendment version</w:t>
            </w:r>
          </w:p>
          <w:p w14:paraId="7AF1F168" w14:textId="77777777" w:rsidR="00C46F8E" w:rsidRPr="00CE21F7" w:rsidRDefault="00C46F8E" w:rsidP="007D6820">
            <w:pPr>
              <w:pStyle w:val="Prrafodelista"/>
              <w:numPr>
                <w:ilvl w:val="0"/>
                <w:numId w:val="39"/>
              </w:numPr>
              <w:pBdr>
                <w:top w:val="none" w:sz="0" w:space="0" w:color="auto"/>
                <w:left w:val="none" w:sz="0" w:space="0" w:color="auto"/>
                <w:bottom w:val="none" w:sz="0" w:space="0" w:color="auto"/>
                <w:right w:val="none" w:sz="0" w:space="0" w:color="auto"/>
                <w:between w:val="none" w:sz="0" w:space="0" w:color="auto"/>
              </w:pBdr>
              <w:spacing w:before="0" w:after="0" w:line="240" w:lineRule="auto"/>
              <w:rPr>
                <w:rFonts w:cs="Times New Roman"/>
                <w:szCs w:val="24"/>
                <w:lang w:eastAsia="en-US"/>
              </w:rPr>
            </w:pPr>
            <w:r w:rsidRPr="00CE21F7">
              <w:rPr>
                <w:rFonts w:cs="Times New Roman"/>
                <w:szCs w:val="24"/>
                <w:lang w:eastAsia="en-US"/>
              </w:rPr>
              <w:t>Catalogue classification identifier</w:t>
            </w:r>
          </w:p>
          <w:p w14:paraId="2EC70F5B" w14:textId="77777777" w:rsidR="00C46F8E" w:rsidRPr="00CE21F7" w:rsidRDefault="00C46F8E" w:rsidP="007D6820">
            <w:pPr>
              <w:pStyle w:val="Prrafodelista"/>
              <w:numPr>
                <w:ilvl w:val="0"/>
                <w:numId w:val="39"/>
              </w:numPr>
              <w:pBdr>
                <w:top w:val="none" w:sz="0" w:space="0" w:color="auto"/>
                <w:left w:val="none" w:sz="0" w:space="0" w:color="auto"/>
                <w:bottom w:val="none" w:sz="0" w:space="0" w:color="auto"/>
                <w:right w:val="none" w:sz="0" w:space="0" w:color="auto"/>
                <w:between w:val="none" w:sz="0" w:space="0" w:color="auto"/>
              </w:pBdr>
              <w:spacing w:before="0" w:after="0" w:line="240" w:lineRule="auto"/>
              <w:rPr>
                <w:rFonts w:cs="Times New Roman"/>
                <w:szCs w:val="24"/>
                <w:lang w:eastAsia="en-US"/>
              </w:rPr>
            </w:pPr>
            <w:r w:rsidRPr="00CE21F7">
              <w:rPr>
                <w:rFonts w:cs="Times New Roman"/>
                <w:szCs w:val="24"/>
                <w:lang w:eastAsia="en-US"/>
              </w:rPr>
              <w:t>Product or service description</w:t>
            </w:r>
          </w:p>
          <w:p w14:paraId="25A4D12E" w14:textId="77777777" w:rsidR="00C46F8E" w:rsidRPr="00CE21F7" w:rsidRDefault="00C46F8E" w:rsidP="009F2376">
            <w:pPr>
              <w:spacing w:before="40" w:after="40"/>
              <w:rPr>
                <w:rFonts w:cs="Times New Roman"/>
                <w:szCs w:val="24"/>
                <w:lang w:eastAsia="en-US"/>
              </w:rPr>
            </w:pPr>
            <w:r w:rsidRPr="00CE21F7">
              <w:rPr>
                <w:rFonts w:cs="Times New Roman"/>
                <w:szCs w:val="24"/>
                <w:lang w:eastAsia="en-US"/>
              </w:rPr>
              <w:t>Product or service characteristics</w:t>
            </w:r>
          </w:p>
        </w:tc>
      </w:tr>
      <w:tr w:rsidR="00C46F8E" w:rsidRPr="00CE21F7" w14:paraId="57C7CD4B" w14:textId="77777777" w:rsidTr="009F2376">
        <w:trPr>
          <w:trHeight w:val="262"/>
        </w:trPr>
        <w:tc>
          <w:tcPr>
            <w:tcW w:w="482" w:type="pct"/>
            <w:tcBorders>
              <w:top w:val="single" w:sz="4" w:space="0" w:color="auto"/>
              <w:left w:val="single" w:sz="4" w:space="0" w:color="auto"/>
              <w:bottom w:val="single" w:sz="4" w:space="0" w:color="auto"/>
              <w:right w:val="single" w:sz="4" w:space="0" w:color="auto"/>
            </w:tcBorders>
            <w:vAlign w:val="bottom"/>
          </w:tcPr>
          <w:p w14:paraId="07461F4B" w14:textId="77777777" w:rsidR="00C46F8E" w:rsidRPr="00CE21F7" w:rsidRDefault="00C46F8E" w:rsidP="009F2376">
            <w:pPr>
              <w:spacing w:before="40" w:after="40"/>
              <w:jc w:val="left"/>
              <w:rPr>
                <w:rFonts w:cs="Times New Roman"/>
                <w:szCs w:val="24"/>
              </w:rPr>
            </w:pPr>
            <w:r>
              <w:t>FR-eCAT-015</w:t>
            </w:r>
          </w:p>
        </w:tc>
        <w:tc>
          <w:tcPr>
            <w:tcW w:w="1014" w:type="pct"/>
            <w:tcBorders>
              <w:top w:val="single" w:sz="4" w:space="0" w:color="auto"/>
              <w:left w:val="single" w:sz="4" w:space="0" w:color="auto"/>
              <w:bottom w:val="single" w:sz="4" w:space="0" w:color="auto"/>
              <w:right w:val="single" w:sz="4" w:space="0" w:color="auto"/>
            </w:tcBorders>
          </w:tcPr>
          <w:p w14:paraId="282B27F6" w14:textId="77777777" w:rsidR="00C46F8E" w:rsidRPr="00CE21F7" w:rsidRDefault="00C46F8E" w:rsidP="009F2376">
            <w:pPr>
              <w:spacing w:before="40" w:after="40"/>
              <w:jc w:val="left"/>
              <w:rPr>
                <w:rFonts w:cs="Times New Roman"/>
                <w:szCs w:val="24"/>
                <w:lang w:eastAsia="en-US"/>
              </w:rPr>
            </w:pPr>
            <w:r w:rsidRPr="00CE21F7">
              <w:rPr>
                <w:rFonts w:cs="Times New Roman"/>
                <w:szCs w:val="24"/>
                <w:lang w:eastAsia="en-US"/>
              </w:rPr>
              <w:t>eCatalogues orders</w:t>
            </w:r>
          </w:p>
        </w:tc>
        <w:tc>
          <w:tcPr>
            <w:tcW w:w="3504" w:type="pct"/>
            <w:tcBorders>
              <w:top w:val="single" w:sz="4" w:space="0" w:color="auto"/>
              <w:left w:val="single" w:sz="4" w:space="0" w:color="auto"/>
              <w:bottom w:val="single" w:sz="4" w:space="0" w:color="auto"/>
              <w:right w:val="single" w:sz="4" w:space="0" w:color="auto"/>
            </w:tcBorders>
            <w:vAlign w:val="center"/>
          </w:tcPr>
          <w:p w14:paraId="1AA8C630" w14:textId="77777777" w:rsidR="00C46F8E" w:rsidRPr="00CE21F7" w:rsidRDefault="00C46F8E" w:rsidP="009F2376">
            <w:pPr>
              <w:spacing w:before="0" w:after="0" w:line="240" w:lineRule="auto"/>
              <w:rPr>
                <w:rFonts w:cs="Times New Roman"/>
                <w:szCs w:val="24"/>
                <w:lang w:eastAsia="en-US"/>
              </w:rPr>
            </w:pPr>
            <w:r w:rsidRPr="00CE21F7">
              <w:rPr>
                <w:rFonts w:cs="Times New Roman"/>
                <w:szCs w:val="24"/>
                <w:lang w:eastAsia="en-US"/>
              </w:rPr>
              <w:t>The module MUST facilitate the use of the electronic catalogue for the creation of orders.</w:t>
            </w:r>
          </w:p>
        </w:tc>
      </w:tr>
      <w:tr w:rsidR="00C46F8E" w:rsidRPr="00CE21F7" w14:paraId="01748D11" w14:textId="77777777" w:rsidTr="009F2376">
        <w:trPr>
          <w:trHeight w:val="262"/>
        </w:trPr>
        <w:tc>
          <w:tcPr>
            <w:tcW w:w="482" w:type="pct"/>
            <w:tcBorders>
              <w:top w:val="single" w:sz="4" w:space="0" w:color="auto"/>
              <w:left w:val="single" w:sz="4" w:space="0" w:color="auto"/>
              <w:bottom w:val="single" w:sz="4" w:space="0" w:color="auto"/>
              <w:right w:val="single" w:sz="4" w:space="0" w:color="auto"/>
            </w:tcBorders>
            <w:vAlign w:val="bottom"/>
          </w:tcPr>
          <w:p w14:paraId="271B9662" w14:textId="77777777" w:rsidR="00C46F8E" w:rsidRPr="00CE21F7" w:rsidRDefault="00C46F8E" w:rsidP="009F2376">
            <w:pPr>
              <w:spacing w:before="40" w:after="40"/>
              <w:jc w:val="left"/>
              <w:rPr>
                <w:rFonts w:cs="Times New Roman"/>
                <w:szCs w:val="24"/>
              </w:rPr>
            </w:pPr>
            <w:r>
              <w:t>FR-eCAT-016</w:t>
            </w:r>
          </w:p>
        </w:tc>
        <w:tc>
          <w:tcPr>
            <w:tcW w:w="1014" w:type="pct"/>
            <w:tcBorders>
              <w:top w:val="single" w:sz="4" w:space="0" w:color="auto"/>
              <w:left w:val="single" w:sz="4" w:space="0" w:color="auto"/>
              <w:bottom w:val="single" w:sz="4" w:space="0" w:color="auto"/>
              <w:right w:val="single" w:sz="4" w:space="0" w:color="auto"/>
            </w:tcBorders>
          </w:tcPr>
          <w:p w14:paraId="6864E2CC" w14:textId="77777777" w:rsidR="00C46F8E" w:rsidRPr="00CE21F7" w:rsidRDefault="00C46F8E" w:rsidP="009F2376">
            <w:pPr>
              <w:spacing w:before="40" w:after="40"/>
              <w:jc w:val="left"/>
              <w:rPr>
                <w:rFonts w:cs="Times New Roman"/>
                <w:szCs w:val="24"/>
                <w:lang w:eastAsia="en-US"/>
              </w:rPr>
            </w:pPr>
            <w:r w:rsidRPr="00CE21F7">
              <w:rPr>
                <w:rFonts w:cs="Times New Roman"/>
                <w:szCs w:val="24"/>
                <w:lang w:eastAsia="en-US"/>
              </w:rPr>
              <w:t>eCatalogues orders</w:t>
            </w:r>
          </w:p>
        </w:tc>
        <w:tc>
          <w:tcPr>
            <w:tcW w:w="3504" w:type="pct"/>
            <w:tcBorders>
              <w:top w:val="single" w:sz="4" w:space="0" w:color="auto"/>
              <w:left w:val="single" w:sz="4" w:space="0" w:color="auto"/>
              <w:bottom w:val="single" w:sz="4" w:space="0" w:color="auto"/>
              <w:right w:val="single" w:sz="4" w:space="0" w:color="auto"/>
            </w:tcBorders>
            <w:vAlign w:val="center"/>
          </w:tcPr>
          <w:p w14:paraId="015DAAF8" w14:textId="612372B6" w:rsidR="00C46F8E" w:rsidRPr="00CE21F7" w:rsidRDefault="00C46F8E" w:rsidP="009F2376">
            <w:pPr>
              <w:spacing w:before="0" w:after="0" w:line="240" w:lineRule="auto"/>
              <w:rPr>
                <w:rFonts w:cs="Times New Roman"/>
                <w:szCs w:val="24"/>
                <w:lang w:eastAsia="en-US"/>
              </w:rPr>
            </w:pPr>
            <w:r w:rsidRPr="00CE21F7">
              <w:rPr>
                <w:rFonts w:cs="Times New Roman"/>
                <w:szCs w:val="24"/>
                <w:lang w:eastAsia="en-US"/>
              </w:rPr>
              <w:t xml:space="preserve">The module MUST acknowledge the receipt of the electronic catalogue once the </w:t>
            </w:r>
            <w:r w:rsidR="001A2E1D">
              <w:rPr>
                <w:rFonts w:cs="Times New Roman"/>
                <w:szCs w:val="24"/>
                <w:lang w:eastAsia="en-US"/>
              </w:rPr>
              <w:t>suppliers</w:t>
            </w:r>
            <w:r w:rsidRPr="00CE21F7">
              <w:rPr>
                <w:rFonts w:cs="Times New Roman"/>
                <w:szCs w:val="24"/>
                <w:lang w:eastAsia="en-US"/>
              </w:rPr>
              <w:t xml:space="preserve"> submits it.</w:t>
            </w:r>
          </w:p>
        </w:tc>
      </w:tr>
      <w:tr w:rsidR="00C46F8E" w:rsidRPr="00CE21F7" w14:paraId="5E98DC7A" w14:textId="77777777" w:rsidTr="009F2376">
        <w:trPr>
          <w:trHeight w:val="262"/>
        </w:trPr>
        <w:tc>
          <w:tcPr>
            <w:tcW w:w="482" w:type="pct"/>
            <w:tcBorders>
              <w:top w:val="single" w:sz="4" w:space="0" w:color="auto"/>
              <w:left w:val="single" w:sz="4" w:space="0" w:color="auto"/>
              <w:bottom w:val="single" w:sz="4" w:space="0" w:color="auto"/>
              <w:right w:val="single" w:sz="4" w:space="0" w:color="auto"/>
            </w:tcBorders>
            <w:vAlign w:val="bottom"/>
          </w:tcPr>
          <w:p w14:paraId="6F5475A7" w14:textId="77777777" w:rsidR="00C46F8E" w:rsidRPr="00CE21F7" w:rsidRDefault="00C46F8E" w:rsidP="009F2376">
            <w:pPr>
              <w:spacing w:before="40" w:after="40"/>
              <w:jc w:val="left"/>
              <w:rPr>
                <w:rFonts w:cs="Times New Roman"/>
                <w:szCs w:val="24"/>
              </w:rPr>
            </w:pPr>
            <w:r>
              <w:t>FR-eCAT-017</w:t>
            </w:r>
          </w:p>
        </w:tc>
        <w:tc>
          <w:tcPr>
            <w:tcW w:w="1014" w:type="pct"/>
            <w:tcBorders>
              <w:top w:val="single" w:sz="4" w:space="0" w:color="auto"/>
              <w:left w:val="single" w:sz="4" w:space="0" w:color="auto"/>
              <w:bottom w:val="single" w:sz="4" w:space="0" w:color="auto"/>
              <w:right w:val="single" w:sz="4" w:space="0" w:color="auto"/>
            </w:tcBorders>
          </w:tcPr>
          <w:p w14:paraId="16328104" w14:textId="77777777" w:rsidR="00C46F8E" w:rsidRPr="00CE21F7" w:rsidRDefault="00C46F8E" w:rsidP="009F2376">
            <w:pPr>
              <w:spacing w:before="40" w:after="40"/>
              <w:jc w:val="left"/>
              <w:rPr>
                <w:rFonts w:cs="Times New Roman"/>
                <w:szCs w:val="24"/>
                <w:lang w:eastAsia="en-US"/>
              </w:rPr>
            </w:pPr>
            <w:r w:rsidRPr="00CE21F7">
              <w:rPr>
                <w:rFonts w:cs="Times New Roman"/>
                <w:szCs w:val="24"/>
                <w:lang w:eastAsia="en-US"/>
              </w:rPr>
              <w:t>eCatalogues modification</w:t>
            </w:r>
          </w:p>
        </w:tc>
        <w:tc>
          <w:tcPr>
            <w:tcW w:w="3504" w:type="pct"/>
            <w:tcBorders>
              <w:top w:val="single" w:sz="4" w:space="0" w:color="auto"/>
              <w:left w:val="single" w:sz="4" w:space="0" w:color="auto"/>
              <w:bottom w:val="single" w:sz="4" w:space="0" w:color="auto"/>
              <w:right w:val="single" w:sz="4" w:space="0" w:color="auto"/>
            </w:tcBorders>
            <w:vAlign w:val="center"/>
          </w:tcPr>
          <w:p w14:paraId="2A8C2CA1" w14:textId="77777777" w:rsidR="00C46F8E" w:rsidRPr="00CE21F7" w:rsidRDefault="00C46F8E" w:rsidP="009F2376">
            <w:pPr>
              <w:spacing w:before="0" w:after="0" w:line="240" w:lineRule="auto"/>
              <w:rPr>
                <w:rFonts w:cs="Times New Roman"/>
                <w:szCs w:val="24"/>
                <w:lang w:eastAsia="en-US"/>
              </w:rPr>
            </w:pPr>
            <w:r w:rsidRPr="00CE21F7">
              <w:rPr>
                <w:rFonts w:cs="Times New Roman"/>
                <w:szCs w:val="24"/>
                <w:lang w:eastAsia="en-US"/>
              </w:rPr>
              <w:t>The module MUST support the modification of the electronic catalogue and linking to the contract amendment functionality of the system.</w:t>
            </w:r>
          </w:p>
        </w:tc>
      </w:tr>
      <w:tr w:rsidR="00C46F8E" w:rsidRPr="00CE21F7" w14:paraId="7616DF00" w14:textId="77777777" w:rsidTr="009F2376">
        <w:trPr>
          <w:trHeight w:val="262"/>
        </w:trPr>
        <w:tc>
          <w:tcPr>
            <w:tcW w:w="482" w:type="pct"/>
            <w:tcBorders>
              <w:top w:val="single" w:sz="4" w:space="0" w:color="auto"/>
              <w:left w:val="single" w:sz="4" w:space="0" w:color="auto"/>
              <w:bottom w:val="single" w:sz="4" w:space="0" w:color="auto"/>
              <w:right w:val="single" w:sz="4" w:space="0" w:color="auto"/>
            </w:tcBorders>
            <w:vAlign w:val="bottom"/>
          </w:tcPr>
          <w:p w14:paraId="294F12CE" w14:textId="77777777" w:rsidR="00C46F8E" w:rsidRPr="00CE21F7" w:rsidRDefault="00C46F8E" w:rsidP="009F2376">
            <w:pPr>
              <w:spacing w:before="40" w:after="40"/>
              <w:jc w:val="left"/>
              <w:rPr>
                <w:rFonts w:cs="Times New Roman"/>
                <w:szCs w:val="24"/>
              </w:rPr>
            </w:pPr>
            <w:r>
              <w:t>FR-eCAT-018</w:t>
            </w:r>
          </w:p>
        </w:tc>
        <w:tc>
          <w:tcPr>
            <w:tcW w:w="1014" w:type="pct"/>
            <w:tcBorders>
              <w:top w:val="single" w:sz="4" w:space="0" w:color="auto"/>
              <w:left w:val="single" w:sz="4" w:space="0" w:color="auto"/>
              <w:bottom w:val="single" w:sz="4" w:space="0" w:color="auto"/>
              <w:right w:val="single" w:sz="4" w:space="0" w:color="auto"/>
            </w:tcBorders>
          </w:tcPr>
          <w:p w14:paraId="5991448C" w14:textId="77777777" w:rsidR="00C46F8E" w:rsidRPr="00CE21F7" w:rsidRDefault="00C46F8E" w:rsidP="009F2376">
            <w:pPr>
              <w:spacing w:before="40" w:after="40"/>
              <w:jc w:val="left"/>
              <w:rPr>
                <w:rFonts w:cs="Times New Roman"/>
                <w:szCs w:val="24"/>
                <w:lang w:eastAsia="en-US"/>
              </w:rPr>
            </w:pPr>
            <w:r w:rsidRPr="00CE21F7">
              <w:rPr>
                <w:rFonts w:cs="Times New Roman"/>
                <w:szCs w:val="24"/>
                <w:lang w:eastAsia="en-US"/>
              </w:rPr>
              <w:t>eCatalogues modification</w:t>
            </w:r>
          </w:p>
        </w:tc>
        <w:tc>
          <w:tcPr>
            <w:tcW w:w="3504" w:type="pct"/>
            <w:tcBorders>
              <w:top w:val="single" w:sz="4" w:space="0" w:color="auto"/>
              <w:left w:val="single" w:sz="4" w:space="0" w:color="auto"/>
              <w:bottom w:val="single" w:sz="4" w:space="0" w:color="auto"/>
              <w:right w:val="single" w:sz="4" w:space="0" w:color="auto"/>
            </w:tcBorders>
            <w:vAlign w:val="center"/>
          </w:tcPr>
          <w:p w14:paraId="34FF954A" w14:textId="77777777" w:rsidR="00C46F8E" w:rsidRPr="00CE21F7" w:rsidRDefault="00C46F8E" w:rsidP="009F2376">
            <w:pPr>
              <w:spacing w:before="0" w:after="0" w:line="240" w:lineRule="auto"/>
              <w:rPr>
                <w:rFonts w:cs="Times New Roman"/>
                <w:szCs w:val="24"/>
                <w:lang w:eastAsia="en-US"/>
              </w:rPr>
            </w:pPr>
            <w:r w:rsidRPr="00CE21F7">
              <w:rPr>
                <w:rFonts w:cs="Times New Roman"/>
                <w:szCs w:val="24"/>
                <w:lang w:eastAsia="en-US"/>
              </w:rPr>
              <w:t xml:space="preserve">The module MUST support the versioning of the Catalogue. For this purpose, the electronic catalogue MUST at least include the following data: </w:t>
            </w:r>
          </w:p>
          <w:p w14:paraId="4C0EF6F9" w14:textId="77777777" w:rsidR="00C46F8E" w:rsidRPr="00CE21F7" w:rsidRDefault="00C46F8E" w:rsidP="00C46F8E">
            <w:pPr>
              <w:pStyle w:val="Bulletsintable"/>
              <w:numPr>
                <w:ilvl w:val="0"/>
                <w:numId w:val="1"/>
              </w:numPr>
              <w:ind w:left="357" w:hanging="357"/>
            </w:pPr>
            <w:r w:rsidRPr="00CE21F7">
              <w:t>Catalogue ID</w:t>
            </w:r>
          </w:p>
          <w:p w14:paraId="7525860C" w14:textId="77777777" w:rsidR="00C46F8E" w:rsidRPr="00CE21F7" w:rsidRDefault="00C46F8E" w:rsidP="00C46F8E">
            <w:pPr>
              <w:pStyle w:val="Bulletsintable"/>
              <w:numPr>
                <w:ilvl w:val="0"/>
                <w:numId w:val="1"/>
              </w:numPr>
              <w:ind w:left="357" w:hanging="357"/>
            </w:pPr>
            <w:r w:rsidRPr="00CE21F7">
              <w:t>Issue Date</w:t>
            </w:r>
          </w:p>
          <w:p w14:paraId="3B946129" w14:textId="77777777" w:rsidR="00C46F8E" w:rsidRPr="00CE21F7" w:rsidRDefault="00C46F8E" w:rsidP="00C46F8E">
            <w:pPr>
              <w:pStyle w:val="Bulletsintable"/>
              <w:numPr>
                <w:ilvl w:val="0"/>
                <w:numId w:val="1"/>
              </w:numPr>
              <w:ind w:left="357" w:hanging="357"/>
            </w:pPr>
            <w:r w:rsidRPr="00CE21F7">
              <w:t>Catalogue Version</w:t>
            </w:r>
          </w:p>
          <w:p w14:paraId="466043D3" w14:textId="77777777" w:rsidR="00C46F8E" w:rsidRPr="00CE21F7" w:rsidRDefault="00C46F8E" w:rsidP="00C46F8E">
            <w:pPr>
              <w:pStyle w:val="Bulletsintable"/>
              <w:numPr>
                <w:ilvl w:val="0"/>
                <w:numId w:val="1"/>
              </w:numPr>
              <w:ind w:left="357" w:hanging="357"/>
            </w:pPr>
            <w:r w:rsidRPr="00CE21F7">
              <w:t>Contract reference</w:t>
            </w:r>
          </w:p>
        </w:tc>
      </w:tr>
      <w:tr w:rsidR="00C46F8E" w:rsidRPr="00CE21F7" w14:paraId="7F83F5D6" w14:textId="77777777" w:rsidTr="009F2376">
        <w:trPr>
          <w:trHeight w:val="262"/>
        </w:trPr>
        <w:tc>
          <w:tcPr>
            <w:tcW w:w="482" w:type="pct"/>
            <w:tcBorders>
              <w:top w:val="single" w:sz="4" w:space="0" w:color="auto"/>
              <w:left w:val="single" w:sz="4" w:space="0" w:color="auto"/>
              <w:bottom w:val="single" w:sz="4" w:space="0" w:color="auto"/>
              <w:right w:val="single" w:sz="4" w:space="0" w:color="auto"/>
            </w:tcBorders>
            <w:vAlign w:val="bottom"/>
          </w:tcPr>
          <w:p w14:paraId="6675EBAC" w14:textId="77777777" w:rsidR="00C46F8E" w:rsidRPr="00CE21F7" w:rsidRDefault="00C46F8E" w:rsidP="009F2376">
            <w:pPr>
              <w:spacing w:before="40" w:after="40"/>
              <w:jc w:val="left"/>
              <w:rPr>
                <w:rFonts w:cs="Times New Roman"/>
                <w:szCs w:val="24"/>
              </w:rPr>
            </w:pPr>
            <w:r>
              <w:lastRenderedPageBreak/>
              <w:t>FR-eCAT-019</w:t>
            </w:r>
          </w:p>
        </w:tc>
        <w:tc>
          <w:tcPr>
            <w:tcW w:w="1014" w:type="pct"/>
            <w:tcBorders>
              <w:top w:val="single" w:sz="4" w:space="0" w:color="auto"/>
              <w:left w:val="single" w:sz="4" w:space="0" w:color="auto"/>
              <w:bottom w:val="single" w:sz="4" w:space="0" w:color="auto"/>
              <w:right w:val="single" w:sz="4" w:space="0" w:color="auto"/>
            </w:tcBorders>
          </w:tcPr>
          <w:p w14:paraId="54DF1C3F" w14:textId="77777777" w:rsidR="00C46F8E" w:rsidRPr="00CE21F7" w:rsidRDefault="00C46F8E" w:rsidP="009F2376">
            <w:pPr>
              <w:spacing w:before="40" w:after="40"/>
              <w:jc w:val="left"/>
              <w:rPr>
                <w:rFonts w:cs="Times New Roman"/>
                <w:szCs w:val="24"/>
                <w:lang w:eastAsia="en-US"/>
              </w:rPr>
            </w:pPr>
            <w:r w:rsidRPr="00CE21F7">
              <w:rPr>
                <w:rFonts w:cs="Times New Roman"/>
                <w:szCs w:val="24"/>
                <w:lang w:eastAsia="en-US"/>
              </w:rPr>
              <w:t>eCatalogues modification</w:t>
            </w:r>
          </w:p>
        </w:tc>
        <w:tc>
          <w:tcPr>
            <w:tcW w:w="3504" w:type="pct"/>
            <w:tcBorders>
              <w:top w:val="single" w:sz="4" w:space="0" w:color="auto"/>
              <w:left w:val="single" w:sz="4" w:space="0" w:color="auto"/>
              <w:bottom w:val="single" w:sz="4" w:space="0" w:color="auto"/>
              <w:right w:val="single" w:sz="4" w:space="0" w:color="auto"/>
            </w:tcBorders>
            <w:vAlign w:val="center"/>
          </w:tcPr>
          <w:p w14:paraId="0E4B72E8" w14:textId="77777777" w:rsidR="00C46F8E" w:rsidRPr="00CE21F7" w:rsidRDefault="00C46F8E" w:rsidP="009F2376">
            <w:pPr>
              <w:spacing w:before="0" w:after="0" w:line="240" w:lineRule="auto"/>
              <w:rPr>
                <w:rFonts w:cs="Times New Roman"/>
                <w:szCs w:val="24"/>
                <w:lang w:eastAsia="en-US"/>
              </w:rPr>
            </w:pPr>
            <w:r w:rsidRPr="00CE21F7">
              <w:rPr>
                <w:rFonts w:cs="Times New Roman"/>
                <w:szCs w:val="24"/>
                <w:lang w:eastAsia="en-US"/>
              </w:rPr>
              <w:t>The module MUST support the archiving of each version of the electronic catalogue. This is especially relevant as part of the updating process.</w:t>
            </w:r>
          </w:p>
        </w:tc>
      </w:tr>
      <w:tr w:rsidR="00C46F8E" w:rsidRPr="00CE21F7" w14:paraId="6102F6E7" w14:textId="77777777" w:rsidTr="009F2376">
        <w:trPr>
          <w:trHeight w:val="262"/>
        </w:trPr>
        <w:tc>
          <w:tcPr>
            <w:tcW w:w="482" w:type="pct"/>
            <w:tcBorders>
              <w:top w:val="single" w:sz="4" w:space="0" w:color="auto"/>
              <w:left w:val="single" w:sz="4" w:space="0" w:color="auto"/>
              <w:bottom w:val="single" w:sz="4" w:space="0" w:color="auto"/>
              <w:right w:val="single" w:sz="4" w:space="0" w:color="auto"/>
            </w:tcBorders>
            <w:vAlign w:val="bottom"/>
          </w:tcPr>
          <w:p w14:paraId="047AFE7E" w14:textId="77777777" w:rsidR="00C46F8E" w:rsidRPr="00CE21F7" w:rsidRDefault="00C46F8E" w:rsidP="009F2376">
            <w:pPr>
              <w:spacing w:before="40" w:after="40"/>
              <w:jc w:val="left"/>
              <w:rPr>
                <w:rFonts w:cs="Times New Roman"/>
                <w:szCs w:val="24"/>
              </w:rPr>
            </w:pPr>
            <w:r>
              <w:t>FR-eCAT-020</w:t>
            </w:r>
          </w:p>
        </w:tc>
        <w:tc>
          <w:tcPr>
            <w:tcW w:w="1014" w:type="pct"/>
            <w:tcBorders>
              <w:top w:val="single" w:sz="4" w:space="0" w:color="auto"/>
              <w:left w:val="single" w:sz="4" w:space="0" w:color="auto"/>
              <w:bottom w:val="single" w:sz="4" w:space="0" w:color="auto"/>
              <w:right w:val="single" w:sz="4" w:space="0" w:color="auto"/>
            </w:tcBorders>
          </w:tcPr>
          <w:p w14:paraId="7D81E30A" w14:textId="77777777" w:rsidR="00C46F8E" w:rsidRPr="00CE21F7" w:rsidRDefault="00C46F8E" w:rsidP="009F2376">
            <w:pPr>
              <w:spacing w:before="40" w:after="40"/>
              <w:jc w:val="left"/>
              <w:rPr>
                <w:rFonts w:cs="Times New Roman"/>
                <w:szCs w:val="24"/>
                <w:lang w:eastAsia="en-US"/>
              </w:rPr>
            </w:pPr>
            <w:r w:rsidRPr="00CE21F7">
              <w:rPr>
                <w:rFonts w:cs="Times New Roman"/>
                <w:szCs w:val="24"/>
                <w:lang w:eastAsia="en-US"/>
              </w:rPr>
              <w:t>eCatalogues modification</w:t>
            </w:r>
          </w:p>
        </w:tc>
        <w:tc>
          <w:tcPr>
            <w:tcW w:w="3504" w:type="pct"/>
            <w:tcBorders>
              <w:top w:val="single" w:sz="4" w:space="0" w:color="auto"/>
              <w:left w:val="single" w:sz="4" w:space="0" w:color="auto"/>
              <w:bottom w:val="single" w:sz="4" w:space="0" w:color="auto"/>
              <w:right w:val="single" w:sz="4" w:space="0" w:color="auto"/>
            </w:tcBorders>
            <w:vAlign w:val="center"/>
          </w:tcPr>
          <w:p w14:paraId="7AEFEA78" w14:textId="77777777" w:rsidR="00C46F8E" w:rsidRPr="00CE21F7" w:rsidRDefault="00C46F8E" w:rsidP="009F2376">
            <w:pPr>
              <w:spacing w:before="0" w:after="0" w:line="240" w:lineRule="auto"/>
              <w:rPr>
                <w:rFonts w:cs="Times New Roman"/>
                <w:szCs w:val="24"/>
                <w:lang w:eastAsia="en-US"/>
              </w:rPr>
            </w:pPr>
            <w:r w:rsidRPr="00CE21F7">
              <w:rPr>
                <w:rFonts w:cs="Times New Roman"/>
                <w:szCs w:val="24"/>
                <w:lang w:eastAsia="en-US"/>
              </w:rPr>
              <w:t>The module MUST enable the automatic comparison of two versions of the same Catalogue.</w:t>
            </w:r>
          </w:p>
        </w:tc>
      </w:tr>
      <w:tr w:rsidR="00C46F8E" w:rsidRPr="00CE21F7" w14:paraId="68E18093" w14:textId="77777777" w:rsidTr="009F2376">
        <w:trPr>
          <w:trHeight w:val="262"/>
        </w:trPr>
        <w:tc>
          <w:tcPr>
            <w:tcW w:w="482" w:type="pct"/>
            <w:tcBorders>
              <w:top w:val="single" w:sz="4" w:space="0" w:color="auto"/>
              <w:left w:val="single" w:sz="4" w:space="0" w:color="auto"/>
              <w:bottom w:val="single" w:sz="4" w:space="0" w:color="auto"/>
              <w:right w:val="single" w:sz="4" w:space="0" w:color="auto"/>
            </w:tcBorders>
            <w:vAlign w:val="bottom"/>
          </w:tcPr>
          <w:p w14:paraId="49C6D8C1" w14:textId="77777777" w:rsidR="00C46F8E" w:rsidRPr="00CE21F7" w:rsidRDefault="00C46F8E" w:rsidP="009F2376">
            <w:pPr>
              <w:spacing w:before="40" w:after="40"/>
              <w:jc w:val="left"/>
              <w:rPr>
                <w:rFonts w:cs="Times New Roman"/>
                <w:szCs w:val="24"/>
              </w:rPr>
            </w:pPr>
            <w:r>
              <w:t>FR-eCAT-021</w:t>
            </w:r>
          </w:p>
        </w:tc>
        <w:tc>
          <w:tcPr>
            <w:tcW w:w="1014" w:type="pct"/>
            <w:tcBorders>
              <w:top w:val="single" w:sz="4" w:space="0" w:color="auto"/>
              <w:left w:val="single" w:sz="4" w:space="0" w:color="auto"/>
              <w:bottom w:val="single" w:sz="4" w:space="0" w:color="auto"/>
              <w:right w:val="single" w:sz="4" w:space="0" w:color="auto"/>
            </w:tcBorders>
          </w:tcPr>
          <w:p w14:paraId="6C763FF9" w14:textId="77777777" w:rsidR="00C46F8E" w:rsidRPr="00CE21F7" w:rsidRDefault="00C46F8E" w:rsidP="009F2376">
            <w:pPr>
              <w:spacing w:before="40" w:after="40"/>
              <w:jc w:val="left"/>
              <w:rPr>
                <w:rFonts w:cs="Times New Roman"/>
                <w:szCs w:val="24"/>
                <w:lang w:eastAsia="en-US"/>
              </w:rPr>
            </w:pPr>
            <w:r w:rsidRPr="00CE21F7">
              <w:rPr>
                <w:rFonts w:cs="Times New Roman"/>
                <w:szCs w:val="24"/>
                <w:lang w:eastAsia="en-US"/>
              </w:rPr>
              <w:t>eCatalogues modification</w:t>
            </w:r>
          </w:p>
        </w:tc>
        <w:tc>
          <w:tcPr>
            <w:tcW w:w="3504" w:type="pct"/>
            <w:tcBorders>
              <w:top w:val="single" w:sz="4" w:space="0" w:color="auto"/>
              <w:left w:val="single" w:sz="4" w:space="0" w:color="auto"/>
              <w:bottom w:val="single" w:sz="4" w:space="0" w:color="auto"/>
              <w:right w:val="single" w:sz="4" w:space="0" w:color="auto"/>
            </w:tcBorders>
            <w:vAlign w:val="center"/>
          </w:tcPr>
          <w:p w14:paraId="0F8127D3" w14:textId="77777777" w:rsidR="00C46F8E" w:rsidRPr="00CE21F7" w:rsidRDefault="00C46F8E" w:rsidP="009F2376">
            <w:pPr>
              <w:spacing w:before="0" w:after="0" w:line="240" w:lineRule="auto"/>
              <w:rPr>
                <w:rFonts w:cs="Times New Roman"/>
                <w:szCs w:val="24"/>
                <w:lang w:eastAsia="en-US"/>
              </w:rPr>
            </w:pPr>
            <w:r w:rsidRPr="00CE21F7">
              <w:rPr>
                <w:rFonts w:cs="Times New Roman"/>
                <w:szCs w:val="24"/>
                <w:lang w:eastAsia="en-US"/>
              </w:rPr>
              <w:t>The module MUST enable retrieving of each version of the electronic catalogue.</w:t>
            </w:r>
          </w:p>
        </w:tc>
      </w:tr>
      <w:tr w:rsidR="00C46F8E" w:rsidRPr="00CE21F7" w14:paraId="774A70C3" w14:textId="77777777" w:rsidTr="009F2376">
        <w:trPr>
          <w:trHeight w:val="262"/>
        </w:trPr>
        <w:tc>
          <w:tcPr>
            <w:tcW w:w="482" w:type="pct"/>
            <w:tcBorders>
              <w:top w:val="single" w:sz="4" w:space="0" w:color="auto"/>
              <w:left w:val="single" w:sz="4" w:space="0" w:color="auto"/>
              <w:bottom w:val="single" w:sz="4" w:space="0" w:color="auto"/>
              <w:right w:val="single" w:sz="4" w:space="0" w:color="auto"/>
            </w:tcBorders>
            <w:vAlign w:val="bottom"/>
          </w:tcPr>
          <w:p w14:paraId="2E0E66B6" w14:textId="77777777" w:rsidR="00C46F8E" w:rsidRPr="00CE21F7" w:rsidRDefault="00C46F8E" w:rsidP="009F2376">
            <w:pPr>
              <w:spacing w:before="40" w:after="40"/>
              <w:jc w:val="left"/>
              <w:rPr>
                <w:rFonts w:cs="Times New Roman"/>
                <w:szCs w:val="24"/>
              </w:rPr>
            </w:pPr>
            <w:r>
              <w:t>FR-eCAT-022</w:t>
            </w:r>
          </w:p>
        </w:tc>
        <w:tc>
          <w:tcPr>
            <w:tcW w:w="1014" w:type="pct"/>
            <w:tcBorders>
              <w:top w:val="single" w:sz="4" w:space="0" w:color="auto"/>
              <w:left w:val="single" w:sz="4" w:space="0" w:color="auto"/>
              <w:bottom w:val="single" w:sz="4" w:space="0" w:color="auto"/>
              <w:right w:val="single" w:sz="4" w:space="0" w:color="auto"/>
            </w:tcBorders>
          </w:tcPr>
          <w:p w14:paraId="79872FC0" w14:textId="77777777" w:rsidR="00C46F8E" w:rsidRPr="00CE21F7" w:rsidRDefault="00C46F8E" w:rsidP="009F2376">
            <w:pPr>
              <w:spacing w:before="40" w:after="40"/>
              <w:jc w:val="left"/>
              <w:rPr>
                <w:rFonts w:cs="Times New Roman"/>
                <w:szCs w:val="24"/>
                <w:lang w:eastAsia="en-US"/>
              </w:rPr>
            </w:pPr>
            <w:r w:rsidRPr="00CE21F7">
              <w:rPr>
                <w:rFonts w:cs="Times New Roman"/>
                <w:szCs w:val="24"/>
                <w:lang w:eastAsia="en-US"/>
              </w:rPr>
              <w:t>eCatalogues creation</w:t>
            </w:r>
          </w:p>
        </w:tc>
        <w:tc>
          <w:tcPr>
            <w:tcW w:w="3504" w:type="pct"/>
            <w:tcBorders>
              <w:top w:val="single" w:sz="4" w:space="0" w:color="auto"/>
              <w:left w:val="single" w:sz="4" w:space="0" w:color="auto"/>
              <w:bottom w:val="single" w:sz="4" w:space="0" w:color="auto"/>
              <w:right w:val="single" w:sz="4" w:space="0" w:color="auto"/>
            </w:tcBorders>
            <w:vAlign w:val="center"/>
          </w:tcPr>
          <w:p w14:paraId="523FDE92" w14:textId="77777777" w:rsidR="00C46F8E" w:rsidRPr="00CE21F7" w:rsidRDefault="00C46F8E" w:rsidP="009F2376">
            <w:pPr>
              <w:spacing w:before="0" w:after="0" w:line="240" w:lineRule="auto"/>
              <w:rPr>
                <w:rFonts w:cs="Times New Roman"/>
                <w:szCs w:val="24"/>
                <w:lang w:eastAsia="en-US"/>
              </w:rPr>
            </w:pPr>
            <w:r w:rsidRPr="00CE21F7">
              <w:rPr>
                <w:rFonts w:cs="Times New Roman"/>
                <w:szCs w:val="24"/>
                <w:lang w:eastAsia="en-US"/>
              </w:rPr>
              <w:t>The electronic catalogue MUST enable the complete, accurate and uniform description of the offered products and/or services, prices, etc. facilitating their automated processing. The data scheme enclosing these data definitions should be understandable both at the level of the logical concept and also at the level of its applicability. It should be equally based on simple and widespread formats, which can be accommodated through the use of electronic catalogue standards.</w:t>
            </w:r>
          </w:p>
        </w:tc>
      </w:tr>
      <w:tr w:rsidR="00C46F8E" w:rsidRPr="00CE21F7" w14:paraId="6F69FB44" w14:textId="77777777" w:rsidTr="009F2376">
        <w:trPr>
          <w:trHeight w:val="262"/>
        </w:trPr>
        <w:tc>
          <w:tcPr>
            <w:tcW w:w="482" w:type="pct"/>
            <w:tcBorders>
              <w:top w:val="single" w:sz="4" w:space="0" w:color="auto"/>
              <w:left w:val="single" w:sz="4" w:space="0" w:color="auto"/>
              <w:bottom w:val="single" w:sz="4" w:space="0" w:color="auto"/>
              <w:right w:val="single" w:sz="4" w:space="0" w:color="auto"/>
            </w:tcBorders>
            <w:vAlign w:val="bottom"/>
          </w:tcPr>
          <w:p w14:paraId="7DD4CDFD" w14:textId="77777777" w:rsidR="00C46F8E" w:rsidRPr="00CE21F7" w:rsidRDefault="00C46F8E" w:rsidP="009F2376">
            <w:pPr>
              <w:spacing w:before="40" w:after="40"/>
              <w:jc w:val="left"/>
              <w:rPr>
                <w:rFonts w:cs="Times New Roman"/>
                <w:szCs w:val="24"/>
              </w:rPr>
            </w:pPr>
            <w:r>
              <w:t>FR-eCAT-023</w:t>
            </w:r>
          </w:p>
        </w:tc>
        <w:tc>
          <w:tcPr>
            <w:tcW w:w="1014" w:type="pct"/>
            <w:tcBorders>
              <w:top w:val="single" w:sz="4" w:space="0" w:color="auto"/>
              <w:left w:val="single" w:sz="4" w:space="0" w:color="auto"/>
              <w:bottom w:val="single" w:sz="4" w:space="0" w:color="auto"/>
              <w:right w:val="single" w:sz="4" w:space="0" w:color="auto"/>
            </w:tcBorders>
          </w:tcPr>
          <w:p w14:paraId="67EF6B81" w14:textId="77777777" w:rsidR="00C46F8E" w:rsidRPr="00CE21F7" w:rsidRDefault="00C46F8E" w:rsidP="009F2376">
            <w:pPr>
              <w:spacing w:before="40" w:after="40"/>
              <w:jc w:val="left"/>
              <w:rPr>
                <w:rFonts w:cs="Times New Roman"/>
                <w:szCs w:val="24"/>
                <w:lang w:eastAsia="en-US"/>
              </w:rPr>
            </w:pPr>
            <w:r w:rsidRPr="00CE21F7">
              <w:rPr>
                <w:rFonts w:cs="Times New Roman"/>
                <w:szCs w:val="24"/>
                <w:lang w:eastAsia="en-US"/>
              </w:rPr>
              <w:t>eCatalogues creation</w:t>
            </w:r>
          </w:p>
        </w:tc>
        <w:tc>
          <w:tcPr>
            <w:tcW w:w="3504" w:type="pct"/>
            <w:tcBorders>
              <w:top w:val="single" w:sz="4" w:space="0" w:color="auto"/>
              <w:left w:val="single" w:sz="4" w:space="0" w:color="auto"/>
              <w:bottom w:val="single" w:sz="4" w:space="0" w:color="auto"/>
              <w:right w:val="single" w:sz="4" w:space="0" w:color="auto"/>
            </w:tcBorders>
            <w:vAlign w:val="center"/>
          </w:tcPr>
          <w:p w14:paraId="66FC12CC" w14:textId="77777777" w:rsidR="00C46F8E" w:rsidRPr="00CE21F7" w:rsidRDefault="00C46F8E" w:rsidP="009F2376">
            <w:pPr>
              <w:spacing w:before="0" w:after="0" w:line="240" w:lineRule="auto"/>
              <w:rPr>
                <w:rFonts w:cs="Times New Roman"/>
                <w:szCs w:val="24"/>
                <w:lang w:eastAsia="en-US"/>
              </w:rPr>
            </w:pPr>
            <w:r w:rsidRPr="00CE21F7">
              <w:rPr>
                <w:rFonts w:cs="Times New Roman"/>
                <w:szCs w:val="24"/>
                <w:lang w:eastAsia="en-US"/>
              </w:rPr>
              <w:t>The module MUST facilitate the import of well-defined catalogues in commonly used formats. In this case the approval process should consider the catalogue as approved.</w:t>
            </w:r>
          </w:p>
        </w:tc>
      </w:tr>
      <w:tr w:rsidR="00C46F8E" w:rsidRPr="00CE21F7" w14:paraId="7C8D042C" w14:textId="77777777" w:rsidTr="009F2376">
        <w:trPr>
          <w:trHeight w:val="262"/>
        </w:trPr>
        <w:tc>
          <w:tcPr>
            <w:tcW w:w="482" w:type="pct"/>
            <w:tcBorders>
              <w:top w:val="single" w:sz="4" w:space="0" w:color="auto"/>
              <w:left w:val="single" w:sz="4" w:space="0" w:color="auto"/>
              <w:bottom w:val="single" w:sz="4" w:space="0" w:color="auto"/>
              <w:right w:val="single" w:sz="4" w:space="0" w:color="auto"/>
            </w:tcBorders>
            <w:vAlign w:val="bottom"/>
          </w:tcPr>
          <w:p w14:paraId="4FD953C4" w14:textId="77777777" w:rsidR="00C46F8E" w:rsidRPr="00CE21F7" w:rsidRDefault="00C46F8E" w:rsidP="009F2376">
            <w:pPr>
              <w:spacing w:before="40" w:after="40"/>
              <w:jc w:val="left"/>
              <w:rPr>
                <w:rFonts w:cs="Times New Roman"/>
                <w:szCs w:val="24"/>
              </w:rPr>
            </w:pPr>
            <w:r>
              <w:t>FR-eCAT-024</w:t>
            </w:r>
          </w:p>
        </w:tc>
        <w:tc>
          <w:tcPr>
            <w:tcW w:w="1014" w:type="pct"/>
            <w:tcBorders>
              <w:top w:val="single" w:sz="4" w:space="0" w:color="auto"/>
              <w:left w:val="single" w:sz="4" w:space="0" w:color="auto"/>
              <w:bottom w:val="single" w:sz="4" w:space="0" w:color="auto"/>
              <w:right w:val="single" w:sz="4" w:space="0" w:color="auto"/>
            </w:tcBorders>
          </w:tcPr>
          <w:p w14:paraId="5F6F6DFA" w14:textId="77777777" w:rsidR="00C46F8E" w:rsidRPr="00CE21F7" w:rsidRDefault="00C46F8E" w:rsidP="009F2376">
            <w:pPr>
              <w:spacing w:before="40" w:after="40"/>
              <w:jc w:val="left"/>
              <w:rPr>
                <w:rFonts w:cs="Times New Roman"/>
                <w:szCs w:val="24"/>
                <w:lang w:eastAsia="en-US"/>
              </w:rPr>
            </w:pPr>
            <w:r w:rsidRPr="00CE21F7">
              <w:rPr>
                <w:rFonts w:cs="Times New Roman"/>
                <w:szCs w:val="24"/>
                <w:lang w:eastAsia="en-US"/>
              </w:rPr>
              <w:t>eCatalogues browsing</w:t>
            </w:r>
          </w:p>
        </w:tc>
        <w:tc>
          <w:tcPr>
            <w:tcW w:w="3504" w:type="pct"/>
            <w:tcBorders>
              <w:top w:val="single" w:sz="4" w:space="0" w:color="auto"/>
              <w:left w:val="single" w:sz="4" w:space="0" w:color="auto"/>
              <w:bottom w:val="single" w:sz="4" w:space="0" w:color="auto"/>
              <w:right w:val="single" w:sz="4" w:space="0" w:color="auto"/>
            </w:tcBorders>
            <w:vAlign w:val="center"/>
          </w:tcPr>
          <w:p w14:paraId="50DAFF9D" w14:textId="77777777" w:rsidR="00C46F8E" w:rsidRPr="00CE21F7" w:rsidRDefault="00C46F8E" w:rsidP="009F2376">
            <w:pPr>
              <w:spacing w:before="0" w:after="0" w:line="240" w:lineRule="auto"/>
              <w:rPr>
                <w:rFonts w:cs="Times New Roman"/>
                <w:szCs w:val="24"/>
                <w:lang w:eastAsia="en-US"/>
              </w:rPr>
            </w:pPr>
            <w:r w:rsidRPr="00CE21F7">
              <w:rPr>
                <w:rFonts w:cs="Times New Roman"/>
                <w:szCs w:val="24"/>
                <w:lang w:eastAsia="en-US"/>
              </w:rPr>
              <w:t>The module MUST facilitate the export of well-defined catalogues in commonly used formats.</w:t>
            </w:r>
          </w:p>
        </w:tc>
      </w:tr>
      <w:tr w:rsidR="00C46F8E" w:rsidRPr="00CE21F7" w14:paraId="6532B769" w14:textId="77777777" w:rsidTr="009F2376">
        <w:trPr>
          <w:trHeight w:val="262"/>
        </w:trPr>
        <w:tc>
          <w:tcPr>
            <w:tcW w:w="482" w:type="pct"/>
            <w:tcBorders>
              <w:top w:val="single" w:sz="4" w:space="0" w:color="auto"/>
              <w:left w:val="single" w:sz="4" w:space="0" w:color="auto"/>
              <w:bottom w:val="single" w:sz="4" w:space="0" w:color="auto"/>
              <w:right w:val="single" w:sz="4" w:space="0" w:color="auto"/>
            </w:tcBorders>
            <w:vAlign w:val="bottom"/>
          </w:tcPr>
          <w:p w14:paraId="48E5F988" w14:textId="77777777" w:rsidR="00C46F8E" w:rsidRPr="00CE21F7" w:rsidRDefault="00C46F8E" w:rsidP="009F2376">
            <w:pPr>
              <w:spacing w:before="40" w:after="40"/>
              <w:jc w:val="left"/>
              <w:rPr>
                <w:rFonts w:cs="Times New Roman"/>
                <w:szCs w:val="24"/>
              </w:rPr>
            </w:pPr>
            <w:r>
              <w:t>FR-eCAT-025</w:t>
            </w:r>
          </w:p>
        </w:tc>
        <w:tc>
          <w:tcPr>
            <w:tcW w:w="1014" w:type="pct"/>
            <w:tcBorders>
              <w:top w:val="single" w:sz="4" w:space="0" w:color="auto"/>
              <w:left w:val="single" w:sz="4" w:space="0" w:color="auto"/>
              <w:bottom w:val="single" w:sz="4" w:space="0" w:color="auto"/>
              <w:right w:val="single" w:sz="4" w:space="0" w:color="auto"/>
            </w:tcBorders>
          </w:tcPr>
          <w:p w14:paraId="39A29F76" w14:textId="77777777" w:rsidR="00C46F8E" w:rsidRPr="00CE21F7" w:rsidRDefault="00C46F8E" w:rsidP="009F2376">
            <w:pPr>
              <w:spacing w:before="40" w:after="40"/>
              <w:jc w:val="left"/>
              <w:rPr>
                <w:rFonts w:cs="Times New Roman"/>
                <w:szCs w:val="24"/>
                <w:lang w:eastAsia="en-US"/>
              </w:rPr>
            </w:pPr>
            <w:r w:rsidRPr="00CE21F7">
              <w:rPr>
                <w:rFonts w:cs="Times New Roman"/>
                <w:szCs w:val="24"/>
                <w:lang w:eastAsia="en-US"/>
              </w:rPr>
              <w:t>eCatalogues closing</w:t>
            </w:r>
          </w:p>
        </w:tc>
        <w:tc>
          <w:tcPr>
            <w:tcW w:w="3504" w:type="pct"/>
            <w:tcBorders>
              <w:top w:val="single" w:sz="4" w:space="0" w:color="auto"/>
              <w:left w:val="single" w:sz="4" w:space="0" w:color="auto"/>
              <w:bottom w:val="single" w:sz="4" w:space="0" w:color="auto"/>
              <w:right w:val="single" w:sz="4" w:space="0" w:color="auto"/>
            </w:tcBorders>
            <w:vAlign w:val="center"/>
          </w:tcPr>
          <w:p w14:paraId="2ECC4F87" w14:textId="77777777" w:rsidR="00C46F8E" w:rsidRPr="00CE21F7" w:rsidRDefault="00C46F8E" w:rsidP="009F2376">
            <w:pPr>
              <w:spacing w:before="0" w:after="0" w:line="240" w:lineRule="auto"/>
              <w:rPr>
                <w:rFonts w:cs="Times New Roman"/>
                <w:szCs w:val="24"/>
                <w:lang w:eastAsia="en-US"/>
              </w:rPr>
            </w:pPr>
            <w:r w:rsidRPr="00CE21F7">
              <w:rPr>
                <w:rFonts w:cs="Times New Roman"/>
                <w:szCs w:val="24"/>
                <w:lang w:eastAsia="en-US"/>
              </w:rPr>
              <w:t>The system should control the validity of the electronic catalogue content (including the associated services).</w:t>
            </w:r>
          </w:p>
          <w:p w14:paraId="6F13C9D4" w14:textId="77777777" w:rsidR="00C46F8E" w:rsidRPr="00CE21F7" w:rsidRDefault="00C46F8E" w:rsidP="009F2376">
            <w:pPr>
              <w:spacing w:before="0" w:after="0" w:line="240" w:lineRule="auto"/>
              <w:rPr>
                <w:rFonts w:cs="Times New Roman"/>
                <w:szCs w:val="24"/>
                <w:lang w:eastAsia="en-US"/>
              </w:rPr>
            </w:pPr>
            <w:r w:rsidRPr="00CE21F7">
              <w:rPr>
                <w:rFonts w:cs="Times New Roman"/>
                <w:szCs w:val="24"/>
                <w:lang w:eastAsia="en-US"/>
              </w:rPr>
              <w:t xml:space="preserve">Once the validity period of the product of the electronic catalogue is expired then these products should be marked as no longer valid (i.e. not available for purchasing). </w:t>
            </w:r>
            <w:r w:rsidRPr="00CE21F7">
              <w:rPr>
                <w:rFonts w:cs="Times New Roman"/>
                <w:szCs w:val="24"/>
                <w:lang w:eastAsia="en-US"/>
              </w:rPr>
              <w:br/>
              <w:t>Once the validity period of the associated services of the products of the electronic catalogue is expired, these associated services should be marked as no longer valid (i.e. not available for purchasing).</w:t>
            </w:r>
          </w:p>
        </w:tc>
      </w:tr>
      <w:tr w:rsidR="00C46F8E" w:rsidRPr="00CE21F7" w14:paraId="5174C4CC" w14:textId="77777777" w:rsidTr="009F2376">
        <w:trPr>
          <w:trHeight w:val="262"/>
        </w:trPr>
        <w:tc>
          <w:tcPr>
            <w:tcW w:w="482" w:type="pct"/>
            <w:tcBorders>
              <w:top w:val="single" w:sz="4" w:space="0" w:color="auto"/>
              <w:left w:val="single" w:sz="4" w:space="0" w:color="auto"/>
              <w:bottom w:val="single" w:sz="4" w:space="0" w:color="auto"/>
              <w:right w:val="single" w:sz="4" w:space="0" w:color="auto"/>
            </w:tcBorders>
          </w:tcPr>
          <w:p w14:paraId="65B31879" w14:textId="77777777" w:rsidR="00C46F8E" w:rsidRPr="00CE21F7" w:rsidRDefault="00C46F8E" w:rsidP="009F2376">
            <w:pPr>
              <w:spacing w:before="40" w:after="40"/>
              <w:jc w:val="left"/>
              <w:rPr>
                <w:rFonts w:cs="Times New Roman"/>
                <w:szCs w:val="24"/>
              </w:rPr>
            </w:pPr>
            <w:r>
              <w:t>FR-eCAT-026</w:t>
            </w:r>
          </w:p>
        </w:tc>
        <w:tc>
          <w:tcPr>
            <w:tcW w:w="1014" w:type="pct"/>
            <w:tcBorders>
              <w:top w:val="single" w:sz="4" w:space="0" w:color="auto"/>
              <w:left w:val="single" w:sz="4" w:space="0" w:color="auto"/>
              <w:bottom w:val="single" w:sz="4" w:space="0" w:color="auto"/>
              <w:right w:val="single" w:sz="4" w:space="0" w:color="auto"/>
            </w:tcBorders>
          </w:tcPr>
          <w:p w14:paraId="22BED84A" w14:textId="77777777" w:rsidR="00C46F8E" w:rsidRPr="00CE21F7" w:rsidRDefault="00C46F8E" w:rsidP="009F2376">
            <w:pPr>
              <w:spacing w:before="40" w:after="40"/>
              <w:jc w:val="left"/>
              <w:rPr>
                <w:rFonts w:cs="Times New Roman"/>
                <w:szCs w:val="24"/>
                <w:lang w:eastAsia="en-US"/>
              </w:rPr>
            </w:pPr>
            <w:r w:rsidRPr="00CE21F7">
              <w:rPr>
                <w:rFonts w:cs="Times New Roman"/>
                <w:szCs w:val="24"/>
                <w:lang w:eastAsia="en-US"/>
              </w:rPr>
              <w:t>eCatalogues closing</w:t>
            </w:r>
          </w:p>
        </w:tc>
        <w:tc>
          <w:tcPr>
            <w:tcW w:w="3504" w:type="pct"/>
            <w:tcBorders>
              <w:top w:val="single" w:sz="4" w:space="0" w:color="auto"/>
              <w:left w:val="single" w:sz="4" w:space="0" w:color="auto"/>
              <w:bottom w:val="single" w:sz="4" w:space="0" w:color="auto"/>
              <w:right w:val="single" w:sz="4" w:space="0" w:color="auto"/>
            </w:tcBorders>
            <w:vAlign w:val="center"/>
          </w:tcPr>
          <w:p w14:paraId="0E7C4BCE" w14:textId="77777777" w:rsidR="00C46F8E" w:rsidRPr="00CE21F7" w:rsidRDefault="00C46F8E" w:rsidP="009F2376">
            <w:pPr>
              <w:spacing w:before="0" w:after="0" w:line="240" w:lineRule="auto"/>
              <w:rPr>
                <w:rFonts w:cs="Times New Roman"/>
                <w:szCs w:val="24"/>
                <w:lang w:eastAsia="en-US"/>
              </w:rPr>
            </w:pPr>
            <w:r w:rsidRPr="00CE21F7">
              <w:rPr>
                <w:rFonts w:cs="Times New Roman"/>
                <w:szCs w:val="24"/>
                <w:lang w:eastAsia="en-US"/>
              </w:rPr>
              <w:t>Catalogues MUST be deactivated once their end date is reached.</w:t>
            </w:r>
          </w:p>
        </w:tc>
      </w:tr>
    </w:tbl>
    <w:p w14:paraId="53D5E0F2" w14:textId="77777777" w:rsidR="00C46F8E" w:rsidRPr="00C51BB9" w:rsidRDefault="00C46F8E" w:rsidP="00C46F8E">
      <w:pPr>
        <w:pStyle w:val="Title3"/>
        <w:rPr>
          <w:rFonts w:cs="Times New Roman"/>
        </w:rPr>
      </w:pPr>
      <w:bookmarkStart w:id="100" w:name="_Toc99466173"/>
      <w:r w:rsidRPr="00C51BB9">
        <w:rPr>
          <w:rFonts w:cs="Times New Roman"/>
        </w:rPr>
        <w:t>User Actions</w:t>
      </w:r>
      <w:bookmarkEnd w:id="10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7"/>
        <w:gridCol w:w="7247"/>
      </w:tblGrid>
      <w:tr w:rsidR="00C46F8E" w:rsidRPr="00C51BB9" w14:paraId="69E2D6B0" w14:textId="77777777" w:rsidTr="009F2376">
        <w:trPr>
          <w:trHeight w:val="567"/>
          <w:tblHeader/>
        </w:trPr>
        <w:tc>
          <w:tcPr>
            <w:tcW w:w="1122" w:type="pct"/>
            <w:tcBorders>
              <w:top w:val="single" w:sz="4" w:space="0" w:color="auto"/>
              <w:left w:val="single" w:sz="4" w:space="0" w:color="auto"/>
              <w:bottom w:val="single" w:sz="4" w:space="0" w:color="auto"/>
              <w:right w:val="single" w:sz="4" w:space="0" w:color="auto"/>
            </w:tcBorders>
            <w:shd w:val="clear" w:color="auto" w:fill="969696"/>
            <w:vAlign w:val="center"/>
          </w:tcPr>
          <w:p w14:paraId="4F23804D" w14:textId="77777777" w:rsidR="00C46F8E" w:rsidRPr="00C51BB9" w:rsidRDefault="00C46F8E" w:rsidP="009F2376">
            <w:pPr>
              <w:spacing w:after="0"/>
              <w:jc w:val="center"/>
              <w:rPr>
                <w:rFonts w:cs="Times New Roman"/>
                <w:b/>
                <w:color w:val="FFFFFF" w:themeColor="background1"/>
                <w:sz w:val="20"/>
                <w:szCs w:val="20"/>
              </w:rPr>
            </w:pPr>
            <w:r w:rsidRPr="00C51BB9">
              <w:rPr>
                <w:rFonts w:cs="Times New Roman"/>
                <w:b/>
                <w:color w:val="FFFFFF" w:themeColor="background1"/>
                <w:sz w:val="20"/>
                <w:szCs w:val="20"/>
              </w:rPr>
              <w:t>User</w:t>
            </w:r>
          </w:p>
        </w:tc>
        <w:tc>
          <w:tcPr>
            <w:tcW w:w="3878" w:type="pct"/>
            <w:tcBorders>
              <w:top w:val="single" w:sz="4" w:space="0" w:color="auto"/>
              <w:left w:val="single" w:sz="4" w:space="0" w:color="auto"/>
              <w:bottom w:val="single" w:sz="4" w:space="0" w:color="auto"/>
              <w:right w:val="single" w:sz="4" w:space="0" w:color="auto"/>
            </w:tcBorders>
            <w:shd w:val="clear" w:color="auto" w:fill="969696"/>
            <w:vAlign w:val="center"/>
          </w:tcPr>
          <w:p w14:paraId="1FFDE264" w14:textId="77777777" w:rsidR="00C46F8E" w:rsidRPr="00C51BB9" w:rsidRDefault="00C46F8E" w:rsidP="009F2376">
            <w:pPr>
              <w:spacing w:after="0"/>
              <w:jc w:val="center"/>
              <w:rPr>
                <w:rFonts w:cs="Times New Roman"/>
                <w:b/>
                <w:color w:val="FFFFFF" w:themeColor="background1"/>
                <w:sz w:val="20"/>
                <w:szCs w:val="20"/>
              </w:rPr>
            </w:pPr>
            <w:r w:rsidRPr="00C51BB9">
              <w:rPr>
                <w:rFonts w:cs="Times New Roman"/>
                <w:b/>
                <w:color w:val="FFFFFF" w:themeColor="background1"/>
                <w:sz w:val="20"/>
                <w:szCs w:val="20"/>
              </w:rPr>
              <w:t>Possible actions</w:t>
            </w:r>
          </w:p>
        </w:tc>
      </w:tr>
      <w:tr w:rsidR="00C46F8E" w:rsidRPr="00C51BB9" w14:paraId="59597C14" w14:textId="77777777" w:rsidTr="009F2376">
        <w:trPr>
          <w:trHeight w:val="262"/>
        </w:trPr>
        <w:tc>
          <w:tcPr>
            <w:tcW w:w="1122" w:type="pct"/>
            <w:tcBorders>
              <w:top w:val="single" w:sz="4" w:space="0" w:color="auto"/>
              <w:left w:val="single" w:sz="4" w:space="0" w:color="auto"/>
              <w:bottom w:val="single" w:sz="4" w:space="0" w:color="auto"/>
              <w:right w:val="single" w:sz="4" w:space="0" w:color="auto"/>
            </w:tcBorders>
            <w:vAlign w:val="center"/>
          </w:tcPr>
          <w:p w14:paraId="3E531F44" w14:textId="494C6704" w:rsidR="00C46F8E" w:rsidRPr="00C51BB9" w:rsidRDefault="001A2E1D" w:rsidP="009F2376">
            <w:pPr>
              <w:spacing w:before="40" w:after="40"/>
              <w:jc w:val="left"/>
              <w:rPr>
                <w:rFonts w:cs="Times New Roman"/>
                <w:sz w:val="20"/>
                <w:szCs w:val="20"/>
              </w:rPr>
            </w:pPr>
            <w:r>
              <w:t>Procuring entity</w:t>
            </w:r>
          </w:p>
        </w:tc>
        <w:tc>
          <w:tcPr>
            <w:tcW w:w="3878" w:type="pct"/>
            <w:tcBorders>
              <w:top w:val="single" w:sz="4" w:space="0" w:color="auto"/>
              <w:left w:val="single" w:sz="4" w:space="0" w:color="auto"/>
              <w:bottom w:val="single" w:sz="4" w:space="0" w:color="auto"/>
              <w:right w:val="single" w:sz="4" w:space="0" w:color="auto"/>
            </w:tcBorders>
            <w:vAlign w:val="center"/>
          </w:tcPr>
          <w:p w14:paraId="15E33AD0" w14:textId="77777777" w:rsidR="00C46F8E" w:rsidRPr="00C51BB9" w:rsidRDefault="00C46F8E" w:rsidP="00C46F8E">
            <w:pPr>
              <w:pStyle w:val="Bulletsintable"/>
              <w:numPr>
                <w:ilvl w:val="0"/>
                <w:numId w:val="1"/>
              </w:numPr>
              <w:ind w:left="357" w:hanging="357"/>
              <w:rPr>
                <w:sz w:val="20"/>
                <w:szCs w:val="20"/>
              </w:rPr>
            </w:pPr>
            <w:r w:rsidRPr="00C51BB9">
              <w:t>Consult products/services, prices, stock, etc.</w:t>
            </w:r>
          </w:p>
          <w:p w14:paraId="4953FF80" w14:textId="77777777" w:rsidR="00C46F8E" w:rsidRPr="00C51BB9" w:rsidRDefault="00C46F8E" w:rsidP="00C46F8E">
            <w:pPr>
              <w:pStyle w:val="Bulletsintable"/>
              <w:numPr>
                <w:ilvl w:val="0"/>
                <w:numId w:val="1"/>
              </w:numPr>
              <w:ind w:left="357" w:hanging="357"/>
              <w:rPr>
                <w:sz w:val="20"/>
                <w:szCs w:val="20"/>
              </w:rPr>
            </w:pPr>
            <w:r w:rsidRPr="00C51BB9">
              <w:t>Compare products services and prices.</w:t>
            </w:r>
          </w:p>
          <w:p w14:paraId="367DA558" w14:textId="77777777" w:rsidR="00C46F8E" w:rsidRPr="00C51BB9" w:rsidRDefault="00C46F8E" w:rsidP="00C46F8E">
            <w:pPr>
              <w:pStyle w:val="Bulletsintable"/>
              <w:numPr>
                <w:ilvl w:val="0"/>
                <w:numId w:val="1"/>
              </w:numPr>
              <w:ind w:left="357" w:hanging="357"/>
              <w:rPr>
                <w:sz w:val="20"/>
                <w:szCs w:val="20"/>
              </w:rPr>
            </w:pPr>
            <w:r w:rsidRPr="00C51BB9">
              <w:t>Order products/services.</w:t>
            </w:r>
          </w:p>
          <w:p w14:paraId="0D3D04A0" w14:textId="77777777" w:rsidR="00C46F8E" w:rsidRPr="00C51BB9" w:rsidRDefault="00C46F8E" w:rsidP="00C46F8E">
            <w:pPr>
              <w:pStyle w:val="Bulletsintable"/>
              <w:numPr>
                <w:ilvl w:val="0"/>
                <w:numId w:val="1"/>
              </w:numPr>
              <w:ind w:left="357" w:hanging="357"/>
              <w:rPr>
                <w:sz w:val="20"/>
                <w:szCs w:val="20"/>
              </w:rPr>
            </w:pPr>
            <w:r w:rsidRPr="00C51BB9">
              <w:lastRenderedPageBreak/>
              <w:t>Set deadlines for submission of offers and additional documents.</w:t>
            </w:r>
          </w:p>
          <w:p w14:paraId="78E737ED" w14:textId="2FEE625F" w:rsidR="00C46F8E" w:rsidRPr="00C51BB9" w:rsidRDefault="00C46F8E" w:rsidP="00C46F8E">
            <w:pPr>
              <w:pStyle w:val="Bulletsintable"/>
              <w:numPr>
                <w:ilvl w:val="0"/>
                <w:numId w:val="1"/>
              </w:numPr>
              <w:ind w:left="357" w:hanging="357"/>
              <w:rPr>
                <w:sz w:val="20"/>
                <w:szCs w:val="20"/>
              </w:rPr>
            </w:pPr>
            <w:r w:rsidRPr="00C51BB9">
              <w:t xml:space="preserve">Request additional information or clarifications from </w:t>
            </w:r>
            <w:r w:rsidR="001A2E1D">
              <w:t>supplier</w:t>
            </w:r>
            <w:r w:rsidRPr="00C51BB9">
              <w:t>s.</w:t>
            </w:r>
          </w:p>
        </w:tc>
      </w:tr>
      <w:tr w:rsidR="00C46F8E" w:rsidRPr="00C51BB9" w14:paraId="38DC1E50" w14:textId="77777777" w:rsidTr="009F2376">
        <w:trPr>
          <w:trHeight w:val="262"/>
        </w:trPr>
        <w:tc>
          <w:tcPr>
            <w:tcW w:w="1122" w:type="pct"/>
            <w:tcBorders>
              <w:top w:val="single" w:sz="4" w:space="0" w:color="auto"/>
              <w:left w:val="single" w:sz="4" w:space="0" w:color="auto"/>
              <w:bottom w:val="single" w:sz="4" w:space="0" w:color="auto"/>
              <w:right w:val="single" w:sz="4" w:space="0" w:color="auto"/>
            </w:tcBorders>
            <w:vAlign w:val="center"/>
          </w:tcPr>
          <w:p w14:paraId="58F9E434" w14:textId="683E68B8" w:rsidR="00C46F8E" w:rsidRPr="00C51BB9" w:rsidRDefault="001A2E1D" w:rsidP="009F2376">
            <w:pPr>
              <w:spacing w:before="40" w:after="40"/>
              <w:jc w:val="left"/>
              <w:rPr>
                <w:rFonts w:cs="Times New Roman"/>
              </w:rPr>
            </w:pPr>
            <w:r>
              <w:rPr>
                <w:rFonts w:cs="Times New Roman"/>
              </w:rPr>
              <w:lastRenderedPageBreak/>
              <w:t>Supplier</w:t>
            </w:r>
          </w:p>
        </w:tc>
        <w:tc>
          <w:tcPr>
            <w:tcW w:w="3878" w:type="pct"/>
            <w:tcBorders>
              <w:top w:val="single" w:sz="4" w:space="0" w:color="auto"/>
              <w:left w:val="single" w:sz="4" w:space="0" w:color="auto"/>
              <w:bottom w:val="single" w:sz="4" w:space="0" w:color="auto"/>
              <w:right w:val="single" w:sz="4" w:space="0" w:color="auto"/>
            </w:tcBorders>
            <w:vAlign w:val="center"/>
          </w:tcPr>
          <w:p w14:paraId="05B49009" w14:textId="77777777" w:rsidR="00C46F8E" w:rsidRPr="00C51BB9" w:rsidRDefault="00C46F8E" w:rsidP="00C46F8E">
            <w:pPr>
              <w:pStyle w:val="Bulletsintable"/>
              <w:numPr>
                <w:ilvl w:val="0"/>
                <w:numId w:val="1"/>
              </w:numPr>
              <w:ind w:left="357" w:hanging="357"/>
              <w:rPr>
                <w:sz w:val="20"/>
                <w:szCs w:val="20"/>
              </w:rPr>
            </w:pPr>
            <w:r w:rsidRPr="00C51BB9">
              <w:t>Create the electronic catalogue and update it.</w:t>
            </w:r>
          </w:p>
          <w:p w14:paraId="7B066762" w14:textId="77777777" w:rsidR="00C46F8E" w:rsidRPr="00C51BB9" w:rsidRDefault="00C46F8E" w:rsidP="00C46F8E">
            <w:pPr>
              <w:pStyle w:val="Bulletsintable"/>
              <w:numPr>
                <w:ilvl w:val="0"/>
                <w:numId w:val="1"/>
              </w:numPr>
              <w:ind w:left="357" w:hanging="357"/>
              <w:rPr>
                <w:sz w:val="20"/>
                <w:szCs w:val="20"/>
              </w:rPr>
            </w:pPr>
            <w:r w:rsidRPr="00C51BB9">
              <w:t>Accept, reject, accept with changes, or modify (if justified) the purchasing orders.</w:t>
            </w:r>
          </w:p>
          <w:p w14:paraId="3FB90AB2" w14:textId="77777777" w:rsidR="00C46F8E" w:rsidRPr="00C51BB9" w:rsidRDefault="00C46F8E" w:rsidP="00C46F8E">
            <w:pPr>
              <w:pStyle w:val="Bulletsintable"/>
              <w:numPr>
                <w:ilvl w:val="0"/>
                <w:numId w:val="1"/>
              </w:numPr>
              <w:ind w:left="357" w:hanging="357"/>
              <w:rPr>
                <w:sz w:val="20"/>
                <w:szCs w:val="20"/>
              </w:rPr>
            </w:pPr>
            <w:r w:rsidRPr="00C51BB9">
              <w:t>Offer/request additional information or clarifications from CAs.</w:t>
            </w:r>
          </w:p>
        </w:tc>
      </w:tr>
    </w:tbl>
    <w:p w14:paraId="6F83C01F" w14:textId="38D2EAFF" w:rsidR="00C46F8E" w:rsidRPr="00C51BB9" w:rsidRDefault="008B6724" w:rsidP="00C46F8E">
      <w:pPr>
        <w:pStyle w:val="Title3"/>
        <w:rPr>
          <w:rFonts w:cs="Times New Roman"/>
        </w:rPr>
      </w:pPr>
      <w:bookmarkStart w:id="101" w:name="_Toc99466174"/>
      <w:r>
        <w:rPr>
          <w:rFonts w:cs="Times New Roman"/>
        </w:rPr>
        <w:t>Architecture</w:t>
      </w:r>
      <w:bookmarkEnd w:id="101"/>
    </w:p>
    <w:p w14:paraId="0E8E1CF8" w14:textId="77777777" w:rsidR="008B6724" w:rsidRPr="003A4837" w:rsidRDefault="008B6724" w:rsidP="008B6724">
      <w:r>
        <w:t>eCatalogue functionalities are available in the CDU.</w:t>
      </w:r>
    </w:p>
    <w:p w14:paraId="7C61C2BF" w14:textId="77777777" w:rsidR="00C46F8E" w:rsidRDefault="00C46F8E" w:rsidP="00C46F8E">
      <w:pPr>
        <w:rPr>
          <w:rFonts w:cs="Times New Roman"/>
        </w:rPr>
      </w:pPr>
    </w:p>
    <w:p w14:paraId="15DDBD3E" w14:textId="77777777" w:rsidR="00792D5E" w:rsidRDefault="00792D5E" w:rsidP="00792D5E">
      <w:pPr>
        <w:pStyle w:val="Ttulo2"/>
        <w:rPr>
          <w:rFonts w:cs="Times New Roman"/>
        </w:rPr>
      </w:pPr>
      <w:bookmarkStart w:id="102" w:name="_Toc99466175"/>
      <w:r w:rsidRPr="00C51BB9">
        <w:rPr>
          <w:rFonts w:cs="Times New Roman"/>
        </w:rPr>
        <w:t>eInvoicing</w:t>
      </w:r>
      <w:bookmarkEnd w:id="102"/>
    </w:p>
    <w:p w14:paraId="76B1C245" w14:textId="77777777" w:rsidR="00792D5E" w:rsidRPr="00C51BB9" w:rsidRDefault="00792D5E" w:rsidP="00792D5E">
      <w:pPr>
        <w:rPr>
          <w:lang w:eastAsia="en-US"/>
        </w:rPr>
      </w:pPr>
      <w:r w:rsidRPr="00C51BB9">
        <w:rPr>
          <w:lang w:eastAsia="en-US"/>
        </w:rPr>
        <w:t xml:space="preserve">This module encompasses the process of </w:t>
      </w:r>
      <w:r w:rsidRPr="003F2A7A">
        <w:rPr>
          <w:b/>
          <w:lang w:eastAsia="en-US"/>
        </w:rPr>
        <w:t>issuing, transmitting, and receiving invoices in a structured electronic format</w:t>
      </w:r>
      <w:r w:rsidRPr="00C51BB9">
        <w:rPr>
          <w:lang w:eastAsia="en-US"/>
        </w:rPr>
        <w:t xml:space="preserve">, which allows for their </w:t>
      </w:r>
      <w:r w:rsidRPr="003F2A7A">
        <w:rPr>
          <w:b/>
          <w:lang w:eastAsia="en-US"/>
        </w:rPr>
        <w:t>automatic and electronic processing</w:t>
      </w:r>
      <w:r w:rsidRPr="00C51BB9">
        <w:rPr>
          <w:lang w:eastAsia="en-US"/>
        </w:rPr>
        <w:t>.</w:t>
      </w:r>
    </w:p>
    <w:p w14:paraId="1C76CD9A" w14:textId="77777777" w:rsidR="00792D5E" w:rsidRPr="00C51BB9" w:rsidRDefault="00792D5E" w:rsidP="00792D5E">
      <w:pPr>
        <w:pStyle w:val="Title3"/>
        <w:rPr>
          <w:rFonts w:cs="Times New Roman"/>
        </w:rPr>
      </w:pPr>
      <w:bookmarkStart w:id="103" w:name="_Toc99466176"/>
      <w:r w:rsidRPr="00C51BB9">
        <w:rPr>
          <w:rFonts w:cs="Times New Roman"/>
        </w:rPr>
        <w:t>Description</w:t>
      </w:r>
      <w:bookmarkEnd w:id="103"/>
    </w:p>
    <w:p w14:paraId="14BA3C3A" w14:textId="77777777" w:rsidR="00792D5E" w:rsidRPr="00C51BB9" w:rsidRDefault="00792D5E" w:rsidP="00792D5E">
      <w:pPr>
        <w:widowControl w:val="0"/>
        <w:spacing w:before="0" w:after="0" w:line="240" w:lineRule="auto"/>
        <w:rPr>
          <w:rFonts w:cs="Times New Roman"/>
          <w:szCs w:val="24"/>
          <w:lang w:eastAsia="en-US"/>
        </w:rPr>
      </w:pPr>
      <w:r>
        <w:rPr>
          <w:rFonts w:cs="Times New Roman"/>
          <w:szCs w:val="24"/>
          <w:lang w:eastAsia="en-US"/>
        </w:rPr>
        <w:t>This module</w:t>
      </w:r>
      <w:r w:rsidRPr="00C51BB9">
        <w:rPr>
          <w:rFonts w:cs="Times New Roman"/>
          <w:szCs w:val="24"/>
          <w:lang w:eastAsia="en-US"/>
        </w:rPr>
        <w:t xml:space="preserve"> allow</w:t>
      </w:r>
      <w:r>
        <w:rPr>
          <w:rFonts w:cs="Times New Roman"/>
          <w:szCs w:val="24"/>
          <w:lang w:eastAsia="en-US"/>
        </w:rPr>
        <w:t>s</w:t>
      </w:r>
      <w:r w:rsidRPr="00C51BB9">
        <w:rPr>
          <w:rFonts w:cs="Times New Roman"/>
          <w:szCs w:val="24"/>
          <w:lang w:eastAsia="en-US"/>
        </w:rPr>
        <w:t xml:space="preserve"> </w:t>
      </w:r>
      <w:r>
        <w:rPr>
          <w:rFonts w:cs="Times New Roman"/>
          <w:szCs w:val="24"/>
          <w:lang w:eastAsia="en-US"/>
        </w:rPr>
        <w:t>suppliers</w:t>
      </w:r>
      <w:r w:rsidRPr="00C51BB9">
        <w:rPr>
          <w:rFonts w:cs="Times New Roman"/>
          <w:szCs w:val="24"/>
          <w:lang w:eastAsia="en-US"/>
        </w:rPr>
        <w:t xml:space="preserve"> to create invoices</w:t>
      </w:r>
      <w:r>
        <w:rPr>
          <w:rFonts w:cs="Times New Roman"/>
          <w:szCs w:val="24"/>
          <w:lang w:eastAsia="en-US"/>
        </w:rPr>
        <w:t xml:space="preserve"> and </w:t>
      </w:r>
      <w:r w:rsidRPr="00C51BB9">
        <w:rPr>
          <w:rFonts w:cs="Times New Roman"/>
          <w:szCs w:val="24"/>
          <w:lang w:eastAsia="en-US"/>
        </w:rPr>
        <w:t>cost claims</w:t>
      </w:r>
      <w:r>
        <w:rPr>
          <w:rFonts w:cs="Times New Roman"/>
          <w:szCs w:val="24"/>
          <w:lang w:eastAsia="en-US"/>
        </w:rPr>
        <w:t>,</w:t>
      </w:r>
      <w:r w:rsidRPr="00C51BB9">
        <w:rPr>
          <w:rFonts w:cs="Times New Roman"/>
          <w:szCs w:val="24"/>
          <w:lang w:eastAsia="en-US"/>
        </w:rPr>
        <w:t xml:space="preserve"> send them to </w:t>
      </w:r>
      <w:r>
        <w:rPr>
          <w:rFonts w:cs="Times New Roman"/>
          <w:szCs w:val="24"/>
          <w:lang w:eastAsia="en-US"/>
        </w:rPr>
        <w:t>procuring entities</w:t>
      </w:r>
      <w:r w:rsidRPr="00C51BB9">
        <w:rPr>
          <w:rFonts w:cs="Times New Roman"/>
          <w:szCs w:val="24"/>
          <w:lang w:eastAsia="en-US"/>
        </w:rPr>
        <w:t xml:space="preserve"> and follow up on the status of the documents sent.</w:t>
      </w:r>
    </w:p>
    <w:p w14:paraId="47A54826" w14:textId="77777777" w:rsidR="00792D5E" w:rsidRPr="00C51BB9" w:rsidRDefault="00792D5E" w:rsidP="00792D5E">
      <w:pPr>
        <w:widowControl w:val="0"/>
        <w:spacing w:before="0" w:after="0" w:line="240" w:lineRule="auto"/>
        <w:rPr>
          <w:rFonts w:cs="Times New Roman"/>
          <w:szCs w:val="24"/>
          <w:lang w:eastAsia="en-US"/>
        </w:rPr>
      </w:pPr>
      <w:r w:rsidRPr="00C51BB9">
        <w:rPr>
          <w:rFonts w:cs="Times New Roman"/>
          <w:szCs w:val="24"/>
          <w:lang w:eastAsia="en-US"/>
        </w:rPr>
        <w:t xml:space="preserve">The module will allow </w:t>
      </w:r>
      <w:r>
        <w:rPr>
          <w:rFonts w:cs="Times New Roman"/>
          <w:szCs w:val="24"/>
          <w:lang w:eastAsia="en-US"/>
        </w:rPr>
        <w:t>procuring entities</w:t>
      </w:r>
      <w:r w:rsidRPr="00C51BB9">
        <w:rPr>
          <w:rFonts w:cs="Times New Roman"/>
          <w:szCs w:val="24"/>
          <w:lang w:eastAsia="en-US"/>
        </w:rPr>
        <w:t xml:space="preserve"> to receive invoices/cost claims; consult invoice status; receive notifications</w:t>
      </w:r>
      <w:r>
        <w:rPr>
          <w:rFonts w:cs="Times New Roman"/>
          <w:szCs w:val="24"/>
          <w:lang w:eastAsia="en-US"/>
        </w:rPr>
        <w:t xml:space="preserve"> and </w:t>
      </w:r>
      <w:r w:rsidRPr="00C51BB9">
        <w:rPr>
          <w:rFonts w:cs="Times New Roman"/>
          <w:szCs w:val="24"/>
          <w:lang w:eastAsia="en-US"/>
        </w:rPr>
        <w:t>view all invoices, cost claims and credit notes that have been received</w:t>
      </w:r>
      <w:r>
        <w:rPr>
          <w:rFonts w:cs="Times New Roman"/>
          <w:szCs w:val="24"/>
          <w:lang w:eastAsia="en-US"/>
        </w:rPr>
        <w:t>.</w:t>
      </w:r>
    </w:p>
    <w:p w14:paraId="2ACDB3CC" w14:textId="77777777" w:rsidR="00792D5E" w:rsidRPr="00C51BB9" w:rsidRDefault="00792D5E" w:rsidP="00792D5E">
      <w:pPr>
        <w:rPr>
          <w:rFonts w:cs="Times New Roman"/>
        </w:rPr>
      </w:pPr>
      <w:r w:rsidRPr="00C51BB9">
        <w:rPr>
          <w:rFonts w:cs="Times New Roman"/>
          <w:szCs w:val="24"/>
          <w:lang w:eastAsia="en-US"/>
        </w:rPr>
        <w:t>The eInvoicing functionality will be developed based on existing eGovernment service</w:t>
      </w:r>
      <w:r>
        <w:rPr>
          <w:rFonts w:cs="Times New Roman"/>
          <w:szCs w:val="24"/>
          <w:lang w:eastAsia="en-US"/>
        </w:rPr>
        <w:t>s.</w:t>
      </w:r>
    </w:p>
    <w:p w14:paraId="3077525B" w14:textId="77777777" w:rsidR="00792D5E" w:rsidRPr="00C51BB9" w:rsidRDefault="00792D5E" w:rsidP="00792D5E">
      <w:pPr>
        <w:pStyle w:val="Title3"/>
        <w:rPr>
          <w:rFonts w:cs="Times New Roman"/>
        </w:rPr>
      </w:pPr>
      <w:bookmarkStart w:id="104" w:name="_Toc99466177"/>
      <w:r w:rsidRPr="00C51BB9">
        <w:rPr>
          <w:rFonts w:cs="Times New Roman"/>
        </w:rPr>
        <w:t>Workflow conditions</w:t>
      </w:r>
      <w:bookmarkEnd w:id="104"/>
      <w:r w:rsidRPr="00C51BB9">
        <w:rPr>
          <w:rFonts w:cs="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7"/>
        <w:gridCol w:w="7247"/>
      </w:tblGrid>
      <w:tr w:rsidR="00792D5E" w:rsidRPr="002E7167" w14:paraId="21ED0A4B" w14:textId="77777777" w:rsidTr="00146E65">
        <w:trPr>
          <w:trHeight w:val="567"/>
          <w:tblHeader/>
        </w:trPr>
        <w:tc>
          <w:tcPr>
            <w:tcW w:w="1122"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6C9F3E34" w14:textId="77777777" w:rsidR="00792D5E" w:rsidRPr="002E7167" w:rsidRDefault="00792D5E" w:rsidP="00146E65">
            <w:pPr>
              <w:spacing w:after="0"/>
              <w:jc w:val="center"/>
              <w:rPr>
                <w:rFonts w:cs="Times New Roman"/>
                <w:b/>
                <w:color w:val="FFFFFF" w:themeColor="background1"/>
                <w:szCs w:val="24"/>
              </w:rPr>
            </w:pPr>
            <w:r w:rsidRPr="002E7167">
              <w:rPr>
                <w:rFonts w:cs="Times New Roman"/>
                <w:b/>
                <w:color w:val="FFFFFF" w:themeColor="background1"/>
                <w:szCs w:val="24"/>
              </w:rPr>
              <w:t>Conditions</w:t>
            </w:r>
          </w:p>
        </w:tc>
        <w:tc>
          <w:tcPr>
            <w:tcW w:w="3878"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3422463B" w14:textId="77777777" w:rsidR="00792D5E" w:rsidRPr="002E7167" w:rsidRDefault="00792D5E" w:rsidP="00146E65">
            <w:pPr>
              <w:spacing w:after="0"/>
              <w:jc w:val="center"/>
              <w:rPr>
                <w:rFonts w:cs="Times New Roman"/>
                <w:b/>
                <w:color w:val="FFFFFF" w:themeColor="background1"/>
                <w:szCs w:val="24"/>
              </w:rPr>
            </w:pPr>
            <w:r w:rsidRPr="002E7167">
              <w:rPr>
                <w:rFonts w:cs="Times New Roman"/>
                <w:b/>
                <w:color w:val="FFFFFF" w:themeColor="background1"/>
                <w:szCs w:val="24"/>
              </w:rPr>
              <w:t>Description</w:t>
            </w:r>
          </w:p>
        </w:tc>
      </w:tr>
      <w:tr w:rsidR="00792D5E" w:rsidRPr="002E7167" w14:paraId="16547188" w14:textId="77777777" w:rsidTr="00146E65">
        <w:trPr>
          <w:trHeight w:val="262"/>
        </w:trPr>
        <w:tc>
          <w:tcPr>
            <w:tcW w:w="1122" w:type="pct"/>
            <w:tcBorders>
              <w:top w:val="single" w:sz="4" w:space="0" w:color="auto"/>
              <w:left w:val="single" w:sz="4" w:space="0" w:color="auto"/>
              <w:bottom w:val="single" w:sz="4" w:space="0" w:color="auto"/>
              <w:right w:val="single" w:sz="4" w:space="0" w:color="auto"/>
            </w:tcBorders>
            <w:vAlign w:val="center"/>
            <w:hideMark/>
          </w:tcPr>
          <w:p w14:paraId="1DB0B651" w14:textId="77777777" w:rsidR="00792D5E" w:rsidRPr="002E7167" w:rsidRDefault="00792D5E" w:rsidP="00146E65">
            <w:pPr>
              <w:pBdr>
                <w:top w:val="none" w:sz="0" w:space="0" w:color="auto"/>
                <w:left w:val="none" w:sz="0" w:space="0" w:color="auto"/>
                <w:bottom w:val="none" w:sz="0" w:space="0" w:color="auto"/>
                <w:right w:val="none" w:sz="0" w:space="0" w:color="auto"/>
                <w:between w:val="none" w:sz="0" w:space="0" w:color="auto"/>
              </w:pBdr>
              <w:spacing w:before="40" w:after="40"/>
              <w:jc w:val="left"/>
              <w:rPr>
                <w:rFonts w:cs="Times New Roman"/>
                <w:szCs w:val="24"/>
              </w:rPr>
            </w:pPr>
            <w:r w:rsidRPr="002E7167">
              <w:rPr>
                <w:rFonts w:cs="Times New Roman"/>
                <w:szCs w:val="24"/>
              </w:rPr>
              <w:t>Pre-conditions</w:t>
            </w:r>
          </w:p>
        </w:tc>
        <w:tc>
          <w:tcPr>
            <w:tcW w:w="3878" w:type="pct"/>
            <w:tcBorders>
              <w:top w:val="single" w:sz="4" w:space="0" w:color="auto"/>
              <w:left w:val="single" w:sz="4" w:space="0" w:color="auto"/>
              <w:bottom w:val="single" w:sz="4" w:space="0" w:color="auto"/>
              <w:right w:val="single" w:sz="4" w:space="0" w:color="auto"/>
            </w:tcBorders>
            <w:vAlign w:val="center"/>
          </w:tcPr>
          <w:p w14:paraId="1F4EF774" w14:textId="77777777" w:rsidR="00792D5E" w:rsidRDefault="00792D5E" w:rsidP="00146E65">
            <w:pPr>
              <w:pStyle w:val="Bullets1"/>
            </w:pPr>
            <w:r>
              <w:t>A contract has been established between a supplier and a procuring entity.</w:t>
            </w:r>
          </w:p>
          <w:p w14:paraId="3377CF32" w14:textId="77777777" w:rsidR="00792D5E" w:rsidRPr="002E7167" w:rsidRDefault="00792D5E" w:rsidP="00146E65">
            <w:pPr>
              <w:pStyle w:val="Bullets1"/>
            </w:pPr>
            <w:r>
              <w:t>The supplier is allowed to claim an invoice payment from that specific contract.</w:t>
            </w:r>
          </w:p>
        </w:tc>
      </w:tr>
      <w:tr w:rsidR="00792D5E" w:rsidRPr="002E7167" w14:paraId="0EE535AF" w14:textId="77777777" w:rsidTr="00146E65">
        <w:trPr>
          <w:trHeight w:val="262"/>
        </w:trPr>
        <w:tc>
          <w:tcPr>
            <w:tcW w:w="1122" w:type="pct"/>
            <w:tcBorders>
              <w:top w:val="single" w:sz="4" w:space="0" w:color="auto"/>
              <w:left w:val="single" w:sz="4" w:space="0" w:color="auto"/>
              <w:bottom w:val="single" w:sz="4" w:space="0" w:color="auto"/>
              <w:right w:val="single" w:sz="4" w:space="0" w:color="auto"/>
            </w:tcBorders>
            <w:vAlign w:val="center"/>
          </w:tcPr>
          <w:p w14:paraId="40942302" w14:textId="77777777" w:rsidR="00792D5E" w:rsidRPr="002E7167" w:rsidRDefault="00792D5E" w:rsidP="00146E65">
            <w:pPr>
              <w:spacing w:before="40" w:after="40"/>
              <w:jc w:val="left"/>
              <w:rPr>
                <w:rFonts w:cs="Times New Roman"/>
                <w:szCs w:val="24"/>
              </w:rPr>
            </w:pPr>
            <w:r w:rsidRPr="002E7167">
              <w:rPr>
                <w:rFonts w:cs="Times New Roman"/>
                <w:szCs w:val="24"/>
              </w:rPr>
              <w:t>Post-conditions</w:t>
            </w:r>
          </w:p>
        </w:tc>
        <w:tc>
          <w:tcPr>
            <w:tcW w:w="3878" w:type="pct"/>
            <w:tcBorders>
              <w:top w:val="single" w:sz="4" w:space="0" w:color="auto"/>
              <w:left w:val="single" w:sz="4" w:space="0" w:color="auto"/>
              <w:bottom w:val="single" w:sz="4" w:space="0" w:color="auto"/>
              <w:right w:val="single" w:sz="4" w:space="0" w:color="auto"/>
            </w:tcBorders>
            <w:vAlign w:val="center"/>
          </w:tcPr>
          <w:p w14:paraId="0E0FCAD6" w14:textId="77777777" w:rsidR="00792D5E" w:rsidRPr="002E7167" w:rsidRDefault="00792D5E" w:rsidP="00146E65">
            <w:pPr>
              <w:pStyle w:val="Bullets1"/>
            </w:pPr>
            <w:r>
              <w:t>The approved invoices are submitted for payment.</w:t>
            </w:r>
          </w:p>
        </w:tc>
      </w:tr>
    </w:tbl>
    <w:p w14:paraId="339284BE" w14:textId="77777777" w:rsidR="00792D5E" w:rsidRPr="00C51BB9" w:rsidRDefault="00792D5E" w:rsidP="00792D5E">
      <w:pPr>
        <w:pStyle w:val="Title3"/>
        <w:rPr>
          <w:rFonts w:cs="Times New Roman"/>
        </w:rPr>
      </w:pPr>
      <w:bookmarkStart w:id="105" w:name="_Toc99466178"/>
      <w:r w:rsidRPr="00C51BB9">
        <w:rPr>
          <w:rFonts w:cs="Times New Roman"/>
        </w:rPr>
        <w:t>Functional requirements</w:t>
      </w:r>
      <w:bookmarkEnd w:id="105"/>
      <w:r w:rsidRPr="00C51BB9">
        <w:rPr>
          <w:rFonts w:cs="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8"/>
        <w:gridCol w:w="1559"/>
        <w:gridCol w:w="6657"/>
      </w:tblGrid>
      <w:tr w:rsidR="00792D5E" w:rsidRPr="0001465B" w14:paraId="1ACE3A87" w14:textId="77777777" w:rsidTr="00146E65">
        <w:trPr>
          <w:trHeight w:val="567"/>
          <w:tblHeader/>
        </w:trPr>
        <w:tc>
          <w:tcPr>
            <w:tcW w:w="604"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16FB36D5" w14:textId="77777777" w:rsidR="00792D5E" w:rsidRPr="0001465B" w:rsidRDefault="00792D5E" w:rsidP="00146E65">
            <w:pPr>
              <w:spacing w:after="0"/>
              <w:jc w:val="center"/>
              <w:rPr>
                <w:rFonts w:cs="Times New Roman"/>
                <w:b/>
                <w:color w:val="FFFFFF" w:themeColor="background1"/>
                <w:szCs w:val="24"/>
              </w:rPr>
            </w:pPr>
            <w:r w:rsidRPr="0001465B">
              <w:rPr>
                <w:rFonts w:cs="Times New Roman"/>
                <w:b/>
                <w:color w:val="FFFFFF" w:themeColor="background1"/>
                <w:szCs w:val="24"/>
              </w:rPr>
              <w:t>#</w:t>
            </w:r>
          </w:p>
        </w:tc>
        <w:tc>
          <w:tcPr>
            <w:tcW w:w="834"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3E7339A2" w14:textId="77777777" w:rsidR="00792D5E" w:rsidRPr="0001465B" w:rsidRDefault="00792D5E" w:rsidP="00146E65">
            <w:pPr>
              <w:spacing w:after="0"/>
              <w:jc w:val="center"/>
              <w:rPr>
                <w:rFonts w:cs="Times New Roman"/>
                <w:b/>
                <w:color w:val="FFFFFF" w:themeColor="background1"/>
                <w:szCs w:val="24"/>
              </w:rPr>
            </w:pPr>
            <w:r w:rsidRPr="0001465B">
              <w:rPr>
                <w:rFonts w:cs="Times New Roman"/>
                <w:b/>
                <w:color w:val="FFFFFF" w:themeColor="background1"/>
                <w:szCs w:val="24"/>
              </w:rPr>
              <w:t>Activity</w:t>
            </w:r>
          </w:p>
        </w:tc>
        <w:tc>
          <w:tcPr>
            <w:tcW w:w="3562"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6576D4CA" w14:textId="77777777" w:rsidR="00792D5E" w:rsidRPr="0001465B" w:rsidRDefault="00792D5E" w:rsidP="00146E65">
            <w:pPr>
              <w:spacing w:after="0"/>
              <w:jc w:val="center"/>
              <w:rPr>
                <w:rFonts w:cs="Times New Roman"/>
                <w:b/>
                <w:color w:val="FFFFFF" w:themeColor="background1"/>
                <w:szCs w:val="24"/>
              </w:rPr>
            </w:pPr>
            <w:r w:rsidRPr="0001465B">
              <w:rPr>
                <w:rFonts w:cs="Times New Roman"/>
                <w:b/>
                <w:color w:val="FFFFFF" w:themeColor="background1"/>
                <w:szCs w:val="24"/>
              </w:rPr>
              <w:t>Requirement</w:t>
            </w:r>
          </w:p>
        </w:tc>
      </w:tr>
      <w:tr w:rsidR="00792D5E" w:rsidRPr="0001465B" w14:paraId="5BD0A310" w14:textId="77777777" w:rsidTr="00146E65">
        <w:trPr>
          <w:trHeight w:val="262"/>
        </w:trPr>
        <w:tc>
          <w:tcPr>
            <w:tcW w:w="604" w:type="pct"/>
            <w:tcBorders>
              <w:top w:val="single" w:sz="4" w:space="0" w:color="auto"/>
              <w:left w:val="single" w:sz="4" w:space="0" w:color="auto"/>
              <w:bottom w:val="single" w:sz="4" w:space="0" w:color="auto"/>
              <w:right w:val="single" w:sz="4" w:space="0" w:color="auto"/>
            </w:tcBorders>
          </w:tcPr>
          <w:p w14:paraId="74A80B28" w14:textId="77777777" w:rsidR="00792D5E" w:rsidRPr="0001465B" w:rsidRDefault="00792D5E" w:rsidP="00146E65">
            <w:pPr>
              <w:spacing w:before="40" w:after="40"/>
              <w:jc w:val="left"/>
              <w:rPr>
                <w:rFonts w:cs="Times New Roman"/>
                <w:color w:val="000000" w:themeColor="text1"/>
                <w:szCs w:val="24"/>
              </w:rPr>
            </w:pPr>
            <w:r>
              <w:t>FR-eIN-001</w:t>
            </w:r>
          </w:p>
        </w:tc>
        <w:tc>
          <w:tcPr>
            <w:tcW w:w="834" w:type="pct"/>
            <w:tcBorders>
              <w:top w:val="single" w:sz="4" w:space="0" w:color="auto"/>
              <w:left w:val="single" w:sz="4" w:space="0" w:color="auto"/>
              <w:bottom w:val="single" w:sz="4" w:space="0" w:color="auto"/>
              <w:right w:val="single" w:sz="4" w:space="0" w:color="auto"/>
            </w:tcBorders>
            <w:vAlign w:val="center"/>
          </w:tcPr>
          <w:p w14:paraId="6DC0ED9F" w14:textId="77777777" w:rsidR="00792D5E" w:rsidRPr="0001465B" w:rsidRDefault="00792D5E" w:rsidP="00146E65">
            <w:pPr>
              <w:spacing w:before="40" w:after="40"/>
              <w:jc w:val="left"/>
              <w:rPr>
                <w:rFonts w:cs="Times New Roman"/>
                <w:szCs w:val="24"/>
              </w:rPr>
            </w:pPr>
            <w:r>
              <w:rPr>
                <w:rFonts w:cs="Times New Roman"/>
                <w:szCs w:val="24"/>
              </w:rPr>
              <w:t>Invoice creation and submission</w:t>
            </w:r>
          </w:p>
        </w:tc>
        <w:tc>
          <w:tcPr>
            <w:tcW w:w="3562" w:type="pct"/>
            <w:tcBorders>
              <w:top w:val="single" w:sz="4" w:space="0" w:color="auto"/>
              <w:left w:val="single" w:sz="4" w:space="0" w:color="auto"/>
              <w:bottom w:val="single" w:sz="4" w:space="0" w:color="auto"/>
              <w:right w:val="single" w:sz="4" w:space="0" w:color="auto"/>
            </w:tcBorders>
            <w:vAlign w:val="center"/>
          </w:tcPr>
          <w:p w14:paraId="1D68E2C7" w14:textId="77777777" w:rsidR="00792D5E" w:rsidRPr="0001465B" w:rsidRDefault="00792D5E" w:rsidP="00146E65">
            <w:pPr>
              <w:spacing w:before="40" w:after="40"/>
              <w:rPr>
                <w:rFonts w:cs="Times New Roman"/>
                <w:szCs w:val="24"/>
              </w:rPr>
            </w:pPr>
            <w:r w:rsidRPr="0001465B">
              <w:rPr>
                <w:rFonts w:eastAsiaTheme="minorHAnsi" w:cs="Times New Roman"/>
                <w:szCs w:val="24"/>
              </w:rPr>
              <w:t xml:space="preserve">The module MUST provide a service for </w:t>
            </w:r>
            <w:r>
              <w:rPr>
                <w:rFonts w:eastAsiaTheme="minorHAnsi" w:cs="Times New Roman"/>
                <w:szCs w:val="24"/>
              </w:rPr>
              <w:t xml:space="preserve">the creation and submission of </w:t>
            </w:r>
            <w:r w:rsidRPr="0001465B">
              <w:rPr>
                <w:rFonts w:eastAsiaTheme="minorHAnsi" w:cs="Times New Roman"/>
                <w:szCs w:val="24"/>
              </w:rPr>
              <w:t>invoice</w:t>
            </w:r>
            <w:r>
              <w:rPr>
                <w:rFonts w:eastAsiaTheme="minorHAnsi" w:cs="Times New Roman"/>
                <w:szCs w:val="24"/>
              </w:rPr>
              <w:t xml:space="preserve">s </w:t>
            </w:r>
            <w:r w:rsidRPr="0001465B">
              <w:rPr>
                <w:rFonts w:eastAsiaTheme="minorHAnsi" w:cs="Times New Roman"/>
                <w:szCs w:val="24"/>
              </w:rPr>
              <w:t xml:space="preserve">via electronic means. </w:t>
            </w:r>
          </w:p>
        </w:tc>
      </w:tr>
      <w:tr w:rsidR="00792D5E" w:rsidRPr="0001465B" w14:paraId="7CB6E5B5" w14:textId="77777777" w:rsidTr="00146E65">
        <w:trPr>
          <w:trHeight w:val="262"/>
        </w:trPr>
        <w:tc>
          <w:tcPr>
            <w:tcW w:w="604" w:type="pct"/>
            <w:tcBorders>
              <w:top w:val="single" w:sz="4" w:space="0" w:color="auto"/>
              <w:left w:val="single" w:sz="4" w:space="0" w:color="auto"/>
              <w:bottom w:val="single" w:sz="4" w:space="0" w:color="auto"/>
              <w:right w:val="single" w:sz="4" w:space="0" w:color="auto"/>
            </w:tcBorders>
          </w:tcPr>
          <w:p w14:paraId="6E0C948C" w14:textId="77777777" w:rsidR="00792D5E" w:rsidRPr="0001465B" w:rsidRDefault="00792D5E" w:rsidP="00146E65">
            <w:pPr>
              <w:spacing w:before="40" w:after="40"/>
              <w:jc w:val="left"/>
              <w:rPr>
                <w:rFonts w:cs="Times New Roman"/>
                <w:szCs w:val="24"/>
              </w:rPr>
            </w:pPr>
            <w:r>
              <w:t>FR-eIN-002</w:t>
            </w:r>
          </w:p>
        </w:tc>
        <w:tc>
          <w:tcPr>
            <w:tcW w:w="834" w:type="pct"/>
            <w:tcBorders>
              <w:top w:val="single" w:sz="4" w:space="0" w:color="auto"/>
              <w:left w:val="single" w:sz="4" w:space="0" w:color="auto"/>
              <w:bottom w:val="single" w:sz="4" w:space="0" w:color="auto"/>
              <w:right w:val="single" w:sz="4" w:space="0" w:color="auto"/>
            </w:tcBorders>
            <w:vAlign w:val="center"/>
          </w:tcPr>
          <w:p w14:paraId="73ABA2BC" w14:textId="77777777" w:rsidR="00792D5E" w:rsidRPr="0001465B" w:rsidRDefault="00792D5E" w:rsidP="00146E65">
            <w:pPr>
              <w:spacing w:before="40" w:after="40"/>
              <w:jc w:val="left"/>
              <w:rPr>
                <w:rFonts w:cs="Times New Roman"/>
                <w:szCs w:val="24"/>
              </w:rPr>
            </w:pPr>
            <w:r>
              <w:rPr>
                <w:rFonts w:cs="Times New Roman"/>
                <w:szCs w:val="24"/>
              </w:rPr>
              <w:t>Invoice creation and submission</w:t>
            </w:r>
          </w:p>
        </w:tc>
        <w:tc>
          <w:tcPr>
            <w:tcW w:w="3562" w:type="pct"/>
            <w:tcBorders>
              <w:top w:val="single" w:sz="4" w:space="0" w:color="auto"/>
              <w:left w:val="single" w:sz="4" w:space="0" w:color="auto"/>
              <w:bottom w:val="single" w:sz="4" w:space="0" w:color="auto"/>
              <w:right w:val="single" w:sz="4" w:space="0" w:color="auto"/>
            </w:tcBorders>
            <w:vAlign w:val="center"/>
          </w:tcPr>
          <w:p w14:paraId="1A8F0B72" w14:textId="77777777" w:rsidR="00792D5E" w:rsidRPr="0001465B" w:rsidRDefault="00792D5E" w:rsidP="00146E65">
            <w:pPr>
              <w:spacing w:before="40" w:after="40"/>
              <w:rPr>
                <w:rFonts w:cs="Times New Roman"/>
                <w:szCs w:val="24"/>
              </w:rPr>
            </w:pPr>
            <w:r w:rsidRPr="0001465B">
              <w:rPr>
                <w:rFonts w:eastAsiaTheme="minorHAnsi" w:cs="Times New Roman"/>
                <w:szCs w:val="24"/>
              </w:rPr>
              <w:t>The module SHOULD provide a service for submission of attachments to invoices via electronic means. The submitted attachments MUST have a reference to a valid business document.</w:t>
            </w:r>
          </w:p>
        </w:tc>
      </w:tr>
      <w:tr w:rsidR="00792D5E" w:rsidRPr="0001465B" w14:paraId="494F92CD" w14:textId="77777777" w:rsidTr="00146E65">
        <w:trPr>
          <w:trHeight w:val="262"/>
        </w:trPr>
        <w:tc>
          <w:tcPr>
            <w:tcW w:w="604" w:type="pct"/>
            <w:tcBorders>
              <w:top w:val="single" w:sz="4" w:space="0" w:color="auto"/>
              <w:left w:val="single" w:sz="4" w:space="0" w:color="auto"/>
              <w:bottom w:val="single" w:sz="4" w:space="0" w:color="auto"/>
              <w:right w:val="single" w:sz="4" w:space="0" w:color="auto"/>
            </w:tcBorders>
          </w:tcPr>
          <w:p w14:paraId="0F975408" w14:textId="77777777" w:rsidR="00792D5E" w:rsidRPr="0001465B" w:rsidRDefault="00792D5E" w:rsidP="00146E65">
            <w:pPr>
              <w:spacing w:before="40" w:after="40"/>
              <w:jc w:val="left"/>
              <w:rPr>
                <w:rFonts w:cs="Times New Roman"/>
                <w:szCs w:val="24"/>
              </w:rPr>
            </w:pPr>
            <w:r>
              <w:lastRenderedPageBreak/>
              <w:t>FR-eIN-003</w:t>
            </w:r>
          </w:p>
        </w:tc>
        <w:tc>
          <w:tcPr>
            <w:tcW w:w="834" w:type="pct"/>
            <w:tcBorders>
              <w:top w:val="single" w:sz="4" w:space="0" w:color="auto"/>
              <w:left w:val="single" w:sz="4" w:space="0" w:color="auto"/>
              <w:bottom w:val="single" w:sz="4" w:space="0" w:color="auto"/>
              <w:right w:val="single" w:sz="4" w:space="0" w:color="auto"/>
            </w:tcBorders>
            <w:vAlign w:val="center"/>
          </w:tcPr>
          <w:p w14:paraId="3B7F7360" w14:textId="77777777" w:rsidR="00792D5E" w:rsidRPr="0001465B" w:rsidRDefault="00792D5E" w:rsidP="00146E65">
            <w:pPr>
              <w:spacing w:before="40" w:after="40"/>
              <w:jc w:val="left"/>
              <w:rPr>
                <w:rFonts w:cs="Times New Roman"/>
                <w:szCs w:val="24"/>
              </w:rPr>
            </w:pPr>
            <w:r>
              <w:rPr>
                <w:rFonts w:cs="Times New Roman"/>
                <w:szCs w:val="24"/>
              </w:rPr>
              <w:t>Invoice creation and submission</w:t>
            </w:r>
          </w:p>
        </w:tc>
        <w:tc>
          <w:tcPr>
            <w:tcW w:w="3562" w:type="pct"/>
            <w:tcBorders>
              <w:top w:val="single" w:sz="4" w:space="0" w:color="auto"/>
              <w:left w:val="single" w:sz="4" w:space="0" w:color="auto"/>
              <w:bottom w:val="single" w:sz="4" w:space="0" w:color="auto"/>
              <w:right w:val="single" w:sz="4" w:space="0" w:color="auto"/>
            </w:tcBorders>
            <w:vAlign w:val="center"/>
          </w:tcPr>
          <w:p w14:paraId="2379F3C2" w14:textId="77777777" w:rsidR="00792D5E" w:rsidRPr="0001465B" w:rsidRDefault="00792D5E" w:rsidP="00146E65">
            <w:pPr>
              <w:pBdr>
                <w:top w:val="none" w:sz="0" w:space="0" w:color="auto"/>
                <w:left w:val="none" w:sz="0" w:space="0" w:color="auto"/>
                <w:bottom w:val="none" w:sz="0" w:space="0" w:color="auto"/>
                <w:right w:val="none" w:sz="0" w:space="0" w:color="auto"/>
                <w:between w:val="none" w:sz="0" w:space="0" w:color="auto"/>
              </w:pBdr>
              <w:spacing w:before="0" w:after="0" w:line="240" w:lineRule="auto"/>
              <w:jc w:val="left"/>
              <w:rPr>
                <w:rFonts w:eastAsiaTheme="minorHAnsi" w:cs="Times New Roman"/>
                <w:szCs w:val="24"/>
              </w:rPr>
            </w:pPr>
            <w:r w:rsidRPr="0001465B">
              <w:rPr>
                <w:rFonts w:eastAsiaTheme="minorHAnsi" w:cs="Times New Roman"/>
                <w:szCs w:val="24"/>
              </w:rPr>
              <w:t xml:space="preserve">An invoice MUST contain at least the following elements to be compliant: </w:t>
            </w:r>
          </w:p>
          <w:p w14:paraId="188910B4" w14:textId="77777777" w:rsidR="00792D5E" w:rsidRPr="0001465B" w:rsidRDefault="00792D5E" w:rsidP="00146E65">
            <w:pPr>
              <w:pStyle w:val="Bullets1"/>
            </w:pPr>
            <w:r w:rsidRPr="0001465B">
              <w:t>Date of issue of the invoice</w:t>
            </w:r>
          </w:p>
          <w:p w14:paraId="5D5277D8" w14:textId="77777777" w:rsidR="00792D5E" w:rsidRPr="0001465B" w:rsidRDefault="00792D5E" w:rsidP="00146E65">
            <w:pPr>
              <w:pStyle w:val="Bullets1"/>
            </w:pPr>
            <w:r w:rsidRPr="0001465B">
              <w:t>Sequential number, based on one or more series, which uniquely identifies the invoice</w:t>
            </w:r>
          </w:p>
          <w:p w14:paraId="3FCC8AFC" w14:textId="77777777" w:rsidR="00792D5E" w:rsidRPr="0001465B" w:rsidRDefault="00792D5E" w:rsidP="00146E65">
            <w:pPr>
              <w:pStyle w:val="Bullets1"/>
            </w:pPr>
            <w:r w:rsidRPr="0001465B">
              <w:t xml:space="preserve">VAT identification number of </w:t>
            </w:r>
            <w:r>
              <w:t>the supplier</w:t>
            </w:r>
          </w:p>
          <w:p w14:paraId="24FCC682" w14:textId="77777777" w:rsidR="00792D5E" w:rsidRPr="0001465B" w:rsidRDefault="00792D5E" w:rsidP="00146E65">
            <w:pPr>
              <w:pStyle w:val="Bullets1"/>
            </w:pPr>
            <w:r w:rsidRPr="0001465B">
              <w:t xml:space="preserve">VAT identification number of </w:t>
            </w:r>
            <w:r>
              <w:t>the procuring entity</w:t>
            </w:r>
          </w:p>
          <w:p w14:paraId="10581E5B" w14:textId="77777777" w:rsidR="00792D5E" w:rsidRPr="0001465B" w:rsidRDefault="00792D5E" w:rsidP="00146E65">
            <w:pPr>
              <w:pStyle w:val="Bullets1"/>
            </w:pPr>
            <w:r w:rsidRPr="0001465B">
              <w:t xml:space="preserve">Full name and address of </w:t>
            </w:r>
            <w:r>
              <w:t>the supplier</w:t>
            </w:r>
          </w:p>
          <w:p w14:paraId="1F913438" w14:textId="77777777" w:rsidR="00792D5E" w:rsidRPr="0001465B" w:rsidRDefault="00792D5E" w:rsidP="00146E65">
            <w:pPr>
              <w:pStyle w:val="Bullets1"/>
            </w:pPr>
            <w:r w:rsidRPr="0001465B">
              <w:t xml:space="preserve">Full name and address of </w:t>
            </w:r>
            <w:r>
              <w:t>the procuring entity</w:t>
            </w:r>
          </w:p>
          <w:p w14:paraId="208D13CC" w14:textId="77777777" w:rsidR="00792D5E" w:rsidRPr="0001465B" w:rsidRDefault="00792D5E" w:rsidP="00146E65">
            <w:pPr>
              <w:pStyle w:val="Bullets1"/>
            </w:pPr>
            <w:r w:rsidRPr="0001465B">
              <w:t>Quantity and nature of the goods supplied or the extent and nature of the services</w:t>
            </w:r>
            <w:r>
              <w:t xml:space="preserve"> or works</w:t>
            </w:r>
            <w:r w:rsidRPr="0001465B">
              <w:t xml:space="preserve"> rendered </w:t>
            </w:r>
          </w:p>
          <w:p w14:paraId="5F3D4F93" w14:textId="77777777" w:rsidR="00792D5E" w:rsidRPr="0001465B" w:rsidRDefault="00792D5E" w:rsidP="00146E65">
            <w:pPr>
              <w:pStyle w:val="Bullets1"/>
            </w:pPr>
            <w:r w:rsidRPr="0001465B">
              <w:t>Date of supply of goods or rendering of services</w:t>
            </w:r>
            <w:r>
              <w:t>/works</w:t>
            </w:r>
            <w:r w:rsidRPr="0001465B">
              <w:t xml:space="preserve"> or date on which payment of account was made if different from invoice date</w:t>
            </w:r>
          </w:p>
          <w:p w14:paraId="4E22ABC5" w14:textId="77777777" w:rsidR="00792D5E" w:rsidRPr="0001465B" w:rsidRDefault="00792D5E" w:rsidP="00146E65">
            <w:pPr>
              <w:pStyle w:val="Bullets1"/>
            </w:pPr>
            <w:r w:rsidRPr="0001465B">
              <w:t>Price per unit</w:t>
            </w:r>
          </w:p>
          <w:p w14:paraId="23247797" w14:textId="77777777" w:rsidR="00792D5E" w:rsidRPr="0001465B" w:rsidRDefault="00792D5E" w:rsidP="00146E65">
            <w:pPr>
              <w:pStyle w:val="Bullets1"/>
            </w:pPr>
            <w:r w:rsidRPr="0001465B">
              <w:t>Discounts or rebates not included in the unit price</w:t>
            </w:r>
          </w:p>
          <w:p w14:paraId="490C9939" w14:textId="77777777" w:rsidR="00792D5E" w:rsidRPr="0001465B" w:rsidRDefault="00792D5E" w:rsidP="00146E65">
            <w:pPr>
              <w:pStyle w:val="Bullets1"/>
            </w:pPr>
            <w:r w:rsidRPr="0001465B">
              <w:t>Taxable amount per rate or exemption</w:t>
            </w:r>
          </w:p>
          <w:p w14:paraId="035EF07C" w14:textId="77777777" w:rsidR="00792D5E" w:rsidRPr="0001465B" w:rsidRDefault="00792D5E" w:rsidP="00146E65">
            <w:pPr>
              <w:pStyle w:val="Bullets1"/>
            </w:pPr>
            <w:r w:rsidRPr="0001465B">
              <w:t>VAT rate applied</w:t>
            </w:r>
          </w:p>
          <w:p w14:paraId="6C3C712D" w14:textId="77777777" w:rsidR="00792D5E" w:rsidRPr="0001465B" w:rsidRDefault="00792D5E" w:rsidP="00146E65">
            <w:pPr>
              <w:pStyle w:val="Bullets1"/>
            </w:pPr>
            <w:r w:rsidRPr="0001465B">
              <w:t>VAT amount payable in the national currency</w:t>
            </w:r>
          </w:p>
          <w:p w14:paraId="65CECB06" w14:textId="77777777" w:rsidR="00792D5E" w:rsidRPr="00051557" w:rsidRDefault="00792D5E" w:rsidP="00146E65">
            <w:pPr>
              <w:pStyle w:val="Bullets1"/>
            </w:pPr>
            <w:r w:rsidRPr="00051557">
              <w:t xml:space="preserve">Where the person liable to pay the tax is a tax representative, the identification number for VAT purposes, together with full name and address </w:t>
            </w:r>
          </w:p>
        </w:tc>
      </w:tr>
      <w:tr w:rsidR="00792D5E" w:rsidRPr="0001465B" w14:paraId="27541E32" w14:textId="77777777" w:rsidTr="00146E65">
        <w:trPr>
          <w:trHeight w:val="262"/>
        </w:trPr>
        <w:tc>
          <w:tcPr>
            <w:tcW w:w="604" w:type="pct"/>
            <w:tcBorders>
              <w:top w:val="single" w:sz="4" w:space="0" w:color="auto"/>
              <w:left w:val="single" w:sz="4" w:space="0" w:color="auto"/>
              <w:bottom w:val="single" w:sz="4" w:space="0" w:color="auto"/>
              <w:right w:val="single" w:sz="4" w:space="0" w:color="auto"/>
            </w:tcBorders>
          </w:tcPr>
          <w:p w14:paraId="0CBF925A" w14:textId="77777777" w:rsidR="00792D5E" w:rsidRPr="0001465B" w:rsidRDefault="00792D5E" w:rsidP="00146E65">
            <w:pPr>
              <w:spacing w:before="40" w:after="40"/>
              <w:jc w:val="left"/>
              <w:rPr>
                <w:rFonts w:cs="Times New Roman"/>
                <w:szCs w:val="24"/>
              </w:rPr>
            </w:pPr>
            <w:r>
              <w:t>FR-eIN-004</w:t>
            </w:r>
          </w:p>
        </w:tc>
        <w:tc>
          <w:tcPr>
            <w:tcW w:w="834" w:type="pct"/>
            <w:tcBorders>
              <w:top w:val="single" w:sz="4" w:space="0" w:color="auto"/>
              <w:left w:val="single" w:sz="4" w:space="0" w:color="auto"/>
              <w:bottom w:val="single" w:sz="4" w:space="0" w:color="auto"/>
              <w:right w:val="single" w:sz="4" w:space="0" w:color="auto"/>
            </w:tcBorders>
            <w:vAlign w:val="center"/>
          </w:tcPr>
          <w:p w14:paraId="2C5E2BF0" w14:textId="77777777" w:rsidR="00792D5E" w:rsidRPr="0001465B" w:rsidRDefault="00792D5E" w:rsidP="00146E65">
            <w:pPr>
              <w:spacing w:before="40" w:after="40"/>
              <w:jc w:val="left"/>
              <w:rPr>
                <w:rFonts w:cs="Times New Roman"/>
                <w:szCs w:val="24"/>
              </w:rPr>
            </w:pPr>
            <w:r>
              <w:rPr>
                <w:rFonts w:cs="Times New Roman"/>
                <w:szCs w:val="24"/>
              </w:rPr>
              <w:t>Invoice creation and submission</w:t>
            </w:r>
          </w:p>
        </w:tc>
        <w:tc>
          <w:tcPr>
            <w:tcW w:w="3562" w:type="pct"/>
            <w:tcBorders>
              <w:top w:val="single" w:sz="4" w:space="0" w:color="auto"/>
              <w:left w:val="single" w:sz="4" w:space="0" w:color="auto"/>
              <w:bottom w:val="single" w:sz="4" w:space="0" w:color="auto"/>
              <w:right w:val="single" w:sz="4" w:space="0" w:color="auto"/>
            </w:tcBorders>
            <w:vAlign w:val="center"/>
          </w:tcPr>
          <w:p w14:paraId="33C8543B" w14:textId="77777777" w:rsidR="00792D5E" w:rsidRPr="0001465B" w:rsidRDefault="00792D5E" w:rsidP="00146E65">
            <w:pPr>
              <w:spacing w:before="40" w:after="40"/>
              <w:rPr>
                <w:rFonts w:cs="Times New Roman"/>
                <w:szCs w:val="24"/>
              </w:rPr>
            </w:pPr>
            <w:r w:rsidRPr="0001465B">
              <w:rPr>
                <w:rFonts w:eastAsiaTheme="minorHAnsi" w:cs="Times New Roman"/>
                <w:szCs w:val="24"/>
              </w:rPr>
              <w:t xml:space="preserve">The module SHOULD enable users to submit invoices in </w:t>
            </w:r>
            <w:r>
              <w:rPr>
                <w:rFonts w:eastAsiaTheme="minorHAnsi" w:cs="Times New Roman"/>
                <w:szCs w:val="24"/>
              </w:rPr>
              <w:t xml:space="preserve">multiple languages. </w:t>
            </w:r>
            <w:r w:rsidRPr="0001465B">
              <w:rPr>
                <w:rFonts w:eastAsiaTheme="minorHAnsi" w:cs="Times New Roman"/>
                <w:szCs w:val="24"/>
              </w:rPr>
              <w:t>The responses generated by the module SHOULD comply with the language of the request or with the user's predefined language.</w:t>
            </w:r>
          </w:p>
        </w:tc>
      </w:tr>
      <w:tr w:rsidR="00792D5E" w:rsidRPr="0001465B" w14:paraId="7FBFD931" w14:textId="77777777" w:rsidTr="00146E65">
        <w:trPr>
          <w:trHeight w:val="262"/>
        </w:trPr>
        <w:tc>
          <w:tcPr>
            <w:tcW w:w="604" w:type="pct"/>
            <w:tcBorders>
              <w:top w:val="single" w:sz="4" w:space="0" w:color="auto"/>
              <w:left w:val="single" w:sz="4" w:space="0" w:color="auto"/>
              <w:bottom w:val="single" w:sz="4" w:space="0" w:color="auto"/>
              <w:right w:val="single" w:sz="4" w:space="0" w:color="auto"/>
            </w:tcBorders>
          </w:tcPr>
          <w:p w14:paraId="611737EF" w14:textId="77777777" w:rsidR="00792D5E" w:rsidRPr="0001465B" w:rsidRDefault="00792D5E" w:rsidP="00146E65">
            <w:pPr>
              <w:spacing w:before="40" w:after="40"/>
              <w:jc w:val="left"/>
              <w:rPr>
                <w:rFonts w:cs="Times New Roman"/>
                <w:szCs w:val="24"/>
              </w:rPr>
            </w:pPr>
            <w:r>
              <w:t>FR-eIN-005</w:t>
            </w:r>
          </w:p>
        </w:tc>
        <w:tc>
          <w:tcPr>
            <w:tcW w:w="834" w:type="pct"/>
            <w:tcBorders>
              <w:top w:val="single" w:sz="4" w:space="0" w:color="auto"/>
              <w:left w:val="single" w:sz="4" w:space="0" w:color="auto"/>
              <w:bottom w:val="single" w:sz="4" w:space="0" w:color="auto"/>
              <w:right w:val="single" w:sz="4" w:space="0" w:color="auto"/>
            </w:tcBorders>
            <w:vAlign w:val="center"/>
          </w:tcPr>
          <w:p w14:paraId="52C9A882" w14:textId="77777777" w:rsidR="00792D5E" w:rsidRPr="0001465B" w:rsidRDefault="00792D5E" w:rsidP="00146E65">
            <w:pPr>
              <w:spacing w:before="40" w:after="40"/>
              <w:jc w:val="left"/>
              <w:rPr>
                <w:rFonts w:cs="Times New Roman"/>
                <w:szCs w:val="24"/>
              </w:rPr>
            </w:pPr>
            <w:r>
              <w:rPr>
                <w:rFonts w:cs="Times New Roman"/>
                <w:szCs w:val="24"/>
              </w:rPr>
              <w:t>Invoice creation and submission</w:t>
            </w:r>
          </w:p>
        </w:tc>
        <w:tc>
          <w:tcPr>
            <w:tcW w:w="3562" w:type="pct"/>
            <w:tcBorders>
              <w:top w:val="single" w:sz="4" w:space="0" w:color="auto"/>
              <w:left w:val="single" w:sz="4" w:space="0" w:color="auto"/>
              <w:bottom w:val="single" w:sz="4" w:space="0" w:color="auto"/>
              <w:right w:val="single" w:sz="4" w:space="0" w:color="auto"/>
            </w:tcBorders>
            <w:vAlign w:val="center"/>
          </w:tcPr>
          <w:p w14:paraId="1D527785" w14:textId="77777777" w:rsidR="00792D5E" w:rsidRPr="0001465B" w:rsidRDefault="00792D5E" w:rsidP="00146E65">
            <w:pPr>
              <w:spacing w:before="40" w:after="40"/>
              <w:rPr>
                <w:rFonts w:cs="Times New Roman"/>
                <w:szCs w:val="24"/>
              </w:rPr>
            </w:pPr>
            <w:r w:rsidRPr="0001465B">
              <w:rPr>
                <w:rFonts w:eastAsiaTheme="minorHAnsi" w:cs="Times New Roman"/>
                <w:szCs w:val="24"/>
              </w:rPr>
              <w:t>The module SHOULD be able to handle allowances and additional costs</w:t>
            </w:r>
            <w:r>
              <w:rPr>
                <w:rFonts w:eastAsiaTheme="minorHAnsi" w:cs="Times New Roman"/>
                <w:szCs w:val="24"/>
              </w:rPr>
              <w:t>,</w:t>
            </w:r>
            <w:r w:rsidRPr="0001465B">
              <w:rPr>
                <w:rFonts w:eastAsiaTheme="minorHAnsi" w:cs="Times New Roman"/>
                <w:szCs w:val="24"/>
              </w:rPr>
              <w:t xml:space="preserve"> such as freight bills</w:t>
            </w:r>
            <w:r>
              <w:rPr>
                <w:rFonts w:eastAsiaTheme="minorHAnsi" w:cs="Times New Roman"/>
                <w:szCs w:val="24"/>
              </w:rPr>
              <w:t>,</w:t>
            </w:r>
            <w:r w:rsidRPr="0001465B">
              <w:rPr>
                <w:rFonts w:eastAsiaTheme="minorHAnsi" w:cs="Times New Roman"/>
                <w:szCs w:val="24"/>
              </w:rPr>
              <w:t xml:space="preserve"> via electronic means.</w:t>
            </w:r>
          </w:p>
        </w:tc>
      </w:tr>
      <w:tr w:rsidR="00792D5E" w:rsidRPr="0001465B" w14:paraId="43148F5E" w14:textId="77777777" w:rsidTr="00146E65">
        <w:trPr>
          <w:trHeight w:val="262"/>
        </w:trPr>
        <w:tc>
          <w:tcPr>
            <w:tcW w:w="604" w:type="pct"/>
            <w:tcBorders>
              <w:top w:val="single" w:sz="4" w:space="0" w:color="auto"/>
              <w:left w:val="single" w:sz="4" w:space="0" w:color="auto"/>
              <w:bottom w:val="single" w:sz="4" w:space="0" w:color="auto"/>
              <w:right w:val="single" w:sz="4" w:space="0" w:color="auto"/>
            </w:tcBorders>
          </w:tcPr>
          <w:p w14:paraId="7DFC2F9F" w14:textId="77777777" w:rsidR="00792D5E" w:rsidRPr="0001465B" w:rsidRDefault="00792D5E" w:rsidP="00146E65">
            <w:pPr>
              <w:spacing w:before="40" w:after="40"/>
              <w:jc w:val="left"/>
              <w:rPr>
                <w:rFonts w:cs="Times New Roman"/>
                <w:szCs w:val="24"/>
              </w:rPr>
            </w:pPr>
            <w:r>
              <w:t>FR-eIN-006</w:t>
            </w:r>
          </w:p>
        </w:tc>
        <w:tc>
          <w:tcPr>
            <w:tcW w:w="834" w:type="pct"/>
            <w:tcBorders>
              <w:top w:val="single" w:sz="4" w:space="0" w:color="auto"/>
              <w:left w:val="single" w:sz="4" w:space="0" w:color="auto"/>
              <w:bottom w:val="single" w:sz="4" w:space="0" w:color="auto"/>
              <w:right w:val="single" w:sz="4" w:space="0" w:color="auto"/>
            </w:tcBorders>
            <w:vAlign w:val="center"/>
          </w:tcPr>
          <w:p w14:paraId="4EBBECA8" w14:textId="77777777" w:rsidR="00792D5E" w:rsidRPr="0001465B" w:rsidRDefault="00792D5E" w:rsidP="00146E65">
            <w:pPr>
              <w:spacing w:before="40" w:after="40"/>
              <w:jc w:val="left"/>
              <w:rPr>
                <w:rFonts w:cs="Times New Roman"/>
                <w:szCs w:val="24"/>
              </w:rPr>
            </w:pPr>
            <w:r>
              <w:rPr>
                <w:rFonts w:cs="Times New Roman"/>
                <w:szCs w:val="24"/>
              </w:rPr>
              <w:t>Notifications</w:t>
            </w:r>
          </w:p>
        </w:tc>
        <w:tc>
          <w:tcPr>
            <w:tcW w:w="3562" w:type="pct"/>
            <w:tcBorders>
              <w:top w:val="single" w:sz="4" w:space="0" w:color="auto"/>
              <w:left w:val="single" w:sz="4" w:space="0" w:color="auto"/>
              <w:bottom w:val="single" w:sz="4" w:space="0" w:color="auto"/>
              <w:right w:val="single" w:sz="4" w:space="0" w:color="auto"/>
            </w:tcBorders>
            <w:vAlign w:val="center"/>
          </w:tcPr>
          <w:p w14:paraId="1A72D9A7" w14:textId="77777777" w:rsidR="00792D5E" w:rsidRPr="0001465B" w:rsidRDefault="00792D5E" w:rsidP="00146E65">
            <w:pPr>
              <w:spacing w:before="40" w:after="40"/>
              <w:rPr>
                <w:rFonts w:cs="Times New Roman"/>
                <w:szCs w:val="24"/>
              </w:rPr>
            </w:pPr>
            <w:r w:rsidRPr="0001465B">
              <w:rPr>
                <w:rFonts w:eastAsiaTheme="minorHAnsi" w:cs="Times New Roman"/>
                <w:szCs w:val="24"/>
              </w:rPr>
              <w:t xml:space="preserve">The module SHOULD support a notification service. The module SHOULD provide mandatory and optional notifications. The optional notifications SHOULD be subject to subscription. Un-subscription SHOULD also be possible. </w:t>
            </w:r>
            <w:r>
              <w:rPr>
                <w:rFonts w:eastAsiaTheme="minorHAnsi" w:cs="Times New Roman"/>
                <w:szCs w:val="24"/>
              </w:rPr>
              <w:t xml:space="preserve">The notification will </w:t>
            </w:r>
            <w:r>
              <w:rPr>
                <w:rFonts w:cs="Times New Roman"/>
                <w:szCs w:val="24"/>
                <w:lang w:eastAsia="en-US"/>
              </w:rPr>
              <w:t xml:space="preserve">be send by </w:t>
            </w:r>
            <w:r w:rsidRPr="00CE21F7">
              <w:rPr>
                <w:rFonts w:cs="Times New Roman"/>
                <w:szCs w:val="24"/>
                <w:lang w:eastAsia="en-US"/>
              </w:rPr>
              <w:t>the eNotification mo</w:t>
            </w:r>
            <w:r>
              <w:rPr>
                <w:rFonts w:cs="Times New Roman"/>
                <w:szCs w:val="24"/>
                <w:lang w:eastAsia="en-US"/>
              </w:rPr>
              <w:t>dule of the eProcurement system</w:t>
            </w:r>
            <w:r w:rsidRPr="00CE21F7">
              <w:rPr>
                <w:rFonts w:cs="Times New Roman"/>
                <w:szCs w:val="24"/>
                <w:lang w:eastAsia="en-US"/>
              </w:rPr>
              <w:t>.</w:t>
            </w:r>
          </w:p>
        </w:tc>
      </w:tr>
      <w:tr w:rsidR="00792D5E" w:rsidRPr="0001465B" w14:paraId="2CB79517" w14:textId="77777777" w:rsidTr="00146E65">
        <w:trPr>
          <w:trHeight w:val="262"/>
        </w:trPr>
        <w:tc>
          <w:tcPr>
            <w:tcW w:w="604" w:type="pct"/>
            <w:tcBorders>
              <w:top w:val="single" w:sz="4" w:space="0" w:color="auto"/>
              <w:left w:val="single" w:sz="4" w:space="0" w:color="auto"/>
              <w:bottom w:val="single" w:sz="4" w:space="0" w:color="auto"/>
              <w:right w:val="single" w:sz="4" w:space="0" w:color="auto"/>
            </w:tcBorders>
          </w:tcPr>
          <w:p w14:paraId="06CCEFBB" w14:textId="77777777" w:rsidR="00792D5E" w:rsidRPr="0001465B" w:rsidRDefault="00792D5E" w:rsidP="00146E65">
            <w:pPr>
              <w:spacing w:before="40" w:after="40"/>
              <w:jc w:val="left"/>
              <w:rPr>
                <w:rFonts w:cs="Times New Roman"/>
                <w:szCs w:val="24"/>
              </w:rPr>
            </w:pPr>
            <w:r>
              <w:t>FR-eIN-007</w:t>
            </w:r>
          </w:p>
        </w:tc>
        <w:tc>
          <w:tcPr>
            <w:tcW w:w="834" w:type="pct"/>
            <w:tcBorders>
              <w:top w:val="single" w:sz="4" w:space="0" w:color="auto"/>
              <w:left w:val="single" w:sz="4" w:space="0" w:color="auto"/>
              <w:bottom w:val="single" w:sz="4" w:space="0" w:color="auto"/>
              <w:right w:val="single" w:sz="4" w:space="0" w:color="auto"/>
            </w:tcBorders>
          </w:tcPr>
          <w:p w14:paraId="7F157F98" w14:textId="77777777" w:rsidR="00792D5E" w:rsidRPr="0001465B" w:rsidRDefault="00792D5E" w:rsidP="00146E65">
            <w:pPr>
              <w:spacing w:before="40" w:after="40"/>
              <w:jc w:val="left"/>
              <w:rPr>
                <w:rFonts w:cs="Times New Roman"/>
                <w:szCs w:val="24"/>
              </w:rPr>
            </w:pPr>
            <w:r w:rsidRPr="00565ED0">
              <w:rPr>
                <w:rFonts w:cs="Times New Roman"/>
                <w:szCs w:val="24"/>
              </w:rPr>
              <w:t>Invoice creation and submission</w:t>
            </w:r>
          </w:p>
        </w:tc>
        <w:tc>
          <w:tcPr>
            <w:tcW w:w="3562" w:type="pct"/>
            <w:tcBorders>
              <w:top w:val="single" w:sz="4" w:space="0" w:color="auto"/>
              <w:left w:val="single" w:sz="4" w:space="0" w:color="auto"/>
              <w:bottom w:val="single" w:sz="4" w:space="0" w:color="auto"/>
              <w:right w:val="single" w:sz="4" w:space="0" w:color="auto"/>
            </w:tcBorders>
            <w:vAlign w:val="center"/>
          </w:tcPr>
          <w:p w14:paraId="76CCDFEE" w14:textId="77777777" w:rsidR="00792D5E" w:rsidRPr="0001465B" w:rsidRDefault="00792D5E" w:rsidP="00146E65">
            <w:pPr>
              <w:spacing w:before="40" w:after="40"/>
              <w:rPr>
                <w:rFonts w:cs="Times New Roman"/>
                <w:szCs w:val="24"/>
              </w:rPr>
            </w:pPr>
            <w:r w:rsidRPr="0001465B">
              <w:rPr>
                <w:rFonts w:eastAsiaTheme="minorHAnsi" w:cs="Times New Roman"/>
                <w:szCs w:val="24"/>
              </w:rPr>
              <w:t xml:space="preserve">The module SHOULD enable </w:t>
            </w:r>
            <w:r>
              <w:rPr>
                <w:rFonts w:eastAsiaTheme="minorHAnsi" w:cs="Times New Roman"/>
                <w:szCs w:val="24"/>
              </w:rPr>
              <w:t>suppliers</w:t>
            </w:r>
            <w:r w:rsidRPr="0001465B">
              <w:rPr>
                <w:rFonts w:eastAsiaTheme="minorHAnsi" w:cs="Times New Roman"/>
                <w:szCs w:val="24"/>
              </w:rPr>
              <w:t xml:space="preserve"> to </w:t>
            </w:r>
            <w:r>
              <w:rPr>
                <w:rFonts w:eastAsiaTheme="minorHAnsi" w:cs="Times New Roman"/>
                <w:szCs w:val="24"/>
              </w:rPr>
              <w:t>consult</w:t>
            </w:r>
            <w:r w:rsidRPr="0001465B">
              <w:rPr>
                <w:rFonts w:eastAsiaTheme="minorHAnsi" w:cs="Times New Roman"/>
                <w:szCs w:val="24"/>
              </w:rPr>
              <w:t xml:space="preserve"> the status of their </w:t>
            </w:r>
            <w:r>
              <w:rPr>
                <w:rFonts w:eastAsiaTheme="minorHAnsi" w:cs="Times New Roman"/>
                <w:szCs w:val="24"/>
              </w:rPr>
              <w:t>invoices</w:t>
            </w:r>
            <w:r w:rsidRPr="0001465B">
              <w:rPr>
                <w:rFonts w:eastAsiaTheme="minorHAnsi" w:cs="Times New Roman"/>
                <w:szCs w:val="24"/>
              </w:rPr>
              <w:t xml:space="preserve"> online</w:t>
            </w:r>
            <w:r>
              <w:rPr>
                <w:rFonts w:eastAsiaTheme="minorHAnsi" w:cs="Times New Roman"/>
                <w:szCs w:val="24"/>
              </w:rPr>
              <w:t>.</w:t>
            </w:r>
            <w:r w:rsidRPr="0001465B">
              <w:rPr>
                <w:rFonts w:eastAsiaTheme="minorHAnsi" w:cs="Times New Roman"/>
                <w:szCs w:val="24"/>
              </w:rPr>
              <w:t xml:space="preserve"> </w:t>
            </w:r>
          </w:p>
        </w:tc>
      </w:tr>
      <w:tr w:rsidR="00792D5E" w:rsidRPr="0001465B" w14:paraId="08A0DBAA" w14:textId="77777777" w:rsidTr="00146E65">
        <w:trPr>
          <w:trHeight w:val="262"/>
        </w:trPr>
        <w:tc>
          <w:tcPr>
            <w:tcW w:w="604" w:type="pct"/>
            <w:tcBorders>
              <w:top w:val="single" w:sz="4" w:space="0" w:color="auto"/>
              <w:left w:val="single" w:sz="4" w:space="0" w:color="auto"/>
              <w:bottom w:val="single" w:sz="4" w:space="0" w:color="auto"/>
              <w:right w:val="single" w:sz="4" w:space="0" w:color="auto"/>
            </w:tcBorders>
          </w:tcPr>
          <w:p w14:paraId="19DF4EED" w14:textId="77777777" w:rsidR="00792D5E" w:rsidRPr="0001465B" w:rsidRDefault="00792D5E" w:rsidP="00146E65">
            <w:pPr>
              <w:spacing w:before="40" w:after="40"/>
              <w:jc w:val="left"/>
              <w:rPr>
                <w:rFonts w:cs="Times New Roman"/>
                <w:szCs w:val="24"/>
              </w:rPr>
            </w:pPr>
            <w:r>
              <w:lastRenderedPageBreak/>
              <w:t>FR-eIN-008</w:t>
            </w:r>
          </w:p>
        </w:tc>
        <w:tc>
          <w:tcPr>
            <w:tcW w:w="834" w:type="pct"/>
            <w:tcBorders>
              <w:top w:val="single" w:sz="4" w:space="0" w:color="auto"/>
              <w:left w:val="single" w:sz="4" w:space="0" w:color="auto"/>
              <w:bottom w:val="single" w:sz="4" w:space="0" w:color="auto"/>
              <w:right w:val="single" w:sz="4" w:space="0" w:color="auto"/>
            </w:tcBorders>
          </w:tcPr>
          <w:p w14:paraId="26E39D16" w14:textId="77777777" w:rsidR="00792D5E" w:rsidRPr="0001465B" w:rsidRDefault="00792D5E" w:rsidP="00146E65">
            <w:pPr>
              <w:spacing w:before="40" w:after="40"/>
              <w:jc w:val="left"/>
              <w:rPr>
                <w:rFonts w:cs="Times New Roman"/>
                <w:szCs w:val="24"/>
              </w:rPr>
            </w:pPr>
            <w:r w:rsidRPr="00565ED0">
              <w:rPr>
                <w:rFonts w:cs="Times New Roman"/>
                <w:szCs w:val="24"/>
              </w:rPr>
              <w:t>Invoice creation and submission</w:t>
            </w:r>
          </w:p>
        </w:tc>
        <w:tc>
          <w:tcPr>
            <w:tcW w:w="3562" w:type="pct"/>
            <w:tcBorders>
              <w:top w:val="single" w:sz="4" w:space="0" w:color="auto"/>
              <w:left w:val="single" w:sz="4" w:space="0" w:color="auto"/>
              <w:bottom w:val="single" w:sz="4" w:space="0" w:color="auto"/>
              <w:right w:val="single" w:sz="4" w:space="0" w:color="auto"/>
            </w:tcBorders>
            <w:vAlign w:val="center"/>
          </w:tcPr>
          <w:p w14:paraId="050E174F" w14:textId="77777777" w:rsidR="00792D5E" w:rsidRPr="0001465B" w:rsidRDefault="00792D5E" w:rsidP="00146E65">
            <w:pPr>
              <w:spacing w:before="40" w:after="40"/>
              <w:rPr>
                <w:rFonts w:cs="Times New Roman"/>
                <w:szCs w:val="24"/>
              </w:rPr>
            </w:pPr>
            <w:r w:rsidRPr="0001465B">
              <w:rPr>
                <w:rFonts w:eastAsiaTheme="minorHAnsi" w:cs="Times New Roman"/>
                <w:szCs w:val="24"/>
              </w:rPr>
              <w:t>Any data of a successfully submitted invoice or credit note cannot be modified. The module MUST NOT provide a service for the updat</w:t>
            </w:r>
            <w:r>
              <w:rPr>
                <w:rFonts w:eastAsiaTheme="minorHAnsi" w:cs="Times New Roman"/>
                <w:szCs w:val="24"/>
              </w:rPr>
              <w:t>ing</w:t>
            </w:r>
            <w:r w:rsidRPr="0001465B">
              <w:rPr>
                <w:rFonts w:eastAsiaTheme="minorHAnsi" w:cs="Times New Roman"/>
                <w:szCs w:val="24"/>
              </w:rPr>
              <w:t xml:space="preserve"> of successfully submitted data.</w:t>
            </w:r>
          </w:p>
        </w:tc>
      </w:tr>
      <w:tr w:rsidR="00792D5E" w:rsidRPr="0001465B" w14:paraId="1239AB94" w14:textId="77777777" w:rsidTr="00146E65">
        <w:trPr>
          <w:trHeight w:val="262"/>
        </w:trPr>
        <w:tc>
          <w:tcPr>
            <w:tcW w:w="604" w:type="pct"/>
            <w:tcBorders>
              <w:top w:val="single" w:sz="4" w:space="0" w:color="auto"/>
              <w:left w:val="single" w:sz="4" w:space="0" w:color="auto"/>
              <w:bottom w:val="single" w:sz="4" w:space="0" w:color="auto"/>
              <w:right w:val="single" w:sz="4" w:space="0" w:color="auto"/>
            </w:tcBorders>
          </w:tcPr>
          <w:p w14:paraId="1E17B172" w14:textId="77777777" w:rsidR="00792D5E" w:rsidRPr="0001465B" w:rsidRDefault="00792D5E" w:rsidP="00146E65">
            <w:pPr>
              <w:spacing w:before="40" w:after="40"/>
              <w:jc w:val="left"/>
              <w:rPr>
                <w:rFonts w:cs="Times New Roman"/>
                <w:szCs w:val="24"/>
              </w:rPr>
            </w:pPr>
            <w:r>
              <w:t>FR-eIN-009</w:t>
            </w:r>
          </w:p>
        </w:tc>
        <w:tc>
          <w:tcPr>
            <w:tcW w:w="834" w:type="pct"/>
            <w:tcBorders>
              <w:top w:val="single" w:sz="4" w:space="0" w:color="auto"/>
              <w:left w:val="single" w:sz="4" w:space="0" w:color="auto"/>
              <w:bottom w:val="single" w:sz="4" w:space="0" w:color="auto"/>
              <w:right w:val="single" w:sz="4" w:space="0" w:color="auto"/>
            </w:tcBorders>
          </w:tcPr>
          <w:p w14:paraId="0DFF2E18" w14:textId="77777777" w:rsidR="00792D5E" w:rsidRPr="0001465B" w:rsidRDefault="00792D5E" w:rsidP="00146E65">
            <w:pPr>
              <w:spacing w:before="40" w:after="40"/>
              <w:jc w:val="left"/>
              <w:rPr>
                <w:rFonts w:cs="Times New Roman"/>
                <w:szCs w:val="24"/>
              </w:rPr>
            </w:pPr>
            <w:r w:rsidRPr="00565ED0">
              <w:rPr>
                <w:rFonts w:cs="Times New Roman"/>
                <w:szCs w:val="24"/>
              </w:rPr>
              <w:t>Invoice creation and submission</w:t>
            </w:r>
          </w:p>
        </w:tc>
        <w:tc>
          <w:tcPr>
            <w:tcW w:w="3562" w:type="pct"/>
            <w:tcBorders>
              <w:top w:val="single" w:sz="4" w:space="0" w:color="auto"/>
              <w:left w:val="single" w:sz="4" w:space="0" w:color="auto"/>
              <w:bottom w:val="single" w:sz="4" w:space="0" w:color="auto"/>
              <w:right w:val="single" w:sz="4" w:space="0" w:color="auto"/>
            </w:tcBorders>
            <w:vAlign w:val="center"/>
          </w:tcPr>
          <w:p w14:paraId="119813BB" w14:textId="77777777" w:rsidR="00792D5E" w:rsidRPr="0001465B" w:rsidRDefault="00792D5E" w:rsidP="00146E65">
            <w:pPr>
              <w:spacing w:before="40" w:after="40"/>
              <w:rPr>
                <w:rFonts w:cs="Times New Roman"/>
                <w:szCs w:val="24"/>
              </w:rPr>
            </w:pPr>
            <w:r w:rsidRPr="0001465B">
              <w:rPr>
                <w:rFonts w:eastAsiaTheme="minorHAnsi" w:cs="Times New Roman"/>
                <w:szCs w:val="24"/>
              </w:rPr>
              <w:t>Any data of a successfully submitted invoice or credit note cannot be deleted. The module MUST NOT provide a service for the deletion of a previously submitted invoice. Therefore</w:t>
            </w:r>
            <w:r>
              <w:rPr>
                <w:rFonts w:eastAsiaTheme="minorHAnsi" w:cs="Times New Roman"/>
                <w:szCs w:val="24"/>
              </w:rPr>
              <w:t>,</w:t>
            </w:r>
            <w:r w:rsidRPr="0001465B">
              <w:rPr>
                <w:rFonts w:eastAsiaTheme="minorHAnsi" w:cs="Times New Roman"/>
                <w:szCs w:val="24"/>
              </w:rPr>
              <w:t xml:space="preserve"> un-deletion is not required.</w:t>
            </w:r>
          </w:p>
        </w:tc>
      </w:tr>
      <w:tr w:rsidR="00792D5E" w:rsidRPr="0001465B" w14:paraId="2627DD67" w14:textId="77777777" w:rsidTr="00146E65">
        <w:trPr>
          <w:trHeight w:val="262"/>
        </w:trPr>
        <w:tc>
          <w:tcPr>
            <w:tcW w:w="604" w:type="pct"/>
            <w:tcBorders>
              <w:top w:val="single" w:sz="4" w:space="0" w:color="auto"/>
              <w:left w:val="single" w:sz="4" w:space="0" w:color="auto"/>
              <w:bottom w:val="single" w:sz="4" w:space="0" w:color="auto"/>
              <w:right w:val="single" w:sz="4" w:space="0" w:color="auto"/>
            </w:tcBorders>
          </w:tcPr>
          <w:p w14:paraId="4977FA8C" w14:textId="77777777" w:rsidR="00792D5E" w:rsidRDefault="00792D5E" w:rsidP="00146E65">
            <w:pPr>
              <w:spacing w:before="40" w:after="40"/>
              <w:jc w:val="left"/>
            </w:pPr>
            <w:r>
              <w:t>FR-eIN-010</w:t>
            </w:r>
          </w:p>
        </w:tc>
        <w:tc>
          <w:tcPr>
            <w:tcW w:w="834" w:type="pct"/>
            <w:tcBorders>
              <w:top w:val="single" w:sz="4" w:space="0" w:color="auto"/>
              <w:left w:val="single" w:sz="4" w:space="0" w:color="auto"/>
              <w:bottom w:val="single" w:sz="4" w:space="0" w:color="auto"/>
              <w:right w:val="single" w:sz="4" w:space="0" w:color="auto"/>
            </w:tcBorders>
          </w:tcPr>
          <w:p w14:paraId="1AD3A607" w14:textId="77777777" w:rsidR="00792D5E" w:rsidRPr="00565ED0" w:rsidRDefault="00792D5E" w:rsidP="00146E65">
            <w:pPr>
              <w:spacing w:before="40" w:after="40"/>
              <w:jc w:val="left"/>
              <w:rPr>
                <w:rFonts w:cs="Times New Roman"/>
                <w:szCs w:val="24"/>
              </w:rPr>
            </w:pPr>
            <w:r w:rsidRPr="00565ED0">
              <w:rPr>
                <w:rFonts w:cs="Times New Roman"/>
                <w:szCs w:val="24"/>
              </w:rPr>
              <w:t>Invoice creation and submission</w:t>
            </w:r>
          </w:p>
        </w:tc>
        <w:tc>
          <w:tcPr>
            <w:tcW w:w="3562" w:type="pct"/>
            <w:tcBorders>
              <w:top w:val="single" w:sz="4" w:space="0" w:color="auto"/>
              <w:left w:val="single" w:sz="4" w:space="0" w:color="auto"/>
              <w:bottom w:val="single" w:sz="4" w:space="0" w:color="auto"/>
              <w:right w:val="single" w:sz="4" w:space="0" w:color="auto"/>
            </w:tcBorders>
            <w:vAlign w:val="center"/>
          </w:tcPr>
          <w:p w14:paraId="449513DD" w14:textId="77777777" w:rsidR="00792D5E" w:rsidRPr="0001465B" w:rsidRDefault="00792D5E" w:rsidP="00146E65">
            <w:pPr>
              <w:spacing w:before="40" w:after="40"/>
              <w:rPr>
                <w:rFonts w:eastAsiaTheme="minorHAnsi" w:cs="Times New Roman"/>
                <w:szCs w:val="24"/>
              </w:rPr>
            </w:pPr>
            <w:r>
              <w:rPr>
                <w:rFonts w:eastAsiaTheme="minorHAnsi" w:cs="Times New Roman"/>
                <w:szCs w:val="24"/>
              </w:rPr>
              <w:t>The module MUST allow cancellation of an invoice (e.g. an invoice can be cancelled if it contains errors, and can be resubmitted).</w:t>
            </w:r>
          </w:p>
        </w:tc>
      </w:tr>
      <w:tr w:rsidR="00792D5E" w:rsidRPr="0001465B" w14:paraId="2D33FE6A" w14:textId="77777777" w:rsidTr="00146E65">
        <w:trPr>
          <w:trHeight w:val="262"/>
        </w:trPr>
        <w:tc>
          <w:tcPr>
            <w:tcW w:w="604" w:type="pct"/>
            <w:tcBorders>
              <w:top w:val="single" w:sz="4" w:space="0" w:color="auto"/>
              <w:left w:val="single" w:sz="4" w:space="0" w:color="auto"/>
              <w:bottom w:val="single" w:sz="4" w:space="0" w:color="auto"/>
              <w:right w:val="single" w:sz="4" w:space="0" w:color="auto"/>
            </w:tcBorders>
          </w:tcPr>
          <w:p w14:paraId="62658345" w14:textId="77777777" w:rsidR="00792D5E" w:rsidRPr="0001465B" w:rsidRDefault="00792D5E" w:rsidP="00146E65">
            <w:pPr>
              <w:spacing w:before="40" w:after="40"/>
              <w:jc w:val="left"/>
              <w:rPr>
                <w:rFonts w:cs="Times New Roman"/>
                <w:szCs w:val="24"/>
              </w:rPr>
            </w:pPr>
            <w:r>
              <w:t>FR-eIN-011</w:t>
            </w:r>
          </w:p>
        </w:tc>
        <w:tc>
          <w:tcPr>
            <w:tcW w:w="834" w:type="pct"/>
            <w:tcBorders>
              <w:top w:val="single" w:sz="4" w:space="0" w:color="auto"/>
              <w:left w:val="single" w:sz="4" w:space="0" w:color="auto"/>
              <w:bottom w:val="single" w:sz="4" w:space="0" w:color="auto"/>
              <w:right w:val="single" w:sz="4" w:space="0" w:color="auto"/>
            </w:tcBorders>
            <w:vAlign w:val="center"/>
          </w:tcPr>
          <w:p w14:paraId="6B69D983" w14:textId="77777777" w:rsidR="00792D5E" w:rsidRPr="00565ED0" w:rsidRDefault="00792D5E" w:rsidP="00146E65">
            <w:pPr>
              <w:spacing w:before="40" w:after="40"/>
              <w:jc w:val="left"/>
              <w:rPr>
                <w:rFonts w:cs="Times New Roman"/>
                <w:szCs w:val="24"/>
              </w:rPr>
            </w:pPr>
            <w:r>
              <w:rPr>
                <w:rFonts w:cs="Times New Roman"/>
                <w:szCs w:val="24"/>
              </w:rPr>
              <w:t>Payment schedule</w:t>
            </w:r>
          </w:p>
        </w:tc>
        <w:tc>
          <w:tcPr>
            <w:tcW w:w="3562" w:type="pct"/>
            <w:tcBorders>
              <w:top w:val="single" w:sz="4" w:space="0" w:color="auto"/>
              <w:left w:val="single" w:sz="4" w:space="0" w:color="auto"/>
              <w:bottom w:val="single" w:sz="4" w:space="0" w:color="auto"/>
              <w:right w:val="single" w:sz="4" w:space="0" w:color="auto"/>
            </w:tcBorders>
            <w:vAlign w:val="center"/>
          </w:tcPr>
          <w:p w14:paraId="56CA628F" w14:textId="77777777" w:rsidR="00792D5E" w:rsidRPr="0001465B" w:rsidRDefault="00792D5E" w:rsidP="00146E65">
            <w:pPr>
              <w:spacing w:before="40" w:after="40"/>
              <w:rPr>
                <w:rFonts w:eastAsiaTheme="minorHAnsi" w:cs="Times New Roman"/>
                <w:szCs w:val="24"/>
              </w:rPr>
            </w:pPr>
            <w:r w:rsidRPr="0001465B">
              <w:rPr>
                <w:rFonts w:eastAsiaTheme="minorHAnsi" w:cs="Times New Roman"/>
                <w:szCs w:val="24"/>
              </w:rPr>
              <w:t xml:space="preserve">The module SHOULD be capable of conveying data </w:t>
            </w:r>
            <w:r>
              <w:rPr>
                <w:rFonts w:eastAsiaTheme="minorHAnsi" w:cs="Times New Roman"/>
                <w:szCs w:val="24"/>
              </w:rPr>
              <w:t>i</w:t>
            </w:r>
            <w:r w:rsidRPr="0001465B">
              <w:rPr>
                <w:rFonts w:eastAsiaTheme="minorHAnsi" w:cs="Times New Roman"/>
                <w:szCs w:val="24"/>
              </w:rPr>
              <w:t xml:space="preserve">n the </w:t>
            </w:r>
            <w:r>
              <w:rPr>
                <w:rFonts w:eastAsiaTheme="minorHAnsi" w:cs="Times New Roman"/>
                <w:szCs w:val="24"/>
              </w:rPr>
              <w:t>i</w:t>
            </w:r>
            <w:r w:rsidRPr="0001465B">
              <w:rPr>
                <w:rFonts w:eastAsiaTheme="minorHAnsi" w:cs="Times New Roman"/>
                <w:szCs w:val="24"/>
              </w:rPr>
              <w:t>nvoice payment details.</w:t>
            </w:r>
          </w:p>
        </w:tc>
      </w:tr>
      <w:tr w:rsidR="00792D5E" w:rsidRPr="0001465B" w14:paraId="59C94991" w14:textId="77777777" w:rsidTr="00146E65">
        <w:trPr>
          <w:trHeight w:val="262"/>
        </w:trPr>
        <w:tc>
          <w:tcPr>
            <w:tcW w:w="604" w:type="pct"/>
            <w:tcBorders>
              <w:top w:val="single" w:sz="4" w:space="0" w:color="auto"/>
              <w:left w:val="single" w:sz="4" w:space="0" w:color="auto"/>
              <w:bottom w:val="single" w:sz="4" w:space="0" w:color="auto"/>
              <w:right w:val="single" w:sz="4" w:space="0" w:color="auto"/>
            </w:tcBorders>
          </w:tcPr>
          <w:p w14:paraId="3EB3E2A7" w14:textId="77777777" w:rsidR="00792D5E" w:rsidRPr="0001465B" w:rsidRDefault="00792D5E" w:rsidP="00146E65">
            <w:pPr>
              <w:spacing w:before="40" w:after="40"/>
              <w:jc w:val="left"/>
              <w:rPr>
                <w:rFonts w:cs="Times New Roman"/>
                <w:szCs w:val="24"/>
              </w:rPr>
            </w:pPr>
            <w:r>
              <w:t>FR-eIN-012</w:t>
            </w:r>
          </w:p>
        </w:tc>
        <w:tc>
          <w:tcPr>
            <w:tcW w:w="834" w:type="pct"/>
            <w:tcBorders>
              <w:top w:val="single" w:sz="4" w:space="0" w:color="auto"/>
              <w:left w:val="single" w:sz="4" w:space="0" w:color="auto"/>
              <w:bottom w:val="single" w:sz="4" w:space="0" w:color="auto"/>
              <w:right w:val="single" w:sz="4" w:space="0" w:color="auto"/>
            </w:tcBorders>
            <w:vAlign w:val="center"/>
          </w:tcPr>
          <w:p w14:paraId="160AF8B6" w14:textId="77777777" w:rsidR="00792D5E" w:rsidRPr="00565ED0" w:rsidRDefault="00792D5E" w:rsidP="00146E65">
            <w:pPr>
              <w:spacing w:before="40" w:after="40"/>
              <w:jc w:val="left"/>
              <w:rPr>
                <w:rFonts w:cs="Times New Roman"/>
                <w:szCs w:val="24"/>
              </w:rPr>
            </w:pPr>
            <w:r>
              <w:rPr>
                <w:rFonts w:cs="Times New Roman"/>
                <w:szCs w:val="24"/>
              </w:rPr>
              <w:t>Payment schedule</w:t>
            </w:r>
          </w:p>
        </w:tc>
        <w:tc>
          <w:tcPr>
            <w:tcW w:w="3562" w:type="pct"/>
            <w:tcBorders>
              <w:top w:val="single" w:sz="4" w:space="0" w:color="auto"/>
              <w:left w:val="single" w:sz="4" w:space="0" w:color="auto"/>
              <w:bottom w:val="single" w:sz="4" w:space="0" w:color="auto"/>
              <w:right w:val="single" w:sz="4" w:space="0" w:color="auto"/>
            </w:tcBorders>
            <w:vAlign w:val="center"/>
          </w:tcPr>
          <w:p w14:paraId="3DF42201" w14:textId="77777777" w:rsidR="00792D5E" w:rsidRPr="0001465B" w:rsidRDefault="00792D5E" w:rsidP="00146E65">
            <w:pPr>
              <w:spacing w:before="40" w:after="40"/>
              <w:rPr>
                <w:rFonts w:eastAsiaTheme="minorHAnsi" w:cs="Times New Roman"/>
                <w:szCs w:val="24"/>
              </w:rPr>
            </w:pPr>
            <w:r w:rsidRPr="0001465B">
              <w:rPr>
                <w:rFonts w:eastAsiaTheme="minorHAnsi" w:cs="Times New Roman"/>
                <w:szCs w:val="24"/>
              </w:rPr>
              <w:t xml:space="preserve">The module SHOULD automatically handle the payment reminders from the </w:t>
            </w:r>
            <w:r>
              <w:rPr>
                <w:rFonts w:eastAsiaTheme="minorHAnsi" w:cs="Times New Roman"/>
                <w:szCs w:val="24"/>
              </w:rPr>
              <w:t>supplier</w:t>
            </w:r>
            <w:r w:rsidRPr="0001465B">
              <w:rPr>
                <w:rFonts w:eastAsiaTheme="minorHAnsi" w:cs="Times New Roman"/>
                <w:szCs w:val="24"/>
              </w:rPr>
              <w:t xml:space="preserve"> to the </w:t>
            </w:r>
            <w:r>
              <w:rPr>
                <w:rFonts w:eastAsiaTheme="minorHAnsi" w:cs="Times New Roman"/>
                <w:szCs w:val="24"/>
              </w:rPr>
              <w:t>procuring entity</w:t>
            </w:r>
            <w:r w:rsidRPr="0001465B">
              <w:rPr>
                <w:rFonts w:eastAsiaTheme="minorHAnsi" w:cs="Times New Roman"/>
                <w:szCs w:val="24"/>
              </w:rPr>
              <w:t xml:space="preserve">, when the </w:t>
            </w:r>
            <w:r>
              <w:rPr>
                <w:rFonts w:eastAsiaTheme="minorHAnsi" w:cs="Times New Roman"/>
                <w:szCs w:val="24"/>
              </w:rPr>
              <w:t xml:space="preserve">procuring entity </w:t>
            </w:r>
            <w:r w:rsidRPr="0001465B">
              <w:rPr>
                <w:rFonts w:eastAsiaTheme="minorHAnsi" w:cs="Times New Roman"/>
                <w:szCs w:val="24"/>
              </w:rPr>
              <w:t>does not pay the invoice within the agreed payment term.</w:t>
            </w:r>
          </w:p>
        </w:tc>
      </w:tr>
      <w:tr w:rsidR="00792D5E" w:rsidRPr="0001465B" w14:paraId="72071B3B" w14:textId="77777777" w:rsidTr="00146E65">
        <w:trPr>
          <w:trHeight w:val="262"/>
        </w:trPr>
        <w:tc>
          <w:tcPr>
            <w:tcW w:w="604" w:type="pct"/>
            <w:tcBorders>
              <w:top w:val="single" w:sz="4" w:space="0" w:color="auto"/>
              <w:left w:val="single" w:sz="4" w:space="0" w:color="auto"/>
              <w:bottom w:val="single" w:sz="4" w:space="0" w:color="auto"/>
              <w:right w:val="single" w:sz="4" w:space="0" w:color="auto"/>
            </w:tcBorders>
          </w:tcPr>
          <w:p w14:paraId="1A182B47" w14:textId="77777777" w:rsidR="00792D5E" w:rsidRPr="0001465B" w:rsidRDefault="00792D5E" w:rsidP="00146E65">
            <w:pPr>
              <w:spacing w:before="40" w:after="40"/>
              <w:jc w:val="left"/>
              <w:rPr>
                <w:rFonts w:cs="Times New Roman"/>
                <w:szCs w:val="24"/>
              </w:rPr>
            </w:pPr>
            <w:r>
              <w:t>FR-eIN-013</w:t>
            </w:r>
          </w:p>
        </w:tc>
        <w:tc>
          <w:tcPr>
            <w:tcW w:w="834" w:type="pct"/>
            <w:tcBorders>
              <w:top w:val="single" w:sz="4" w:space="0" w:color="auto"/>
              <w:left w:val="single" w:sz="4" w:space="0" w:color="auto"/>
              <w:bottom w:val="single" w:sz="4" w:space="0" w:color="auto"/>
              <w:right w:val="single" w:sz="4" w:space="0" w:color="auto"/>
            </w:tcBorders>
            <w:vAlign w:val="center"/>
          </w:tcPr>
          <w:p w14:paraId="2C40EFFA" w14:textId="77777777" w:rsidR="00792D5E" w:rsidRPr="0001465B" w:rsidRDefault="00792D5E" w:rsidP="00146E65">
            <w:pPr>
              <w:spacing w:before="40" w:after="40"/>
              <w:jc w:val="left"/>
              <w:rPr>
                <w:rFonts w:cs="Times New Roman"/>
                <w:szCs w:val="24"/>
              </w:rPr>
            </w:pPr>
            <w:r>
              <w:rPr>
                <w:rFonts w:cs="Times New Roman"/>
                <w:szCs w:val="24"/>
              </w:rPr>
              <w:t>Credit and debit notes</w:t>
            </w:r>
          </w:p>
        </w:tc>
        <w:tc>
          <w:tcPr>
            <w:tcW w:w="3562" w:type="pct"/>
            <w:tcBorders>
              <w:top w:val="single" w:sz="4" w:space="0" w:color="auto"/>
              <w:left w:val="single" w:sz="4" w:space="0" w:color="auto"/>
              <w:bottom w:val="single" w:sz="4" w:space="0" w:color="auto"/>
              <w:right w:val="single" w:sz="4" w:space="0" w:color="auto"/>
            </w:tcBorders>
            <w:vAlign w:val="center"/>
          </w:tcPr>
          <w:p w14:paraId="5243119A" w14:textId="77777777" w:rsidR="00792D5E" w:rsidRPr="0001465B" w:rsidRDefault="00792D5E" w:rsidP="00146E65">
            <w:pPr>
              <w:spacing w:before="40" w:after="40"/>
              <w:rPr>
                <w:rFonts w:cs="Times New Roman"/>
                <w:szCs w:val="24"/>
              </w:rPr>
            </w:pPr>
            <w:r w:rsidRPr="0001465B">
              <w:rPr>
                <w:rFonts w:eastAsiaTheme="minorHAnsi" w:cs="Times New Roman"/>
                <w:szCs w:val="24"/>
              </w:rPr>
              <w:t xml:space="preserve">The module SHOULD provide a service for submission of </w:t>
            </w:r>
            <w:r>
              <w:rPr>
                <w:rFonts w:eastAsiaTheme="minorHAnsi" w:cs="Times New Roman"/>
                <w:szCs w:val="24"/>
              </w:rPr>
              <w:t>c</w:t>
            </w:r>
            <w:r w:rsidRPr="0001465B">
              <w:rPr>
                <w:rFonts w:eastAsiaTheme="minorHAnsi" w:cs="Times New Roman"/>
                <w:szCs w:val="24"/>
              </w:rPr>
              <w:t>redit</w:t>
            </w:r>
            <w:r>
              <w:rPr>
                <w:rFonts w:eastAsiaTheme="minorHAnsi" w:cs="Times New Roman"/>
                <w:szCs w:val="24"/>
              </w:rPr>
              <w:t xml:space="preserve"> n</w:t>
            </w:r>
            <w:r w:rsidRPr="0001465B">
              <w:rPr>
                <w:rFonts w:eastAsiaTheme="minorHAnsi" w:cs="Times New Roman"/>
                <w:szCs w:val="24"/>
              </w:rPr>
              <w:t xml:space="preserve">otes by </w:t>
            </w:r>
            <w:r>
              <w:rPr>
                <w:rFonts w:eastAsiaTheme="minorHAnsi" w:cs="Times New Roman"/>
                <w:szCs w:val="24"/>
              </w:rPr>
              <w:t>suppliers</w:t>
            </w:r>
            <w:r w:rsidRPr="0001465B">
              <w:rPr>
                <w:rFonts w:eastAsiaTheme="minorHAnsi" w:cs="Times New Roman"/>
                <w:szCs w:val="24"/>
              </w:rPr>
              <w:t xml:space="preserve">, via electronic means. </w:t>
            </w:r>
          </w:p>
        </w:tc>
      </w:tr>
      <w:tr w:rsidR="00792D5E" w:rsidRPr="0001465B" w14:paraId="514D1802" w14:textId="77777777" w:rsidTr="00146E65">
        <w:trPr>
          <w:trHeight w:val="262"/>
        </w:trPr>
        <w:tc>
          <w:tcPr>
            <w:tcW w:w="604" w:type="pct"/>
            <w:tcBorders>
              <w:top w:val="single" w:sz="4" w:space="0" w:color="auto"/>
              <w:left w:val="single" w:sz="4" w:space="0" w:color="auto"/>
              <w:bottom w:val="single" w:sz="4" w:space="0" w:color="auto"/>
              <w:right w:val="single" w:sz="4" w:space="0" w:color="auto"/>
            </w:tcBorders>
          </w:tcPr>
          <w:p w14:paraId="15ACA1EB" w14:textId="77777777" w:rsidR="00792D5E" w:rsidRPr="0001465B" w:rsidRDefault="00792D5E" w:rsidP="00146E65">
            <w:pPr>
              <w:spacing w:before="40" w:after="40"/>
              <w:jc w:val="left"/>
              <w:rPr>
                <w:rFonts w:cs="Times New Roman"/>
                <w:szCs w:val="24"/>
              </w:rPr>
            </w:pPr>
            <w:r>
              <w:t>FR-eIN-014</w:t>
            </w:r>
          </w:p>
        </w:tc>
        <w:tc>
          <w:tcPr>
            <w:tcW w:w="834" w:type="pct"/>
            <w:tcBorders>
              <w:top w:val="single" w:sz="4" w:space="0" w:color="auto"/>
              <w:left w:val="single" w:sz="4" w:space="0" w:color="auto"/>
              <w:bottom w:val="single" w:sz="4" w:space="0" w:color="auto"/>
              <w:right w:val="single" w:sz="4" w:space="0" w:color="auto"/>
            </w:tcBorders>
          </w:tcPr>
          <w:p w14:paraId="1ACC7509" w14:textId="77777777" w:rsidR="00792D5E" w:rsidRPr="0001465B" w:rsidRDefault="00792D5E" w:rsidP="00146E65">
            <w:pPr>
              <w:spacing w:before="40" w:after="40"/>
              <w:jc w:val="left"/>
              <w:rPr>
                <w:rFonts w:cs="Times New Roman"/>
                <w:szCs w:val="24"/>
              </w:rPr>
            </w:pPr>
            <w:r w:rsidRPr="004D4536">
              <w:rPr>
                <w:rFonts w:cs="Times New Roman"/>
                <w:szCs w:val="24"/>
              </w:rPr>
              <w:t>Credit and debit notes</w:t>
            </w:r>
          </w:p>
        </w:tc>
        <w:tc>
          <w:tcPr>
            <w:tcW w:w="3562" w:type="pct"/>
            <w:tcBorders>
              <w:top w:val="single" w:sz="4" w:space="0" w:color="auto"/>
              <w:left w:val="single" w:sz="4" w:space="0" w:color="auto"/>
              <w:bottom w:val="single" w:sz="4" w:space="0" w:color="auto"/>
              <w:right w:val="single" w:sz="4" w:space="0" w:color="auto"/>
            </w:tcBorders>
            <w:vAlign w:val="center"/>
          </w:tcPr>
          <w:p w14:paraId="30B2AABE" w14:textId="77777777" w:rsidR="00792D5E" w:rsidRPr="0001465B" w:rsidRDefault="00792D5E" w:rsidP="00146E65">
            <w:pPr>
              <w:spacing w:before="40" w:after="40"/>
              <w:rPr>
                <w:rFonts w:cs="Times New Roman"/>
                <w:szCs w:val="24"/>
              </w:rPr>
            </w:pPr>
            <w:r w:rsidRPr="0001465B">
              <w:rPr>
                <w:rFonts w:eastAsiaTheme="minorHAnsi" w:cs="Times New Roman"/>
                <w:szCs w:val="24"/>
              </w:rPr>
              <w:t>A credit</w:t>
            </w:r>
            <w:r>
              <w:rPr>
                <w:rFonts w:eastAsiaTheme="minorHAnsi" w:cs="Times New Roman"/>
                <w:szCs w:val="24"/>
              </w:rPr>
              <w:t xml:space="preserve"> </w:t>
            </w:r>
            <w:r w:rsidRPr="0001465B">
              <w:rPr>
                <w:rFonts w:eastAsiaTheme="minorHAnsi" w:cs="Times New Roman"/>
                <w:szCs w:val="24"/>
              </w:rPr>
              <w:t>note MUST always refer to a single invoice.</w:t>
            </w:r>
          </w:p>
        </w:tc>
      </w:tr>
      <w:tr w:rsidR="00792D5E" w:rsidRPr="0001465B" w14:paraId="5C2A979F" w14:textId="77777777" w:rsidTr="00146E65">
        <w:trPr>
          <w:trHeight w:val="262"/>
        </w:trPr>
        <w:tc>
          <w:tcPr>
            <w:tcW w:w="604" w:type="pct"/>
            <w:tcBorders>
              <w:top w:val="single" w:sz="4" w:space="0" w:color="auto"/>
              <w:left w:val="single" w:sz="4" w:space="0" w:color="auto"/>
              <w:bottom w:val="single" w:sz="4" w:space="0" w:color="auto"/>
              <w:right w:val="single" w:sz="4" w:space="0" w:color="auto"/>
            </w:tcBorders>
          </w:tcPr>
          <w:p w14:paraId="159EEE87" w14:textId="77777777" w:rsidR="00792D5E" w:rsidRPr="0001465B" w:rsidRDefault="00792D5E" w:rsidP="00146E65">
            <w:pPr>
              <w:spacing w:before="40" w:after="40"/>
              <w:jc w:val="left"/>
              <w:rPr>
                <w:rFonts w:cs="Times New Roman"/>
                <w:szCs w:val="24"/>
              </w:rPr>
            </w:pPr>
            <w:r>
              <w:t>FR-eIN-015</w:t>
            </w:r>
          </w:p>
        </w:tc>
        <w:tc>
          <w:tcPr>
            <w:tcW w:w="834" w:type="pct"/>
            <w:tcBorders>
              <w:top w:val="single" w:sz="4" w:space="0" w:color="auto"/>
              <w:left w:val="single" w:sz="4" w:space="0" w:color="auto"/>
              <w:bottom w:val="single" w:sz="4" w:space="0" w:color="auto"/>
              <w:right w:val="single" w:sz="4" w:space="0" w:color="auto"/>
            </w:tcBorders>
          </w:tcPr>
          <w:p w14:paraId="0D3176CE" w14:textId="77777777" w:rsidR="00792D5E" w:rsidRPr="0001465B" w:rsidRDefault="00792D5E" w:rsidP="00146E65">
            <w:pPr>
              <w:spacing w:before="40" w:after="40"/>
              <w:jc w:val="left"/>
              <w:rPr>
                <w:rFonts w:cs="Times New Roman"/>
                <w:szCs w:val="24"/>
              </w:rPr>
            </w:pPr>
            <w:r w:rsidRPr="004D4536">
              <w:rPr>
                <w:rFonts w:cs="Times New Roman"/>
                <w:szCs w:val="24"/>
              </w:rPr>
              <w:t>Credit and debit notes</w:t>
            </w:r>
          </w:p>
        </w:tc>
        <w:tc>
          <w:tcPr>
            <w:tcW w:w="3562" w:type="pct"/>
            <w:tcBorders>
              <w:top w:val="single" w:sz="4" w:space="0" w:color="auto"/>
              <w:left w:val="single" w:sz="4" w:space="0" w:color="auto"/>
              <w:bottom w:val="single" w:sz="4" w:space="0" w:color="auto"/>
              <w:right w:val="single" w:sz="4" w:space="0" w:color="auto"/>
            </w:tcBorders>
            <w:vAlign w:val="center"/>
          </w:tcPr>
          <w:p w14:paraId="3DA7746F" w14:textId="77777777" w:rsidR="00792D5E" w:rsidRPr="0001465B" w:rsidRDefault="00792D5E" w:rsidP="00146E65">
            <w:pPr>
              <w:spacing w:before="40" w:after="40"/>
              <w:rPr>
                <w:rFonts w:cs="Times New Roman"/>
                <w:szCs w:val="24"/>
              </w:rPr>
            </w:pPr>
            <w:r w:rsidRPr="0001465B">
              <w:rPr>
                <w:rFonts w:eastAsiaTheme="minorHAnsi" w:cs="Times New Roman"/>
                <w:szCs w:val="24"/>
              </w:rPr>
              <w:t xml:space="preserve">The module SHOULD provide a service for submission of Debit Notes by </w:t>
            </w:r>
            <w:r>
              <w:rPr>
                <w:rFonts w:eastAsiaTheme="minorHAnsi" w:cs="Times New Roman"/>
                <w:szCs w:val="24"/>
              </w:rPr>
              <w:t>suppliers</w:t>
            </w:r>
            <w:r w:rsidRPr="0001465B">
              <w:rPr>
                <w:rFonts w:eastAsiaTheme="minorHAnsi" w:cs="Times New Roman"/>
                <w:szCs w:val="24"/>
              </w:rPr>
              <w:t xml:space="preserve"> for goods and services, via electronic means.</w:t>
            </w:r>
          </w:p>
        </w:tc>
      </w:tr>
      <w:tr w:rsidR="00792D5E" w:rsidRPr="0001465B" w14:paraId="1C320EED" w14:textId="77777777" w:rsidTr="00146E65">
        <w:trPr>
          <w:trHeight w:val="262"/>
        </w:trPr>
        <w:tc>
          <w:tcPr>
            <w:tcW w:w="604" w:type="pct"/>
            <w:tcBorders>
              <w:top w:val="single" w:sz="4" w:space="0" w:color="auto"/>
              <w:left w:val="single" w:sz="4" w:space="0" w:color="auto"/>
              <w:bottom w:val="single" w:sz="4" w:space="0" w:color="auto"/>
              <w:right w:val="single" w:sz="4" w:space="0" w:color="auto"/>
            </w:tcBorders>
          </w:tcPr>
          <w:p w14:paraId="69078BAC" w14:textId="77777777" w:rsidR="00792D5E" w:rsidRPr="0001465B" w:rsidRDefault="00792D5E" w:rsidP="00146E65">
            <w:pPr>
              <w:spacing w:before="40" w:after="40"/>
              <w:jc w:val="left"/>
              <w:rPr>
                <w:rFonts w:cs="Times New Roman"/>
                <w:szCs w:val="24"/>
              </w:rPr>
            </w:pPr>
            <w:r>
              <w:t>FR-eIN-016</w:t>
            </w:r>
          </w:p>
        </w:tc>
        <w:tc>
          <w:tcPr>
            <w:tcW w:w="834" w:type="pct"/>
            <w:tcBorders>
              <w:top w:val="single" w:sz="4" w:space="0" w:color="auto"/>
              <w:left w:val="single" w:sz="4" w:space="0" w:color="auto"/>
              <w:bottom w:val="single" w:sz="4" w:space="0" w:color="auto"/>
              <w:right w:val="single" w:sz="4" w:space="0" w:color="auto"/>
            </w:tcBorders>
          </w:tcPr>
          <w:p w14:paraId="61862850" w14:textId="77777777" w:rsidR="00792D5E" w:rsidRPr="0001465B" w:rsidRDefault="00792D5E" w:rsidP="00146E65">
            <w:pPr>
              <w:spacing w:before="40" w:after="40"/>
              <w:jc w:val="left"/>
              <w:rPr>
                <w:rFonts w:cs="Times New Roman"/>
                <w:szCs w:val="24"/>
              </w:rPr>
            </w:pPr>
            <w:r w:rsidRPr="004D4536">
              <w:rPr>
                <w:rFonts w:cs="Times New Roman"/>
                <w:szCs w:val="24"/>
              </w:rPr>
              <w:t>Credit and debit notes</w:t>
            </w:r>
          </w:p>
        </w:tc>
        <w:tc>
          <w:tcPr>
            <w:tcW w:w="3562" w:type="pct"/>
            <w:tcBorders>
              <w:top w:val="single" w:sz="4" w:space="0" w:color="auto"/>
              <w:left w:val="single" w:sz="4" w:space="0" w:color="auto"/>
              <w:bottom w:val="single" w:sz="4" w:space="0" w:color="auto"/>
              <w:right w:val="single" w:sz="4" w:space="0" w:color="auto"/>
            </w:tcBorders>
            <w:vAlign w:val="center"/>
          </w:tcPr>
          <w:p w14:paraId="72C5754D" w14:textId="77777777" w:rsidR="00792D5E" w:rsidRPr="0001465B" w:rsidRDefault="00792D5E" w:rsidP="00146E65">
            <w:pPr>
              <w:spacing w:before="40" w:after="40"/>
              <w:rPr>
                <w:rFonts w:cs="Times New Roman"/>
                <w:szCs w:val="24"/>
              </w:rPr>
            </w:pPr>
            <w:r w:rsidRPr="0001465B">
              <w:rPr>
                <w:rFonts w:eastAsiaTheme="minorHAnsi" w:cs="Times New Roman"/>
                <w:szCs w:val="24"/>
              </w:rPr>
              <w:t>A debit note MUST always refer to a single invoice.</w:t>
            </w:r>
          </w:p>
        </w:tc>
      </w:tr>
      <w:tr w:rsidR="00792D5E" w:rsidRPr="0001465B" w14:paraId="4A84EA17" w14:textId="77777777" w:rsidTr="00146E65">
        <w:trPr>
          <w:trHeight w:val="262"/>
        </w:trPr>
        <w:tc>
          <w:tcPr>
            <w:tcW w:w="604" w:type="pct"/>
            <w:tcBorders>
              <w:top w:val="single" w:sz="4" w:space="0" w:color="auto"/>
              <w:left w:val="single" w:sz="4" w:space="0" w:color="auto"/>
              <w:bottom w:val="single" w:sz="4" w:space="0" w:color="auto"/>
              <w:right w:val="single" w:sz="4" w:space="0" w:color="auto"/>
            </w:tcBorders>
          </w:tcPr>
          <w:p w14:paraId="477348A1" w14:textId="77777777" w:rsidR="00792D5E" w:rsidRPr="0001465B" w:rsidRDefault="00792D5E" w:rsidP="00146E65">
            <w:pPr>
              <w:spacing w:before="40" w:after="40"/>
              <w:jc w:val="left"/>
              <w:rPr>
                <w:rFonts w:cs="Times New Roman"/>
                <w:szCs w:val="24"/>
              </w:rPr>
            </w:pPr>
            <w:r>
              <w:t>FR-eIN-017</w:t>
            </w:r>
          </w:p>
        </w:tc>
        <w:tc>
          <w:tcPr>
            <w:tcW w:w="834" w:type="pct"/>
            <w:tcBorders>
              <w:top w:val="single" w:sz="4" w:space="0" w:color="auto"/>
              <w:left w:val="single" w:sz="4" w:space="0" w:color="auto"/>
              <w:bottom w:val="single" w:sz="4" w:space="0" w:color="auto"/>
              <w:right w:val="single" w:sz="4" w:space="0" w:color="auto"/>
            </w:tcBorders>
            <w:vAlign w:val="center"/>
          </w:tcPr>
          <w:p w14:paraId="2CB61A9C" w14:textId="77777777" w:rsidR="00792D5E" w:rsidRPr="0001465B" w:rsidRDefault="00792D5E" w:rsidP="00146E65">
            <w:pPr>
              <w:spacing w:before="40" w:after="40"/>
              <w:jc w:val="left"/>
              <w:rPr>
                <w:rFonts w:cs="Times New Roman"/>
                <w:szCs w:val="24"/>
              </w:rPr>
            </w:pPr>
            <w:r>
              <w:rPr>
                <w:rFonts w:cs="Times New Roman"/>
                <w:szCs w:val="24"/>
              </w:rPr>
              <w:t>Invoices validation and approval</w:t>
            </w:r>
          </w:p>
        </w:tc>
        <w:tc>
          <w:tcPr>
            <w:tcW w:w="3562" w:type="pct"/>
            <w:tcBorders>
              <w:top w:val="single" w:sz="4" w:space="0" w:color="auto"/>
              <w:left w:val="single" w:sz="4" w:space="0" w:color="auto"/>
              <w:bottom w:val="single" w:sz="4" w:space="0" w:color="auto"/>
              <w:right w:val="single" w:sz="4" w:space="0" w:color="auto"/>
            </w:tcBorders>
            <w:vAlign w:val="center"/>
          </w:tcPr>
          <w:p w14:paraId="6127AF82" w14:textId="77777777" w:rsidR="00792D5E" w:rsidRPr="0001465B" w:rsidRDefault="00792D5E" w:rsidP="00146E65">
            <w:pPr>
              <w:spacing w:before="40" w:after="40"/>
              <w:rPr>
                <w:rFonts w:cs="Times New Roman"/>
                <w:szCs w:val="24"/>
              </w:rPr>
            </w:pPr>
            <w:r w:rsidRPr="0001465B">
              <w:rPr>
                <w:rFonts w:eastAsiaTheme="minorHAnsi" w:cs="Times New Roman"/>
                <w:szCs w:val="24"/>
              </w:rPr>
              <w:t xml:space="preserve">The module SHOULD enable </w:t>
            </w:r>
            <w:r>
              <w:rPr>
                <w:rFonts w:eastAsiaTheme="minorHAnsi" w:cs="Times New Roman"/>
                <w:szCs w:val="24"/>
              </w:rPr>
              <w:t>procuring entities</w:t>
            </w:r>
            <w:r w:rsidRPr="0001465B">
              <w:rPr>
                <w:rFonts w:eastAsiaTheme="minorHAnsi" w:cs="Times New Roman"/>
                <w:szCs w:val="24"/>
              </w:rPr>
              <w:t xml:space="preserve"> to dispute invoices via electronic means. This service SHOULD convey a dispute notice of a single invoice to the </w:t>
            </w:r>
            <w:r>
              <w:rPr>
                <w:rFonts w:eastAsiaTheme="minorHAnsi" w:cs="Times New Roman"/>
                <w:szCs w:val="24"/>
              </w:rPr>
              <w:t>supplier</w:t>
            </w:r>
            <w:r w:rsidRPr="0001465B">
              <w:rPr>
                <w:rFonts w:eastAsiaTheme="minorHAnsi" w:cs="Times New Roman"/>
                <w:szCs w:val="24"/>
              </w:rPr>
              <w:t xml:space="preserve">. This notice MUST allow the </w:t>
            </w:r>
            <w:r>
              <w:rPr>
                <w:rFonts w:eastAsiaTheme="minorHAnsi" w:cs="Times New Roman"/>
                <w:szCs w:val="24"/>
              </w:rPr>
              <w:t>procuring entity</w:t>
            </w:r>
            <w:r w:rsidRPr="0001465B">
              <w:rPr>
                <w:rFonts w:eastAsiaTheme="minorHAnsi" w:cs="Times New Roman"/>
                <w:szCs w:val="24"/>
              </w:rPr>
              <w:t xml:space="preserve"> to specify the reason for the non-acceptance of the invoice and the proposed corrections to be made. This dispute SHOULD be traceable and the </w:t>
            </w:r>
            <w:r>
              <w:rPr>
                <w:rFonts w:eastAsiaTheme="minorHAnsi" w:cs="Times New Roman"/>
                <w:szCs w:val="24"/>
              </w:rPr>
              <w:t>supplier</w:t>
            </w:r>
            <w:r w:rsidRPr="0001465B">
              <w:rPr>
                <w:rFonts w:eastAsiaTheme="minorHAnsi" w:cs="Times New Roman"/>
                <w:szCs w:val="24"/>
              </w:rPr>
              <w:t xml:space="preserve"> SHOULD be able to reissue the notice in case of failure.</w:t>
            </w:r>
          </w:p>
        </w:tc>
      </w:tr>
      <w:tr w:rsidR="00792D5E" w:rsidRPr="0001465B" w14:paraId="45CB528A" w14:textId="77777777" w:rsidTr="00146E65">
        <w:trPr>
          <w:trHeight w:val="262"/>
        </w:trPr>
        <w:tc>
          <w:tcPr>
            <w:tcW w:w="604" w:type="pct"/>
            <w:tcBorders>
              <w:top w:val="single" w:sz="4" w:space="0" w:color="auto"/>
              <w:left w:val="single" w:sz="4" w:space="0" w:color="auto"/>
              <w:bottom w:val="single" w:sz="4" w:space="0" w:color="auto"/>
              <w:right w:val="single" w:sz="4" w:space="0" w:color="auto"/>
            </w:tcBorders>
          </w:tcPr>
          <w:p w14:paraId="6815425B" w14:textId="77777777" w:rsidR="00792D5E" w:rsidRPr="0001465B" w:rsidRDefault="00792D5E" w:rsidP="00146E65">
            <w:pPr>
              <w:spacing w:before="40" w:after="40"/>
              <w:jc w:val="left"/>
              <w:rPr>
                <w:rFonts w:cs="Times New Roman"/>
                <w:szCs w:val="24"/>
              </w:rPr>
            </w:pPr>
            <w:r>
              <w:t>FR-eIN-018</w:t>
            </w:r>
          </w:p>
        </w:tc>
        <w:tc>
          <w:tcPr>
            <w:tcW w:w="834" w:type="pct"/>
            <w:tcBorders>
              <w:top w:val="single" w:sz="4" w:space="0" w:color="auto"/>
              <w:left w:val="single" w:sz="4" w:space="0" w:color="auto"/>
              <w:bottom w:val="single" w:sz="4" w:space="0" w:color="auto"/>
              <w:right w:val="single" w:sz="4" w:space="0" w:color="auto"/>
            </w:tcBorders>
            <w:vAlign w:val="center"/>
          </w:tcPr>
          <w:p w14:paraId="129F7A46" w14:textId="77777777" w:rsidR="00792D5E" w:rsidRPr="0001465B" w:rsidRDefault="00792D5E" w:rsidP="00146E65">
            <w:pPr>
              <w:spacing w:before="40" w:after="40"/>
              <w:jc w:val="left"/>
              <w:rPr>
                <w:rFonts w:cs="Times New Roman"/>
                <w:szCs w:val="24"/>
              </w:rPr>
            </w:pPr>
            <w:r>
              <w:rPr>
                <w:rFonts w:cs="Times New Roman"/>
                <w:szCs w:val="24"/>
              </w:rPr>
              <w:t>Invoices validation and approval</w:t>
            </w:r>
          </w:p>
        </w:tc>
        <w:tc>
          <w:tcPr>
            <w:tcW w:w="3562" w:type="pct"/>
            <w:tcBorders>
              <w:top w:val="single" w:sz="4" w:space="0" w:color="auto"/>
              <w:left w:val="single" w:sz="4" w:space="0" w:color="auto"/>
              <w:bottom w:val="single" w:sz="4" w:space="0" w:color="auto"/>
              <w:right w:val="single" w:sz="4" w:space="0" w:color="auto"/>
            </w:tcBorders>
            <w:vAlign w:val="center"/>
          </w:tcPr>
          <w:p w14:paraId="0B228169" w14:textId="77777777" w:rsidR="00792D5E" w:rsidRPr="0001465B" w:rsidRDefault="00792D5E" w:rsidP="00146E65">
            <w:pPr>
              <w:spacing w:before="40" w:after="40"/>
              <w:rPr>
                <w:rFonts w:cs="Times New Roman"/>
                <w:szCs w:val="24"/>
              </w:rPr>
            </w:pPr>
            <w:r w:rsidRPr="0001465B">
              <w:rPr>
                <w:rFonts w:eastAsiaTheme="minorHAnsi" w:cs="Times New Roman"/>
                <w:szCs w:val="24"/>
              </w:rPr>
              <w:t>The module SHOULD facilitate the access to support documentation directed to its users/end</w:t>
            </w:r>
            <w:r>
              <w:rPr>
                <w:rFonts w:eastAsiaTheme="minorHAnsi" w:cs="Times New Roman"/>
                <w:szCs w:val="24"/>
              </w:rPr>
              <w:t xml:space="preserve"> </w:t>
            </w:r>
            <w:r w:rsidRPr="0001465B">
              <w:rPr>
                <w:rFonts w:eastAsiaTheme="minorHAnsi" w:cs="Times New Roman"/>
                <w:szCs w:val="24"/>
              </w:rPr>
              <w:t>users.</w:t>
            </w:r>
          </w:p>
        </w:tc>
      </w:tr>
      <w:tr w:rsidR="00792D5E" w:rsidRPr="0001465B" w14:paraId="3E244BA8" w14:textId="77777777" w:rsidTr="00146E65">
        <w:trPr>
          <w:trHeight w:val="262"/>
        </w:trPr>
        <w:tc>
          <w:tcPr>
            <w:tcW w:w="604" w:type="pct"/>
            <w:tcBorders>
              <w:top w:val="single" w:sz="4" w:space="0" w:color="auto"/>
              <w:left w:val="single" w:sz="4" w:space="0" w:color="auto"/>
              <w:bottom w:val="single" w:sz="4" w:space="0" w:color="auto"/>
              <w:right w:val="single" w:sz="4" w:space="0" w:color="auto"/>
            </w:tcBorders>
          </w:tcPr>
          <w:p w14:paraId="242A5738" w14:textId="77777777" w:rsidR="00792D5E" w:rsidRPr="0001465B" w:rsidRDefault="00792D5E" w:rsidP="00146E65">
            <w:pPr>
              <w:spacing w:before="40" w:after="40"/>
              <w:jc w:val="left"/>
              <w:rPr>
                <w:rFonts w:cs="Times New Roman"/>
                <w:szCs w:val="24"/>
              </w:rPr>
            </w:pPr>
            <w:r>
              <w:t>FR-eIN-019</w:t>
            </w:r>
          </w:p>
        </w:tc>
        <w:tc>
          <w:tcPr>
            <w:tcW w:w="834" w:type="pct"/>
            <w:tcBorders>
              <w:top w:val="single" w:sz="4" w:space="0" w:color="auto"/>
              <w:left w:val="single" w:sz="4" w:space="0" w:color="auto"/>
              <w:bottom w:val="single" w:sz="4" w:space="0" w:color="auto"/>
              <w:right w:val="single" w:sz="4" w:space="0" w:color="auto"/>
            </w:tcBorders>
            <w:vAlign w:val="center"/>
          </w:tcPr>
          <w:p w14:paraId="0760C614" w14:textId="77777777" w:rsidR="00792D5E" w:rsidRPr="0001465B" w:rsidRDefault="00792D5E" w:rsidP="00146E65">
            <w:pPr>
              <w:spacing w:before="40" w:after="40"/>
              <w:jc w:val="left"/>
              <w:rPr>
                <w:rFonts w:cs="Times New Roman"/>
                <w:szCs w:val="24"/>
              </w:rPr>
            </w:pPr>
            <w:r>
              <w:rPr>
                <w:rFonts w:cs="Times New Roman"/>
                <w:szCs w:val="24"/>
              </w:rPr>
              <w:t>Invoices validation and approval</w:t>
            </w:r>
          </w:p>
        </w:tc>
        <w:tc>
          <w:tcPr>
            <w:tcW w:w="3562" w:type="pct"/>
            <w:tcBorders>
              <w:top w:val="single" w:sz="4" w:space="0" w:color="auto"/>
              <w:left w:val="single" w:sz="4" w:space="0" w:color="auto"/>
              <w:bottom w:val="single" w:sz="4" w:space="0" w:color="auto"/>
              <w:right w:val="single" w:sz="4" w:space="0" w:color="auto"/>
            </w:tcBorders>
            <w:vAlign w:val="center"/>
          </w:tcPr>
          <w:p w14:paraId="269BB2BA" w14:textId="77777777" w:rsidR="00792D5E" w:rsidRPr="0001465B" w:rsidRDefault="00792D5E" w:rsidP="00146E65">
            <w:pPr>
              <w:spacing w:before="40" w:after="40"/>
              <w:rPr>
                <w:rFonts w:cs="Times New Roman"/>
                <w:szCs w:val="24"/>
              </w:rPr>
            </w:pPr>
            <w:r w:rsidRPr="0001465B">
              <w:rPr>
                <w:rFonts w:eastAsiaTheme="minorHAnsi" w:cs="Times New Roman"/>
                <w:szCs w:val="24"/>
              </w:rPr>
              <w:t>The module MAY provide a service so that</w:t>
            </w:r>
            <w:r>
              <w:rPr>
                <w:rFonts w:eastAsiaTheme="minorHAnsi" w:cs="Times New Roman"/>
                <w:szCs w:val="24"/>
              </w:rPr>
              <w:t xml:space="preserve"> the</w:t>
            </w:r>
            <w:r w:rsidRPr="0001465B">
              <w:rPr>
                <w:rFonts w:eastAsiaTheme="minorHAnsi" w:cs="Times New Roman"/>
                <w:szCs w:val="24"/>
              </w:rPr>
              <w:t xml:space="preserve"> </w:t>
            </w:r>
            <w:r>
              <w:rPr>
                <w:rFonts w:eastAsiaTheme="minorHAnsi" w:cs="Times New Roman"/>
                <w:szCs w:val="24"/>
              </w:rPr>
              <w:t>invoice</w:t>
            </w:r>
            <w:r w:rsidRPr="0001465B">
              <w:rPr>
                <w:rFonts w:eastAsiaTheme="minorHAnsi" w:cs="Times New Roman"/>
                <w:szCs w:val="24"/>
              </w:rPr>
              <w:t xml:space="preserve"> </w:t>
            </w:r>
            <w:r>
              <w:rPr>
                <w:rFonts w:eastAsiaTheme="minorHAnsi" w:cs="Times New Roman"/>
                <w:szCs w:val="24"/>
              </w:rPr>
              <w:t>is</w:t>
            </w:r>
            <w:r w:rsidRPr="0001465B">
              <w:rPr>
                <w:rFonts w:eastAsiaTheme="minorHAnsi" w:cs="Times New Roman"/>
                <w:szCs w:val="24"/>
              </w:rPr>
              <w:t xml:space="preserve"> automatically routed to a predefined approval workflow. The selected workflow will depend on the content of the </w:t>
            </w:r>
            <w:r>
              <w:rPr>
                <w:rFonts w:eastAsiaTheme="minorHAnsi" w:cs="Times New Roman"/>
                <w:szCs w:val="24"/>
              </w:rPr>
              <w:t>invoice</w:t>
            </w:r>
            <w:r w:rsidRPr="0001465B">
              <w:rPr>
                <w:rFonts w:eastAsiaTheme="minorHAnsi" w:cs="Times New Roman"/>
                <w:szCs w:val="24"/>
              </w:rPr>
              <w:t xml:space="preserve"> </w:t>
            </w:r>
            <w:r>
              <w:rPr>
                <w:rFonts w:eastAsiaTheme="minorHAnsi" w:cs="Times New Roman"/>
                <w:szCs w:val="24"/>
              </w:rPr>
              <w:t>(</w:t>
            </w:r>
            <w:r w:rsidRPr="0001465B">
              <w:rPr>
                <w:rFonts w:eastAsiaTheme="minorHAnsi" w:cs="Times New Roman"/>
                <w:szCs w:val="24"/>
              </w:rPr>
              <w:t xml:space="preserve">e.g. routing based on the </w:t>
            </w:r>
            <w:r>
              <w:rPr>
                <w:rFonts w:eastAsiaTheme="minorHAnsi" w:cs="Times New Roman"/>
                <w:szCs w:val="24"/>
              </w:rPr>
              <w:t>o</w:t>
            </w:r>
            <w:r w:rsidRPr="0001465B">
              <w:rPr>
                <w:rFonts w:eastAsiaTheme="minorHAnsi" w:cs="Times New Roman"/>
                <w:szCs w:val="24"/>
              </w:rPr>
              <w:t xml:space="preserve">rder number, routing based on the </w:t>
            </w:r>
            <w:r>
              <w:rPr>
                <w:rFonts w:eastAsiaTheme="minorHAnsi" w:cs="Times New Roman"/>
                <w:szCs w:val="24"/>
              </w:rPr>
              <w:t>p</w:t>
            </w:r>
            <w:r w:rsidRPr="0001465B">
              <w:rPr>
                <w:rFonts w:eastAsiaTheme="minorHAnsi" w:cs="Times New Roman"/>
                <w:szCs w:val="24"/>
              </w:rPr>
              <w:t xml:space="preserve">roject </w:t>
            </w:r>
            <w:r>
              <w:rPr>
                <w:rFonts w:eastAsiaTheme="minorHAnsi" w:cs="Times New Roman"/>
                <w:szCs w:val="24"/>
              </w:rPr>
              <w:lastRenderedPageBreak/>
              <w:t>n</w:t>
            </w:r>
            <w:r w:rsidRPr="0001465B">
              <w:rPr>
                <w:rFonts w:eastAsiaTheme="minorHAnsi" w:cs="Times New Roman"/>
                <w:szCs w:val="24"/>
              </w:rPr>
              <w:t>umber, etc.</w:t>
            </w:r>
            <w:r>
              <w:rPr>
                <w:rFonts w:eastAsiaTheme="minorHAnsi" w:cs="Times New Roman"/>
                <w:szCs w:val="24"/>
              </w:rPr>
              <w:t>).</w:t>
            </w:r>
            <w:r w:rsidRPr="0001465B">
              <w:rPr>
                <w:rFonts w:eastAsiaTheme="minorHAnsi" w:cs="Times New Roman"/>
                <w:szCs w:val="24"/>
              </w:rPr>
              <w:t xml:space="preserve"> These workflows can be fully automated (i.e. no </w:t>
            </w:r>
            <w:r>
              <w:rPr>
                <w:rFonts w:eastAsiaTheme="minorHAnsi" w:cs="Times New Roman"/>
                <w:szCs w:val="24"/>
              </w:rPr>
              <w:t>h</w:t>
            </w:r>
            <w:r w:rsidRPr="0001465B">
              <w:rPr>
                <w:rFonts w:eastAsiaTheme="minorHAnsi" w:cs="Times New Roman"/>
                <w:szCs w:val="24"/>
              </w:rPr>
              <w:t xml:space="preserve">uman intervention) or semi-automated (requiring some step(s) of </w:t>
            </w:r>
            <w:r>
              <w:rPr>
                <w:rFonts w:eastAsiaTheme="minorHAnsi" w:cs="Times New Roman"/>
                <w:szCs w:val="24"/>
              </w:rPr>
              <w:t>h</w:t>
            </w:r>
            <w:r w:rsidRPr="0001465B">
              <w:rPr>
                <w:rFonts w:eastAsiaTheme="minorHAnsi" w:cs="Times New Roman"/>
                <w:szCs w:val="24"/>
              </w:rPr>
              <w:t>uman intervention).</w:t>
            </w:r>
          </w:p>
        </w:tc>
      </w:tr>
      <w:tr w:rsidR="00792D5E" w:rsidRPr="0001465B" w14:paraId="447E0673" w14:textId="77777777" w:rsidTr="00146E65">
        <w:trPr>
          <w:trHeight w:val="262"/>
        </w:trPr>
        <w:tc>
          <w:tcPr>
            <w:tcW w:w="604" w:type="pct"/>
            <w:tcBorders>
              <w:top w:val="single" w:sz="4" w:space="0" w:color="auto"/>
              <w:left w:val="single" w:sz="4" w:space="0" w:color="auto"/>
              <w:bottom w:val="single" w:sz="4" w:space="0" w:color="auto"/>
              <w:right w:val="single" w:sz="4" w:space="0" w:color="auto"/>
            </w:tcBorders>
          </w:tcPr>
          <w:p w14:paraId="11774DD1" w14:textId="77777777" w:rsidR="00792D5E" w:rsidRPr="0001465B" w:rsidRDefault="00792D5E" w:rsidP="00146E65">
            <w:pPr>
              <w:spacing w:before="40" w:after="40"/>
              <w:jc w:val="left"/>
              <w:rPr>
                <w:rFonts w:cs="Times New Roman"/>
                <w:szCs w:val="24"/>
              </w:rPr>
            </w:pPr>
            <w:r>
              <w:lastRenderedPageBreak/>
              <w:t>FR-eIN-020</w:t>
            </w:r>
          </w:p>
        </w:tc>
        <w:tc>
          <w:tcPr>
            <w:tcW w:w="834" w:type="pct"/>
            <w:tcBorders>
              <w:top w:val="single" w:sz="4" w:space="0" w:color="auto"/>
              <w:left w:val="single" w:sz="4" w:space="0" w:color="auto"/>
              <w:bottom w:val="single" w:sz="4" w:space="0" w:color="auto"/>
              <w:right w:val="single" w:sz="4" w:space="0" w:color="auto"/>
            </w:tcBorders>
            <w:vAlign w:val="center"/>
          </w:tcPr>
          <w:p w14:paraId="28F0FFFA" w14:textId="77777777" w:rsidR="00792D5E" w:rsidRPr="0001465B" w:rsidRDefault="00792D5E" w:rsidP="00146E65">
            <w:pPr>
              <w:spacing w:before="40" w:after="40"/>
              <w:jc w:val="left"/>
              <w:rPr>
                <w:rFonts w:cs="Times New Roman"/>
                <w:szCs w:val="24"/>
              </w:rPr>
            </w:pPr>
            <w:r>
              <w:rPr>
                <w:rFonts w:cs="Times New Roman"/>
                <w:szCs w:val="24"/>
              </w:rPr>
              <w:t>Invoices validation and approval</w:t>
            </w:r>
          </w:p>
        </w:tc>
        <w:tc>
          <w:tcPr>
            <w:tcW w:w="3562" w:type="pct"/>
            <w:tcBorders>
              <w:top w:val="single" w:sz="4" w:space="0" w:color="auto"/>
              <w:left w:val="single" w:sz="4" w:space="0" w:color="auto"/>
              <w:bottom w:val="single" w:sz="4" w:space="0" w:color="auto"/>
              <w:right w:val="single" w:sz="4" w:space="0" w:color="auto"/>
            </w:tcBorders>
            <w:vAlign w:val="center"/>
          </w:tcPr>
          <w:p w14:paraId="4098E460" w14:textId="77777777" w:rsidR="00792D5E" w:rsidRPr="0001465B" w:rsidRDefault="00792D5E" w:rsidP="00146E65">
            <w:pPr>
              <w:spacing w:before="40" w:after="40"/>
              <w:rPr>
                <w:rFonts w:cs="Times New Roman"/>
                <w:szCs w:val="24"/>
              </w:rPr>
            </w:pPr>
            <w:r w:rsidRPr="0001465B">
              <w:rPr>
                <w:rFonts w:eastAsiaTheme="minorHAnsi" w:cs="Times New Roman"/>
                <w:szCs w:val="24"/>
              </w:rPr>
              <w:t xml:space="preserve">The module SHOULD support the automatic validation of the tax values in the </w:t>
            </w:r>
            <w:r>
              <w:rPr>
                <w:rFonts w:eastAsiaTheme="minorHAnsi" w:cs="Times New Roman"/>
                <w:szCs w:val="24"/>
              </w:rPr>
              <w:t>i</w:t>
            </w:r>
            <w:r w:rsidRPr="0001465B">
              <w:rPr>
                <w:rFonts w:eastAsiaTheme="minorHAnsi" w:cs="Times New Roman"/>
                <w:szCs w:val="24"/>
              </w:rPr>
              <w:t xml:space="preserve">nvoices, </w:t>
            </w:r>
            <w:r>
              <w:rPr>
                <w:rFonts w:eastAsiaTheme="minorHAnsi" w:cs="Times New Roman"/>
                <w:szCs w:val="24"/>
              </w:rPr>
              <w:t>c</w:t>
            </w:r>
            <w:r w:rsidRPr="0001465B">
              <w:rPr>
                <w:rFonts w:eastAsiaTheme="minorHAnsi" w:cs="Times New Roman"/>
                <w:szCs w:val="24"/>
              </w:rPr>
              <w:t xml:space="preserve">redit </w:t>
            </w:r>
            <w:r>
              <w:rPr>
                <w:rFonts w:eastAsiaTheme="minorHAnsi" w:cs="Times New Roman"/>
                <w:szCs w:val="24"/>
              </w:rPr>
              <w:t>n</w:t>
            </w:r>
            <w:r w:rsidRPr="0001465B">
              <w:rPr>
                <w:rFonts w:eastAsiaTheme="minorHAnsi" w:cs="Times New Roman"/>
                <w:szCs w:val="24"/>
              </w:rPr>
              <w:t xml:space="preserve">otes or </w:t>
            </w:r>
            <w:r>
              <w:rPr>
                <w:rFonts w:eastAsiaTheme="minorHAnsi" w:cs="Times New Roman"/>
                <w:szCs w:val="24"/>
              </w:rPr>
              <w:t>d</w:t>
            </w:r>
            <w:r w:rsidRPr="0001465B">
              <w:rPr>
                <w:rFonts w:eastAsiaTheme="minorHAnsi" w:cs="Times New Roman"/>
                <w:szCs w:val="24"/>
              </w:rPr>
              <w:t xml:space="preserve">ebit </w:t>
            </w:r>
            <w:r>
              <w:rPr>
                <w:rFonts w:eastAsiaTheme="minorHAnsi" w:cs="Times New Roman"/>
                <w:szCs w:val="24"/>
              </w:rPr>
              <w:t>n</w:t>
            </w:r>
            <w:r w:rsidRPr="0001465B">
              <w:rPr>
                <w:rFonts w:eastAsiaTheme="minorHAnsi" w:cs="Times New Roman"/>
                <w:szCs w:val="24"/>
              </w:rPr>
              <w:t>otes.</w:t>
            </w:r>
          </w:p>
        </w:tc>
      </w:tr>
    </w:tbl>
    <w:p w14:paraId="37011C8A" w14:textId="77777777" w:rsidR="00792D5E" w:rsidRPr="00C51BB9" w:rsidRDefault="00792D5E" w:rsidP="00792D5E">
      <w:pPr>
        <w:pStyle w:val="Title3"/>
        <w:rPr>
          <w:rFonts w:cs="Times New Roman"/>
        </w:rPr>
      </w:pPr>
      <w:bookmarkStart w:id="106" w:name="_Toc99466179"/>
      <w:r w:rsidRPr="00C51BB9">
        <w:rPr>
          <w:rFonts w:cs="Times New Roman"/>
        </w:rPr>
        <w:t xml:space="preserve">User </w:t>
      </w:r>
      <w:r>
        <w:rPr>
          <w:rFonts w:cs="Times New Roman"/>
        </w:rPr>
        <w:t>a</w:t>
      </w:r>
      <w:r w:rsidRPr="00C51BB9">
        <w:rPr>
          <w:rFonts w:cs="Times New Roman"/>
        </w:rPr>
        <w:t>ctions</w:t>
      </w:r>
      <w:bookmarkEnd w:id="10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939"/>
      </w:tblGrid>
      <w:tr w:rsidR="00792D5E" w:rsidRPr="002E7167" w14:paraId="6F00043D" w14:textId="77777777" w:rsidTr="00146E65">
        <w:trPr>
          <w:trHeight w:val="567"/>
          <w:tblHeader/>
        </w:trPr>
        <w:tc>
          <w:tcPr>
            <w:tcW w:w="1287"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40B09B65" w14:textId="77777777" w:rsidR="00792D5E" w:rsidRPr="002E7167" w:rsidRDefault="00792D5E" w:rsidP="00146E65">
            <w:pPr>
              <w:spacing w:after="0"/>
              <w:jc w:val="center"/>
              <w:rPr>
                <w:rFonts w:cs="Times New Roman"/>
                <w:b/>
                <w:color w:val="FFFFFF" w:themeColor="background1"/>
                <w:szCs w:val="24"/>
              </w:rPr>
            </w:pPr>
            <w:r w:rsidRPr="002E7167">
              <w:rPr>
                <w:rFonts w:cs="Times New Roman"/>
                <w:b/>
                <w:color w:val="FFFFFF" w:themeColor="background1"/>
                <w:szCs w:val="24"/>
              </w:rPr>
              <w:t>User</w:t>
            </w:r>
          </w:p>
        </w:tc>
        <w:tc>
          <w:tcPr>
            <w:tcW w:w="3713"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5246538C" w14:textId="77777777" w:rsidR="00792D5E" w:rsidRPr="002E7167" w:rsidRDefault="00792D5E" w:rsidP="00146E65">
            <w:pPr>
              <w:spacing w:after="0"/>
              <w:jc w:val="center"/>
              <w:rPr>
                <w:rFonts w:cs="Times New Roman"/>
                <w:b/>
                <w:color w:val="FFFFFF" w:themeColor="background1"/>
                <w:szCs w:val="24"/>
              </w:rPr>
            </w:pPr>
            <w:r w:rsidRPr="002E7167">
              <w:rPr>
                <w:rFonts w:cs="Times New Roman"/>
                <w:b/>
                <w:color w:val="FFFFFF" w:themeColor="background1"/>
                <w:szCs w:val="24"/>
              </w:rPr>
              <w:t>Possible actions</w:t>
            </w:r>
          </w:p>
        </w:tc>
      </w:tr>
      <w:tr w:rsidR="00792D5E" w:rsidRPr="002E7167" w14:paraId="6BB7E8B1" w14:textId="77777777" w:rsidTr="00146E65">
        <w:trPr>
          <w:trHeight w:val="262"/>
        </w:trPr>
        <w:tc>
          <w:tcPr>
            <w:tcW w:w="1287" w:type="pct"/>
            <w:tcBorders>
              <w:top w:val="single" w:sz="4" w:space="0" w:color="auto"/>
              <w:left w:val="single" w:sz="4" w:space="0" w:color="auto"/>
              <w:bottom w:val="single" w:sz="4" w:space="0" w:color="auto"/>
              <w:right w:val="single" w:sz="4" w:space="0" w:color="auto"/>
            </w:tcBorders>
            <w:vAlign w:val="center"/>
          </w:tcPr>
          <w:p w14:paraId="6EAF84F4" w14:textId="77777777" w:rsidR="00792D5E" w:rsidRPr="002E7167" w:rsidRDefault="00792D5E" w:rsidP="00146E65">
            <w:pPr>
              <w:spacing w:before="40" w:after="40"/>
              <w:jc w:val="left"/>
              <w:rPr>
                <w:rFonts w:cs="Times New Roman"/>
                <w:szCs w:val="24"/>
              </w:rPr>
            </w:pPr>
            <w:r>
              <w:rPr>
                <w:rFonts w:cs="Times New Roman"/>
                <w:szCs w:val="24"/>
              </w:rPr>
              <w:t>Procuring entities</w:t>
            </w:r>
          </w:p>
        </w:tc>
        <w:tc>
          <w:tcPr>
            <w:tcW w:w="3713" w:type="pct"/>
            <w:tcBorders>
              <w:top w:val="single" w:sz="4" w:space="0" w:color="auto"/>
              <w:left w:val="single" w:sz="4" w:space="0" w:color="auto"/>
              <w:bottom w:val="single" w:sz="4" w:space="0" w:color="auto"/>
              <w:right w:val="single" w:sz="4" w:space="0" w:color="auto"/>
            </w:tcBorders>
            <w:vAlign w:val="center"/>
          </w:tcPr>
          <w:p w14:paraId="5E8C7AF3" w14:textId="77777777" w:rsidR="00792D5E" w:rsidRPr="002E7167" w:rsidRDefault="00792D5E" w:rsidP="00146E65">
            <w:pPr>
              <w:pStyle w:val="Bullets1"/>
            </w:pPr>
            <w:r>
              <w:t>R</w:t>
            </w:r>
            <w:r w:rsidRPr="002E7167">
              <w:t>eceive invoices/cost claims and</w:t>
            </w:r>
            <w:r>
              <w:t xml:space="preserve"> their related attachment files.</w:t>
            </w:r>
          </w:p>
          <w:p w14:paraId="4E55B549" w14:textId="77777777" w:rsidR="00792D5E" w:rsidRPr="002E7167" w:rsidRDefault="00792D5E" w:rsidP="00146E65">
            <w:pPr>
              <w:pStyle w:val="Bullets1"/>
            </w:pPr>
            <w:r w:rsidRPr="002E7167">
              <w:t>View all invoices, cost claims and credi</w:t>
            </w:r>
            <w:r>
              <w:t>t notes that have been received.</w:t>
            </w:r>
          </w:p>
          <w:p w14:paraId="491898C5" w14:textId="77777777" w:rsidR="00792D5E" w:rsidRPr="002E7167" w:rsidRDefault="00792D5E" w:rsidP="00146E65">
            <w:pPr>
              <w:pStyle w:val="Bullets1"/>
            </w:pPr>
            <w:r>
              <w:t>A</w:t>
            </w:r>
            <w:r w:rsidRPr="002E7167">
              <w:t>ccept or reject invoices/cost claims and</w:t>
            </w:r>
            <w:r>
              <w:t xml:space="preserve"> their related attachment files.</w:t>
            </w:r>
          </w:p>
          <w:p w14:paraId="4FA9A2F2" w14:textId="77777777" w:rsidR="00792D5E" w:rsidRPr="002E7167" w:rsidRDefault="00792D5E" w:rsidP="00146E65">
            <w:pPr>
              <w:pStyle w:val="Bullets1"/>
            </w:pPr>
            <w:r>
              <w:t>C</w:t>
            </w:r>
            <w:r w:rsidRPr="002E7167">
              <w:t>on</w:t>
            </w:r>
            <w:r>
              <w:t>sult the statuses of an invoice.</w:t>
            </w:r>
          </w:p>
          <w:p w14:paraId="39DCEE8A" w14:textId="77777777" w:rsidR="00792D5E" w:rsidRPr="002E7167" w:rsidRDefault="00792D5E" w:rsidP="00146E65">
            <w:pPr>
              <w:pStyle w:val="Bullets1"/>
            </w:pPr>
            <w:r>
              <w:t>R</w:t>
            </w:r>
            <w:r w:rsidRPr="002E7167">
              <w:t>eceive the corresponding notifications.</w:t>
            </w:r>
          </w:p>
        </w:tc>
      </w:tr>
      <w:tr w:rsidR="00792D5E" w:rsidRPr="002E7167" w14:paraId="2050897C" w14:textId="77777777" w:rsidTr="00146E65">
        <w:trPr>
          <w:trHeight w:val="262"/>
        </w:trPr>
        <w:tc>
          <w:tcPr>
            <w:tcW w:w="1287" w:type="pct"/>
            <w:tcBorders>
              <w:top w:val="single" w:sz="4" w:space="0" w:color="auto"/>
              <w:left w:val="single" w:sz="4" w:space="0" w:color="auto"/>
              <w:bottom w:val="single" w:sz="4" w:space="0" w:color="auto"/>
              <w:right w:val="single" w:sz="4" w:space="0" w:color="auto"/>
            </w:tcBorders>
            <w:vAlign w:val="center"/>
          </w:tcPr>
          <w:p w14:paraId="0966AFDC" w14:textId="77777777" w:rsidR="00792D5E" w:rsidRPr="002E7167" w:rsidRDefault="00792D5E" w:rsidP="00146E65">
            <w:pPr>
              <w:spacing w:before="40" w:after="40"/>
              <w:jc w:val="left"/>
              <w:rPr>
                <w:rFonts w:cs="Times New Roman"/>
                <w:szCs w:val="24"/>
              </w:rPr>
            </w:pPr>
            <w:r>
              <w:rPr>
                <w:rFonts w:cs="Times New Roman"/>
                <w:szCs w:val="24"/>
              </w:rPr>
              <w:t>Suppliers</w:t>
            </w:r>
          </w:p>
        </w:tc>
        <w:tc>
          <w:tcPr>
            <w:tcW w:w="3713" w:type="pct"/>
            <w:tcBorders>
              <w:top w:val="single" w:sz="4" w:space="0" w:color="auto"/>
              <w:left w:val="single" w:sz="4" w:space="0" w:color="auto"/>
              <w:bottom w:val="single" w:sz="4" w:space="0" w:color="auto"/>
              <w:right w:val="single" w:sz="4" w:space="0" w:color="auto"/>
            </w:tcBorders>
            <w:vAlign w:val="center"/>
          </w:tcPr>
          <w:p w14:paraId="43755194" w14:textId="77777777" w:rsidR="00792D5E" w:rsidRPr="002E7167" w:rsidRDefault="00792D5E" w:rsidP="00146E65">
            <w:pPr>
              <w:pStyle w:val="Bullets1"/>
            </w:pPr>
            <w:r w:rsidRPr="002E7167">
              <w:t xml:space="preserve">View all invoices, cost claims and credit notes that have been exchanged with </w:t>
            </w:r>
            <w:r>
              <w:t>procuring entities.</w:t>
            </w:r>
          </w:p>
          <w:p w14:paraId="06C77F9F" w14:textId="77777777" w:rsidR="00792D5E" w:rsidRPr="002E7167" w:rsidRDefault="00792D5E" w:rsidP="00146E65">
            <w:pPr>
              <w:pStyle w:val="Bullets1"/>
            </w:pPr>
            <w:r>
              <w:t>C</w:t>
            </w:r>
            <w:r w:rsidRPr="002E7167">
              <w:t>reate invoices/cost claims and</w:t>
            </w:r>
            <w:r>
              <w:t xml:space="preserve"> their related attachment files.</w:t>
            </w:r>
          </w:p>
          <w:p w14:paraId="2E77BCF9" w14:textId="77777777" w:rsidR="00792D5E" w:rsidRPr="002E7167" w:rsidRDefault="00792D5E" w:rsidP="00146E65">
            <w:pPr>
              <w:pStyle w:val="Bullets1"/>
            </w:pPr>
            <w:r>
              <w:t>Submit</w:t>
            </w:r>
            <w:r w:rsidRPr="002E7167">
              <w:t xml:space="preserve"> invoices/cost claims and their related a</w:t>
            </w:r>
            <w:r>
              <w:t>ttachment files.</w:t>
            </w:r>
          </w:p>
          <w:p w14:paraId="42995780" w14:textId="77777777" w:rsidR="00792D5E" w:rsidRPr="002E7167" w:rsidRDefault="00792D5E" w:rsidP="00146E65">
            <w:pPr>
              <w:pStyle w:val="Bullets1"/>
            </w:pPr>
            <w:r>
              <w:t>C</w:t>
            </w:r>
            <w:r w:rsidRPr="002E7167">
              <w:t>on</w:t>
            </w:r>
            <w:r>
              <w:t>sult the statuses of an invoice.</w:t>
            </w:r>
          </w:p>
          <w:p w14:paraId="0FBEA870" w14:textId="77777777" w:rsidR="00792D5E" w:rsidRPr="002E7167" w:rsidRDefault="00792D5E" w:rsidP="00146E65">
            <w:pPr>
              <w:pStyle w:val="Bullets1"/>
            </w:pPr>
            <w:r>
              <w:t>Re</w:t>
            </w:r>
            <w:r w:rsidRPr="002E7167">
              <w:t>ceive the corresponding notifications.</w:t>
            </w:r>
          </w:p>
        </w:tc>
      </w:tr>
    </w:tbl>
    <w:p w14:paraId="5A3CD905" w14:textId="00ACD855" w:rsidR="004E2072" w:rsidRPr="00C51BB9" w:rsidRDefault="004E2072" w:rsidP="004E2072">
      <w:pPr>
        <w:pStyle w:val="Title3"/>
        <w:rPr>
          <w:rFonts w:cs="Times New Roman"/>
        </w:rPr>
      </w:pPr>
      <w:bookmarkStart w:id="107" w:name="_Toc99466180"/>
      <w:r>
        <w:rPr>
          <w:rFonts w:cs="Times New Roman"/>
        </w:rPr>
        <w:t>Architecture</w:t>
      </w:r>
      <w:bookmarkEnd w:id="107"/>
    </w:p>
    <w:p w14:paraId="0770225A" w14:textId="77777777" w:rsidR="004E2072" w:rsidRPr="00865778" w:rsidRDefault="004E2072" w:rsidP="004E2072">
      <w:r>
        <w:t xml:space="preserve">eInvoicing functionalities must be enabled by </w:t>
      </w:r>
      <w:r w:rsidRPr="00451A79">
        <w:rPr>
          <w:rFonts w:cs="Times New Roman"/>
        </w:rPr>
        <w:t>the Networking Electronic Procurement Platforms</w:t>
      </w:r>
      <w:r>
        <w:rPr>
          <w:rFonts w:cs="Times New Roman"/>
        </w:rPr>
        <w:t xml:space="preserve"> to </w:t>
      </w:r>
      <w:r w:rsidRPr="00865778">
        <w:rPr>
          <w:rFonts w:cs="Times New Roman"/>
        </w:rPr>
        <w:t>encompass the process of issuing, transmitting, and receiving invoices in a structured electronic format, which allows for their automatic and electronic processing</w:t>
      </w:r>
      <w:r>
        <w:rPr>
          <w:rFonts w:cs="Times New Roman"/>
        </w:rPr>
        <w:t>.</w:t>
      </w:r>
    </w:p>
    <w:p w14:paraId="23F214DA" w14:textId="77777777" w:rsidR="00897AEE" w:rsidRPr="004B0443" w:rsidRDefault="00897AEE" w:rsidP="00B57F06">
      <w:pPr>
        <w:rPr>
          <w:rFonts w:cs="Times New Roman"/>
          <w:szCs w:val="24"/>
        </w:rPr>
      </w:pPr>
    </w:p>
    <w:p w14:paraId="1916B51B" w14:textId="77777777" w:rsidR="0036325F" w:rsidRPr="00C51BB9" w:rsidRDefault="0036325F" w:rsidP="002944EB">
      <w:pPr>
        <w:pStyle w:val="Ttulo2"/>
        <w:rPr>
          <w:rFonts w:cs="Times New Roman"/>
        </w:rPr>
      </w:pPr>
      <w:bookmarkStart w:id="108" w:name="_Toc99466181"/>
      <w:r w:rsidRPr="00C51BB9">
        <w:rPr>
          <w:rFonts w:cs="Times New Roman"/>
        </w:rPr>
        <w:t>Web</w:t>
      </w:r>
      <w:r w:rsidR="002944EB" w:rsidRPr="00C51BB9">
        <w:rPr>
          <w:rFonts w:cs="Times New Roman"/>
        </w:rPr>
        <w:t xml:space="preserve"> </w:t>
      </w:r>
      <w:r w:rsidR="00441B75">
        <w:rPr>
          <w:rFonts w:cs="Times New Roman"/>
        </w:rPr>
        <w:t>p</w:t>
      </w:r>
      <w:r w:rsidRPr="00C51BB9">
        <w:rPr>
          <w:rFonts w:cs="Times New Roman"/>
        </w:rPr>
        <w:t>ortal</w:t>
      </w:r>
      <w:bookmarkEnd w:id="108"/>
    </w:p>
    <w:p w14:paraId="172E9258" w14:textId="01C7B3FB" w:rsidR="0036325F" w:rsidRPr="00C51BB9" w:rsidRDefault="00441B75" w:rsidP="0036325F">
      <w:pPr>
        <w:rPr>
          <w:rFonts w:cs="Times New Roman"/>
          <w:szCs w:val="24"/>
        </w:rPr>
      </w:pPr>
      <w:r>
        <w:rPr>
          <w:rFonts w:cs="Times New Roman"/>
          <w:b/>
          <w:bCs/>
          <w:szCs w:val="24"/>
        </w:rPr>
        <w:t xml:space="preserve">The web portal is a </w:t>
      </w:r>
      <w:r w:rsidR="0036325F" w:rsidRPr="00C51BB9">
        <w:rPr>
          <w:rFonts w:cs="Times New Roman"/>
          <w:b/>
          <w:bCs/>
          <w:szCs w:val="24"/>
        </w:rPr>
        <w:t>government</w:t>
      </w:r>
      <w:r w:rsidR="008D73FA">
        <w:rPr>
          <w:rFonts w:cs="Times New Roman"/>
          <w:b/>
          <w:bCs/>
          <w:szCs w:val="24"/>
        </w:rPr>
        <w:t>-owned</w:t>
      </w:r>
      <w:r w:rsidR="0036325F" w:rsidRPr="00C51BB9">
        <w:rPr>
          <w:rFonts w:cs="Times New Roman"/>
          <w:b/>
          <w:bCs/>
          <w:szCs w:val="24"/>
        </w:rPr>
        <w:t xml:space="preserve"> </w:t>
      </w:r>
      <w:r w:rsidR="008D73FA">
        <w:rPr>
          <w:rFonts w:cs="Times New Roman"/>
          <w:b/>
          <w:bCs/>
          <w:szCs w:val="24"/>
        </w:rPr>
        <w:t>s</w:t>
      </w:r>
      <w:r w:rsidR="008D73FA" w:rsidRPr="00C51BB9">
        <w:rPr>
          <w:rFonts w:cs="Times New Roman"/>
          <w:b/>
          <w:bCs/>
          <w:szCs w:val="24"/>
        </w:rPr>
        <w:t xml:space="preserve">ingle </w:t>
      </w:r>
      <w:r w:rsidR="0036325F" w:rsidRPr="00C51BB9">
        <w:rPr>
          <w:rFonts w:cs="Times New Roman"/>
          <w:b/>
          <w:bCs/>
          <w:szCs w:val="24"/>
        </w:rPr>
        <w:t xml:space="preserve">portal providing open access to </w:t>
      </w:r>
      <w:r w:rsidR="008D73FA">
        <w:rPr>
          <w:rFonts w:cs="Times New Roman"/>
          <w:b/>
          <w:bCs/>
          <w:szCs w:val="24"/>
        </w:rPr>
        <w:t>all relevant</w:t>
      </w:r>
      <w:r w:rsidR="008D73FA" w:rsidRPr="00C51BB9">
        <w:rPr>
          <w:rFonts w:cs="Times New Roman"/>
          <w:b/>
          <w:bCs/>
          <w:szCs w:val="24"/>
        </w:rPr>
        <w:t xml:space="preserve"> </w:t>
      </w:r>
      <w:r w:rsidR="0036325F" w:rsidRPr="00C51BB9">
        <w:rPr>
          <w:rFonts w:cs="Times New Roman"/>
          <w:b/>
          <w:bCs/>
          <w:szCs w:val="24"/>
        </w:rPr>
        <w:t xml:space="preserve">eProcurement </w:t>
      </w:r>
      <w:r w:rsidR="008D73FA">
        <w:rPr>
          <w:rFonts w:cs="Times New Roman"/>
          <w:b/>
          <w:bCs/>
          <w:szCs w:val="24"/>
        </w:rPr>
        <w:t>information</w:t>
      </w:r>
      <w:r w:rsidR="008D73FA">
        <w:rPr>
          <w:rFonts w:cs="Times New Roman"/>
          <w:szCs w:val="24"/>
        </w:rPr>
        <w:t>, which is published in real-time</w:t>
      </w:r>
      <w:r w:rsidR="008D73FA" w:rsidRPr="00C51BB9">
        <w:rPr>
          <w:rFonts w:cs="Times New Roman"/>
          <w:szCs w:val="24"/>
        </w:rPr>
        <w:t xml:space="preserve"> </w:t>
      </w:r>
      <w:r w:rsidR="008D73FA">
        <w:rPr>
          <w:rFonts w:cs="Times New Roman"/>
          <w:szCs w:val="24"/>
        </w:rPr>
        <w:t>and is made available to</w:t>
      </w:r>
      <w:r w:rsidR="0036325F" w:rsidRPr="00C51BB9">
        <w:rPr>
          <w:rFonts w:cs="Times New Roman"/>
          <w:szCs w:val="24"/>
        </w:rPr>
        <w:t xml:space="preserve"> all public procurement process stakeholders, including civil society.</w:t>
      </w:r>
    </w:p>
    <w:p w14:paraId="70B10305" w14:textId="77777777" w:rsidR="0036325F" w:rsidRPr="00C51BB9" w:rsidRDefault="0036325F" w:rsidP="0036325F">
      <w:pPr>
        <w:pStyle w:val="Title3"/>
        <w:rPr>
          <w:rFonts w:cs="Times New Roman"/>
        </w:rPr>
      </w:pPr>
      <w:bookmarkStart w:id="109" w:name="_Toc99466182"/>
      <w:r w:rsidRPr="00C51BB9">
        <w:rPr>
          <w:rFonts w:cs="Times New Roman"/>
        </w:rPr>
        <w:t>Description</w:t>
      </w:r>
      <w:bookmarkEnd w:id="109"/>
    </w:p>
    <w:p w14:paraId="51CDDAD7" w14:textId="77777777" w:rsidR="0036325F" w:rsidRPr="00C51BB9" w:rsidRDefault="0036325F" w:rsidP="0036325F">
      <w:pPr>
        <w:rPr>
          <w:rFonts w:cs="Times New Roman"/>
          <w:sz w:val="22"/>
        </w:rPr>
      </w:pPr>
      <w:r w:rsidRPr="00C51BB9">
        <w:rPr>
          <w:rFonts w:cs="Times New Roman"/>
        </w:rPr>
        <w:t xml:space="preserve">The web portal will be a single-window point of access to all public procurement information. It shall contain general information about public procurement, relevant public procurement </w:t>
      </w:r>
      <w:r w:rsidRPr="00C51BB9">
        <w:rPr>
          <w:rFonts w:cs="Times New Roman"/>
        </w:rPr>
        <w:lastRenderedPageBreak/>
        <w:t>legislation and guidelines for participation in public tenders and public access information on public procurement decisions.</w:t>
      </w:r>
    </w:p>
    <w:p w14:paraId="6151460A" w14:textId="57D22DF6" w:rsidR="0036325F" w:rsidRPr="00C51BB9" w:rsidRDefault="0036325F" w:rsidP="0036325F">
      <w:pPr>
        <w:rPr>
          <w:rFonts w:cs="Times New Roman"/>
          <w:color w:val="auto"/>
        </w:rPr>
      </w:pPr>
      <w:r w:rsidRPr="00C51BB9">
        <w:rPr>
          <w:rFonts w:cs="Times New Roman"/>
        </w:rPr>
        <w:t xml:space="preserve">It will also contain frequently asked questions (FAQs), with </w:t>
      </w:r>
      <w:r w:rsidR="00CE2166">
        <w:rPr>
          <w:rFonts w:cs="Times New Roman"/>
        </w:rPr>
        <w:t xml:space="preserve">an </w:t>
      </w:r>
      <w:r w:rsidRPr="00C51BB9">
        <w:rPr>
          <w:rFonts w:cs="Times New Roman"/>
        </w:rPr>
        <w:t xml:space="preserve">active chat option for ‘ask a question’, and a help desk linked to the Public Procurement Agency responsible for advice on procurement legislation and regulations. The eProcurement </w:t>
      </w:r>
      <w:r w:rsidR="004D64D2">
        <w:rPr>
          <w:rFonts w:cs="Times New Roman"/>
        </w:rPr>
        <w:t>s</w:t>
      </w:r>
      <w:r w:rsidRPr="00C51BB9">
        <w:rPr>
          <w:rFonts w:cs="Times New Roman"/>
        </w:rPr>
        <w:t>ystem cabinets for key stakeholders, located within the Central Database Unit</w:t>
      </w:r>
      <w:r w:rsidR="00CE2166">
        <w:rPr>
          <w:rFonts w:cs="Times New Roman"/>
        </w:rPr>
        <w:t>,</w:t>
      </w:r>
      <w:r w:rsidRPr="00C51BB9">
        <w:rPr>
          <w:rFonts w:cs="Times New Roman"/>
        </w:rPr>
        <w:t xml:space="preserve"> will also be accessible via the web portal, following prior authentication.</w:t>
      </w:r>
    </w:p>
    <w:p w14:paraId="05F8E8F8" w14:textId="77777777" w:rsidR="0036325F" w:rsidRPr="00C51BB9" w:rsidRDefault="0036325F" w:rsidP="001E7244">
      <w:pPr>
        <w:rPr>
          <w:rFonts w:cs="Times New Roman"/>
          <w:color w:val="auto"/>
        </w:rPr>
      </w:pPr>
      <w:r w:rsidRPr="00C51BB9">
        <w:rPr>
          <w:rFonts w:cs="Times New Roman"/>
        </w:rPr>
        <w:t xml:space="preserve">The </w:t>
      </w:r>
      <w:r w:rsidR="00FB08CB">
        <w:rPr>
          <w:rFonts w:cs="Times New Roman"/>
        </w:rPr>
        <w:t>eProcurement system</w:t>
      </w:r>
      <w:r w:rsidRPr="00C51BB9">
        <w:rPr>
          <w:rFonts w:cs="Times New Roman"/>
        </w:rPr>
        <w:t xml:space="preserve"> </w:t>
      </w:r>
      <w:r w:rsidR="004D64D2">
        <w:rPr>
          <w:rFonts w:cs="Times New Roman"/>
        </w:rPr>
        <w:t>w</w:t>
      </w:r>
      <w:r w:rsidRPr="00C51BB9">
        <w:rPr>
          <w:rFonts w:cs="Times New Roman"/>
        </w:rPr>
        <w:t>eb portal will provide links to dedicate</w:t>
      </w:r>
      <w:r w:rsidR="00CE2166">
        <w:rPr>
          <w:rFonts w:cs="Times New Roman"/>
        </w:rPr>
        <w:t>d</w:t>
      </w:r>
      <w:r w:rsidRPr="00C51BB9">
        <w:rPr>
          <w:rFonts w:cs="Times New Roman"/>
        </w:rPr>
        <w:t xml:space="preserve"> modules: business intelligence, monitoring tools, </w:t>
      </w:r>
      <w:r w:rsidR="004D64D2">
        <w:rPr>
          <w:rFonts w:cs="Times New Roman"/>
        </w:rPr>
        <w:t xml:space="preserve">and </w:t>
      </w:r>
      <w:r w:rsidRPr="00C51BB9">
        <w:rPr>
          <w:rFonts w:cs="Times New Roman"/>
        </w:rPr>
        <w:t>auditing tools</w:t>
      </w:r>
      <w:r w:rsidR="004D64D2">
        <w:rPr>
          <w:rFonts w:cs="Times New Roman"/>
        </w:rPr>
        <w:t>.</w:t>
      </w:r>
      <w:r w:rsidRPr="00C51BB9">
        <w:rPr>
          <w:rFonts w:cs="Times New Roman"/>
        </w:rPr>
        <w:t xml:space="preserve"> </w:t>
      </w:r>
      <w:r w:rsidR="004D64D2">
        <w:rPr>
          <w:rFonts w:cs="Times New Roman"/>
        </w:rPr>
        <w:t>These will</w:t>
      </w:r>
      <w:r w:rsidRPr="00C51BB9">
        <w:rPr>
          <w:rFonts w:cs="Times New Roman"/>
        </w:rPr>
        <w:t xml:space="preserve"> be accessible via the </w:t>
      </w:r>
      <w:r w:rsidR="004D64D2">
        <w:rPr>
          <w:rFonts w:cs="Times New Roman"/>
        </w:rPr>
        <w:t>w</w:t>
      </w:r>
      <w:r w:rsidRPr="00C51BB9">
        <w:rPr>
          <w:rFonts w:cs="Times New Roman"/>
        </w:rPr>
        <w:t xml:space="preserve">eb portal following </w:t>
      </w:r>
      <w:r w:rsidR="00967CB7" w:rsidRPr="00C51BB9">
        <w:rPr>
          <w:rFonts w:cs="Times New Roman"/>
        </w:rPr>
        <w:t>prior registration</w:t>
      </w:r>
      <w:r w:rsidRPr="00C51BB9">
        <w:rPr>
          <w:rFonts w:cs="Times New Roman"/>
        </w:rPr>
        <w:t xml:space="preserve"> and authentication. </w:t>
      </w:r>
    </w:p>
    <w:p w14:paraId="390E24D2" w14:textId="0EC381DA" w:rsidR="0036325F" w:rsidRPr="00C51BB9" w:rsidRDefault="00CE2166" w:rsidP="0036325F">
      <w:pPr>
        <w:rPr>
          <w:rFonts w:cs="Times New Roman"/>
        </w:rPr>
      </w:pPr>
      <w:r>
        <w:rPr>
          <w:rFonts w:cs="Times New Roman"/>
        </w:rPr>
        <w:t xml:space="preserve">The </w:t>
      </w:r>
      <w:r w:rsidR="004D64D2">
        <w:rPr>
          <w:rFonts w:cs="Times New Roman"/>
        </w:rPr>
        <w:t>w</w:t>
      </w:r>
      <w:r w:rsidR="0036325F" w:rsidRPr="00C51BB9">
        <w:rPr>
          <w:rFonts w:cs="Times New Roman"/>
        </w:rPr>
        <w:t xml:space="preserve">eb portal will be accessible from the most common web browsers </w:t>
      </w:r>
      <w:r w:rsidR="008D73FA">
        <w:rPr>
          <w:rFonts w:cs="Times New Roman"/>
        </w:rPr>
        <w:t>and</w:t>
      </w:r>
      <w:r w:rsidR="0036325F" w:rsidRPr="00C51BB9">
        <w:rPr>
          <w:rFonts w:cs="Times New Roman"/>
        </w:rPr>
        <w:t xml:space="preserve"> from portable devices (mobile phones, tablets, etc.).</w:t>
      </w:r>
    </w:p>
    <w:p w14:paraId="6EA76500" w14:textId="50ED43A8" w:rsidR="0036325F" w:rsidRPr="00C51BB9" w:rsidRDefault="0036325F" w:rsidP="0036325F">
      <w:pPr>
        <w:rPr>
          <w:rFonts w:cs="Times New Roman"/>
          <w:color w:val="000000" w:themeColor="text1"/>
          <w:sz w:val="22"/>
        </w:rPr>
      </w:pPr>
      <w:r w:rsidRPr="00C51BB9">
        <w:rPr>
          <w:rFonts w:cs="Times New Roman"/>
        </w:rPr>
        <w:t xml:space="preserve">The </w:t>
      </w:r>
      <w:r w:rsidR="004D64D2">
        <w:rPr>
          <w:rFonts w:cs="Times New Roman"/>
        </w:rPr>
        <w:t>w</w:t>
      </w:r>
      <w:r w:rsidRPr="00C51BB9">
        <w:rPr>
          <w:rFonts w:cs="Times New Roman"/>
        </w:rPr>
        <w:t xml:space="preserve">eb portal will be used for information purposes and will not be used for </w:t>
      </w:r>
      <w:r w:rsidR="00B178C0">
        <w:rPr>
          <w:rFonts w:cs="Times New Roman"/>
        </w:rPr>
        <w:t>registration</w:t>
      </w:r>
      <w:r w:rsidR="00CE2166" w:rsidRPr="00C51BB9">
        <w:rPr>
          <w:rFonts w:cs="Times New Roman"/>
        </w:rPr>
        <w:t xml:space="preserve"> </w:t>
      </w:r>
      <w:r w:rsidRPr="00C51BB9">
        <w:rPr>
          <w:rFonts w:cs="Times New Roman"/>
        </w:rPr>
        <w:t xml:space="preserve">and authentication of </w:t>
      </w:r>
      <w:r w:rsidR="008D73FA">
        <w:rPr>
          <w:rFonts w:cs="Times New Roman"/>
        </w:rPr>
        <w:t>procuring entities</w:t>
      </w:r>
      <w:r w:rsidR="008D73FA" w:rsidRPr="00C51BB9">
        <w:rPr>
          <w:rFonts w:cs="Times New Roman"/>
        </w:rPr>
        <w:t xml:space="preserve"> </w:t>
      </w:r>
      <w:r w:rsidR="004D64D2">
        <w:rPr>
          <w:rFonts w:cs="Times New Roman"/>
        </w:rPr>
        <w:t xml:space="preserve">or </w:t>
      </w:r>
      <w:r w:rsidR="008D73FA">
        <w:rPr>
          <w:rFonts w:cs="Times New Roman"/>
        </w:rPr>
        <w:t>suppliers</w:t>
      </w:r>
      <w:r w:rsidRPr="00C51BB9">
        <w:rPr>
          <w:rFonts w:cs="Times New Roman"/>
        </w:rPr>
        <w:t>.</w:t>
      </w:r>
    </w:p>
    <w:p w14:paraId="26DAB39A" w14:textId="77777777" w:rsidR="00F17094" w:rsidRPr="00C51BB9" w:rsidRDefault="0036325F" w:rsidP="00F17094">
      <w:pPr>
        <w:pStyle w:val="Title3"/>
        <w:rPr>
          <w:rFonts w:cs="Times New Roman"/>
        </w:rPr>
      </w:pPr>
      <w:bookmarkStart w:id="110" w:name="_Toc99466183"/>
      <w:r w:rsidRPr="00C51BB9">
        <w:rPr>
          <w:rFonts w:cs="Times New Roman"/>
        </w:rPr>
        <w:t>Workflow conditions</w:t>
      </w:r>
      <w:bookmarkEnd w:id="110"/>
      <w:r w:rsidRPr="00C51BB9">
        <w:rPr>
          <w:rFonts w:cs="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7"/>
        <w:gridCol w:w="7247"/>
      </w:tblGrid>
      <w:tr w:rsidR="004673C6" w:rsidRPr="00C51BB9" w14:paraId="488FC1FF" w14:textId="77777777" w:rsidTr="004673C6">
        <w:trPr>
          <w:trHeight w:val="567"/>
          <w:tblHeader/>
        </w:trPr>
        <w:tc>
          <w:tcPr>
            <w:tcW w:w="1122"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2F28E580" w14:textId="77777777" w:rsidR="004673C6" w:rsidRPr="00C51BB9" w:rsidRDefault="004673C6" w:rsidP="004673C6">
            <w:pPr>
              <w:spacing w:after="0"/>
              <w:jc w:val="center"/>
              <w:rPr>
                <w:rFonts w:cs="Times New Roman"/>
                <w:b/>
                <w:color w:val="FFFFFF" w:themeColor="background1"/>
                <w:szCs w:val="24"/>
              </w:rPr>
            </w:pPr>
            <w:r w:rsidRPr="00C51BB9">
              <w:rPr>
                <w:rFonts w:cs="Times New Roman"/>
                <w:b/>
                <w:color w:val="FFFFFF" w:themeColor="background1"/>
                <w:szCs w:val="24"/>
              </w:rPr>
              <w:t>Conditions</w:t>
            </w:r>
          </w:p>
        </w:tc>
        <w:tc>
          <w:tcPr>
            <w:tcW w:w="3878"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4EF92F13" w14:textId="77777777" w:rsidR="004673C6" w:rsidRPr="00C51BB9" w:rsidRDefault="004673C6" w:rsidP="004673C6">
            <w:pPr>
              <w:spacing w:after="0"/>
              <w:jc w:val="center"/>
              <w:rPr>
                <w:rFonts w:cs="Times New Roman"/>
                <w:b/>
                <w:color w:val="FFFFFF" w:themeColor="background1"/>
                <w:szCs w:val="24"/>
              </w:rPr>
            </w:pPr>
            <w:r w:rsidRPr="00C51BB9">
              <w:rPr>
                <w:rFonts w:cs="Times New Roman"/>
                <w:b/>
                <w:color w:val="FFFFFF" w:themeColor="background1"/>
                <w:szCs w:val="24"/>
              </w:rPr>
              <w:t>Description</w:t>
            </w:r>
          </w:p>
        </w:tc>
      </w:tr>
      <w:tr w:rsidR="004673C6" w:rsidRPr="00C51BB9" w14:paraId="522ADE2C" w14:textId="77777777" w:rsidTr="004673C6">
        <w:trPr>
          <w:trHeight w:val="262"/>
        </w:trPr>
        <w:tc>
          <w:tcPr>
            <w:tcW w:w="1122" w:type="pct"/>
            <w:tcBorders>
              <w:top w:val="single" w:sz="4" w:space="0" w:color="auto"/>
              <w:left w:val="single" w:sz="4" w:space="0" w:color="auto"/>
              <w:bottom w:val="single" w:sz="4" w:space="0" w:color="auto"/>
              <w:right w:val="single" w:sz="4" w:space="0" w:color="auto"/>
            </w:tcBorders>
            <w:vAlign w:val="center"/>
            <w:hideMark/>
          </w:tcPr>
          <w:p w14:paraId="4E122229" w14:textId="77777777" w:rsidR="004673C6" w:rsidRPr="00C51BB9" w:rsidRDefault="004673C6" w:rsidP="004673C6">
            <w:pPr>
              <w:pBdr>
                <w:top w:val="none" w:sz="0" w:space="0" w:color="auto"/>
                <w:left w:val="none" w:sz="0" w:space="0" w:color="auto"/>
                <w:bottom w:val="none" w:sz="0" w:space="0" w:color="auto"/>
                <w:right w:val="none" w:sz="0" w:space="0" w:color="auto"/>
                <w:between w:val="none" w:sz="0" w:space="0" w:color="auto"/>
              </w:pBdr>
              <w:spacing w:before="40" w:after="40"/>
              <w:jc w:val="left"/>
              <w:rPr>
                <w:rFonts w:cs="Times New Roman"/>
                <w:szCs w:val="24"/>
              </w:rPr>
            </w:pPr>
            <w:r w:rsidRPr="00C51BB9">
              <w:rPr>
                <w:rFonts w:cs="Times New Roman"/>
                <w:szCs w:val="24"/>
              </w:rPr>
              <w:t>Pre-conditions</w:t>
            </w:r>
          </w:p>
        </w:tc>
        <w:tc>
          <w:tcPr>
            <w:tcW w:w="3878" w:type="pct"/>
            <w:tcBorders>
              <w:top w:val="single" w:sz="4" w:space="0" w:color="auto"/>
              <w:left w:val="single" w:sz="4" w:space="0" w:color="auto"/>
              <w:bottom w:val="single" w:sz="4" w:space="0" w:color="auto"/>
              <w:right w:val="single" w:sz="4" w:space="0" w:color="auto"/>
            </w:tcBorders>
            <w:vAlign w:val="center"/>
          </w:tcPr>
          <w:p w14:paraId="28B56686" w14:textId="77777777" w:rsidR="004673C6" w:rsidRPr="00883F89" w:rsidRDefault="00883F89" w:rsidP="00354FD3">
            <w:pPr>
              <w:pStyle w:val="Bullets1"/>
            </w:pPr>
            <w:r>
              <w:t>n/a</w:t>
            </w:r>
          </w:p>
        </w:tc>
      </w:tr>
      <w:tr w:rsidR="004673C6" w:rsidRPr="00C51BB9" w14:paraId="1476C2AF" w14:textId="77777777" w:rsidTr="004673C6">
        <w:trPr>
          <w:trHeight w:val="262"/>
        </w:trPr>
        <w:tc>
          <w:tcPr>
            <w:tcW w:w="1122" w:type="pct"/>
            <w:tcBorders>
              <w:top w:val="single" w:sz="4" w:space="0" w:color="auto"/>
              <w:left w:val="single" w:sz="4" w:space="0" w:color="auto"/>
              <w:bottom w:val="single" w:sz="4" w:space="0" w:color="auto"/>
              <w:right w:val="single" w:sz="4" w:space="0" w:color="auto"/>
            </w:tcBorders>
            <w:vAlign w:val="center"/>
          </w:tcPr>
          <w:p w14:paraId="519A205D" w14:textId="77777777" w:rsidR="004673C6" w:rsidRPr="00C51BB9" w:rsidRDefault="004673C6" w:rsidP="004673C6">
            <w:pPr>
              <w:spacing w:before="40" w:after="40"/>
              <w:jc w:val="left"/>
              <w:rPr>
                <w:rFonts w:cs="Times New Roman"/>
                <w:szCs w:val="24"/>
              </w:rPr>
            </w:pPr>
            <w:r w:rsidRPr="00C51BB9">
              <w:rPr>
                <w:rFonts w:cs="Times New Roman"/>
                <w:szCs w:val="24"/>
              </w:rPr>
              <w:t>Post-conditions</w:t>
            </w:r>
          </w:p>
        </w:tc>
        <w:tc>
          <w:tcPr>
            <w:tcW w:w="3878" w:type="pct"/>
            <w:tcBorders>
              <w:top w:val="single" w:sz="4" w:space="0" w:color="auto"/>
              <w:left w:val="single" w:sz="4" w:space="0" w:color="auto"/>
              <w:bottom w:val="single" w:sz="4" w:space="0" w:color="auto"/>
              <w:right w:val="single" w:sz="4" w:space="0" w:color="auto"/>
            </w:tcBorders>
            <w:vAlign w:val="center"/>
          </w:tcPr>
          <w:p w14:paraId="20D87C95" w14:textId="77777777" w:rsidR="004673C6" w:rsidRPr="00883F89" w:rsidRDefault="004D64D2" w:rsidP="00354FD3">
            <w:pPr>
              <w:pStyle w:val="Bullets1"/>
            </w:pPr>
            <w:r>
              <w:t>U</w:t>
            </w:r>
            <w:r w:rsidR="004673C6" w:rsidRPr="00883F89">
              <w:t>sers can access procurement plans, including budget plan, procurement pla</w:t>
            </w:r>
            <w:r w:rsidR="000300CA">
              <w:t>n and prior information notices;</w:t>
            </w:r>
          </w:p>
          <w:p w14:paraId="2C303014" w14:textId="1E68AC26" w:rsidR="004673C6" w:rsidRPr="00883F89" w:rsidRDefault="004D64D2" w:rsidP="00354FD3">
            <w:pPr>
              <w:pStyle w:val="Bullets1"/>
            </w:pPr>
            <w:r>
              <w:t>U</w:t>
            </w:r>
            <w:r w:rsidRPr="00883F89">
              <w:t>sers</w:t>
            </w:r>
            <w:r w:rsidDel="004D64D2">
              <w:t xml:space="preserve"> </w:t>
            </w:r>
            <w:r w:rsidR="004673C6" w:rsidRPr="00883F89">
              <w:t>can access tender information</w:t>
            </w:r>
            <w:r w:rsidR="008D73FA">
              <w:t xml:space="preserve"> and all procurement information</w:t>
            </w:r>
            <w:r w:rsidR="000300CA">
              <w:t>;</w:t>
            </w:r>
          </w:p>
          <w:p w14:paraId="4FB141D6" w14:textId="30A0EAF3" w:rsidR="004673C6" w:rsidRPr="00883F89" w:rsidRDefault="004D64D2" w:rsidP="00354FD3">
            <w:pPr>
              <w:pStyle w:val="Bullets1"/>
            </w:pPr>
            <w:r>
              <w:t>U</w:t>
            </w:r>
            <w:r w:rsidRPr="00883F89">
              <w:t>sers</w:t>
            </w:r>
            <w:r w:rsidDel="004D64D2">
              <w:t xml:space="preserve"> </w:t>
            </w:r>
            <w:r w:rsidR="004673C6" w:rsidRPr="00883F89">
              <w:t>can consult historical data on public procurement</w:t>
            </w:r>
            <w:r w:rsidR="000300CA">
              <w:t>;</w:t>
            </w:r>
          </w:p>
          <w:p w14:paraId="5E378F06" w14:textId="77777777" w:rsidR="004673C6" w:rsidRPr="00883F89" w:rsidRDefault="004D64D2" w:rsidP="00354FD3">
            <w:pPr>
              <w:pStyle w:val="Bullets1"/>
            </w:pPr>
            <w:r>
              <w:t>U</w:t>
            </w:r>
            <w:r w:rsidRPr="00883F89">
              <w:t>sers</w:t>
            </w:r>
            <w:r w:rsidDel="004D64D2">
              <w:t xml:space="preserve"> </w:t>
            </w:r>
            <w:r w:rsidR="004673C6" w:rsidRPr="00883F89">
              <w:t>can access general information on public procurement (legislation, regulation, standard bidding documents, frequently asked questions, etc.)</w:t>
            </w:r>
            <w:r w:rsidR="000300CA">
              <w:t>.</w:t>
            </w:r>
          </w:p>
        </w:tc>
      </w:tr>
    </w:tbl>
    <w:p w14:paraId="2B175D76" w14:textId="77777777" w:rsidR="0036325F" w:rsidRPr="00C51BB9" w:rsidRDefault="0036325F" w:rsidP="0036325F">
      <w:pPr>
        <w:pStyle w:val="Title3"/>
        <w:rPr>
          <w:rFonts w:cs="Times New Roman"/>
        </w:rPr>
      </w:pPr>
      <w:bookmarkStart w:id="111" w:name="_Toc99466184"/>
      <w:r w:rsidRPr="00C51BB9">
        <w:rPr>
          <w:rFonts w:cs="Times New Roman"/>
        </w:rPr>
        <w:t>Functional requirements</w:t>
      </w:r>
      <w:bookmarkEnd w:id="111"/>
      <w:r w:rsidRPr="00C51BB9">
        <w:rPr>
          <w:rFonts w:cs="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6"/>
        <w:gridCol w:w="1429"/>
        <w:gridCol w:w="7259"/>
      </w:tblGrid>
      <w:tr w:rsidR="00116D64" w:rsidRPr="00C51BB9" w14:paraId="0899FC15" w14:textId="77777777" w:rsidTr="005F64A7">
        <w:trPr>
          <w:trHeight w:val="567"/>
          <w:tblHeader/>
        </w:trPr>
        <w:tc>
          <w:tcPr>
            <w:tcW w:w="351"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3A693FF3" w14:textId="77777777" w:rsidR="00116D64" w:rsidRPr="00C51BB9" w:rsidRDefault="00116D64" w:rsidP="00F17094">
            <w:pPr>
              <w:spacing w:after="0"/>
              <w:jc w:val="center"/>
              <w:rPr>
                <w:rFonts w:cs="Times New Roman"/>
                <w:b/>
                <w:color w:val="FFFFFF" w:themeColor="background1"/>
                <w:szCs w:val="24"/>
              </w:rPr>
            </w:pPr>
            <w:r w:rsidRPr="00C51BB9">
              <w:rPr>
                <w:rFonts w:cs="Times New Roman"/>
                <w:b/>
                <w:color w:val="FFFFFF" w:themeColor="background1"/>
                <w:szCs w:val="24"/>
              </w:rPr>
              <w:t>#</w:t>
            </w:r>
          </w:p>
        </w:tc>
        <w:tc>
          <w:tcPr>
            <w:tcW w:w="764"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72C71D13" w14:textId="77777777" w:rsidR="00116D64" w:rsidRPr="00C51BB9" w:rsidRDefault="00116D64" w:rsidP="00F17094">
            <w:pPr>
              <w:spacing w:after="0"/>
              <w:jc w:val="center"/>
              <w:rPr>
                <w:rFonts w:cs="Times New Roman"/>
                <w:b/>
                <w:color w:val="FFFFFF" w:themeColor="background1"/>
                <w:szCs w:val="24"/>
              </w:rPr>
            </w:pPr>
            <w:r w:rsidRPr="00C51BB9">
              <w:rPr>
                <w:rFonts w:cs="Times New Roman"/>
                <w:b/>
                <w:color w:val="FFFFFF" w:themeColor="background1"/>
                <w:szCs w:val="24"/>
              </w:rPr>
              <w:t>Activity</w:t>
            </w:r>
          </w:p>
        </w:tc>
        <w:tc>
          <w:tcPr>
            <w:tcW w:w="3885"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5BB34CE6" w14:textId="77777777" w:rsidR="00116D64" w:rsidRPr="00C51BB9" w:rsidRDefault="00116D64" w:rsidP="00F17094">
            <w:pPr>
              <w:spacing w:after="0"/>
              <w:jc w:val="center"/>
              <w:rPr>
                <w:rFonts w:cs="Times New Roman"/>
                <w:b/>
                <w:color w:val="FFFFFF" w:themeColor="background1"/>
                <w:szCs w:val="24"/>
              </w:rPr>
            </w:pPr>
            <w:r w:rsidRPr="00C51BB9">
              <w:rPr>
                <w:rFonts w:cs="Times New Roman"/>
                <w:b/>
                <w:color w:val="FFFFFF" w:themeColor="background1"/>
                <w:szCs w:val="24"/>
              </w:rPr>
              <w:t>Requirement</w:t>
            </w:r>
          </w:p>
        </w:tc>
      </w:tr>
      <w:tr w:rsidR="00116D64" w:rsidRPr="00C51BB9" w14:paraId="7EC7A579" w14:textId="77777777" w:rsidTr="005F64A7">
        <w:trPr>
          <w:trHeight w:val="262"/>
        </w:trPr>
        <w:tc>
          <w:tcPr>
            <w:tcW w:w="351" w:type="pct"/>
            <w:tcBorders>
              <w:top w:val="single" w:sz="4" w:space="0" w:color="auto"/>
              <w:left w:val="single" w:sz="4" w:space="0" w:color="auto"/>
              <w:bottom w:val="single" w:sz="4" w:space="0" w:color="auto"/>
              <w:right w:val="single" w:sz="4" w:space="0" w:color="auto"/>
            </w:tcBorders>
            <w:vAlign w:val="center"/>
            <w:hideMark/>
          </w:tcPr>
          <w:p w14:paraId="16687405" w14:textId="77777777" w:rsidR="00116D64" w:rsidRPr="00C51BB9" w:rsidRDefault="00116D64" w:rsidP="00F17094">
            <w:pPr>
              <w:spacing w:before="40" w:after="40"/>
              <w:jc w:val="left"/>
              <w:rPr>
                <w:rFonts w:cs="Times New Roman"/>
                <w:color w:val="000000" w:themeColor="text1"/>
                <w:szCs w:val="24"/>
              </w:rPr>
            </w:pPr>
            <w:r w:rsidRPr="00C51BB9">
              <w:rPr>
                <w:rFonts w:cs="Times New Roman"/>
                <w:szCs w:val="24"/>
              </w:rPr>
              <w:t>FR-WP-001</w:t>
            </w:r>
          </w:p>
        </w:tc>
        <w:tc>
          <w:tcPr>
            <w:tcW w:w="764" w:type="pct"/>
            <w:tcBorders>
              <w:top w:val="single" w:sz="4" w:space="0" w:color="auto"/>
              <w:left w:val="single" w:sz="4" w:space="0" w:color="auto"/>
              <w:bottom w:val="single" w:sz="4" w:space="0" w:color="auto"/>
              <w:right w:val="single" w:sz="4" w:space="0" w:color="auto"/>
            </w:tcBorders>
            <w:vAlign w:val="center"/>
            <w:hideMark/>
          </w:tcPr>
          <w:p w14:paraId="403794BF" w14:textId="77777777" w:rsidR="00116D64" w:rsidRPr="00C51BB9" w:rsidRDefault="00116D64" w:rsidP="00F17094">
            <w:pPr>
              <w:spacing w:before="40" w:after="40"/>
              <w:jc w:val="left"/>
              <w:rPr>
                <w:rFonts w:cs="Times New Roman"/>
                <w:szCs w:val="24"/>
              </w:rPr>
            </w:pPr>
            <w:r w:rsidRPr="00C51BB9">
              <w:rPr>
                <w:rFonts w:cs="Times New Roman"/>
                <w:szCs w:val="24"/>
              </w:rPr>
              <w:t>Public procurement information</w:t>
            </w:r>
          </w:p>
        </w:tc>
        <w:tc>
          <w:tcPr>
            <w:tcW w:w="3885" w:type="pct"/>
            <w:tcBorders>
              <w:top w:val="single" w:sz="4" w:space="0" w:color="auto"/>
              <w:left w:val="single" w:sz="4" w:space="0" w:color="auto"/>
              <w:bottom w:val="single" w:sz="4" w:space="0" w:color="auto"/>
              <w:right w:val="single" w:sz="4" w:space="0" w:color="auto"/>
            </w:tcBorders>
            <w:vAlign w:val="center"/>
            <w:hideMark/>
          </w:tcPr>
          <w:p w14:paraId="2F522E51" w14:textId="77777777" w:rsidR="00116D64" w:rsidRPr="00C51BB9" w:rsidRDefault="00116D64" w:rsidP="00F17094">
            <w:pPr>
              <w:spacing w:before="40" w:after="40"/>
              <w:rPr>
                <w:rFonts w:cs="Times New Roman"/>
                <w:szCs w:val="24"/>
              </w:rPr>
            </w:pPr>
            <w:r>
              <w:rPr>
                <w:rFonts w:cs="Times New Roman"/>
                <w:szCs w:val="24"/>
              </w:rPr>
              <w:t>The eProcurement</w:t>
            </w:r>
            <w:r w:rsidRPr="00C51BB9">
              <w:rPr>
                <w:rFonts w:cs="Times New Roman"/>
                <w:szCs w:val="24"/>
              </w:rPr>
              <w:t xml:space="preserve"> portal MUST contain general information about the public procurement process (i.e. instructions to participate in tenders, fees applicable, etc.). </w:t>
            </w:r>
          </w:p>
        </w:tc>
      </w:tr>
      <w:tr w:rsidR="00116D64" w:rsidRPr="00C51BB9" w14:paraId="7DF00D19" w14:textId="77777777" w:rsidTr="005F64A7">
        <w:trPr>
          <w:trHeight w:val="262"/>
        </w:trPr>
        <w:tc>
          <w:tcPr>
            <w:tcW w:w="351" w:type="pct"/>
            <w:tcBorders>
              <w:top w:val="single" w:sz="4" w:space="0" w:color="auto"/>
              <w:left w:val="single" w:sz="4" w:space="0" w:color="auto"/>
              <w:bottom w:val="single" w:sz="4" w:space="0" w:color="auto"/>
              <w:right w:val="single" w:sz="4" w:space="0" w:color="auto"/>
            </w:tcBorders>
            <w:vAlign w:val="center"/>
            <w:hideMark/>
          </w:tcPr>
          <w:p w14:paraId="4C24212C" w14:textId="77777777" w:rsidR="00116D64" w:rsidRPr="00C51BB9" w:rsidRDefault="00116D64" w:rsidP="00F17094">
            <w:pPr>
              <w:spacing w:before="40" w:after="40"/>
              <w:jc w:val="left"/>
              <w:rPr>
                <w:rFonts w:cs="Times New Roman"/>
                <w:szCs w:val="24"/>
              </w:rPr>
            </w:pPr>
            <w:r w:rsidRPr="00C51BB9">
              <w:rPr>
                <w:rFonts w:cs="Times New Roman"/>
                <w:szCs w:val="24"/>
              </w:rPr>
              <w:t>FR-WP-002</w:t>
            </w:r>
          </w:p>
        </w:tc>
        <w:tc>
          <w:tcPr>
            <w:tcW w:w="764" w:type="pct"/>
            <w:tcBorders>
              <w:top w:val="single" w:sz="4" w:space="0" w:color="auto"/>
              <w:left w:val="single" w:sz="4" w:space="0" w:color="auto"/>
              <w:bottom w:val="single" w:sz="4" w:space="0" w:color="auto"/>
              <w:right w:val="single" w:sz="4" w:space="0" w:color="auto"/>
            </w:tcBorders>
            <w:vAlign w:val="center"/>
            <w:hideMark/>
          </w:tcPr>
          <w:p w14:paraId="21196589" w14:textId="77777777" w:rsidR="00116D64" w:rsidRPr="00C51BB9" w:rsidRDefault="00116D64" w:rsidP="00F17094">
            <w:pPr>
              <w:spacing w:before="40" w:after="40"/>
              <w:jc w:val="left"/>
              <w:rPr>
                <w:rFonts w:cs="Times New Roman"/>
                <w:szCs w:val="24"/>
              </w:rPr>
            </w:pPr>
            <w:r w:rsidRPr="00C51BB9">
              <w:rPr>
                <w:rFonts w:cs="Times New Roman"/>
                <w:szCs w:val="24"/>
              </w:rPr>
              <w:t>Public procurement information</w:t>
            </w:r>
          </w:p>
        </w:tc>
        <w:tc>
          <w:tcPr>
            <w:tcW w:w="3885" w:type="pct"/>
            <w:tcBorders>
              <w:top w:val="single" w:sz="4" w:space="0" w:color="auto"/>
              <w:left w:val="single" w:sz="4" w:space="0" w:color="auto"/>
              <w:bottom w:val="single" w:sz="4" w:space="0" w:color="auto"/>
              <w:right w:val="single" w:sz="4" w:space="0" w:color="auto"/>
            </w:tcBorders>
            <w:vAlign w:val="center"/>
            <w:hideMark/>
          </w:tcPr>
          <w:p w14:paraId="6658F65C" w14:textId="77777777" w:rsidR="00116D64" w:rsidRPr="00C51BB9" w:rsidRDefault="00116D64" w:rsidP="00F17094">
            <w:pPr>
              <w:spacing w:before="40" w:after="40"/>
              <w:rPr>
                <w:rFonts w:cs="Times New Roman"/>
                <w:szCs w:val="24"/>
              </w:rPr>
            </w:pPr>
            <w:r w:rsidRPr="00C51BB9">
              <w:rPr>
                <w:rFonts w:cs="Times New Roman"/>
                <w:szCs w:val="24"/>
              </w:rPr>
              <w:t>The portal MUST provide information about all active tenders and historical data. Since participation in the tendering process is conducted through the Networking Electronic Procurement Platforms, the information displayed on the eProcurement web portal MUST link to the Networking Electronic Procurement Platform where the tender was initiated.</w:t>
            </w:r>
          </w:p>
        </w:tc>
      </w:tr>
      <w:tr w:rsidR="00116D64" w:rsidRPr="00C51BB9" w14:paraId="2AEF1792" w14:textId="77777777" w:rsidTr="005F64A7">
        <w:trPr>
          <w:trHeight w:val="262"/>
        </w:trPr>
        <w:tc>
          <w:tcPr>
            <w:tcW w:w="351" w:type="pct"/>
            <w:tcBorders>
              <w:top w:val="single" w:sz="4" w:space="0" w:color="auto"/>
              <w:left w:val="single" w:sz="4" w:space="0" w:color="auto"/>
              <w:bottom w:val="single" w:sz="4" w:space="0" w:color="auto"/>
              <w:right w:val="single" w:sz="4" w:space="0" w:color="auto"/>
            </w:tcBorders>
            <w:vAlign w:val="center"/>
            <w:hideMark/>
          </w:tcPr>
          <w:p w14:paraId="7D336493" w14:textId="77777777" w:rsidR="00116D64" w:rsidRPr="00C51BB9" w:rsidRDefault="00116D64" w:rsidP="00F17094">
            <w:pPr>
              <w:spacing w:before="40" w:after="40"/>
              <w:jc w:val="left"/>
              <w:rPr>
                <w:rFonts w:cs="Times New Roman"/>
                <w:szCs w:val="24"/>
              </w:rPr>
            </w:pPr>
            <w:r w:rsidRPr="00C51BB9">
              <w:rPr>
                <w:rFonts w:cs="Times New Roman"/>
                <w:szCs w:val="24"/>
              </w:rPr>
              <w:lastRenderedPageBreak/>
              <w:t>FR-WP-003</w:t>
            </w:r>
          </w:p>
        </w:tc>
        <w:tc>
          <w:tcPr>
            <w:tcW w:w="764" w:type="pct"/>
            <w:tcBorders>
              <w:top w:val="single" w:sz="4" w:space="0" w:color="auto"/>
              <w:left w:val="single" w:sz="4" w:space="0" w:color="auto"/>
              <w:bottom w:val="single" w:sz="4" w:space="0" w:color="auto"/>
              <w:right w:val="single" w:sz="4" w:space="0" w:color="auto"/>
            </w:tcBorders>
            <w:vAlign w:val="center"/>
            <w:hideMark/>
          </w:tcPr>
          <w:p w14:paraId="37A65C34" w14:textId="77777777" w:rsidR="00116D64" w:rsidRPr="00C51BB9" w:rsidRDefault="00116D64" w:rsidP="00F17094">
            <w:pPr>
              <w:spacing w:before="40" w:after="40"/>
              <w:jc w:val="left"/>
              <w:rPr>
                <w:rFonts w:cs="Times New Roman"/>
                <w:szCs w:val="24"/>
              </w:rPr>
            </w:pPr>
            <w:r w:rsidRPr="00C51BB9">
              <w:rPr>
                <w:rFonts w:cs="Times New Roman"/>
                <w:szCs w:val="24"/>
              </w:rPr>
              <w:t>Public procurement information</w:t>
            </w:r>
          </w:p>
        </w:tc>
        <w:tc>
          <w:tcPr>
            <w:tcW w:w="3885" w:type="pct"/>
            <w:tcBorders>
              <w:top w:val="single" w:sz="4" w:space="0" w:color="auto"/>
              <w:left w:val="single" w:sz="4" w:space="0" w:color="auto"/>
              <w:bottom w:val="single" w:sz="4" w:space="0" w:color="auto"/>
              <w:right w:val="single" w:sz="4" w:space="0" w:color="auto"/>
            </w:tcBorders>
            <w:vAlign w:val="center"/>
            <w:hideMark/>
          </w:tcPr>
          <w:p w14:paraId="042C1A06" w14:textId="77777777" w:rsidR="00116D64" w:rsidRPr="00C51BB9" w:rsidRDefault="00116D64" w:rsidP="00116CD1">
            <w:pPr>
              <w:spacing w:before="40" w:after="40"/>
              <w:rPr>
                <w:rFonts w:cs="Times New Roman"/>
                <w:szCs w:val="24"/>
              </w:rPr>
            </w:pPr>
            <w:r w:rsidRPr="00C51BB9">
              <w:rPr>
                <w:rFonts w:cs="Times New Roman"/>
                <w:szCs w:val="24"/>
              </w:rPr>
              <w:t xml:space="preserve">The portal MUST link to all Networking Electronic Procurement Platforms involved in eProcurement and other </w:t>
            </w:r>
            <w:r w:rsidR="00116CD1">
              <w:rPr>
                <w:rFonts w:cs="Times New Roman"/>
                <w:szCs w:val="24"/>
              </w:rPr>
              <w:t>relevant institutional websites.</w:t>
            </w:r>
          </w:p>
        </w:tc>
      </w:tr>
      <w:tr w:rsidR="00116D64" w:rsidRPr="00C51BB9" w14:paraId="02132E9A" w14:textId="77777777" w:rsidTr="005F64A7">
        <w:trPr>
          <w:trHeight w:val="262"/>
        </w:trPr>
        <w:tc>
          <w:tcPr>
            <w:tcW w:w="351" w:type="pct"/>
            <w:tcBorders>
              <w:top w:val="single" w:sz="4" w:space="0" w:color="auto"/>
              <w:left w:val="single" w:sz="4" w:space="0" w:color="auto"/>
              <w:bottom w:val="single" w:sz="4" w:space="0" w:color="auto"/>
              <w:right w:val="single" w:sz="4" w:space="0" w:color="auto"/>
            </w:tcBorders>
            <w:vAlign w:val="center"/>
          </w:tcPr>
          <w:p w14:paraId="31680924" w14:textId="77777777" w:rsidR="00116D64" w:rsidRPr="00C51BB9" w:rsidRDefault="00116D64" w:rsidP="00980916">
            <w:pPr>
              <w:spacing w:before="40" w:after="40"/>
              <w:jc w:val="left"/>
              <w:rPr>
                <w:rFonts w:cs="Times New Roman"/>
                <w:szCs w:val="24"/>
              </w:rPr>
            </w:pPr>
            <w:r w:rsidRPr="00C51BB9">
              <w:rPr>
                <w:rFonts w:cs="Times New Roman"/>
                <w:szCs w:val="24"/>
              </w:rPr>
              <w:t>FR-WP-004</w:t>
            </w:r>
          </w:p>
        </w:tc>
        <w:tc>
          <w:tcPr>
            <w:tcW w:w="764" w:type="pct"/>
            <w:tcBorders>
              <w:top w:val="single" w:sz="4" w:space="0" w:color="auto"/>
              <w:left w:val="single" w:sz="4" w:space="0" w:color="auto"/>
              <w:bottom w:val="single" w:sz="4" w:space="0" w:color="auto"/>
              <w:right w:val="single" w:sz="4" w:space="0" w:color="auto"/>
            </w:tcBorders>
            <w:vAlign w:val="center"/>
          </w:tcPr>
          <w:p w14:paraId="7F338064" w14:textId="77777777" w:rsidR="00116D64" w:rsidRPr="00C51BB9" w:rsidRDefault="00116D64" w:rsidP="00980916">
            <w:pPr>
              <w:spacing w:before="40" w:after="40"/>
              <w:jc w:val="left"/>
              <w:rPr>
                <w:rFonts w:cs="Times New Roman"/>
                <w:szCs w:val="24"/>
              </w:rPr>
            </w:pPr>
            <w:r w:rsidRPr="00C51BB9">
              <w:rPr>
                <w:rFonts w:cs="Times New Roman"/>
                <w:szCs w:val="24"/>
              </w:rPr>
              <w:t>Public procurement information</w:t>
            </w:r>
          </w:p>
        </w:tc>
        <w:tc>
          <w:tcPr>
            <w:tcW w:w="3885" w:type="pct"/>
            <w:tcBorders>
              <w:top w:val="single" w:sz="4" w:space="0" w:color="auto"/>
              <w:left w:val="single" w:sz="4" w:space="0" w:color="auto"/>
              <w:bottom w:val="single" w:sz="4" w:space="0" w:color="auto"/>
              <w:right w:val="single" w:sz="4" w:space="0" w:color="auto"/>
            </w:tcBorders>
            <w:vAlign w:val="center"/>
          </w:tcPr>
          <w:p w14:paraId="75D1861E" w14:textId="6A351B97" w:rsidR="00116D64" w:rsidRPr="00C51BB9" w:rsidRDefault="00116D64" w:rsidP="00980916">
            <w:pPr>
              <w:spacing w:before="40" w:after="40"/>
              <w:rPr>
                <w:rFonts w:cs="Times New Roman"/>
                <w:szCs w:val="24"/>
              </w:rPr>
            </w:pPr>
            <w:r>
              <w:rPr>
                <w:rFonts w:cs="Times New Roman"/>
                <w:szCs w:val="24"/>
                <w:lang w:val="en-US"/>
              </w:rPr>
              <w:t xml:space="preserve">The portal MUST allow </w:t>
            </w:r>
            <w:r w:rsidR="00D11DA2">
              <w:rPr>
                <w:rFonts w:cs="Times New Roman"/>
                <w:szCs w:val="24"/>
                <w:lang w:val="en-US"/>
              </w:rPr>
              <w:t xml:space="preserve">all kind of notices (such as priori information notices, </w:t>
            </w:r>
            <w:r w:rsidRPr="00170EFA">
              <w:rPr>
                <w:rFonts w:cs="Times New Roman"/>
                <w:szCs w:val="24"/>
                <w:lang w:val="en-US"/>
              </w:rPr>
              <w:t>contract notice, award notice</w:t>
            </w:r>
            <w:r w:rsidR="00D11DA2">
              <w:rPr>
                <w:rFonts w:cs="Times New Roman"/>
                <w:szCs w:val="24"/>
                <w:lang w:val="en-US"/>
              </w:rPr>
              <w:t xml:space="preserve"> and</w:t>
            </w:r>
            <w:r w:rsidRPr="00170EFA">
              <w:rPr>
                <w:rFonts w:cs="Times New Roman"/>
                <w:szCs w:val="24"/>
                <w:lang w:val="en-US"/>
              </w:rPr>
              <w:t xml:space="preserve"> contract register notice</w:t>
            </w:r>
            <w:r w:rsidR="00D11DA2">
              <w:rPr>
                <w:rFonts w:cs="Times New Roman"/>
                <w:szCs w:val="24"/>
                <w:lang w:val="en-US"/>
              </w:rPr>
              <w:t>) for all procurement procedures</w:t>
            </w:r>
            <w:r w:rsidR="00F50979">
              <w:rPr>
                <w:rFonts w:cs="Times New Roman"/>
                <w:szCs w:val="24"/>
                <w:lang w:val="en-US"/>
              </w:rPr>
              <w:t xml:space="preserve">, as well as </w:t>
            </w:r>
            <w:r w:rsidR="00F50979" w:rsidRPr="000300CA">
              <w:t>Annual Acquisi</w:t>
            </w:r>
            <w:r w:rsidR="00F50979">
              <w:t>tion Plans</w:t>
            </w:r>
            <w:r>
              <w:rPr>
                <w:rFonts w:cs="Times New Roman"/>
                <w:szCs w:val="24"/>
                <w:lang w:val="en-US"/>
              </w:rPr>
              <w:t>.</w:t>
            </w:r>
          </w:p>
        </w:tc>
      </w:tr>
      <w:tr w:rsidR="00116D64" w:rsidRPr="00C51BB9" w14:paraId="34B132CE" w14:textId="77777777" w:rsidTr="005F64A7">
        <w:trPr>
          <w:trHeight w:val="262"/>
        </w:trPr>
        <w:tc>
          <w:tcPr>
            <w:tcW w:w="351" w:type="pct"/>
            <w:tcBorders>
              <w:top w:val="single" w:sz="4" w:space="0" w:color="auto"/>
              <w:left w:val="single" w:sz="4" w:space="0" w:color="auto"/>
              <w:bottom w:val="single" w:sz="4" w:space="0" w:color="auto"/>
              <w:right w:val="single" w:sz="4" w:space="0" w:color="auto"/>
            </w:tcBorders>
            <w:vAlign w:val="center"/>
            <w:hideMark/>
          </w:tcPr>
          <w:p w14:paraId="34EF8D9B" w14:textId="77777777" w:rsidR="00116D64" w:rsidRPr="00C51BB9" w:rsidRDefault="00116D64" w:rsidP="00980916">
            <w:pPr>
              <w:spacing w:before="40" w:after="40"/>
              <w:jc w:val="left"/>
              <w:rPr>
                <w:rFonts w:cs="Times New Roman"/>
                <w:szCs w:val="24"/>
              </w:rPr>
            </w:pPr>
            <w:r w:rsidRPr="00C51BB9">
              <w:rPr>
                <w:rFonts w:cs="Times New Roman"/>
                <w:szCs w:val="24"/>
              </w:rPr>
              <w:t>FR-WP-005</w:t>
            </w:r>
          </w:p>
        </w:tc>
        <w:tc>
          <w:tcPr>
            <w:tcW w:w="764" w:type="pct"/>
            <w:tcBorders>
              <w:top w:val="single" w:sz="4" w:space="0" w:color="auto"/>
              <w:left w:val="single" w:sz="4" w:space="0" w:color="auto"/>
              <w:bottom w:val="single" w:sz="4" w:space="0" w:color="auto"/>
              <w:right w:val="single" w:sz="4" w:space="0" w:color="auto"/>
            </w:tcBorders>
            <w:vAlign w:val="center"/>
            <w:hideMark/>
          </w:tcPr>
          <w:p w14:paraId="65184DF9" w14:textId="77777777" w:rsidR="00116D64" w:rsidRPr="00C51BB9" w:rsidRDefault="00116D64" w:rsidP="00980916">
            <w:pPr>
              <w:spacing w:before="40" w:after="40"/>
              <w:jc w:val="left"/>
              <w:rPr>
                <w:rFonts w:cs="Times New Roman"/>
                <w:szCs w:val="24"/>
              </w:rPr>
            </w:pPr>
            <w:r w:rsidRPr="00C51BB9">
              <w:rPr>
                <w:rFonts w:cs="Times New Roman"/>
                <w:szCs w:val="24"/>
              </w:rPr>
              <w:t>Interface</w:t>
            </w:r>
          </w:p>
        </w:tc>
        <w:tc>
          <w:tcPr>
            <w:tcW w:w="3885" w:type="pct"/>
            <w:tcBorders>
              <w:top w:val="single" w:sz="4" w:space="0" w:color="auto"/>
              <w:left w:val="single" w:sz="4" w:space="0" w:color="auto"/>
              <w:bottom w:val="single" w:sz="4" w:space="0" w:color="auto"/>
              <w:right w:val="single" w:sz="4" w:space="0" w:color="auto"/>
            </w:tcBorders>
            <w:vAlign w:val="center"/>
            <w:hideMark/>
          </w:tcPr>
          <w:p w14:paraId="7074320E" w14:textId="77777777" w:rsidR="00116D64" w:rsidRPr="00C51BB9" w:rsidRDefault="00116D64" w:rsidP="00980916">
            <w:pPr>
              <w:spacing w:before="40" w:after="40"/>
              <w:rPr>
                <w:rFonts w:cs="Times New Roman"/>
                <w:szCs w:val="24"/>
              </w:rPr>
            </w:pPr>
            <w:r w:rsidRPr="00C51BB9">
              <w:rPr>
                <w:rFonts w:cs="Times New Roman"/>
                <w:szCs w:val="24"/>
              </w:rPr>
              <w:t>The portal MUST have a user-friendly interface. Visual design and navigation characteristics MUST be coherent in all sections. The web portal must be accessible from the most common web browsers as well as accessible from portable devices (mobile phones, tablets, etc.).</w:t>
            </w:r>
          </w:p>
        </w:tc>
      </w:tr>
      <w:tr w:rsidR="00116D64" w:rsidRPr="00C51BB9" w14:paraId="46723F36" w14:textId="77777777" w:rsidTr="005F64A7">
        <w:trPr>
          <w:trHeight w:val="262"/>
        </w:trPr>
        <w:tc>
          <w:tcPr>
            <w:tcW w:w="351" w:type="pct"/>
            <w:tcBorders>
              <w:top w:val="single" w:sz="4" w:space="0" w:color="auto"/>
              <w:left w:val="single" w:sz="4" w:space="0" w:color="auto"/>
              <w:bottom w:val="single" w:sz="4" w:space="0" w:color="auto"/>
              <w:right w:val="single" w:sz="4" w:space="0" w:color="auto"/>
            </w:tcBorders>
            <w:vAlign w:val="center"/>
          </w:tcPr>
          <w:p w14:paraId="0CF6DC16" w14:textId="77777777" w:rsidR="00116D64" w:rsidRPr="00C51BB9" w:rsidRDefault="00116D64" w:rsidP="00980916">
            <w:pPr>
              <w:spacing w:before="40" w:after="40"/>
              <w:jc w:val="left"/>
              <w:rPr>
                <w:rFonts w:cs="Times New Roman"/>
                <w:szCs w:val="24"/>
              </w:rPr>
            </w:pPr>
            <w:r w:rsidRPr="00C51BB9">
              <w:rPr>
                <w:rFonts w:cs="Times New Roman"/>
                <w:szCs w:val="24"/>
              </w:rPr>
              <w:t>FR-WP-006</w:t>
            </w:r>
          </w:p>
        </w:tc>
        <w:tc>
          <w:tcPr>
            <w:tcW w:w="764" w:type="pct"/>
            <w:tcBorders>
              <w:top w:val="single" w:sz="4" w:space="0" w:color="auto"/>
              <w:left w:val="single" w:sz="4" w:space="0" w:color="auto"/>
              <w:bottom w:val="single" w:sz="4" w:space="0" w:color="auto"/>
              <w:right w:val="single" w:sz="4" w:space="0" w:color="auto"/>
            </w:tcBorders>
            <w:vAlign w:val="center"/>
            <w:hideMark/>
          </w:tcPr>
          <w:p w14:paraId="7565E3E6" w14:textId="77777777" w:rsidR="00116D64" w:rsidRPr="00C51BB9" w:rsidRDefault="00116D64" w:rsidP="00980916">
            <w:pPr>
              <w:spacing w:before="40" w:after="40"/>
              <w:jc w:val="left"/>
              <w:rPr>
                <w:rFonts w:cs="Times New Roman"/>
                <w:szCs w:val="24"/>
              </w:rPr>
            </w:pPr>
            <w:r w:rsidRPr="00C51BB9">
              <w:rPr>
                <w:rFonts w:cs="Times New Roman"/>
                <w:szCs w:val="24"/>
              </w:rPr>
              <w:t>Interface</w:t>
            </w:r>
          </w:p>
        </w:tc>
        <w:tc>
          <w:tcPr>
            <w:tcW w:w="3885" w:type="pct"/>
            <w:tcBorders>
              <w:top w:val="single" w:sz="4" w:space="0" w:color="auto"/>
              <w:left w:val="single" w:sz="4" w:space="0" w:color="auto"/>
              <w:bottom w:val="single" w:sz="4" w:space="0" w:color="auto"/>
              <w:right w:val="single" w:sz="4" w:space="0" w:color="auto"/>
            </w:tcBorders>
            <w:vAlign w:val="center"/>
            <w:hideMark/>
          </w:tcPr>
          <w:p w14:paraId="60E4D953" w14:textId="77777777" w:rsidR="00116D64" w:rsidRPr="00C51BB9" w:rsidRDefault="00116D64" w:rsidP="00116CD1">
            <w:pPr>
              <w:spacing w:before="40" w:after="40"/>
              <w:rPr>
                <w:rFonts w:cs="Times New Roman"/>
                <w:szCs w:val="24"/>
              </w:rPr>
            </w:pPr>
            <w:r w:rsidRPr="00C51BB9">
              <w:rPr>
                <w:rFonts w:cs="Times New Roman"/>
                <w:szCs w:val="24"/>
              </w:rPr>
              <w:t>The portal MUST be multilingual</w:t>
            </w:r>
            <w:r w:rsidR="00116CD1">
              <w:rPr>
                <w:rFonts w:cs="Times New Roman"/>
                <w:szCs w:val="24"/>
              </w:rPr>
              <w:t>.</w:t>
            </w:r>
            <w:r w:rsidR="00116CD1" w:rsidRPr="00C51BB9">
              <w:rPr>
                <w:rFonts w:cs="Times New Roman"/>
                <w:szCs w:val="24"/>
              </w:rPr>
              <w:t xml:space="preserve"> </w:t>
            </w:r>
          </w:p>
        </w:tc>
      </w:tr>
      <w:tr w:rsidR="00116D64" w:rsidRPr="00C51BB9" w14:paraId="5EE18EBB" w14:textId="77777777" w:rsidTr="005F64A7">
        <w:trPr>
          <w:trHeight w:val="262"/>
        </w:trPr>
        <w:tc>
          <w:tcPr>
            <w:tcW w:w="351" w:type="pct"/>
            <w:tcBorders>
              <w:top w:val="single" w:sz="4" w:space="0" w:color="auto"/>
              <w:left w:val="single" w:sz="4" w:space="0" w:color="auto"/>
              <w:bottom w:val="single" w:sz="4" w:space="0" w:color="auto"/>
              <w:right w:val="single" w:sz="4" w:space="0" w:color="auto"/>
            </w:tcBorders>
            <w:vAlign w:val="center"/>
          </w:tcPr>
          <w:p w14:paraId="27EFD056" w14:textId="77777777" w:rsidR="00116D64" w:rsidRPr="00C51BB9" w:rsidRDefault="00116D64" w:rsidP="00980916">
            <w:pPr>
              <w:spacing w:before="40" w:after="40"/>
              <w:jc w:val="left"/>
              <w:rPr>
                <w:rFonts w:cs="Times New Roman"/>
                <w:szCs w:val="24"/>
              </w:rPr>
            </w:pPr>
            <w:r w:rsidRPr="00C51BB9">
              <w:rPr>
                <w:rFonts w:cs="Times New Roman"/>
                <w:szCs w:val="24"/>
              </w:rPr>
              <w:t>FR-WP-007</w:t>
            </w:r>
          </w:p>
        </w:tc>
        <w:tc>
          <w:tcPr>
            <w:tcW w:w="764" w:type="pct"/>
            <w:tcBorders>
              <w:top w:val="single" w:sz="4" w:space="0" w:color="auto"/>
              <w:left w:val="single" w:sz="4" w:space="0" w:color="auto"/>
              <w:bottom w:val="single" w:sz="4" w:space="0" w:color="auto"/>
              <w:right w:val="single" w:sz="4" w:space="0" w:color="auto"/>
            </w:tcBorders>
            <w:vAlign w:val="center"/>
            <w:hideMark/>
          </w:tcPr>
          <w:p w14:paraId="3618454A" w14:textId="77777777" w:rsidR="00116D64" w:rsidRPr="00C51BB9" w:rsidRDefault="00116D64" w:rsidP="00980916">
            <w:pPr>
              <w:spacing w:before="40" w:after="40"/>
              <w:jc w:val="left"/>
              <w:rPr>
                <w:rFonts w:cs="Times New Roman"/>
                <w:szCs w:val="24"/>
              </w:rPr>
            </w:pPr>
            <w:r w:rsidRPr="00C51BB9">
              <w:rPr>
                <w:rFonts w:cs="Times New Roman"/>
                <w:szCs w:val="24"/>
              </w:rPr>
              <w:t>Interface</w:t>
            </w:r>
          </w:p>
        </w:tc>
        <w:tc>
          <w:tcPr>
            <w:tcW w:w="3885" w:type="pct"/>
            <w:tcBorders>
              <w:top w:val="single" w:sz="4" w:space="0" w:color="auto"/>
              <w:left w:val="single" w:sz="4" w:space="0" w:color="auto"/>
              <w:bottom w:val="single" w:sz="4" w:space="0" w:color="auto"/>
              <w:right w:val="single" w:sz="4" w:space="0" w:color="auto"/>
            </w:tcBorders>
            <w:vAlign w:val="center"/>
            <w:hideMark/>
          </w:tcPr>
          <w:p w14:paraId="5C26FDC0" w14:textId="77777777" w:rsidR="00116D64" w:rsidRPr="00C51BB9" w:rsidRDefault="00116D64" w:rsidP="00980916">
            <w:pPr>
              <w:spacing w:before="40" w:after="40"/>
              <w:rPr>
                <w:rFonts w:cs="Times New Roman"/>
                <w:szCs w:val="24"/>
              </w:rPr>
            </w:pPr>
            <w:r w:rsidRPr="00C51BB9">
              <w:rPr>
                <w:rFonts w:cs="Times New Roman"/>
                <w:szCs w:val="24"/>
              </w:rPr>
              <w:t>An access to the cabinets for single users MUST be habilitated within the web portal.</w:t>
            </w:r>
          </w:p>
        </w:tc>
      </w:tr>
      <w:tr w:rsidR="00116D64" w:rsidRPr="00C51BB9" w14:paraId="7A4E8F3B" w14:textId="77777777" w:rsidTr="005F64A7">
        <w:trPr>
          <w:trHeight w:val="262"/>
        </w:trPr>
        <w:tc>
          <w:tcPr>
            <w:tcW w:w="351" w:type="pct"/>
            <w:tcBorders>
              <w:top w:val="single" w:sz="4" w:space="0" w:color="auto"/>
              <w:left w:val="single" w:sz="4" w:space="0" w:color="auto"/>
              <w:bottom w:val="single" w:sz="4" w:space="0" w:color="auto"/>
              <w:right w:val="single" w:sz="4" w:space="0" w:color="auto"/>
            </w:tcBorders>
            <w:vAlign w:val="center"/>
          </w:tcPr>
          <w:p w14:paraId="0E2D8FED" w14:textId="77777777" w:rsidR="00116D64" w:rsidRPr="00C51BB9" w:rsidRDefault="00116D64" w:rsidP="00980916">
            <w:pPr>
              <w:spacing w:before="40" w:after="40"/>
              <w:jc w:val="left"/>
              <w:rPr>
                <w:rFonts w:cs="Times New Roman"/>
                <w:szCs w:val="24"/>
              </w:rPr>
            </w:pPr>
            <w:r w:rsidRPr="00C51BB9">
              <w:rPr>
                <w:rFonts w:cs="Times New Roman"/>
                <w:szCs w:val="24"/>
              </w:rPr>
              <w:t>FR-WP-008</w:t>
            </w:r>
          </w:p>
        </w:tc>
        <w:tc>
          <w:tcPr>
            <w:tcW w:w="764" w:type="pct"/>
            <w:tcBorders>
              <w:top w:val="single" w:sz="4" w:space="0" w:color="auto"/>
              <w:left w:val="single" w:sz="4" w:space="0" w:color="auto"/>
              <w:bottom w:val="single" w:sz="4" w:space="0" w:color="auto"/>
              <w:right w:val="single" w:sz="4" w:space="0" w:color="auto"/>
            </w:tcBorders>
            <w:vAlign w:val="center"/>
            <w:hideMark/>
          </w:tcPr>
          <w:p w14:paraId="04F73179" w14:textId="77777777" w:rsidR="00116D64" w:rsidRPr="00C51BB9" w:rsidRDefault="00116D64" w:rsidP="00980916">
            <w:pPr>
              <w:spacing w:before="40" w:after="40"/>
              <w:jc w:val="left"/>
              <w:rPr>
                <w:rFonts w:cs="Times New Roman"/>
                <w:szCs w:val="24"/>
              </w:rPr>
            </w:pPr>
            <w:r w:rsidRPr="00C51BB9">
              <w:rPr>
                <w:rFonts w:cs="Times New Roman"/>
                <w:szCs w:val="24"/>
              </w:rPr>
              <w:t>Interface</w:t>
            </w:r>
          </w:p>
        </w:tc>
        <w:tc>
          <w:tcPr>
            <w:tcW w:w="3885" w:type="pct"/>
            <w:tcBorders>
              <w:top w:val="single" w:sz="4" w:space="0" w:color="auto"/>
              <w:left w:val="single" w:sz="4" w:space="0" w:color="auto"/>
              <w:bottom w:val="single" w:sz="4" w:space="0" w:color="auto"/>
              <w:right w:val="single" w:sz="4" w:space="0" w:color="auto"/>
            </w:tcBorders>
            <w:vAlign w:val="center"/>
            <w:hideMark/>
          </w:tcPr>
          <w:p w14:paraId="1A318F2E" w14:textId="77777777" w:rsidR="00116D64" w:rsidRPr="00C51BB9" w:rsidRDefault="00116D64" w:rsidP="00980916">
            <w:pPr>
              <w:spacing w:before="40" w:after="40"/>
              <w:rPr>
                <w:rFonts w:cs="Times New Roman"/>
                <w:szCs w:val="24"/>
              </w:rPr>
            </w:pPr>
            <w:r w:rsidRPr="00C51BB9">
              <w:rPr>
                <w:rFonts w:cs="Times New Roman"/>
                <w:szCs w:val="24"/>
              </w:rPr>
              <w:t>The portal MUST have a back-office for content administration.</w:t>
            </w:r>
          </w:p>
        </w:tc>
      </w:tr>
      <w:tr w:rsidR="00116D64" w:rsidRPr="00C51BB9" w14:paraId="7861AECF" w14:textId="77777777" w:rsidTr="005F64A7">
        <w:trPr>
          <w:trHeight w:val="262"/>
        </w:trPr>
        <w:tc>
          <w:tcPr>
            <w:tcW w:w="351" w:type="pct"/>
            <w:tcBorders>
              <w:top w:val="single" w:sz="4" w:space="0" w:color="auto"/>
              <w:left w:val="single" w:sz="4" w:space="0" w:color="auto"/>
              <w:bottom w:val="single" w:sz="4" w:space="0" w:color="auto"/>
              <w:right w:val="single" w:sz="4" w:space="0" w:color="auto"/>
            </w:tcBorders>
            <w:vAlign w:val="center"/>
          </w:tcPr>
          <w:p w14:paraId="32D9BB20" w14:textId="77777777" w:rsidR="00116D64" w:rsidRPr="00C51BB9" w:rsidRDefault="00116D64" w:rsidP="00980916">
            <w:pPr>
              <w:spacing w:before="40" w:after="40"/>
              <w:jc w:val="left"/>
              <w:rPr>
                <w:rFonts w:cs="Times New Roman"/>
                <w:szCs w:val="24"/>
              </w:rPr>
            </w:pPr>
            <w:r w:rsidRPr="00C51BB9">
              <w:rPr>
                <w:rFonts w:cs="Times New Roman"/>
                <w:szCs w:val="24"/>
              </w:rPr>
              <w:t>FR-WP-009</w:t>
            </w:r>
          </w:p>
        </w:tc>
        <w:tc>
          <w:tcPr>
            <w:tcW w:w="764" w:type="pct"/>
            <w:tcBorders>
              <w:top w:val="single" w:sz="4" w:space="0" w:color="auto"/>
              <w:left w:val="single" w:sz="4" w:space="0" w:color="auto"/>
              <w:bottom w:val="single" w:sz="4" w:space="0" w:color="auto"/>
              <w:right w:val="single" w:sz="4" w:space="0" w:color="auto"/>
            </w:tcBorders>
            <w:vAlign w:val="center"/>
            <w:hideMark/>
          </w:tcPr>
          <w:p w14:paraId="65EC9BA8" w14:textId="77777777" w:rsidR="00116D64" w:rsidRPr="00C51BB9" w:rsidRDefault="00116D64" w:rsidP="00980916">
            <w:pPr>
              <w:spacing w:before="40" w:after="40"/>
              <w:jc w:val="left"/>
              <w:rPr>
                <w:rFonts w:cs="Times New Roman"/>
                <w:szCs w:val="24"/>
              </w:rPr>
            </w:pPr>
            <w:r w:rsidRPr="00C51BB9">
              <w:rPr>
                <w:rFonts w:cs="Times New Roman"/>
                <w:szCs w:val="24"/>
              </w:rPr>
              <w:t>Interface</w:t>
            </w:r>
          </w:p>
        </w:tc>
        <w:tc>
          <w:tcPr>
            <w:tcW w:w="3885" w:type="pct"/>
            <w:tcBorders>
              <w:top w:val="single" w:sz="4" w:space="0" w:color="auto"/>
              <w:left w:val="single" w:sz="4" w:space="0" w:color="auto"/>
              <w:bottom w:val="single" w:sz="4" w:space="0" w:color="auto"/>
              <w:right w:val="single" w:sz="4" w:space="0" w:color="auto"/>
            </w:tcBorders>
            <w:vAlign w:val="center"/>
            <w:hideMark/>
          </w:tcPr>
          <w:p w14:paraId="411C5E7D" w14:textId="12705C48" w:rsidR="00116D64" w:rsidRPr="00C51BB9" w:rsidRDefault="00116D64" w:rsidP="00980916">
            <w:pPr>
              <w:spacing w:before="40" w:after="40"/>
              <w:rPr>
                <w:rFonts w:cs="Times New Roman"/>
                <w:szCs w:val="24"/>
              </w:rPr>
            </w:pPr>
            <w:r w:rsidRPr="00C51BB9">
              <w:rPr>
                <w:rFonts w:cs="Times New Roman"/>
                <w:szCs w:val="24"/>
              </w:rPr>
              <w:t xml:space="preserve">The portal MUST provide information about all actual Annual Procurement Plans published by </w:t>
            </w:r>
            <w:r w:rsidR="00D11DA2">
              <w:rPr>
                <w:rFonts w:cs="Times New Roman"/>
                <w:szCs w:val="24"/>
              </w:rPr>
              <w:t>procuring entities</w:t>
            </w:r>
            <w:r>
              <w:rPr>
                <w:rFonts w:cs="Times New Roman"/>
                <w:szCs w:val="24"/>
              </w:rPr>
              <w:t>.</w:t>
            </w:r>
          </w:p>
        </w:tc>
      </w:tr>
      <w:tr w:rsidR="00116D64" w:rsidRPr="00C51BB9" w14:paraId="762946D7" w14:textId="77777777" w:rsidTr="005F64A7">
        <w:trPr>
          <w:trHeight w:val="262"/>
        </w:trPr>
        <w:tc>
          <w:tcPr>
            <w:tcW w:w="351" w:type="pct"/>
            <w:tcBorders>
              <w:top w:val="single" w:sz="4" w:space="0" w:color="auto"/>
              <w:left w:val="single" w:sz="4" w:space="0" w:color="auto"/>
              <w:bottom w:val="single" w:sz="4" w:space="0" w:color="auto"/>
              <w:right w:val="single" w:sz="4" w:space="0" w:color="auto"/>
            </w:tcBorders>
            <w:vAlign w:val="center"/>
          </w:tcPr>
          <w:p w14:paraId="567C2D64" w14:textId="77777777" w:rsidR="00116D64" w:rsidRPr="00C51BB9" w:rsidRDefault="00116D64" w:rsidP="00980916">
            <w:pPr>
              <w:spacing w:before="40" w:after="40"/>
              <w:jc w:val="left"/>
              <w:rPr>
                <w:rFonts w:cs="Times New Roman"/>
                <w:szCs w:val="24"/>
              </w:rPr>
            </w:pPr>
            <w:r w:rsidRPr="00C51BB9">
              <w:rPr>
                <w:rFonts w:cs="Times New Roman"/>
                <w:szCs w:val="24"/>
              </w:rPr>
              <w:t>FR-WP-010</w:t>
            </w:r>
          </w:p>
        </w:tc>
        <w:tc>
          <w:tcPr>
            <w:tcW w:w="764" w:type="pct"/>
            <w:tcBorders>
              <w:top w:val="single" w:sz="4" w:space="0" w:color="auto"/>
              <w:left w:val="single" w:sz="4" w:space="0" w:color="auto"/>
              <w:bottom w:val="single" w:sz="4" w:space="0" w:color="auto"/>
              <w:right w:val="single" w:sz="4" w:space="0" w:color="auto"/>
            </w:tcBorders>
            <w:vAlign w:val="center"/>
            <w:hideMark/>
          </w:tcPr>
          <w:p w14:paraId="74E62845" w14:textId="77777777" w:rsidR="00116D64" w:rsidRPr="00C51BB9" w:rsidRDefault="00116D64" w:rsidP="00980916">
            <w:pPr>
              <w:spacing w:before="40" w:after="40"/>
              <w:jc w:val="left"/>
              <w:rPr>
                <w:rFonts w:cs="Times New Roman"/>
                <w:szCs w:val="24"/>
              </w:rPr>
            </w:pPr>
            <w:r w:rsidRPr="00C51BB9">
              <w:rPr>
                <w:rFonts w:cs="Times New Roman"/>
                <w:szCs w:val="24"/>
              </w:rPr>
              <w:t>Interface</w:t>
            </w:r>
          </w:p>
        </w:tc>
        <w:tc>
          <w:tcPr>
            <w:tcW w:w="3885" w:type="pct"/>
            <w:tcBorders>
              <w:top w:val="single" w:sz="4" w:space="0" w:color="auto"/>
              <w:left w:val="single" w:sz="4" w:space="0" w:color="auto"/>
              <w:bottom w:val="single" w:sz="4" w:space="0" w:color="auto"/>
              <w:right w:val="single" w:sz="4" w:space="0" w:color="auto"/>
            </w:tcBorders>
            <w:vAlign w:val="center"/>
            <w:hideMark/>
          </w:tcPr>
          <w:p w14:paraId="3CA3E231" w14:textId="7B90E343" w:rsidR="00116D64" w:rsidRPr="00C51BB9" w:rsidRDefault="00116D64" w:rsidP="00980916">
            <w:pPr>
              <w:spacing w:before="40" w:after="40"/>
              <w:rPr>
                <w:rFonts w:cs="Times New Roman"/>
                <w:szCs w:val="24"/>
              </w:rPr>
            </w:pPr>
            <w:r w:rsidRPr="00C51BB9">
              <w:rPr>
                <w:rFonts w:cs="Times New Roman"/>
                <w:szCs w:val="24"/>
              </w:rPr>
              <w:t xml:space="preserve">The portal MUST support functionality of the Contract Register: all </w:t>
            </w:r>
            <w:r w:rsidR="00D11DA2">
              <w:rPr>
                <w:rFonts w:cs="Times New Roman"/>
                <w:szCs w:val="24"/>
              </w:rPr>
              <w:t>published</w:t>
            </w:r>
            <w:r w:rsidR="00D11DA2" w:rsidRPr="00C51BB9">
              <w:rPr>
                <w:rFonts w:cs="Times New Roman"/>
                <w:szCs w:val="24"/>
              </w:rPr>
              <w:t xml:space="preserve"> </w:t>
            </w:r>
            <w:r w:rsidRPr="00C51BB9">
              <w:rPr>
                <w:rFonts w:cs="Times New Roman"/>
                <w:szCs w:val="24"/>
              </w:rPr>
              <w:t xml:space="preserve">tenders (both positive and negative), </w:t>
            </w:r>
            <w:r w:rsidR="0019379C">
              <w:rPr>
                <w:rFonts w:cs="Times New Roman"/>
                <w:szCs w:val="24"/>
              </w:rPr>
              <w:t xml:space="preserve">and </w:t>
            </w:r>
            <w:r w:rsidRPr="00C51BB9">
              <w:rPr>
                <w:rFonts w:cs="Times New Roman"/>
                <w:szCs w:val="24"/>
              </w:rPr>
              <w:t>concluded electronic contracts including implementation</w:t>
            </w:r>
            <w:r>
              <w:rPr>
                <w:rFonts w:cs="Times New Roman"/>
                <w:szCs w:val="24"/>
              </w:rPr>
              <w:t>.</w:t>
            </w:r>
          </w:p>
        </w:tc>
      </w:tr>
      <w:tr w:rsidR="00116D64" w:rsidRPr="00C51BB9" w14:paraId="105107C2" w14:textId="77777777" w:rsidTr="005F64A7">
        <w:trPr>
          <w:trHeight w:val="262"/>
        </w:trPr>
        <w:tc>
          <w:tcPr>
            <w:tcW w:w="351" w:type="pct"/>
            <w:tcBorders>
              <w:top w:val="single" w:sz="4" w:space="0" w:color="auto"/>
              <w:left w:val="single" w:sz="4" w:space="0" w:color="auto"/>
              <w:bottom w:val="single" w:sz="4" w:space="0" w:color="auto"/>
              <w:right w:val="single" w:sz="4" w:space="0" w:color="auto"/>
            </w:tcBorders>
            <w:vAlign w:val="center"/>
          </w:tcPr>
          <w:p w14:paraId="288FAC87" w14:textId="77777777" w:rsidR="00116D64" w:rsidRPr="00C51BB9" w:rsidRDefault="00116D64" w:rsidP="00980916">
            <w:pPr>
              <w:spacing w:before="40" w:after="40"/>
              <w:jc w:val="left"/>
              <w:rPr>
                <w:rFonts w:cs="Times New Roman"/>
                <w:szCs w:val="24"/>
              </w:rPr>
            </w:pPr>
            <w:r w:rsidRPr="00C51BB9">
              <w:rPr>
                <w:rFonts w:cs="Times New Roman"/>
                <w:szCs w:val="24"/>
              </w:rPr>
              <w:t>FR-WP-011</w:t>
            </w:r>
          </w:p>
        </w:tc>
        <w:tc>
          <w:tcPr>
            <w:tcW w:w="764" w:type="pct"/>
            <w:tcBorders>
              <w:top w:val="single" w:sz="4" w:space="0" w:color="auto"/>
              <w:left w:val="single" w:sz="4" w:space="0" w:color="auto"/>
              <w:bottom w:val="single" w:sz="4" w:space="0" w:color="auto"/>
              <w:right w:val="single" w:sz="4" w:space="0" w:color="auto"/>
            </w:tcBorders>
            <w:vAlign w:val="center"/>
            <w:hideMark/>
          </w:tcPr>
          <w:p w14:paraId="2ADA8BCA" w14:textId="77777777" w:rsidR="00116D64" w:rsidRPr="00C51BB9" w:rsidRDefault="00116D64" w:rsidP="00980916">
            <w:pPr>
              <w:spacing w:before="40" w:after="40"/>
              <w:jc w:val="left"/>
              <w:rPr>
                <w:rFonts w:cs="Times New Roman"/>
                <w:szCs w:val="24"/>
              </w:rPr>
            </w:pPr>
            <w:r w:rsidRPr="00C51BB9">
              <w:rPr>
                <w:rFonts w:cs="Times New Roman"/>
                <w:szCs w:val="24"/>
              </w:rPr>
              <w:t>Interface</w:t>
            </w:r>
          </w:p>
        </w:tc>
        <w:tc>
          <w:tcPr>
            <w:tcW w:w="3885" w:type="pct"/>
            <w:tcBorders>
              <w:top w:val="single" w:sz="4" w:space="0" w:color="auto"/>
              <w:left w:val="single" w:sz="4" w:space="0" w:color="auto"/>
              <w:bottom w:val="single" w:sz="4" w:space="0" w:color="auto"/>
              <w:right w:val="single" w:sz="4" w:space="0" w:color="auto"/>
            </w:tcBorders>
            <w:vAlign w:val="center"/>
            <w:hideMark/>
          </w:tcPr>
          <w:p w14:paraId="1D318892" w14:textId="006B6885" w:rsidR="00116D64" w:rsidRPr="00C51BB9" w:rsidRDefault="00116D64" w:rsidP="00980916">
            <w:pPr>
              <w:spacing w:before="40" w:after="40"/>
              <w:rPr>
                <w:rFonts w:cs="Times New Roman"/>
                <w:szCs w:val="24"/>
              </w:rPr>
            </w:pPr>
            <w:r w:rsidRPr="00C51BB9">
              <w:rPr>
                <w:rFonts w:cs="Times New Roman"/>
                <w:szCs w:val="24"/>
              </w:rPr>
              <w:t>The portal MUST provide end</w:t>
            </w:r>
            <w:r w:rsidR="0019379C">
              <w:rPr>
                <w:rFonts w:cs="Times New Roman"/>
                <w:szCs w:val="24"/>
              </w:rPr>
              <w:t xml:space="preserve"> </w:t>
            </w:r>
            <w:r w:rsidRPr="00C51BB9">
              <w:rPr>
                <w:rFonts w:cs="Times New Roman"/>
                <w:szCs w:val="24"/>
              </w:rPr>
              <w:t>users with search engine functionalit</w:t>
            </w:r>
            <w:r>
              <w:rPr>
                <w:rFonts w:cs="Times New Roman"/>
                <w:szCs w:val="24"/>
              </w:rPr>
              <w:t xml:space="preserve">ies </w:t>
            </w:r>
            <w:r w:rsidRPr="00C51BB9">
              <w:rPr>
                <w:rFonts w:cs="Times New Roman"/>
                <w:szCs w:val="24"/>
              </w:rPr>
              <w:t>based on general attributes of information</w:t>
            </w:r>
            <w:r>
              <w:rPr>
                <w:rFonts w:cs="Times New Roman"/>
                <w:szCs w:val="24"/>
              </w:rPr>
              <w:t>.</w:t>
            </w:r>
          </w:p>
        </w:tc>
      </w:tr>
      <w:tr w:rsidR="00116D64" w:rsidRPr="00C51BB9" w14:paraId="1CC9C3D1" w14:textId="77777777" w:rsidTr="005F64A7">
        <w:trPr>
          <w:trHeight w:val="262"/>
        </w:trPr>
        <w:tc>
          <w:tcPr>
            <w:tcW w:w="351" w:type="pct"/>
            <w:tcBorders>
              <w:top w:val="single" w:sz="4" w:space="0" w:color="auto"/>
              <w:left w:val="single" w:sz="4" w:space="0" w:color="auto"/>
              <w:bottom w:val="single" w:sz="4" w:space="0" w:color="auto"/>
              <w:right w:val="single" w:sz="4" w:space="0" w:color="auto"/>
            </w:tcBorders>
            <w:vAlign w:val="center"/>
          </w:tcPr>
          <w:p w14:paraId="0FA3523B" w14:textId="77777777" w:rsidR="00116D64" w:rsidRPr="00C51BB9" w:rsidRDefault="00116D64" w:rsidP="00980916">
            <w:pPr>
              <w:spacing w:before="40" w:after="40"/>
              <w:jc w:val="left"/>
              <w:rPr>
                <w:rFonts w:cs="Times New Roman"/>
                <w:szCs w:val="24"/>
              </w:rPr>
            </w:pPr>
            <w:r w:rsidRPr="00C51BB9">
              <w:rPr>
                <w:rFonts w:cs="Times New Roman"/>
                <w:szCs w:val="24"/>
              </w:rPr>
              <w:t>FR-WP-012</w:t>
            </w:r>
          </w:p>
        </w:tc>
        <w:tc>
          <w:tcPr>
            <w:tcW w:w="764" w:type="pct"/>
            <w:tcBorders>
              <w:top w:val="single" w:sz="4" w:space="0" w:color="auto"/>
              <w:left w:val="single" w:sz="4" w:space="0" w:color="auto"/>
              <w:bottom w:val="single" w:sz="4" w:space="0" w:color="auto"/>
              <w:right w:val="single" w:sz="4" w:space="0" w:color="auto"/>
            </w:tcBorders>
            <w:vAlign w:val="center"/>
            <w:hideMark/>
          </w:tcPr>
          <w:p w14:paraId="0796501E" w14:textId="77777777" w:rsidR="00116D64" w:rsidRPr="00C51BB9" w:rsidRDefault="00116D64" w:rsidP="00980916">
            <w:pPr>
              <w:spacing w:before="40" w:after="40"/>
              <w:jc w:val="left"/>
              <w:rPr>
                <w:rFonts w:cs="Times New Roman"/>
                <w:szCs w:val="24"/>
              </w:rPr>
            </w:pPr>
            <w:r w:rsidRPr="00C51BB9">
              <w:rPr>
                <w:rFonts w:cs="Times New Roman"/>
                <w:szCs w:val="24"/>
              </w:rPr>
              <w:t>Interface</w:t>
            </w:r>
          </w:p>
        </w:tc>
        <w:tc>
          <w:tcPr>
            <w:tcW w:w="3885" w:type="pct"/>
            <w:tcBorders>
              <w:top w:val="single" w:sz="4" w:space="0" w:color="auto"/>
              <w:left w:val="single" w:sz="4" w:space="0" w:color="auto"/>
              <w:bottom w:val="single" w:sz="4" w:space="0" w:color="auto"/>
              <w:right w:val="single" w:sz="4" w:space="0" w:color="auto"/>
            </w:tcBorders>
            <w:vAlign w:val="center"/>
            <w:hideMark/>
          </w:tcPr>
          <w:p w14:paraId="2C8C4898" w14:textId="77777777" w:rsidR="00116D64" w:rsidRPr="00C51BB9" w:rsidRDefault="00116D64" w:rsidP="00980916">
            <w:pPr>
              <w:spacing w:before="40" w:after="40"/>
              <w:rPr>
                <w:rFonts w:cs="Times New Roman"/>
                <w:szCs w:val="24"/>
              </w:rPr>
            </w:pPr>
            <w:r w:rsidRPr="00C51BB9">
              <w:rPr>
                <w:rFonts w:cs="Times New Roman"/>
                <w:szCs w:val="24"/>
              </w:rPr>
              <w:t>The portal MUST support functionality of publication of periodic information (i.e. news, FAQ)</w:t>
            </w:r>
            <w:r>
              <w:rPr>
                <w:rFonts w:cs="Times New Roman"/>
                <w:szCs w:val="24"/>
              </w:rPr>
              <w:t>.</w:t>
            </w:r>
          </w:p>
        </w:tc>
      </w:tr>
      <w:tr w:rsidR="00116D64" w:rsidRPr="00C51BB9" w14:paraId="125B991E" w14:textId="77777777" w:rsidTr="005F64A7">
        <w:trPr>
          <w:trHeight w:val="262"/>
        </w:trPr>
        <w:tc>
          <w:tcPr>
            <w:tcW w:w="351" w:type="pct"/>
            <w:tcBorders>
              <w:top w:val="single" w:sz="4" w:space="0" w:color="auto"/>
              <w:left w:val="single" w:sz="4" w:space="0" w:color="auto"/>
              <w:bottom w:val="single" w:sz="4" w:space="0" w:color="auto"/>
              <w:right w:val="single" w:sz="4" w:space="0" w:color="auto"/>
            </w:tcBorders>
            <w:vAlign w:val="center"/>
          </w:tcPr>
          <w:p w14:paraId="0369DF2E" w14:textId="77777777" w:rsidR="00116D64" w:rsidRPr="00C51BB9" w:rsidRDefault="00116D64" w:rsidP="00980916">
            <w:pPr>
              <w:spacing w:before="40" w:after="40"/>
              <w:jc w:val="left"/>
              <w:rPr>
                <w:rFonts w:cs="Times New Roman"/>
                <w:szCs w:val="24"/>
              </w:rPr>
            </w:pPr>
            <w:r>
              <w:rPr>
                <w:rFonts w:cs="Times New Roman"/>
                <w:szCs w:val="24"/>
              </w:rPr>
              <w:t>FR-WP-013</w:t>
            </w:r>
          </w:p>
        </w:tc>
        <w:tc>
          <w:tcPr>
            <w:tcW w:w="764" w:type="pct"/>
            <w:tcBorders>
              <w:top w:val="single" w:sz="4" w:space="0" w:color="auto"/>
              <w:left w:val="single" w:sz="4" w:space="0" w:color="auto"/>
              <w:bottom w:val="single" w:sz="4" w:space="0" w:color="auto"/>
              <w:right w:val="single" w:sz="4" w:space="0" w:color="auto"/>
            </w:tcBorders>
            <w:vAlign w:val="center"/>
            <w:hideMark/>
          </w:tcPr>
          <w:p w14:paraId="0FA3884F" w14:textId="77777777" w:rsidR="00116D64" w:rsidRPr="00C51BB9" w:rsidRDefault="00116D64" w:rsidP="00980916">
            <w:pPr>
              <w:spacing w:before="40" w:after="40"/>
              <w:jc w:val="left"/>
              <w:rPr>
                <w:rFonts w:cs="Times New Roman"/>
                <w:szCs w:val="24"/>
              </w:rPr>
            </w:pPr>
            <w:r w:rsidRPr="00C51BB9">
              <w:rPr>
                <w:rFonts w:cs="Times New Roman"/>
                <w:szCs w:val="24"/>
              </w:rPr>
              <w:t>Interface</w:t>
            </w:r>
          </w:p>
        </w:tc>
        <w:tc>
          <w:tcPr>
            <w:tcW w:w="3885" w:type="pct"/>
            <w:tcBorders>
              <w:top w:val="single" w:sz="4" w:space="0" w:color="auto"/>
              <w:left w:val="single" w:sz="4" w:space="0" w:color="auto"/>
              <w:bottom w:val="single" w:sz="4" w:space="0" w:color="auto"/>
              <w:right w:val="single" w:sz="4" w:space="0" w:color="auto"/>
            </w:tcBorders>
            <w:vAlign w:val="center"/>
            <w:hideMark/>
          </w:tcPr>
          <w:p w14:paraId="0FB0F2B4" w14:textId="77777777" w:rsidR="00116D64" w:rsidRPr="00C51BB9" w:rsidRDefault="00116D64">
            <w:pPr>
              <w:spacing w:before="40" w:after="40"/>
              <w:rPr>
                <w:rFonts w:cs="Times New Roman"/>
                <w:szCs w:val="24"/>
              </w:rPr>
            </w:pPr>
            <w:r w:rsidRPr="00C51BB9">
              <w:rPr>
                <w:rFonts w:cs="Times New Roman"/>
                <w:szCs w:val="24"/>
              </w:rPr>
              <w:t>The portal MUST provide portal’s administrators with a content management tool</w:t>
            </w:r>
            <w:r>
              <w:rPr>
                <w:rFonts w:cs="Times New Roman"/>
                <w:szCs w:val="24"/>
              </w:rPr>
              <w:t>.</w:t>
            </w:r>
          </w:p>
        </w:tc>
      </w:tr>
    </w:tbl>
    <w:p w14:paraId="30024FE6" w14:textId="77777777" w:rsidR="00F17094" w:rsidRPr="00C51BB9" w:rsidRDefault="0036325F" w:rsidP="00F17094">
      <w:pPr>
        <w:pStyle w:val="Title3"/>
        <w:rPr>
          <w:rFonts w:cs="Times New Roman"/>
        </w:rPr>
      </w:pPr>
      <w:bookmarkStart w:id="112" w:name="_Toc99466185"/>
      <w:r w:rsidRPr="00C51BB9">
        <w:rPr>
          <w:rFonts w:cs="Times New Roman"/>
        </w:rPr>
        <w:t xml:space="preserve">User </w:t>
      </w:r>
      <w:r w:rsidR="0019379C">
        <w:rPr>
          <w:rFonts w:cs="Times New Roman"/>
        </w:rPr>
        <w:t>a</w:t>
      </w:r>
      <w:r w:rsidRPr="00C51BB9">
        <w:rPr>
          <w:rFonts w:cs="Times New Roman"/>
        </w:rPr>
        <w:t>ctions</w:t>
      </w:r>
      <w:bookmarkEnd w:id="112"/>
    </w:p>
    <w:p w14:paraId="63C00404" w14:textId="77777777" w:rsidR="00F17094" w:rsidRPr="00C51BB9" w:rsidRDefault="00F17094" w:rsidP="00F17094">
      <w:pPr>
        <w:rPr>
          <w:rFonts w:cs="Times New Roman"/>
        </w:rPr>
      </w:pPr>
      <w:r w:rsidRPr="00C51BB9">
        <w:rPr>
          <w:rFonts w:cs="Times New Roman"/>
        </w:rPr>
        <w:t>The following users are able to access the feature and perform the following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7"/>
        <w:gridCol w:w="7247"/>
      </w:tblGrid>
      <w:tr w:rsidR="0036325F" w:rsidRPr="00C51BB9" w14:paraId="171DA890" w14:textId="77777777" w:rsidTr="00F17094">
        <w:trPr>
          <w:trHeight w:val="567"/>
          <w:tblHeader/>
        </w:trPr>
        <w:tc>
          <w:tcPr>
            <w:tcW w:w="1122"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58670902" w14:textId="77777777" w:rsidR="0036325F" w:rsidRPr="00C51BB9" w:rsidRDefault="0036325F" w:rsidP="00F17094">
            <w:pPr>
              <w:spacing w:after="0"/>
              <w:jc w:val="center"/>
              <w:rPr>
                <w:rFonts w:cs="Times New Roman"/>
                <w:b/>
                <w:color w:val="FFFFFF" w:themeColor="background1"/>
                <w:szCs w:val="24"/>
              </w:rPr>
            </w:pPr>
            <w:r w:rsidRPr="00C51BB9">
              <w:rPr>
                <w:rFonts w:cs="Times New Roman"/>
                <w:b/>
                <w:color w:val="FFFFFF" w:themeColor="background1"/>
                <w:szCs w:val="24"/>
              </w:rPr>
              <w:lastRenderedPageBreak/>
              <w:t>User</w:t>
            </w:r>
          </w:p>
        </w:tc>
        <w:tc>
          <w:tcPr>
            <w:tcW w:w="3878"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03D17FBA" w14:textId="77777777" w:rsidR="0036325F" w:rsidRPr="00C51BB9" w:rsidRDefault="0036325F" w:rsidP="00F17094">
            <w:pPr>
              <w:spacing w:after="0"/>
              <w:jc w:val="center"/>
              <w:rPr>
                <w:rFonts w:cs="Times New Roman"/>
                <w:b/>
                <w:color w:val="FFFFFF" w:themeColor="background1"/>
                <w:szCs w:val="24"/>
              </w:rPr>
            </w:pPr>
            <w:r w:rsidRPr="00C51BB9">
              <w:rPr>
                <w:rFonts w:cs="Times New Roman"/>
                <w:b/>
                <w:color w:val="FFFFFF" w:themeColor="background1"/>
                <w:szCs w:val="24"/>
              </w:rPr>
              <w:t>Possible actions</w:t>
            </w:r>
          </w:p>
        </w:tc>
      </w:tr>
      <w:tr w:rsidR="0036325F" w:rsidRPr="00C51BB9" w14:paraId="4A36C556" w14:textId="77777777" w:rsidTr="00F17094">
        <w:trPr>
          <w:trHeight w:val="262"/>
        </w:trPr>
        <w:tc>
          <w:tcPr>
            <w:tcW w:w="1122" w:type="pct"/>
            <w:tcBorders>
              <w:top w:val="single" w:sz="4" w:space="0" w:color="auto"/>
              <w:left w:val="single" w:sz="4" w:space="0" w:color="auto"/>
              <w:bottom w:val="single" w:sz="4" w:space="0" w:color="auto"/>
              <w:right w:val="single" w:sz="4" w:space="0" w:color="auto"/>
            </w:tcBorders>
            <w:vAlign w:val="center"/>
            <w:hideMark/>
          </w:tcPr>
          <w:p w14:paraId="67D8534F" w14:textId="77777777" w:rsidR="0036325F" w:rsidRPr="00C51BB9" w:rsidRDefault="0036325F" w:rsidP="00F17094">
            <w:pPr>
              <w:spacing w:before="40" w:after="40"/>
              <w:jc w:val="left"/>
              <w:rPr>
                <w:rFonts w:cs="Times New Roman"/>
                <w:szCs w:val="24"/>
              </w:rPr>
            </w:pPr>
            <w:r w:rsidRPr="00C51BB9">
              <w:rPr>
                <w:rFonts w:cs="Times New Roman"/>
                <w:szCs w:val="24"/>
              </w:rPr>
              <w:t>Public Procurement Authority</w:t>
            </w:r>
          </w:p>
        </w:tc>
        <w:tc>
          <w:tcPr>
            <w:tcW w:w="3878" w:type="pct"/>
            <w:tcBorders>
              <w:top w:val="single" w:sz="4" w:space="0" w:color="auto"/>
              <w:left w:val="single" w:sz="4" w:space="0" w:color="auto"/>
              <w:bottom w:val="single" w:sz="4" w:space="0" w:color="auto"/>
              <w:right w:val="single" w:sz="4" w:space="0" w:color="auto"/>
            </w:tcBorders>
            <w:vAlign w:val="center"/>
            <w:hideMark/>
          </w:tcPr>
          <w:p w14:paraId="7100E3F9" w14:textId="77777777" w:rsidR="0036325F" w:rsidRPr="00C51BB9" w:rsidRDefault="0036325F" w:rsidP="00354FD3">
            <w:pPr>
              <w:pStyle w:val="Bullets1"/>
            </w:pPr>
            <w:r w:rsidRPr="00C51BB9">
              <w:t>Uses the portal to display general information on public procurement, including legal and regulatory information, standard bidding</w:t>
            </w:r>
            <w:r w:rsidR="00DF23EE">
              <w:t xml:space="preserve"> </w:t>
            </w:r>
            <w:r w:rsidRPr="00C51BB9">
              <w:t xml:space="preserve">documents, etc. </w:t>
            </w:r>
          </w:p>
        </w:tc>
      </w:tr>
      <w:tr w:rsidR="0036325F" w:rsidRPr="00C51BB9" w14:paraId="2B48739E" w14:textId="77777777" w:rsidTr="00F17094">
        <w:trPr>
          <w:trHeight w:val="262"/>
        </w:trPr>
        <w:tc>
          <w:tcPr>
            <w:tcW w:w="1122" w:type="pct"/>
            <w:tcBorders>
              <w:top w:val="single" w:sz="4" w:space="0" w:color="auto"/>
              <w:left w:val="single" w:sz="4" w:space="0" w:color="auto"/>
              <w:bottom w:val="single" w:sz="4" w:space="0" w:color="auto"/>
              <w:right w:val="single" w:sz="4" w:space="0" w:color="auto"/>
            </w:tcBorders>
            <w:vAlign w:val="center"/>
          </w:tcPr>
          <w:p w14:paraId="323D5414" w14:textId="33956E70" w:rsidR="0036325F" w:rsidRPr="00C51BB9" w:rsidRDefault="00A7739A" w:rsidP="00F17094">
            <w:pPr>
              <w:spacing w:before="40" w:after="40"/>
              <w:jc w:val="left"/>
              <w:rPr>
                <w:rFonts w:cs="Times New Roman"/>
                <w:szCs w:val="24"/>
              </w:rPr>
            </w:pPr>
            <w:r>
              <w:rPr>
                <w:rFonts w:cs="Times New Roman"/>
                <w:szCs w:val="24"/>
              </w:rPr>
              <w:t>Suppliers</w:t>
            </w:r>
          </w:p>
        </w:tc>
        <w:tc>
          <w:tcPr>
            <w:tcW w:w="3878" w:type="pct"/>
            <w:tcBorders>
              <w:top w:val="single" w:sz="4" w:space="0" w:color="auto"/>
              <w:left w:val="single" w:sz="4" w:space="0" w:color="auto"/>
              <w:bottom w:val="single" w:sz="4" w:space="0" w:color="auto"/>
              <w:right w:val="single" w:sz="4" w:space="0" w:color="auto"/>
            </w:tcBorders>
            <w:vAlign w:val="center"/>
          </w:tcPr>
          <w:p w14:paraId="75CF42F4" w14:textId="77777777" w:rsidR="0036325F" w:rsidRPr="00C51BB9" w:rsidRDefault="0036325F" w:rsidP="00354FD3">
            <w:pPr>
              <w:pStyle w:val="Bullets1"/>
            </w:pPr>
            <w:r w:rsidRPr="00C51BB9">
              <w:t>Access the portal to consult general information on public procurement or consulting information on public procurement processes.</w:t>
            </w:r>
          </w:p>
        </w:tc>
      </w:tr>
      <w:tr w:rsidR="0036325F" w:rsidRPr="00C51BB9" w14:paraId="5AF5FCDA" w14:textId="77777777" w:rsidTr="00F17094">
        <w:trPr>
          <w:trHeight w:val="262"/>
        </w:trPr>
        <w:tc>
          <w:tcPr>
            <w:tcW w:w="1122" w:type="pct"/>
            <w:tcBorders>
              <w:top w:val="single" w:sz="4" w:space="0" w:color="auto"/>
              <w:left w:val="single" w:sz="4" w:space="0" w:color="auto"/>
              <w:bottom w:val="single" w:sz="4" w:space="0" w:color="auto"/>
              <w:right w:val="single" w:sz="4" w:space="0" w:color="auto"/>
            </w:tcBorders>
            <w:vAlign w:val="center"/>
          </w:tcPr>
          <w:p w14:paraId="15883A4F" w14:textId="06BA9A68" w:rsidR="0036325F" w:rsidRPr="00C51BB9" w:rsidRDefault="003E2551" w:rsidP="00F17094">
            <w:pPr>
              <w:spacing w:before="40" w:after="40"/>
              <w:jc w:val="left"/>
              <w:rPr>
                <w:rFonts w:cs="Times New Roman"/>
                <w:szCs w:val="24"/>
              </w:rPr>
            </w:pPr>
            <w:r>
              <w:rPr>
                <w:rFonts w:cs="Times New Roman"/>
                <w:szCs w:val="24"/>
              </w:rPr>
              <w:t>Procuring entities</w:t>
            </w:r>
          </w:p>
        </w:tc>
        <w:tc>
          <w:tcPr>
            <w:tcW w:w="3878" w:type="pct"/>
            <w:tcBorders>
              <w:top w:val="single" w:sz="4" w:space="0" w:color="auto"/>
              <w:left w:val="single" w:sz="4" w:space="0" w:color="auto"/>
              <w:bottom w:val="single" w:sz="4" w:space="0" w:color="auto"/>
              <w:right w:val="single" w:sz="4" w:space="0" w:color="auto"/>
            </w:tcBorders>
            <w:vAlign w:val="center"/>
          </w:tcPr>
          <w:p w14:paraId="2631AE3C" w14:textId="77777777" w:rsidR="0036325F" w:rsidRPr="00C51BB9" w:rsidRDefault="0036325F" w:rsidP="00354FD3">
            <w:pPr>
              <w:pStyle w:val="Bullets1"/>
            </w:pPr>
            <w:r w:rsidRPr="00C51BB9">
              <w:t>Access the portal to consult general information on public procurement.</w:t>
            </w:r>
          </w:p>
        </w:tc>
      </w:tr>
      <w:tr w:rsidR="0036325F" w:rsidRPr="00C51BB9" w14:paraId="5635AA5D" w14:textId="77777777" w:rsidTr="00F17094">
        <w:trPr>
          <w:trHeight w:val="262"/>
        </w:trPr>
        <w:tc>
          <w:tcPr>
            <w:tcW w:w="1122" w:type="pct"/>
            <w:tcBorders>
              <w:top w:val="single" w:sz="4" w:space="0" w:color="auto"/>
              <w:left w:val="single" w:sz="4" w:space="0" w:color="auto"/>
              <w:bottom w:val="single" w:sz="4" w:space="0" w:color="auto"/>
              <w:right w:val="single" w:sz="4" w:space="0" w:color="auto"/>
            </w:tcBorders>
            <w:vAlign w:val="center"/>
          </w:tcPr>
          <w:p w14:paraId="29F214DB" w14:textId="77777777" w:rsidR="0036325F" w:rsidRPr="00C51BB9" w:rsidRDefault="0036325F" w:rsidP="00F17094">
            <w:pPr>
              <w:spacing w:before="40" w:after="40"/>
              <w:jc w:val="left"/>
              <w:rPr>
                <w:rFonts w:cs="Times New Roman"/>
                <w:szCs w:val="24"/>
              </w:rPr>
            </w:pPr>
            <w:r w:rsidRPr="00C51BB9">
              <w:rPr>
                <w:rFonts w:cs="Times New Roman"/>
                <w:szCs w:val="24"/>
              </w:rPr>
              <w:t>Single users</w:t>
            </w:r>
          </w:p>
        </w:tc>
        <w:tc>
          <w:tcPr>
            <w:tcW w:w="3878" w:type="pct"/>
            <w:tcBorders>
              <w:top w:val="single" w:sz="4" w:space="0" w:color="auto"/>
              <w:left w:val="single" w:sz="4" w:space="0" w:color="auto"/>
              <w:bottom w:val="single" w:sz="4" w:space="0" w:color="auto"/>
              <w:right w:val="single" w:sz="4" w:space="0" w:color="auto"/>
            </w:tcBorders>
            <w:vAlign w:val="center"/>
          </w:tcPr>
          <w:p w14:paraId="4716F158" w14:textId="17448D4A" w:rsidR="0036325F" w:rsidRPr="00C51BB9" w:rsidRDefault="003E2551" w:rsidP="00354FD3">
            <w:pPr>
              <w:pStyle w:val="Bullets1"/>
            </w:pPr>
            <w:r>
              <w:t>S</w:t>
            </w:r>
            <w:r w:rsidR="005661FA">
              <w:t>ingle users</w:t>
            </w:r>
            <w:r w:rsidR="0036325F" w:rsidRPr="00C51BB9">
              <w:t xml:space="preserve"> undertake specific roles in the public procurement process and should have at their disposal a dedicated workspace – a cabinet that supports delivering their roles</w:t>
            </w:r>
            <w:r w:rsidR="00B95897">
              <w:t>.</w:t>
            </w:r>
          </w:p>
        </w:tc>
      </w:tr>
    </w:tbl>
    <w:p w14:paraId="2B475357" w14:textId="7D41507F" w:rsidR="004E2072" w:rsidRPr="00C51BB9" w:rsidRDefault="004E2072" w:rsidP="004E2072">
      <w:pPr>
        <w:pStyle w:val="Title3"/>
        <w:rPr>
          <w:rFonts w:cs="Times New Roman"/>
        </w:rPr>
      </w:pPr>
      <w:bookmarkStart w:id="113" w:name="_Toc15054260"/>
      <w:bookmarkStart w:id="114" w:name="_Toc99466186"/>
      <w:r>
        <w:rPr>
          <w:rFonts w:cs="Times New Roman"/>
        </w:rPr>
        <w:t>Architecture</w:t>
      </w:r>
      <w:bookmarkEnd w:id="114"/>
    </w:p>
    <w:p w14:paraId="553195EC" w14:textId="67BE8691" w:rsidR="004E2072" w:rsidRDefault="004E2072">
      <w:pPr>
        <w:rPr>
          <w:rFonts w:cs="Times New Roman"/>
        </w:rPr>
      </w:pPr>
      <w:r>
        <w:t>Web portal functionalities are available in the CDU. S</w:t>
      </w:r>
      <w:r w:rsidRPr="00C51BB9">
        <w:rPr>
          <w:rFonts w:cs="Times New Roman"/>
        </w:rPr>
        <w:t xml:space="preserve">ince the Central Database Unit will replicate in real-time all information received from </w:t>
      </w:r>
      <w:r>
        <w:rPr>
          <w:rFonts w:cs="Times New Roman"/>
        </w:rPr>
        <w:t>NEPPs</w:t>
      </w:r>
      <w:r w:rsidRPr="00C51BB9">
        <w:rPr>
          <w:rFonts w:cs="Times New Roman"/>
        </w:rPr>
        <w:t xml:space="preserve">, the </w:t>
      </w:r>
      <w:r>
        <w:rPr>
          <w:rFonts w:cs="Times New Roman"/>
        </w:rPr>
        <w:t>w</w:t>
      </w:r>
      <w:r w:rsidRPr="00C51BB9">
        <w:rPr>
          <w:rFonts w:cs="Times New Roman"/>
        </w:rPr>
        <w:t xml:space="preserve">eb portal shall publish all </w:t>
      </w:r>
      <w:r>
        <w:rPr>
          <w:rFonts w:cs="Times New Roman"/>
        </w:rPr>
        <w:t>procurement</w:t>
      </w:r>
      <w:r w:rsidRPr="00C51BB9">
        <w:rPr>
          <w:rFonts w:cs="Times New Roman"/>
        </w:rPr>
        <w:t xml:space="preserve"> notices as well as public procurement data.</w:t>
      </w:r>
    </w:p>
    <w:p w14:paraId="133D4E6E" w14:textId="77777777" w:rsidR="005B2D94" w:rsidRDefault="005B2D94">
      <w:pPr>
        <w:rPr>
          <w:rFonts w:cs="Times New Roman"/>
        </w:rPr>
      </w:pPr>
    </w:p>
    <w:p w14:paraId="755529C4" w14:textId="77777777" w:rsidR="00424051" w:rsidRDefault="008334D2" w:rsidP="002944EB">
      <w:pPr>
        <w:pStyle w:val="Ttulo2"/>
        <w:rPr>
          <w:rFonts w:cs="Times New Roman"/>
        </w:rPr>
      </w:pPr>
      <w:bookmarkStart w:id="115" w:name="_o2j9qp88onqi" w:colFirst="0" w:colLast="0"/>
      <w:bookmarkStart w:id="116" w:name="_ropdef476j8e" w:colFirst="0" w:colLast="0"/>
      <w:bookmarkStart w:id="117" w:name="_slg3z7x9wxjj" w:colFirst="0" w:colLast="0"/>
      <w:bookmarkStart w:id="118" w:name="_Toc99466187"/>
      <w:bookmarkEnd w:id="115"/>
      <w:bookmarkEnd w:id="116"/>
      <w:bookmarkEnd w:id="117"/>
      <w:r w:rsidRPr="00C51BB9">
        <w:rPr>
          <w:rFonts w:cs="Times New Roman"/>
        </w:rPr>
        <w:t>eRegistration</w:t>
      </w:r>
      <w:bookmarkEnd w:id="118"/>
    </w:p>
    <w:p w14:paraId="5F303724" w14:textId="4C2F4371" w:rsidR="00FE05EC" w:rsidRDefault="00FE05EC" w:rsidP="00FE05EC">
      <w:pPr>
        <w:rPr>
          <w:lang w:eastAsia="en-US"/>
        </w:rPr>
      </w:pPr>
      <w:r w:rsidRPr="00C51BB9">
        <w:rPr>
          <w:lang w:eastAsia="en-US"/>
        </w:rPr>
        <w:t xml:space="preserve">This module allows the </w:t>
      </w:r>
      <w:r w:rsidRPr="00C51BB9">
        <w:rPr>
          <w:b/>
          <w:lang w:eastAsia="en-US"/>
        </w:rPr>
        <w:t>creation of users and their registration</w:t>
      </w:r>
      <w:r w:rsidRPr="00C51BB9">
        <w:rPr>
          <w:lang w:eastAsia="en-US"/>
        </w:rPr>
        <w:t xml:space="preserve"> in the system, creating a unique ID for each user and user record.</w:t>
      </w:r>
    </w:p>
    <w:p w14:paraId="57C0527E" w14:textId="77777777" w:rsidR="00424051" w:rsidRPr="00C51BB9" w:rsidRDefault="00424051" w:rsidP="00424051">
      <w:pPr>
        <w:pStyle w:val="Title3"/>
        <w:rPr>
          <w:rFonts w:cs="Times New Roman"/>
        </w:rPr>
      </w:pPr>
      <w:bookmarkStart w:id="119" w:name="_Toc99466188"/>
      <w:r w:rsidRPr="00C51BB9">
        <w:rPr>
          <w:rFonts w:cs="Times New Roman"/>
        </w:rPr>
        <w:t>Description</w:t>
      </w:r>
      <w:bookmarkEnd w:id="119"/>
    </w:p>
    <w:p w14:paraId="082993A1" w14:textId="76212D04" w:rsidR="00E3299A" w:rsidRPr="00C51BB9" w:rsidRDefault="00E3299A" w:rsidP="00FE05EC">
      <w:pPr>
        <w:rPr>
          <w:lang w:eastAsia="en-US"/>
        </w:rPr>
      </w:pPr>
      <w:r w:rsidRPr="00C51BB9">
        <w:rPr>
          <w:lang w:eastAsia="en-US"/>
        </w:rPr>
        <w:t xml:space="preserve">The eRegistration module must cover the initial registration of </w:t>
      </w:r>
      <w:r w:rsidR="00255797">
        <w:rPr>
          <w:lang w:eastAsia="en-US"/>
        </w:rPr>
        <w:t xml:space="preserve">procuring entities </w:t>
      </w:r>
      <w:r w:rsidR="00051196">
        <w:rPr>
          <w:lang w:eastAsia="en-US"/>
        </w:rPr>
        <w:t xml:space="preserve">and </w:t>
      </w:r>
      <w:r w:rsidR="00255797">
        <w:rPr>
          <w:lang w:eastAsia="en-US"/>
        </w:rPr>
        <w:t>suppliers,</w:t>
      </w:r>
      <w:r w:rsidR="00255797" w:rsidRPr="00C51BB9">
        <w:rPr>
          <w:lang w:eastAsia="en-US"/>
        </w:rPr>
        <w:t xml:space="preserve"> </w:t>
      </w:r>
      <w:r w:rsidRPr="00C51BB9">
        <w:rPr>
          <w:lang w:eastAsia="en-US"/>
        </w:rPr>
        <w:t>as well as the maintenance of databases with their records for identification and their authorisation throughout the different phases of the public procurement cycle.</w:t>
      </w:r>
    </w:p>
    <w:p w14:paraId="3E113186" w14:textId="77777777" w:rsidR="00E3299A" w:rsidRPr="00C51BB9" w:rsidRDefault="00E3299A" w:rsidP="00FE05EC">
      <w:pPr>
        <w:rPr>
          <w:lang w:eastAsia="en-US"/>
        </w:rPr>
      </w:pPr>
      <w:r w:rsidRPr="00C51BB9">
        <w:rPr>
          <w:lang w:eastAsia="en-US"/>
        </w:rPr>
        <w:t>Registered users should be able to update specific profile information (typically non-sensitive data, such as telephone numbers, addresses, etc.).</w:t>
      </w:r>
    </w:p>
    <w:p w14:paraId="34A5B7B3" w14:textId="5AA8A7B0" w:rsidR="00E3299A" w:rsidRPr="00C51BB9" w:rsidRDefault="00E3299A" w:rsidP="00FE05EC">
      <w:r w:rsidRPr="00C51BB9">
        <w:rPr>
          <w:lang w:eastAsia="en-US"/>
        </w:rPr>
        <w:t xml:space="preserve">Registration of </w:t>
      </w:r>
      <w:r w:rsidR="00255797">
        <w:rPr>
          <w:lang w:eastAsia="en-US"/>
        </w:rPr>
        <w:t xml:space="preserve">procuring entities </w:t>
      </w:r>
      <w:r w:rsidR="00051196">
        <w:rPr>
          <w:lang w:eastAsia="en-US"/>
        </w:rPr>
        <w:t xml:space="preserve">and </w:t>
      </w:r>
      <w:r w:rsidR="00255797">
        <w:rPr>
          <w:lang w:eastAsia="en-US"/>
        </w:rPr>
        <w:t>suppliers</w:t>
      </w:r>
      <w:r w:rsidR="00255797" w:rsidRPr="00C51BB9">
        <w:rPr>
          <w:lang w:eastAsia="en-US"/>
        </w:rPr>
        <w:t xml:space="preserve"> </w:t>
      </w:r>
      <w:r w:rsidRPr="00C51BB9">
        <w:rPr>
          <w:lang w:eastAsia="en-US"/>
        </w:rPr>
        <w:t xml:space="preserve">should be a one-off procedure, and involves the </w:t>
      </w:r>
      <w:r w:rsidR="00255797">
        <w:rPr>
          <w:lang w:eastAsia="en-US"/>
        </w:rPr>
        <w:t xml:space="preserve">procuring entities </w:t>
      </w:r>
      <w:r w:rsidR="00051196">
        <w:rPr>
          <w:lang w:eastAsia="en-US"/>
        </w:rPr>
        <w:t>/</w:t>
      </w:r>
      <w:r w:rsidR="00255797">
        <w:rPr>
          <w:lang w:eastAsia="en-US"/>
        </w:rPr>
        <w:t xml:space="preserve"> suppliers</w:t>
      </w:r>
      <w:r w:rsidR="00255797" w:rsidRPr="00C51BB9">
        <w:rPr>
          <w:lang w:eastAsia="en-US"/>
        </w:rPr>
        <w:t xml:space="preserve"> </w:t>
      </w:r>
      <w:r w:rsidRPr="00C51BB9">
        <w:rPr>
          <w:lang w:eastAsia="en-US"/>
        </w:rPr>
        <w:t xml:space="preserve">wishing to be registered </w:t>
      </w:r>
      <w:r w:rsidR="00051196">
        <w:rPr>
          <w:lang w:eastAsia="en-US"/>
        </w:rPr>
        <w:t xml:space="preserve">and </w:t>
      </w:r>
      <w:r w:rsidRPr="00C51BB9">
        <w:rPr>
          <w:color w:val="auto"/>
        </w:rPr>
        <w:t>submitting the necessary information or documentation</w:t>
      </w:r>
      <w:r w:rsidR="00A148E7">
        <w:rPr>
          <w:color w:val="auto"/>
        </w:rPr>
        <w:t>.</w:t>
      </w:r>
    </w:p>
    <w:p w14:paraId="54851595" w14:textId="77777777" w:rsidR="00424051" w:rsidRPr="00C51BB9" w:rsidRDefault="00424051" w:rsidP="00424051">
      <w:pPr>
        <w:pStyle w:val="Title3"/>
        <w:rPr>
          <w:rFonts w:cs="Times New Roman"/>
        </w:rPr>
      </w:pPr>
      <w:bookmarkStart w:id="120" w:name="_Toc99466189"/>
      <w:r w:rsidRPr="00C51BB9">
        <w:rPr>
          <w:rFonts w:cs="Times New Roman"/>
        </w:rPr>
        <w:t>Workflow conditions</w:t>
      </w:r>
      <w:bookmarkEnd w:id="120"/>
      <w:r w:rsidRPr="00C51BB9">
        <w:rPr>
          <w:rFonts w:cs="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7"/>
        <w:gridCol w:w="7247"/>
      </w:tblGrid>
      <w:tr w:rsidR="004673C6" w:rsidRPr="002E7167" w14:paraId="232A0177" w14:textId="77777777" w:rsidTr="004673C6">
        <w:trPr>
          <w:trHeight w:val="567"/>
          <w:tblHeader/>
        </w:trPr>
        <w:tc>
          <w:tcPr>
            <w:tcW w:w="1122"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1099E0E1" w14:textId="77777777" w:rsidR="004673C6" w:rsidRPr="002E7167" w:rsidRDefault="004673C6" w:rsidP="004673C6">
            <w:pPr>
              <w:spacing w:after="0"/>
              <w:jc w:val="center"/>
              <w:rPr>
                <w:rFonts w:cs="Times New Roman"/>
                <w:b/>
                <w:color w:val="FFFFFF" w:themeColor="background1"/>
                <w:szCs w:val="24"/>
              </w:rPr>
            </w:pPr>
            <w:r w:rsidRPr="002E7167">
              <w:rPr>
                <w:rFonts w:cs="Times New Roman"/>
                <w:b/>
                <w:color w:val="FFFFFF" w:themeColor="background1"/>
                <w:szCs w:val="24"/>
              </w:rPr>
              <w:t>Conditions</w:t>
            </w:r>
          </w:p>
        </w:tc>
        <w:tc>
          <w:tcPr>
            <w:tcW w:w="3878"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7A54D2DA" w14:textId="77777777" w:rsidR="004673C6" w:rsidRPr="002E7167" w:rsidRDefault="004673C6" w:rsidP="004673C6">
            <w:pPr>
              <w:spacing w:after="0"/>
              <w:jc w:val="center"/>
              <w:rPr>
                <w:rFonts w:cs="Times New Roman"/>
                <w:b/>
                <w:color w:val="FFFFFF" w:themeColor="background1"/>
                <w:szCs w:val="24"/>
              </w:rPr>
            </w:pPr>
            <w:r w:rsidRPr="002E7167">
              <w:rPr>
                <w:rFonts w:cs="Times New Roman"/>
                <w:b/>
                <w:color w:val="FFFFFF" w:themeColor="background1"/>
                <w:szCs w:val="24"/>
              </w:rPr>
              <w:t>Description</w:t>
            </w:r>
          </w:p>
        </w:tc>
      </w:tr>
      <w:tr w:rsidR="004673C6" w:rsidRPr="002E7167" w14:paraId="6BC7273C" w14:textId="77777777" w:rsidTr="004673C6">
        <w:trPr>
          <w:trHeight w:val="262"/>
        </w:trPr>
        <w:tc>
          <w:tcPr>
            <w:tcW w:w="1122" w:type="pct"/>
            <w:tcBorders>
              <w:top w:val="single" w:sz="4" w:space="0" w:color="auto"/>
              <w:left w:val="single" w:sz="4" w:space="0" w:color="auto"/>
              <w:bottom w:val="single" w:sz="4" w:space="0" w:color="auto"/>
              <w:right w:val="single" w:sz="4" w:space="0" w:color="auto"/>
            </w:tcBorders>
            <w:vAlign w:val="center"/>
            <w:hideMark/>
          </w:tcPr>
          <w:p w14:paraId="1D86E6E8" w14:textId="77777777" w:rsidR="004673C6" w:rsidRPr="002E7167" w:rsidRDefault="004673C6" w:rsidP="004673C6">
            <w:pPr>
              <w:pBdr>
                <w:top w:val="none" w:sz="0" w:space="0" w:color="auto"/>
                <w:left w:val="none" w:sz="0" w:space="0" w:color="auto"/>
                <w:bottom w:val="none" w:sz="0" w:space="0" w:color="auto"/>
                <w:right w:val="none" w:sz="0" w:space="0" w:color="auto"/>
                <w:between w:val="none" w:sz="0" w:space="0" w:color="auto"/>
              </w:pBdr>
              <w:spacing w:before="40" w:after="40"/>
              <w:jc w:val="left"/>
              <w:rPr>
                <w:rFonts w:cs="Times New Roman"/>
                <w:szCs w:val="24"/>
              </w:rPr>
            </w:pPr>
            <w:r w:rsidRPr="002E7167">
              <w:rPr>
                <w:rFonts w:cs="Times New Roman"/>
                <w:szCs w:val="24"/>
              </w:rPr>
              <w:t>Pre-conditions</w:t>
            </w:r>
          </w:p>
        </w:tc>
        <w:tc>
          <w:tcPr>
            <w:tcW w:w="3878" w:type="pct"/>
            <w:tcBorders>
              <w:top w:val="single" w:sz="4" w:space="0" w:color="auto"/>
              <w:left w:val="single" w:sz="4" w:space="0" w:color="auto"/>
              <w:bottom w:val="single" w:sz="4" w:space="0" w:color="auto"/>
              <w:right w:val="single" w:sz="4" w:space="0" w:color="auto"/>
            </w:tcBorders>
            <w:vAlign w:val="center"/>
          </w:tcPr>
          <w:p w14:paraId="5B55205B" w14:textId="77777777" w:rsidR="004673C6" w:rsidRPr="002E7167" w:rsidRDefault="00A148E7" w:rsidP="00354FD3">
            <w:pPr>
              <w:pStyle w:val="Bullets1"/>
            </w:pPr>
            <w:r>
              <w:t>Users that want to perform modifications to their profiles</w:t>
            </w:r>
            <w:r w:rsidR="00AD273F">
              <w:t xml:space="preserve"> need to be previously registered in the system.</w:t>
            </w:r>
          </w:p>
        </w:tc>
      </w:tr>
      <w:tr w:rsidR="004673C6" w:rsidRPr="002E7167" w14:paraId="6F646EC3" w14:textId="77777777" w:rsidTr="004673C6">
        <w:trPr>
          <w:trHeight w:val="262"/>
        </w:trPr>
        <w:tc>
          <w:tcPr>
            <w:tcW w:w="1122" w:type="pct"/>
            <w:tcBorders>
              <w:top w:val="single" w:sz="4" w:space="0" w:color="auto"/>
              <w:left w:val="single" w:sz="4" w:space="0" w:color="auto"/>
              <w:bottom w:val="single" w:sz="4" w:space="0" w:color="auto"/>
              <w:right w:val="single" w:sz="4" w:space="0" w:color="auto"/>
            </w:tcBorders>
            <w:vAlign w:val="center"/>
          </w:tcPr>
          <w:p w14:paraId="52392361" w14:textId="77777777" w:rsidR="004673C6" w:rsidRPr="002E7167" w:rsidRDefault="004673C6" w:rsidP="004673C6">
            <w:pPr>
              <w:spacing w:before="40" w:after="40"/>
              <w:jc w:val="left"/>
              <w:rPr>
                <w:rFonts w:cs="Times New Roman"/>
                <w:szCs w:val="24"/>
              </w:rPr>
            </w:pPr>
            <w:r w:rsidRPr="002E7167">
              <w:rPr>
                <w:rFonts w:cs="Times New Roman"/>
                <w:szCs w:val="24"/>
              </w:rPr>
              <w:t>Post-conditions</w:t>
            </w:r>
          </w:p>
        </w:tc>
        <w:tc>
          <w:tcPr>
            <w:tcW w:w="3878" w:type="pct"/>
            <w:tcBorders>
              <w:top w:val="single" w:sz="4" w:space="0" w:color="auto"/>
              <w:left w:val="single" w:sz="4" w:space="0" w:color="auto"/>
              <w:bottom w:val="single" w:sz="4" w:space="0" w:color="auto"/>
              <w:right w:val="single" w:sz="4" w:space="0" w:color="auto"/>
            </w:tcBorders>
            <w:vAlign w:val="center"/>
          </w:tcPr>
          <w:p w14:paraId="6059B813" w14:textId="77777777" w:rsidR="004673C6" w:rsidRDefault="00051196" w:rsidP="00354FD3">
            <w:pPr>
              <w:pStyle w:val="Bullets1"/>
            </w:pPr>
            <w:r>
              <w:t>U</w:t>
            </w:r>
            <w:r w:rsidR="00A148E7">
              <w:t>ser registration request</w:t>
            </w:r>
            <w:r w:rsidR="00AD273F">
              <w:t xml:space="preserve"> (for certain roles) is approved or rejected</w:t>
            </w:r>
            <w:r>
              <w:t>.</w:t>
            </w:r>
            <w:r w:rsidR="00A148E7">
              <w:t xml:space="preserve"> </w:t>
            </w:r>
          </w:p>
          <w:p w14:paraId="6CF7898A" w14:textId="77777777" w:rsidR="00A148E7" w:rsidRPr="002E7167" w:rsidRDefault="00051196" w:rsidP="00354FD3">
            <w:pPr>
              <w:pStyle w:val="Bullets1"/>
            </w:pPr>
            <w:r>
              <w:lastRenderedPageBreak/>
              <w:t>U</w:t>
            </w:r>
            <w:r w:rsidR="00A148E7">
              <w:t>sers can maintain their profile information (company data, contact information, etc.)</w:t>
            </w:r>
            <w:r w:rsidR="00AD273F">
              <w:t>.</w:t>
            </w:r>
          </w:p>
        </w:tc>
      </w:tr>
    </w:tbl>
    <w:p w14:paraId="69421DE2" w14:textId="77777777" w:rsidR="000A3DE1" w:rsidRPr="00C51BB9" w:rsidRDefault="000A3DE1" w:rsidP="000A3DE1">
      <w:pPr>
        <w:pStyle w:val="Title3"/>
        <w:rPr>
          <w:rFonts w:cs="Times New Roman"/>
        </w:rPr>
      </w:pPr>
      <w:bookmarkStart w:id="121" w:name="_Toc99466190"/>
      <w:r w:rsidRPr="00C51BB9">
        <w:rPr>
          <w:rFonts w:cs="Times New Roman"/>
        </w:rPr>
        <w:lastRenderedPageBreak/>
        <w:t>Functional requirements</w:t>
      </w:r>
      <w:bookmarkEnd w:id="121"/>
      <w:r w:rsidRPr="00C51BB9">
        <w:rPr>
          <w:rFonts w:cs="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1"/>
        <w:gridCol w:w="1443"/>
        <w:gridCol w:w="7230"/>
      </w:tblGrid>
      <w:tr w:rsidR="00B24103" w:rsidRPr="002E7167" w14:paraId="64CE0F9B" w14:textId="77777777" w:rsidTr="002478CD">
        <w:trPr>
          <w:trHeight w:val="567"/>
          <w:tblHeader/>
        </w:trPr>
        <w:tc>
          <w:tcPr>
            <w:tcW w:w="359"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288143A4" w14:textId="77777777" w:rsidR="00B24103" w:rsidRPr="002E7167" w:rsidRDefault="00B24103" w:rsidP="006A256D">
            <w:pPr>
              <w:spacing w:after="0"/>
              <w:jc w:val="center"/>
              <w:rPr>
                <w:rFonts w:cs="Times New Roman"/>
                <w:b/>
                <w:color w:val="FFFFFF" w:themeColor="background1"/>
                <w:szCs w:val="24"/>
              </w:rPr>
            </w:pPr>
            <w:r w:rsidRPr="002E7167">
              <w:rPr>
                <w:rFonts w:cs="Times New Roman"/>
                <w:b/>
                <w:color w:val="FFFFFF" w:themeColor="background1"/>
                <w:szCs w:val="24"/>
              </w:rPr>
              <w:t>#</w:t>
            </w:r>
          </w:p>
        </w:tc>
        <w:tc>
          <w:tcPr>
            <w:tcW w:w="772"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020CAA92" w14:textId="77777777" w:rsidR="00B24103" w:rsidRPr="002E7167" w:rsidRDefault="00B24103" w:rsidP="006A256D">
            <w:pPr>
              <w:spacing w:after="0"/>
              <w:jc w:val="center"/>
              <w:rPr>
                <w:rFonts w:cs="Times New Roman"/>
                <w:b/>
                <w:color w:val="FFFFFF" w:themeColor="background1"/>
                <w:szCs w:val="24"/>
              </w:rPr>
            </w:pPr>
            <w:r w:rsidRPr="002E7167">
              <w:rPr>
                <w:rFonts w:cs="Times New Roman"/>
                <w:b/>
                <w:color w:val="FFFFFF" w:themeColor="background1"/>
                <w:szCs w:val="24"/>
              </w:rPr>
              <w:t>Activity</w:t>
            </w:r>
          </w:p>
        </w:tc>
        <w:tc>
          <w:tcPr>
            <w:tcW w:w="3870"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3AF85B29" w14:textId="77777777" w:rsidR="00B24103" w:rsidRPr="002E7167" w:rsidRDefault="00B24103" w:rsidP="006A256D">
            <w:pPr>
              <w:spacing w:after="0"/>
              <w:jc w:val="center"/>
              <w:rPr>
                <w:rFonts w:cs="Times New Roman"/>
                <w:b/>
                <w:color w:val="FFFFFF" w:themeColor="background1"/>
                <w:szCs w:val="24"/>
              </w:rPr>
            </w:pPr>
            <w:r w:rsidRPr="002E7167">
              <w:rPr>
                <w:rFonts w:cs="Times New Roman"/>
                <w:b/>
                <w:color w:val="FFFFFF" w:themeColor="background1"/>
                <w:szCs w:val="24"/>
              </w:rPr>
              <w:t>Requirement</w:t>
            </w:r>
          </w:p>
        </w:tc>
      </w:tr>
      <w:tr w:rsidR="00B24103" w:rsidRPr="002E7167" w14:paraId="23CD5FA9" w14:textId="77777777" w:rsidTr="002478CD">
        <w:trPr>
          <w:trHeight w:val="262"/>
        </w:trPr>
        <w:tc>
          <w:tcPr>
            <w:tcW w:w="359" w:type="pct"/>
            <w:tcBorders>
              <w:top w:val="single" w:sz="4" w:space="0" w:color="auto"/>
              <w:left w:val="single" w:sz="4" w:space="0" w:color="auto"/>
              <w:bottom w:val="single" w:sz="4" w:space="0" w:color="auto"/>
              <w:right w:val="single" w:sz="4" w:space="0" w:color="auto"/>
            </w:tcBorders>
            <w:vAlign w:val="center"/>
          </w:tcPr>
          <w:p w14:paraId="5039AABD" w14:textId="77777777" w:rsidR="00B24103" w:rsidRPr="002E7167" w:rsidRDefault="00B24103" w:rsidP="006A256D">
            <w:pPr>
              <w:spacing w:before="40" w:after="40"/>
              <w:jc w:val="left"/>
              <w:rPr>
                <w:rFonts w:cs="Times New Roman"/>
                <w:color w:val="000000" w:themeColor="text1"/>
                <w:szCs w:val="24"/>
              </w:rPr>
            </w:pPr>
            <w:r>
              <w:rPr>
                <w:rFonts w:cs="Times New Roman"/>
                <w:szCs w:val="24"/>
                <w:lang w:eastAsia="en-US"/>
              </w:rPr>
              <w:t>FR-eRe</w:t>
            </w:r>
            <w:r w:rsidRPr="002E7167">
              <w:rPr>
                <w:rFonts w:cs="Times New Roman"/>
                <w:szCs w:val="24"/>
                <w:lang w:eastAsia="en-US"/>
              </w:rPr>
              <w:t>-001</w:t>
            </w:r>
          </w:p>
        </w:tc>
        <w:tc>
          <w:tcPr>
            <w:tcW w:w="772" w:type="pct"/>
            <w:tcBorders>
              <w:top w:val="single" w:sz="4" w:space="0" w:color="auto"/>
              <w:left w:val="single" w:sz="4" w:space="0" w:color="auto"/>
              <w:bottom w:val="single" w:sz="4" w:space="0" w:color="auto"/>
              <w:right w:val="single" w:sz="4" w:space="0" w:color="auto"/>
            </w:tcBorders>
            <w:vAlign w:val="center"/>
          </w:tcPr>
          <w:p w14:paraId="4F57F10C" w14:textId="77777777" w:rsidR="00B24103" w:rsidRPr="002E7167" w:rsidRDefault="00B24103" w:rsidP="006A256D">
            <w:pPr>
              <w:spacing w:before="40" w:after="40"/>
              <w:jc w:val="left"/>
              <w:rPr>
                <w:rFonts w:cs="Times New Roman"/>
                <w:szCs w:val="24"/>
              </w:rPr>
            </w:pPr>
            <w:r>
              <w:rPr>
                <w:rFonts w:cs="Times New Roman"/>
                <w:szCs w:val="24"/>
              </w:rPr>
              <w:t>Registration</w:t>
            </w:r>
          </w:p>
        </w:tc>
        <w:tc>
          <w:tcPr>
            <w:tcW w:w="3870" w:type="pct"/>
            <w:tcBorders>
              <w:top w:val="single" w:sz="4" w:space="0" w:color="auto"/>
              <w:left w:val="single" w:sz="4" w:space="0" w:color="auto"/>
              <w:bottom w:val="single" w:sz="4" w:space="0" w:color="auto"/>
              <w:right w:val="single" w:sz="4" w:space="0" w:color="auto"/>
            </w:tcBorders>
            <w:vAlign w:val="center"/>
          </w:tcPr>
          <w:p w14:paraId="7BC731C5" w14:textId="77777777" w:rsidR="00B24103" w:rsidRDefault="00B24103" w:rsidP="006A256D">
            <w:pPr>
              <w:spacing w:before="40" w:after="40"/>
              <w:rPr>
                <w:rFonts w:eastAsia="Times New Roman" w:cs="Calibri"/>
                <w:szCs w:val="20"/>
                <w:lang w:eastAsia="en-GB"/>
              </w:rPr>
            </w:pPr>
            <w:r>
              <w:rPr>
                <w:rFonts w:eastAsia="Times New Roman" w:cs="Calibri"/>
                <w:szCs w:val="20"/>
                <w:lang w:eastAsia="en-GB"/>
              </w:rPr>
              <w:t>The system MUST allow users to self-register in the system, depending on the role they wish to perform.</w:t>
            </w:r>
          </w:p>
        </w:tc>
      </w:tr>
      <w:tr w:rsidR="00B24103" w:rsidRPr="002E7167" w14:paraId="21BF2834" w14:textId="77777777" w:rsidTr="002478CD">
        <w:trPr>
          <w:trHeight w:val="262"/>
        </w:trPr>
        <w:tc>
          <w:tcPr>
            <w:tcW w:w="359" w:type="pct"/>
            <w:tcBorders>
              <w:top w:val="single" w:sz="4" w:space="0" w:color="auto"/>
              <w:left w:val="single" w:sz="4" w:space="0" w:color="auto"/>
              <w:bottom w:val="single" w:sz="4" w:space="0" w:color="auto"/>
              <w:right w:val="single" w:sz="4" w:space="0" w:color="auto"/>
            </w:tcBorders>
            <w:vAlign w:val="center"/>
          </w:tcPr>
          <w:p w14:paraId="18DB8B12" w14:textId="77777777" w:rsidR="00B24103" w:rsidRPr="002E7167" w:rsidRDefault="00B24103" w:rsidP="006A256D">
            <w:pPr>
              <w:spacing w:before="40" w:after="40"/>
              <w:jc w:val="left"/>
              <w:rPr>
                <w:rFonts w:cs="Times New Roman"/>
                <w:color w:val="000000" w:themeColor="text1"/>
                <w:szCs w:val="24"/>
              </w:rPr>
            </w:pPr>
            <w:r>
              <w:rPr>
                <w:rFonts w:cs="Times New Roman"/>
                <w:szCs w:val="24"/>
                <w:lang w:eastAsia="en-US"/>
              </w:rPr>
              <w:t>FR-eRe</w:t>
            </w:r>
            <w:r w:rsidRPr="002E7167">
              <w:rPr>
                <w:rFonts w:cs="Times New Roman"/>
                <w:szCs w:val="24"/>
                <w:lang w:eastAsia="en-US"/>
              </w:rPr>
              <w:t>-00</w:t>
            </w:r>
            <w:r>
              <w:rPr>
                <w:rFonts w:cs="Times New Roman"/>
                <w:szCs w:val="24"/>
                <w:lang w:eastAsia="en-US"/>
              </w:rPr>
              <w:t>2</w:t>
            </w:r>
          </w:p>
        </w:tc>
        <w:tc>
          <w:tcPr>
            <w:tcW w:w="772" w:type="pct"/>
            <w:tcBorders>
              <w:top w:val="single" w:sz="4" w:space="0" w:color="auto"/>
              <w:left w:val="single" w:sz="4" w:space="0" w:color="auto"/>
              <w:bottom w:val="single" w:sz="4" w:space="0" w:color="auto"/>
              <w:right w:val="single" w:sz="4" w:space="0" w:color="auto"/>
            </w:tcBorders>
            <w:vAlign w:val="center"/>
          </w:tcPr>
          <w:p w14:paraId="3972FF9D" w14:textId="77777777" w:rsidR="00B24103" w:rsidRPr="002E7167" w:rsidRDefault="00B24103" w:rsidP="006A256D">
            <w:pPr>
              <w:spacing w:before="40" w:after="40"/>
              <w:jc w:val="left"/>
              <w:rPr>
                <w:rFonts w:cs="Times New Roman"/>
                <w:szCs w:val="24"/>
              </w:rPr>
            </w:pPr>
            <w:r>
              <w:rPr>
                <w:rFonts w:cs="Times New Roman"/>
                <w:szCs w:val="24"/>
              </w:rPr>
              <w:t>Registration</w:t>
            </w:r>
          </w:p>
        </w:tc>
        <w:tc>
          <w:tcPr>
            <w:tcW w:w="3870" w:type="pct"/>
            <w:tcBorders>
              <w:top w:val="single" w:sz="4" w:space="0" w:color="auto"/>
              <w:left w:val="single" w:sz="4" w:space="0" w:color="auto"/>
              <w:bottom w:val="single" w:sz="4" w:space="0" w:color="auto"/>
              <w:right w:val="single" w:sz="4" w:space="0" w:color="auto"/>
            </w:tcBorders>
            <w:vAlign w:val="center"/>
          </w:tcPr>
          <w:p w14:paraId="0BC50E38" w14:textId="7ECA507A" w:rsidR="00B24103" w:rsidRPr="002E7167" w:rsidRDefault="00B24103" w:rsidP="006A256D">
            <w:pPr>
              <w:spacing w:before="40" w:after="40"/>
              <w:rPr>
                <w:rFonts w:cs="Times New Roman"/>
                <w:szCs w:val="24"/>
              </w:rPr>
            </w:pPr>
            <w:r>
              <w:rPr>
                <w:rFonts w:eastAsia="Times New Roman" w:cs="Calibri"/>
                <w:szCs w:val="20"/>
                <w:lang w:eastAsia="en-GB"/>
              </w:rPr>
              <w:t>The system MUST validate that the information introduced for registration is in the correct format</w:t>
            </w:r>
            <w:r w:rsidR="0022417B">
              <w:rPr>
                <w:rFonts w:eastAsia="Times New Roman" w:cs="Calibri"/>
                <w:szCs w:val="20"/>
                <w:lang w:eastAsia="en-GB"/>
              </w:rPr>
              <w:t xml:space="preserve"> and </w:t>
            </w:r>
            <w:r w:rsidR="00A428D9">
              <w:rPr>
                <w:rFonts w:eastAsia="Times New Roman" w:cs="Calibri"/>
                <w:szCs w:val="20"/>
                <w:lang w:eastAsia="en-GB"/>
              </w:rPr>
              <w:t xml:space="preserve">that </w:t>
            </w:r>
            <w:r w:rsidR="0022417B">
              <w:rPr>
                <w:rFonts w:eastAsia="Times New Roman" w:cs="Calibri"/>
                <w:szCs w:val="20"/>
                <w:lang w:eastAsia="en-GB"/>
              </w:rPr>
              <w:t>all mandatory fields are filled</w:t>
            </w:r>
            <w:r>
              <w:rPr>
                <w:rFonts w:eastAsia="Times New Roman" w:cs="Calibri"/>
                <w:szCs w:val="20"/>
                <w:lang w:eastAsia="en-GB"/>
              </w:rPr>
              <w:t>.</w:t>
            </w:r>
          </w:p>
        </w:tc>
      </w:tr>
      <w:tr w:rsidR="00B24103" w:rsidRPr="002E7167" w14:paraId="7AF91C8A" w14:textId="77777777" w:rsidTr="002478CD">
        <w:trPr>
          <w:trHeight w:val="262"/>
        </w:trPr>
        <w:tc>
          <w:tcPr>
            <w:tcW w:w="359" w:type="pct"/>
            <w:tcBorders>
              <w:top w:val="single" w:sz="4" w:space="0" w:color="auto"/>
              <w:left w:val="single" w:sz="4" w:space="0" w:color="auto"/>
              <w:bottom w:val="single" w:sz="4" w:space="0" w:color="auto"/>
              <w:right w:val="single" w:sz="4" w:space="0" w:color="auto"/>
            </w:tcBorders>
            <w:vAlign w:val="center"/>
          </w:tcPr>
          <w:p w14:paraId="3D760CA9" w14:textId="77777777" w:rsidR="00B24103" w:rsidRPr="002E7167" w:rsidRDefault="00B24103" w:rsidP="006A256D">
            <w:pPr>
              <w:spacing w:before="40" w:after="40"/>
              <w:jc w:val="left"/>
              <w:rPr>
                <w:rFonts w:cs="Times New Roman"/>
                <w:szCs w:val="24"/>
              </w:rPr>
            </w:pPr>
            <w:r>
              <w:rPr>
                <w:rFonts w:cs="Times New Roman"/>
                <w:szCs w:val="24"/>
                <w:lang w:eastAsia="en-US"/>
              </w:rPr>
              <w:t>FR-eRe</w:t>
            </w:r>
            <w:r w:rsidRPr="002E7167">
              <w:rPr>
                <w:rFonts w:cs="Times New Roman"/>
                <w:szCs w:val="24"/>
                <w:lang w:eastAsia="en-US"/>
              </w:rPr>
              <w:t>-00</w:t>
            </w:r>
            <w:r>
              <w:rPr>
                <w:rFonts w:cs="Times New Roman"/>
                <w:szCs w:val="24"/>
                <w:lang w:eastAsia="en-US"/>
              </w:rPr>
              <w:t>3</w:t>
            </w:r>
          </w:p>
        </w:tc>
        <w:tc>
          <w:tcPr>
            <w:tcW w:w="772" w:type="pct"/>
            <w:tcBorders>
              <w:top w:val="single" w:sz="4" w:space="0" w:color="auto"/>
              <w:left w:val="single" w:sz="4" w:space="0" w:color="auto"/>
              <w:bottom w:val="single" w:sz="4" w:space="0" w:color="auto"/>
              <w:right w:val="single" w:sz="4" w:space="0" w:color="auto"/>
            </w:tcBorders>
            <w:vAlign w:val="center"/>
          </w:tcPr>
          <w:p w14:paraId="74D08AF4" w14:textId="77777777" w:rsidR="00B24103" w:rsidRPr="002E7167" w:rsidRDefault="00B24103" w:rsidP="006A256D">
            <w:pPr>
              <w:spacing w:before="40" w:after="40"/>
              <w:jc w:val="left"/>
              <w:rPr>
                <w:rFonts w:cs="Times New Roman"/>
                <w:szCs w:val="24"/>
              </w:rPr>
            </w:pPr>
            <w:r>
              <w:rPr>
                <w:rFonts w:cs="Times New Roman"/>
                <w:szCs w:val="24"/>
              </w:rPr>
              <w:t>Registration</w:t>
            </w:r>
          </w:p>
        </w:tc>
        <w:tc>
          <w:tcPr>
            <w:tcW w:w="3870" w:type="pct"/>
            <w:tcBorders>
              <w:top w:val="single" w:sz="4" w:space="0" w:color="auto"/>
              <w:left w:val="single" w:sz="4" w:space="0" w:color="auto"/>
              <w:bottom w:val="single" w:sz="4" w:space="0" w:color="auto"/>
              <w:right w:val="single" w:sz="4" w:space="0" w:color="auto"/>
            </w:tcBorders>
            <w:vAlign w:val="center"/>
          </w:tcPr>
          <w:p w14:paraId="7F6FB17E" w14:textId="77777777" w:rsidR="00B24103" w:rsidRPr="002E7167" w:rsidRDefault="00B24103" w:rsidP="006A256D">
            <w:pPr>
              <w:spacing w:before="40" w:after="40"/>
              <w:rPr>
                <w:rFonts w:cs="Times New Roman"/>
                <w:szCs w:val="24"/>
              </w:rPr>
            </w:pPr>
            <w:r>
              <w:rPr>
                <w:rFonts w:eastAsia="Times New Roman" w:cs="Calibri"/>
                <w:szCs w:val="20"/>
                <w:lang w:eastAsia="en-GB"/>
              </w:rPr>
              <w:t>The system MUST display error messages on those fields of information that have been introduced incorrectly.</w:t>
            </w:r>
          </w:p>
        </w:tc>
      </w:tr>
      <w:tr w:rsidR="00B24103" w:rsidRPr="002E7167" w14:paraId="26EE041F" w14:textId="77777777" w:rsidTr="002478CD">
        <w:trPr>
          <w:trHeight w:val="262"/>
        </w:trPr>
        <w:tc>
          <w:tcPr>
            <w:tcW w:w="359" w:type="pct"/>
            <w:tcBorders>
              <w:top w:val="single" w:sz="4" w:space="0" w:color="auto"/>
              <w:left w:val="single" w:sz="4" w:space="0" w:color="auto"/>
              <w:bottom w:val="single" w:sz="4" w:space="0" w:color="auto"/>
              <w:right w:val="single" w:sz="4" w:space="0" w:color="auto"/>
            </w:tcBorders>
            <w:vAlign w:val="center"/>
          </w:tcPr>
          <w:p w14:paraId="41C8DE62" w14:textId="77777777" w:rsidR="00B24103" w:rsidRPr="002E7167" w:rsidRDefault="00B24103" w:rsidP="006A256D">
            <w:pPr>
              <w:spacing w:before="40" w:after="40"/>
              <w:jc w:val="left"/>
              <w:rPr>
                <w:rFonts w:cs="Times New Roman"/>
                <w:szCs w:val="24"/>
              </w:rPr>
            </w:pPr>
            <w:r>
              <w:rPr>
                <w:rFonts w:cs="Times New Roman"/>
                <w:szCs w:val="24"/>
                <w:lang w:eastAsia="en-US"/>
              </w:rPr>
              <w:t>FR-eRe</w:t>
            </w:r>
            <w:r w:rsidRPr="002E7167">
              <w:rPr>
                <w:rFonts w:cs="Times New Roman"/>
                <w:szCs w:val="24"/>
                <w:lang w:eastAsia="en-US"/>
              </w:rPr>
              <w:t>-00</w:t>
            </w:r>
            <w:r>
              <w:rPr>
                <w:rFonts w:cs="Times New Roman"/>
                <w:szCs w:val="24"/>
                <w:lang w:eastAsia="en-US"/>
              </w:rPr>
              <w:t>4</w:t>
            </w:r>
          </w:p>
        </w:tc>
        <w:tc>
          <w:tcPr>
            <w:tcW w:w="772" w:type="pct"/>
            <w:tcBorders>
              <w:top w:val="single" w:sz="4" w:space="0" w:color="auto"/>
              <w:left w:val="single" w:sz="4" w:space="0" w:color="auto"/>
              <w:bottom w:val="single" w:sz="4" w:space="0" w:color="auto"/>
              <w:right w:val="single" w:sz="4" w:space="0" w:color="auto"/>
            </w:tcBorders>
            <w:vAlign w:val="center"/>
          </w:tcPr>
          <w:p w14:paraId="52082001" w14:textId="77777777" w:rsidR="00B24103" w:rsidRPr="002E7167" w:rsidRDefault="00B24103" w:rsidP="006A256D">
            <w:pPr>
              <w:spacing w:before="40" w:after="40"/>
              <w:jc w:val="left"/>
              <w:rPr>
                <w:rFonts w:cs="Times New Roman"/>
                <w:szCs w:val="24"/>
              </w:rPr>
            </w:pPr>
            <w:r>
              <w:rPr>
                <w:rFonts w:cs="Times New Roman"/>
                <w:szCs w:val="24"/>
              </w:rPr>
              <w:t>Registration</w:t>
            </w:r>
          </w:p>
        </w:tc>
        <w:tc>
          <w:tcPr>
            <w:tcW w:w="3870" w:type="pct"/>
            <w:tcBorders>
              <w:top w:val="single" w:sz="4" w:space="0" w:color="auto"/>
              <w:left w:val="single" w:sz="4" w:space="0" w:color="auto"/>
              <w:bottom w:val="single" w:sz="4" w:space="0" w:color="auto"/>
              <w:right w:val="single" w:sz="4" w:space="0" w:color="auto"/>
            </w:tcBorders>
            <w:vAlign w:val="center"/>
          </w:tcPr>
          <w:p w14:paraId="1CC0AE5E" w14:textId="77777777" w:rsidR="00B24103" w:rsidRPr="002E7167" w:rsidRDefault="00B24103" w:rsidP="006A256D">
            <w:pPr>
              <w:spacing w:before="40" w:after="40"/>
              <w:rPr>
                <w:rFonts w:cs="Times New Roman"/>
                <w:szCs w:val="24"/>
              </w:rPr>
            </w:pPr>
            <w:r>
              <w:rPr>
                <w:rFonts w:eastAsia="Times New Roman" w:cs="Calibri"/>
                <w:szCs w:val="20"/>
                <w:lang w:eastAsia="en-GB"/>
              </w:rPr>
              <w:t>When submitting the registration information</w:t>
            </w:r>
            <w:r w:rsidR="00FA4C09">
              <w:rPr>
                <w:rFonts w:eastAsia="Times New Roman" w:cs="Calibri"/>
                <w:szCs w:val="20"/>
                <w:lang w:eastAsia="en-GB"/>
              </w:rPr>
              <w:t>,</w:t>
            </w:r>
            <w:r>
              <w:rPr>
                <w:rFonts w:eastAsia="Times New Roman" w:cs="Calibri"/>
                <w:szCs w:val="20"/>
                <w:lang w:eastAsia="en-GB"/>
              </w:rPr>
              <w:t xml:space="preserve"> the</w:t>
            </w:r>
            <w:r w:rsidRPr="00830A07">
              <w:rPr>
                <w:rFonts w:eastAsia="Times New Roman" w:cs="Calibri"/>
                <w:szCs w:val="20"/>
                <w:lang w:eastAsia="en-GB"/>
              </w:rPr>
              <w:t xml:space="preserve"> system</w:t>
            </w:r>
            <w:r>
              <w:rPr>
                <w:rFonts w:eastAsia="Times New Roman" w:cs="Calibri"/>
                <w:szCs w:val="20"/>
                <w:lang w:eastAsia="en-GB"/>
              </w:rPr>
              <w:t xml:space="preserve"> MUST display a</w:t>
            </w:r>
            <w:r w:rsidRPr="00830A07">
              <w:rPr>
                <w:rFonts w:eastAsia="Times New Roman" w:cs="Calibri"/>
                <w:szCs w:val="20"/>
                <w:lang w:eastAsia="en-GB"/>
              </w:rPr>
              <w:t xml:space="preserve"> message to confirm that the registration</w:t>
            </w:r>
            <w:r>
              <w:rPr>
                <w:rFonts w:eastAsia="Times New Roman" w:cs="Calibri"/>
                <w:szCs w:val="20"/>
                <w:lang w:eastAsia="en-GB"/>
              </w:rPr>
              <w:t xml:space="preserve"> request</w:t>
            </w:r>
            <w:r w:rsidRPr="00830A07">
              <w:rPr>
                <w:rFonts w:eastAsia="Times New Roman" w:cs="Calibri"/>
                <w:szCs w:val="20"/>
                <w:lang w:eastAsia="en-GB"/>
              </w:rPr>
              <w:t xml:space="preserve"> </w:t>
            </w:r>
            <w:r w:rsidR="00051196">
              <w:rPr>
                <w:rFonts w:eastAsia="Times New Roman" w:cs="Calibri"/>
                <w:szCs w:val="20"/>
                <w:lang w:eastAsia="en-GB"/>
              </w:rPr>
              <w:t>has been</w:t>
            </w:r>
            <w:r w:rsidRPr="00830A07">
              <w:rPr>
                <w:rFonts w:eastAsia="Times New Roman" w:cs="Calibri"/>
                <w:szCs w:val="20"/>
                <w:lang w:eastAsia="en-GB"/>
              </w:rPr>
              <w:t xml:space="preserve"> successful</w:t>
            </w:r>
            <w:r>
              <w:rPr>
                <w:rFonts w:eastAsia="Times New Roman" w:cs="Calibri"/>
                <w:szCs w:val="20"/>
                <w:lang w:eastAsia="en-GB"/>
              </w:rPr>
              <w:t>.</w:t>
            </w:r>
          </w:p>
        </w:tc>
      </w:tr>
      <w:tr w:rsidR="00B24103" w:rsidRPr="002E7167" w14:paraId="7C2DDA76" w14:textId="77777777" w:rsidTr="002478CD">
        <w:trPr>
          <w:trHeight w:val="262"/>
        </w:trPr>
        <w:tc>
          <w:tcPr>
            <w:tcW w:w="359" w:type="pct"/>
            <w:tcBorders>
              <w:top w:val="single" w:sz="4" w:space="0" w:color="auto"/>
              <w:left w:val="single" w:sz="4" w:space="0" w:color="auto"/>
              <w:bottom w:val="single" w:sz="4" w:space="0" w:color="auto"/>
              <w:right w:val="single" w:sz="4" w:space="0" w:color="auto"/>
            </w:tcBorders>
            <w:vAlign w:val="center"/>
          </w:tcPr>
          <w:p w14:paraId="1420E70A" w14:textId="77777777" w:rsidR="00B24103" w:rsidRPr="002E7167" w:rsidRDefault="00B24103" w:rsidP="006A256D">
            <w:pPr>
              <w:spacing w:before="40" w:after="40"/>
              <w:jc w:val="left"/>
              <w:rPr>
                <w:rFonts w:cs="Times New Roman"/>
                <w:szCs w:val="24"/>
              </w:rPr>
            </w:pPr>
            <w:r>
              <w:rPr>
                <w:rFonts w:cs="Times New Roman"/>
                <w:szCs w:val="24"/>
                <w:lang w:eastAsia="en-US"/>
              </w:rPr>
              <w:t>FR-eRe</w:t>
            </w:r>
            <w:r w:rsidRPr="002E7167">
              <w:rPr>
                <w:rFonts w:cs="Times New Roman"/>
                <w:szCs w:val="24"/>
                <w:lang w:eastAsia="en-US"/>
              </w:rPr>
              <w:t>-00</w:t>
            </w:r>
            <w:r>
              <w:rPr>
                <w:rFonts w:cs="Times New Roman"/>
                <w:szCs w:val="24"/>
                <w:lang w:eastAsia="en-US"/>
              </w:rPr>
              <w:t>5</w:t>
            </w:r>
          </w:p>
        </w:tc>
        <w:tc>
          <w:tcPr>
            <w:tcW w:w="772" w:type="pct"/>
            <w:tcBorders>
              <w:top w:val="single" w:sz="4" w:space="0" w:color="auto"/>
              <w:left w:val="single" w:sz="4" w:space="0" w:color="auto"/>
              <w:bottom w:val="single" w:sz="4" w:space="0" w:color="auto"/>
              <w:right w:val="single" w:sz="4" w:space="0" w:color="auto"/>
            </w:tcBorders>
            <w:vAlign w:val="center"/>
          </w:tcPr>
          <w:p w14:paraId="4D4C32F0" w14:textId="77777777" w:rsidR="00B24103" w:rsidRPr="002E7167" w:rsidRDefault="00B24103" w:rsidP="006A256D">
            <w:pPr>
              <w:spacing w:before="40" w:after="40"/>
              <w:jc w:val="left"/>
              <w:rPr>
                <w:rFonts w:cs="Times New Roman"/>
                <w:szCs w:val="24"/>
              </w:rPr>
            </w:pPr>
            <w:r>
              <w:rPr>
                <w:rFonts w:cs="Times New Roman"/>
                <w:szCs w:val="24"/>
              </w:rPr>
              <w:t>Registration</w:t>
            </w:r>
          </w:p>
        </w:tc>
        <w:tc>
          <w:tcPr>
            <w:tcW w:w="3870" w:type="pct"/>
            <w:tcBorders>
              <w:top w:val="single" w:sz="4" w:space="0" w:color="auto"/>
              <w:left w:val="single" w:sz="4" w:space="0" w:color="auto"/>
              <w:bottom w:val="single" w:sz="4" w:space="0" w:color="auto"/>
              <w:right w:val="single" w:sz="4" w:space="0" w:color="auto"/>
            </w:tcBorders>
            <w:vAlign w:val="center"/>
          </w:tcPr>
          <w:p w14:paraId="7F4B05E3" w14:textId="77777777" w:rsidR="00B24103" w:rsidRPr="002E7167" w:rsidRDefault="00B24103" w:rsidP="006A256D">
            <w:pPr>
              <w:spacing w:before="40" w:after="40"/>
              <w:rPr>
                <w:rFonts w:cs="Times New Roman"/>
                <w:szCs w:val="24"/>
              </w:rPr>
            </w:pPr>
            <w:r>
              <w:rPr>
                <w:rFonts w:eastAsia="Times New Roman" w:cs="Calibri"/>
                <w:szCs w:val="20"/>
                <w:lang w:eastAsia="en-GB"/>
              </w:rPr>
              <w:t>The system ALLOWS user</w:t>
            </w:r>
            <w:r w:rsidR="00FA4C09">
              <w:rPr>
                <w:rFonts w:eastAsia="Times New Roman" w:cs="Calibri"/>
                <w:szCs w:val="20"/>
                <w:lang w:eastAsia="en-GB"/>
              </w:rPr>
              <w:t>s</w:t>
            </w:r>
            <w:r>
              <w:rPr>
                <w:rFonts w:eastAsia="Times New Roman" w:cs="Calibri"/>
                <w:szCs w:val="20"/>
                <w:lang w:eastAsia="en-GB"/>
              </w:rPr>
              <w:t xml:space="preserve"> to confirm their identity using a digital certificate.</w:t>
            </w:r>
          </w:p>
        </w:tc>
      </w:tr>
      <w:tr w:rsidR="00B24103" w:rsidRPr="002E7167" w14:paraId="1F601E2A" w14:textId="77777777" w:rsidTr="002478CD">
        <w:trPr>
          <w:trHeight w:val="262"/>
        </w:trPr>
        <w:tc>
          <w:tcPr>
            <w:tcW w:w="359" w:type="pct"/>
            <w:tcBorders>
              <w:top w:val="single" w:sz="4" w:space="0" w:color="auto"/>
              <w:left w:val="single" w:sz="4" w:space="0" w:color="auto"/>
              <w:bottom w:val="single" w:sz="4" w:space="0" w:color="auto"/>
              <w:right w:val="single" w:sz="4" w:space="0" w:color="auto"/>
            </w:tcBorders>
            <w:vAlign w:val="center"/>
          </w:tcPr>
          <w:p w14:paraId="0622CA98" w14:textId="77777777" w:rsidR="00B24103" w:rsidRPr="002E7167" w:rsidRDefault="00B24103" w:rsidP="006A256D">
            <w:pPr>
              <w:spacing w:before="40" w:after="40"/>
              <w:jc w:val="left"/>
              <w:rPr>
                <w:rFonts w:cs="Times New Roman"/>
                <w:szCs w:val="24"/>
              </w:rPr>
            </w:pPr>
            <w:r>
              <w:rPr>
                <w:rFonts w:cs="Times New Roman"/>
                <w:szCs w:val="24"/>
                <w:lang w:eastAsia="en-US"/>
              </w:rPr>
              <w:t>FR-eRe</w:t>
            </w:r>
            <w:r w:rsidRPr="002E7167">
              <w:rPr>
                <w:rFonts w:cs="Times New Roman"/>
                <w:szCs w:val="24"/>
                <w:lang w:eastAsia="en-US"/>
              </w:rPr>
              <w:t>-00</w:t>
            </w:r>
            <w:r>
              <w:rPr>
                <w:rFonts w:cs="Times New Roman"/>
                <w:szCs w:val="24"/>
                <w:lang w:eastAsia="en-US"/>
              </w:rPr>
              <w:t>6</w:t>
            </w:r>
          </w:p>
        </w:tc>
        <w:tc>
          <w:tcPr>
            <w:tcW w:w="772" w:type="pct"/>
            <w:tcBorders>
              <w:top w:val="single" w:sz="4" w:space="0" w:color="auto"/>
              <w:left w:val="single" w:sz="4" w:space="0" w:color="auto"/>
              <w:bottom w:val="single" w:sz="4" w:space="0" w:color="auto"/>
              <w:right w:val="single" w:sz="4" w:space="0" w:color="auto"/>
            </w:tcBorders>
            <w:vAlign w:val="center"/>
          </w:tcPr>
          <w:p w14:paraId="7FC2E814" w14:textId="77777777" w:rsidR="00B24103" w:rsidRPr="002E7167" w:rsidRDefault="00B24103" w:rsidP="006A256D">
            <w:pPr>
              <w:spacing w:before="40" w:after="40"/>
              <w:jc w:val="left"/>
              <w:rPr>
                <w:rFonts w:cs="Times New Roman"/>
                <w:szCs w:val="24"/>
              </w:rPr>
            </w:pPr>
            <w:r>
              <w:rPr>
                <w:rFonts w:cs="Times New Roman"/>
                <w:szCs w:val="24"/>
              </w:rPr>
              <w:t>Registration</w:t>
            </w:r>
          </w:p>
        </w:tc>
        <w:tc>
          <w:tcPr>
            <w:tcW w:w="3870" w:type="pct"/>
            <w:tcBorders>
              <w:top w:val="single" w:sz="4" w:space="0" w:color="auto"/>
              <w:left w:val="single" w:sz="4" w:space="0" w:color="auto"/>
              <w:bottom w:val="single" w:sz="4" w:space="0" w:color="auto"/>
              <w:right w:val="single" w:sz="4" w:space="0" w:color="auto"/>
            </w:tcBorders>
            <w:vAlign w:val="center"/>
          </w:tcPr>
          <w:p w14:paraId="734E56AD" w14:textId="766A4691" w:rsidR="00B24103" w:rsidRPr="00CA34CB" w:rsidRDefault="00B24103" w:rsidP="006A256D">
            <w:pPr>
              <w:spacing w:before="40" w:after="40"/>
              <w:rPr>
                <w:rFonts w:eastAsia="Times New Roman" w:cs="Calibri"/>
                <w:szCs w:val="20"/>
                <w:lang w:eastAsia="en-GB"/>
              </w:rPr>
            </w:pPr>
            <w:r>
              <w:rPr>
                <w:rFonts w:eastAsia="Times New Roman" w:cs="Calibri"/>
                <w:szCs w:val="20"/>
                <w:lang w:eastAsia="en-GB"/>
              </w:rPr>
              <w:t xml:space="preserve">The </w:t>
            </w:r>
            <w:r w:rsidR="002478CD">
              <w:rPr>
                <w:rFonts w:eastAsia="Times New Roman" w:cs="Calibri"/>
                <w:szCs w:val="20"/>
                <w:lang w:eastAsia="en-GB"/>
              </w:rPr>
              <w:t xml:space="preserve">State </w:t>
            </w:r>
            <w:r>
              <w:rPr>
                <w:rFonts w:eastAsia="Times New Roman" w:cs="Calibri"/>
                <w:szCs w:val="20"/>
                <w:lang w:eastAsia="en-GB"/>
              </w:rPr>
              <w:t xml:space="preserve">Public Procurement Authority </w:t>
            </w:r>
            <w:r w:rsidR="00A428D9">
              <w:rPr>
                <w:rFonts w:eastAsia="Times New Roman" w:cs="Calibri"/>
                <w:szCs w:val="20"/>
                <w:lang w:eastAsia="en-GB"/>
              </w:rPr>
              <w:t xml:space="preserve">MUST be allowed to </w:t>
            </w:r>
            <w:r>
              <w:rPr>
                <w:rFonts w:eastAsia="Times New Roman" w:cs="Calibri"/>
                <w:szCs w:val="20"/>
                <w:lang w:eastAsia="en-GB"/>
              </w:rPr>
              <w:t xml:space="preserve">approve or reject the user registration request for some specific roles. Once done, a confirmation e-mail </w:t>
            </w:r>
            <w:r w:rsidR="00A428D9">
              <w:rPr>
                <w:rFonts w:eastAsia="Times New Roman" w:cs="Calibri"/>
                <w:szCs w:val="20"/>
                <w:lang w:eastAsia="en-GB"/>
              </w:rPr>
              <w:t xml:space="preserve">MUST be </w:t>
            </w:r>
            <w:r>
              <w:rPr>
                <w:rFonts w:eastAsia="Times New Roman" w:cs="Calibri"/>
                <w:szCs w:val="20"/>
                <w:lang w:eastAsia="en-GB"/>
              </w:rPr>
              <w:t>sent to the user whose request was reviewed with the outcome of it.</w:t>
            </w:r>
          </w:p>
        </w:tc>
      </w:tr>
      <w:tr w:rsidR="00B24103" w:rsidRPr="002E7167" w14:paraId="1E854C0D" w14:textId="77777777" w:rsidTr="002478CD">
        <w:trPr>
          <w:trHeight w:val="262"/>
        </w:trPr>
        <w:tc>
          <w:tcPr>
            <w:tcW w:w="359" w:type="pct"/>
            <w:tcBorders>
              <w:top w:val="single" w:sz="4" w:space="0" w:color="auto"/>
              <w:left w:val="single" w:sz="4" w:space="0" w:color="auto"/>
              <w:bottom w:val="single" w:sz="4" w:space="0" w:color="auto"/>
              <w:right w:val="single" w:sz="4" w:space="0" w:color="auto"/>
            </w:tcBorders>
            <w:vAlign w:val="center"/>
          </w:tcPr>
          <w:p w14:paraId="4571F9B7" w14:textId="77777777" w:rsidR="00B24103" w:rsidRDefault="00B24103" w:rsidP="006A256D">
            <w:pPr>
              <w:spacing w:before="40" w:after="40"/>
              <w:jc w:val="left"/>
              <w:rPr>
                <w:rFonts w:cs="Times New Roman"/>
                <w:szCs w:val="24"/>
                <w:lang w:eastAsia="en-US"/>
              </w:rPr>
            </w:pPr>
            <w:r>
              <w:rPr>
                <w:rFonts w:cs="Times New Roman"/>
                <w:szCs w:val="24"/>
                <w:lang w:eastAsia="en-US"/>
              </w:rPr>
              <w:t>FR-eRe</w:t>
            </w:r>
            <w:r w:rsidRPr="002E7167">
              <w:rPr>
                <w:rFonts w:cs="Times New Roman"/>
                <w:szCs w:val="24"/>
                <w:lang w:eastAsia="en-US"/>
              </w:rPr>
              <w:t>-00</w:t>
            </w:r>
            <w:r>
              <w:rPr>
                <w:rFonts w:cs="Times New Roman"/>
                <w:szCs w:val="24"/>
                <w:lang w:eastAsia="en-US"/>
              </w:rPr>
              <w:t>7</w:t>
            </w:r>
          </w:p>
        </w:tc>
        <w:tc>
          <w:tcPr>
            <w:tcW w:w="772" w:type="pct"/>
            <w:tcBorders>
              <w:top w:val="single" w:sz="4" w:space="0" w:color="auto"/>
              <w:left w:val="single" w:sz="4" w:space="0" w:color="auto"/>
              <w:bottom w:val="single" w:sz="4" w:space="0" w:color="auto"/>
              <w:right w:val="single" w:sz="4" w:space="0" w:color="auto"/>
            </w:tcBorders>
          </w:tcPr>
          <w:p w14:paraId="4085ADC2" w14:textId="77777777" w:rsidR="00B24103" w:rsidRDefault="00B24103" w:rsidP="006A256D">
            <w:pPr>
              <w:spacing w:before="40" w:after="40"/>
              <w:jc w:val="left"/>
              <w:rPr>
                <w:rFonts w:cs="Times New Roman"/>
                <w:szCs w:val="24"/>
              </w:rPr>
            </w:pPr>
            <w:r w:rsidRPr="00717C28">
              <w:rPr>
                <w:rFonts w:cs="Times New Roman"/>
                <w:szCs w:val="24"/>
              </w:rPr>
              <w:t>Registration</w:t>
            </w:r>
          </w:p>
        </w:tc>
        <w:tc>
          <w:tcPr>
            <w:tcW w:w="3870" w:type="pct"/>
            <w:tcBorders>
              <w:top w:val="single" w:sz="4" w:space="0" w:color="auto"/>
              <w:left w:val="single" w:sz="4" w:space="0" w:color="auto"/>
              <w:bottom w:val="single" w:sz="4" w:space="0" w:color="auto"/>
              <w:right w:val="single" w:sz="4" w:space="0" w:color="auto"/>
            </w:tcBorders>
            <w:vAlign w:val="center"/>
          </w:tcPr>
          <w:p w14:paraId="6367C1DE" w14:textId="31DDCABB" w:rsidR="00B24103" w:rsidRDefault="00B24103" w:rsidP="00051196">
            <w:pPr>
              <w:spacing w:before="40" w:after="40"/>
              <w:rPr>
                <w:rFonts w:eastAsia="Times New Roman" w:cs="Calibri"/>
                <w:szCs w:val="20"/>
                <w:lang w:eastAsia="en-GB"/>
              </w:rPr>
            </w:pPr>
            <w:r w:rsidRPr="00CA34CB">
              <w:rPr>
                <w:rFonts w:eastAsia="Times New Roman" w:cs="Calibri"/>
                <w:szCs w:val="20"/>
                <w:lang w:eastAsia="en-GB"/>
              </w:rPr>
              <w:t xml:space="preserve">The different </w:t>
            </w:r>
            <w:r w:rsidR="00A428D9">
              <w:rPr>
                <w:rFonts w:eastAsia="Times New Roman" w:cs="Calibri"/>
                <w:szCs w:val="20"/>
                <w:lang w:eastAsia="en-GB"/>
              </w:rPr>
              <w:t>procuring entities’</w:t>
            </w:r>
            <w:r w:rsidR="00051196" w:rsidRPr="00CA34CB">
              <w:rPr>
                <w:rFonts w:eastAsia="Times New Roman" w:cs="Calibri"/>
                <w:szCs w:val="20"/>
                <w:lang w:eastAsia="en-GB"/>
              </w:rPr>
              <w:t xml:space="preserve"> </w:t>
            </w:r>
            <w:r w:rsidRPr="00CA34CB">
              <w:rPr>
                <w:rFonts w:eastAsia="Times New Roman" w:cs="Calibri"/>
                <w:szCs w:val="20"/>
                <w:lang w:eastAsia="en-GB"/>
              </w:rPr>
              <w:t>users MUST be able to be authorised to perform different roles in the system.</w:t>
            </w:r>
          </w:p>
        </w:tc>
      </w:tr>
      <w:tr w:rsidR="00B24103" w:rsidRPr="002E7167" w14:paraId="4508D70A" w14:textId="77777777" w:rsidTr="002478CD">
        <w:trPr>
          <w:trHeight w:val="262"/>
        </w:trPr>
        <w:tc>
          <w:tcPr>
            <w:tcW w:w="359" w:type="pct"/>
            <w:tcBorders>
              <w:top w:val="single" w:sz="4" w:space="0" w:color="auto"/>
              <w:left w:val="single" w:sz="4" w:space="0" w:color="auto"/>
              <w:bottom w:val="single" w:sz="4" w:space="0" w:color="auto"/>
              <w:right w:val="single" w:sz="4" w:space="0" w:color="auto"/>
            </w:tcBorders>
            <w:vAlign w:val="center"/>
          </w:tcPr>
          <w:p w14:paraId="7AC33F7F" w14:textId="77777777" w:rsidR="00B24103" w:rsidRDefault="00B24103" w:rsidP="006A256D">
            <w:pPr>
              <w:spacing w:before="40" w:after="40"/>
              <w:jc w:val="left"/>
              <w:rPr>
                <w:rFonts w:cs="Times New Roman"/>
                <w:szCs w:val="24"/>
                <w:lang w:eastAsia="en-US"/>
              </w:rPr>
            </w:pPr>
            <w:r>
              <w:rPr>
                <w:rFonts w:cs="Times New Roman"/>
                <w:szCs w:val="24"/>
                <w:lang w:eastAsia="en-US"/>
              </w:rPr>
              <w:t>FR-eRe</w:t>
            </w:r>
            <w:r w:rsidRPr="002E7167">
              <w:rPr>
                <w:rFonts w:cs="Times New Roman"/>
                <w:szCs w:val="24"/>
                <w:lang w:eastAsia="en-US"/>
              </w:rPr>
              <w:t>-00</w:t>
            </w:r>
            <w:r>
              <w:rPr>
                <w:rFonts w:cs="Times New Roman"/>
                <w:szCs w:val="24"/>
                <w:lang w:eastAsia="en-US"/>
              </w:rPr>
              <w:t>8</w:t>
            </w:r>
          </w:p>
        </w:tc>
        <w:tc>
          <w:tcPr>
            <w:tcW w:w="772" w:type="pct"/>
            <w:tcBorders>
              <w:top w:val="single" w:sz="4" w:space="0" w:color="auto"/>
              <w:left w:val="single" w:sz="4" w:space="0" w:color="auto"/>
              <w:bottom w:val="single" w:sz="4" w:space="0" w:color="auto"/>
              <w:right w:val="single" w:sz="4" w:space="0" w:color="auto"/>
            </w:tcBorders>
          </w:tcPr>
          <w:p w14:paraId="2F67F4DB" w14:textId="77777777" w:rsidR="00B24103" w:rsidRDefault="00B24103" w:rsidP="006A256D">
            <w:pPr>
              <w:spacing w:before="40" w:after="40"/>
              <w:jc w:val="left"/>
              <w:rPr>
                <w:rFonts w:cs="Times New Roman"/>
                <w:szCs w:val="24"/>
              </w:rPr>
            </w:pPr>
            <w:r w:rsidRPr="00717C28">
              <w:rPr>
                <w:rFonts w:cs="Times New Roman"/>
                <w:szCs w:val="24"/>
              </w:rPr>
              <w:t>Registration</w:t>
            </w:r>
          </w:p>
        </w:tc>
        <w:tc>
          <w:tcPr>
            <w:tcW w:w="3870" w:type="pct"/>
            <w:tcBorders>
              <w:top w:val="single" w:sz="4" w:space="0" w:color="auto"/>
              <w:left w:val="single" w:sz="4" w:space="0" w:color="auto"/>
              <w:bottom w:val="single" w:sz="4" w:space="0" w:color="auto"/>
              <w:right w:val="single" w:sz="4" w:space="0" w:color="auto"/>
            </w:tcBorders>
            <w:vAlign w:val="center"/>
          </w:tcPr>
          <w:p w14:paraId="42294A01" w14:textId="24B736D6" w:rsidR="00B24103" w:rsidRDefault="00B24103" w:rsidP="00051196">
            <w:pPr>
              <w:spacing w:before="40" w:after="40"/>
              <w:rPr>
                <w:rFonts w:eastAsia="Times New Roman" w:cs="Calibri"/>
                <w:szCs w:val="20"/>
                <w:lang w:eastAsia="en-GB"/>
              </w:rPr>
            </w:pPr>
            <w:r w:rsidRPr="00CA34CB">
              <w:rPr>
                <w:rFonts w:eastAsia="Times New Roman" w:cs="Calibri"/>
                <w:szCs w:val="20"/>
                <w:lang w:eastAsia="en-GB"/>
              </w:rPr>
              <w:t xml:space="preserve">Different </w:t>
            </w:r>
            <w:r w:rsidR="00A428D9">
              <w:rPr>
                <w:rFonts w:eastAsia="Times New Roman" w:cs="Calibri"/>
                <w:szCs w:val="20"/>
                <w:lang w:eastAsia="en-GB"/>
              </w:rPr>
              <w:t>suppliers’</w:t>
            </w:r>
            <w:r w:rsidR="00051196" w:rsidRPr="00CA34CB">
              <w:rPr>
                <w:rFonts w:eastAsia="Times New Roman" w:cs="Calibri"/>
                <w:szCs w:val="20"/>
                <w:lang w:eastAsia="en-GB"/>
              </w:rPr>
              <w:t xml:space="preserve"> </w:t>
            </w:r>
            <w:r w:rsidRPr="00CA34CB">
              <w:rPr>
                <w:rFonts w:eastAsia="Times New Roman" w:cs="Calibri"/>
                <w:szCs w:val="20"/>
                <w:lang w:eastAsia="en-GB"/>
              </w:rPr>
              <w:t>users MUST be able to register to the platform.</w:t>
            </w:r>
          </w:p>
        </w:tc>
      </w:tr>
      <w:tr w:rsidR="00B24103" w:rsidRPr="002E7167" w14:paraId="747A8D2B" w14:textId="77777777" w:rsidTr="002478CD">
        <w:trPr>
          <w:trHeight w:val="262"/>
        </w:trPr>
        <w:tc>
          <w:tcPr>
            <w:tcW w:w="359" w:type="pct"/>
            <w:tcBorders>
              <w:top w:val="single" w:sz="4" w:space="0" w:color="auto"/>
              <w:left w:val="single" w:sz="4" w:space="0" w:color="auto"/>
              <w:bottom w:val="single" w:sz="4" w:space="0" w:color="auto"/>
              <w:right w:val="single" w:sz="4" w:space="0" w:color="auto"/>
            </w:tcBorders>
            <w:vAlign w:val="center"/>
          </w:tcPr>
          <w:p w14:paraId="7F2E69D4" w14:textId="77777777" w:rsidR="00B24103" w:rsidRDefault="00B24103" w:rsidP="006A256D">
            <w:pPr>
              <w:spacing w:before="40" w:after="40"/>
              <w:jc w:val="left"/>
              <w:rPr>
                <w:rFonts w:cs="Times New Roman"/>
                <w:szCs w:val="24"/>
                <w:lang w:eastAsia="en-US"/>
              </w:rPr>
            </w:pPr>
            <w:r>
              <w:rPr>
                <w:rFonts w:cs="Times New Roman"/>
                <w:szCs w:val="24"/>
                <w:lang w:eastAsia="en-US"/>
              </w:rPr>
              <w:t>FR-eRe</w:t>
            </w:r>
            <w:r w:rsidRPr="002E7167">
              <w:rPr>
                <w:rFonts w:cs="Times New Roman"/>
                <w:szCs w:val="24"/>
                <w:lang w:eastAsia="en-US"/>
              </w:rPr>
              <w:t>-00</w:t>
            </w:r>
            <w:r>
              <w:rPr>
                <w:rFonts w:cs="Times New Roman"/>
                <w:szCs w:val="24"/>
                <w:lang w:eastAsia="en-US"/>
              </w:rPr>
              <w:t>9</w:t>
            </w:r>
          </w:p>
        </w:tc>
        <w:tc>
          <w:tcPr>
            <w:tcW w:w="772" w:type="pct"/>
            <w:tcBorders>
              <w:top w:val="single" w:sz="4" w:space="0" w:color="auto"/>
              <w:left w:val="single" w:sz="4" w:space="0" w:color="auto"/>
              <w:bottom w:val="single" w:sz="4" w:space="0" w:color="auto"/>
              <w:right w:val="single" w:sz="4" w:space="0" w:color="auto"/>
            </w:tcBorders>
          </w:tcPr>
          <w:p w14:paraId="329EE9FF" w14:textId="77777777" w:rsidR="00B24103" w:rsidRDefault="00B24103" w:rsidP="006A256D">
            <w:pPr>
              <w:spacing w:before="40" w:after="40"/>
              <w:jc w:val="left"/>
              <w:rPr>
                <w:rFonts w:cs="Times New Roman"/>
                <w:szCs w:val="24"/>
              </w:rPr>
            </w:pPr>
            <w:r w:rsidRPr="00717C28">
              <w:rPr>
                <w:rFonts w:cs="Times New Roman"/>
                <w:szCs w:val="24"/>
              </w:rPr>
              <w:t>Registration</w:t>
            </w:r>
          </w:p>
        </w:tc>
        <w:tc>
          <w:tcPr>
            <w:tcW w:w="3870" w:type="pct"/>
            <w:tcBorders>
              <w:top w:val="single" w:sz="4" w:space="0" w:color="auto"/>
              <w:left w:val="single" w:sz="4" w:space="0" w:color="auto"/>
              <w:bottom w:val="single" w:sz="4" w:space="0" w:color="auto"/>
              <w:right w:val="single" w:sz="4" w:space="0" w:color="auto"/>
            </w:tcBorders>
            <w:vAlign w:val="center"/>
          </w:tcPr>
          <w:p w14:paraId="15839868" w14:textId="23BF6D7C" w:rsidR="00B24103" w:rsidRDefault="00B24103" w:rsidP="002478CD">
            <w:pPr>
              <w:spacing w:before="40" w:after="40"/>
              <w:rPr>
                <w:rFonts w:eastAsia="Times New Roman" w:cs="Calibri"/>
                <w:szCs w:val="20"/>
                <w:lang w:eastAsia="en-GB"/>
              </w:rPr>
            </w:pPr>
            <w:r w:rsidRPr="00CA34CB">
              <w:rPr>
                <w:rFonts w:eastAsia="Times New Roman" w:cs="Calibri"/>
                <w:szCs w:val="20"/>
                <w:lang w:eastAsia="en-GB"/>
              </w:rPr>
              <w:t xml:space="preserve">The platform SHALL allow registration of informal and formal joint ventures which may be formed for particular tenders and </w:t>
            </w:r>
            <w:r w:rsidR="00051196">
              <w:rPr>
                <w:rFonts w:eastAsia="Times New Roman" w:cs="Calibri"/>
                <w:szCs w:val="20"/>
                <w:lang w:eastAsia="en-GB"/>
              </w:rPr>
              <w:t xml:space="preserve">the </w:t>
            </w:r>
            <w:r w:rsidRPr="00CA34CB">
              <w:rPr>
                <w:rFonts w:eastAsia="Times New Roman" w:cs="Calibri"/>
                <w:szCs w:val="20"/>
                <w:lang w:eastAsia="en-GB"/>
              </w:rPr>
              <w:t>required details</w:t>
            </w:r>
            <w:r w:rsidR="00051196">
              <w:rPr>
                <w:rFonts w:eastAsia="Times New Roman" w:cs="Calibri"/>
                <w:szCs w:val="20"/>
                <w:lang w:eastAsia="en-GB"/>
              </w:rPr>
              <w:t>,</w:t>
            </w:r>
            <w:r w:rsidRPr="00CA34CB">
              <w:rPr>
                <w:rFonts w:eastAsia="Times New Roman" w:cs="Calibri"/>
                <w:szCs w:val="20"/>
                <w:lang w:eastAsia="en-GB"/>
              </w:rPr>
              <w:t xml:space="preserve"> including country of registration of all </w:t>
            </w:r>
            <w:r w:rsidR="00A428D9" w:rsidRPr="00CA34CB">
              <w:rPr>
                <w:rFonts w:eastAsia="Times New Roman" w:cs="Calibri"/>
                <w:szCs w:val="20"/>
                <w:lang w:eastAsia="en-GB"/>
              </w:rPr>
              <w:t>joint ventures</w:t>
            </w:r>
            <w:r w:rsidR="00A428D9" w:rsidRPr="00CA34CB" w:rsidDel="00A428D9">
              <w:rPr>
                <w:rFonts w:eastAsia="Times New Roman" w:cs="Calibri"/>
                <w:szCs w:val="20"/>
                <w:lang w:eastAsia="en-GB"/>
              </w:rPr>
              <w:t xml:space="preserve"> </w:t>
            </w:r>
            <w:r w:rsidRPr="00CA34CB">
              <w:rPr>
                <w:rFonts w:eastAsia="Times New Roman" w:cs="Calibri"/>
                <w:szCs w:val="20"/>
                <w:lang w:eastAsia="en-GB"/>
              </w:rPr>
              <w:t>members</w:t>
            </w:r>
            <w:r w:rsidR="00051196">
              <w:rPr>
                <w:rFonts w:eastAsia="Times New Roman" w:cs="Calibri"/>
                <w:szCs w:val="20"/>
                <w:lang w:eastAsia="en-GB"/>
              </w:rPr>
              <w:t>,</w:t>
            </w:r>
            <w:r w:rsidRPr="00CA34CB">
              <w:rPr>
                <w:rFonts w:eastAsia="Times New Roman" w:cs="Calibri"/>
                <w:szCs w:val="20"/>
                <w:lang w:eastAsia="en-GB"/>
              </w:rPr>
              <w:t xml:space="preserve"> to be captured. This SHALL require individual company registrations in the platform, with a lead partner identified as the point of contact.</w:t>
            </w:r>
          </w:p>
        </w:tc>
      </w:tr>
      <w:tr w:rsidR="00B24103" w:rsidRPr="002E7167" w14:paraId="07C59125" w14:textId="77777777" w:rsidTr="002478CD">
        <w:trPr>
          <w:trHeight w:val="262"/>
        </w:trPr>
        <w:tc>
          <w:tcPr>
            <w:tcW w:w="359" w:type="pct"/>
            <w:tcBorders>
              <w:top w:val="single" w:sz="4" w:space="0" w:color="auto"/>
              <w:left w:val="single" w:sz="4" w:space="0" w:color="auto"/>
              <w:bottom w:val="single" w:sz="4" w:space="0" w:color="auto"/>
              <w:right w:val="single" w:sz="4" w:space="0" w:color="auto"/>
            </w:tcBorders>
            <w:vAlign w:val="center"/>
          </w:tcPr>
          <w:p w14:paraId="1C869E17" w14:textId="77777777" w:rsidR="00B24103" w:rsidRPr="002E7167" w:rsidRDefault="00B24103" w:rsidP="006A256D">
            <w:pPr>
              <w:spacing w:before="40" w:after="40"/>
              <w:jc w:val="left"/>
              <w:rPr>
                <w:rFonts w:cs="Times New Roman"/>
                <w:szCs w:val="24"/>
              </w:rPr>
            </w:pPr>
            <w:r>
              <w:rPr>
                <w:rFonts w:cs="Times New Roman"/>
                <w:szCs w:val="24"/>
                <w:lang w:eastAsia="en-US"/>
              </w:rPr>
              <w:lastRenderedPageBreak/>
              <w:t>FR-eRe-010</w:t>
            </w:r>
          </w:p>
        </w:tc>
        <w:tc>
          <w:tcPr>
            <w:tcW w:w="772" w:type="pct"/>
            <w:tcBorders>
              <w:top w:val="single" w:sz="4" w:space="0" w:color="auto"/>
              <w:left w:val="single" w:sz="4" w:space="0" w:color="auto"/>
              <w:bottom w:val="single" w:sz="4" w:space="0" w:color="auto"/>
              <w:right w:val="single" w:sz="4" w:space="0" w:color="auto"/>
            </w:tcBorders>
            <w:vAlign w:val="center"/>
          </w:tcPr>
          <w:p w14:paraId="736B8862" w14:textId="77777777" w:rsidR="00B24103" w:rsidRPr="002E7167" w:rsidRDefault="00B24103" w:rsidP="006A256D">
            <w:pPr>
              <w:spacing w:before="40" w:after="40"/>
              <w:jc w:val="left"/>
              <w:rPr>
                <w:rFonts w:cs="Times New Roman"/>
                <w:szCs w:val="24"/>
              </w:rPr>
            </w:pPr>
            <w:r>
              <w:rPr>
                <w:rFonts w:cs="Times New Roman"/>
                <w:szCs w:val="24"/>
              </w:rPr>
              <w:t>Profile management</w:t>
            </w:r>
          </w:p>
        </w:tc>
        <w:tc>
          <w:tcPr>
            <w:tcW w:w="3870" w:type="pct"/>
            <w:tcBorders>
              <w:top w:val="single" w:sz="4" w:space="0" w:color="auto"/>
              <w:left w:val="single" w:sz="4" w:space="0" w:color="auto"/>
              <w:bottom w:val="single" w:sz="4" w:space="0" w:color="auto"/>
              <w:right w:val="single" w:sz="4" w:space="0" w:color="auto"/>
            </w:tcBorders>
            <w:vAlign w:val="center"/>
          </w:tcPr>
          <w:p w14:paraId="7F5C01FF" w14:textId="77777777" w:rsidR="00B24103" w:rsidRPr="00CA34CB" w:rsidRDefault="00B24103" w:rsidP="006A256D">
            <w:pPr>
              <w:spacing w:before="40" w:after="40"/>
              <w:rPr>
                <w:rFonts w:eastAsia="Times New Roman" w:cs="Calibri"/>
                <w:szCs w:val="20"/>
                <w:lang w:eastAsia="en-GB"/>
              </w:rPr>
            </w:pPr>
            <w:r w:rsidRPr="00CA34CB">
              <w:rPr>
                <w:rFonts w:eastAsia="Times New Roman" w:cs="Calibri"/>
                <w:szCs w:val="20"/>
                <w:lang w:eastAsia="en-GB"/>
              </w:rPr>
              <w:t>The system MUST allow users to review, update or delete their profiles.</w:t>
            </w:r>
          </w:p>
        </w:tc>
      </w:tr>
      <w:tr w:rsidR="00B24103" w:rsidRPr="002E7167" w14:paraId="1A2B8926" w14:textId="77777777" w:rsidTr="002478CD">
        <w:trPr>
          <w:trHeight w:val="262"/>
        </w:trPr>
        <w:tc>
          <w:tcPr>
            <w:tcW w:w="359" w:type="pct"/>
            <w:tcBorders>
              <w:top w:val="single" w:sz="4" w:space="0" w:color="auto"/>
              <w:left w:val="single" w:sz="4" w:space="0" w:color="auto"/>
              <w:bottom w:val="single" w:sz="4" w:space="0" w:color="auto"/>
              <w:right w:val="single" w:sz="4" w:space="0" w:color="auto"/>
            </w:tcBorders>
            <w:vAlign w:val="center"/>
          </w:tcPr>
          <w:p w14:paraId="415DF582" w14:textId="77777777" w:rsidR="00B24103" w:rsidRDefault="00B24103" w:rsidP="006A256D">
            <w:pPr>
              <w:spacing w:before="40" w:after="40"/>
              <w:jc w:val="left"/>
              <w:rPr>
                <w:rFonts w:cs="Times New Roman"/>
                <w:szCs w:val="24"/>
                <w:lang w:eastAsia="en-US"/>
              </w:rPr>
            </w:pPr>
            <w:r>
              <w:rPr>
                <w:rFonts w:cs="Times New Roman"/>
                <w:szCs w:val="24"/>
                <w:lang w:eastAsia="en-US"/>
              </w:rPr>
              <w:t>FR-eRe-011</w:t>
            </w:r>
          </w:p>
        </w:tc>
        <w:tc>
          <w:tcPr>
            <w:tcW w:w="772" w:type="pct"/>
            <w:tcBorders>
              <w:top w:val="single" w:sz="4" w:space="0" w:color="auto"/>
              <w:left w:val="single" w:sz="4" w:space="0" w:color="auto"/>
              <w:bottom w:val="single" w:sz="4" w:space="0" w:color="auto"/>
              <w:right w:val="single" w:sz="4" w:space="0" w:color="auto"/>
            </w:tcBorders>
            <w:vAlign w:val="center"/>
          </w:tcPr>
          <w:p w14:paraId="4CA0577D" w14:textId="77777777" w:rsidR="00B24103" w:rsidRDefault="00B24103" w:rsidP="006A256D">
            <w:pPr>
              <w:spacing w:before="40" w:after="40"/>
              <w:jc w:val="left"/>
              <w:rPr>
                <w:rFonts w:cs="Times New Roman"/>
                <w:szCs w:val="24"/>
              </w:rPr>
            </w:pPr>
            <w:r>
              <w:rPr>
                <w:rFonts w:cs="Times New Roman"/>
                <w:szCs w:val="24"/>
              </w:rPr>
              <w:t>Profile management</w:t>
            </w:r>
          </w:p>
        </w:tc>
        <w:tc>
          <w:tcPr>
            <w:tcW w:w="3870" w:type="pct"/>
            <w:tcBorders>
              <w:top w:val="single" w:sz="4" w:space="0" w:color="auto"/>
              <w:left w:val="single" w:sz="4" w:space="0" w:color="auto"/>
              <w:bottom w:val="single" w:sz="4" w:space="0" w:color="auto"/>
              <w:right w:val="single" w:sz="4" w:space="0" w:color="auto"/>
            </w:tcBorders>
            <w:vAlign w:val="center"/>
          </w:tcPr>
          <w:p w14:paraId="3E493964" w14:textId="55D076DD" w:rsidR="00B24103" w:rsidRPr="00CA34CB" w:rsidRDefault="00B24103" w:rsidP="00051196">
            <w:pPr>
              <w:spacing w:before="40" w:after="40"/>
              <w:rPr>
                <w:rFonts w:eastAsia="Times New Roman" w:cs="Calibri"/>
                <w:szCs w:val="20"/>
                <w:lang w:eastAsia="en-GB"/>
              </w:rPr>
            </w:pPr>
            <w:r w:rsidRPr="00CA34CB">
              <w:rPr>
                <w:rFonts w:eastAsia="Times New Roman" w:cs="Calibri"/>
                <w:szCs w:val="20"/>
                <w:lang w:eastAsia="en-GB"/>
              </w:rPr>
              <w:t xml:space="preserve">The module MUST allow disabling a </w:t>
            </w:r>
            <w:r w:rsidR="00A428D9">
              <w:rPr>
                <w:rFonts w:eastAsia="Times New Roman" w:cs="Calibri"/>
                <w:szCs w:val="20"/>
                <w:lang w:eastAsia="en-GB"/>
              </w:rPr>
              <w:t>supplier</w:t>
            </w:r>
            <w:r w:rsidR="00051196">
              <w:rPr>
                <w:rFonts w:eastAsia="Times New Roman" w:cs="Calibri"/>
                <w:szCs w:val="20"/>
                <w:lang w:eastAsia="en-GB"/>
              </w:rPr>
              <w:t xml:space="preserve"> user</w:t>
            </w:r>
            <w:r w:rsidRPr="00CA34CB">
              <w:rPr>
                <w:rFonts w:eastAsia="Times New Roman" w:cs="Calibri"/>
                <w:szCs w:val="20"/>
                <w:lang w:eastAsia="en-GB"/>
              </w:rPr>
              <w:t>.</w:t>
            </w:r>
          </w:p>
        </w:tc>
      </w:tr>
    </w:tbl>
    <w:p w14:paraId="126B6597" w14:textId="77777777" w:rsidR="000A3DE1" w:rsidRPr="00C51BB9" w:rsidRDefault="000A3DE1" w:rsidP="000A3DE1">
      <w:pPr>
        <w:pStyle w:val="Title3"/>
        <w:rPr>
          <w:rFonts w:cs="Times New Roman"/>
        </w:rPr>
      </w:pPr>
      <w:bookmarkStart w:id="122" w:name="_Toc99466191"/>
      <w:r w:rsidRPr="00C51BB9">
        <w:rPr>
          <w:rFonts w:cs="Times New Roman"/>
        </w:rPr>
        <w:t xml:space="preserve">User </w:t>
      </w:r>
      <w:r w:rsidR="00051196">
        <w:rPr>
          <w:rFonts w:cs="Times New Roman"/>
        </w:rPr>
        <w:t>a</w:t>
      </w:r>
      <w:r w:rsidRPr="00C51BB9">
        <w:rPr>
          <w:rFonts w:cs="Times New Roman"/>
        </w:rPr>
        <w:t>ctions</w:t>
      </w:r>
      <w:bookmarkEnd w:id="12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7"/>
        <w:gridCol w:w="7247"/>
      </w:tblGrid>
      <w:tr w:rsidR="000A3DE1" w:rsidRPr="002E7167" w14:paraId="71505156" w14:textId="77777777" w:rsidTr="000A3DE1">
        <w:trPr>
          <w:trHeight w:val="567"/>
          <w:tblHeader/>
        </w:trPr>
        <w:tc>
          <w:tcPr>
            <w:tcW w:w="1122"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3D2515F7" w14:textId="77777777" w:rsidR="000A3DE1" w:rsidRPr="002E7167" w:rsidRDefault="000A3DE1" w:rsidP="000A3DE1">
            <w:pPr>
              <w:spacing w:after="0"/>
              <w:jc w:val="center"/>
              <w:rPr>
                <w:rFonts w:cs="Times New Roman"/>
                <w:b/>
                <w:color w:val="FFFFFF" w:themeColor="background1"/>
                <w:szCs w:val="24"/>
              </w:rPr>
            </w:pPr>
            <w:r w:rsidRPr="002E7167">
              <w:rPr>
                <w:rFonts w:cs="Times New Roman"/>
                <w:b/>
                <w:color w:val="FFFFFF" w:themeColor="background1"/>
                <w:szCs w:val="24"/>
              </w:rPr>
              <w:t>User</w:t>
            </w:r>
          </w:p>
        </w:tc>
        <w:tc>
          <w:tcPr>
            <w:tcW w:w="3878"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52C882D7" w14:textId="77777777" w:rsidR="000A3DE1" w:rsidRPr="002E7167" w:rsidRDefault="000A3DE1" w:rsidP="000A3DE1">
            <w:pPr>
              <w:spacing w:after="0"/>
              <w:jc w:val="center"/>
              <w:rPr>
                <w:rFonts w:cs="Times New Roman"/>
                <w:b/>
                <w:color w:val="FFFFFF" w:themeColor="background1"/>
                <w:szCs w:val="24"/>
              </w:rPr>
            </w:pPr>
            <w:r w:rsidRPr="002E7167">
              <w:rPr>
                <w:rFonts w:cs="Times New Roman"/>
                <w:b/>
                <w:color w:val="FFFFFF" w:themeColor="background1"/>
                <w:szCs w:val="24"/>
              </w:rPr>
              <w:t>Possible actions</w:t>
            </w:r>
          </w:p>
        </w:tc>
      </w:tr>
      <w:tr w:rsidR="000A3DE1" w:rsidRPr="002E7167" w14:paraId="260615AB" w14:textId="77777777" w:rsidTr="000A3DE1">
        <w:trPr>
          <w:trHeight w:val="262"/>
        </w:trPr>
        <w:tc>
          <w:tcPr>
            <w:tcW w:w="1122" w:type="pct"/>
            <w:tcBorders>
              <w:top w:val="single" w:sz="4" w:space="0" w:color="auto"/>
              <w:left w:val="single" w:sz="4" w:space="0" w:color="auto"/>
              <w:bottom w:val="single" w:sz="4" w:space="0" w:color="auto"/>
              <w:right w:val="single" w:sz="4" w:space="0" w:color="auto"/>
            </w:tcBorders>
            <w:vAlign w:val="center"/>
          </w:tcPr>
          <w:p w14:paraId="314D4B47" w14:textId="77777777" w:rsidR="000A3DE1" w:rsidRPr="002E7167" w:rsidRDefault="00AD273F" w:rsidP="000A3DE1">
            <w:pPr>
              <w:spacing w:before="40" w:after="40"/>
              <w:jc w:val="left"/>
              <w:rPr>
                <w:rFonts w:cs="Times New Roman"/>
                <w:szCs w:val="24"/>
              </w:rPr>
            </w:pPr>
            <w:r>
              <w:rPr>
                <w:rFonts w:cs="Times New Roman"/>
                <w:szCs w:val="24"/>
              </w:rPr>
              <w:t>Public Procurement Authority</w:t>
            </w:r>
          </w:p>
        </w:tc>
        <w:tc>
          <w:tcPr>
            <w:tcW w:w="3878" w:type="pct"/>
            <w:tcBorders>
              <w:top w:val="single" w:sz="4" w:space="0" w:color="auto"/>
              <w:left w:val="single" w:sz="4" w:space="0" w:color="auto"/>
              <w:bottom w:val="single" w:sz="4" w:space="0" w:color="auto"/>
              <w:right w:val="single" w:sz="4" w:space="0" w:color="auto"/>
            </w:tcBorders>
            <w:vAlign w:val="center"/>
          </w:tcPr>
          <w:p w14:paraId="7D4DA028" w14:textId="77777777" w:rsidR="000A3DE1" w:rsidRPr="003C77C7" w:rsidRDefault="00AD273F" w:rsidP="00354FD3">
            <w:pPr>
              <w:pStyle w:val="Bullets1"/>
            </w:pPr>
            <w:r w:rsidRPr="003C77C7">
              <w:t>Validate the registration of users for certain roles.</w:t>
            </w:r>
          </w:p>
        </w:tc>
      </w:tr>
      <w:tr w:rsidR="00AD273F" w:rsidRPr="002E7167" w14:paraId="5BC3DEF0" w14:textId="77777777" w:rsidTr="000A3DE1">
        <w:trPr>
          <w:trHeight w:val="262"/>
        </w:trPr>
        <w:tc>
          <w:tcPr>
            <w:tcW w:w="1122" w:type="pct"/>
            <w:tcBorders>
              <w:top w:val="single" w:sz="4" w:space="0" w:color="auto"/>
              <w:left w:val="single" w:sz="4" w:space="0" w:color="auto"/>
              <w:bottom w:val="single" w:sz="4" w:space="0" w:color="auto"/>
              <w:right w:val="single" w:sz="4" w:space="0" w:color="auto"/>
            </w:tcBorders>
            <w:vAlign w:val="center"/>
          </w:tcPr>
          <w:p w14:paraId="527A13C4" w14:textId="1F932FF9" w:rsidR="00AD273F" w:rsidRDefault="00A428D9" w:rsidP="000A3DE1">
            <w:pPr>
              <w:spacing w:before="40" w:after="40"/>
              <w:jc w:val="left"/>
              <w:rPr>
                <w:rFonts w:cs="Times New Roman"/>
                <w:szCs w:val="24"/>
              </w:rPr>
            </w:pPr>
            <w:r>
              <w:rPr>
                <w:rFonts w:cs="Times New Roman"/>
                <w:szCs w:val="24"/>
              </w:rPr>
              <w:t>Procuring entities and suppliers</w:t>
            </w:r>
          </w:p>
        </w:tc>
        <w:tc>
          <w:tcPr>
            <w:tcW w:w="3878" w:type="pct"/>
            <w:tcBorders>
              <w:top w:val="single" w:sz="4" w:space="0" w:color="auto"/>
              <w:left w:val="single" w:sz="4" w:space="0" w:color="auto"/>
              <w:bottom w:val="single" w:sz="4" w:space="0" w:color="auto"/>
              <w:right w:val="single" w:sz="4" w:space="0" w:color="auto"/>
            </w:tcBorders>
            <w:vAlign w:val="center"/>
          </w:tcPr>
          <w:p w14:paraId="30552D75" w14:textId="77777777" w:rsidR="00AD273F" w:rsidRPr="003C77C7" w:rsidRDefault="00AD273F" w:rsidP="00354FD3">
            <w:pPr>
              <w:pStyle w:val="Bullets1"/>
            </w:pPr>
            <w:r w:rsidRPr="003C77C7">
              <w:t>Register in the system</w:t>
            </w:r>
            <w:r w:rsidR="00051196" w:rsidRPr="003C77C7">
              <w:t>.</w:t>
            </w:r>
          </w:p>
          <w:p w14:paraId="4EBDA085" w14:textId="77777777" w:rsidR="00AD273F" w:rsidRPr="003C77C7" w:rsidRDefault="00051196" w:rsidP="00354FD3">
            <w:pPr>
              <w:pStyle w:val="Bullets1"/>
            </w:pPr>
            <w:r w:rsidRPr="003C77C7">
              <w:t>U</w:t>
            </w:r>
            <w:r w:rsidR="00AD273F" w:rsidRPr="003C77C7">
              <w:t>pdate their information profile.</w:t>
            </w:r>
          </w:p>
        </w:tc>
      </w:tr>
    </w:tbl>
    <w:p w14:paraId="67C73D0A" w14:textId="1D5850B9" w:rsidR="00DD5B6C" w:rsidRPr="00C51BB9" w:rsidRDefault="00DD5B6C" w:rsidP="00DD5B6C">
      <w:pPr>
        <w:pStyle w:val="Title3"/>
        <w:rPr>
          <w:rFonts w:cs="Times New Roman"/>
        </w:rPr>
      </w:pPr>
      <w:bookmarkStart w:id="123" w:name="_Toc99466192"/>
      <w:r>
        <w:rPr>
          <w:rFonts w:cs="Times New Roman"/>
        </w:rPr>
        <w:t>Architecture</w:t>
      </w:r>
      <w:bookmarkEnd w:id="123"/>
    </w:p>
    <w:p w14:paraId="3A273BA8" w14:textId="77777777" w:rsidR="00DD5B6C" w:rsidRPr="004B514B" w:rsidRDefault="00DD5B6C" w:rsidP="00DD5B6C">
      <w:pPr>
        <w:rPr>
          <w:rFonts w:cs="Times New Roman"/>
        </w:rPr>
      </w:pPr>
      <w:r>
        <w:t xml:space="preserve">eRegistration functionalities must be enabled by </w:t>
      </w:r>
      <w:r w:rsidRPr="00451A79">
        <w:rPr>
          <w:rFonts w:cs="Times New Roman"/>
        </w:rPr>
        <w:t>the Networking Electronic Procurement Platforms</w:t>
      </w:r>
      <w:r>
        <w:rPr>
          <w:rFonts w:cs="Times New Roman"/>
        </w:rPr>
        <w:t xml:space="preserve"> to allow </w:t>
      </w:r>
      <w:r w:rsidRPr="004B514B">
        <w:rPr>
          <w:rFonts w:cs="Times New Roman"/>
        </w:rPr>
        <w:t>the creation of users and their registration in the system, creating a unique ID for each user and user’s record.</w:t>
      </w:r>
    </w:p>
    <w:p w14:paraId="5D40FF21" w14:textId="77777777" w:rsidR="005B2D94" w:rsidRDefault="005B2D94" w:rsidP="005B2D94">
      <w:pPr>
        <w:rPr>
          <w:rFonts w:cs="Times New Roman"/>
        </w:rPr>
      </w:pPr>
      <w:r>
        <w:rPr>
          <w:rFonts w:cs="Times New Roman"/>
        </w:rPr>
        <w:t>Additional information can be found in the document “T</w:t>
      </w:r>
      <w:r w:rsidRPr="004744EF">
        <w:rPr>
          <w:rFonts w:cs="Times New Roman"/>
        </w:rPr>
        <w:t xml:space="preserve">echnical documentation </w:t>
      </w:r>
      <w:r>
        <w:rPr>
          <w:rFonts w:cs="Times New Roman"/>
        </w:rPr>
        <w:t>for</w:t>
      </w:r>
      <w:r w:rsidRPr="004744EF">
        <w:rPr>
          <w:rFonts w:cs="Times New Roman"/>
        </w:rPr>
        <w:t xml:space="preserve"> Networking Multi-Platform Electronic Public Procurement System</w:t>
      </w:r>
      <w:r>
        <w:rPr>
          <w:rFonts w:cs="Times New Roman"/>
        </w:rPr>
        <w:t>”, in chapter “</w:t>
      </w:r>
      <w:r>
        <w:t>Tutorial</w:t>
      </w:r>
      <w:r>
        <w:rPr>
          <w:rFonts w:cs="Times New Roman"/>
        </w:rPr>
        <w:t>” and section “</w:t>
      </w:r>
      <w:r>
        <w:t>Registration</w:t>
      </w:r>
      <w:r>
        <w:rPr>
          <w:rFonts w:cs="Times New Roman"/>
        </w:rPr>
        <w:t>” (</w:t>
      </w:r>
      <w:hyperlink r:id="rId42" w:history="1">
        <w:r w:rsidRPr="007A3977">
          <w:rPr>
            <w:rStyle w:val="Hipervnculo"/>
            <w:rFonts w:cs="Times New Roman"/>
          </w:rPr>
          <w:t>https://ebrd-digital-transformation-mtender.github.io/Documentation/letsGo/</w:t>
        </w:r>
      </w:hyperlink>
      <w:r>
        <w:rPr>
          <w:rFonts w:cs="Times New Roman"/>
        </w:rPr>
        <w:t>).</w:t>
      </w:r>
    </w:p>
    <w:p w14:paraId="044C881D" w14:textId="77777777" w:rsidR="000A3DE1" w:rsidRPr="00C51BB9" w:rsidRDefault="000A3DE1" w:rsidP="000A3DE1">
      <w:pPr>
        <w:rPr>
          <w:rFonts w:cs="Times New Roman"/>
        </w:rPr>
      </w:pPr>
    </w:p>
    <w:p w14:paraId="070E7BBB" w14:textId="77777777" w:rsidR="00424051" w:rsidRDefault="00424051" w:rsidP="002944EB">
      <w:pPr>
        <w:pStyle w:val="Ttulo2"/>
        <w:rPr>
          <w:rFonts w:cs="Times New Roman"/>
        </w:rPr>
      </w:pPr>
      <w:bookmarkStart w:id="124" w:name="_Toc99466193"/>
      <w:r w:rsidRPr="00C51BB9">
        <w:rPr>
          <w:rFonts w:cs="Times New Roman"/>
        </w:rPr>
        <w:t>e</w:t>
      </w:r>
      <w:r w:rsidR="008334D2" w:rsidRPr="00C51BB9">
        <w:rPr>
          <w:rFonts w:cs="Times New Roman"/>
        </w:rPr>
        <w:t>Authentication</w:t>
      </w:r>
      <w:bookmarkEnd w:id="124"/>
    </w:p>
    <w:p w14:paraId="51AD7B71" w14:textId="72C50A4E" w:rsidR="00CA34CB" w:rsidRPr="00C51BB9" w:rsidRDefault="00CA34CB" w:rsidP="00CA34CB">
      <w:r w:rsidRPr="00C51BB9">
        <w:t>This module</w:t>
      </w:r>
      <w:r w:rsidR="009878C4">
        <w:t>, which is on NEPPs’ side,</w:t>
      </w:r>
      <w:r w:rsidRPr="00C51BB9">
        <w:t xml:space="preserve"> is responsible for </w:t>
      </w:r>
      <w:r w:rsidRPr="00CA34CB">
        <w:rPr>
          <w:b/>
        </w:rPr>
        <w:t>identifying users and obtaining and setting their authorisation to perform specific actions within the system</w:t>
      </w:r>
      <w:r w:rsidRPr="00C51BB9">
        <w:t xml:space="preserve">. </w:t>
      </w:r>
    </w:p>
    <w:p w14:paraId="076574F9" w14:textId="77777777" w:rsidR="00424051" w:rsidRPr="00C51BB9" w:rsidRDefault="00424051" w:rsidP="00424051">
      <w:pPr>
        <w:pStyle w:val="Title3"/>
        <w:rPr>
          <w:rFonts w:cs="Times New Roman"/>
        </w:rPr>
      </w:pPr>
      <w:bookmarkStart w:id="125" w:name="_Toc99466194"/>
      <w:r w:rsidRPr="00C51BB9">
        <w:rPr>
          <w:rFonts w:cs="Times New Roman"/>
        </w:rPr>
        <w:t>Description</w:t>
      </w:r>
      <w:bookmarkEnd w:id="125"/>
    </w:p>
    <w:p w14:paraId="5A451C8B" w14:textId="77777777" w:rsidR="001D5EC0" w:rsidRPr="00C51BB9" w:rsidRDefault="001D5EC0" w:rsidP="00CA34CB">
      <w:pPr>
        <w:rPr>
          <w:lang w:eastAsia="en-US"/>
        </w:rPr>
      </w:pPr>
      <w:r w:rsidRPr="00C51BB9">
        <w:t xml:space="preserve">The authentication (validation) process will be based on the available digital data of the suppliers, verified as a minimum through two independent digitally accessible sources, such as bank accounts, eGovernment services or state registers. </w:t>
      </w:r>
      <w:r w:rsidRPr="00C51BB9">
        <w:rPr>
          <w:lang w:eastAsia="en-US"/>
        </w:rPr>
        <w:t>The authentication process will be as follows:</w:t>
      </w:r>
    </w:p>
    <w:p w14:paraId="2864E128" w14:textId="0C2951CB" w:rsidR="001D5EC0" w:rsidRPr="00CA34CB" w:rsidRDefault="001D5EC0" w:rsidP="00354FD3">
      <w:pPr>
        <w:pStyle w:val="Bullets1"/>
      </w:pPr>
      <w:r w:rsidRPr="00CA34CB">
        <w:t xml:space="preserve">The registered user signs into the system using credentials (username and password) and accesses the ‘Profile’ option. </w:t>
      </w:r>
    </w:p>
    <w:p w14:paraId="411E7B25" w14:textId="77777777" w:rsidR="001D5EC0" w:rsidRPr="00CA34CB" w:rsidRDefault="001D5EC0" w:rsidP="00354FD3">
      <w:pPr>
        <w:pStyle w:val="Bullets1"/>
      </w:pPr>
      <w:r w:rsidRPr="00CA34CB">
        <w:t>The module checks the existence of the user in the system</w:t>
      </w:r>
      <w:r w:rsidR="008B05AB">
        <w:t>’s</w:t>
      </w:r>
      <w:r w:rsidRPr="00CA34CB">
        <w:t xml:space="preserve"> user database and authorises the connection to the system. </w:t>
      </w:r>
    </w:p>
    <w:p w14:paraId="49671C73" w14:textId="50B20950" w:rsidR="001D5EC0" w:rsidRPr="00C51BB9" w:rsidRDefault="001D5EC0" w:rsidP="00CA34CB">
      <w:r w:rsidRPr="00C51BB9">
        <w:rPr>
          <w:lang w:eastAsia="en-US"/>
        </w:rPr>
        <w:t xml:space="preserve">Users will be authenticated in the system according to their level of permissions and will only be able to access functionalities or information that are available to their level of permissions (i.e. a </w:t>
      </w:r>
      <w:r w:rsidRPr="00C51BB9">
        <w:rPr>
          <w:lang w:eastAsia="en-US"/>
        </w:rPr>
        <w:lastRenderedPageBreak/>
        <w:t xml:space="preserve">user that authenticates in the system as </w:t>
      </w:r>
      <w:r w:rsidR="009878C4">
        <w:rPr>
          <w:lang w:eastAsia="en-US"/>
        </w:rPr>
        <w:t>a</w:t>
      </w:r>
      <w:r w:rsidR="00326015">
        <w:rPr>
          <w:lang w:eastAsia="en-US"/>
        </w:rPr>
        <w:t xml:space="preserve"> </w:t>
      </w:r>
      <w:r w:rsidR="009878C4">
        <w:rPr>
          <w:lang w:eastAsia="en-US"/>
        </w:rPr>
        <w:t>supplier</w:t>
      </w:r>
      <w:r w:rsidRPr="00C51BB9">
        <w:rPr>
          <w:lang w:eastAsia="en-US"/>
        </w:rPr>
        <w:t xml:space="preserve"> will not be able to access certain information on </w:t>
      </w:r>
      <w:r w:rsidR="009878C4">
        <w:rPr>
          <w:lang w:eastAsia="en-US"/>
        </w:rPr>
        <w:t>procuring entities</w:t>
      </w:r>
      <w:r w:rsidRPr="00C51BB9">
        <w:rPr>
          <w:lang w:eastAsia="en-US"/>
        </w:rPr>
        <w:t xml:space="preserve"> or</w:t>
      </w:r>
      <w:r w:rsidR="009878C4">
        <w:rPr>
          <w:lang w:eastAsia="en-US"/>
        </w:rPr>
        <w:t xml:space="preserve"> on</w:t>
      </w:r>
      <w:r w:rsidRPr="00C51BB9">
        <w:rPr>
          <w:lang w:eastAsia="en-US"/>
        </w:rPr>
        <w:t xml:space="preserve"> other </w:t>
      </w:r>
      <w:r w:rsidR="009878C4">
        <w:rPr>
          <w:lang w:eastAsia="en-US"/>
        </w:rPr>
        <w:t>suppliers</w:t>
      </w:r>
      <w:r w:rsidRPr="00C51BB9">
        <w:rPr>
          <w:lang w:eastAsia="en-US"/>
        </w:rPr>
        <w:t>).</w:t>
      </w:r>
    </w:p>
    <w:p w14:paraId="13BB31BC" w14:textId="77777777" w:rsidR="00424051" w:rsidRPr="00C51BB9" w:rsidRDefault="00424051" w:rsidP="00424051">
      <w:pPr>
        <w:pStyle w:val="Title3"/>
        <w:rPr>
          <w:rFonts w:cs="Times New Roman"/>
        </w:rPr>
      </w:pPr>
      <w:bookmarkStart w:id="126" w:name="_Toc99466195"/>
      <w:r w:rsidRPr="00C51BB9">
        <w:rPr>
          <w:rFonts w:cs="Times New Roman"/>
        </w:rPr>
        <w:t>Workflow conditions</w:t>
      </w:r>
      <w:bookmarkEnd w:id="126"/>
      <w:r w:rsidRPr="00C51BB9">
        <w:rPr>
          <w:rFonts w:cs="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7"/>
        <w:gridCol w:w="7247"/>
      </w:tblGrid>
      <w:tr w:rsidR="004673C6" w:rsidRPr="002E7167" w14:paraId="462088B3" w14:textId="77777777" w:rsidTr="004673C6">
        <w:trPr>
          <w:trHeight w:val="567"/>
          <w:tblHeader/>
        </w:trPr>
        <w:tc>
          <w:tcPr>
            <w:tcW w:w="1122"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0F6FB77E" w14:textId="77777777" w:rsidR="004673C6" w:rsidRPr="002E7167" w:rsidRDefault="004673C6" w:rsidP="004673C6">
            <w:pPr>
              <w:spacing w:after="0"/>
              <w:jc w:val="center"/>
              <w:rPr>
                <w:rFonts w:cs="Times New Roman"/>
                <w:b/>
                <w:color w:val="FFFFFF" w:themeColor="background1"/>
                <w:szCs w:val="24"/>
              </w:rPr>
            </w:pPr>
            <w:r w:rsidRPr="002E7167">
              <w:rPr>
                <w:rFonts w:cs="Times New Roman"/>
                <w:b/>
                <w:color w:val="FFFFFF" w:themeColor="background1"/>
                <w:szCs w:val="24"/>
              </w:rPr>
              <w:t>Conditions</w:t>
            </w:r>
          </w:p>
        </w:tc>
        <w:tc>
          <w:tcPr>
            <w:tcW w:w="3878"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4BDF071C" w14:textId="77777777" w:rsidR="004673C6" w:rsidRPr="002E7167" w:rsidRDefault="004673C6" w:rsidP="004673C6">
            <w:pPr>
              <w:spacing w:after="0"/>
              <w:jc w:val="center"/>
              <w:rPr>
                <w:rFonts w:cs="Times New Roman"/>
                <w:b/>
                <w:color w:val="FFFFFF" w:themeColor="background1"/>
                <w:szCs w:val="24"/>
              </w:rPr>
            </w:pPr>
            <w:r w:rsidRPr="002E7167">
              <w:rPr>
                <w:rFonts w:cs="Times New Roman"/>
                <w:b/>
                <w:color w:val="FFFFFF" w:themeColor="background1"/>
                <w:szCs w:val="24"/>
              </w:rPr>
              <w:t>Description</w:t>
            </w:r>
          </w:p>
        </w:tc>
      </w:tr>
      <w:tr w:rsidR="004673C6" w:rsidRPr="002E7167" w14:paraId="1B2C0BA8" w14:textId="77777777" w:rsidTr="004673C6">
        <w:trPr>
          <w:trHeight w:val="262"/>
        </w:trPr>
        <w:tc>
          <w:tcPr>
            <w:tcW w:w="1122" w:type="pct"/>
            <w:tcBorders>
              <w:top w:val="single" w:sz="4" w:space="0" w:color="auto"/>
              <w:left w:val="single" w:sz="4" w:space="0" w:color="auto"/>
              <w:bottom w:val="single" w:sz="4" w:space="0" w:color="auto"/>
              <w:right w:val="single" w:sz="4" w:space="0" w:color="auto"/>
            </w:tcBorders>
            <w:vAlign w:val="center"/>
            <w:hideMark/>
          </w:tcPr>
          <w:p w14:paraId="69291876" w14:textId="77777777" w:rsidR="004673C6" w:rsidRPr="002E7167" w:rsidRDefault="004673C6" w:rsidP="004673C6">
            <w:pPr>
              <w:pBdr>
                <w:top w:val="none" w:sz="0" w:space="0" w:color="auto"/>
                <w:left w:val="none" w:sz="0" w:space="0" w:color="auto"/>
                <w:bottom w:val="none" w:sz="0" w:space="0" w:color="auto"/>
                <w:right w:val="none" w:sz="0" w:space="0" w:color="auto"/>
                <w:between w:val="none" w:sz="0" w:space="0" w:color="auto"/>
              </w:pBdr>
              <w:spacing w:before="40" w:after="40"/>
              <w:jc w:val="left"/>
              <w:rPr>
                <w:rFonts w:cs="Times New Roman"/>
                <w:szCs w:val="24"/>
              </w:rPr>
            </w:pPr>
            <w:r w:rsidRPr="002E7167">
              <w:rPr>
                <w:rFonts w:cs="Times New Roman"/>
                <w:szCs w:val="24"/>
              </w:rPr>
              <w:t>Pre-conditions</w:t>
            </w:r>
          </w:p>
        </w:tc>
        <w:tc>
          <w:tcPr>
            <w:tcW w:w="3878" w:type="pct"/>
            <w:tcBorders>
              <w:top w:val="single" w:sz="4" w:space="0" w:color="auto"/>
              <w:left w:val="single" w:sz="4" w:space="0" w:color="auto"/>
              <w:bottom w:val="single" w:sz="4" w:space="0" w:color="auto"/>
              <w:right w:val="single" w:sz="4" w:space="0" w:color="auto"/>
            </w:tcBorders>
            <w:vAlign w:val="center"/>
          </w:tcPr>
          <w:p w14:paraId="689C541C" w14:textId="77777777" w:rsidR="004673C6" w:rsidRDefault="00A148E7" w:rsidP="00354FD3">
            <w:pPr>
              <w:pStyle w:val="Bullets1"/>
            </w:pPr>
            <w:r>
              <w:t xml:space="preserve">Users </w:t>
            </w:r>
            <w:r w:rsidR="00CA34CB">
              <w:t>access the login functionality</w:t>
            </w:r>
            <w:r w:rsidR="008B05AB">
              <w:t>.</w:t>
            </w:r>
          </w:p>
          <w:p w14:paraId="5053AFEE" w14:textId="77777777" w:rsidR="00A148E7" w:rsidRDefault="008B05AB" w:rsidP="00354FD3">
            <w:pPr>
              <w:pStyle w:val="Bullets1"/>
            </w:pPr>
            <w:r>
              <w:t>U</w:t>
            </w:r>
            <w:r w:rsidR="00A148E7">
              <w:t>se</w:t>
            </w:r>
            <w:r w:rsidR="00CA34CB">
              <w:t>rs are registered in the system</w:t>
            </w:r>
            <w:r>
              <w:t>.</w:t>
            </w:r>
          </w:p>
          <w:p w14:paraId="35911DAB" w14:textId="77777777" w:rsidR="00A148E7" w:rsidRPr="002E7167" w:rsidRDefault="008B05AB" w:rsidP="00354FD3">
            <w:pPr>
              <w:pStyle w:val="Bullets1"/>
            </w:pPr>
            <w:r>
              <w:t>S</w:t>
            </w:r>
            <w:r w:rsidR="00A148E7">
              <w:t>everal user roles with different permissions are available in the system.</w:t>
            </w:r>
          </w:p>
        </w:tc>
      </w:tr>
      <w:tr w:rsidR="004673C6" w:rsidRPr="002E7167" w14:paraId="6F154A56" w14:textId="77777777" w:rsidTr="004673C6">
        <w:trPr>
          <w:trHeight w:val="262"/>
        </w:trPr>
        <w:tc>
          <w:tcPr>
            <w:tcW w:w="1122" w:type="pct"/>
            <w:tcBorders>
              <w:top w:val="single" w:sz="4" w:space="0" w:color="auto"/>
              <w:left w:val="single" w:sz="4" w:space="0" w:color="auto"/>
              <w:bottom w:val="single" w:sz="4" w:space="0" w:color="auto"/>
              <w:right w:val="single" w:sz="4" w:space="0" w:color="auto"/>
            </w:tcBorders>
            <w:vAlign w:val="center"/>
          </w:tcPr>
          <w:p w14:paraId="03C7DA0B" w14:textId="77777777" w:rsidR="004673C6" w:rsidRPr="002E7167" w:rsidRDefault="004673C6" w:rsidP="004673C6">
            <w:pPr>
              <w:spacing w:before="40" w:after="40"/>
              <w:jc w:val="left"/>
              <w:rPr>
                <w:rFonts w:cs="Times New Roman"/>
                <w:szCs w:val="24"/>
              </w:rPr>
            </w:pPr>
            <w:r w:rsidRPr="002E7167">
              <w:rPr>
                <w:rFonts w:cs="Times New Roman"/>
                <w:szCs w:val="24"/>
              </w:rPr>
              <w:t>Post-conditions</w:t>
            </w:r>
          </w:p>
        </w:tc>
        <w:tc>
          <w:tcPr>
            <w:tcW w:w="3878" w:type="pct"/>
            <w:tcBorders>
              <w:top w:val="single" w:sz="4" w:space="0" w:color="auto"/>
              <w:left w:val="single" w:sz="4" w:space="0" w:color="auto"/>
              <w:bottom w:val="single" w:sz="4" w:space="0" w:color="auto"/>
              <w:right w:val="single" w:sz="4" w:space="0" w:color="auto"/>
            </w:tcBorders>
            <w:vAlign w:val="center"/>
          </w:tcPr>
          <w:p w14:paraId="25047957" w14:textId="77777777" w:rsidR="004673C6" w:rsidRDefault="00A148E7" w:rsidP="00354FD3">
            <w:pPr>
              <w:pStyle w:val="Bullets1"/>
            </w:pPr>
            <w:r>
              <w:t>Users are authenticated and can access information and functionalities accordin</w:t>
            </w:r>
            <w:r w:rsidR="00CA34CB">
              <w:t>g to their level of permissions</w:t>
            </w:r>
            <w:r w:rsidR="008B05AB">
              <w:t>.</w:t>
            </w:r>
          </w:p>
          <w:p w14:paraId="37AFD1ED" w14:textId="77777777" w:rsidR="00A148E7" w:rsidRPr="002E7167" w:rsidRDefault="008B05AB" w:rsidP="00354FD3">
            <w:pPr>
              <w:pStyle w:val="Bullets1"/>
            </w:pPr>
            <w:r>
              <w:t>N</w:t>
            </w:r>
            <w:r w:rsidR="0022417B">
              <w:t>o</w:t>
            </w:r>
            <w:r>
              <w:t>n</w:t>
            </w:r>
            <w:r w:rsidR="0022417B">
              <w:t xml:space="preserve">-registered </w:t>
            </w:r>
            <w:r w:rsidR="00CA34CB">
              <w:t>u</w:t>
            </w:r>
            <w:r w:rsidR="00A148E7">
              <w:t>sers are not allowed to access the system.</w:t>
            </w:r>
          </w:p>
        </w:tc>
      </w:tr>
    </w:tbl>
    <w:p w14:paraId="6CBC4455" w14:textId="77777777" w:rsidR="000A3DE1" w:rsidRPr="00C51BB9" w:rsidRDefault="000A3DE1" w:rsidP="000A3DE1">
      <w:pPr>
        <w:pStyle w:val="Title3"/>
        <w:rPr>
          <w:rFonts w:cs="Times New Roman"/>
        </w:rPr>
      </w:pPr>
      <w:bookmarkStart w:id="127" w:name="_Toc99466196"/>
      <w:r w:rsidRPr="00C51BB9">
        <w:rPr>
          <w:rFonts w:cs="Times New Roman"/>
        </w:rPr>
        <w:t>Functional requirements</w:t>
      </w:r>
      <w:bookmarkEnd w:id="127"/>
      <w:r w:rsidRPr="00C51BB9">
        <w:rPr>
          <w:rFonts w:cs="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0"/>
        <w:gridCol w:w="1371"/>
        <w:gridCol w:w="7223"/>
      </w:tblGrid>
      <w:tr w:rsidR="00B24103" w:rsidRPr="002E7167" w14:paraId="11A2DAF8" w14:textId="77777777" w:rsidTr="00354FD3">
        <w:trPr>
          <w:trHeight w:val="567"/>
          <w:tblHeader/>
        </w:trPr>
        <w:tc>
          <w:tcPr>
            <w:tcW w:w="401"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0D967069" w14:textId="77777777" w:rsidR="00B24103" w:rsidRPr="002E7167" w:rsidRDefault="00B24103" w:rsidP="000A3DE1">
            <w:pPr>
              <w:spacing w:after="0"/>
              <w:jc w:val="center"/>
              <w:rPr>
                <w:rFonts w:cs="Times New Roman"/>
                <w:b/>
                <w:color w:val="FFFFFF" w:themeColor="background1"/>
                <w:szCs w:val="24"/>
              </w:rPr>
            </w:pPr>
            <w:r w:rsidRPr="002E7167">
              <w:rPr>
                <w:rFonts w:cs="Times New Roman"/>
                <w:b/>
                <w:color w:val="FFFFFF" w:themeColor="background1"/>
                <w:szCs w:val="24"/>
              </w:rPr>
              <w:t>#</w:t>
            </w:r>
          </w:p>
        </w:tc>
        <w:tc>
          <w:tcPr>
            <w:tcW w:w="734"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5F63259D" w14:textId="77777777" w:rsidR="00B24103" w:rsidRPr="002E7167" w:rsidRDefault="00B24103" w:rsidP="000A3DE1">
            <w:pPr>
              <w:spacing w:after="0"/>
              <w:jc w:val="center"/>
              <w:rPr>
                <w:rFonts w:cs="Times New Roman"/>
                <w:b/>
                <w:color w:val="FFFFFF" w:themeColor="background1"/>
                <w:szCs w:val="24"/>
              </w:rPr>
            </w:pPr>
            <w:r w:rsidRPr="002E7167">
              <w:rPr>
                <w:rFonts w:cs="Times New Roman"/>
                <w:b/>
                <w:color w:val="FFFFFF" w:themeColor="background1"/>
                <w:szCs w:val="24"/>
              </w:rPr>
              <w:t>Activity</w:t>
            </w:r>
          </w:p>
        </w:tc>
        <w:tc>
          <w:tcPr>
            <w:tcW w:w="3865"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79A6DE16" w14:textId="77777777" w:rsidR="00B24103" w:rsidRPr="002E7167" w:rsidRDefault="00B24103" w:rsidP="000A3DE1">
            <w:pPr>
              <w:spacing w:after="0"/>
              <w:jc w:val="center"/>
              <w:rPr>
                <w:rFonts w:cs="Times New Roman"/>
                <w:b/>
                <w:color w:val="FFFFFF" w:themeColor="background1"/>
                <w:szCs w:val="24"/>
              </w:rPr>
            </w:pPr>
            <w:r w:rsidRPr="002E7167">
              <w:rPr>
                <w:rFonts w:cs="Times New Roman"/>
                <w:b/>
                <w:color w:val="FFFFFF" w:themeColor="background1"/>
                <w:szCs w:val="24"/>
              </w:rPr>
              <w:t>Requirement</w:t>
            </w:r>
          </w:p>
        </w:tc>
      </w:tr>
      <w:tr w:rsidR="00B24103" w:rsidRPr="002E7167" w14:paraId="2195AB56" w14:textId="77777777" w:rsidTr="00354FD3">
        <w:trPr>
          <w:trHeight w:val="262"/>
        </w:trPr>
        <w:tc>
          <w:tcPr>
            <w:tcW w:w="401" w:type="pct"/>
            <w:tcBorders>
              <w:top w:val="single" w:sz="4" w:space="0" w:color="auto"/>
              <w:left w:val="single" w:sz="4" w:space="0" w:color="auto"/>
              <w:bottom w:val="single" w:sz="4" w:space="0" w:color="auto"/>
              <w:right w:val="single" w:sz="4" w:space="0" w:color="auto"/>
            </w:tcBorders>
            <w:vAlign w:val="center"/>
          </w:tcPr>
          <w:p w14:paraId="2FB72201" w14:textId="77777777" w:rsidR="00B24103" w:rsidRPr="002E7167" w:rsidRDefault="00B24103" w:rsidP="003173B8">
            <w:pPr>
              <w:spacing w:before="40" w:after="40"/>
              <w:jc w:val="left"/>
              <w:rPr>
                <w:rFonts w:cs="Times New Roman"/>
                <w:color w:val="000000" w:themeColor="text1"/>
                <w:szCs w:val="24"/>
              </w:rPr>
            </w:pPr>
            <w:r>
              <w:rPr>
                <w:rFonts w:cs="Times New Roman"/>
                <w:color w:val="000000" w:themeColor="text1"/>
                <w:szCs w:val="24"/>
              </w:rPr>
              <w:t>e-eAU-001</w:t>
            </w:r>
          </w:p>
        </w:tc>
        <w:tc>
          <w:tcPr>
            <w:tcW w:w="734" w:type="pct"/>
            <w:tcBorders>
              <w:top w:val="single" w:sz="4" w:space="0" w:color="auto"/>
              <w:left w:val="single" w:sz="4" w:space="0" w:color="auto"/>
              <w:bottom w:val="single" w:sz="4" w:space="0" w:color="auto"/>
              <w:right w:val="single" w:sz="4" w:space="0" w:color="auto"/>
            </w:tcBorders>
            <w:vAlign w:val="center"/>
          </w:tcPr>
          <w:p w14:paraId="1FA045E6" w14:textId="77777777" w:rsidR="00B24103" w:rsidRPr="002E7167" w:rsidRDefault="00B24103" w:rsidP="003173B8">
            <w:pPr>
              <w:spacing w:before="40" w:after="40"/>
              <w:jc w:val="left"/>
              <w:rPr>
                <w:rFonts w:cs="Times New Roman"/>
                <w:szCs w:val="24"/>
              </w:rPr>
            </w:pPr>
            <w:r>
              <w:rPr>
                <w:rFonts w:cs="Times New Roman"/>
                <w:szCs w:val="24"/>
              </w:rPr>
              <w:t>Login</w:t>
            </w:r>
          </w:p>
        </w:tc>
        <w:tc>
          <w:tcPr>
            <w:tcW w:w="3865" w:type="pct"/>
            <w:tcBorders>
              <w:top w:val="single" w:sz="4" w:space="0" w:color="auto"/>
              <w:left w:val="single" w:sz="4" w:space="0" w:color="auto"/>
              <w:bottom w:val="single" w:sz="4" w:space="0" w:color="auto"/>
              <w:right w:val="single" w:sz="4" w:space="0" w:color="auto"/>
            </w:tcBorders>
          </w:tcPr>
          <w:p w14:paraId="62A6519C" w14:textId="77777777" w:rsidR="00B24103" w:rsidRPr="002E7167" w:rsidRDefault="00B24103" w:rsidP="003173B8">
            <w:pPr>
              <w:rPr>
                <w:rFonts w:cs="Times New Roman"/>
                <w:szCs w:val="24"/>
              </w:rPr>
            </w:pPr>
            <w:r>
              <w:t>The system MUST allow users to authenticate themselves in the system (i.e. login).</w:t>
            </w:r>
          </w:p>
        </w:tc>
      </w:tr>
      <w:tr w:rsidR="00B24103" w:rsidRPr="002E7167" w14:paraId="0DD2AD78" w14:textId="77777777" w:rsidTr="00354FD3">
        <w:trPr>
          <w:trHeight w:val="262"/>
        </w:trPr>
        <w:tc>
          <w:tcPr>
            <w:tcW w:w="401" w:type="pct"/>
            <w:tcBorders>
              <w:top w:val="single" w:sz="4" w:space="0" w:color="auto"/>
              <w:left w:val="single" w:sz="4" w:space="0" w:color="auto"/>
              <w:bottom w:val="single" w:sz="4" w:space="0" w:color="auto"/>
              <w:right w:val="single" w:sz="4" w:space="0" w:color="auto"/>
            </w:tcBorders>
            <w:vAlign w:val="center"/>
          </w:tcPr>
          <w:p w14:paraId="05DAB7AC" w14:textId="77777777" w:rsidR="00B24103" w:rsidRPr="002E7167" w:rsidRDefault="00B24103" w:rsidP="003173B8">
            <w:pPr>
              <w:spacing w:before="40" w:after="40"/>
              <w:jc w:val="left"/>
              <w:rPr>
                <w:rFonts w:cs="Times New Roman"/>
                <w:szCs w:val="24"/>
              </w:rPr>
            </w:pPr>
            <w:r>
              <w:rPr>
                <w:rFonts w:cs="Times New Roman"/>
                <w:color w:val="000000" w:themeColor="text1"/>
                <w:szCs w:val="24"/>
              </w:rPr>
              <w:t>e-eAU-002</w:t>
            </w:r>
          </w:p>
        </w:tc>
        <w:tc>
          <w:tcPr>
            <w:tcW w:w="734" w:type="pct"/>
            <w:tcBorders>
              <w:top w:val="single" w:sz="4" w:space="0" w:color="auto"/>
              <w:left w:val="single" w:sz="4" w:space="0" w:color="auto"/>
              <w:bottom w:val="single" w:sz="4" w:space="0" w:color="auto"/>
              <w:right w:val="single" w:sz="4" w:space="0" w:color="auto"/>
            </w:tcBorders>
            <w:vAlign w:val="center"/>
          </w:tcPr>
          <w:p w14:paraId="32C4E227" w14:textId="77777777" w:rsidR="00B24103" w:rsidRPr="002E7167" w:rsidRDefault="008B05AB" w:rsidP="003173B8">
            <w:pPr>
              <w:spacing w:before="40" w:after="40"/>
              <w:jc w:val="left"/>
              <w:rPr>
                <w:rFonts w:cs="Times New Roman"/>
                <w:szCs w:val="24"/>
              </w:rPr>
            </w:pPr>
            <w:r>
              <w:rPr>
                <w:rFonts w:cs="Times New Roman"/>
                <w:szCs w:val="24"/>
              </w:rPr>
              <w:t>Login</w:t>
            </w:r>
          </w:p>
        </w:tc>
        <w:tc>
          <w:tcPr>
            <w:tcW w:w="3865" w:type="pct"/>
            <w:tcBorders>
              <w:top w:val="single" w:sz="4" w:space="0" w:color="auto"/>
              <w:left w:val="single" w:sz="4" w:space="0" w:color="auto"/>
              <w:bottom w:val="single" w:sz="4" w:space="0" w:color="auto"/>
              <w:right w:val="single" w:sz="4" w:space="0" w:color="auto"/>
            </w:tcBorders>
          </w:tcPr>
          <w:p w14:paraId="4624D380" w14:textId="77777777" w:rsidR="00B24103" w:rsidRPr="002E7167" w:rsidRDefault="00B24103" w:rsidP="003173B8">
            <w:pPr>
              <w:rPr>
                <w:rFonts w:cs="Times New Roman"/>
                <w:szCs w:val="24"/>
              </w:rPr>
            </w:pPr>
            <w:r>
              <w:t>The system COULD allow the authentication of users having their profiles in an external user registry system (e.g. e-ID infrastructure).</w:t>
            </w:r>
          </w:p>
        </w:tc>
      </w:tr>
      <w:tr w:rsidR="00B24103" w:rsidRPr="002E7167" w14:paraId="468C6D93" w14:textId="77777777" w:rsidTr="00354FD3">
        <w:trPr>
          <w:trHeight w:val="262"/>
        </w:trPr>
        <w:tc>
          <w:tcPr>
            <w:tcW w:w="401" w:type="pct"/>
            <w:tcBorders>
              <w:top w:val="single" w:sz="4" w:space="0" w:color="auto"/>
              <w:left w:val="single" w:sz="4" w:space="0" w:color="auto"/>
              <w:bottom w:val="single" w:sz="4" w:space="0" w:color="auto"/>
              <w:right w:val="single" w:sz="4" w:space="0" w:color="auto"/>
            </w:tcBorders>
            <w:vAlign w:val="center"/>
          </w:tcPr>
          <w:p w14:paraId="66559182" w14:textId="77777777" w:rsidR="00B24103" w:rsidRPr="002E7167" w:rsidRDefault="00B24103" w:rsidP="003173B8">
            <w:pPr>
              <w:spacing w:before="40" w:after="40"/>
              <w:jc w:val="left"/>
              <w:rPr>
                <w:rFonts w:cs="Times New Roman"/>
                <w:szCs w:val="24"/>
              </w:rPr>
            </w:pPr>
            <w:r>
              <w:rPr>
                <w:rFonts w:cs="Times New Roman"/>
                <w:color w:val="000000" w:themeColor="text1"/>
                <w:szCs w:val="24"/>
              </w:rPr>
              <w:t>e-eAU-003</w:t>
            </w:r>
          </w:p>
        </w:tc>
        <w:tc>
          <w:tcPr>
            <w:tcW w:w="734" w:type="pct"/>
            <w:tcBorders>
              <w:top w:val="single" w:sz="4" w:space="0" w:color="auto"/>
              <w:left w:val="single" w:sz="4" w:space="0" w:color="auto"/>
              <w:bottom w:val="single" w:sz="4" w:space="0" w:color="auto"/>
              <w:right w:val="single" w:sz="4" w:space="0" w:color="auto"/>
            </w:tcBorders>
            <w:vAlign w:val="center"/>
          </w:tcPr>
          <w:p w14:paraId="7BBC1BEA" w14:textId="77777777" w:rsidR="00B24103" w:rsidRPr="002E7167" w:rsidRDefault="008B05AB" w:rsidP="003173B8">
            <w:pPr>
              <w:spacing w:before="40" w:after="40"/>
              <w:jc w:val="left"/>
              <w:rPr>
                <w:rFonts w:cs="Times New Roman"/>
                <w:szCs w:val="24"/>
              </w:rPr>
            </w:pPr>
            <w:r>
              <w:rPr>
                <w:rFonts w:cs="Times New Roman"/>
                <w:szCs w:val="24"/>
              </w:rPr>
              <w:t>Login</w:t>
            </w:r>
          </w:p>
        </w:tc>
        <w:tc>
          <w:tcPr>
            <w:tcW w:w="3865" w:type="pct"/>
            <w:tcBorders>
              <w:top w:val="single" w:sz="4" w:space="0" w:color="auto"/>
              <w:left w:val="single" w:sz="4" w:space="0" w:color="auto"/>
              <w:bottom w:val="single" w:sz="4" w:space="0" w:color="auto"/>
              <w:right w:val="single" w:sz="4" w:space="0" w:color="auto"/>
            </w:tcBorders>
          </w:tcPr>
          <w:p w14:paraId="7A87CB3A" w14:textId="77777777" w:rsidR="00B24103" w:rsidRPr="002E7167" w:rsidRDefault="00B24103" w:rsidP="003173B8">
            <w:pPr>
              <w:rPr>
                <w:rFonts w:cs="Times New Roman"/>
                <w:szCs w:val="24"/>
              </w:rPr>
            </w:pPr>
            <w:r>
              <w:t>The system COULD support user authentication through Single Sign-On (SSO) services.</w:t>
            </w:r>
          </w:p>
        </w:tc>
      </w:tr>
      <w:tr w:rsidR="00B24103" w:rsidRPr="002E7167" w14:paraId="0A9628C5" w14:textId="77777777" w:rsidTr="00354FD3">
        <w:trPr>
          <w:trHeight w:val="262"/>
        </w:trPr>
        <w:tc>
          <w:tcPr>
            <w:tcW w:w="401" w:type="pct"/>
            <w:tcBorders>
              <w:top w:val="single" w:sz="4" w:space="0" w:color="auto"/>
              <w:left w:val="single" w:sz="4" w:space="0" w:color="auto"/>
              <w:bottom w:val="single" w:sz="4" w:space="0" w:color="auto"/>
              <w:right w:val="single" w:sz="4" w:space="0" w:color="auto"/>
            </w:tcBorders>
            <w:vAlign w:val="center"/>
          </w:tcPr>
          <w:p w14:paraId="145483D6" w14:textId="77777777" w:rsidR="00B24103" w:rsidRPr="002E7167" w:rsidRDefault="00B24103" w:rsidP="003173B8">
            <w:pPr>
              <w:spacing w:before="40" w:after="40"/>
              <w:jc w:val="left"/>
              <w:rPr>
                <w:rFonts w:cs="Times New Roman"/>
                <w:szCs w:val="24"/>
              </w:rPr>
            </w:pPr>
            <w:r>
              <w:rPr>
                <w:rFonts w:cs="Times New Roman"/>
                <w:color w:val="000000" w:themeColor="text1"/>
                <w:szCs w:val="24"/>
              </w:rPr>
              <w:t>e-eAU-004</w:t>
            </w:r>
          </w:p>
        </w:tc>
        <w:tc>
          <w:tcPr>
            <w:tcW w:w="734" w:type="pct"/>
            <w:tcBorders>
              <w:top w:val="single" w:sz="4" w:space="0" w:color="auto"/>
              <w:left w:val="single" w:sz="4" w:space="0" w:color="auto"/>
              <w:bottom w:val="single" w:sz="4" w:space="0" w:color="auto"/>
              <w:right w:val="single" w:sz="4" w:space="0" w:color="auto"/>
            </w:tcBorders>
            <w:vAlign w:val="center"/>
          </w:tcPr>
          <w:p w14:paraId="09525DA5" w14:textId="77777777" w:rsidR="00B24103" w:rsidRPr="002E7167" w:rsidRDefault="008B05AB" w:rsidP="003173B8">
            <w:pPr>
              <w:spacing w:before="40" w:after="40"/>
              <w:jc w:val="left"/>
              <w:rPr>
                <w:rFonts w:cs="Times New Roman"/>
                <w:szCs w:val="24"/>
              </w:rPr>
            </w:pPr>
            <w:r>
              <w:rPr>
                <w:rFonts w:cs="Times New Roman"/>
                <w:szCs w:val="24"/>
              </w:rPr>
              <w:t>Login</w:t>
            </w:r>
          </w:p>
        </w:tc>
        <w:tc>
          <w:tcPr>
            <w:tcW w:w="3865" w:type="pct"/>
            <w:tcBorders>
              <w:top w:val="single" w:sz="4" w:space="0" w:color="auto"/>
              <w:left w:val="single" w:sz="4" w:space="0" w:color="auto"/>
              <w:bottom w:val="single" w:sz="4" w:space="0" w:color="auto"/>
              <w:right w:val="single" w:sz="4" w:space="0" w:color="auto"/>
            </w:tcBorders>
          </w:tcPr>
          <w:p w14:paraId="37DF3F8F" w14:textId="77777777" w:rsidR="00B24103" w:rsidRPr="002E7167" w:rsidRDefault="00B24103" w:rsidP="003173B8">
            <w:pPr>
              <w:rPr>
                <w:rFonts w:cs="Times New Roman"/>
                <w:szCs w:val="24"/>
              </w:rPr>
            </w:pPr>
            <w:r>
              <w:t>Users COULD be obliged to accept a User Agreement / Terms and Conditions text before obtaining access to the full system functionality.</w:t>
            </w:r>
          </w:p>
        </w:tc>
      </w:tr>
      <w:tr w:rsidR="00B24103" w:rsidRPr="002E7167" w14:paraId="2B6DCCA7" w14:textId="77777777" w:rsidTr="00354FD3">
        <w:trPr>
          <w:trHeight w:val="262"/>
        </w:trPr>
        <w:tc>
          <w:tcPr>
            <w:tcW w:w="401" w:type="pct"/>
            <w:tcBorders>
              <w:top w:val="single" w:sz="4" w:space="0" w:color="auto"/>
              <w:left w:val="single" w:sz="4" w:space="0" w:color="auto"/>
              <w:bottom w:val="single" w:sz="4" w:space="0" w:color="auto"/>
              <w:right w:val="single" w:sz="4" w:space="0" w:color="auto"/>
            </w:tcBorders>
            <w:vAlign w:val="center"/>
          </w:tcPr>
          <w:p w14:paraId="3DA6BC8C" w14:textId="77777777" w:rsidR="00B24103" w:rsidRPr="002E7167" w:rsidRDefault="00B24103" w:rsidP="003173B8">
            <w:pPr>
              <w:spacing w:before="40" w:after="40"/>
              <w:jc w:val="left"/>
              <w:rPr>
                <w:rFonts w:cs="Times New Roman"/>
                <w:szCs w:val="24"/>
              </w:rPr>
            </w:pPr>
            <w:r>
              <w:rPr>
                <w:rFonts w:cs="Times New Roman"/>
                <w:color w:val="000000" w:themeColor="text1"/>
                <w:szCs w:val="24"/>
              </w:rPr>
              <w:t>e-eAU-005</w:t>
            </w:r>
          </w:p>
        </w:tc>
        <w:tc>
          <w:tcPr>
            <w:tcW w:w="734" w:type="pct"/>
            <w:tcBorders>
              <w:top w:val="single" w:sz="4" w:space="0" w:color="auto"/>
              <w:left w:val="single" w:sz="4" w:space="0" w:color="auto"/>
              <w:bottom w:val="single" w:sz="4" w:space="0" w:color="auto"/>
              <w:right w:val="single" w:sz="4" w:space="0" w:color="auto"/>
            </w:tcBorders>
            <w:vAlign w:val="center"/>
          </w:tcPr>
          <w:p w14:paraId="409C1C6E" w14:textId="77777777" w:rsidR="00B24103" w:rsidRPr="002E7167" w:rsidRDefault="008B05AB" w:rsidP="003173B8">
            <w:pPr>
              <w:spacing w:before="40" w:after="40"/>
              <w:jc w:val="left"/>
              <w:rPr>
                <w:rFonts w:cs="Times New Roman"/>
                <w:szCs w:val="24"/>
              </w:rPr>
            </w:pPr>
            <w:r>
              <w:rPr>
                <w:rFonts w:cs="Times New Roman"/>
                <w:szCs w:val="24"/>
              </w:rPr>
              <w:t>Login</w:t>
            </w:r>
          </w:p>
        </w:tc>
        <w:tc>
          <w:tcPr>
            <w:tcW w:w="3865" w:type="pct"/>
            <w:tcBorders>
              <w:top w:val="single" w:sz="4" w:space="0" w:color="auto"/>
              <w:left w:val="single" w:sz="4" w:space="0" w:color="auto"/>
              <w:bottom w:val="single" w:sz="4" w:space="0" w:color="auto"/>
              <w:right w:val="single" w:sz="4" w:space="0" w:color="auto"/>
            </w:tcBorders>
          </w:tcPr>
          <w:p w14:paraId="3FFB6C12" w14:textId="77777777" w:rsidR="00B24103" w:rsidRPr="002E7167" w:rsidRDefault="00B24103" w:rsidP="003173B8">
            <w:pPr>
              <w:rPr>
                <w:rFonts w:cs="Times New Roman"/>
                <w:szCs w:val="24"/>
              </w:rPr>
            </w:pPr>
            <w:r>
              <w:t>Non-authenticated users MUST have access only to information that is publicly available.</w:t>
            </w:r>
          </w:p>
        </w:tc>
      </w:tr>
      <w:tr w:rsidR="00B24103" w:rsidRPr="002E7167" w14:paraId="0F03E100" w14:textId="77777777" w:rsidTr="00354FD3">
        <w:trPr>
          <w:trHeight w:val="262"/>
        </w:trPr>
        <w:tc>
          <w:tcPr>
            <w:tcW w:w="401" w:type="pct"/>
            <w:tcBorders>
              <w:top w:val="single" w:sz="4" w:space="0" w:color="auto"/>
              <w:left w:val="single" w:sz="4" w:space="0" w:color="auto"/>
              <w:bottom w:val="single" w:sz="4" w:space="0" w:color="auto"/>
              <w:right w:val="single" w:sz="4" w:space="0" w:color="auto"/>
            </w:tcBorders>
            <w:vAlign w:val="center"/>
          </w:tcPr>
          <w:p w14:paraId="2E50DB8A" w14:textId="77777777" w:rsidR="00B24103" w:rsidRDefault="00B24103" w:rsidP="003173B8">
            <w:pPr>
              <w:spacing w:before="40" w:after="40"/>
              <w:jc w:val="left"/>
              <w:rPr>
                <w:rFonts w:cs="Times New Roman"/>
                <w:color w:val="000000" w:themeColor="text1"/>
                <w:szCs w:val="24"/>
              </w:rPr>
            </w:pPr>
            <w:r>
              <w:rPr>
                <w:rFonts w:cs="Times New Roman"/>
                <w:color w:val="000000" w:themeColor="text1"/>
                <w:szCs w:val="24"/>
              </w:rPr>
              <w:t>e-eAU-006</w:t>
            </w:r>
          </w:p>
        </w:tc>
        <w:tc>
          <w:tcPr>
            <w:tcW w:w="734" w:type="pct"/>
            <w:tcBorders>
              <w:top w:val="single" w:sz="4" w:space="0" w:color="auto"/>
              <w:left w:val="single" w:sz="4" w:space="0" w:color="auto"/>
              <w:bottom w:val="single" w:sz="4" w:space="0" w:color="auto"/>
              <w:right w:val="single" w:sz="4" w:space="0" w:color="auto"/>
            </w:tcBorders>
            <w:vAlign w:val="center"/>
          </w:tcPr>
          <w:p w14:paraId="6F0311CD" w14:textId="77777777" w:rsidR="00B24103" w:rsidRDefault="00B24103" w:rsidP="003173B8">
            <w:pPr>
              <w:spacing w:before="40" w:after="40"/>
              <w:jc w:val="left"/>
              <w:rPr>
                <w:rFonts w:cs="Times New Roman"/>
                <w:szCs w:val="24"/>
              </w:rPr>
            </w:pPr>
            <w:r>
              <w:rPr>
                <w:rFonts w:cs="Times New Roman"/>
                <w:szCs w:val="24"/>
              </w:rPr>
              <w:t>Logout</w:t>
            </w:r>
          </w:p>
        </w:tc>
        <w:tc>
          <w:tcPr>
            <w:tcW w:w="3865" w:type="pct"/>
            <w:tcBorders>
              <w:top w:val="single" w:sz="4" w:space="0" w:color="auto"/>
              <w:left w:val="single" w:sz="4" w:space="0" w:color="auto"/>
              <w:bottom w:val="single" w:sz="4" w:space="0" w:color="auto"/>
              <w:right w:val="single" w:sz="4" w:space="0" w:color="auto"/>
            </w:tcBorders>
          </w:tcPr>
          <w:p w14:paraId="63CEC90D" w14:textId="77777777" w:rsidR="00B24103" w:rsidRDefault="00B24103" w:rsidP="003173B8">
            <w:r>
              <w:t>The system SHOULD automatically logout authenticated users if they remain inactive for a pre-specified period of time (i.e. session timeout).</w:t>
            </w:r>
          </w:p>
        </w:tc>
      </w:tr>
      <w:tr w:rsidR="00B24103" w:rsidRPr="002E7167" w14:paraId="3B30A346" w14:textId="77777777" w:rsidTr="00354FD3">
        <w:trPr>
          <w:trHeight w:val="262"/>
        </w:trPr>
        <w:tc>
          <w:tcPr>
            <w:tcW w:w="401" w:type="pct"/>
            <w:tcBorders>
              <w:top w:val="single" w:sz="4" w:space="0" w:color="auto"/>
              <w:left w:val="single" w:sz="4" w:space="0" w:color="auto"/>
              <w:bottom w:val="single" w:sz="4" w:space="0" w:color="auto"/>
              <w:right w:val="single" w:sz="4" w:space="0" w:color="auto"/>
            </w:tcBorders>
            <w:vAlign w:val="center"/>
          </w:tcPr>
          <w:p w14:paraId="22DB7858" w14:textId="77777777" w:rsidR="00B24103" w:rsidRPr="002E7167" w:rsidRDefault="00B24103" w:rsidP="003173B8">
            <w:pPr>
              <w:spacing w:before="40" w:after="40"/>
              <w:jc w:val="left"/>
              <w:rPr>
                <w:rFonts w:cs="Times New Roman"/>
                <w:szCs w:val="24"/>
              </w:rPr>
            </w:pPr>
            <w:r>
              <w:rPr>
                <w:rFonts w:cs="Times New Roman"/>
                <w:color w:val="000000" w:themeColor="text1"/>
                <w:szCs w:val="24"/>
              </w:rPr>
              <w:t>e-eAU-007</w:t>
            </w:r>
          </w:p>
        </w:tc>
        <w:tc>
          <w:tcPr>
            <w:tcW w:w="734" w:type="pct"/>
            <w:tcBorders>
              <w:top w:val="single" w:sz="4" w:space="0" w:color="auto"/>
              <w:left w:val="single" w:sz="4" w:space="0" w:color="auto"/>
              <w:bottom w:val="single" w:sz="4" w:space="0" w:color="auto"/>
              <w:right w:val="single" w:sz="4" w:space="0" w:color="auto"/>
            </w:tcBorders>
            <w:vAlign w:val="center"/>
          </w:tcPr>
          <w:p w14:paraId="58A49C69" w14:textId="77777777" w:rsidR="00B24103" w:rsidRPr="002E7167" w:rsidRDefault="00B24103" w:rsidP="003173B8">
            <w:pPr>
              <w:spacing w:before="40" w:after="40"/>
              <w:jc w:val="left"/>
              <w:rPr>
                <w:rFonts w:cs="Times New Roman"/>
                <w:szCs w:val="24"/>
              </w:rPr>
            </w:pPr>
            <w:r>
              <w:rPr>
                <w:rFonts w:cs="Times New Roman"/>
                <w:szCs w:val="24"/>
              </w:rPr>
              <w:t>Password failure</w:t>
            </w:r>
          </w:p>
        </w:tc>
        <w:tc>
          <w:tcPr>
            <w:tcW w:w="3865" w:type="pct"/>
            <w:tcBorders>
              <w:top w:val="single" w:sz="4" w:space="0" w:color="auto"/>
              <w:left w:val="single" w:sz="4" w:space="0" w:color="auto"/>
              <w:bottom w:val="single" w:sz="4" w:space="0" w:color="auto"/>
              <w:right w:val="single" w:sz="4" w:space="0" w:color="auto"/>
            </w:tcBorders>
          </w:tcPr>
          <w:p w14:paraId="3E115D2F" w14:textId="1F5B3A0D" w:rsidR="00B24103" w:rsidRPr="002E7167" w:rsidRDefault="00B24103" w:rsidP="003173B8">
            <w:pPr>
              <w:rPr>
                <w:rFonts w:cs="Times New Roman"/>
                <w:szCs w:val="24"/>
              </w:rPr>
            </w:pPr>
            <w:r>
              <w:t>A "forgot password" mechanism MUST be made available to users.</w:t>
            </w:r>
          </w:p>
        </w:tc>
      </w:tr>
      <w:tr w:rsidR="00B24103" w:rsidRPr="002E7167" w14:paraId="7E13FA56" w14:textId="77777777" w:rsidTr="00354FD3">
        <w:trPr>
          <w:trHeight w:val="262"/>
        </w:trPr>
        <w:tc>
          <w:tcPr>
            <w:tcW w:w="401" w:type="pct"/>
            <w:tcBorders>
              <w:top w:val="single" w:sz="4" w:space="0" w:color="auto"/>
              <w:left w:val="single" w:sz="4" w:space="0" w:color="auto"/>
              <w:bottom w:val="single" w:sz="4" w:space="0" w:color="auto"/>
              <w:right w:val="single" w:sz="4" w:space="0" w:color="auto"/>
            </w:tcBorders>
            <w:vAlign w:val="center"/>
          </w:tcPr>
          <w:p w14:paraId="53F48E0B" w14:textId="77777777" w:rsidR="00B24103" w:rsidRPr="002E7167" w:rsidRDefault="00B24103" w:rsidP="003173B8">
            <w:pPr>
              <w:spacing w:before="40" w:after="40"/>
              <w:jc w:val="left"/>
              <w:rPr>
                <w:rFonts w:cs="Times New Roman"/>
                <w:szCs w:val="24"/>
              </w:rPr>
            </w:pPr>
            <w:r>
              <w:rPr>
                <w:rFonts w:cs="Times New Roman"/>
                <w:color w:val="000000" w:themeColor="text1"/>
                <w:szCs w:val="24"/>
              </w:rPr>
              <w:lastRenderedPageBreak/>
              <w:t>e-eAU-008</w:t>
            </w:r>
          </w:p>
        </w:tc>
        <w:tc>
          <w:tcPr>
            <w:tcW w:w="734" w:type="pct"/>
            <w:tcBorders>
              <w:top w:val="single" w:sz="4" w:space="0" w:color="auto"/>
              <w:left w:val="single" w:sz="4" w:space="0" w:color="auto"/>
              <w:bottom w:val="single" w:sz="4" w:space="0" w:color="auto"/>
              <w:right w:val="single" w:sz="4" w:space="0" w:color="auto"/>
            </w:tcBorders>
            <w:vAlign w:val="center"/>
          </w:tcPr>
          <w:p w14:paraId="67FA1F20" w14:textId="77777777" w:rsidR="00B24103" w:rsidRPr="002E7167" w:rsidRDefault="00B24103" w:rsidP="003173B8">
            <w:pPr>
              <w:spacing w:before="40" w:after="40"/>
              <w:jc w:val="left"/>
              <w:rPr>
                <w:rFonts w:cs="Times New Roman"/>
                <w:szCs w:val="24"/>
              </w:rPr>
            </w:pPr>
            <w:r>
              <w:rPr>
                <w:rFonts w:cs="Times New Roman"/>
                <w:szCs w:val="24"/>
              </w:rPr>
              <w:t>Password failure</w:t>
            </w:r>
          </w:p>
        </w:tc>
        <w:tc>
          <w:tcPr>
            <w:tcW w:w="3865" w:type="pct"/>
            <w:tcBorders>
              <w:top w:val="single" w:sz="4" w:space="0" w:color="auto"/>
              <w:left w:val="single" w:sz="4" w:space="0" w:color="auto"/>
              <w:bottom w:val="single" w:sz="4" w:space="0" w:color="auto"/>
              <w:right w:val="single" w:sz="4" w:space="0" w:color="auto"/>
            </w:tcBorders>
          </w:tcPr>
          <w:p w14:paraId="0188F462" w14:textId="77777777" w:rsidR="00B24103" w:rsidRPr="002E7167" w:rsidRDefault="00B24103" w:rsidP="003173B8">
            <w:pPr>
              <w:rPr>
                <w:rFonts w:cs="Times New Roman"/>
                <w:szCs w:val="24"/>
              </w:rPr>
            </w:pPr>
            <w:r>
              <w:t>Users SHOULD be locked out of the system after a specific number of failed login attempts.</w:t>
            </w:r>
          </w:p>
        </w:tc>
      </w:tr>
      <w:tr w:rsidR="00B24103" w:rsidRPr="002E7167" w14:paraId="5993D075" w14:textId="77777777" w:rsidTr="00354FD3">
        <w:trPr>
          <w:trHeight w:val="262"/>
        </w:trPr>
        <w:tc>
          <w:tcPr>
            <w:tcW w:w="401" w:type="pct"/>
            <w:tcBorders>
              <w:top w:val="single" w:sz="4" w:space="0" w:color="auto"/>
              <w:left w:val="single" w:sz="4" w:space="0" w:color="auto"/>
              <w:bottom w:val="single" w:sz="4" w:space="0" w:color="auto"/>
              <w:right w:val="single" w:sz="4" w:space="0" w:color="auto"/>
            </w:tcBorders>
            <w:vAlign w:val="center"/>
          </w:tcPr>
          <w:p w14:paraId="5F77B1EC" w14:textId="77777777" w:rsidR="00B24103" w:rsidRPr="002E7167" w:rsidRDefault="00B24103" w:rsidP="003173B8">
            <w:pPr>
              <w:spacing w:before="40" w:after="40"/>
              <w:jc w:val="left"/>
              <w:rPr>
                <w:rFonts w:cs="Times New Roman"/>
                <w:szCs w:val="24"/>
              </w:rPr>
            </w:pPr>
            <w:r>
              <w:rPr>
                <w:rFonts w:cs="Times New Roman"/>
                <w:color w:val="000000" w:themeColor="text1"/>
                <w:szCs w:val="24"/>
              </w:rPr>
              <w:t>e-eAU-009</w:t>
            </w:r>
          </w:p>
        </w:tc>
        <w:tc>
          <w:tcPr>
            <w:tcW w:w="734" w:type="pct"/>
            <w:tcBorders>
              <w:top w:val="single" w:sz="4" w:space="0" w:color="auto"/>
              <w:left w:val="single" w:sz="4" w:space="0" w:color="auto"/>
              <w:bottom w:val="single" w:sz="4" w:space="0" w:color="auto"/>
              <w:right w:val="single" w:sz="4" w:space="0" w:color="auto"/>
            </w:tcBorders>
            <w:vAlign w:val="center"/>
          </w:tcPr>
          <w:p w14:paraId="0DF199B5" w14:textId="77777777" w:rsidR="00B24103" w:rsidRPr="002E7167" w:rsidRDefault="00B24103" w:rsidP="003173B8">
            <w:pPr>
              <w:spacing w:before="40" w:after="40"/>
              <w:jc w:val="left"/>
              <w:rPr>
                <w:rFonts w:cs="Times New Roman"/>
                <w:szCs w:val="24"/>
              </w:rPr>
            </w:pPr>
            <w:r>
              <w:rPr>
                <w:rFonts w:cs="Times New Roman"/>
                <w:szCs w:val="24"/>
              </w:rPr>
              <w:t>Password failure</w:t>
            </w:r>
          </w:p>
        </w:tc>
        <w:tc>
          <w:tcPr>
            <w:tcW w:w="3865" w:type="pct"/>
            <w:tcBorders>
              <w:top w:val="single" w:sz="4" w:space="0" w:color="auto"/>
              <w:left w:val="single" w:sz="4" w:space="0" w:color="auto"/>
              <w:bottom w:val="single" w:sz="4" w:space="0" w:color="auto"/>
              <w:right w:val="single" w:sz="4" w:space="0" w:color="auto"/>
            </w:tcBorders>
          </w:tcPr>
          <w:p w14:paraId="08A2689C" w14:textId="77777777" w:rsidR="00B24103" w:rsidRPr="002E7167" w:rsidRDefault="00B24103" w:rsidP="003173B8">
            <w:pPr>
              <w:rPr>
                <w:rFonts w:cs="Times New Roman"/>
                <w:szCs w:val="24"/>
              </w:rPr>
            </w:pPr>
            <w:r>
              <w:t>Re-activating a "locked" account MUST be possible to Administrator users.</w:t>
            </w:r>
          </w:p>
        </w:tc>
      </w:tr>
    </w:tbl>
    <w:p w14:paraId="1FE5EDC5" w14:textId="77777777" w:rsidR="000A3DE1" w:rsidRPr="00C51BB9" w:rsidRDefault="000A3DE1" w:rsidP="000A3DE1">
      <w:pPr>
        <w:pStyle w:val="Title3"/>
        <w:rPr>
          <w:rFonts w:cs="Times New Roman"/>
        </w:rPr>
      </w:pPr>
      <w:bookmarkStart w:id="128" w:name="_Toc99466197"/>
      <w:r w:rsidRPr="00C51BB9">
        <w:rPr>
          <w:rFonts w:cs="Times New Roman"/>
        </w:rPr>
        <w:t xml:space="preserve">User </w:t>
      </w:r>
      <w:r w:rsidR="008B05AB">
        <w:rPr>
          <w:rFonts w:cs="Times New Roman"/>
        </w:rPr>
        <w:t>a</w:t>
      </w:r>
      <w:r w:rsidRPr="00C51BB9">
        <w:rPr>
          <w:rFonts w:cs="Times New Roman"/>
        </w:rPr>
        <w:t>ctions</w:t>
      </w:r>
      <w:bookmarkEnd w:id="12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7"/>
        <w:gridCol w:w="7247"/>
      </w:tblGrid>
      <w:tr w:rsidR="000A3DE1" w:rsidRPr="002E7167" w14:paraId="0A6DE6C8" w14:textId="77777777" w:rsidTr="000A3DE1">
        <w:trPr>
          <w:trHeight w:val="567"/>
          <w:tblHeader/>
        </w:trPr>
        <w:tc>
          <w:tcPr>
            <w:tcW w:w="1122"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52DF58B6" w14:textId="77777777" w:rsidR="000A3DE1" w:rsidRPr="002E7167" w:rsidRDefault="000A3DE1" w:rsidP="000A3DE1">
            <w:pPr>
              <w:spacing w:after="0"/>
              <w:jc w:val="center"/>
              <w:rPr>
                <w:rFonts w:cs="Times New Roman"/>
                <w:b/>
                <w:color w:val="FFFFFF" w:themeColor="background1"/>
                <w:szCs w:val="24"/>
              </w:rPr>
            </w:pPr>
            <w:r w:rsidRPr="002E7167">
              <w:rPr>
                <w:rFonts w:cs="Times New Roman"/>
                <w:b/>
                <w:color w:val="FFFFFF" w:themeColor="background1"/>
                <w:szCs w:val="24"/>
              </w:rPr>
              <w:t>User</w:t>
            </w:r>
          </w:p>
        </w:tc>
        <w:tc>
          <w:tcPr>
            <w:tcW w:w="3878"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5D5B1628" w14:textId="77777777" w:rsidR="000A3DE1" w:rsidRPr="002E7167" w:rsidRDefault="000A3DE1" w:rsidP="000A3DE1">
            <w:pPr>
              <w:spacing w:after="0"/>
              <w:jc w:val="center"/>
              <w:rPr>
                <w:rFonts w:cs="Times New Roman"/>
                <w:b/>
                <w:color w:val="FFFFFF" w:themeColor="background1"/>
                <w:szCs w:val="24"/>
              </w:rPr>
            </w:pPr>
            <w:r w:rsidRPr="002E7167">
              <w:rPr>
                <w:rFonts w:cs="Times New Roman"/>
                <w:b/>
                <w:color w:val="FFFFFF" w:themeColor="background1"/>
                <w:szCs w:val="24"/>
              </w:rPr>
              <w:t>Possible actions</w:t>
            </w:r>
          </w:p>
        </w:tc>
      </w:tr>
      <w:tr w:rsidR="00D94401" w:rsidRPr="002E7167" w14:paraId="6438C911" w14:textId="77777777" w:rsidTr="000A3DE1">
        <w:trPr>
          <w:trHeight w:val="262"/>
        </w:trPr>
        <w:tc>
          <w:tcPr>
            <w:tcW w:w="1122" w:type="pct"/>
            <w:tcBorders>
              <w:top w:val="single" w:sz="4" w:space="0" w:color="auto"/>
              <w:left w:val="single" w:sz="4" w:space="0" w:color="auto"/>
              <w:bottom w:val="single" w:sz="4" w:space="0" w:color="auto"/>
              <w:right w:val="single" w:sz="4" w:space="0" w:color="auto"/>
            </w:tcBorders>
            <w:vAlign w:val="center"/>
          </w:tcPr>
          <w:p w14:paraId="353B4FDD" w14:textId="77777777" w:rsidR="00D94401" w:rsidRPr="002E7167" w:rsidRDefault="00A148E7" w:rsidP="00D94401">
            <w:pPr>
              <w:spacing w:before="40" w:after="40"/>
              <w:jc w:val="left"/>
              <w:rPr>
                <w:rFonts w:cs="Times New Roman"/>
                <w:szCs w:val="24"/>
              </w:rPr>
            </w:pPr>
            <w:r>
              <w:rPr>
                <w:rFonts w:cs="Times New Roman"/>
                <w:szCs w:val="24"/>
              </w:rPr>
              <w:t>All registered users</w:t>
            </w:r>
          </w:p>
        </w:tc>
        <w:tc>
          <w:tcPr>
            <w:tcW w:w="3878" w:type="pct"/>
            <w:tcBorders>
              <w:top w:val="single" w:sz="4" w:space="0" w:color="auto"/>
              <w:left w:val="single" w:sz="4" w:space="0" w:color="auto"/>
              <w:bottom w:val="single" w:sz="4" w:space="0" w:color="auto"/>
              <w:right w:val="single" w:sz="4" w:space="0" w:color="auto"/>
            </w:tcBorders>
            <w:vAlign w:val="center"/>
          </w:tcPr>
          <w:p w14:paraId="3F739685" w14:textId="77777777" w:rsidR="00D94401" w:rsidRPr="003C77C7" w:rsidRDefault="00A148E7" w:rsidP="00354FD3">
            <w:pPr>
              <w:pStyle w:val="Bullets1"/>
            </w:pPr>
            <w:r w:rsidRPr="003C77C7">
              <w:t>User</w:t>
            </w:r>
            <w:r w:rsidR="009371A9" w:rsidRPr="003C77C7">
              <w:t>s</w:t>
            </w:r>
            <w:r w:rsidRPr="003C77C7">
              <w:t xml:space="preserve"> access the system and introduce their login username and password. The system validates their permissions to login the system.</w:t>
            </w:r>
          </w:p>
          <w:p w14:paraId="50623FDC" w14:textId="77777777" w:rsidR="00125976" w:rsidRPr="002E7167" w:rsidRDefault="00125976" w:rsidP="00354FD3">
            <w:pPr>
              <w:pStyle w:val="Bullets1"/>
            </w:pPr>
            <w:r w:rsidRPr="003C77C7">
              <w:t>Users can restore the password.</w:t>
            </w:r>
          </w:p>
        </w:tc>
      </w:tr>
    </w:tbl>
    <w:p w14:paraId="45299A45" w14:textId="11180A04" w:rsidR="00326015" w:rsidRPr="00C51BB9" w:rsidRDefault="00326015" w:rsidP="00326015">
      <w:pPr>
        <w:pStyle w:val="Title3"/>
        <w:rPr>
          <w:rFonts w:cs="Times New Roman"/>
        </w:rPr>
      </w:pPr>
      <w:bookmarkStart w:id="129" w:name="_Toc99466198"/>
      <w:r>
        <w:rPr>
          <w:rFonts w:cs="Times New Roman"/>
        </w:rPr>
        <w:t>Architecture</w:t>
      </w:r>
      <w:bookmarkEnd w:id="129"/>
    </w:p>
    <w:p w14:paraId="0B8BBB3F" w14:textId="77777777" w:rsidR="00326015" w:rsidRPr="00F06841" w:rsidRDefault="00326015" w:rsidP="00326015">
      <w:pPr>
        <w:rPr>
          <w:rFonts w:cs="Times New Roman"/>
        </w:rPr>
      </w:pPr>
      <w:r>
        <w:t xml:space="preserve">eAuthentication functionalities must be enabled by </w:t>
      </w:r>
      <w:r w:rsidRPr="00451A79">
        <w:rPr>
          <w:rFonts w:cs="Times New Roman"/>
        </w:rPr>
        <w:t>the Networking Electronic Procurement Platforms</w:t>
      </w:r>
      <w:r>
        <w:rPr>
          <w:rFonts w:cs="Times New Roman"/>
        </w:rPr>
        <w:t xml:space="preserve"> to </w:t>
      </w:r>
      <w:r w:rsidRPr="00F06841">
        <w:rPr>
          <w:rFonts w:cs="Times New Roman"/>
        </w:rPr>
        <w:t>identif</w:t>
      </w:r>
      <w:r>
        <w:rPr>
          <w:rFonts w:cs="Times New Roman"/>
        </w:rPr>
        <w:t>y</w:t>
      </w:r>
      <w:r w:rsidRPr="00F06841">
        <w:rPr>
          <w:rFonts w:cs="Times New Roman"/>
        </w:rPr>
        <w:t xml:space="preserve"> the users, and </w:t>
      </w:r>
      <w:r>
        <w:rPr>
          <w:rFonts w:cs="Times New Roman"/>
        </w:rPr>
        <w:t>to</w:t>
      </w:r>
      <w:r w:rsidRPr="00F06841">
        <w:rPr>
          <w:rFonts w:cs="Times New Roman"/>
        </w:rPr>
        <w:t xml:space="preserve"> obtain and set their authorisation to perform specific actions within the system. </w:t>
      </w:r>
    </w:p>
    <w:p w14:paraId="71866B76" w14:textId="77777777" w:rsidR="000A3DE1" w:rsidRPr="00C51BB9" w:rsidRDefault="000A3DE1" w:rsidP="000A3DE1">
      <w:pPr>
        <w:rPr>
          <w:rFonts w:cs="Times New Roman"/>
        </w:rPr>
      </w:pPr>
    </w:p>
    <w:p w14:paraId="4CD58959" w14:textId="77777777" w:rsidR="00D32537" w:rsidRDefault="00D32537" w:rsidP="00D32537">
      <w:pPr>
        <w:pStyle w:val="Ttulo2"/>
        <w:rPr>
          <w:rFonts w:cs="Times New Roman"/>
        </w:rPr>
      </w:pPr>
      <w:bookmarkStart w:id="130" w:name="_Toc16674216"/>
      <w:bookmarkStart w:id="131" w:name="_Toc5612698"/>
      <w:bookmarkStart w:id="132" w:name="_Toc518295431"/>
      <w:bookmarkStart w:id="133" w:name="_Toc476918370"/>
      <w:bookmarkStart w:id="134" w:name="_Toc15054270"/>
      <w:bookmarkStart w:id="135" w:name="_Toc99466199"/>
      <w:bookmarkEnd w:id="113"/>
      <w:r w:rsidRPr="00C51BB9">
        <w:rPr>
          <w:rFonts w:cs="Times New Roman"/>
        </w:rPr>
        <w:t>eNotification</w:t>
      </w:r>
      <w:bookmarkEnd w:id="130"/>
      <w:bookmarkEnd w:id="135"/>
    </w:p>
    <w:p w14:paraId="3703025C" w14:textId="5D5A4D38" w:rsidR="000B198B" w:rsidRPr="00C51BB9" w:rsidRDefault="000B198B" w:rsidP="000B198B">
      <w:pPr>
        <w:rPr>
          <w:b/>
          <w:lang w:eastAsia="en-US"/>
        </w:rPr>
      </w:pPr>
      <w:r w:rsidRPr="00C51BB9">
        <w:rPr>
          <w:lang w:eastAsia="en-US"/>
        </w:rPr>
        <w:t>This module</w:t>
      </w:r>
      <w:r w:rsidR="00805B7F">
        <w:t>, which is on NEPPs’ side,</w:t>
      </w:r>
      <w:r w:rsidR="00805B7F" w:rsidRPr="00C51BB9">
        <w:t xml:space="preserve"> </w:t>
      </w:r>
      <w:r w:rsidRPr="00C51BB9">
        <w:rPr>
          <w:lang w:eastAsia="en-US"/>
        </w:rPr>
        <w:t xml:space="preserve">enables </w:t>
      </w:r>
      <w:r w:rsidRPr="00F672CF">
        <w:rPr>
          <w:b/>
          <w:lang w:eastAsia="en-US"/>
        </w:rPr>
        <w:t>communication among system users and notifications o</w:t>
      </w:r>
      <w:r w:rsidR="008B05AB">
        <w:rPr>
          <w:b/>
          <w:lang w:eastAsia="en-US"/>
        </w:rPr>
        <w:t>f</w:t>
      </w:r>
      <w:r w:rsidRPr="00F672CF">
        <w:rPr>
          <w:b/>
          <w:lang w:eastAsia="en-US"/>
        </w:rPr>
        <w:t xml:space="preserve"> new events</w:t>
      </w:r>
      <w:r w:rsidRPr="00C51BB9">
        <w:rPr>
          <w:lang w:eastAsia="en-US"/>
        </w:rPr>
        <w:t xml:space="preserve"> </w:t>
      </w:r>
      <w:r w:rsidR="008B05AB">
        <w:rPr>
          <w:lang w:eastAsia="en-US"/>
        </w:rPr>
        <w:t>regarding</w:t>
      </w:r>
      <w:r w:rsidR="00F672CF">
        <w:rPr>
          <w:lang w:eastAsia="en-US"/>
        </w:rPr>
        <w:t xml:space="preserve"> the public procurement process.</w:t>
      </w:r>
    </w:p>
    <w:p w14:paraId="097E53E6" w14:textId="77777777" w:rsidR="00D32537" w:rsidRPr="00C51BB9" w:rsidRDefault="00D32537" w:rsidP="00D32537">
      <w:pPr>
        <w:pStyle w:val="Title3"/>
        <w:rPr>
          <w:rFonts w:cs="Times New Roman"/>
        </w:rPr>
      </w:pPr>
      <w:bookmarkStart w:id="136" w:name="_Toc16674217"/>
      <w:bookmarkStart w:id="137" w:name="_Toc99466200"/>
      <w:r w:rsidRPr="00C51BB9">
        <w:rPr>
          <w:rFonts w:cs="Times New Roman"/>
        </w:rPr>
        <w:t>Description</w:t>
      </w:r>
      <w:bookmarkEnd w:id="136"/>
      <w:bookmarkEnd w:id="137"/>
    </w:p>
    <w:p w14:paraId="4E65552D" w14:textId="21347DCB" w:rsidR="00D32537" w:rsidRPr="006F047D" w:rsidRDefault="00125976" w:rsidP="00D32537">
      <w:bookmarkStart w:id="138" w:name="_Toc16674218"/>
      <w:r>
        <w:t xml:space="preserve">The </w:t>
      </w:r>
      <w:r w:rsidR="00EA5B1D">
        <w:rPr>
          <w:lang w:eastAsia="ro-RO"/>
        </w:rPr>
        <w:t>eProcurement system</w:t>
      </w:r>
      <w:r w:rsidR="00D32537" w:rsidRPr="006F047D">
        <w:t xml:space="preserve"> </w:t>
      </w:r>
      <w:r>
        <w:t xml:space="preserve">can </w:t>
      </w:r>
      <w:r w:rsidR="00D32537" w:rsidRPr="006F047D">
        <w:t>generate and sen</w:t>
      </w:r>
      <w:r>
        <w:t>d</w:t>
      </w:r>
      <w:r w:rsidR="00D32537" w:rsidRPr="006F047D">
        <w:t xml:space="preserve"> message</w:t>
      </w:r>
      <w:r>
        <w:t>s</w:t>
      </w:r>
      <w:r w:rsidR="00D32537" w:rsidRPr="006F047D">
        <w:t xml:space="preserve"> to notify a user or a category of users about events occurring within the system. The notification can be initiated by both the</w:t>
      </w:r>
      <w:r w:rsidR="00942307">
        <w:rPr>
          <w:lang w:eastAsia="ro-RO"/>
        </w:rPr>
        <w:t xml:space="preserve"> eP</w:t>
      </w:r>
      <w:r w:rsidR="0059287E">
        <w:rPr>
          <w:lang w:eastAsia="ro-RO"/>
        </w:rPr>
        <w:t>rocurement</w:t>
      </w:r>
      <w:r w:rsidR="00D32537" w:rsidRPr="006F047D">
        <w:rPr>
          <w:lang w:eastAsia="ro-RO"/>
        </w:rPr>
        <w:t xml:space="preserve"> </w:t>
      </w:r>
      <w:r w:rsidR="00D32537" w:rsidRPr="006F047D">
        <w:t xml:space="preserve">system and a </w:t>
      </w:r>
      <w:r w:rsidR="00F82E34">
        <w:t xml:space="preserve">specific </w:t>
      </w:r>
      <w:r w:rsidR="00D32537" w:rsidRPr="006F047D">
        <w:t xml:space="preserve">user </w:t>
      </w:r>
      <w:r w:rsidR="00F82E34">
        <w:t>(</w:t>
      </w:r>
      <w:r w:rsidR="00D32537" w:rsidRPr="006F047D">
        <w:t xml:space="preserve">e.g. the </w:t>
      </w:r>
      <w:r w:rsidR="00805B7F">
        <w:t>procuring entity</w:t>
      </w:r>
      <w:r w:rsidR="00F82E34">
        <w:t>)</w:t>
      </w:r>
      <w:r w:rsidR="00D32537" w:rsidRPr="006F047D">
        <w:t>.</w:t>
      </w:r>
      <w:r w:rsidR="00DF23EE">
        <w:t xml:space="preserve"> </w:t>
      </w:r>
    </w:p>
    <w:p w14:paraId="20818926" w14:textId="77777777" w:rsidR="00D32537" w:rsidRPr="00C51BB9" w:rsidRDefault="00D32537" w:rsidP="00D32537">
      <w:pPr>
        <w:pStyle w:val="Title3"/>
        <w:rPr>
          <w:rFonts w:cs="Times New Roman"/>
        </w:rPr>
      </w:pPr>
      <w:bookmarkStart w:id="139" w:name="_Toc99466201"/>
      <w:r w:rsidRPr="00C51BB9">
        <w:rPr>
          <w:rFonts w:cs="Times New Roman"/>
        </w:rPr>
        <w:t>Workflow conditions</w:t>
      </w:r>
      <w:bookmarkEnd w:id="138"/>
      <w:bookmarkEnd w:id="139"/>
      <w:r w:rsidRPr="00C51BB9">
        <w:rPr>
          <w:rFonts w:cs="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7"/>
        <w:gridCol w:w="7247"/>
      </w:tblGrid>
      <w:tr w:rsidR="00D32537" w:rsidRPr="002E7167" w14:paraId="0070D4BB" w14:textId="77777777" w:rsidTr="00F672CF">
        <w:trPr>
          <w:trHeight w:val="567"/>
          <w:tblHeader/>
        </w:trPr>
        <w:tc>
          <w:tcPr>
            <w:tcW w:w="1122"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24773C91" w14:textId="77777777" w:rsidR="00D32537" w:rsidRPr="002E7167" w:rsidRDefault="00D32537" w:rsidP="00F672CF">
            <w:pPr>
              <w:spacing w:after="0"/>
              <w:jc w:val="center"/>
              <w:rPr>
                <w:rFonts w:cs="Times New Roman"/>
                <w:b/>
                <w:color w:val="FFFFFF" w:themeColor="background1"/>
                <w:szCs w:val="24"/>
              </w:rPr>
            </w:pPr>
            <w:r w:rsidRPr="002E7167">
              <w:rPr>
                <w:rFonts w:cs="Times New Roman"/>
                <w:b/>
                <w:color w:val="FFFFFF" w:themeColor="background1"/>
                <w:szCs w:val="24"/>
              </w:rPr>
              <w:t>Conditions</w:t>
            </w:r>
          </w:p>
        </w:tc>
        <w:tc>
          <w:tcPr>
            <w:tcW w:w="3878"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0D5B3E47" w14:textId="77777777" w:rsidR="00D32537" w:rsidRPr="002E7167" w:rsidRDefault="00D32537" w:rsidP="00F672CF">
            <w:pPr>
              <w:spacing w:after="0"/>
              <w:jc w:val="center"/>
              <w:rPr>
                <w:rFonts w:cs="Times New Roman"/>
                <w:b/>
                <w:color w:val="FFFFFF" w:themeColor="background1"/>
                <w:szCs w:val="24"/>
              </w:rPr>
            </w:pPr>
            <w:r w:rsidRPr="002E7167">
              <w:rPr>
                <w:rFonts w:cs="Times New Roman"/>
                <w:b/>
                <w:color w:val="FFFFFF" w:themeColor="background1"/>
                <w:szCs w:val="24"/>
              </w:rPr>
              <w:t>Description</w:t>
            </w:r>
          </w:p>
        </w:tc>
      </w:tr>
      <w:tr w:rsidR="00D32537" w:rsidRPr="002E7167" w14:paraId="2922CA55" w14:textId="77777777" w:rsidTr="00F672CF">
        <w:trPr>
          <w:trHeight w:val="262"/>
        </w:trPr>
        <w:tc>
          <w:tcPr>
            <w:tcW w:w="1122" w:type="pct"/>
            <w:tcBorders>
              <w:top w:val="single" w:sz="4" w:space="0" w:color="auto"/>
              <w:left w:val="single" w:sz="4" w:space="0" w:color="auto"/>
              <w:bottom w:val="single" w:sz="4" w:space="0" w:color="auto"/>
              <w:right w:val="single" w:sz="4" w:space="0" w:color="auto"/>
            </w:tcBorders>
            <w:vAlign w:val="center"/>
            <w:hideMark/>
          </w:tcPr>
          <w:p w14:paraId="039DC07C" w14:textId="77777777" w:rsidR="00D32537" w:rsidRPr="002E7167" w:rsidRDefault="00D32537" w:rsidP="00F672CF">
            <w:pPr>
              <w:pBdr>
                <w:top w:val="none" w:sz="0" w:space="0" w:color="auto"/>
                <w:left w:val="none" w:sz="0" w:space="0" w:color="auto"/>
                <w:bottom w:val="none" w:sz="0" w:space="0" w:color="auto"/>
                <w:right w:val="none" w:sz="0" w:space="0" w:color="auto"/>
                <w:between w:val="none" w:sz="0" w:space="0" w:color="auto"/>
              </w:pBdr>
              <w:spacing w:before="40" w:after="40"/>
              <w:jc w:val="left"/>
              <w:rPr>
                <w:rFonts w:cs="Times New Roman"/>
                <w:szCs w:val="24"/>
              </w:rPr>
            </w:pPr>
            <w:r w:rsidRPr="002E7167">
              <w:rPr>
                <w:rFonts w:cs="Times New Roman"/>
                <w:szCs w:val="24"/>
              </w:rPr>
              <w:t>Pre-conditions</w:t>
            </w:r>
          </w:p>
        </w:tc>
        <w:tc>
          <w:tcPr>
            <w:tcW w:w="3878" w:type="pct"/>
            <w:tcBorders>
              <w:top w:val="single" w:sz="4" w:space="0" w:color="auto"/>
              <w:left w:val="single" w:sz="4" w:space="0" w:color="auto"/>
              <w:bottom w:val="single" w:sz="4" w:space="0" w:color="auto"/>
              <w:right w:val="single" w:sz="4" w:space="0" w:color="auto"/>
            </w:tcBorders>
            <w:vAlign w:val="center"/>
          </w:tcPr>
          <w:p w14:paraId="55EE1184" w14:textId="75CA8958" w:rsidR="00D32537" w:rsidRPr="002E7167" w:rsidRDefault="000B198B" w:rsidP="00354FD3">
            <w:pPr>
              <w:pStyle w:val="Bullets1"/>
            </w:pPr>
            <w:r>
              <w:t>The service is trigger</w:t>
            </w:r>
            <w:r w:rsidR="009371A9">
              <w:t>ed</w:t>
            </w:r>
            <w:r>
              <w:t xml:space="preserve"> by another system functionality or process on the need to send a notification to one</w:t>
            </w:r>
            <w:r w:rsidR="00125976">
              <w:t xml:space="preserve"> or several</w:t>
            </w:r>
            <w:r>
              <w:t xml:space="preserve"> system users.</w:t>
            </w:r>
          </w:p>
        </w:tc>
      </w:tr>
      <w:tr w:rsidR="00D32537" w:rsidRPr="002E7167" w14:paraId="00BF7595" w14:textId="77777777" w:rsidTr="00F672CF">
        <w:trPr>
          <w:trHeight w:val="262"/>
        </w:trPr>
        <w:tc>
          <w:tcPr>
            <w:tcW w:w="1122" w:type="pct"/>
            <w:tcBorders>
              <w:top w:val="single" w:sz="4" w:space="0" w:color="auto"/>
              <w:left w:val="single" w:sz="4" w:space="0" w:color="auto"/>
              <w:bottom w:val="single" w:sz="4" w:space="0" w:color="auto"/>
              <w:right w:val="single" w:sz="4" w:space="0" w:color="auto"/>
            </w:tcBorders>
            <w:vAlign w:val="center"/>
          </w:tcPr>
          <w:p w14:paraId="36B8DD25" w14:textId="77777777" w:rsidR="00D32537" w:rsidRPr="002E7167" w:rsidRDefault="00D32537" w:rsidP="00F672CF">
            <w:pPr>
              <w:spacing w:before="40" w:after="40"/>
              <w:jc w:val="left"/>
              <w:rPr>
                <w:rFonts w:cs="Times New Roman"/>
                <w:szCs w:val="24"/>
              </w:rPr>
            </w:pPr>
            <w:r w:rsidRPr="002E7167">
              <w:rPr>
                <w:rFonts w:cs="Times New Roman"/>
                <w:szCs w:val="24"/>
              </w:rPr>
              <w:t>Post-conditions</w:t>
            </w:r>
          </w:p>
        </w:tc>
        <w:tc>
          <w:tcPr>
            <w:tcW w:w="3878" w:type="pct"/>
            <w:tcBorders>
              <w:top w:val="single" w:sz="4" w:space="0" w:color="auto"/>
              <w:left w:val="single" w:sz="4" w:space="0" w:color="auto"/>
              <w:bottom w:val="single" w:sz="4" w:space="0" w:color="auto"/>
              <w:right w:val="single" w:sz="4" w:space="0" w:color="auto"/>
            </w:tcBorders>
            <w:vAlign w:val="center"/>
          </w:tcPr>
          <w:p w14:paraId="6D08AC1B" w14:textId="77777777" w:rsidR="00D32537" w:rsidRPr="002E7167" w:rsidRDefault="000B198B" w:rsidP="00354FD3">
            <w:pPr>
              <w:pStyle w:val="Bullets1"/>
            </w:pPr>
            <w:r>
              <w:t xml:space="preserve">The notification is sent to </w:t>
            </w:r>
            <w:r w:rsidR="00B861FE">
              <w:t xml:space="preserve">all required </w:t>
            </w:r>
            <w:r>
              <w:t>user</w:t>
            </w:r>
            <w:r w:rsidR="00B861FE">
              <w:t>s</w:t>
            </w:r>
            <w:r>
              <w:t>.</w:t>
            </w:r>
          </w:p>
        </w:tc>
      </w:tr>
    </w:tbl>
    <w:p w14:paraId="4C0E8CA6" w14:textId="77777777" w:rsidR="00D32537" w:rsidRPr="00C51BB9" w:rsidRDefault="00D32537" w:rsidP="00D32537">
      <w:pPr>
        <w:rPr>
          <w:rFonts w:cs="Times New Roman"/>
        </w:rPr>
      </w:pPr>
    </w:p>
    <w:p w14:paraId="6536ACFF" w14:textId="77777777" w:rsidR="00D32537" w:rsidRPr="00C51BB9" w:rsidRDefault="00D32537" w:rsidP="00D32537">
      <w:pPr>
        <w:pStyle w:val="Title3"/>
        <w:rPr>
          <w:rFonts w:cs="Times New Roman"/>
        </w:rPr>
      </w:pPr>
      <w:bookmarkStart w:id="140" w:name="_Toc16674219"/>
      <w:bookmarkStart w:id="141" w:name="_Toc99466202"/>
      <w:r w:rsidRPr="00C51BB9">
        <w:rPr>
          <w:rFonts w:cs="Times New Roman"/>
        </w:rPr>
        <w:lastRenderedPageBreak/>
        <w:t>Functional requirements</w:t>
      </w:r>
      <w:bookmarkEnd w:id="141"/>
      <w:r w:rsidRPr="00C51BB9">
        <w:rPr>
          <w:rFonts w:cs="Times New Roman"/>
        </w:rPr>
        <w:t xml:space="preserve"> </w:t>
      </w:r>
      <w:bookmarkEnd w:id="14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3"/>
        <w:gridCol w:w="1429"/>
        <w:gridCol w:w="7192"/>
      </w:tblGrid>
      <w:tr w:rsidR="0020004B" w:rsidRPr="002E7167" w14:paraId="65AD2C57" w14:textId="77777777" w:rsidTr="00316CDE">
        <w:trPr>
          <w:trHeight w:val="567"/>
          <w:tblHeader/>
        </w:trPr>
        <w:tc>
          <w:tcPr>
            <w:tcW w:w="387"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7D979F21" w14:textId="77777777" w:rsidR="0020004B" w:rsidRPr="002E7167" w:rsidRDefault="0020004B" w:rsidP="00F672CF">
            <w:pPr>
              <w:spacing w:after="0"/>
              <w:jc w:val="center"/>
              <w:rPr>
                <w:rFonts w:cs="Times New Roman"/>
                <w:b/>
                <w:color w:val="FFFFFF" w:themeColor="background1"/>
                <w:szCs w:val="24"/>
              </w:rPr>
            </w:pPr>
            <w:r w:rsidRPr="002E7167">
              <w:rPr>
                <w:rFonts w:cs="Times New Roman"/>
                <w:b/>
                <w:color w:val="FFFFFF" w:themeColor="background1"/>
                <w:szCs w:val="24"/>
              </w:rPr>
              <w:t>#</w:t>
            </w:r>
          </w:p>
        </w:tc>
        <w:tc>
          <w:tcPr>
            <w:tcW w:w="764"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3CC0B5CA" w14:textId="77777777" w:rsidR="0020004B" w:rsidRPr="002E7167" w:rsidRDefault="0020004B" w:rsidP="00F672CF">
            <w:pPr>
              <w:spacing w:after="0"/>
              <w:jc w:val="center"/>
              <w:rPr>
                <w:rFonts w:cs="Times New Roman"/>
                <w:b/>
                <w:color w:val="FFFFFF" w:themeColor="background1"/>
                <w:szCs w:val="24"/>
              </w:rPr>
            </w:pPr>
            <w:r w:rsidRPr="002E7167">
              <w:rPr>
                <w:rFonts w:cs="Times New Roman"/>
                <w:b/>
                <w:color w:val="FFFFFF" w:themeColor="background1"/>
                <w:szCs w:val="24"/>
              </w:rPr>
              <w:t>Activity</w:t>
            </w:r>
          </w:p>
        </w:tc>
        <w:tc>
          <w:tcPr>
            <w:tcW w:w="3849"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480AE983" w14:textId="77777777" w:rsidR="0020004B" w:rsidRPr="002E7167" w:rsidRDefault="0020004B" w:rsidP="00F672CF">
            <w:pPr>
              <w:spacing w:after="0"/>
              <w:jc w:val="center"/>
              <w:rPr>
                <w:rFonts w:cs="Times New Roman"/>
                <w:b/>
                <w:color w:val="FFFFFF" w:themeColor="background1"/>
                <w:szCs w:val="24"/>
              </w:rPr>
            </w:pPr>
            <w:r w:rsidRPr="002E7167">
              <w:rPr>
                <w:rFonts w:cs="Times New Roman"/>
                <w:b/>
                <w:color w:val="FFFFFF" w:themeColor="background1"/>
                <w:szCs w:val="24"/>
              </w:rPr>
              <w:t>Requirement</w:t>
            </w:r>
          </w:p>
        </w:tc>
      </w:tr>
      <w:tr w:rsidR="0020004B" w:rsidRPr="002E7167" w14:paraId="7D5DCE2B" w14:textId="77777777" w:rsidTr="00316CDE">
        <w:trPr>
          <w:trHeight w:val="262"/>
        </w:trPr>
        <w:tc>
          <w:tcPr>
            <w:tcW w:w="387" w:type="pct"/>
            <w:tcBorders>
              <w:top w:val="single" w:sz="4" w:space="0" w:color="auto"/>
              <w:left w:val="single" w:sz="4" w:space="0" w:color="auto"/>
              <w:bottom w:val="single" w:sz="4" w:space="0" w:color="auto"/>
              <w:right w:val="single" w:sz="4" w:space="0" w:color="auto"/>
            </w:tcBorders>
          </w:tcPr>
          <w:p w14:paraId="3F8AF912" w14:textId="77777777" w:rsidR="0020004B" w:rsidRPr="002E7167" w:rsidRDefault="0020004B" w:rsidP="000B198B">
            <w:pPr>
              <w:spacing w:before="40" w:after="40"/>
              <w:jc w:val="left"/>
              <w:rPr>
                <w:rFonts w:cs="Times New Roman"/>
                <w:color w:val="000000" w:themeColor="text1"/>
                <w:szCs w:val="24"/>
              </w:rPr>
            </w:pPr>
            <w:r>
              <w:t>FR-eNT-001</w:t>
            </w:r>
          </w:p>
        </w:tc>
        <w:tc>
          <w:tcPr>
            <w:tcW w:w="764" w:type="pct"/>
            <w:tcBorders>
              <w:top w:val="single" w:sz="4" w:space="0" w:color="auto"/>
              <w:left w:val="single" w:sz="4" w:space="0" w:color="auto"/>
              <w:bottom w:val="single" w:sz="4" w:space="0" w:color="auto"/>
              <w:right w:val="single" w:sz="4" w:space="0" w:color="auto"/>
            </w:tcBorders>
            <w:vAlign w:val="center"/>
          </w:tcPr>
          <w:p w14:paraId="5181FDDB" w14:textId="77777777" w:rsidR="0020004B" w:rsidRPr="002E7167" w:rsidRDefault="0020004B" w:rsidP="000B198B">
            <w:pPr>
              <w:spacing w:before="40" w:after="40"/>
              <w:jc w:val="left"/>
              <w:rPr>
                <w:rFonts w:cs="Times New Roman"/>
                <w:szCs w:val="24"/>
              </w:rPr>
            </w:pPr>
            <w:r>
              <w:rPr>
                <w:rFonts w:cs="Times New Roman"/>
                <w:szCs w:val="24"/>
              </w:rPr>
              <w:t>Notification process</w:t>
            </w:r>
          </w:p>
        </w:tc>
        <w:tc>
          <w:tcPr>
            <w:tcW w:w="3849" w:type="pct"/>
            <w:tcBorders>
              <w:top w:val="single" w:sz="4" w:space="0" w:color="auto"/>
              <w:left w:val="single" w:sz="4" w:space="0" w:color="auto"/>
              <w:bottom w:val="single" w:sz="4" w:space="0" w:color="auto"/>
              <w:right w:val="single" w:sz="4" w:space="0" w:color="auto"/>
            </w:tcBorders>
          </w:tcPr>
          <w:p w14:paraId="02F49DFE" w14:textId="77777777" w:rsidR="0020004B" w:rsidRPr="000B198B" w:rsidRDefault="00F82E34" w:rsidP="000B198B">
            <w:pPr>
              <w:rPr>
                <w:rFonts w:cs="Times New Roman"/>
                <w:szCs w:val="24"/>
              </w:rPr>
            </w:pPr>
            <w:r>
              <w:t xml:space="preserve">The </w:t>
            </w:r>
            <w:r w:rsidR="00EA5B1D">
              <w:t xml:space="preserve">eProcurement system </w:t>
            </w:r>
            <w:r w:rsidR="0020004B" w:rsidRPr="000B198B">
              <w:t>MUST send notification to relevant user</w:t>
            </w:r>
            <w:r w:rsidR="00125976">
              <w:t>s</w:t>
            </w:r>
            <w:r w:rsidR="0020004B" w:rsidRPr="000B198B">
              <w:t xml:space="preserve"> related to the business processes (events)</w:t>
            </w:r>
            <w:r>
              <w:t>,</w:t>
            </w:r>
            <w:r w:rsidR="0020004B" w:rsidRPr="000B198B">
              <w:t xml:space="preserve"> where </w:t>
            </w:r>
            <w:r>
              <w:t xml:space="preserve">the </w:t>
            </w:r>
            <w:r w:rsidR="0020004B" w:rsidRPr="000B198B">
              <w:t>user must be involved or informed.</w:t>
            </w:r>
          </w:p>
        </w:tc>
      </w:tr>
      <w:tr w:rsidR="0020004B" w:rsidRPr="002E7167" w14:paraId="6BAAAFE4" w14:textId="77777777" w:rsidTr="00316CDE">
        <w:trPr>
          <w:trHeight w:val="262"/>
        </w:trPr>
        <w:tc>
          <w:tcPr>
            <w:tcW w:w="387" w:type="pct"/>
            <w:tcBorders>
              <w:top w:val="single" w:sz="4" w:space="0" w:color="auto"/>
              <w:left w:val="single" w:sz="4" w:space="0" w:color="auto"/>
              <w:bottom w:val="single" w:sz="4" w:space="0" w:color="auto"/>
              <w:right w:val="single" w:sz="4" w:space="0" w:color="auto"/>
            </w:tcBorders>
          </w:tcPr>
          <w:p w14:paraId="12BB50F8" w14:textId="77777777" w:rsidR="0020004B" w:rsidRPr="002E7167" w:rsidRDefault="0020004B" w:rsidP="003173B8">
            <w:pPr>
              <w:spacing w:before="40" w:after="40"/>
              <w:jc w:val="left"/>
              <w:rPr>
                <w:rFonts w:cs="Times New Roman"/>
                <w:szCs w:val="24"/>
              </w:rPr>
            </w:pPr>
            <w:r>
              <w:t>FR-eNT-002</w:t>
            </w:r>
          </w:p>
        </w:tc>
        <w:tc>
          <w:tcPr>
            <w:tcW w:w="764" w:type="pct"/>
            <w:tcBorders>
              <w:top w:val="single" w:sz="4" w:space="0" w:color="auto"/>
              <w:left w:val="single" w:sz="4" w:space="0" w:color="auto"/>
              <w:bottom w:val="single" w:sz="4" w:space="0" w:color="auto"/>
              <w:right w:val="single" w:sz="4" w:space="0" w:color="auto"/>
            </w:tcBorders>
          </w:tcPr>
          <w:p w14:paraId="371E028D" w14:textId="77777777" w:rsidR="0020004B" w:rsidRPr="002E7167" w:rsidRDefault="0020004B" w:rsidP="003173B8">
            <w:pPr>
              <w:spacing w:before="40" w:after="40"/>
              <w:jc w:val="left"/>
              <w:rPr>
                <w:rFonts w:cs="Times New Roman"/>
                <w:szCs w:val="24"/>
              </w:rPr>
            </w:pPr>
            <w:r w:rsidRPr="004F4048">
              <w:rPr>
                <w:rFonts w:cs="Times New Roman"/>
                <w:szCs w:val="24"/>
              </w:rPr>
              <w:t>Notification process</w:t>
            </w:r>
          </w:p>
        </w:tc>
        <w:tc>
          <w:tcPr>
            <w:tcW w:w="3849" w:type="pct"/>
            <w:tcBorders>
              <w:top w:val="single" w:sz="4" w:space="0" w:color="auto"/>
              <w:left w:val="single" w:sz="4" w:space="0" w:color="auto"/>
              <w:bottom w:val="single" w:sz="4" w:space="0" w:color="auto"/>
              <w:right w:val="single" w:sz="4" w:space="0" w:color="auto"/>
            </w:tcBorders>
          </w:tcPr>
          <w:p w14:paraId="1554A781" w14:textId="45B5050C" w:rsidR="0020004B" w:rsidRPr="000B198B" w:rsidRDefault="00F82E34" w:rsidP="003173B8">
            <w:pPr>
              <w:rPr>
                <w:rFonts w:cs="Times New Roman"/>
                <w:szCs w:val="24"/>
              </w:rPr>
            </w:pPr>
            <w:r>
              <w:t xml:space="preserve">The </w:t>
            </w:r>
            <w:r w:rsidR="00316CDE">
              <w:t xml:space="preserve">eProcurement </w:t>
            </w:r>
            <w:r w:rsidR="00805B7F">
              <w:t xml:space="preserve">system </w:t>
            </w:r>
            <w:r w:rsidR="0020004B" w:rsidRPr="000B198B">
              <w:t>MUST provide an efficient mechanism to send notifications.</w:t>
            </w:r>
          </w:p>
        </w:tc>
      </w:tr>
      <w:tr w:rsidR="0020004B" w:rsidRPr="002E7167" w14:paraId="425206C0" w14:textId="77777777" w:rsidTr="00316CDE">
        <w:trPr>
          <w:trHeight w:val="262"/>
        </w:trPr>
        <w:tc>
          <w:tcPr>
            <w:tcW w:w="387" w:type="pct"/>
            <w:tcBorders>
              <w:top w:val="single" w:sz="4" w:space="0" w:color="auto"/>
              <w:left w:val="single" w:sz="4" w:space="0" w:color="auto"/>
              <w:bottom w:val="single" w:sz="4" w:space="0" w:color="auto"/>
              <w:right w:val="single" w:sz="4" w:space="0" w:color="auto"/>
            </w:tcBorders>
          </w:tcPr>
          <w:p w14:paraId="0E2AA83B" w14:textId="77777777" w:rsidR="0020004B" w:rsidRPr="002E7167" w:rsidRDefault="0020004B" w:rsidP="003173B8">
            <w:pPr>
              <w:spacing w:before="40" w:after="40"/>
              <w:jc w:val="left"/>
              <w:rPr>
                <w:rFonts w:cs="Times New Roman"/>
                <w:szCs w:val="24"/>
              </w:rPr>
            </w:pPr>
            <w:r>
              <w:t>FR-eNT-003</w:t>
            </w:r>
          </w:p>
        </w:tc>
        <w:tc>
          <w:tcPr>
            <w:tcW w:w="764" w:type="pct"/>
            <w:tcBorders>
              <w:top w:val="single" w:sz="4" w:space="0" w:color="auto"/>
              <w:left w:val="single" w:sz="4" w:space="0" w:color="auto"/>
              <w:bottom w:val="single" w:sz="4" w:space="0" w:color="auto"/>
              <w:right w:val="single" w:sz="4" w:space="0" w:color="auto"/>
            </w:tcBorders>
          </w:tcPr>
          <w:p w14:paraId="15849037" w14:textId="77777777" w:rsidR="0020004B" w:rsidRPr="002E7167" w:rsidRDefault="0020004B" w:rsidP="003173B8">
            <w:pPr>
              <w:spacing w:before="40" w:after="40"/>
              <w:jc w:val="left"/>
              <w:rPr>
                <w:rFonts w:cs="Times New Roman"/>
                <w:szCs w:val="24"/>
              </w:rPr>
            </w:pPr>
            <w:r w:rsidRPr="004F4048">
              <w:rPr>
                <w:rFonts w:cs="Times New Roman"/>
                <w:szCs w:val="24"/>
              </w:rPr>
              <w:t>Notification process</w:t>
            </w:r>
          </w:p>
        </w:tc>
        <w:tc>
          <w:tcPr>
            <w:tcW w:w="3849" w:type="pct"/>
            <w:tcBorders>
              <w:top w:val="single" w:sz="4" w:space="0" w:color="auto"/>
              <w:left w:val="single" w:sz="4" w:space="0" w:color="auto"/>
              <w:bottom w:val="single" w:sz="4" w:space="0" w:color="auto"/>
              <w:right w:val="single" w:sz="4" w:space="0" w:color="auto"/>
            </w:tcBorders>
          </w:tcPr>
          <w:p w14:paraId="199D4AFA" w14:textId="0204FFB4" w:rsidR="0020004B" w:rsidRPr="000B198B" w:rsidRDefault="0020004B" w:rsidP="00316CDE">
            <w:pPr>
              <w:rPr>
                <w:rFonts w:cs="Times New Roman"/>
                <w:szCs w:val="24"/>
              </w:rPr>
            </w:pPr>
            <w:r w:rsidRPr="000B198B">
              <w:t xml:space="preserve">Alternatively, notifications COULD be sent by using </w:t>
            </w:r>
            <w:r w:rsidR="00805B7F">
              <w:t xml:space="preserve">a </w:t>
            </w:r>
            <w:r w:rsidR="00316CDE">
              <w:t>government dedicated service</w:t>
            </w:r>
            <w:r w:rsidR="00805B7F">
              <w:t>, if available and feasible</w:t>
            </w:r>
            <w:r w:rsidR="00316CDE">
              <w:t>.</w:t>
            </w:r>
          </w:p>
        </w:tc>
      </w:tr>
      <w:tr w:rsidR="0020004B" w:rsidRPr="002E7167" w14:paraId="2A351139" w14:textId="77777777" w:rsidTr="00316CDE">
        <w:trPr>
          <w:trHeight w:val="262"/>
        </w:trPr>
        <w:tc>
          <w:tcPr>
            <w:tcW w:w="387" w:type="pct"/>
            <w:tcBorders>
              <w:top w:val="single" w:sz="4" w:space="0" w:color="auto"/>
              <w:left w:val="single" w:sz="4" w:space="0" w:color="auto"/>
              <w:bottom w:val="single" w:sz="4" w:space="0" w:color="auto"/>
              <w:right w:val="single" w:sz="4" w:space="0" w:color="auto"/>
            </w:tcBorders>
          </w:tcPr>
          <w:p w14:paraId="5FD9DADA" w14:textId="77777777" w:rsidR="0020004B" w:rsidRPr="002E7167" w:rsidRDefault="0020004B" w:rsidP="003173B8">
            <w:pPr>
              <w:spacing w:before="40" w:after="40"/>
              <w:jc w:val="left"/>
              <w:rPr>
                <w:rFonts w:cs="Times New Roman"/>
                <w:szCs w:val="24"/>
              </w:rPr>
            </w:pPr>
            <w:r>
              <w:t>FR-eNT-004</w:t>
            </w:r>
          </w:p>
        </w:tc>
        <w:tc>
          <w:tcPr>
            <w:tcW w:w="764" w:type="pct"/>
            <w:tcBorders>
              <w:top w:val="single" w:sz="4" w:space="0" w:color="auto"/>
              <w:left w:val="single" w:sz="4" w:space="0" w:color="auto"/>
              <w:bottom w:val="single" w:sz="4" w:space="0" w:color="auto"/>
              <w:right w:val="single" w:sz="4" w:space="0" w:color="auto"/>
            </w:tcBorders>
          </w:tcPr>
          <w:p w14:paraId="43ADB4A3" w14:textId="77777777" w:rsidR="0020004B" w:rsidRPr="002E7167" w:rsidRDefault="0020004B" w:rsidP="003173B8">
            <w:pPr>
              <w:spacing w:before="40" w:after="40"/>
              <w:jc w:val="left"/>
              <w:rPr>
                <w:rFonts w:cs="Times New Roman"/>
                <w:szCs w:val="24"/>
              </w:rPr>
            </w:pPr>
            <w:r w:rsidRPr="003C2236">
              <w:rPr>
                <w:rFonts w:cs="Times New Roman"/>
                <w:szCs w:val="24"/>
              </w:rPr>
              <w:t>Notification process</w:t>
            </w:r>
          </w:p>
        </w:tc>
        <w:tc>
          <w:tcPr>
            <w:tcW w:w="3849" w:type="pct"/>
            <w:tcBorders>
              <w:top w:val="single" w:sz="4" w:space="0" w:color="auto"/>
              <w:left w:val="single" w:sz="4" w:space="0" w:color="auto"/>
              <w:bottom w:val="single" w:sz="4" w:space="0" w:color="auto"/>
              <w:right w:val="single" w:sz="4" w:space="0" w:color="auto"/>
            </w:tcBorders>
          </w:tcPr>
          <w:p w14:paraId="79F7AA14" w14:textId="14D25C88" w:rsidR="0020004B" w:rsidRPr="000B198B" w:rsidRDefault="00F82E34" w:rsidP="003173B8">
            <w:r>
              <w:t xml:space="preserve">The </w:t>
            </w:r>
            <w:r w:rsidR="00EA5B1D">
              <w:t xml:space="preserve">eProcurement system </w:t>
            </w:r>
            <w:r w:rsidR="0020004B" w:rsidRPr="000B198B">
              <w:t xml:space="preserve">SHOULD offer </w:t>
            </w:r>
            <w:r w:rsidR="00805B7F">
              <w:t>different</w:t>
            </w:r>
            <w:r w:rsidR="00805B7F" w:rsidRPr="000B198B">
              <w:t xml:space="preserve"> </w:t>
            </w:r>
            <w:r w:rsidR="0020004B" w:rsidRPr="000B198B">
              <w:t>strategies for notification</w:t>
            </w:r>
            <w:r w:rsidR="00125976">
              <w:t xml:space="preserve"> (to be selected by the users)</w:t>
            </w:r>
            <w:r w:rsidR="0020004B" w:rsidRPr="000B198B">
              <w:t>:</w:t>
            </w:r>
          </w:p>
          <w:p w14:paraId="2D44AB71" w14:textId="65349377" w:rsidR="0020004B" w:rsidRPr="000B198B" w:rsidRDefault="00F82E34" w:rsidP="00354FD3">
            <w:pPr>
              <w:pStyle w:val="Bullets1"/>
            </w:pPr>
            <w:r>
              <w:t>N</w:t>
            </w:r>
            <w:r w:rsidR="0020004B" w:rsidRPr="000B198B">
              <w:t xml:space="preserve">otification via </w:t>
            </w:r>
            <w:r w:rsidR="00805B7F">
              <w:t>e</w:t>
            </w:r>
            <w:r w:rsidR="0020004B" w:rsidRPr="000B198B">
              <w:t>-mail</w:t>
            </w:r>
            <w:r>
              <w:t>;</w:t>
            </w:r>
          </w:p>
          <w:p w14:paraId="3E71D05D" w14:textId="2D0A26B4" w:rsidR="0020004B" w:rsidRPr="000B198B" w:rsidRDefault="00F82E34" w:rsidP="00354FD3">
            <w:pPr>
              <w:pStyle w:val="Bullets1"/>
            </w:pPr>
            <w:r>
              <w:t>N</w:t>
            </w:r>
            <w:r w:rsidR="0020004B" w:rsidRPr="000B198B">
              <w:t>otification via user’s Dashboard/Cabinet</w:t>
            </w:r>
            <w:r>
              <w:t>;</w:t>
            </w:r>
          </w:p>
          <w:p w14:paraId="2F53501C" w14:textId="77777777" w:rsidR="0020004B" w:rsidRPr="000B198B" w:rsidRDefault="00F82E34" w:rsidP="00354FD3">
            <w:pPr>
              <w:pStyle w:val="Bullets1"/>
              <w:rPr>
                <w:rFonts w:cs="Times New Roman"/>
              </w:rPr>
            </w:pPr>
            <w:r>
              <w:t>N</w:t>
            </w:r>
            <w:r w:rsidR="0020004B" w:rsidRPr="000B198B">
              <w:t>otification via both categories mentioned above.</w:t>
            </w:r>
          </w:p>
        </w:tc>
      </w:tr>
      <w:tr w:rsidR="0020004B" w:rsidRPr="002E7167" w14:paraId="2DAD824B" w14:textId="77777777" w:rsidTr="00316CDE">
        <w:trPr>
          <w:trHeight w:val="262"/>
        </w:trPr>
        <w:tc>
          <w:tcPr>
            <w:tcW w:w="387" w:type="pct"/>
            <w:tcBorders>
              <w:top w:val="single" w:sz="4" w:space="0" w:color="auto"/>
              <w:left w:val="single" w:sz="4" w:space="0" w:color="auto"/>
              <w:bottom w:val="single" w:sz="4" w:space="0" w:color="auto"/>
              <w:right w:val="single" w:sz="4" w:space="0" w:color="auto"/>
            </w:tcBorders>
          </w:tcPr>
          <w:p w14:paraId="50E28362" w14:textId="77777777" w:rsidR="0020004B" w:rsidRPr="002E7167" w:rsidRDefault="0020004B" w:rsidP="003173B8">
            <w:pPr>
              <w:spacing w:before="40" w:after="40"/>
              <w:jc w:val="left"/>
              <w:rPr>
                <w:rFonts w:cs="Times New Roman"/>
                <w:szCs w:val="24"/>
              </w:rPr>
            </w:pPr>
            <w:r>
              <w:t>FR-eNT-005</w:t>
            </w:r>
          </w:p>
        </w:tc>
        <w:tc>
          <w:tcPr>
            <w:tcW w:w="764" w:type="pct"/>
            <w:tcBorders>
              <w:top w:val="single" w:sz="4" w:space="0" w:color="auto"/>
              <w:left w:val="single" w:sz="4" w:space="0" w:color="auto"/>
              <w:bottom w:val="single" w:sz="4" w:space="0" w:color="auto"/>
              <w:right w:val="single" w:sz="4" w:space="0" w:color="auto"/>
            </w:tcBorders>
          </w:tcPr>
          <w:p w14:paraId="1CD731FA" w14:textId="77777777" w:rsidR="0020004B" w:rsidRPr="002E7167" w:rsidRDefault="0020004B" w:rsidP="003173B8">
            <w:pPr>
              <w:spacing w:before="40" w:after="40"/>
              <w:jc w:val="left"/>
              <w:rPr>
                <w:rFonts w:cs="Times New Roman"/>
                <w:szCs w:val="24"/>
              </w:rPr>
            </w:pPr>
            <w:r w:rsidRPr="003C2236">
              <w:rPr>
                <w:rFonts w:cs="Times New Roman"/>
                <w:szCs w:val="24"/>
              </w:rPr>
              <w:t>Notification process</w:t>
            </w:r>
          </w:p>
        </w:tc>
        <w:tc>
          <w:tcPr>
            <w:tcW w:w="3849" w:type="pct"/>
            <w:tcBorders>
              <w:top w:val="single" w:sz="4" w:space="0" w:color="auto"/>
              <w:left w:val="single" w:sz="4" w:space="0" w:color="auto"/>
              <w:bottom w:val="single" w:sz="4" w:space="0" w:color="auto"/>
              <w:right w:val="single" w:sz="4" w:space="0" w:color="auto"/>
            </w:tcBorders>
          </w:tcPr>
          <w:p w14:paraId="06A50277" w14:textId="64BFBBB4" w:rsidR="0020004B" w:rsidRPr="00A674F0" w:rsidRDefault="00EA5B1D" w:rsidP="003173B8">
            <w:r>
              <w:t xml:space="preserve">eProcurement </w:t>
            </w:r>
            <w:r w:rsidR="0020004B">
              <w:t>MUST cover</w:t>
            </w:r>
            <w:r w:rsidR="0020004B" w:rsidRPr="00A674F0">
              <w:t xml:space="preserve">, at least, </w:t>
            </w:r>
            <w:r w:rsidR="00805B7F">
              <w:t xml:space="preserve">the </w:t>
            </w:r>
            <w:r w:rsidR="0020004B" w:rsidRPr="00A674F0">
              <w:t xml:space="preserve">following notification events: </w:t>
            </w:r>
          </w:p>
          <w:p w14:paraId="035C3D04" w14:textId="77777777" w:rsidR="0020004B" w:rsidRPr="00A674F0" w:rsidRDefault="00F82E34" w:rsidP="00354FD3">
            <w:pPr>
              <w:pStyle w:val="Bullets1"/>
            </w:pPr>
            <w:r>
              <w:t>N</w:t>
            </w:r>
            <w:r w:rsidR="0020004B" w:rsidRPr="00A674F0">
              <w:t>otice publication;</w:t>
            </w:r>
          </w:p>
          <w:p w14:paraId="049D7542" w14:textId="375E0E2D" w:rsidR="0020004B" w:rsidRPr="00A674F0" w:rsidRDefault="00F82E34" w:rsidP="00354FD3">
            <w:pPr>
              <w:pStyle w:val="Bullets1"/>
            </w:pPr>
            <w:r>
              <w:t>A</w:t>
            </w:r>
            <w:r w:rsidR="0020004B" w:rsidRPr="00A674F0">
              <w:t>ddition/modification</w:t>
            </w:r>
            <w:r w:rsidR="00805B7F">
              <w:t xml:space="preserve"> of</w:t>
            </w:r>
            <w:r w:rsidR="0020004B" w:rsidRPr="00A674F0">
              <w:t xml:space="preserve"> tender documentation;</w:t>
            </w:r>
          </w:p>
          <w:p w14:paraId="27A81E4C" w14:textId="77777777" w:rsidR="0020004B" w:rsidRPr="00A674F0" w:rsidRDefault="00F82E34" w:rsidP="00354FD3">
            <w:pPr>
              <w:pStyle w:val="Bullets1"/>
            </w:pPr>
            <w:r>
              <w:t>T</w:t>
            </w:r>
            <w:r w:rsidR="0020004B" w:rsidRPr="00A674F0">
              <w:t>ender opening;</w:t>
            </w:r>
          </w:p>
          <w:p w14:paraId="779F21B9" w14:textId="77777777" w:rsidR="0020004B" w:rsidRPr="00A674F0" w:rsidRDefault="00F82E34" w:rsidP="00354FD3">
            <w:pPr>
              <w:pStyle w:val="Bullets1"/>
            </w:pPr>
            <w:r>
              <w:t>A</w:t>
            </w:r>
            <w:r w:rsidR="0020004B" w:rsidRPr="00A674F0">
              <w:t>ward of the tender;</w:t>
            </w:r>
          </w:p>
          <w:p w14:paraId="2EDDA76D" w14:textId="77777777" w:rsidR="0020004B" w:rsidRPr="00A674F0" w:rsidRDefault="00F82E34" w:rsidP="00354FD3">
            <w:pPr>
              <w:pStyle w:val="Bullets1"/>
            </w:pPr>
            <w:r>
              <w:t>S</w:t>
            </w:r>
            <w:r w:rsidR="0020004B" w:rsidRPr="00A674F0">
              <w:t>ubmitting request;</w:t>
            </w:r>
          </w:p>
          <w:p w14:paraId="086CC5C3" w14:textId="77777777" w:rsidR="0020004B" w:rsidRPr="00A674F0" w:rsidRDefault="00F82E34" w:rsidP="00354FD3">
            <w:pPr>
              <w:pStyle w:val="Bullets1"/>
            </w:pPr>
            <w:r>
              <w:t>ID</w:t>
            </w:r>
            <w:r w:rsidR="0020004B" w:rsidRPr="00A674F0">
              <w:t xml:space="preserve"> submission – confirmation;</w:t>
            </w:r>
          </w:p>
          <w:p w14:paraId="4FEB700D" w14:textId="77777777" w:rsidR="0020004B" w:rsidRPr="00A674F0" w:rsidRDefault="00F82E34" w:rsidP="00354FD3">
            <w:pPr>
              <w:pStyle w:val="Bullets1"/>
            </w:pPr>
            <w:r>
              <w:t>C</w:t>
            </w:r>
            <w:r w:rsidR="0020004B" w:rsidRPr="00A674F0">
              <w:t>omplaints submission;</w:t>
            </w:r>
          </w:p>
          <w:p w14:paraId="46FE87D3" w14:textId="77777777" w:rsidR="0020004B" w:rsidRPr="002E7167" w:rsidRDefault="00F82E34" w:rsidP="00354FD3">
            <w:pPr>
              <w:pStyle w:val="Bullets1"/>
              <w:rPr>
                <w:rFonts w:cs="Times New Roman"/>
              </w:rPr>
            </w:pPr>
            <w:r>
              <w:t>I</w:t>
            </w:r>
            <w:r w:rsidR="00125976">
              <w:t>nvoice submission</w:t>
            </w:r>
            <w:r>
              <w:t>.</w:t>
            </w:r>
          </w:p>
        </w:tc>
      </w:tr>
      <w:tr w:rsidR="0020004B" w:rsidRPr="002E7167" w14:paraId="4F99C49B" w14:textId="77777777" w:rsidTr="00316CDE">
        <w:trPr>
          <w:trHeight w:val="262"/>
        </w:trPr>
        <w:tc>
          <w:tcPr>
            <w:tcW w:w="387" w:type="pct"/>
            <w:tcBorders>
              <w:top w:val="single" w:sz="4" w:space="0" w:color="auto"/>
              <w:left w:val="single" w:sz="4" w:space="0" w:color="auto"/>
              <w:bottom w:val="single" w:sz="4" w:space="0" w:color="auto"/>
              <w:right w:val="single" w:sz="4" w:space="0" w:color="auto"/>
            </w:tcBorders>
          </w:tcPr>
          <w:p w14:paraId="746C4C83" w14:textId="77777777" w:rsidR="0020004B" w:rsidRPr="002E7167" w:rsidRDefault="0020004B" w:rsidP="003173B8">
            <w:pPr>
              <w:spacing w:before="40" w:after="40"/>
              <w:jc w:val="left"/>
              <w:rPr>
                <w:rFonts w:cs="Times New Roman"/>
                <w:szCs w:val="24"/>
              </w:rPr>
            </w:pPr>
            <w:r>
              <w:t>FR-eNT-006</w:t>
            </w:r>
          </w:p>
        </w:tc>
        <w:tc>
          <w:tcPr>
            <w:tcW w:w="764" w:type="pct"/>
            <w:tcBorders>
              <w:top w:val="single" w:sz="4" w:space="0" w:color="auto"/>
              <w:left w:val="single" w:sz="4" w:space="0" w:color="auto"/>
              <w:bottom w:val="single" w:sz="4" w:space="0" w:color="auto"/>
              <w:right w:val="single" w:sz="4" w:space="0" w:color="auto"/>
            </w:tcBorders>
            <w:vAlign w:val="center"/>
          </w:tcPr>
          <w:p w14:paraId="79C0328D" w14:textId="77777777" w:rsidR="0020004B" w:rsidRPr="002E7167" w:rsidRDefault="0020004B" w:rsidP="003173B8">
            <w:pPr>
              <w:spacing w:before="40" w:after="40"/>
              <w:jc w:val="left"/>
              <w:rPr>
                <w:rFonts w:cs="Times New Roman"/>
                <w:szCs w:val="24"/>
              </w:rPr>
            </w:pPr>
            <w:r>
              <w:rPr>
                <w:rFonts w:cs="Times New Roman"/>
                <w:szCs w:val="24"/>
              </w:rPr>
              <w:t>Notification process</w:t>
            </w:r>
          </w:p>
        </w:tc>
        <w:tc>
          <w:tcPr>
            <w:tcW w:w="3849" w:type="pct"/>
            <w:tcBorders>
              <w:top w:val="single" w:sz="4" w:space="0" w:color="auto"/>
              <w:left w:val="single" w:sz="4" w:space="0" w:color="auto"/>
              <w:bottom w:val="single" w:sz="4" w:space="0" w:color="auto"/>
              <w:right w:val="single" w:sz="4" w:space="0" w:color="auto"/>
            </w:tcBorders>
          </w:tcPr>
          <w:p w14:paraId="5D6039E4" w14:textId="77777777" w:rsidR="0020004B" w:rsidRPr="000B198B" w:rsidRDefault="00F82E34" w:rsidP="003173B8">
            <w:pPr>
              <w:rPr>
                <w:rFonts w:cs="Times New Roman"/>
                <w:szCs w:val="24"/>
              </w:rPr>
            </w:pPr>
            <w:r>
              <w:t>A</w:t>
            </w:r>
            <w:r w:rsidR="0020004B" w:rsidRPr="000B198B">
              <w:t xml:space="preserve">uthenticated users (regardless of their roles) COULD </w:t>
            </w:r>
            <w:r w:rsidR="00B861FE">
              <w:t xml:space="preserve">have </w:t>
            </w:r>
            <w:r w:rsidR="0020004B" w:rsidRPr="000B198B">
              <w:t>the possibility of configuring their preferred notification means.</w:t>
            </w:r>
          </w:p>
        </w:tc>
      </w:tr>
      <w:tr w:rsidR="0020004B" w:rsidRPr="002E7167" w14:paraId="5123842D" w14:textId="77777777" w:rsidTr="00316CDE">
        <w:trPr>
          <w:trHeight w:val="262"/>
        </w:trPr>
        <w:tc>
          <w:tcPr>
            <w:tcW w:w="387" w:type="pct"/>
            <w:tcBorders>
              <w:top w:val="single" w:sz="4" w:space="0" w:color="auto"/>
              <w:left w:val="single" w:sz="4" w:space="0" w:color="auto"/>
              <w:bottom w:val="single" w:sz="4" w:space="0" w:color="auto"/>
              <w:right w:val="single" w:sz="4" w:space="0" w:color="auto"/>
            </w:tcBorders>
          </w:tcPr>
          <w:p w14:paraId="591853E9" w14:textId="77777777" w:rsidR="0020004B" w:rsidRPr="002E7167" w:rsidRDefault="0020004B" w:rsidP="003173B8">
            <w:pPr>
              <w:spacing w:before="40" w:after="40"/>
              <w:jc w:val="left"/>
              <w:rPr>
                <w:rFonts w:cs="Times New Roman"/>
                <w:szCs w:val="24"/>
              </w:rPr>
            </w:pPr>
            <w:r>
              <w:t>FR-eNT-007</w:t>
            </w:r>
          </w:p>
        </w:tc>
        <w:tc>
          <w:tcPr>
            <w:tcW w:w="764" w:type="pct"/>
            <w:tcBorders>
              <w:top w:val="single" w:sz="4" w:space="0" w:color="auto"/>
              <w:left w:val="single" w:sz="4" w:space="0" w:color="auto"/>
              <w:bottom w:val="single" w:sz="4" w:space="0" w:color="auto"/>
              <w:right w:val="single" w:sz="4" w:space="0" w:color="auto"/>
            </w:tcBorders>
            <w:vAlign w:val="center"/>
          </w:tcPr>
          <w:p w14:paraId="1557F72D" w14:textId="77777777" w:rsidR="0020004B" w:rsidRPr="002E7167" w:rsidRDefault="0020004B" w:rsidP="003173B8">
            <w:pPr>
              <w:spacing w:before="40" w:after="40"/>
              <w:jc w:val="left"/>
              <w:rPr>
                <w:rFonts w:cs="Times New Roman"/>
                <w:szCs w:val="24"/>
              </w:rPr>
            </w:pPr>
            <w:r>
              <w:rPr>
                <w:rFonts w:cs="Times New Roman"/>
                <w:szCs w:val="24"/>
              </w:rPr>
              <w:t>Notification process</w:t>
            </w:r>
          </w:p>
        </w:tc>
        <w:tc>
          <w:tcPr>
            <w:tcW w:w="3849" w:type="pct"/>
            <w:tcBorders>
              <w:top w:val="single" w:sz="4" w:space="0" w:color="auto"/>
              <w:left w:val="single" w:sz="4" w:space="0" w:color="auto"/>
              <w:bottom w:val="single" w:sz="4" w:space="0" w:color="auto"/>
              <w:right w:val="single" w:sz="4" w:space="0" w:color="auto"/>
            </w:tcBorders>
          </w:tcPr>
          <w:p w14:paraId="6AB2318B" w14:textId="77777777" w:rsidR="0020004B" w:rsidRPr="000B198B" w:rsidRDefault="00F82E34" w:rsidP="003173B8">
            <w:pPr>
              <w:rPr>
                <w:rFonts w:cs="Times New Roman"/>
                <w:szCs w:val="24"/>
              </w:rPr>
            </w:pPr>
            <w:r>
              <w:t>A</w:t>
            </w:r>
            <w:r w:rsidR="0020004B" w:rsidRPr="000B198B">
              <w:t>uthori</w:t>
            </w:r>
            <w:r>
              <w:t>s</w:t>
            </w:r>
            <w:r w:rsidR="0020004B" w:rsidRPr="000B198B">
              <w:t>ed users SHOULD receive notifications on business events related to their job duties or necessity to be informed.</w:t>
            </w:r>
          </w:p>
        </w:tc>
      </w:tr>
      <w:tr w:rsidR="0020004B" w:rsidRPr="002E7167" w14:paraId="58CEDF73" w14:textId="77777777" w:rsidTr="00316CDE">
        <w:trPr>
          <w:trHeight w:val="262"/>
        </w:trPr>
        <w:tc>
          <w:tcPr>
            <w:tcW w:w="387" w:type="pct"/>
            <w:tcBorders>
              <w:top w:val="single" w:sz="4" w:space="0" w:color="auto"/>
              <w:left w:val="single" w:sz="4" w:space="0" w:color="auto"/>
              <w:bottom w:val="single" w:sz="4" w:space="0" w:color="auto"/>
              <w:right w:val="single" w:sz="4" w:space="0" w:color="auto"/>
            </w:tcBorders>
          </w:tcPr>
          <w:p w14:paraId="5A9294A7" w14:textId="77777777" w:rsidR="0020004B" w:rsidRPr="002E7167" w:rsidRDefault="0020004B" w:rsidP="003173B8">
            <w:pPr>
              <w:spacing w:before="40" w:after="40"/>
              <w:jc w:val="left"/>
              <w:rPr>
                <w:rFonts w:cs="Times New Roman"/>
                <w:szCs w:val="24"/>
              </w:rPr>
            </w:pPr>
            <w:r>
              <w:t>FR-eNT-008</w:t>
            </w:r>
          </w:p>
        </w:tc>
        <w:tc>
          <w:tcPr>
            <w:tcW w:w="764" w:type="pct"/>
            <w:tcBorders>
              <w:top w:val="single" w:sz="4" w:space="0" w:color="auto"/>
              <w:left w:val="single" w:sz="4" w:space="0" w:color="auto"/>
              <w:bottom w:val="single" w:sz="4" w:space="0" w:color="auto"/>
              <w:right w:val="single" w:sz="4" w:space="0" w:color="auto"/>
            </w:tcBorders>
            <w:vAlign w:val="center"/>
          </w:tcPr>
          <w:p w14:paraId="445DB07F" w14:textId="77777777" w:rsidR="0020004B" w:rsidRPr="002E7167" w:rsidRDefault="0020004B" w:rsidP="003173B8">
            <w:pPr>
              <w:spacing w:before="40" w:after="40"/>
              <w:jc w:val="left"/>
              <w:rPr>
                <w:rFonts w:cs="Times New Roman"/>
                <w:szCs w:val="24"/>
              </w:rPr>
            </w:pPr>
            <w:r>
              <w:rPr>
                <w:rFonts w:cs="Times New Roman"/>
                <w:szCs w:val="24"/>
              </w:rPr>
              <w:t>Notification process</w:t>
            </w:r>
          </w:p>
        </w:tc>
        <w:tc>
          <w:tcPr>
            <w:tcW w:w="3849" w:type="pct"/>
            <w:tcBorders>
              <w:top w:val="single" w:sz="4" w:space="0" w:color="auto"/>
              <w:left w:val="single" w:sz="4" w:space="0" w:color="auto"/>
              <w:bottom w:val="single" w:sz="4" w:space="0" w:color="auto"/>
              <w:right w:val="single" w:sz="4" w:space="0" w:color="auto"/>
            </w:tcBorders>
          </w:tcPr>
          <w:p w14:paraId="5948CC34" w14:textId="77777777" w:rsidR="0020004B" w:rsidRPr="000B198B" w:rsidRDefault="0020004B" w:rsidP="003173B8">
            <w:pPr>
              <w:rPr>
                <w:rFonts w:cs="Times New Roman"/>
                <w:szCs w:val="24"/>
              </w:rPr>
            </w:pPr>
            <w:r w:rsidRPr="000B198B">
              <w:t>The notification SHOULD include the link for document download where appropriate.</w:t>
            </w:r>
          </w:p>
        </w:tc>
      </w:tr>
      <w:tr w:rsidR="0020004B" w:rsidRPr="002E7167" w14:paraId="6B23D1A7" w14:textId="77777777" w:rsidTr="00316CDE">
        <w:trPr>
          <w:trHeight w:val="262"/>
        </w:trPr>
        <w:tc>
          <w:tcPr>
            <w:tcW w:w="387" w:type="pct"/>
            <w:tcBorders>
              <w:top w:val="single" w:sz="4" w:space="0" w:color="auto"/>
              <w:left w:val="single" w:sz="4" w:space="0" w:color="auto"/>
              <w:bottom w:val="single" w:sz="4" w:space="0" w:color="auto"/>
              <w:right w:val="single" w:sz="4" w:space="0" w:color="auto"/>
            </w:tcBorders>
          </w:tcPr>
          <w:p w14:paraId="135F2296" w14:textId="77777777" w:rsidR="0020004B" w:rsidRPr="002E7167" w:rsidRDefault="0020004B" w:rsidP="003173B8">
            <w:pPr>
              <w:spacing w:before="40" w:after="40"/>
              <w:jc w:val="left"/>
              <w:rPr>
                <w:rFonts w:cs="Times New Roman"/>
                <w:szCs w:val="24"/>
              </w:rPr>
            </w:pPr>
            <w:r>
              <w:lastRenderedPageBreak/>
              <w:t>FR-eNT-009</w:t>
            </w:r>
          </w:p>
        </w:tc>
        <w:tc>
          <w:tcPr>
            <w:tcW w:w="764" w:type="pct"/>
            <w:tcBorders>
              <w:top w:val="single" w:sz="4" w:space="0" w:color="auto"/>
              <w:left w:val="single" w:sz="4" w:space="0" w:color="auto"/>
              <w:bottom w:val="single" w:sz="4" w:space="0" w:color="auto"/>
              <w:right w:val="single" w:sz="4" w:space="0" w:color="auto"/>
            </w:tcBorders>
            <w:vAlign w:val="center"/>
          </w:tcPr>
          <w:p w14:paraId="43BE85DF" w14:textId="77777777" w:rsidR="0020004B" w:rsidRPr="002E7167" w:rsidRDefault="0020004B" w:rsidP="003173B8">
            <w:pPr>
              <w:spacing w:before="40" w:after="40"/>
              <w:jc w:val="left"/>
              <w:rPr>
                <w:rFonts w:cs="Times New Roman"/>
                <w:szCs w:val="24"/>
              </w:rPr>
            </w:pPr>
            <w:r>
              <w:rPr>
                <w:rFonts w:cs="Times New Roman"/>
                <w:szCs w:val="24"/>
              </w:rPr>
              <w:t>Notification process</w:t>
            </w:r>
          </w:p>
        </w:tc>
        <w:tc>
          <w:tcPr>
            <w:tcW w:w="3849" w:type="pct"/>
            <w:tcBorders>
              <w:top w:val="single" w:sz="4" w:space="0" w:color="auto"/>
              <w:left w:val="single" w:sz="4" w:space="0" w:color="auto"/>
              <w:bottom w:val="single" w:sz="4" w:space="0" w:color="auto"/>
              <w:right w:val="single" w:sz="4" w:space="0" w:color="auto"/>
            </w:tcBorders>
          </w:tcPr>
          <w:p w14:paraId="7F228A62" w14:textId="41180AF0" w:rsidR="0020004B" w:rsidRPr="000B198B" w:rsidRDefault="00805B7F" w:rsidP="00EA5B1D">
            <w:pPr>
              <w:rPr>
                <w:rFonts w:cs="Times New Roman"/>
                <w:szCs w:val="24"/>
              </w:rPr>
            </w:pPr>
            <w:r>
              <w:t>Suppliers</w:t>
            </w:r>
            <w:r w:rsidR="0020004B" w:rsidRPr="000B198B">
              <w:t xml:space="preserve"> SHOULD receive confirmations on receiving bid, complaint or another document sent via </w:t>
            </w:r>
            <w:r w:rsidR="00EA5B1D">
              <w:t>eProcurement system</w:t>
            </w:r>
            <w:r w:rsidR="00AD26D4">
              <w:t>.</w:t>
            </w:r>
          </w:p>
        </w:tc>
      </w:tr>
      <w:tr w:rsidR="0020004B" w:rsidRPr="002E7167" w14:paraId="570D853B" w14:textId="77777777" w:rsidTr="00316CDE">
        <w:trPr>
          <w:trHeight w:val="262"/>
        </w:trPr>
        <w:tc>
          <w:tcPr>
            <w:tcW w:w="387" w:type="pct"/>
            <w:tcBorders>
              <w:top w:val="single" w:sz="4" w:space="0" w:color="auto"/>
              <w:left w:val="single" w:sz="4" w:space="0" w:color="auto"/>
              <w:bottom w:val="single" w:sz="4" w:space="0" w:color="auto"/>
              <w:right w:val="single" w:sz="4" w:space="0" w:color="auto"/>
            </w:tcBorders>
          </w:tcPr>
          <w:p w14:paraId="582EDDD7" w14:textId="77777777" w:rsidR="0020004B" w:rsidRPr="002E7167" w:rsidRDefault="0020004B" w:rsidP="003173B8">
            <w:pPr>
              <w:spacing w:before="40" w:after="40"/>
              <w:jc w:val="left"/>
              <w:rPr>
                <w:rFonts w:cs="Times New Roman"/>
                <w:szCs w:val="24"/>
              </w:rPr>
            </w:pPr>
            <w:r>
              <w:t>FR-eNT-010</w:t>
            </w:r>
          </w:p>
        </w:tc>
        <w:tc>
          <w:tcPr>
            <w:tcW w:w="764" w:type="pct"/>
            <w:tcBorders>
              <w:top w:val="single" w:sz="4" w:space="0" w:color="auto"/>
              <w:left w:val="single" w:sz="4" w:space="0" w:color="auto"/>
              <w:bottom w:val="single" w:sz="4" w:space="0" w:color="auto"/>
              <w:right w:val="single" w:sz="4" w:space="0" w:color="auto"/>
            </w:tcBorders>
            <w:vAlign w:val="center"/>
          </w:tcPr>
          <w:p w14:paraId="190169C8" w14:textId="77777777" w:rsidR="0020004B" w:rsidRPr="002E7167" w:rsidRDefault="0020004B" w:rsidP="003173B8">
            <w:pPr>
              <w:spacing w:before="40" w:after="40"/>
              <w:jc w:val="left"/>
              <w:rPr>
                <w:rFonts w:cs="Times New Roman"/>
                <w:szCs w:val="24"/>
              </w:rPr>
            </w:pPr>
            <w:r>
              <w:rPr>
                <w:rFonts w:cs="Times New Roman"/>
                <w:szCs w:val="24"/>
              </w:rPr>
              <w:t>Notification process</w:t>
            </w:r>
          </w:p>
        </w:tc>
        <w:tc>
          <w:tcPr>
            <w:tcW w:w="3849" w:type="pct"/>
            <w:tcBorders>
              <w:top w:val="single" w:sz="4" w:space="0" w:color="auto"/>
              <w:left w:val="single" w:sz="4" w:space="0" w:color="auto"/>
              <w:bottom w:val="single" w:sz="4" w:space="0" w:color="auto"/>
              <w:right w:val="single" w:sz="4" w:space="0" w:color="auto"/>
            </w:tcBorders>
          </w:tcPr>
          <w:p w14:paraId="6643EDFA" w14:textId="77777777" w:rsidR="0020004B" w:rsidRPr="000B198B" w:rsidRDefault="0020004B" w:rsidP="003173B8">
            <w:pPr>
              <w:rPr>
                <w:rFonts w:cs="Times New Roman"/>
                <w:szCs w:val="24"/>
              </w:rPr>
            </w:pPr>
            <w:r w:rsidRPr="000B198B">
              <w:t xml:space="preserve">Notifications stored in the user’s </w:t>
            </w:r>
            <w:r w:rsidR="00F82E34">
              <w:t>d</w:t>
            </w:r>
            <w:r w:rsidRPr="000B198B">
              <w:t>ashboard SHOULD have reference of direct access to the file/ form/document related to notifications.</w:t>
            </w:r>
          </w:p>
        </w:tc>
      </w:tr>
      <w:tr w:rsidR="0020004B" w:rsidRPr="002E7167" w14:paraId="00A02877" w14:textId="77777777" w:rsidTr="00316CDE">
        <w:trPr>
          <w:trHeight w:val="262"/>
        </w:trPr>
        <w:tc>
          <w:tcPr>
            <w:tcW w:w="387" w:type="pct"/>
            <w:tcBorders>
              <w:top w:val="single" w:sz="4" w:space="0" w:color="auto"/>
              <w:left w:val="single" w:sz="4" w:space="0" w:color="auto"/>
              <w:bottom w:val="single" w:sz="4" w:space="0" w:color="auto"/>
              <w:right w:val="single" w:sz="4" w:space="0" w:color="auto"/>
            </w:tcBorders>
          </w:tcPr>
          <w:p w14:paraId="3CBD1A7A" w14:textId="77777777" w:rsidR="0020004B" w:rsidRPr="002E7167" w:rsidRDefault="0020004B" w:rsidP="003173B8">
            <w:pPr>
              <w:spacing w:before="40" w:after="40"/>
              <w:jc w:val="left"/>
              <w:rPr>
                <w:rFonts w:cs="Times New Roman"/>
                <w:szCs w:val="24"/>
              </w:rPr>
            </w:pPr>
            <w:r>
              <w:t>FR-eNT-011</w:t>
            </w:r>
          </w:p>
        </w:tc>
        <w:tc>
          <w:tcPr>
            <w:tcW w:w="764" w:type="pct"/>
            <w:tcBorders>
              <w:top w:val="single" w:sz="4" w:space="0" w:color="auto"/>
              <w:left w:val="single" w:sz="4" w:space="0" w:color="auto"/>
              <w:bottom w:val="single" w:sz="4" w:space="0" w:color="auto"/>
              <w:right w:val="single" w:sz="4" w:space="0" w:color="auto"/>
            </w:tcBorders>
            <w:vAlign w:val="center"/>
          </w:tcPr>
          <w:p w14:paraId="3DAD7F54" w14:textId="77777777" w:rsidR="0020004B" w:rsidRPr="002E7167" w:rsidRDefault="0020004B" w:rsidP="003173B8">
            <w:pPr>
              <w:spacing w:before="40" w:after="40"/>
              <w:jc w:val="left"/>
              <w:rPr>
                <w:rFonts w:cs="Times New Roman"/>
                <w:szCs w:val="24"/>
              </w:rPr>
            </w:pPr>
            <w:r>
              <w:rPr>
                <w:rFonts w:cs="Times New Roman"/>
                <w:szCs w:val="24"/>
              </w:rPr>
              <w:t>System performance notifications</w:t>
            </w:r>
          </w:p>
        </w:tc>
        <w:tc>
          <w:tcPr>
            <w:tcW w:w="3849" w:type="pct"/>
            <w:tcBorders>
              <w:top w:val="single" w:sz="4" w:space="0" w:color="auto"/>
              <w:left w:val="single" w:sz="4" w:space="0" w:color="auto"/>
              <w:bottom w:val="single" w:sz="4" w:space="0" w:color="auto"/>
              <w:right w:val="single" w:sz="4" w:space="0" w:color="auto"/>
            </w:tcBorders>
          </w:tcPr>
          <w:p w14:paraId="43FA9E85" w14:textId="77777777" w:rsidR="0020004B" w:rsidRPr="000B198B" w:rsidRDefault="00F82E34" w:rsidP="003173B8">
            <w:pPr>
              <w:rPr>
                <w:rFonts w:cs="Times New Roman"/>
                <w:szCs w:val="24"/>
              </w:rPr>
            </w:pPr>
            <w:r>
              <w:t xml:space="preserve">The </w:t>
            </w:r>
            <w:r w:rsidR="00EA5B1D">
              <w:t>eProcurement system</w:t>
            </w:r>
            <w:r w:rsidR="00DF23EE">
              <w:t xml:space="preserve"> </w:t>
            </w:r>
            <w:r w:rsidR="0020004B" w:rsidRPr="000B198B">
              <w:t>MUST notify the System Administrator on all issues affecting the performance and availability of the IT System.</w:t>
            </w:r>
          </w:p>
        </w:tc>
      </w:tr>
    </w:tbl>
    <w:p w14:paraId="109CE298" w14:textId="77777777" w:rsidR="00D32537" w:rsidRPr="00C51BB9" w:rsidRDefault="00D32537" w:rsidP="00D32537">
      <w:pPr>
        <w:pStyle w:val="Title3"/>
        <w:rPr>
          <w:rFonts w:cs="Times New Roman"/>
        </w:rPr>
      </w:pPr>
      <w:bookmarkStart w:id="142" w:name="_Toc16674220"/>
      <w:bookmarkStart w:id="143" w:name="_Toc99466203"/>
      <w:r w:rsidRPr="00C51BB9">
        <w:rPr>
          <w:rFonts w:cs="Times New Roman"/>
        </w:rPr>
        <w:t xml:space="preserve">User </w:t>
      </w:r>
      <w:r w:rsidR="00F82E34">
        <w:rPr>
          <w:rFonts w:cs="Times New Roman"/>
        </w:rPr>
        <w:t>a</w:t>
      </w:r>
      <w:r w:rsidRPr="00C51BB9">
        <w:rPr>
          <w:rFonts w:cs="Times New Roman"/>
        </w:rPr>
        <w:t>ctions</w:t>
      </w:r>
      <w:bookmarkEnd w:id="142"/>
      <w:bookmarkEnd w:id="14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081"/>
      </w:tblGrid>
      <w:tr w:rsidR="00D32537" w:rsidRPr="002E7167" w14:paraId="3B98B17A" w14:textId="77777777" w:rsidTr="00F672CF">
        <w:trPr>
          <w:trHeight w:val="567"/>
          <w:tblHeader/>
        </w:trPr>
        <w:tc>
          <w:tcPr>
            <w:tcW w:w="1211"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6DAD9E78" w14:textId="77777777" w:rsidR="00D32537" w:rsidRPr="002E7167" w:rsidRDefault="00D32537" w:rsidP="00F672CF">
            <w:pPr>
              <w:spacing w:after="0"/>
              <w:jc w:val="center"/>
              <w:rPr>
                <w:rFonts w:cs="Times New Roman"/>
                <w:b/>
                <w:color w:val="FFFFFF" w:themeColor="background1"/>
                <w:szCs w:val="24"/>
              </w:rPr>
            </w:pPr>
            <w:r w:rsidRPr="002E7167">
              <w:rPr>
                <w:rFonts w:cs="Times New Roman"/>
                <w:b/>
                <w:color w:val="FFFFFF" w:themeColor="background1"/>
                <w:szCs w:val="24"/>
              </w:rPr>
              <w:t>User</w:t>
            </w:r>
          </w:p>
        </w:tc>
        <w:tc>
          <w:tcPr>
            <w:tcW w:w="3789"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38A56176" w14:textId="77777777" w:rsidR="00D32537" w:rsidRPr="002E7167" w:rsidRDefault="00D32537" w:rsidP="00F672CF">
            <w:pPr>
              <w:spacing w:after="0"/>
              <w:jc w:val="center"/>
              <w:rPr>
                <w:rFonts w:cs="Times New Roman"/>
                <w:b/>
                <w:color w:val="FFFFFF" w:themeColor="background1"/>
                <w:szCs w:val="24"/>
              </w:rPr>
            </w:pPr>
            <w:r w:rsidRPr="002E7167">
              <w:rPr>
                <w:rFonts w:cs="Times New Roman"/>
                <w:b/>
                <w:color w:val="FFFFFF" w:themeColor="background1"/>
                <w:szCs w:val="24"/>
              </w:rPr>
              <w:t>Possible actions</w:t>
            </w:r>
          </w:p>
        </w:tc>
      </w:tr>
      <w:tr w:rsidR="000B198B" w:rsidRPr="002E7167" w14:paraId="4B1944B5" w14:textId="77777777" w:rsidTr="00F672CF">
        <w:trPr>
          <w:trHeight w:val="262"/>
        </w:trPr>
        <w:tc>
          <w:tcPr>
            <w:tcW w:w="1211" w:type="pct"/>
            <w:tcBorders>
              <w:top w:val="single" w:sz="4" w:space="0" w:color="auto"/>
              <w:left w:val="single" w:sz="4" w:space="0" w:color="auto"/>
              <w:bottom w:val="single" w:sz="4" w:space="0" w:color="auto"/>
              <w:right w:val="single" w:sz="4" w:space="0" w:color="auto"/>
            </w:tcBorders>
            <w:vAlign w:val="center"/>
          </w:tcPr>
          <w:p w14:paraId="6BDD6557" w14:textId="77777777" w:rsidR="000B198B" w:rsidRPr="002E7167" w:rsidRDefault="000B198B" w:rsidP="000B198B">
            <w:pPr>
              <w:spacing w:before="40" w:after="40"/>
              <w:jc w:val="left"/>
              <w:rPr>
                <w:rFonts w:cs="Times New Roman"/>
                <w:szCs w:val="24"/>
              </w:rPr>
            </w:pPr>
            <w:r>
              <w:rPr>
                <w:rFonts w:cs="Times New Roman"/>
                <w:szCs w:val="24"/>
              </w:rPr>
              <w:t>All registered users</w:t>
            </w:r>
          </w:p>
        </w:tc>
        <w:tc>
          <w:tcPr>
            <w:tcW w:w="3789" w:type="pct"/>
            <w:tcBorders>
              <w:top w:val="single" w:sz="4" w:space="0" w:color="auto"/>
              <w:left w:val="single" w:sz="4" w:space="0" w:color="auto"/>
              <w:bottom w:val="single" w:sz="4" w:space="0" w:color="auto"/>
              <w:right w:val="single" w:sz="4" w:space="0" w:color="auto"/>
            </w:tcBorders>
            <w:vAlign w:val="center"/>
          </w:tcPr>
          <w:p w14:paraId="2785BA83" w14:textId="77777777" w:rsidR="000B198B" w:rsidRPr="003C77C7" w:rsidRDefault="000B198B" w:rsidP="00354FD3">
            <w:pPr>
              <w:pStyle w:val="Bullets1"/>
            </w:pPr>
            <w:r w:rsidRPr="003C77C7">
              <w:t>Configure the preferred notification means</w:t>
            </w:r>
            <w:r w:rsidR="00F82E34" w:rsidRPr="003C77C7">
              <w:t>.</w:t>
            </w:r>
          </w:p>
          <w:p w14:paraId="5050E976" w14:textId="77777777" w:rsidR="000B198B" w:rsidRPr="000B198B" w:rsidRDefault="00B861FE" w:rsidP="00354FD3">
            <w:pPr>
              <w:pStyle w:val="Bullets1"/>
              <w:rPr>
                <w:rFonts w:cs="Times New Roman"/>
              </w:rPr>
            </w:pPr>
            <w:r w:rsidRPr="003C77C7">
              <w:t xml:space="preserve">Receive </w:t>
            </w:r>
            <w:r w:rsidR="000B198B" w:rsidRPr="003C77C7">
              <w:t>notifications in the user dashboard and receive notifications by email.</w:t>
            </w:r>
          </w:p>
        </w:tc>
      </w:tr>
    </w:tbl>
    <w:p w14:paraId="29AE98D4" w14:textId="3B2B21C8" w:rsidR="00326015" w:rsidRPr="00C51BB9" w:rsidRDefault="00326015" w:rsidP="00326015">
      <w:pPr>
        <w:pStyle w:val="Title3"/>
        <w:rPr>
          <w:rFonts w:cs="Times New Roman"/>
        </w:rPr>
      </w:pPr>
      <w:bookmarkStart w:id="144" w:name="_Toc99466204"/>
      <w:r>
        <w:rPr>
          <w:rFonts w:cs="Times New Roman"/>
        </w:rPr>
        <w:t>Architecture</w:t>
      </w:r>
      <w:bookmarkEnd w:id="144"/>
    </w:p>
    <w:p w14:paraId="7A76E33C" w14:textId="64A7B143" w:rsidR="00326015" w:rsidRPr="006C786A" w:rsidRDefault="00326015" w:rsidP="00326015">
      <w:pPr>
        <w:rPr>
          <w:rFonts w:cs="Times New Roman"/>
        </w:rPr>
      </w:pPr>
      <w:r w:rsidRPr="006F047D">
        <w:t xml:space="preserve">Both NEPP and CDU will have their own notification mechanism for users. </w:t>
      </w:r>
      <w:r>
        <w:t xml:space="preserve">Therefore, eNotification functionalities are available in the CDU but must also be enabled by </w:t>
      </w:r>
      <w:r w:rsidRPr="00451A79">
        <w:rPr>
          <w:rFonts w:cs="Times New Roman"/>
        </w:rPr>
        <w:t>the Networking Electronic Procurement Platforms</w:t>
      </w:r>
      <w:r>
        <w:rPr>
          <w:rFonts w:cs="Times New Roman"/>
        </w:rPr>
        <w:t xml:space="preserve"> to allow</w:t>
      </w:r>
      <w:r w:rsidRPr="006C786A">
        <w:rPr>
          <w:rFonts w:cs="Times New Roman"/>
        </w:rPr>
        <w:t xml:space="preserve"> communications among system users and notifications on new events on the NEPPs; it also allows </w:t>
      </w:r>
      <w:r w:rsidR="001A2E1D">
        <w:rPr>
          <w:rFonts w:cs="Times New Roman"/>
        </w:rPr>
        <w:t>suppliers</w:t>
      </w:r>
      <w:r w:rsidRPr="006C786A">
        <w:rPr>
          <w:rFonts w:cs="Times New Roman"/>
        </w:rPr>
        <w:t xml:space="preserve"> to request and receive clarifications during the tender process.</w:t>
      </w:r>
    </w:p>
    <w:p w14:paraId="3DF85DC6" w14:textId="77777777" w:rsidR="00326015" w:rsidRPr="006C786A" w:rsidRDefault="00326015" w:rsidP="00326015">
      <w:pPr>
        <w:rPr>
          <w:rFonts w:cs="Times New Roman"/>
        </w:rPr>
      </w:pPr>
      <w:r w:rsidRPr="006C786A">
        <w:rPr>
          <w:rFonts w:cs="Times New Roman"/>
        </w:rPr>
        <w:t>The eNotification module will be integrated with the rest of the modules, enabling communication exchange between all stakeholders involved in the public procurement process (i.e. communications regarding eNotices will start on the eNotices module, but will be managed through the eNotification module. When a user enters the system, a notification panel will show all communications from all modules).</w:t>
      </w:r>
    </w:p>
    <w:p w14:paraId="7C323AD6" w14:textId="01DC529B" w:rsidR="00326015" w:rsidRPr="006C786A" w:rsidRDefault="00326015" w:rsidP="00326015">
      <w:r w:rsidRPr="006C786A">
        <w:rPr>
          <w:rFonts w:cs="Times New Roman"/>
        </w:rPr>
        <w:t xml:space="preserve">This functionality </w:t>
      </w:r>
      <w:r>
        <w:rPr>
          <w:rFonts w:cs="Times New Roman"/>
        </w:rPr>
        <w:t>might</w:t>
      </w:r>
      <w:r w:rsidRPr="006C786A">
        <w:rPr>
          <w:rFonts w:cs="Times New Roman"/>
        </w:rPr>
        <w:t xml:space="preserve"> be completed through the eGovernment service, </w:t>
      </w:r>
      <w:r>
        <w:rPr>
          <w:rFonts w:cs="Times New Roman"/>
        </w:rPr>
        <w:t xml:space="preserve">if available. </w:t>
      </w:r>
    </w:p>
    <w:p w14:paraId="236DC2BA" w14:textId="77777777" w:rsidR="00D32537" w:rsidRPr="00C51BB9" w:rsidRDefault="00D32537" w:rsidP="00D32537">
      <w:pPr>
        <w:rPr>
          <w:rFonts w:cs="Times New Roman"/>
        </w:rPr>
      </w:pPr>
    </w:p>
    <w:p w14:paraId="0456C244" w14:textId="77777777" w:rsidR="00792D5E" w:rsidRPr="00C51BB9" w:rsidRDefault="00792D5E" w:rsidP="00792D5E">
      <w:pPr>
        <w:pStyle w:val="Ttulo2"/>
        <w:rPr>
          <w:rFonts w:cs="Times New Roman"/>
        </w:rPr>
      </w:pPr>
      <w:bookmarkStart w:id="145" w:name="_3tbugp1" w:colFirst="0" w:colLast="0"/>
      <w:bookmarkStart w:id="146" w:name="_Toc99466205"/>
      <w:bookmarkEnd w:id="145"/>
      <w:r w:rsidRPr="00C51BB9">
        <w:rPr>
          <w:rFonts w:cs="Times New Roman"/>
        </w:rPr>
        <w:t>eMonitoring</w:t>
      </w:r>
      <w:bookmarkEnd w:id="146"/>
    </w:p>
    <w:p w14:paraId="0F675A5C" w14:textId="77777777" w:rsidR="00792D5E" w:rsidRPr="00C51BB9" w:rsidRDefault="00792D5E" w:rsidP="00792D5E">
      <w:pPr>
        <w:rPr>
          <w:rFonts w:cs="Times New Roman"/>
          <w:szCs w:val="24"/>
        </w:rPr>
      </w:pPr>
      <w:r w:rsidRPr="00C51BB9">
        <w:rPr>
          <w:rFonts w:cs="Times New Roman"/>
          <w:szCs w:val="24"/>
        </w:rPr>
        <w:t xml:space="preserve">This module must allow </w:t>
      </w:r>
      <w:r w:rsidRPr="00C51BB9">
        <w:rPr>
          <w:rFonts w:cs="Times New Roman"/>
          <w:b/>
          <w:szCs w:val="24"/>
        </w:rPr>
        <w:t>data extraction</w:t>
      </w:r>
      <w:r w:rsidRPr="00C51BB9">
        <w:rPr>
          <w:rFonts w:cs="Times New Roman"/>
          <w:szCs w:val="24"/>
        </w:rPr>
        <w:t xml:space="preserve"> as well as </w:t>
      </w:r>
      <w:r w:rsidRPr="00C51BB9">
        <w:rPr>
          <w:rFonts w:cs="Times New Roman"/>
          <w:b/>
          <w:szCs w:val="24"/>
        </w:rPr>
        <w:t>access to reports and analys</w:t>
      </w:r>
      <w:r>
        <w:rPr>
          <w:rFonts w:cs="Times New Roman"/>
          <w:b/>
          <w:szCs w:val="24"/>
        </w:rPr>
        <w:t>e</w:t>
      </w:r>
      <w:r w:rsidRPr="00C51BB9">
        <w:rPr>
          <w:rFonts w:cs="Times New Roman"/>
          <w:b/>
          <w:szCs w:val="24"/>
        </w:rPr>
        <w:t>s</w:t>
      </w:r>
      <w:r w:rsidRPr="00C51BB9">
        <w:rPr>
          <w:rFonts w:cs="Times New Roman"/>
          <w:szCs w:val="24"/>
        </w:rPr>
        <w:t xml:space="preserve"> of data stored in the database. The module will </w:t>
      </w:r>
      <w:r>
        <w:rPr>
          <w:rFonts w:cs="Times New Roman"/>
          <w:szCs w:val="24"/>
        </w:rPr>
        <w:t>be aligned with</w:t>
      </w:r>
      <w:r w:rsidRPr="00C51BB9">
        <w:rPr>
          <w:rFonts w:cs="Times New Roman"/>
          <w:szCs w:val="24"/>
        </w:rPr>
        <w:t xml:space="preserve"> the model developed by Transparency International to monitor and analyse public procurement data.</w:t>
      </w:r>
    </w:p>
    <w:p w14:paraId="0B0242FB" w14:textId="77777777" w:rsidR="00792D5E" w:rsidRPr="00C51BB9" w:rsidRDefault="00792D5E" w:rsidP="00792D5E">
      <w:pPr>
        <w:pStyle w:val="Title3"/>
        <w:rPr>
          <w:rFonts w:cs="Times New Roman"/>
        </w:rPr>
      </w:pPr>
      <w:bookmarkStart w:id="147" w:name="_Toc99466206"/>
      <w:r w:rsidRPr="00C51BB9">
        <w:rPr>
          <w:rFonts w:cs="Times New Roman"/>
        </w:rPr>
        <w:t>Description</w:t>
      </w:r>
      <w:bookmarkEnd w:id="147"/>
    </w:p>
    <w:p w14:paraId="70D05C91" w14:textId="77777777" w:rsidR="00792D5E" w:rsidRPr="00C51BB9" w:rsidRDefault="00792D5E" w:rsidP="00792D5E">
      <w:pPr>
        <w:rPr>
          <w:rFonts w:cs="Times New Roman"/>
        </w:rPr>
      </w:pPr>
      <w:r w:rsidRPr="00C51BB9">
        <w:rPr>
          <w:rFonts w:cs="Times New Roman"/>
        </w:rPr>
        <w:t xml:space="preserve">The eMonitoring module will </w:t>
      </w:r>
      <w:r>
        <w:rPr>
          <w:rFonts w:cs="Times New Roman"/>
        </w:rPr>
        <w:t xml:space="preserve">build </w:t>
      </w:r>
      <w:r w:rsidRPr="00C51BB9">
        <w:rPr>
          <w:rFonts w:cs="Times New Roman"/>
        </w:rPr>
        <w:t xml:space="preserve">on </w:t>
      </w:r>
      <w:r>
        <w:rPr>
          <w:rFonts w:cs="Times New Roman"/>
        </w:rPr>
        <w:t xml:space="preserve">the </w:t>
      </w:r>
      <w:r w:rsidRPr="00C51BB9">
        <w:rPr>
          <w:rFonts w:cs="Times New Roman"/>
        </w:rPr>
        <w:t xml:space="preserve">Open Government principle and </w:t>
      </w:r>
      <w:r>
        <w:rPr>
          <w:rFonts w:cs="Times New Roman"/>
        </w:rPr>
        <w:t>a</w:t>
      </w:r>
      <w:r w:rsidRPr="00C51BB9">
        <w:rPr>
          <w:rFonts w:cs="Times New Roman"/>
        </w:rPr>
        <w:t>dvanced Open Contracting Data Standards (OCDS)</w:t>
      </w:r>
      <w:r>
        <w:rPr>
          <w:rFonts w:cs="Times New Roman"/>
        </w:rPr>
        <w:t xml:space="preserve"> while </w:t>
      </w:r>
      <w:r w:rsidRPr="00C51BB9">
        <w:rPr>
          <w:rFonts w:cs="Times New Roman"/>
        </w:rPr>
        <w:t>follow</w:t>
      </w:r>
      <w:r>
        <w:rPr>
          <w:rFonts w:cs="Times New Roman"/>
        </w:rPr>
        <w:t>ing</w:t>
      </w:r>
      <w:r w:rsidRPr="00C51BB9">
        <w:rPr>
          <w:rFonts w:cs="Times New Roman"/>
        </w:rPr>
        <w:t xml:space="preserve"> the model developed by Transparency International. </w:t>
      </w:r>
    </w:p>
    <w:p w14:paraId="047C0829" w14:textId="77777777" w:rsidR="00792D5E" w:rsidRPr="00C51BB9" w:rsidRDefault="00792D5E" w:rsidP="00792D5E">
      <w:pPr>
        <w:rPr>
          <w:rFonts w:cs="Times New Roman"/>
        </w:rPr>
      </w:pPr>
      <w:r w:rsidRPr="00C51BB9">
        <w:rPr>
          <w:rFonts w:cs="Times New Roman"/>
        </w:rPr>
        <w:lastRenderedPageBreak/>
        <w:t>The Transparency International module recommends three tools to facilitate open data access, monitoring and reporting of public procurement:</w:t>
      </w:r>
    </w:p>
    <w:p w14:paraId="2551CC83" w14:textId="77777777" w:rsidR="00792D5E" w:rsidRPr="00C51BB9" w:rsidRDefault="00792D5E" w:rsidP="00792D5E">
      <w:pPr>
        <w:pStyle w:val="Bullets1"/>
      </w:pPr>
      <w:r w:rsidRPr="00C51BB9">
        <w:t>Open access</w:t>
      </w:r>
      <w:r>
        <w:t xml:space="preserve"> to</w:t>
      </w:r>
      <w:r w:rsidRPr="00C51BB9">
        <w:t xml:space="preserve"> public procurement information (Open Data Observer);</w:t>
      </w:r>
    </w:p>
    <w:p w14:paraId="4E1F793B" w14:textId="77777777" w:rsidR="00792D5E" w:rsidRPr="00C51BB9" w:rsidRDefault="00792D5E" w:rsidP="00792D5E">
      <w:pPr>
        <w:pStyle w:val="Bullets1"/>
      </w:pPr>
      <w:r w:rsidRPr="00C51BB9">
        <w:t>Public procurement analysis and investigation (Open Data Explorer);</w:t>
      </w:r>
    </w:p>
    <w:p w14:paraId="287ABCC1" w14:textId="77777777" w:rsidR="00792D5E" w:rsidRPr="00C51BB9" w:rsidRDefault="00792D5E" w:rsidP="00792D5E">
      <w:pPr>
        <w:pStyle w:val="Bullets1"/>
      </w:pPr>
      <w:r w:rsidRPr="00C51BB9">
        <w:t xml:space="preserve">Civil </w:t>
      </w:r>
      <w:r>
        <w:t>s</w:t>
      </w:r>
      <w:r w:rsidRPr="00C51BB9">
        <w:t>ociety monitoring portal (Feedback Tool).</w:t>
      </w:r>
    </w:p>
    <w:p w14:paraId="07A7F64F" w14:textId="77777777" w:rsidR="00792D5E" w:rsidRPr="00C51BB9" w:rsidRDefault="00792D5E" w:rsidP="00792D5E">
      <w:pPr>
        <w:rPr>
          <w:rFonts w:cs="Times New Roman"/>
        </w:rPr>
      </w:pPr>
      <w:r w:rsidRPr="00C51BB9">
        <w:rPr>
          <w:rFonts w:cs="Times New Roman"/>
        </w:rPr>
        <w:t>The</w:t>
      </w:r>
      <w:r w:rsidRPr="00C51BB9">
        <w:rPr>
          <w:rFonts w:cs="Times New Roman"/>
          <w:b/>
        </w:rPr>
        <w:t xml:space="preserve"> Open Data Observer</w:t>
      </w:r>
      <w:r w:rsidRPr="00C51BB9">
        <w:rPr>
          <w:rFonts w:cs="Times New Roman"/>
          <w:vertAlign w:val="superscript"/>
        </w:rPr>
        <w:footnoteReference w:id="4"/>
      </w:r>
      <w:r w:rsidRPr="00C51BB9">
        <w:rPr>
          <w:rFonts w:cs="Times New Roman"/>
        </w:rPr>
        <w:t xml:space="preserve"> is a web-based tool open to </w:t>
      </w:r>
      <w:r>
        <w:rPr>
          <w:rFonts w:cs="Times New Roman"/>
        </w:rPr>
        <w:t xml:space="preserve">the </w:t>
      </w:r>
      <w:r w:rsidRPr="00C51BB9">
        <w:rPr>
          <w:rFonts w:cs="Times New Roman"/>
        </w:rPr>
        <w:t>general public and civil society</w:t>
      </w:r>
      <w:r>
        <w:rPr>
          <w:rFonts w:cs="Times New Roman"/>
        </w:rPr>
        <w:t>,</w:t>
      </w:r>
      <w:r w:rsidRPr="00C51BB9">
        <w:rPr>
          <w:rFonts w:cs="Times New Roman"/>
        </w:rPr>
        <w:t xml:space="preserve"> and its goal is to provide easy access to basic procurement statistics. On the Open Data Observer</w:t>
      </w:r>
      <w:r>
        <w:rPr>
          <w:rFonts w:cs="Times New Roman"/>
        </w:rPr>
        <w:t>,</w:t>
      </w:r>
      <w:r w:rsidRPr="00C51BB9">
        <w:rPr>
          <w:rFonts w:cs="Times New Roman"/>
        </w:rPr>
        <w:t xml:space="preserve"> various default reports on public procurement are available and kept up to date to allow quick access to key public procurement information (i.e. procurement value per supplier, per type of procedure, a number of complaints analysis, etc.).</w:t>
      </w:r>
    </w:p>
    <w:p w14:paraId="51A0DF08" w14:textId="77777777" w:rsidR="00792D5E" w:rsidRPr="00C51BB9" w:rsidRDefault="00792D5E" w:rsidP="00792D5E">
      <w:pPr>
        <w:rPr>
          <w:rFonts w:cs="Times New Roman"/>
        </w:rPr>
      </w:pPr>
      <w:r w:rsidRPr="00C51BB9">
        <w:rPr>
          <w:rFonts w:cs="Times New Roman"/>
        </w:rPr>
        <w:t>The</w:t>
      </w:r>
      <w:r w:rsidRPr="00C51BB9">
        <w:rPr>
          <w:rFonts w:cs="Times New Roman"/>
          <w:b/>
        </w:rPr>
        <w:t xml:space="preserve"> Open Data Explorer</w:t>
      </w:r>
      <w:r w:rsidRPr="00C51BB9">
        <w:rPr>
          <w:rFonts w:cs="Times New Roman"/>
        </w:rPr>
        <w:t xml:space="preserve"> will be integrated into a dashboard presenting historical data on public procurement </w:t>
      </w:r>
      <w:r>
        <w:rPr>
          <w:rFonts w:cs="Times New Roman"/>
        </w:rPr>
        <w:t xml:space="preserve">and </w:t>
      </w:r>
      <w:r w:rsidRPr="00C51BB9">
        <w:rPr>
          <w:rFonts w:cs="Times New Roman"/>
        </w:rPr>
        <w:t xml:space="preserve">is designated for specialist users, serving as watchdogs or with other enforcement authorities that need a deeper understanding of public procurement market data. </w:t>
      </w:r>
      <w:r>
        <w:rPr>
          <w:rFonts w:cs="Times New Roman"/>
        </w:rPr>
        <w:t>A</w:t>
      </w:r>
      <w:r w:rsidRPr="00C51BB9">
        <w:rPr>
          <w:rFonts w:cs="Times New Roman"/>
        </w:rPr>
        <w:t>ccess is restricted to authorised users only. It is expected to be used by:</w:t>
      </w:r>
    </w:p>
    <w:p w14:paraId="239927CD" w14:textId="77777777" w:rsidR="00792D5E" w:rsidRPr="00C51BB9" w:rsidRDefault="00792D5E" w:rsidP="00792D5E">
      <w:pPr>
        <w:pStyle w:val="Bullets1"/>
      </w:pPr>
      <w:r w:rsidRPr="00C51BB9">
        <w:t>Enforcement bodies (i.e. Competition Council, Court of Accounts, State Treasury, etc.)</w:t>
      </w:r>
      <w:r>
        <w:t>;</w:t>
      </w:r>
    </w:p>
    <w:p w14:paraId="45989A8C" w14:textId="77777777" w:rsidR="00792D5E" w:rsidRPr="00C51BB9" w:rsidRDefault="00792D5E" w:rsidP="00792D5E">
      <w:pPr>
        <w:pStyle w:val="Bullets1"/>
      </w:pPr>
      <w:r w:rsidRPr="00C51BB9">
        <w:t>Watchdogs;</w:t>
      </w:r>
    </w:p>
    <w:p w14:paraId="0A6DB3BF" w14:textId="77777777" w:rsidR="00792D5E" w:rsidRPr="00C51BB9" w:rsidRDefault="00792D5E" w:rsidP="00792D5E">
      <w:pPr>
        <w:pStyle w:val="Bullets1"/>
      </w:pPr>
      <w:r w:rsidRPr="00C51BB9">
        <w:t>International donors/partners.</w:t>
      </w:r>
    </w:p>
    <w:p w14:paraId="2D95536C" w14:textId="77777777" w:rsidR="00792D5E" w:rsidRPr="00C51BB9" w:rsidRDefault="00792D5E" w:rsidP="00792D5E">
      <w:pPr>
        <w:rPr>
          <w:rFonts w:cs="Times New Roman"/>
        </w:rPr>
      </w:pPr>
      <w:r w:rsidRPr="00C51BB9">
        <w:rPr>
          <w:rFonts w:cs="Times New Roman"/>
        </w:rPr>
        <w:t>The Open Data Explorer will access the same OCDS structured public procurement data as the Open Data Observer, along with additional analytical functionalities designed for professional users. The key analytical features are the following:</w:t>
      </w:r>
    </w:p>
    <w:p w14:paraId="54AE1014" w14:textId="77777777" w:rsidR="00792D5E" w:rsidRPr="00C51BB9" w:rsidRDefault="00792D5E" w:rsidP="00792D5E">
      <w:pPr>
        <w:pStyle w:val="Bullets1"/>
      </w:pPr>
      <w:r w:rsidRPr="00C51BB9">
        <w:t>Instant user-defined reporting: each user can personalise their reports and flag indicators;</w:t>
      </w:r>
    </w:p>
    <w:p w14:paraId="34ABB1CC" w14:textId="77777777" w:rsidR="00792D5E" w:rsidRPr="00C51BB9" w:rsidRDefault="00792D5E" w:rsidP="00792D5E">
      <w:pPr>
        <w:pStyle w:val="Bullets1"/>
      </w:pPr>
      <w:r>
        <w:t>R</w:t>
      </w:r>
      <w:r w:rsidRPr="00C51BB9">
        <w:t>isk management and visualisation (red flags): the tool has developed a red flag system that alerts the user about any possible irregularity in a particular procedure;</w:t>
      </w:r>
    </w:p>
    <w:p w14:paraId="39D0B37B" w14:textId="77777777" w:rsidR="00792D5E" w:rsidRPr="00C51BB9" w:rsidRDefault="00792D5E" w:rsidP="00792D5E">
      <w:pPr>
        <w:pStyle w:val="Bullets1"/>
      </w:pPr>
      <w:r>
        <w:t>T</w:t>
      </w:r>
      <w:r w:rsidRPr="00C51BB9">
        <w:t>ools for teamwork and collaboration.</w:t>
      </w:r>
    </w:p>
    <w:p w14:paraId="16823D65" w14:textId="77777777" w:rsidR="00792D5E" w:rsidRPr="00C51BB9" w:rsidRDefault="00792D5E" w:rsidP="00792D5E">
      <w:pPr>
        <w:rPr>
          <w:rFonts w:cs="Times New Roman"/>
        </w:rPr>
      </w:pPr>
      <w:r w:rsidRPr="00C51BB9">
        <w:rPr>
          <w:rFonts w:cs="Times New Roman"/>
        </w:rPr>
        <w:t>The Open Data Explorer also allows obtaining the details of each tender</w:t>
      </w:r>
      <w:r>
        <w:rPr>
          <w:rFonts w:cs="Times New Roman"/>
        </w:rPr>
        <w:t>,</w:t>
      </w:r>
      <w:r w:rsidRPr="00C51BB9">
        <w:rPr>
          <w:rFonts w:cs="Times New Roman"/>
        </w:rPr>
        <w:t xml:space="preserve"> </w:t>
      </w:r>
      <w:r>
        <w:rPr>
          <w:rFonts w:cs="Times New Roman"/>
        </w:rPr>
        <w:t>as well as</w:t>
      </w:r>
      <w:r w:rsidRPr="00C51BB9">
        <w:rPr>
          <w:rFonts w:cs="Times New Roman"/>
        </w:rPr>
        <w:t xml:space="preserve"> </w:t>
      </w:r>
      <w:r>
        <w:rPr>
          <w:rFonts w:cs="Times New Roman"/>
        </w:rPr>
        <w:t>all</w:t>
      </w:r>
      <w:r w:rsidRPr="00C51BB9">
        <w:rPr>
          <w:rFonts w:cs="Times New Roman"/>
        </w:rPr>
        <w:t xml:space="preserve"> public procurement aggregated information. In order to obtain data from the eProcurement system, both the Open Data Observer and the Open Data Explorer execute a periodical copy of the data to another server, and an analysis of this copy is performed. This process prevents the Central Database Unit database from being overloaded with information requests, and also ensures that eProcurement transactions run smoothly without interference from the eMonitoring module.</w:t>
      </w:r>
    </w:p>
    <w:p w14:paraId="1D79F8A7" w14:textId="77777777" w:rsidR="00792D5E" w:rsidRPr="00C51BB9" w:rsidRDefault="00792D5E" w:rsidP="00792D5E">
      <w:pPr>
        <w:rPr>
          <w:rFonts w:cs="Times New Roman"/>
        </w:rPr>
      </w:pPr>
      <w:r w:rsidRPr="00C51BB9">
        <w:rPr>
          <w:rFonts w:cs="Times New Roman"/>
        </w:rPr>
        <w:t xml:space="preserve">Finally, the </w:t>
      </w:r>
      <w:r w:rsidRPr="00C51BB9">
        <w:rPr>
          <w:rFonts w:cs="Times New Roman"/>
          <w:b/>
        </w:rPr>
        <w:t xml:space="preserve">Feedback Tool </w:t>
      </w:r>
      <w:r w:rsidRPr="00C51BB9">
        <w:rPr>
          <w:rFonts w:cs="Times New Roman"/>
        </w:rPr>
        <w:t>is a platform where process stakeholders can provide feedback to a state procurement entity or supplier, discuss and assess the conditions of a specific procurement, analyse procurements of a specific government authority or institution</w:t>
      </w:r>
      <w:r>
        <w:rPr>
          <w:rFonts w:cs="Times New Roman"/>
        </w:rPr>
        <w:t>,</w:t>
      </w:r>
      <w:r w:rsidRPr="00C51BB9">
        <w:rPr>
          <w:rFonts w:cs="Times New Roman"/>
        </w:rPr>
        <w:t xml:space="preserve"> or prepare and submit a formal appeal to oversight bodies. The Feedback </w:t>
      </w:r>
      <w:r>
        <w:rPr>
          <w:rFonts w:cs="Times New Roman"/>
        </w:rPr>
        <w:t>T</w:t>
      </w:r>
      <w:r w:rsidRPr="00C51BB9">
        <w:rPr>
          <w:rFonts w:cs="Times New Roman"/>
        </w:rPr>
        <w:t xml:space="preserve">ool enables civil society and media representatives to discuss a specific tender with potential and existing suppliers, hear their expert opinion on the correctness of the wording in the </w:t>
      </w:r>
      <w:r>
        <w:rPr>
          <w:rFonts w:cs="Times New Roman"/>
        </w:rPr>
        <w:t>t</w:t>
      </w:r>
      <w:r w:rsidRPr="00C51BB9">
        <w:rPr>
          <w:rFonts w:cs="Times New Roman"/>
        </w:rPr>
        <w:t xml:space="preserve">ender </w:t>
      </w:r>
      <w:r>
        <w:rPr>
          <w:rFonts w:cs="Times New Roman"/>
        </w:rPr>
        <w:t>d</w:t>
      </w:r>
      <w:r w:rsidRPr="00C51BB9">
        <w:rPr>
          <w:rFonts w:cs="Times New Roman"/>
        </w:rPr>
        <w:t>ocuments, etc.</w:t>
      </w:r>
    </w:p>
    <w:p w14:paraId="6B44D18B" w14:textId="77777777" w:rsidR="00792D5E" w:rsidRPr="00C51BB9" w:rsidRDefault="00792D5E" w:rsidP="00792D5E">
      <w:pPr>
        <w:rPr>
          <w:rFonts w:cs="Times New Roman"/>
        </w:rPr>
      </w:pPr>
      <w:r>
        <w:rPr>
          <w:rFonts w:cs="Times New Roman"/>
        </w:rPr>
        <w:lastRenderedPageBreak/>
        <w:t>Procuring entities</w:t>
      </w:r>
      <w:r w:rsidRPr="00C51BB9">
        <w:rPr>
          <w:rFonts w:cs="Times New Roman"/>
        </w:rPr>
        <w:t xml:space="preserve"> have a chance to go beyond appraising a certain vendor and analyse feedback from businesses to amend the procurement process, and even create their own risk management system.</w:t>
      </w:r>
    </w:p>
    <w:p w14:paraId="4A27A826" w14:textId="77777777" w:rsidR="00792D5E" w:rsidRPr="00C51BB9" w:rsidRDefault="00792D5E" w:rsidP="00792D5E">
      <w:pPr>
        <w:pStyle w:val="Title3"/>
        <w:rPr>
          <w:rFonts w:cs="Times New Roman"/>
        </w:rPr>
      </w:pPr>
      <w:bookmarkStart w:id="148" w:name="_Toc99466207"/>
      <w:r w:rsidRPr="00C51BB9">
        <w:rPr>
          <w:rFonts w:cs="Times New Roman"/>
        </w:rPr>
        <w:t>Workflow conditions</w:t>
      </w:r>
      <w:bookmarkEnd w:id="148"/>
      <w:r w:rsidRPr="00C51BB9">
        <w:rPr>
          <w:rFonts w:cs="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7"/>
        <w:gridCol w:w="7247"/>
      </w:tblGrid>
      <w:tr w:rsidR="00792D5E" w:rsidRPr="002E7167" w14:paraId="5AB6DAE2" w14:textId="77777777" w:rsidTr="00146E65">
        <w:trPr>
          <w:trHeight w:val="567"/>
          <w:tblHeader/>
        </w:trPr>
        <w:tc>
          <w:tcPr>
            <w:tcW w:w="1122"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6E6A8DF2" w14:textId="77777777" w:rsidR="00792D5E" w:rsidRPr="002E7167" w:rsidRDefault="00792D5E" w:rsidP="00146E65">
            <w:pPr>
              <w:spacing w:after="0"/>
              <w:jc w:val="center"/>
              <w:rPr>
                <w:rFonts w:cs="Times New Roman"/>
                <w:b/>
                <w:color w:val="FFFFFF" w:themeColor="background1"/>
                <w:szCs w:val="24"/>
              </w:rPr>
            </w:pPr>
            <w:r w:rsidRPr="002E7167">
              <w:rPr>
                <w:rFonts w:cs="Times New Roman"/>
                <w:b/>
                <w:color w:val="FFFFFF" w:themeColor="background1"/>
                <w:szCs w:val="24"/>
              </w:rPr>
              <w:t>Conditions</w:t>
            </w:r>
          </w:p>
        </w:tc>
        <w:tc>
          <w:tcPr>
            <w:tcW w:w="3878"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08D47C72" w14:textId="77777777" w:rsidR="00792D5E" w:rsidRPr="002E7167" w:rsidRDefault="00792D5E" w:rsidP="00146E65">
            <w:pPr>
              <w:spacing w:after="0"/>
              <w:jc w:val="center"/>
              <w:rPr>
                <w:rFonts w:cs="Times New Roman"/>
                <w:b/>
                <w:color w:val="FFFFFF" w:themeColor="background1"/>
                <w:szCs w:val="24"/>
              </w:rPr>
            </w:pPr>
            <w:r w:rsidRPr="002E7167">
              <w:rPr>
                <w:rFonts w:cs="Times New Roman"/>
                <w:b/>
                <w:color w:val="FFFFFF" w:themeColor="background1"/>
                <w:szCs w:val="24"/>
              </w:rPr>
              <w:t>Description</w:t>
            </w:r>
          </w:p>
        </w:tc>
      </w:tr>
      <w:tr w:rsidR="00792D5E" w:rsidRPr="002E7167" w14:paraId="21D69447" w14:textId="77777777" w:rsidTr="00146E65">
        <w:trPr>
          <w:trHeight w:val="262"/>
        </w:trPr>
        <w:tc>
          <w:tcPr>
            <w:tcW w:w="1122" w:type="pct"/>
            <w:tcBorders>
              <w:top w:val="single" w:sz="4" w:space="0" w:color="auto"/>
              <w:left w:val="single" w:sz="4" w:space="0" w:color="auto"/>
              <w:bottom w:val="single" w:sz="4" w:space="0" w:color="auto"/>
              <w:right w:val="single" w:sz="4" w:space="0" w:color="auto"/>
            </w:tcBorders>
            <w:vAlign w:val="center"/>
            <w:hideMark/>
          </w:tcPr>
          <w:p w14:paraId="33F7F628" w14:textId="77777777" w:rsidR="00792D5E" w:rsidRPr="002E7167" w:rsidRDefault="00792D5E" w:rsidP="00146E65">
            <w:pPr>
              <w:pBdr>
                <w:top w:val="none" w:sz="0" w:space="0" w:color="auto"/>
                <w:left w:val="none" w:sz="0" w:space="0" w:color="auto"/>
                <w:bottom w:val="none" w:sz="0" w:space="0" w:color="auto"/>
                <w:right w:val="none" w:sz="0" w:space="0" w:color="auto"/>
                <w:between w:val="none" w:sz="0" w:space="0" w:color="auto"/>
              </w:pBdr>
              <w:spacing w:before="40" w:after="40"/>
              <w:jc w:val="left"/>
              <w:rPr>
                <w:rFonts w:cs="Times New Roman"/>
                <w:szCs w:val="24"/>
              </w:rPr>
            </w:pPr>
            <w:r w:rsidRPr="002E7167">
              <w:rPr>
                <w:rFonts w:cs="Times New Roman"/>
                <w:szCs w:val="24"/>
              </w:rPr>
              <w:t>Pre-conditions</w:t>
            </w:r>
          </w:p>
        </w:tc>
        <w:tc>
          <w:tcPr>
            <w:tcW w:w="3878" w:type="pct"/>
            <w:tcBorders>
              <w:top w:val="single" w:sz="4" w:space="0" w:color="auto"/>
              <w:left w:val="single" w:sz="4" w:space="0" w:color="auto"/>
              <w:bottom w:val="single" w:sz="4" w:space="0" w:color="auto"/>
              <w:right w:val="single" w:sz="4" w:space="0" w:color="auto"/>
            </w:tcBorders>
            <w:vAlign w:val="center"/>
          </w:tcPr>
          <w:p w14:paraId="4AAB1F24" w14:textId="77777777" w:rsidR="00792D5E" w:rsidRPr="002E7167" w:rsidRDefault="00792D5E" w:rsidP="00146E65">
            <w:pPr>
              <w:pStyle w:val="Bullets1"/>
            </w:pPr>
            <w:r>
              <w:t>A considerable number of public procurement procedures have been conducted in the eProcurement system.</w:t>
            </w:r>
          </w:p>
        </w:tc>
      </w:tr>
      <w:tr w:rsidR="00792D5E" w:rsidRPr="002E7167" w14:paraId="55971EDE" w14:textId="77777777" w:rsidTr="00146E65">
        <w:trPr>
          <w:trHeight w:val="262"/>
        </w:trPr>
        <w:tc>
          <w:tcPr>
            <w:tcW w:w="1122" w:type="pct"/>
            <w:tcBorders>
              <w:top w:val="single" w:sz="4" w:space="0" w:color="auto"/>
              <w:left w:val="single" w:sz="4" w:space="0" w:color="auto"/>
              <w:bottom w:val="single" w:sz="4" w:space="0" w:color="auto"/>
              <w:right w:val="single" w:sz="4" w:space="0" w:color="auto"/>
            </w:tcBorders>
            <w:vAlign w:val="center"/>
          </w:tcPr>
          <w:p w14:paraId="4003265C" w14:textId="77777777" w:rsidR="00792D5E" w:rsidRPr="002E7167" w:rsidRDefault="00792D5E" w:rsidP="00146E65">
            <w:pPr>
              <w:spacing w:before="40" w:after="40"/>
              <w:jc w:val="left"/>
              <w:rPr>
                <w:rFonts w:cs="Times New Roman"/>
                <w:szCs w:val="24"/>
              </w:rPr>
            </w:pPr>
            <w:r w:rsidRPr="002E7167">
              <w:rPr>
                <w:rFonts w:cs="Times New Roman"/>
                <w:szCs w:val="24"/>
              </w:rPr>
              <w:t>Post-conditions</w:t>
            </w:r>
          </w:p>
        </w:tc>
        <w:tc>
          <w:tcPr>
            <w:tcW w:w="3878" w:type="pct"/>
            <w:tcBorders>
              <w:top w:val="single" w:sz="4" w:space="0" w:color="auto"/>
              <w:left w:val="single" w:sz="4" w:space="0" w:color="auto"/>
              <w:bottom w:val="single" w:sz="4" w:space="0" w:color="auto"/>
              <w:right w:val="single" w:sz="4" w:space="0" w:color="auto"/>
            </w:tcBorders>
            <w:vAlign w:val="center"/>
          </w:tcPr>
          <w:p w14:paraId="53E36499" w14:textId="77777777" w:rsidR="00792D5E" w:rsidRPr="002E7167" w:rsidRDefault="00792D5E" w:rsidP="00146E65">
            <w:pPr>
              <w:pStyle w:val="Bullets1"/>
            </w:pPr>
            <w:r>
              <w:t>Policy measures and strategic decisions can be taken based on the evidence analysis.</w:t>
            </w:r>
          </w:p>
        </w:tc>
      </w:tr>
    </w:tbl>
    <w:p w14:paraId="7AF2D7A3" w14:textId="77777777" w:rsidR="00792D5E" w:rsidRPr="00C51BB9" w:rsidRDefault="00792D5E" w:rsidP="00792D5E">
      <w:pPr>
        <w:pStyle w:val="Title3"/>
        <w:rPr>
          <w:rFonts w:cs="Times New Roman"/>
        </w:rPr>
      </w:pPr>
      <w:bookmarkStart w:id="149" w:name="_Toc99466208"/>
      <w:r w:rsidRPr="00C51BB9">
        <w:rPr>
          <w:rFonts w:cs="Times New Roman"/>
        </w:rPr>
        <w:t>Functional requirements</w:t>
      </w:r>
      <w:bookmarkEnd w:id="149"/>
      <w:r w:rsidRPr="00C51BB9">
        <w:rPr>
          <w:rFonts w:cs="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8"/>
        <w:gridCol w:w="1417"/>
        <w:gridCol w:w="6799"/>
      </w:tblGrid>
      <w:tr w:rsidR="00792D5E" w:rsidRPr="002E7167" w14:paraId="173FD0AE" w14:textId="77777777" w:rsidTr="00146E65">
        <w:trPr>
          <w:trHeight w:val="567"/>
          <w:tblHeader/>
        </w:trPr>
        <w:tc>
          <w:tcPr>
            <w:tcW w:w="604"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51478E09" w14:textId="77777777" w:rsidR="00792D5E" w:rsidRPr="002E7167" w:rsidRDefault="00792D5E" w:rsidP="00146E65">
            <w:pPr>
              <w:spacing w:after="0"/>
              <w:jc w:val="center"/>
              <w:rPr>
                <w:rFonts w:cs="Times New Roman"/>
                <w:b/>
                <w:color w:val="FFFFFF" w:themeColor="background1"/>
                <w:szCs w:val="24"/>
              </w:rPr>
            </w:pPr>
            <w:r w:rsidRPr="002E7167">
              <w:rPr>
                <w:rFonts w:cs="Times New Roman"/>
                <w:b/>
                <w:color w:val="FFFFFF" w:themeColor="background1"/>
                <w:szCs w:val="24"/>
              </w:rPr>
              <w:t>#</w:t>
            </w:r>
          </w:p>
        </w:tc>
        <w:tc>
          <w:tcPr>
            <w:tcW w:w="758"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4120D8FE" w14:textId="77777777" w:rsidR="00792D5E" w:rsidRPr="002E7167" w:rsidRDefault="00792D5E" w:rsidP="00146E65">
            <w:pPr>
              <w:spacing w:after="0"/>
              <w:jc w:val="center"/>
              <w:rPr>
                <w:rFonts w:cs="Times New Roman"/>
                <w:b/>
                <w:color w:val="FFFFFF" w:themeColor="background1"/>
                <w:szCs w:val="24"/>
              </w:rPr>
            </w:pPr>
            <w:r w:rsidRPr="002E7167">
              <w:rPr>
                <w:rFonts w:cs="Times New Roman"/>
                <w:b/>
                <w:color w:val="FFFFFF" w:themeColor="background1"/>
                <w:szCs w:val="24"/>
              </w:rPr>
              <w:t>Activity</w:t>
            </w:r>
          </w:p>
        </w:tc>
        <w:tc>
          <w:tcPr>
            <w:tcW w:w="3639"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24316D6E" w14:textId="77777777" w:rsidR="00792D5E" w:rsidRPr="002E7167" w:rsidRDefault="00792D5E" w:rsidP="00146E65">
            <w:pPr>
              <w:spacing w:after="0"/>
              <w:jc w:val="center"/>
              <w:rPr>
                <w:rFonts w:cs="Times New Roman"/>
                <w:b/>
                <w:color w:val="FFFFFF" w:themeColor="background1"/>
                <w:szCs w:val="24"/>
              </w:rPr>
            </w:pPr>
            <w:r w:rsidRPr="002E7167">
              <w:rPr>
                <w:rFonts w:cs="Times New Roman"/>
                <w:b/>
                <w:color w:val="FFFFFF" w:themeColor="background1"/>
                <w:szCs w:val="24"/>
              </w:rPr>
              <w:t>Requirement</w:t>
            </w:r>
          </w:p>
        </w:tc>
      </w:tr>
      <w:tr w:rsidR="00792D5E" w:rsidRPr="002E7167" w14:paraId="64288CB9" w14:textId="77777777" w:rsidTr="00146E65">
        <w:trPr>
          <w:trHeight w:val="262"/>
        </w:trPr>
        <w:tc>
          <w:tcPr>
            <w:tcW w:w="604" w:type="pct"/>
            <w:tcBorders>
              <w:top w:val="single" w:sz="4" w:space="0" w:color="auto"/>
              <w:left w:val="single" w:sz="4" w:space="0" w:color="auto"/>
              <w:bottom w:val="single" w:sz="4" w:space="0" w:color="auto"/>
              <w:right w:val="single" w:sz="4" w:space="0" w:color="auto"/>
            </w:tcBorders>
          </w:tcPr>
          <w:p w14:paraId="06357423" w14:textId="77777777" w:rsidR="00792D5E" w:rsidRPr="002E7167" w:rsidRDefault="00792D5E" w:rsidP="00146E65">
            <w:pPr>
              <w:spacing w:before="40" w:after="40"/>
              <w:jc w:val="left"/>
              <w:rPr>
                <w:rFonts w:cs="Times New Roman"/>
                <w:color w:val="000000" w:themeColor="text1"/>
                <w:szCs w:val="24"/>
              </w:rPr>
            </w:pPr>
            <w:r w:rsidRPr="002E7167">
              <w:rPr>
                <w:rFonts w:cs="Times New Roman"/>
                <w:szCs w:val="24"/>
                <w:lang w:eastAsia="en-US"/>
              </w:rPr>
              <w:t>FR-eM-001</w:t>
            </w:r>
          </w:p>
        </w:tc>
        <w:tc>
          <w:tcPr>
            <w:tcW w:w="758" w:type="pct"/>
            <w:tcBorders>
              <w:top w:val="single" w:sz="4" w:space="0" w:color="auto"/>
              <w:left w:val="single" w:sz="4" w:space="0" w:color="auto"/>
              <w:bottom w:val="single" w:sz="4" w:space="0" w:color="auto"/>
              <w:right w:val="single" w:sz="4" w:space="0" w:color="auto"/>
            </w:tcBorders>
            <w:vAlign w:val="center"/>
          </w:tcPr>
          <w:p w14:paraId="4BB51CC9" w14:textId="77777777" w:rsidR="00792D5E" w:rsidRPr="002E7167" w:rsidRDefault="00792D5E" w:rsidP="00146E65">
            <w:pPr>
              <w:spacing w:before="40" w:after="40"/>
              <w:jc w:val="left"/>
              <w:rPr>
                <w:rFonts w:cs="Times New Roman"/>
                <w:szCs w:val="24"/>
              </w:rPr>
            </w:pPr>
            <w:r w:rsidRPr="002E7167">
              <w:rPr>
                <w:rFonts w:cs="Times New Roman"/>
                <w:szCs w:val="24"/>
                <w:lang w:eastAsia="en-US"/>
              </w:rPr>
              <w:t>Reporting and analytics</w:t>
            </w:r>
          </w:p>
        </w:tc>
        <w:tc>
          <w:tcPr>
            <w:tcW w:w="3639" w:type="pct"/>
            <w:tcBorders>
              <w:top w:val="single" w:sz="4" w:space="0" w:color="auto"/>
              <w:left w:val="single" w:sz="4" w:space="0" w:color="auto"/>
              <w:bottom w:val="single" w:sz="4" w:space="0" w:color="auto"/>
              <w:right w:val="single" w:sz="4" w:space="0" w:color="auto"/>
            </w:tcBorders>
            <w:vAlign w:val="center"/>
          </w:tcPr>
          <w:p w14:paraId="7E1E1C17" w14:textId="77777777" w:rsidR="00792D5E" w:rsidRPr="002E7167" w:rsidRDefault="00792D5E" w:rsidP="00146E65">
            <w:pPr>
              <w:spacing w:before="40" w:after="40"/>
              <w:rPr>
                <w:rFonts w:cs="Times New Roman"/>
                <w:szCs w:val="24"/>
              </w:rPr>
            </w:pPr>
            <w:r w:rsidRPr="002E7167">
              <w:rPr>
                <w:rFonts w:cs="Times New Roman"/>
                <w:szCs w:val="24"/>
                <w:lang w:eastAsia="en-US"/>
              </w:rPr>
              <w:t xml:space="preserve">The module MUST allow searching </w:t>
            </w:r>
            <w:r>
              <w:rPr>
                <w:rFonts w:cs="Times New Roman"/>
                <w:szCs w:val="24"/>
                <w:lang w:eastAsia="en-US"/>
              </w:rPr>
              <w:t>functionalities</w:t>
            </w:r>
            <w:r w:rsidRPr="002E7167">
              <w:rPr>
                <w:rFonts w:cs="Times New Roman"/>
                <w:szCs w:val="24"/>
                <w:lang w:eastAsia="en-US"/>
              </w:rPr>
              <w:t xml:space="preserve"> by different criteria</w:t>
            </w:r>
            <w:r>
              <w:rPr>
                <w:rFonts w:cs="Times New Roman"/>
                <w:szCs w:val="24"/>
                <w:lang w:eastAsia="en-US"/>
              </w:rPr>
              <w:t>,</w:t>
            </w:r>
            <w:r w:rsidRPr="002E7167">
              <w:rPr>
                <w:rFonts w:cs="Times New Roman"/>
                <w:szCs w:val="24"/>
                <w:lang w:eastAsia="en-US"/>
              </w:rPr>
              <w:t xml:space="preserve"> such as </w:t>
            </w:r>
            <w:r>
              <w:rPr>
                <w:rFonts w:cs="Times New Roman"/>
                <w:szCs w:val="24"/>
                <w:lang w:eastAsia="en-US"/>
              </w:rPr>
              <w:t>procuring entity</w:t>
            </w:r>
            <w:r w:rsidRPr="002E7167">
              <w:rPr>
                <w:rFonts w:cs="Times New Roman"/>
                <w:szCs w:val="24"/>
                <w:lang w:eastAsia="en-US"/>
              </w:rPr>
              <w:t xml:space="preserve">, </w:t>
            </w:r>
            <w:r>
              <w:rPr>
                <w:rFonts w:cs="Times New Roman"/>
                <w:szCs w:val="24"/>
                <w:lang w:eastAsia="en-US"/>
              </w:rPr>
              <w:t>supplier</w:t>
            </w:r>
            <w:r w:rsidRPr="002E7167">
              <w:rPr>
                <w:rFonts w:cs="Times New Roman"/>
                <w:szCs w:val="24"/>
                <w:lang w:eastAsia="en-US"/>
              </w:rPr>
              <w:t>, type of procedure, etc.</w:t>
            </w:r>
          </w:p>
        </w:tc>
      </w:tr>
      <w:tr w:rsidR="00792D5E" w:rsidRPr="002E7167" w14:paraId="186D77D2" w14:textId="77777777" w:rsidTr="00146E65">
        <w:trPr>
          <w:trHeight w:val="262"/>
        </w:trPr>
        <w:tc>
          <w:tcPr>
            <w:tcW w:w="604" w:type="pct"/>
            <w:tcBorders>
              <w:top w:val="single" w:sz="4" w:space="0" w:color="auto"/>
              <w:left w:val="single" w:sz="4" w:space="0" w:color="auto"/>
              <w:bottom w:val="single" w:sz="4" w:space="0" w:color="auto"/>
              <w:right w:val="single" w:sz="4" w:space="0" w:color="auto"/>
            </w:tcBorders>
          </w:tcPr>
          <w:p w14:paraId="02AB847B" w14:textId="77777777" w:rsidR="00792D5E" w:rsidRPr="002E7167" w:rsidRDefault="00792D5E" w:rsidP="00146E65">
            <w:pPr>
              <w:spacing w:before="40" w:after="40"/>
              <w:jc w:val="left"/>
              <w:rPr>
                <w:rFonts w:cs="Times New Roman"/>
                <w:szCs w:val="24"/>
              </w:rPr>
            </w:pPr>
            <w:r w:rsidRPr="002E7167">
              <w:rPr>
                <w:rFonts w:cs="Times New Roman"/>
                <w:szCs w:val="24"/>
                <w:lang w:eastAsia="en-US"/>
              </w:rPr>
              <w:t>FR-eM-002</w:t>
            </w:r>
          </w:p>
        </w:tc>
        <w:tc>
          <w:tcPr>
            <w:tcW w:w="758" w:type="pct"/>
            <w:tcBorders>
              <w:top w:val="single" w:sz="4" w:space="0" w:color="auto"/>
              <w:left w:val="single" w:sz="4" w:space="0" w:color="auto"/>
              <w:bottom w:val="single" w:sz="4" w:space="0" w:color="auto"/>
              <w:right w:val="single" w:sz="4" w:space="0" w:color="auto"/>
            </w:tcBorders>
            <w:vAlign w:val="center"/>
          </w:tcPr>
          <w:p w14:paraId="09060C0C" w14:textId="77777777" w:rsidR="00792D5E" w:rsidRPr="002E7167" w:rsidRDefault="00792D5E" w:rsidP="00146E65">
            <w:pPr>
              <w:spacing w:before="40" w:after="40"/>
              <w:jc w:val="left"/>
              <w:rPr>
                <w:rFonts w:cs="Times New Roman"/>
                <w:szCs w:val="24"/>
              </w:rPr>
            </w:pPr>
            <w:r w:rsidRPr="002E7167">
              <w:rPr>
                <w:rFonts w:cs="Times New Roman"/>
                <w:szCs w:val="24"/>
                <w:lang w:eastAsia="en-US"/>
              </w:rPr>
              <w:t>Reporting and analytics</w:t>
            </w:r>
          </w:p>
        </w:tc>
        <w:tc>
          <w:tcPr>
            <w:tcW w:w="3639" w:type="pct"/>
            <w:tcBorders>
              <w:top w:val="single" w:sz="4" w:space="0" w:color="auto"/>
              <w:left w:val="single" w:sz="4" w:space="0" w:color="auto"/>
              <w:bottom w:val="single" w:sz="4" w:space="0" w:color="auto"/>
              <w:right w:val="single" w:sz="4" w:space="0" w:color="auto"/>
            </w:tcBorders>
            <w:vAlign w:val="center"/>
          </w:tcPr>
          <w:p w14:paraId="4808E607" w14:textId="77777777" w:rsidR="00792D5E" w:rsidRPr="002E7167" w:rsidRDefault="00792D5E" w:rsidP="00146E65">
            <w:pPr>
              <w:spacing w:before="40" w:after="40"/>
              <w:rPr>
                <w:rFonts w:cs="Times New Roman"/>
                <w:szCs w:val="24"/>
              </w:rPr>
            </w:pPr>
            <w:r w:rsidRPr="002E7167">
              <w:rPr>
                <w:rFonts w:cs="Times New Roman"/>
                <w:szCs w:val="24"/>
                <w:lang w:eastAsia="en-US"/>
              </w:rPr>
              <w:t>The module MUST allow visualisation of data in an understandable manner, such as dashboards, tables or the most suitable format for each type of data.</w:t>
            </w:r>
          </w:p>
        </w:tc>
      </w:tr>
      <w:tr w:rsidR="00792D5E" w:rsidRPr="002E7167" w14:paraId="6799BAAE" w14:textId="77777777" w:rsidTr="00146E65">
        <w:trPr>
          <w:trHeight w:val="262"/>
        </w:trPr>
        <w:tc>
          <w:tcPr>
            <w:tcW w:w="604" w:type="pct"/>
            <w:tcBorders>
              <w:top w:val="single" w:sz="4" w:space="0" w:color="auto"/>
              <w:left w:val="single" w:sz="4" w:space="0" w:color="auto"/>
              <w:bottom w:val="single" w:sz="4" w:space="0" w:color="auto"/>
              <w:right w:val="single" w:sz="4" w:space="0" w:color="auto"/>
            </w:tcBorders>
          </w:tcPr>
          <w:p w14:paraId="3A9A8350" w14:textId="77777777" w:rsidR="00792D5E" w:rsidRPr="002E7167" w:rsidRDefault="00792D5E" w:rsidP="00146E65">
            <w:pPr>
              <w:spacing w:before="40" w:after="40"/>
              <w:jc w:val="left"/>
              <w:rPr>
                <w:rFonts w:cs="Times New Roman"/>
                <w:szCs w:val="24"/>
              </w:rPr>
            </w:pPr>
            <w:r w:rsidRPr="002E7167">
              <w:rPr>
                <w:rFonts w:cs="Times New Roman"/>
                <w:szCs w:val="24"/>
                <w:lang w:eastAsia="en-US"/>
              </w:rPr>
              <w:t>FR-eM-003</w:t>
            </w:r>
          </w:p>
        </w:tc>
        <w:tc>
          <w:tcPr>
            <w:tcW w:w="758" w:type="pct"/>
            <w:tcBorders>
              <w:top w:val="single" w:sz="4" w:space="0" w:color="auto"/>
              <w:left w:val="single" w:sz="4" w:space="0" w:color="auto"/>
              <w:bottom w:val="single" w:sz="4" w:space="0" w:color="auto"/>
              <w:right w:val="single" w:sz="4" w:space="0" w:color="auto"/>
            </w:tcBorders>
            <w:vAlign w:val="center"/>
          </w:tcPr>
          <w:p w14:paraId="54AC6D9A" w14:textId="77777777" w:rsidR="00792D5E" w:rsidRPr="002E7167" w:rsidRDefault="00792D5E" w:rsidP="00146E65">
            <w:pPr>
              <w:spacing w:before="40" w:after="40"/>
              <w:jc w:val="left"/>
              <w:rPr>
                <w:rFonts w:cs="Times New Roman"/>
                <w:szCs w:val="24"/>
              </w:rPr>
            </w:pPr>
            <w:r w:rsidRPr="002E7167">
              <w:rPr>
                <w:rFonts w:cs="Times New Roman"/>
                <w:szCs w:val="24"/>
                <w:lang w:eastAsia="en-US"/>
              </w:rPr>
              <w:t>Reporting and analytics</w:t>
            </w:r>
          </w:p>
        </w:tc>
        <w:tc>
          <w:tcPr>
            <w:tcW w:w="3639" w:type="pct"/>
            <w:tcBorders>
              <w:top w:val="single" w:sz="4" w:space="0" w:color="auto"/>
              <w:left w:val="single" w:sz="4" w:space="0" w:color="auto"/>
              <w:bottom w:val="single" w:sz="4" w:space="0" w:color="auto"/>
              <w:right w:val="single" w:sz="4" w:space="0" w:color="auto"/>
            </w:tcBorders>
            <w:vAlign w:val="center"/>
          </w:tcPr>
          <w:p w14:paraId="75F5891B" w14:textId="77777777" w:rsidR="00792D5E" w:rsidRPr="002E7167" w:rsidRDefault="00792D5E" w:rsidP="00146E65">
            <w:pPr>
              <w:spacing w:before="40" w:after="40"/>
              <w:rPr>
                <w:rFonts w:cs="Times New Roman"/>
                <w:szCs w:val="24"/>
              </w:rPr>
            </w:pPr>
            <w:r w:rsidRPr="002E7167">
              <w:rPr>
                <w:rFonts w:cs="Times New Roman"/>
                <w:szCs w:val="24"/>
                <w:lang w:eastAsia="en-US"/>
              </w:rPr>
              <w:t>The module MUST have a user-friendly report generator to allow authorised users to create reports as well as screen queries and dashboards, using all the data stored in the system database(s).</w:t>
            </w:r>
          </w:p>
        </w:tc>
      </w:tr>
      <w:tr w:rsidR="00792D5E" w:rsidRPr="002E7167" w14:paraId="4DF1C363" w14:textId="77777777" w:rsidTr="00146E65">
        <w:trPr>
          <w:trHeight w:val="262"/>
        </w:trPr>
        <w:tc>
          <w:tcPr>
            <w:tcW w:w="604" w:type="pct"/>
            <w:tcBorders>
              <w:top w:val="single" w:sz="4" w:space="0" w:color="auto"/>
              <w:left w:val="single" w:sz="4" w:space="0" w:color="auto"/>
              <w:bottom w:val="single" w:sz="4" w:space="0" w:color="auto"/>
              <w:right w:val="single" w:sz="4" w:space="0" w:color="auto"/>
            </w:tcBorders>
          </w:tcPr>
          <w:p w14:paraId="0F9B9861" w14:textId="77777777" w:rsidR="00792D5E" w:rsidRPr="002E7167" w:rsidRDefault="00792D5E" w:rsidP="00146E65">
            <w:pPr>
              <w:spacing w:before="40" w:after="40"/>
              <w:jc w:val="left"/>
              <w:rPr>
                <w:rFonts w:cs="Times New Roman"/>
                <w:szCs w:val="24"/>
              </w:rPr>
            </w:pPr>
            <w:r w:rsidRPr="002E7167">
              <w:rPr>
                <w:rFonts w:cs="Times New Roman"/>
                <w:szCs w:val="24"/>
                <w:lang w:eastAsia="en-US"/>
              </w:rPr>
              <w:t>FR-eM-004</w:t>
            </w:r>
          </w:p>
        </w:tc>
        <w:tc>
          <w:tcPr>
            <w:tcW w:w="758" w:type="pct"/>
            <w:tcBorders>
              <w:top w:val="single" w:sz="4" w:space="0" w:color="auto"/>
              <w:left w:val="single" w:sz="4" w:space="0" w:color="auto"/>
              <w:bottom w:val="single" w:sz="4" w:space="0" w:color="auto"/>
              <w:right w:val="single" w:sz="4" w:space="0" w:color="auto"/>
            </w:tcBorders>
            <w:vAlign w:val="center"/>
          </w:tcPr>
          <w:p w14:paraId="5F317BAE" w14:textId="77777777" w:rsidR="00792D5E" w:rsidRPr="002E7167" w:rsidRDefault="00792D5E" w:rsidP="00146E65">
            <w:pPr>
              <w:spacing w:before="40" w:after="40"/>
              <w:jc w:val="left"/>
              <w:rPr>
                <w:rFonts w:cs="Times New Roman"/>
                <w:szCs w:val="24"/>
              </w:rPr>
            </w:pPr>
            <w:r w:rsidRPr="002E7167">
              <w:rPr>
                <w:rFonts w:cs="Times New Roman"/>
                <w:szCs w:val="24"/>
                <w:lang w:eastAsia="en-US"/>
              </w:rPr>
              <w:t>Reporting and analytics</w:t>
            </w:r>
          </w:p>
        </w:tc>
        <w:tc>
          <w:tcPr>
            <w:tcW w:w="3639" w:type="pct"/>
            <w:tcBorders>
              <w:top w:val="single" w:sz="4" w:space="0" w:color="auto"/>
              <w:left w:val="single" w:sz="4" w:space="0" w:color="auto"/>
              <w:bottom w:val="single" w:sz="4" w:space="0" w:color="auto"/>
              <w:right w:val="single" w:sz="4" w:space="0" w:color="auto"/>
            </w:tcBorders>
            <w:vAlign w:val="center"/>
          </w:tcPr>
          <w:p w14:paraId="0862B621" w14:textId="77777777" w:rsidR="00792D5E" w:rsidRPr="002E7167" w:rsidRDefault="00792D5E" w:rsidP="00146E65">
            <w:pPr>
              <w:spacing w:before="40" w:after="40"/>
              <w:rPr>
                <w:rFonts w:cs="Times New Roman"/>
                <w:szCs w:val="24"/>
              </w:rPr>
            </w:pPr>
            <w:r>
              <w:rPr>
                <w:rFonts w:cs="Times New Roman"/>
                <w:szCs w:val="24"/>
                <w:lang w:eastAsia="en-US"/>
              </w:rPr>
              <w:t>Procuring entitie</w:t>
            </w:r>
            <w:r w:rsidRPr="002E7167">
              <w:rPr>
                <w:rFonts w:cs="Times New Roman"/>
                <w:szCs w:val="24"/>
                <w:lang w:eastAsia="en-US"/>
              </w:rPr>
              <w:t>s MUST be able to prepare regulatory reports, which will provide information on all aspects of public procurement procedures.</w:t>
            </w:r>
          </w:p>
        </w:tc>
      </w:tr>
      <w:tr w:rsidR="00792D5E" w:rsidRPr="002E7167" w14:paraId="5987423E" w14:textId="77777777" w:rsidTr="00146E65">
        <w:trPr>
          <w:trHeight w:val="262"/>
        </w:trPr>
        <w:tc>
          <w:tcPr>
            <w:tcW w:w="604" w:type="pct"/>
            <w:tcBorders>
              <w:top w:val="single" w:sz="4" w:space="0" w:color="auto"/>
              <w:left w:val="single" w:sz="4" w:space="0" w:color="auto"/>
              <w:bottom w:val="single" w:sz="4" w:space="0" w:color="auto"/>
              <w:right w:val="single" w:sz="4" w:space="0" w:color="auto"/>
            </w:tcBorders>
          </w:tcPr>
          <w:p w14:paraId="4EE19E08" w14:textId="77777777" w:rsidR="00792D5E" w:rsidRPr="002E7167" w:rsidRDefault="00792D5E" w:rsidP="00146E65">
            <w:pPr>
              <w:spacing w:before="40" w:after="40"/>
              <w:jc w:val="left"/>
              <w:rPr>
                <w:rFonts w:cs="Times New Roman"/>
                <w:szCs w:val="24"/>
              </w:rPr>
            </w:pPr>
            <w:r w:rsidRPr="002E7167">
              <w:rPr>
                <w:rFonts w:cs="Times New Roman"/>
                <w:szCs w:val="24"/>
                <w:lang w:eastAsia="en-US"/>
              </w:rPr>
              <w:t>FR-eM-005</w:t>
            </w:r>
          </w:p>
        </w:tc>
        <w:tc>
          <w:tcPr>
            <w:tcW w:w="758" w:type="pct"/>
            <w:tcBorders>
              <w:top w:val="single" w:sz="4" w:space="0" w:color="auto"/>
              <w:left w:val="single" w:sz="4" w:space="0" w:color="auto"/>
              <w:bottom w:val="single" w:sz="4" w:space="0" w:color="auto"/>
              <w:right w:val="single" w:sz="4" w:space="0" w:color="auto"/>
            </w:tcBorders>
            <w:vAlign w:val="center"/>
          </w:tcPr>
          <w:p w14:paraId="4078766B" w14:textId="77777777" w:rsidR="00792D5E" w:rsidRPr="002E7167" w:rsidRDefault="00792D5E" w:rsidP="00146E65">
            <w:pPr>
              <w:spacing w:before="40" w:after="40"/>
              <w:jc w:val="left"/>
              <w:rPr>
                <w:rFonts w:cs="Times New Roman"/>
                <w:szCs w:val="24"/>
              </w:rPr>
            </w:pPr>
            <w:r w:rsidRPr="002E7167">
              <w:rPr>
                <w:rFonts w:cs="Times New Roman"/>
                <w:szCs w:val="24"/>
                <w:lang w:eastAsia="en-US"/>
              </w:rPr>
              <w:t>Reporting and analytics</w:t>
            </w:r>
          </w:p>
        </w:tc>
        <w:tc>
          <w:tcPr>
            <w:tcW w:w="3639" w:type="pct"/>
            <w:tcBorders>
              <w:top w:val="single" w:sz="4" w:space="0" w:color="auto"/>
              <w:left w:val="single" w:sz="4" w:space="0" w:color="auto"/>
              <w:bottom w:val="single" w:sz="4" w:space="0" w:color="auto"/>
              <w:right w:val="single" w:sz="4" w:space="0" w:color="auto"/>
            </w:tcBorders>
            <w:vAlign w:val="center"/>
          </w:tcPr>
          <w:p w14:paraId="6863B4B8" w14:textId="77777777" w:rsidR="00792D5E" w:rsidRPr="002E7167" w:rsidRDefault="00792D5E" w:rsidP="00146E65">
            <w:pPr>
              <w:widowControl w:val="0"/>
              <w:rPr>
                <w:rFonts w:cs="Times New Roman"/>
                <w:szCs w:val="24"/>
                <w:lang w:eastAsia="en-US"/>
              </w:rPr>
            </w:pPr>
            <w:r w:rsidRPr="002E7167">
              <w:rPr>
                <w:rFonts w:cs="Times New Roman"/>
                <w:szCs w:val="24"/>
                <w:lang w:eastAsia="en-US"/>
              </w:rPr>
              <w:t xml:space="preserve">The module MUST </w:t>
            </w:r>
            <w:r>
              <w:rPr>
                <w:rFonts w:cs="Times New Roman"/>
                <w:szCs w:val="24"/>
                <w:lang w:eastAsia="en-US"/>
              </w:rPr>
              <w:t>facilitate</w:t>
            </w:r>
            <w:r w:rsidRPr="002E7167">
              <w:rPr>
                <w:rFonts w:cs="Times New Roman"/>
                <w:szCs w:val="24"/>
                <w:lang w:eastAsia="en-US"/>
              </w:rPr>
              <w:t xml:space="preserve"> the discovery and </w:t>
            </w:r>
            <w:r>
              <w:rPr>
                <w:rFonts w:cs="Times New Roman"/>
                <w:szCs w:val="24"/>
                <w:lang w:eastAsia="en-US"/>
              </w:rPr>
              <w:t>dissemination</w:t>
            </w:r>
            <w:r w:rsidRPr="002E7167">
              <w:rPr>
                <w:rFonts w:cs="Times New Roman"/>
                <w:szCs w:val="24"/>
                <w:lang w:eastAsia="en-US"/>
              </w:rPr>
              <w:t xml:space="preserve"> of meaningful patterns in data to facilitate better decision-making. Once a report has been produced, the module MUST provide:</w:t>
            </w:r>
          </w:p>
          <w:p w14:paraId="5418EC7B" w14:textId="77777777" w:rsidR="00792D5E" w:rsidRPr="002E7167" w:rsidRDefault="00792D5E" w:rsidP="00146E65">
            <w:pPr>
              <w:pStyle w:val="Bullets1"/>
            </w:pPr>
            <w:r>
              <w:t>T</w:t>
            </w:r>
            <w:r w:rsidRPr="002E7167">
              <w:t>he facility to preview the report on the screen;</w:t>
            </w:r>
          </w:p>
          <w:p w14:paraId="5B350B44" w14:textId="77777777" w:rsidR="00792D5E" w:rsidRPr="002E7167" w:rsidRDefault="00792D5E" w:rsidP="00146E65">
            <w:pPr>
              <w:pStyle w:val="Bullets1"/>
            </w:pPr>
            <w:r>
              <w:t>T</w:t>
            </w:r>
            <w:r w:rsidRPr="002E7167">
              <w:t>he facility to allow reports to be emailed/downloaded as PDF documents;</w:t>
            </w:r>
          </w:p>
          <w:p w14:paraId="1CFE0EB7" w14:textId="77777777" w:rsidR="00792D5E" w:rsidRPr="002E7167" w:rsidRDefault="00792D5E" w:rsidP="00146E65">
            <w:pPr>
              <w:pStyle w:val="Bullets1"/>
            </w:pPr>
            <w:r>
              <w:t>T</w:t>
            </w:r>
            <w:r w:rsidRPr="002E7167">
              <w:t xml:space="preserve">he ability to export the data selected to spreadsheet format (xls, </w:t>
            </w:r>
            <w:r>
              <w:t>csv</w:t>
            </w:r>
            <w:r w:rsidRPr="002E7167">
              <w:t>) and/or other standard desktop applications.</w:t>
            </w:r>
          </w:p>
        </w:tc>
      </w:tr>
      <w:tr w:rsidR="00792D5E" w:rsidRPr="002E7167" w14:paraId="0E96E73C" w14:textId="77777777" w:rsidTr="00146E65">
        <w:trPr>
          <w:trHeight w:val="262"/>
        </w:trPr>
        <w:tc>
          <w:tcPr>
            <w:tcW w:w="604" w:type="pct"/>
            <w:tcBorders>
              <w:top w:val="single" w:sz="4" w:space="0" w:color="auto"/>
              <w:left w:val="single" w:sz="4" w:space="0" w:color="auto"/>
              <w:bottom w:val="single" w:sz="4" w:space="0" w:color="auto"/>
              <w:right w:val="single" w:sz="4" w:space="0" w:color="auto"/>
            </w:tcBorders>
          </w:tcPr>
          <w:p w14:paraId="35053478" w14:textId="77777777" w:rsidR="00792D5E" w:rsidRPr="002E7167" w:rsidRDefault="00792D5E" w:rsidP="00146E65">
            <w:pPr>
              <w:spacing w:before="40" w:after="40"/>
              <w:jc w:val="left"/>
              <w:rPr>
                <w:rFonts w:cs="Times New Roman"/>
                <w:szCs w:val="24"/>
              </w:rPr>
            </w:pPr>
            <w:r w:rsidRPr="002E7167">
              <w:rPr>
                <w:rFonts w:cs="Times New Roman"/>
                <w:szCs w:val="24"/>
                <w:lang w:eastAsia="en-US"/>
              </w:rPr>
              <w:t>FR-eM-006</w:t>
            </w:r>
          </w:p>
        </w:tc>
        <w:tc>
          <w:tcPr>
            <w:tcW w:w="758" w:type="pct"/>
            <w:tcBorders>
              <w:top w:val="single" w:sz="4" w:space="0" w:color="auto"/>
              <w:left w:val="single" w:sz="4" w:space="0" w:color="auto"/>
              <w:bottom w:val="single" w:sz="4" w:space="0" w:color="auto"/>
              <w:right w:val="single" w:sz="4" w:space="0" w:color="auto"/>
            </w:tcBorders>
            <w:vAlign w:val="center"/>
          </w:tcPr>
          <w:p w14:paraId="23BAA14F" w14:textId="77777777" w:rsidR="00792D5E" w:rsidRPr="002E7167" w:rsidRDefault="00792D5E" w:rsidP="00146E65">
            <w:pPr>
              <w:spacing w:before="40" w:after="40"/>
              <w:jc w:val="left"/>
              <w:rPr>
                <w:rFonts w:cs="Times New Roman"/>
                <w:szCs w:val="24"/>
              </w:rPr>
            </w:pPr>
            <w:r w:rsidRPr="002E7167">
              <w:rPr>
                <w:rFonts w:cs="Times New Roman"/>
                <w:szCs w:val="24"/>
                <w:lang w:eastAsia="en-US"/>
              </w:rPr>
              <w:t>Data access</w:t>
            </w:r>
          </w:p>
        </w:tc>
        <w:tc>
          <w:tcPr>
            <w:tcW w:w="3639" w:type="pct"/>
            <w:tcBorders>
              <w:top w:val="single" w:sz="4" w:space="0" w:color="auto"/>
              <w:left w:val="single" w:sz="4" w:space="0" w:color="auto"/>
              <w:bottom w:val="single" w:sz="4" w:space="0" w:color="auto"/>
              <w:right w:val="single" w:sz="4" w:space="0" w:color="auto"/>
            </w:tcBorders>
            <w:vAlign w:val="center"/>
          </w:tcPr>
          <w:p w14:paraId="49CB12A4" w14:textId="77777777" w:rsidR="00792D5E" w:rsidRPr="002E7167" w:rsidRDefault="00792D5E" w:rsidP="00146E65">
            <w:pPr>
              <w:spacing w:before="40" w:after="40"/>
              <w:rPr>
                <w:rFonts w:cs="Times New Roman"/>
                <w:szCs w:val="24"/>
              </w:rPr>
            </w:pPr>
            <w:r w:rsidRPr="002E7167">
              <w:rPr>
                <w:rFonts w:cs="Times New Roman"/>
                <w:szCs w:val="24"/>
                <w:lang w:eastAsia="en-US"/>
              </w:rPr>
              <w:t>All eMonitoring tools (Observer Tool, Explorer Tool and Feedback Tool) must be accessible from the web portal. The Explorer Tool will only be open to authorised users while the Observer Tool and the Feedback Tool will be open to everyone.</w:t>
            </w:r>
          </w:p>
        </w:tc>
      </w:tr>
      <w:tr w:rsidR="00792D5E" w:rsidRPr="002E7167" w14:paraId="5A4AA259" w14:textId="77777777" w:rsidTr="00146E65">
        <w:trPr>
          <w:trHeight w:val="262"/>
        </w:trPr>
        <w:tc>
          <w:tcPr>
            <w:tcW w:w="604" w:type="pct"/>
            <w:tcBorders>
              <w:top w:val="single" w:sz="4" w:space="0" w:color="auto"/>
              <w:left w:val="single" w:sz="4" w:space="0" w:color="auto"/>
              <w:bottom w:val="single" w:sz="4" w:space="0" w:color="auto"/>
              <w:right w:val="single" w:sz="4" w:space="0" w:color="auto"/>
            </w:tcBorders>
          </w:tcPr>
          <w:p w14:paraId="4E31B17A" w14:textId="77777777" w:rsidR="00792D5E" w:rsidRPr="002E7167" w:rsidRDefault="00792D5E" w:rsidP="00146E65">
            <w:pPr>
              <w:spacing w:before="40" w:after="40"/>
              <w:jc w:val="left"/>
              <w:rPr>
                <w:rFonts w:cs="Times New Roman"/>
                <w:szCs w:val="24"/>
                <w:lang w:eastAsia="en-US"/>
              </w:rPr>
            </w:pPr>
            <w:r w:rsidRPr="002E7167">
              <w:rPr>
                <w:rFonts w:cs="Times New Roman"/>
                <w:szCs w:val="24"/>
                <w:lang w:eastAsia="en-US"/>
              </w:rPr>
              <w:lastRenderedPageBreak/>
              <w:t>FR-eM-007</w:t>
            </w:r>
          </w:p>
        </w:tc>
        <w:tc>
          <w:tcPr>
            <w:tcW w:w="758" w:type="pct"/>
            <w:tcBorders>
              <w:top w:val="single" w:sz="4" w:space="0" w:color="auto"/>
              <w:left w:val="single" w:sz="4" w:space="0" w:color="auto"/>
              <w:bottom w:val="single" w:sz="4" w:space="0" w:color="auto"/>
              <w:right w:val="single" w:sz="4" w:space="0" w:color="auto"/>
            </w:tcBorders>
            <w:vAlign w:val="center"/>
          </w:tcPr>
          <w:p w14:paraId="63727680" w14:textId="77777777" w:rsidR="00792D5E" w:rsidRPr="002E7167" w:rsidRDefault="00792D5E" w:rsidP="00146E65">
            <w:pPr>
              <w:spacing w:before="40" w:after="40"/>
              <w:jc w:val="left"/>
              <w:rPr>
                <w:rFonts w:cs="Times New Roman"/>
                <w:szCs w:val="24"/>
                <w:lang w:eastAsia="en-US"/>
              </w:rPr>
            </w:pPr>
            <w:r w:rsidRPr="002E7167">
              <w:rPr>
                <w:rFonts w:cs="Times New Roman"/>
                <w:szCs w:val="24"/>
                <w:lang w:eastAsia="en-US"/>
              </w:rPr>
              <w:t>Data structure</w:t>
            </w:r>
          </w:p>
        </w:tc>
        <w:tc>
          <w:tcPr>
            <w:tcW w:w="3639" w:type="pct"/>
            <w:tcBorders>
              <w:top w:val="single" w:sz="4" w:space="0" w:color="auto"/>
              <w:left w:val="single" w:sz="4" w:space="0" w:color="auto"/>
              <w:bottom w:val="single" w:sz="4" w:space="0" w:color="auto"/>
              <w:right w:val="single" w:sz="4" w:space="0" w:color="auto"/>
            </w:tcBorders>
            <w:vAlign w:val="center"/>
          </w:tcPr>
          <w:p w14:paraId="3938FCE5" w14:textId="77777777" w:rsidR="00792D5E" w:rsidRPr="002E7167" w:rsidRDefault="00792D5E" w:rsidP="00146E65">
            <w:pPr>
              <w:spacing w:before="40" w:after="40"/>
              <w:rPr>
                <w:rFonts w:cs="Times New Roman"/>
                <w:szCs w:val="24"/>
                <w:lang w:eastAsia="en-US"/>
              </w:rPr>
            </w:pPr>
            <w:r w:rsidRPr="002E7167">
              <w:rPr>
                <w:rFonts w:cs="Times New Roman"/>
                <w:szCs w:val="24"/>
                <w:lang w:eastAsia="en-US"/>
              </w:rPr>
              <w:t>The data shown MUST follow OCDS standards for data storing and management.</w:t>
            </w:r>
          </w:p>
        </w:tc>
      </w:tr>
      <w:tr w:rsidR="00792D5E" w:rsidRPr="002E7167" w14:paraId="6692A241" w14:textId="77777777" w:rsidTr="00146E65">
        <w:trPr>
          <w:trHeight w:val="262"/>
        </w:trPr>
        <w:tc>
          <w:tcPr>
            <w:tcW w:w="604" w:type="pct"/>
            <w:tcBorders>
              <w:top w:val="single" w:sz="4" w:space="0" w:color="auto"/>
              <w:left w:val="single" w:sz="4" w:space="0" w:color="auto"/>
              <w:bottom w:val="single" w:sz="4" w:space="0" w:color="auto"/>
              <w:right w:val="single" w:sz="4" w:space="0" w:color="auto"/>
            </w:tcBorders>
          </w:tcPr>
          <w:p w14:paraId="7C432345" w14:textId="77777777" w:rsidR="00792D5E" w:rsidRPr="002E7167" w:rsidRDefault="00792D5E" w:rsidP="00146E65">
            <w:pPr>
              <w:spacing w:before="40" w:after="40"/>
              <w:jc w:val="left"/>
              <w:rPr>
                <w:rFonts w:cs="Times New Roman"/>
                <w:szCs w:val="24"/>
                <w:lang w:eastAsia="en-US"/>
              </w:rPr>
            </w:pPr>
            <w:r w:rsidRPr="002E7167">
              <w:rPr>
                <w:rFonts w:cs="Times New Roman"/>
                <w:szCs w:val="24"/>
                <w:lang w:eastAsia="en-US"/>
              </w:rPr>
              <w:t>FR-eM-008</w:t>
            </w:r>
          </w:p>
        </w:tc>
        <w:tc>
          <w:tcPr>
            <w:tcW w:w="758" w:type="pct"/>
            <w:tcBorders>
              <w:top w:val="single" w:sz="4" w:space="0" w:color="auto"/>
              <w:left w:val="single" w:sz="4" w:space="0" w:color="auto"/>
              <w:bottom w:val="single" w:sz="4" w:space="0" w:color="auto"/>
              <w:right w:val="single" w:sz="4" w:space="0" w:color="auto"/>
            </w:tcBorders>
            <w:vAlign w:val="center"/>
          </w:tcPr>
          <w:p w14:paraId="36AD0055" w14:textId="77777777" w:rsidR="00792D5E" w:rsidRPr="002E7167" w:rsidRDefault="00792D5E" w:rsidP="00146E65">
            <w:pPr>
              <w:spacing w:before="40" w:after="40"/>
              <w:jc w:val="left"/>
              <w:rPr>
                <w:rFonts w:cs="Times New Roman"/>
                <w:szCs w:val="24"/>
                <w:lang w:eastAsia="en-US"/>
              </w:rPr>
            </w:pPr>
            <w:r w:rsidRPr="002E7167">
              <w:rPr>
                <w:rFonts w:cs="Times New Roman"/>
                <w:szCs w:val="24"/>
                <w:lang w:eastAsia="en-US"/>
              </w:rPr>
              <w:t>Data export</w:t>
            </w:r>
          </w:p>
        </w:tc>
        <w:tc>
          <w:tcPr>
            <w:tcW w:w="3639" w:type="pct"/>
            <w:tcBorders>
              <w:top w:val="single" w:sz="4" w:space="0" w:color="auto"/>
              <w:left w:val="single" w:sz="4" w:space="0" w:color="auto"/>
              <w:bottom w:val="single" w:sz="4" w:space="0" w:color="auto"/>
              <w:right w:val="single" w:sz="4" w:space="0" w:color="auto"/>
            </w:tcBorders>
            <w:vAlign w:val="center"/>
          </w:tcPr>
          <w:p w14:paraId="25F296DF" w14:textId="77777777" w:rsidR="00792D5E" w:rsidRPr="002E7167" w:rsidRDefault="00792D5E" w:rsidP="00146E65">
            <w:pPr>
              <w:spacing w:before="40" w:after="40"/>
              <w:rPr>
                <w:rFonts w:cs="Times New Roman"/>
                <w:szCs w:val="24"/>
                <w:lang w:eastAsia="en-US"/>
              </w:rPr>
            </w:pPr>
            <w:r w:rsidRPr="002E7167">
              <w:rPr>
                <w:rFonts w:cs="Times New Roman"/>
                <w:szCs w:val="24"/>
                <w:lang w:eastAsia="en-US"/>
              </w:rPr>
              <w:t xml:space="preserve">The module MUST allow OCDS export from </w:t>
            </w:r>
            <w:r>
              <w:rPr>
                <w:rFonts w:cs="Times New Roman"/>
                <w:szCs w:val="24"/>
                <w:lang w:eastAsia="en-US"/>
              </w:rPr>
              <w:t xml:space="preserve">the </w:t>
            </w:r>
            <w:r w:rsidRPr="002E7167">
              <w:rPr>
                <w:rFonts w:cs="Times New Roman"/>
                <w:szCs w:val="24"/>
                <w:lang w:eastAsia="en-US"/>
              </w:rPr>
              <w:t>transitional database for planning, tendering and contract register</w:t>
            </w:r>
            <w:r>
              <w:rPr>
                <w:rFonts w:cs="Times New Roman"/>
                <w:szCs w:val="24"/>
                <w:lang w:eastAsia="en-US"/>
              </w:rPr>
              <w:t>.</w:t>
            </w:r>
          </w:p>
        </w:tc>
      </w:tr>
      <w:tr w:rsidR="00792D5E" w:rsidRPr="002E7167" w14:paraId="5F7D233C" w14:textId="77777777" w:rsidTr="00146E65">
        <w:trPr>
          <w:trHeight w:val="262"/>
        </w:trPr>
        <w:tc>
          <w:tcPr>
            <w:tcW w:w="604" w:type="pct"/>
            <w:tcBorders>
              <w:top w:val="single" w:sz="4" w:space="0" w:color="auto"/>
              <w:left w:val="single" w:sz="4" w:space="0" w:color="auto"/>
              <w:bottom w:val="single" w:sz="4" w:space="0" w:color="auto"/>
              <w:right w:val="single" w:sz="4" w:space="0" w:color="auto"/>
            </w:tcBorders>
          </w:tcPr>
          <w:p w14:paraId="22678F20" w14:textId="77777777" w:rsidR="00792D5E" w:rsidRPr="002E7167" w:rsidRDefault="00792D5E" w:rsidP="00146E65">
            <w:pPr>
              <w:spacing w:before="40" w:after="40"/>
              <w:jc w:val="left"/>
              <w:rPr>
                <w:rFonts w:cs="Times New Roman"/>
                <w:szCs w:val="24"/>
                <w:lang w:eastAsia="en-US"/>
              </w:rPr>
            </w:pPr>
            <w:r w:rsidRPr="002E7167">
              <w:rPr>
                <w:rFonts w:cs="Times New Roman"/>
                <w:szCs w:val="24"/>
                <w:lang w:eastAsia="en-US"/>
              </w:rPr>
              <w:t>FR-eM-009</w:t>
            </w:r>
          </w:p>
        </w:tc>
        <w:tc>
          <w:tcPr>
            <w:tcW w:w="758" w:type="pct"/>
            <w:tcBorders>
              <w:top w:val="single" w:sz="4" w:space="0" w:color="auto"/>
              <w:left w:val="single" w:sz="4" w:space="0" w:color="auto"/>
              <w:bottom w:val="single" w:sz="4" w:space="0" w:color="auto"/>
              <w:right w:val="single" w:sz="4" w:space="0" w:color="auto"/>
            </w:tcBorders>
            <w:vAlign w:val="center"/>
          </w:tcPr>
          <w:p w14:paraId="79EA8D99" w14:textId="77777777" w:rsidR="00792D5E" w:rsidRPr="002E7167" w:rsidRDefault="00792D5E" w:rsidP="00146E65">
            <w:pPr>
              <w:spacing w:before="40" w:after="40"/>
              <w:jc w:val="left"/>
              <w:rPr>
                <w:rFonts w:cs="Times New Roman"/>
                <w:szCs w:val="24"/>
                <w:lang w:eastAsia="en-US"/>
              </w:rPr>
            </w:pPr>
            <w:r w:rsidRPr="002E7167">
              <w:rPr>
                <w:rFonts w:cs="Times New Roman"/>
                <w:szCs w:val="24"/>
                <w:lang w:eastAsia="en-US"/>
              </w:rPr>
              <w:t>Monitoring tools</w:t>
            </w:r>
          </w:p>
        </w:tc>
        <w:tc>
          <w:tcPr>
            <w:tcW w:w="3639" w:type="pct"/>
            <w:tcBorders>
              <w:top w:val="single" w:sz="4" w:space="0" w:color="auto"/>
              <w:left w:val="single" w:sz="4" w:space="0" w:color="auto"/>
              <w:bottom w:val="single" w:sz="4" w:space="0" w:color="auto"/>
              <w:right w:val="single" w:sz="4" w:space="0" w:color="auto"/>
            </w:tcBorders>
          </w:tcPr>
          <w:p w14:paraId="364711A8" w14:textId="77777777" w:rsidR="00792D5E" w:rsidRPr="002E7167" w:rsidRDefault="00792D5E" w:rsidP="00146E65">
            <w:pPr>
              <w:spacing w:before="40" w:after="40"/>
              <w:rPr>
                <w:rFonts w:cs="Times New Roman"/>
                <w:szCs w:val="24"/>
                <w:lang w:eastAsia="en-US"/>
              </w:rPr>
            </w:pPr>
            <w:r w:rsidRPr="002E7167">
              <w:rPr>
                <w:rFonts w:cs="Times New Roman"/>
                <w:szCs w:val="24"/>
                <w:lang w:eastAsia="en-US"/>
              </w:rPr>
              <w:t>The module MUST have an OCDS-based BI tool</w:t>
            </w:r>
            <w:r>
              <w:rPr>
                <w:rFonts w:cs="Times New Roman"/>
                <w:szCs w:val="24"/>
                <w:lang w:eastAsia="en-US"/>
              </w:rPr>
              <w:t>.</w:t>
            </w:r>
            <w:r w:rsidRPr="002E7167">
              <w:rPr>
                <w:rFonts w:cs="Times New Roman"/>
                <w:szCs w:val="24"/>
                <w:lang w:eastAsia="en-US"/>
              </w:rPr>
              <w:t xml:space="preserve"> </w:t>
            </w:r>
          </w:p>
        </w:tc>
      </w:tr>
      <w:tr w:rsidR="00792D5E" w:rsidRPr="002E7167" w14:paraId="094F9CD8" w14:textId="77777777" w:rsidTr="00146E65">
        <w:trPr>
          <w:trHeight w:val="262"/>
        </w:trPr>
        <w:tc>
          <w:tcPr>
            <w:tcW w:w="604" w:type="pct"/>
            <w:tcBorders>
              <w:top w:val="single" w:sz="4" w:space="0" w:color="auto"/>
              <w:left w:val="single" w:sz="4" w:space="0" w:color="auto"/>
              <w:bottom w:val="single" w:sz="4" w:space="0" w:color="auto"/>
              <w:right w:val="single" w:sz="4" w:space="0" w:color="auto"/>
            </w:tcBorders>
          </w:tcPr>
          <w:p w14:paraId="5EBDA064" w14:textId="77777777" w:rsidR="00792D5E" w:rsidRPr="002E7167" w:rsidRDefault="00792D5E" w:rsidP="00146E65">
            <w:pPr>
              <w:spacing w:before="40" w:after="40"/>
              <w:jc w:val="left"/>
              <w:rPr>
                <w:rFonts w:cs="Times New Roman"/>
                <w:szCs w:val="24"/>
                <w:lang w:eastAsia="en-US"/>
              </w:rPr>
            </w:pPr>
            <w:r w:rsidRPr="002E7167">
              <w:rPr>
                <w:rFonts w:cs="Times New Roman"/>
                <w:szCs w:val="24"/>
                <w:lang w:eastAsia="en-US"/>
              </w:rPr>
              <w:t>FR-eM-010</w:t>
            </w:r>
          </w:p>
        </w:tc>
        <w:tc>
          <w:tcPr>
            <w:tcW w:w="758" w:type="pct"/>
            <w:tcBorders>
              <w:top w:val="single" w:sz="4" w:space="0" w:color="auto"/>
              <w:left w:val="single" w:sz="4" w:space="0" w:color="auto"/>
              <w:bottom w:val="single" w:sz="4" w:space="0" w:color="auto"/>
              <w:right w:val="single" w:sz="4" w:space="0" w:color="auto"/>
            </w:tcBorders>
          </w:tcPr>
          <w:p w14:paraId="2BBF163D" w14:textId="77777777" w:rsidR="00792D5E" w:rsidRPr="002E7167" w:rsidRDefault="00792D5E" w:rsidP="00146E65">
            <w:pPr>
              <w:spacing w:before="40" w:after="40"/>
              <w:jc w:val="left"/>
              <w:rPr>
                <w:rFonts w:cs="Times New Roman"/>
                <w:szCs w:val="24"/>
                <w:lang w:eastAsia="en-US"/>
              </w:rPr>
            </w:pPr>
            <w:r w:rsidRPr="002E7167">
              <w:rPr>
                <w:rFonts w:cs="Times New Roman"/>
                <w:szCs w:val="24"/>
                <w:lang w:eastAsia="en-US"/>
              </w:rPr>
              <w:t>Monitoring tools</w:t>
            </w:r>
          </w:p>
        </w:tc>
        <w:tc>
          <w:tcPr>
            <w:tcW w:w="3639" w:type="pct"/>
            <w:tcBorders>
              <w:top w:val="single" w:sz="4" w:space="0" w:color="auto"/>
              <w:left w:val="single" w:sz="4" w:space="0" w:color="auto"/>
              <w:bottom w:val="single" w:sz="4" w:space="0" w:color="auto"/>
              <w:right w:val="single" w:sz="4" w:space="0" w:color="auto"/>
            </w:tcBorders>
          </w:tcPr>
          <w:p w14:paraId="5CC4E9F1" w14:textId="77777777" w:rsidR="00792D5E" w:rsidRPr="002E7167" w:rsidRDefault="00792D5E" w:rsidP="00146E65">
            <w:pPr>
              <w:spacing w:before="40" w:after="40"/>
              <w:rPr>
                <w:rFonts w:cs="Times New Roman"/>
                <w:szCs w:val="24"/>
                <w:lang w:eastAsia="en-US"/>
              </w:rPr>
            </w:pPr>
            <w:r w:rsidRPr="002E7167">
              <w:rPr>
                <w:rFonts w:cs="Times New Roman"/>
                <w:szCs w:val="24"/>
                <w:lang w:eastAsia="en-US"/>
              </w:rPr>
              <w:t>The module MUST have a red flags monitoring tool</w:t>
            </w:r>
            <w:r>
              <w:rPr>
                <w:rFonts w:cs="Times New Roman"/>
                <w:szCs w:val="24"/>
                <w:lang w:eastAsia="en-US"/>
              </w:rPr>
              <w:t>.</w:t>
            </w:r>
          </w:p>
        </w:tc>
      </w:tr>
      <w:tr w:rsidR="00792D5E" w:rsidRPr="002E7167" w14:paraId="0884448E" w14:textId="77777777" w:rsidTr="00146E65">
        <w:trPr>
          <w:trHeight w:val="262"/>
        </w:trPr>
        <w:tc>
          <w:tcPr>
            <w:tcW w:w="604" w:type="pct"/>
            <w:tcBorders>
              <w:top w:val="single" w:sz="4" w:space="0" w:color="auto"/>
              <w:left w:val="single" w:sz="4" w:space="0" w:color="auto"/>
              <w:bottom w:val="single" w:sz="4" w:space="0" w:color="auto"/>
              <w:right w:val="single" w:sz="4" w:space="0" w:color="auto"/>
            </w:tcBorders>
          </w:tcPr>
          <w:p w14:paraId="4E40B939" w14:textId="77777777" w:rsidR="00792D5E" w:rsidRPr="002E7167" w:rsidRDefault="00792D5E" w:rsidP="00146E65">
            <w:pPr>
              <w:spacing w:before="40" w:after="40"/>
              <w:jc w:val="left"/>
              <w:rPr>
                <w:rFonts w:cs="Times New Roman"/>
                <w:szCs w:val="24"/>
                <w:lang w:eastAsia="en-US"/>
              </w:rPr>
            </w:pPr>
            <w:r w:rsidRPr="002E7167">
              <w:rPr>
                <w:rFonts w:cs="Times New Roman"/>
                <w:szCs w:val="24"/>
                <w:lang w:eastAsia="en-US"/>
              </w:rPr>
              <w:t>FR-eM-011</w:t>
            </w:r>
          </w:p>
        </w:tc>
        <w:tc>
          <w:tcPr>
            <w:tcW w:w="758" w:type="pct"/>
            <w:tcBorders>
              <w:top w:val="single" w:sz="4" w:space="0" w:color="auto"/>
              <w:left w:val="single" w:sz="4" w:space="0" w:color="auto"/>
              <w:bottom w:val="single" w:sz="4" w:space="0" w:color="auto"/>
              <w:right w:val="single" w:sz="4" w:space="0" w:color="auto"/>
            </w:tcBorders>
          </w:tcPr>
          <w:p w14:paraId="240EA6BC" w14:textId="77777777" w:rsidR="00792D5E" w:rsidRPr="002E7167" w:rsidRDefault="00792D5E" w:rsidP="00146E65">
            <w:pPr>
              <w:spacing w:before="40" w:after="40"/>
              <w:jc w:val="left"/>
              <w:rPr>
                <w:rFonts w:cs="Times New Roman"/>
                <w:szCs w:val="24"/>
                <w:lang w:eastAsia="en-US"/>
              </w:rPr>
            </w:pPr>
            <w:r w:rsidRPr="002E7167">
              <w:rPr>
                <w:rFonts w:cs="Times New Roman"/>
                <w:szCs w:val="24"/>
                <w:lang w:eastAsia="en-US"/>
              </w:rPr>
              <w:t>Monitoring tools</w:t>
            </w:r>
          </w:p>
        </w:tc>
        <w:tc>
          <w:tcPr>
            <w:tcW w:w="3639" w:type="pct"/>
            <w:tcBorders>
              <w:top w:val="single" w:sz="4" w:space="0" w:color="auto"/>
              <w:left w:val="single" w:sz="4" w:space="0" w:color="auto"/>
              <w:bottom w:val="single" w:sz="4" w:space="0" w:color="auto"/>
              <w:right w:val="single" w:sz="4" w:space="0" w:color="auto"/>
            </w:tcBorders>
          </w:tcPr>
          <w:p w14:paraId="611F4AC5" w14:textId="77777777" w:rsidR="00792D5E" w:rsidRPr="002E7167" w:rsidRDefault="00792D5E" w:rsidP="00146E65">
            <w:pPr>
              <w:spacing w:before="40" w:after="40"/>
              <w:rPr>
                <w:rFonts w:cs="Times New Roman"/>
                <w:szCs w:val="24"/>
                <w:lang w:eastAsia="en-US"/>
              </w:rPr>
            </w:pPr>
            <w:r w:rsidRPr="002E7167">
              <w:rPr>
                <w:rFonts w:cs="Times New Roman"/>
                <w:szCs w:val="24"/>
                <w:lang w:eastAsia="en-US"/>
              </w:rPr>
              <w:t>The module MUST have risk based ex-ante control monitoring tools</w:t>
            </w:r>
            <w:r>
              <w:rPr>
                <w:rFonts w:cs="Times New Roman"/>
                <w:szCs w:val="24"/>
                <w:lang w:eastAsia="en-US"/>
              </w:rPr>
              <w:t>.</w:t>
            </w:r>
          </w:p>
        </w:tc>
      </w:tr>
      <w:tr w:rsidR="00792D5E" w:rsidRPr="002E7167" w14:paraId="0201E21B" w14:textId="77777777" w:rsidTr="00146E65">
        <w:trPr>
          <w:trHeight w:val="262"/>
        </w:trPr>
        <w:tc>
          <w:tcPr>
            <w:tcW w:w="604" w:type="pct"/>
            <w:tcBorders>
              <w:top w:val="single" w:sz="4" w:space="0" w:color="auto"/>
              <w:left w:val="single" w:sz="4" w:space="0" w:color="auto"/>
              <w:bottom w:val="single" w:sz="4" w:space="0" w:color="auto"/>
              <w:right w:val="single" w:sz="4" w:space="0" w:color="auto"/>
            </w:tcBorders>
          </w:tcPr>
          <w:p w14:paraId="5546BF05" w14:textId="77777777" w:rsidR="00792D5E" w:rsidRPr="002E7167" w:rsidRDefault="00792D5E" w:rsidP="00146E65">
            <w:pPr>
              <w:spacing w:before="40" w:after="40"/>
              <w:jc w:val="left"/>
              <w:rPr>
                <w:rFonts w:cs="Times New Roman"/>
                <w:szCs w:val="24"/>
                <w:lang w:eastAsia="en-US"/>
              </w:rPr>
            </w:pPr>
            <w:r w:rsidRPr="002E7167">
              <w:rPr>
                <w:rFonts w:cs="Times New Roman"/>
                <w:szCs w:val="24"/>
                <w:lang w:eastAsia="en-US"/>
              </w:rPr>
              <w:t>FR-eM-012</w:t>
            </w:r>
          </w:p>
        </w:tc>
        <w:tc>
          <w:tcPr>
            <w:tcW w:w="758" w:type="pct"/>
            <w:tcBorders>
              <w:top w:val="single" w:sz="4" w:space="0" w:color="auto"/>
              <w:left w:val="single" w:sz="4" w:space="0" w:color="auto"/>
              <w:bottom w:val="single" w:sz="4" w:space="0" w:color="auto"/>
              <w:right w:val="single" w:sz="4" w:space="0" w:color="auto"/>
            </w:tcBorders>
          </w:tcPr>
          <w:p w14:paraId="161B0EF1" w14:textId="77777777" w:rsidR="00792D5E" w:rsidRPr="002E7167" w:rsidRDefault="00792D5E" w:rsidP="00146E65">
            <w:pPr>
              <w:spacing w:before="40" w:after="40"/>
              <w:jc w:val="left"/>
              <w:rPr>
                <w:rFonts w:cs="Times New Roman"/>
                <w:szCs w:val="24"/>
                <w:lang w:eastAsia="en-US"/>
              </w:rPr>
            </w:pPr>
            <w:r w:rsidRPr="002E7167">
              <w:rPr>
                <w:rFonts w:cs="Times New Roman"/>
                <w:szCs w:val="24"/>
                <w:lang w:eastAsia="en-US"/>
              </w:rPr>
              <w:t>Monitoring tools</w:t>
            </w:r>
          </w:p>
        </w:tc>
        <w:tc>
          <w:tcPr>
            <w:tcW w:w="3639" w:type="pct"/>
            <w:tcBorders>
              <w:top w:val="single" w:sz="4" w:space="0" w:color="auto"/>
              <w:left w:val="single" w:sz="4" w:space="0" w:color="auto"/>
              <w:bottom w:val="single" w:sz="4" w:space="0" w:color="auto"/>
              <w:right w:val="single" w:sz="4" w:space="0" w:color="auto"/>
            </w:tcBorders>
          </w:tcPr>
          <w:p w14:paraId="2718EB26" w14:textId="77777777" w:rsidR="00792D5E" w:rsidRPr="002E7167" w:rsidRDefault="00792D5E" w:rsidP="00146E65">
            <w:pPr>
              <w:spacing w:before="40" w:after="40"/>
              <w:rPr>
                <w:rFonts w:cs="Times New Roman"/>
                <w:szCs w:val="24"/>
                <w:lang w:eastAsia="en-US"/>
              </w:rPr>
            </w:pPr>
            <w:r w:rsidRPr="002E7167">
              <w:rPr>
                <w:rFonts w:cs="Times New Roman"/>
                <w:szCs w:val="24"/>
                <w:lang w:eastAsia="en-US"/>
              </w:rPr>
              <w:t>The module MUST support a data feed for compliance and performance audit</w:t>
            </w:r>
            <w:r>
              <w:rPr>
                <w:rFonts w:cs="Times New Roman"/>
                <w:szCs w:val="24"/>
                <w:lang w:eastAsia="en-US"/>
              </w:rPr>
              <w:t>s.</w:t>
            </w:r>
          </w:p>
        </w:tc>
      </w:tr>
    </w:tbl>
    <w:p w14:paraId="025171E5" w14:textId="77777777" w:rsidR="00792D5E" w:rsidRPr="00C51BB9" w:rsidRDefault="00792D5E" w:rsidP="00792D5E">
      <w:pPr>
        <w:pStyle w:val="Title3"/>
        <w:rPr>
          <w:rFonts w:cs="Times New Roman"/>
        </w:rPr>
      </w:pPr>
      <w:bookmarkStart w:id="150" w:name="_Toc99466209"/>
      <w:r w:rsidRPr="00C51BB9">
        <w:rPr>
          <w:rFonts w:cs="Times New Roman"/>
        </w:rPr>
        <w:t xml:space="preserve">User </w:t>
      </w:r>
      <w:r>
        <w:rPr>
          <w:rFonts w:cs="Times New Roman"/>
        </w:rPr>
        <w:t>a</w:t>
      </w:r>
      <w:r w:rsidRPr="00C51BB9">
        <w:rPr>
          <w:rFonts w:cs="Times New Roman"/>
        </w:rPr>
        <w:t>ctions</w:t>
      </w:r>
      <w:bookmarkEnd w:id="15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7"/>
        <w:gridCol w:w="7247"/>
      </w:tblGrid>
      <w:tr w:rsidR="00792D5E" w:rsidRPr="002E7167" w14:paraId="0380A3DB" w14:textId="77777777" w:rsidTr="00146E65">
        <w:trPr>
          <w:trHeight w:val="567"/>
          <w:tblHeader/>
        </w:trPr>
        <w:tc>
          <w:tcPr>
            <w:tcW w:w="1122"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098B18B7" w14:textId="77777777" w:rsidR="00792D5E" w:rsidRPr="002E7167" w:rsidRDefault="00792D5E" w:rsidP="00146E65">
            <w:pPr>
              <w:spacing w:after="0"/>
              <w:jc w:val="center"/>
              <w:rPr>
                <w:rFonts w:cs="Times New Roman"/>
                <w:b/>
                <w:color w:val="FFFFFF" w:themeColor="background1"/>
                <w:szCs w:val="24"/>
              </w:rPr>
            </w:pPr>
            <w:r w:rsidRPr="002E7167">
              <w:rPr>
                <w:rFonts w:cs="Times New Roman"/>
                <w:b/>
                <w:color w:val="FFFFFF" w:themeColor="background1"/>
                <w:szCs w:val="24"/>
              </w:rPr>
              <w:t>User</w:t>
            </w:r>
          </w:p>
        </w:tc>
        <w:tc>
          <w:tcPr>
            <w:tcW w:w="3878"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383FD2A4" w14:textId="77777777" w:rsidR="00792D5E" w:rsidRPr="002E7167" w:rsidRDefault="00792D5E" w:rsidP="00146E65">
            <w:pPr>
              <w:spacing w:after="0"/>
              <w:jc w:val="center"/>
              <w:rPr>
                <w:rFonts w:cs="Times New Roman"/>
                <w:b/>
                <w:color w:val="FFFFFF" w:themeColor="background1"/>
                <w:szCs w:val="24"/>
              </w:rPr>
            </w:pPr>
            <w:r w:rsidRPr="002E7167">
              <w:rPr>
                <w:rFonts w:cs="Times New Roman"/>
                <w:b/>
                <w:color w:val="FFFFFF" w:themeColor="background1"/>
                <w:szCs w:val="24"/>
              </w:rPr>
              <w:t>Possible actions</w:t>
            </w:r>
          </w:p>
        </w:tc>
      </w:tr>
      <w:tr w:rsidR="00792D5E" w:rsidRPr="002E7167" w14:paraId="5D09CDBF" w14:textId="77777777" w:rsidTr="00146E65">
        <w:trPr>
          <w:trHeight w:val="262"/>
        </w:trPr>
        <w:tc>
          <w:tcPr>
            <w:tcW w:w="1122" w:type="pct"/>
            <w:tcBorders>
              <w:top w:val="single" w:sz="4" w:space="0" w:color="auto"/>
              <w:left w:val="single" w:sz="4" w:space="0" w:color="auto"/>
              <w:bottom w:val="single" w:sz="4" w:space="0" w:color="auto"/>
              <w:right w:val="single" w:sz="4" w:space="0" w:color="auto"/>
            </w:tcBorders>
            <w:vAlign w:val="center"/>
          </w:tcPr>
          <w:p w14:paraId="791ABB48" w14:textId="77777777" w:rsidR="00792D5E" w:rsidRPr="002E7167" w:rsidRDefault="00792D5E" w:rsidP="00146E65">
            <w:pPr>
              <w:spacing w:before="40" w:after="40"/>
              <w:jc w:val="left"/>
              <w:rPr>
                <w:rFonts w:cs="Times New Roman"/>
                <w:szCs w:val="24"/>
              </w:rPr>
            </w:pPr>
            <w:r w:rsidRPr="00C51BB9">
              <w:rPr>
                <w:rFonts w:cs="Times New Roman"/>
              </w:rPr>
              <w:t xml:space="preserve">Civil </w:t>
            </w:r>
            <w:r>
              <w:rPr>
                <w:rFonts w:cs="Times New Roman"/>
              </w:rPr>
              <w:t>s</w:t>
            </w:r>
            <w:r w:rsidRPr="00C51BB9">
              <w:rPr>
                <w:rFonts w:cs="Times New Roman"/>
              </w:rPr>
              <w:t>ociety</w:t>
            </w:r>
          </w:p>
        </w:tc>
        <w:tc>
          <w:tcPr>
            <w:tcW w:w="3878" w:type="pct"/>
            <w:tcBorders>
              <w:top w:val="single" w:sz="4" w:space="0" w:color="auto"/>
              <w:left w:val="single" w:sz="4" w:space="0" w:color="auto"/>
              <w:bottom w:val="single" w:sz="4" w:space="0" w:color="auto"/>
              <w:right w:val="single" w:sz="4" w:space="0" w:color="auto"/>
            </w:tcBorders>
            <w:vAlign w:val="center"/>
          </w:tcPr>
          <w:p w14:paraId="118FB83D" w14:textId="77777777" w:rsidR="00792D5E" w:rsidRDefault="00792D5E" w:rsidP="00146E65">
            <w:pPr>
              <w:pStyle w:val="Bullets1"/>
            </w:pPr>
            <w:r>
              <w:t>Review of on-going and concluded public procurement procedures;</w:t>
            </w:r>
          </w:p>
          <w:p w14:paraId="519BB208" w14:textId="77777777" w:rsidR="00792D5E" w:rsidRPr="002E7167" w:rsidRDefault="00792D5E" w:rsidP="00146E65">
            <w:pPr>
              <w:pStyle w:val="Bullets1"/>
            </w:pPr>
            <w:r>
              <w:t>Review aggregated information and statistics on public procurement.</w:t>
            </w:r>
          </w:p>
        </w:tc>
      </w:tr>
      <w:tr w:rsidR="00792D5E" w:rsidRPr="002E7167" w14:paraId="2902A41C" w14:textId="77777777" w:rsidTr="00146E65">
        <w:trPr>
          <w:trHeight w:val="262"/>
        </w:trPr>
        <w:tc>
          <w:tcPr>
            <w:tcW w:w="1122" w:type="pct"/>
            <w:tcBorders>
              <w:top w:val="single" w:sz="4" w:space="0" w:color="auto"/>
              <w:left w:val="single" w:sz="4" w:space="0" w:color="auto"/>
              <w:bottom w:val="single" w:sz="4" w:space="0" w:color="auto"/>
              <w:right w:val="single" w:sz="4" w:space="0" w:color="auto"/>
            </w:tcBorders>
            <w:vAlign w:val="center"/>
          </w:tcPr>
          <w:p w14:paraId="5C27075B" w14:textId="77777777" w:rsidR="00792D5E" w:rsidRPr="002E7167" w:rsidRDefault="00792D5E" w:rsidP="00146E65">
            <w:pPr>
              <w:spacing w:before="40" w:after="40"/>
              <w:jc w:val="left"/>
              <w:rPr>
                <w:rFonts w:cs="Times New Roman"/>
                <w:szCs w:val="24"/>
              </w:rPr>
            </w:pPr>
            <w:r>
              <w:rPr>
                <w:rFonts w:cs="Times New Roman"/>
              </w:rPr>
              <w:t xml:space="preserve">Specialist users, </w:t>
            </w:r>
            <w:r w:rsidRPr="00C51BB9">
              <w:rPr>
                <w:rFonts w:cs="Times New Roman"/>
              </w:rPr>
              <w:t>watchdogs</w:t>
            </w:r>
            <w:r>
              <w:rPr>
                <w:rFonts w:cs="Times New Roman"/>
              </w:rPr>
              <w:t xml:space="preserve">, </w:t>
            </w:r>
            <w:r w:rsidRPr="00C51BB9">
              <w:rPr>
                <w:rFonts w:cs="Times New Roman"/>
              </w:rPr>
              <w:t>P</w:t>
            </w:r>
            <w:r>
              <w:rPr>
                <w:rFonts w:cs="Times New Roman"/>
              </w:rPr>
              <w:t xml:space="preserve">ublic </w:t>
            </w:r>
            <w:r w:rsidRPr="00C51BB9">
              <w:rPr>
                <w:rFonts w:cs="Times New Roman"/>
              </w:rPr>
              <w:t>P</w:t>
            </w:r>
            <w:r>
              <w:rPr>
                <w:rFonts w:cs="Times New Roman"/>
              </w:rPr>
              <w:t xml:space="preserve">rocurement </w:t>
            </w:r>
            <w:r w:rsidRPr="00C51BB9">
              <w:rPr>
                <w:rFonts w:cs="Times New Roman"/>
              </w:rPr>
              <w:t>A</w:t>
            </w:r>
            <w:r>
              <w:rPr>
                <w:rFonts w:cs="Times New Roman"/>
              </w:rPr>
              <w:t>uthority</w:t>
            </w:r>
          </w:p>
        </w:tc>
        <w:tc>
          <w:tcPr>
            <w:tcW w:w="3878" w:type="pct"/>
            <w:tcBorders>
              <w:top w:val="single" w:sz="4" w:space="0" w:color="auto"/>
              <w:left w:val="single" w:sz="4" w:space="0" w:color="auto"/>
              <w:bottom w:val="single" w:sz="4" w:space="0" w:color="auto"/>
              <w:right w:val="single" w:sz="4" w:space="0" w:color="auto"/>
            </w:tcBorders>
            <w:vAlign w:val="center"/>
          </w:tcPr>
          <w:p w14:paraId="60520845" w14:textId="77777777" w:rsidR="00792D5E" w:rsidRDefault="00792D5E" w:rsidP="00146E65">
            <w:pPr>
              <w:pStyle w:val="Bullets1"/>
            </w:pPr>
            <w:r>
              <w:t>Review the</w:t>
            </w:r>
            <w:r w:rsidRPr="006F047D">
              <w:t xml:space="preserve"> full details </w:t>
            </w:r>
            <w:r>
              <w:t>to</w:t>
            </w:r>
            <w:r w:rsidRPr="006F047D">
              <w:t xml:space="preserve"> each tender conducted </w:t>
            </w:r>
            <w:r>
              <w:t>i</w:t>
            </w:r>
            <w:r w:rsidRPr="006F047D">
              <w:t xml:space="preserve">n the </w:t>
            </w:r>
            <w:r>
              <w:t>eProcurement system.</w:t>
            </w:r>
          </w:p>
          <w:p w14:paraId="46143394" w14:textId="77777777" w:rsidR="00792D5E" w:rsidRDefault="00792D5E" w:rsidP="00146E65">
            <w:pPr>
              <w:pStyle w:val="Bullets1"/>
            </w:pPr>
            <w:r>
              <w:t>Generate pre-defined reports for investigation purposes.</w:t>
            </w:r>
          </w:p>
          <w:p w14:paraId="100B9FEB" w14:textId="77777777" w:rsidR="00792D5E" w:rsidRPr="002E7167" w:rsidRDefault="00792D5E" w:rsidP="00146E65">
            <w:pPr>
              <w:pStyle w:val="Bullets1"/>
            </w:pPr>
            <w:r>
              <w:t>Review red flags and alerts generated by the system.</w:t>
            </w:r>
          </w:p>
        </w:tc>
      </w:tr>
    </w:tbl>
    <w:p w14:paraId="1BF2034E" w14:textId="00B10291" w:rsidR="00404EE2" w:rsidRPr="00C51BB9" w:rsidRDefault="00404EE2" w:rsidP="00404EE2">
      <w:pPr>
        <w:pStyle w:val="Title3"/>
        <w:rPr>
          <w:rFonts w:cs="Times New Roman"/>
        </w:rPr>
      </w:pPr>
      <w:bookmarkStart w:id="151" w:name="_Toc99466210"/>
      <w:r>
        <w:rPr>
          <w:rFonts w:cs="Times New Roman"/>
        </w:rPr>
        <w:t>Architecture</w:t>
      </w:r>
      <w:bookmarkEnd w:id="151"/>
    </w:p>
    <w:p w14:paraId="4885C70D" w14:textId="77777777" w:rsidR="00404EE2" w:rsidRPr="00F647E4" w:rsidRDefault="00404EE2" w:rsidP="00404EE2">
      <w:r>
        <w:t xml:space="preserve">eMonitoring functionalities are available in the CDU, allowing </w:t>
      </w:r>
      <w:r w:rsidRPr="00F647E4">
        <w:t>data extraction as well as access to reports and analysis of the data stored in the database</w:t>
      </w:r>
    </w:p>
    <w:p w14:paraId="13B2D27E" w14:textId="77777777" w:rsidR="00792D5E" w:rsidRDefault="00792D5E" w:rsidP="00544D8C"/>
    <w:p w14:paraId="54404FDA" w14:textId="20FC8CD0" w:rsidR="00A6380B" w:rsidRPr="00C51BB9" w:rsidRDefault="00A6380B" w:rsidP="00A6380B">
      <w:pPr>
        <w:pStyle w:val="Ttulo2"/>
        <w:rPr>
          <w:rFonts w:cs="Times New Roman"/>
        </w:rPr>
      </w:pPr>
      <w:bookmarkStart w:id="152" w:name="_Toc99466211"/>
      <w:r w:rsidRPr="00C51BB9">
        <w:rPr>
          <w:rFonts w:cs="Times New Roman"/>
        </w:rPr>
        <w:t>Document Management</w:t>
      </w:r>
      <w:bookmarkEnd w:id="152"/>
    </w:p>
    <w:p w14:paraId="424445E5" w14:textId="167C8539" w:rsidR="00A6380B" w:rsidRDefault="00A6380B" w:rsidP="00A6380B">
      <w:pPr>
        <w:rPr>
          <w:rFonts w:cs="Times New Roman"/>
          <w:szCs w:val="24"/>
        </w:rPr>
      </w:pPr>
      <w:r w:rsidRPr="00C51BB9">
        <w:rPr>
          <w:rFonts w:cs="Times New Roman"/>
          <w:szCs w:val="24"/>
        </w:rPr>
        <w:t xml:space="preserve">This module is responsible for </w:t>
      </w:r>
      <w:r w:rsidRPr="00C51BB9">
        <w:rPr>
          <w:rFonts w:cs="Times New Roman"/>
          <w:b/>
          <w:szCs w:val="24"/>
        </w:rPr>
        <w:t>generating,</w:t>
      </w:r>
      <w:r w:rsidRPr="00C51BB9">
        <w:rPr>
          <w:rFonts w:cs="Times New Roman"/>
          <w:szCs w:val="24"/>
        </w:rPr>
        <w:t xml:space="preserve"> </w:t>
      </w:r>
      <w:r w:rsidRPr="00C51BB9">
        <w:rPr>
          <w:rFonts w:cs="Times New Roman"/>
          <w:b/>
          <w:szCs w:val="24"/>
        </w:rPr>
        <w:t xml:space="preserve">registering and archiving </w:t>
      </w:r>
      <w:r w:rsidRPr="00C51BB9">
        <w:rPr>
          <w:rFonts w:cs="Times New Roman"/>
          <w:szCs w:val="24"/>
        </w:rPr>
        <w:t>the decrypted human readable version of tender documents.</w:t>
      </w:r>
    </w:p>
    <w:p w14:paraId="503A4B04" w14:textId="77777777" w:rsidR="00A6380B" w:rsidRPr="00C51BB9" w:rsidRDefault="00A6380B" w:rsidP="00A6380B">
      <w:pPr>
        <w:pStyle w:val="Title3"/>
        <w:rPr>
          <w:rFonts w:cs="Times New Roman"/>
        </w:rPr>
      </w:pPr>
      <w:bookmarkStart w:id="153" w:name="_Toc99466212"/>
      <w:r w:rsidRPr="00C51BB9">
        <w:rPr>
          <w:rFonts w:cs="Times New Roman"/>
        </w:rPr>
        <w:t>Description</w:t>
      </w:r>
      <w:bookmarkEnd w:id="153"/>
    </w:p>
    <w:p w14:paraId="675CB6B6" w14:textId="77777777" w:rsidR="00A6380B" w:rsidRPr="00C51BB9" w:rsidRDefault="00A6380B" w:rsidP="00A6380B">
      <w:pPr>
        <w:rPr>
          <w:rFonts w:cs="Times New Roman"/>
        </w:rPr>
      </w:pPr>
      <w:r w:rsidRPr="00C51BB9">
        <w:rPr>
          <w:rFonts w:cs="Times New Roman"/>
        </w:rPr>
        <w:t>The module must provide basic document management functionalit</w:t>
      </w:r>
      <w:r>
        <w:rPr>
          <w:rFonts w:cs="Times New Roman"/>
        </w:rPr>
        <w:t>ies</w:t>
      </w:r>
      <w:r w:rsidRPr="00C51BB9">
        <w:rPr>
          <w:rFonts w:cs="Times New Roman"/>
        </w:rPr>
        <w:t xml:space="preserve"> for </w:t>
      </w:r>
      <w:r>
        <w:rPr>
          <w:rFonts w:cs="Times New Roman"/>
        </w:rPr>
        <w:t>reception</w:t>
      </w:r>
      <w:r w:rsidRPr="00C51BB9">
        <w:rPr>
          <w:rFonts w:cs="Times New Roman"/>
        </w:rPr>
        <w:t>, dispatch, storage and retrieval of all electronic documents and non-electronic documents created and recorded during the electronic tendering procedure and logging activity of the electronic and non-electronic documents included in the tender bundles/packages.</w:t>
      </w:r>
    </w:p>
    <w:p w14:paraId="6ADA5149" w14:textId="77777777" w:rsidR="00A6380B" w:rsidRPr="00C51BB9" w:rsidRDefault="00A6380B" w:rsidP="00A6380B">
      <w:pPr>
        <w:rPr>
          <w:rFonts w:cs="Times New Roman"/>
        </w:rPr>
      </w:pPr>
      <w:r w:rsidRPr="00C51BB9">
        <w:rPr>
          <w:rFonts w:cs="Times New Roman"/>
        </w:rPr>
        <w:lastRenderedPageBreak/>
        <w:t xml:space="preserve">The module must provide </w:t>
      </w:r>
      <w:r>
        <w:rPr>
          <w:rFonts w:cs="Times New Roman"/>
        </w:rPr>
        <w:t>an</w:t>
      </w:r>
      <w:r w:rsidRPr="00C51BB9">
        <w:rPr>
          <w:rFonts w:cs="Times New Roman"/>
        </w:rPr>
        <w:t xml:space="preserve"> integration with the</w:t>
      </w:r>
      <w:r>
        <w:rPr>
          <w:rFonts w:cs="Times New Roman"/>
        </w:rPr>
        <w:t xml:space="preserve"> electronic filing system,</w:t>
      </w:r>
      <w:r w:rsidRPr="00C51BB9">
        <w:rPr>
          <w:rFonts w:cs="Times New Roman"/>
        </w:rPr>
        <w:t xml:space="preserve"> enabling long-term preservation of electronic documents and records in digital format and ensuring that human-readable version</w:t>
      </w:r>
      <w:r>
        <w:rPr>
          <w:rFonts w:cs="Times New Roman"/>
        </w:rPr>
        <w:t>s</w:t>
      </w:r>
      <w:r w:rsidRPr="00C51BB9">
        <w:rPr>
          <w:rFonts w:cs="Times New Roman"/>
        </w:rPr>
        <w:t xml:space="preserve"> can be easily retrieved without conversions for audit purposes. </w:t>
      </w:r>
    </w:p>
    <w:p w14:paraId="546D504F" w14:textId="77777777" w:rsidR="00A6380B" w:rsidRPr="00C51BB9" w:rsidRDefault="00A6380B" w:rsidP="00A6380B">
      <w:pPr>
        <w:rPr>
          <w:rFonts w:cs="Times New Roman"/>
        </w:rPr>
      </w:pPr>
      <w:r>
        <w:rPr>
          <w:rFonts w:cs="Times New Roman"/>
        </w:rPr>
        <w:t>Furthermore, i</w:t>
      </w:r>
      <w:r w:rsidRPr="00C51BB9">
        <w:rPr>
          <w:rFonts w:cs="Times New Roman"/>
        </w:rPr>
        <w:t xml:space="preserve">t must provide </w:t>
      </w:r>
      <w:r>
        <w:rPr>
          <w:rFonts w:cs="Times New Roman"/>
        </w:rPr>
        <w:t xml:space="preserve">the </w:t>
      </w:r>
      <w:r w:rsidRPr="00C51BB9">
        <w:rPr>
          <w:rFonts w:cs="Times New Roman"/>
        </w:rPr>
        <w:t xml:space="preserve">tender package/envelopes scheme for electronic documents and </w:t>
      </w:r>
      <w:r>
        <w:rPr>
          <w:rFonts w:cs="Times New Roman"/>
        </w:rPr>
        <w:t>ensure that</w:t>
      </w:r>
      <w:r w:rsidRPr="00C51BB9">
        <w:rPr>
          <w:rFonts w:cs="Times New Roman"/>
        </w:rPr>
        <w:t xml:space="preserve"> the documents are treated with the adequate level of security and protection, taking into account the specifics of public procurement methods (i.e. confidentiality of bids before </w:t>
      </w:r>
      <w:r>
        <w:rPr>
          <w:rFonts w:cs="Times New Roman"/>
        </w:rPr>
        <w:t xml:space="preserve">the </w:t>
      </w:r>
      <w:r w:rsidRPr="00C51BB9">
        <w:rPr>
          <w:rFonts w:cs="Times New Roman"/>
        </w:rPr>
        <w:t>tender opening session).</w:t>
      </w:r>
    </w:p>
    <w:p w14:paraId="00AECB08" w14:textId="77777777" w:rsidR="00A6380B" w:rsidRPr="00C51BB9" w:rsidRDefault="00A6380B" w:rsidP="00A6380B">
      <w:pPr>
        <w:rPr>
          <w:rFonts w:cs="Times New Roman"/>
        </w:rPr>
      </w:pPr>
      <w:r w:rsidRPr="00C51BB9">
        <w:rPr>
          <w:rFonts w:cs="Times New Roman"/>
        </w:rPr>
        <w:t>The security provided will be determined by a matrix to be built for each type of document stored. Per type of document, the matrix will define which users can access it and which type of authorisations they are granted (i.e. read, edit, delete). Additionally, the module must be able to manage the legal retention period for documents in order to comply with legislation.</w:t>
      </w:r>
    </w:p>
    <w:p w14:paraId="4CAFADB3" w14:textId="77777777" w:rsidR="00A6380B" w:rsidRPr="00C51BB9" w:rsidRDefault="00A6380B" w:rsidP="00A6380B">
      <w:pPr>
        <w:rPr>
          <w:rFonts w:cs="Times New Roman"/>
        </w:rPr>
      </w:pPr>
      <w:r w:rsidRPr="00C51BB9">
        <w:rPr>
          <w:rFonts w:cs="Times New Roman"/>
        </w:rPr>
        <w:t xml:space="preserve">Regarding template management, the module must allow authorised users to create, modify and delete templates. The user will be able to choose a template depending on the specificities of the procurement process. The templates may be used throughout the whole procurement process, in the different modules of the system. </w:t>
      </w:r>
    </w:p>
    <w:p w14:paraId="0AA783EC" w14:textId="04741669" w:rsidR="00A6380B" w:rsidRPr="00C51BB9" w:rsidRDefault="00B767B4" w:rsidP="00A6380B">
      <w:pPr>
        <w:rPr>
          <w:rFonts w:cs="Times New Roman"/>
        </w:rPr>
      </w:pPr>
      <w:r>
        <w:rPr>
          <w:rFonts w:cs="Times New Roman"/>
        </w:rPr>
        <w:t>Supplier</w:t>
      </w:r>
      <w:r w:rsidR="00A6380B">
        <w:rPr>
          <w:rFonts w:cs="Times New Roman"/>
        </w:rPr>
        <w:t>s</w:t>
      </w:r>
      <w:r w:rsidR="00A6380B" w:rsidRPr="00C51BB9">
        <w:rPr>
          <w:rFonts w:cs="Times New Roman"/>
        </w:rPr>
        <w:t xml:space="preserve"> and </w:t>
      </w:r>
      <w:r>
        <w:rPr>
          <w:rFonts w:cs="Times New Roman"/>
        </w:rPr>
        <w:t>procuring entitie</w:t>
      </w:r>
      <w:r w:rsidR="00A6380B">
        <w:rPr>
          <w:rFonts w:cs="Times New Roman"/>
        </w:rPr>
        <w:t>s</w:t>
      </w:r>
      <w:r w:rsidR="00A6380B" w:rsidRPr="00C51BB9">
        <w:rPr>
          <w:rFonts w:cs="Times New Roman"/>
        </w:rPr>
        <w:t xml:space="preserve"> need access to the business documents</w:t>
      </w:r>
      <w:r w:rsidR="00A6380B" w:rsidRPr="00C51BB9">
        <w:rPr>
          <w:rFonts w:cs="Times New Roman"/>
          <w:vertAlign w:val="superscript"/>
        </w:rPr>
        <w:footnoteReference w:id="5"/>
      </w:r>
      <w:r w:rsidR="00A6380B" w:rsidRPr="00C51BB9">
        <w:rPr>
          <w:rFonts w:cs="Times New Roman"/>
        </w:rPr>
        <w:t xml:space="preserve"> exchanged via electronic means. The </w:t>
      </w:r>
      <w:r w:rsidR="0023054E">
        <w:t>procuring entity</w:t>
      </w:r>
      <w:r w:rsidR="0023054E" w:rsidRPr="007107AD">
        <w:t xml:space="preserve"> </w:t>
      </w:r>
      <w:r w:rsidR="00A6380B" w:rsidRPr="00C51BB9">
        <w:rPr>
          <w:rFonts w:cs="Times New Roman"/>
        </w:rPr>
        <w:t>responsible for the system and other authorities need access to this module in order to consult, check or revise any document that is publicly available.</w:t>
      </w:r>
    </w:p>
    <w:p w14:paraId="577CB625" w14:textId="77777777" w:rsidR="00A6380B" w:rsidRPr="00C51BB9" w:rsidRDefault="00A6380B" w:rsidP="00A6380B">
      <w:pPr>
        <w:pStyle w:val="Title3"/>
        <w:rPr>
          <w:rFonts w:cs="Times New Roman"/>
        </w:rPr>
      </w:pPr>
      <w:bookmarkStart w:id="154" w:name="_Toc99466213"/>
      <w:r w:rsidRPr="00C51BB9">
        <w:rPr>
          <w:rFonts w:cs="Times New Roman"/>
        </w:rPr>
        <w:t>Workflow conditions</w:t>
      </w:r>
      <w:bookmarkEnd w:id="154"/>
      <w:r w:rsidRPr="00C51BB9">
        <w:rPr>
          <w:rFonts w:cs="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7"/>
        <w:gridCol w:w="7247"/>
      </w:tblGrid>
      <w:tr w:rsidR="00A6380B" w:rsidRPr="002E7167" w14:paraId="00FAFA60" w14:textId="77777777" w:rsidTr="00146E65">
        <w:trPr>
          <w:trHeight w:val="567"/>
          <w:tblHeader/>
        </w:trPr>
        <w:tc>
          <w:tcPr>
            <w:tcW w:w="1122"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6664993B" w14:textId="77777777" w:rsidR="00A6380B" w:rsidRPr="002E7167" w:rsidRDefault="00A6380B" w:rsidP="00146E65">
            <w:pPr>
              <w:spacing w:after="0"/>
              <w:jc w:val="center"/>
              <w:rPr>
                <w:rFonts w:cs="Times New Roman"/>
                <w:b/>
                <w:color w:val="FFFFFF" w:themeColor="background1"/>
                <w:szCs w:val="24"/>
              </w:rPr>
            </w:pPr>
            <w:r w:rsidRPr="002E7167">
              <w:rPr>
                <w:rFonts w:cs="Times New Roman"/>
                <w:b/>
                <w:color w:val="FFFFFF" w:themeColor="background1"/>
                <w:szCs w:val="24"/>
              </w:rPr>
              <w:t>Conditions</w:t>
            </w:r>
          </w:p>
        </w:tc>
        <w:tc>
          <w:tcPr>
            <w:tcW w:w="3878"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3C576CF0" w14:textId="77777777" w:rsidR="00A6380B" w:rsidRPr="002E7167" w:rsidRDefault="00A6380B" w:rsidP="00146E65">
            <w:pPr>
              <w:spacing w:after="0"/>
              <w:jc w:val="center"/>
              <w:rPr>
                <w:rFonts w:cs="Times New Roman"/>
                <w:b/>
                <w:color w:val="FFFFFF" w:themeColor="background1"/>
                <w:szCs w:val="24"/>
              </w:rPr>
            </w:pPr>
            <w:r w:rsidRPr="002E7167">
              <w:rPr>
                <w:rFonts w:cs="Times New Roman"/>
                <w:b/>
                <w:color w:val="FFFFFF" w:themeColor="background1"/>
                <w:szCs w:val="24"/>
              </w:rPr>
              <w:t>Description</w:t>
            </w:r>
          </w:p>
        </w:tc>
      </w:tr>
      <w:tr w:rsidR="00A6380B" w:rsidRPr="002E7167" w14:paraId="58CCFDB6" w14:textId="77777777" w:rsidTr="00146E65">
        <w:trPr>
          <w:trHeight w:val="262"/>
        </w:trPr>
        <w:tc>
          <w:tcPr>
            <w:tcW w:w="1122" w:type="pct"/>
            <w:tcBorders>
              <w:top w:val="single" w:sz="4" w:space="0" w:color="auto"/>
              <w:left w:val="single" w:sz="4" w:space="0" w:color="auto"/>
              <w:bottom w:val="single" w:sz="4" w:space="0" w:color="auto"/>
              <w:right w:val="single" w:sz="4" w:space="0" w:color="auto"/>
            </w:tcBorders>
            <w:vAlign w:val="center"/>
            <w:hideMark/>
          </w:tcPr>
          <w:p w14:paraId="3763D76B" w14:textId="77777777" w:rsidR="00A6380B" w:rsidRPr="002E7167" w:rsidRDefault="00A6380B" w:rsidP="00146E65">
            <w:pPr>
              <w:pBdr>
                <w:top w:val="none" w:sz="0" w:space="0" w:color="auto"/>
                <w:left w:val="none" w:sz="0" w:space="0" w:color="auto"/>
                <w:bottom w:val="none" w:sz="0" w:space="0" w:color="auto"/>
                <w:right w:val="none" w:sz="0" w:space="0" w:color="auto"/>
                <w:between w:val="none" w:sz="0" w:space="0" w:color="auto"/>
              </w:pBdr>
              <w:spacing w:before="40" w:after="40"/>
              <w:jc w:val="left"/>
              <w:rPr>
                <w:rFonts w:cs="Times New Roman"/>
                <w:szCs w:val="24"/>
              </w:rPr>
            </w:pPr>
            <w:r w:rsidRPr="002E7167">
              <w:rPr>
                <w:rFonts w:cs="Times New Roman"/>
                <w:szCs w:val="24"/>
              </w:rPr>
              <w:t>Pre-conditions</w:t>
            </w:r>
          </w:p>
        </w:tc>
        <w:tc>
          <w:tcPr>
            <w:tcW w:w="3878" w:type="pct"/>
            <w:tcBorders>
              <w:top w:val="single" w:sz="4" w:space="0" w:color="auto"/>
              <w:left w:val="single" w:sz="4" w:space="0" w:color="auto"/>
              <w:bottom w:val="single" w:sz="4" w:space="0" w:color="auto"/>
              <w:right w:val="single" w:sz="4" w:space="0" w:color="auto"/>
            </w:tcBorders>
            <w:vAlign w:val="center"/>
          </w:tcPr>
          <w:p w14:paraId="0C4BF399" w14:textId="77777777" w:rsidR="00A6380B" w:rsidRPr="00354FD3" w:rsidRDefault="00A6380B" w:rsidP="00146E65">
            <w:pPr>
              <w:pStyle w:val="Bullets1"/>
            </w:pPr>
            <w:r w:rsidRPr="00354FD3">
              <w:t>n/a</w:t>
            </w:r>
          </w:p>
        </w:tc>
      </w:tr>
      <w:tr w:rsidR="00A6380B" w:rsidRPr="002E7167" w14:paraId="7DEEED95" w14:textId="77777777" w:rsidTr="00146E65">
        <w:trPr>
          <w:trHeight w:val="262"/>
        </w:trPr>
        <w:tc>
          <w:tcPr>
            <w:tcW w:w="1122" w:type="pct"/>
            <w:tcBorders>
              <w:top w:val="single" w:sz="4" w:space="0" w:color="auto"/>
              <w:left w:val="single" w:sz="4" w:space="0" w:color="auto"/>
              <w:bottom w:val="single" w:sz="4" w:space="0" w:color="auto"/>
              <w:right w:val="single" w:sz="4" w:space="0" w:color="auto"/>
            </w:tcBorders>
            <w:vAlign w:val="center"/>
          </w:tcPr>
          <w:p w14:paraId="4B2E13BF" w14:textId="77777777" w:rsidR="00A6380B" w:rsidRPr="002E7167" w:rsidRDefault="00A6380B" w:rsidP="00146E65">
            <w:pPr>
              <w:spacing w:before="40" w:after="40"/>
              <w:jc w:val="left"/>
              <w:rPr>
                <w:rFonts w:cs="Times New Roman"/>
                <w:szCs w:val="24"/>
              </w:rPr>
            </w:pPr>
            <w:r w:rsidRPr="002E7167">
              <w:rPr>
                <w:rFonts w:cs="Times New Roman"/>
                <w:szCs w:val="24"/>
              </w:rPr>
              <w:t>Post-conditions</w:t>
            </w:r>
          </w:p>
        </w:tc>
        <w:tc>
          <w:tcPr>
            <w:tcW w:w="3878" w:type="pct"/>
            <w:tcBorders>
              <w:top w:val="single" w:sz="4" w:space="0" w:color="auto"/>
              <w:left w:val="single" w:sz="4" w:space="0" w:color="auto"/>
              <w:bottom w:val="single" w:sz="4" w:space="0" w:color="auto"/>
              <w:right w:val="single" w:sz="4" w:space="0" w:color="auto"/>
            </w:tcBorders>
            <w:vAlign w:val="center"/>
          </w:tcPr>
          <w:p w14:paraId="41B85E0E" w14:textId="77777777" w:rsidR="00A6380B" w:rsidRPr="00354FD3" w:rsidRDefault="00A6380B" w:rsidP="00146E65">
            <w:pPr>
              <w:pStyle w:val="Bullets1"/>
            </w:pPr>
            <w:r w:rsidRPr="00354FD3">
              <w:t>Templates are available in the system to be reused.</w:t>
            </w:r>
          </w:p>
          <w:p w14:paraId="58FD067E" w14:textId="77777777" w:rsidR="00A6380B" w:rsidRPr="00354FD3" w:rsidRDefault="00A6380B" w:rsidP="00146E65">
            <w:pPr>
              <w:pStyle w:val="Bullets1"/>
            </w:pPr>
            <w:r w:rsidRPr="00354FD3">
              <w:t>Business documents contained in the system can be used.</w:t>
            </w:r>
          </w:p>
        </w:tc>
      </w:tr>
    </w:tbl>
    <w:p w14:paraId="4A99CE6C" w14:textId="77777777" w:rsidR="00A6380B" w:rsidRPr="00C51BB9" w:rsidRDefault="00A6380B" w:rsidP="00A6380B">
      <w:pPr>
        <w:pStyle w:val="Title3"/>
        <w:rPr>
          <w:rFonts w:cs="Times New Roman"/>
        </w:rPr>
      </w:pPr>
      <w:bookmarkStart w:id="155" w:name="_Toc99466214"/>
      <w:r w:rsidRPr="00C51BB9">
        <w:rPr>
          <w:rFonts w:cs="Times New Roman"/>
        </w:rPr>
        <w:t>Functional requirements</w:t>
      </w:r>
      <w:bookmarkEnd w:id="155"/>
      <w:r w:rsidRPr="00C51BB9">
        <w:rPr>
          <w:rFonts w:cs="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6"/>
        <w:gridCol w:w="1417"/>
        <w:gridCol w:w="6801"/>
      </w:tblGrid>
      <w:tr w:rsidR="00A6380B" w:rsidRPr="002E7167" w14:paraId="12750823" w14:textId="77777777" w:rsidTr="00146E65">
        <w:trPr>
          <w:trHeight w:val="567"/>
          <w:tblHeader/>
        </w:trPr>
        <w:tc>
          <w:tcPr>
            <w:tcW w:w="603"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0990EE4A" w14:textId="77777777" w:rsidR="00A6380B" w:rsidRPr="002E7167" w:rsidRDefault="00A6380B" w:rsidP="00146E65">
            <w:pPr>
              <w:spacing w:after="0"/>
              <w:jc w:val="center"/>
              <w:rPr>
                <w:rFonts w:cs="Times New Roman"/>
                <w:b/>
                <w:color w:val="FFFFFF" w:themeColor="background1"/>
                <w:szCs w:val="24"/>
              </w:rPr>
            </w:pPr>
            <w:r w:rsidRPr="002E7167">
              <w:rPr>
                <w:rFonts w:cs="Times New Roman"/>
                <w:b/>
                <w:color w:val="FFFFFF" w:themeColor="background1"/>
                <w:szCs w:val="24"/>
              </w:rPr>
              <w:t>#</w:t>
            </w:r>
          </w:p>
        </w:tc>
        <w:tc>
          <w:tcPr>
            <w:tcW w:w="758"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18123353" w14:textId="77777777" w:rsidR="00A6380B" w:rsidRPr="002E7167" w:rsidRDefault="00A6380B" w:rsidP="00146E65">
            <w:pPr>
              <w:spacing w:after="0"/>
              <w:jc w:val="center"/>
              <w:rPr>
                <w:rFonts w:cs="Times New Roman"/>
                <w:b/>
                <w:color w:val="FFFFFF" w:themeColor="background1"/>
                <w:szCs w:val="24"/>
              </w:rPr>
            </w:pPr>
            <w:r w:rsidRPr="002E7167">
              <w:rPr>
                <w:rFonts w:cs="Times New Roman"/>
                <w:b/>
                <w:color w:val="FFFFFF" w:themeColor="background1"/>
                <w:szCs w:val="24"/>
              </w:rPr>
              <w:t>Activity</w:t>
            </w:r>
          </w:p>
        </w:tc>
        <w:tc>
          <w:tcPr>
            <w:tcW w:w="3639"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0D47B19A" w14:textId="77777777" w:rsidR="00A6380B" w:rsidRPr="002E7167" w:rsidRDefault="00A6380B" w:rsidP="00146E65">
            <w:pPr>
              <w:spacing w:after="0"/>
              <w:jc w:val="center"/>
              <w:rPr>
                <w:rFonts w:cs="Times New Roman"/>
                <w:b/>
                <w:color w:val="FFFFFF" w:themeColor="background1"/>
                <w:szCs w:val="24"/>
              </w:rPr>
            </w:pPr>
            <w:r w:rsidRPr="002E7167">
              <w:rPr>
                <w:rFonts w:cs="Times New Roman"/>
                <w:b/>
                <w:color w:val="FFFFFF" w:themeColor="background1"/>
                <w:szCs w:val="24"/>
              </w:rPr>
              <w:t>Requirement</w:t>
            </w:r>
          </w:p>
        </w:tc>
      </w:tr>
      <w:tr w:rsidR="00A6380B" w:rsidRPr="002E7167" w14:paraId="7197765A" w14:textId="77777777" w:rsidTr="00146E65">
        <w:trPr>
          <w:trHeight w:val="262"/>
        </w:trPr>
        <w:tc>
          <w:tcPr>
            <w:tcW w:w="603" w:type="pct"/>
            <w:tcBorders>
              <w:top w:val="single" w:sz="4" w:space="0" w:color="auto"/>
              <w:left w:val="single" w:sz="4" w:space="0" w:color="auto"/>
              <w:bottom w:val="single" w:sz="4" w:space="0" w:color="auto"/>
              <w:right w:val="single" w:sz="4" w:space="0" w:color="auto"/>
            </w:tcBorders>
          </w:tcPr>
          <w:p w14:paraId="2EC5DA1E" w14:textId="77777777" w:rsidR="00A6380B" w:rsidRPr="002E7167" w:rsidRDefault="00A6380B" w:rsidP="00146E65">
            <w:pPr>
              <w:spacing w:before="40" w:after="40"/>
              <w:jc w:val="left"/>
              <w:rPr>
                <w:rFonts w:cs="Times New Roman"/>
                <w:color w:val="000000" w:themeColor="text1"/>
                <w:szCs w:val="24"/>
              </w:rPr>
            </w:pPr>
            <w:r w:rsidRPr="002E7167">
              <w:rPr>
                <w:rFonts w:cs="Times New Roman"/>
                <w:szCs w:val="24"/>
              </w:rPr>
              <w:t>FR-DM-001</w:t>
            </w:r>
          </w:p>
        </w:tc>
        <w:tc>
          <w:tcPr>
            <w:tcW w:w="758" w:type="pct"/>
            <w:tcBorders>
              <w:top w:val="single" w:sz="4" w:space="0" w:color="auto"/>
              <w:left w:val="single" w:sz="4" w:space="0" w:color="auto"/>
              <w:bottom w:val="single" w:sz="4" w:space="0" w:color="auto"/>
              <w:right w:val="single" w:sz="4" w:space="0" w:color="auto"/>
            </w:tcBorders>
            <w:vAlign w:val="center"/>
          </w:tcPr>
          <w:p w14:paraId="774D7B99" w14:textId="77777777" w:rsidR="00A6380B" w:rsidRPr="002E7167" w:rsidRDefault="00A6380B" w:rsidP="00146E65">
            <w:pPr>
              <w:spacing w:before="40" w:after="40"/>
              <w:jc w:val="left"/>
              <w:rPr>
                <w:rFonts w:cs="Times New Roman"/>
                <w:szCs w:val="24"/>
              </w:rPr>
            </w:pPr>
            <w:r w:rsidRPr="002E7167">
              <w:rPr>
                <w:rFonts w:cs="Times New Roman"/>
                <w:szCs w:val="24"/>
                <w:lang w:eastAsia="en-US"/>
              </w:rPr>
              <w:t>Creation of documents and templates</w:t>
            </w:r>
          </w:p>
        </w:tc>
        <w:tc>
          <w:tcPr>
            <w:tcW w:w="3639" w:type="pct"/>
            <w:tcBorders>
              <w:top w:val="single" w:sz="4" w:space="0" w:color="auto"/>
              <w:left w:val="single" w:sz="4" w:space="0" w:color="auto"/>
              <w:bottom w:val="single" w:sz="4" w:space="0" w:color="auto"/>
              <w:right w:val="single" w:sz="4" w:space="0" w:color="auto"/>
            </w:tcBorders>
          </w:tcPr>
          <w:p w14:paraId="728BA074" w14:textId="77777777" w:rsidR="00A6380B" w:rsidRPr="002E7167" w:rsidRDefault="00A6380B" w:rsidP="00146E65">
            <w:pPr>
              <w:spacing w:before="40" w:after="40"/>
              <w:rPr>
                <w:rFonts w:cs="Times New Roman"/>
                <w:szCs w:val="24"/>
              </w:rPr>
            </w:pPr>
            <w:r w:rsidRPr="002E7167">
              <w:rPr>
                <w:rFonts w:cs="Times New Roman"/>
                <w:szCs w:val="24"/>
                <w:lang w:eastAsia="en-US"/>
              </w:rPr>
              <w:t>The module MUST support the creation and administration of specific identifiers for each document.</w:t>
            </w:r>
          </w:p>
        </w:tc>
      </w:tr>
      <w:tr w:rsidR="00A6380B" w:rsidRPr="002E7167" w14:paraId="56833FBF" w14:textId="77777777" w:rsidTr="00146E65">
        <w:trPr>
          <w:trHeight w:val="262"/>
        </w:trPr>
        <w:tc>
          <w:tcPr>
            <w:tcW w:w="603" w:type="pct"/>
            <w:tcBorders>
              <w:top w:val="single" w:sz="4" w:space="0" w:color="auto"/>
              <w:left w:val="single" w:sz="4" w:space="0" w:color="auto"/>
              <w:bottom w:val="single" w:sz="4" w:space="0" w:color="auto"/>
              <w:right w:val="single" w:sz="4" w:space="0" w:color="auto"/>
            </w:tcBorders>
          </w:tcPr>
          <w:p w14:paraId="5AA45068" w14:textId="77777777" w:rsidR="00A6380B" w:rsidRPr="002E7167" w:rsidRDefault="00A6380B" w:rsidP="00146E65">
            <w:pPr>
              <w:spacing w:before="40" w:after="40"/>
              <w:jc w:val="left"/>
              <w:rPr>
                <w:rFonts w:cs="Times New Roman"/>
                <w:szCs w:val="24"/>
              </w:rPr>
            </w:pPr>
            <w:r w:rsidRPr="002E7167">
              <w:rPr>
                <w:rFonts w:cs="Times New Roman"/>
                <w:szCs w:val="24"/>
              </w:rPr>
              <w:t>FR-DM-002</w:t>
            </w:r>
          </w:p>
        </w:tc>
        <w:tc>
          <w:tcPr>
            <w:tcW w:w="758" w:type="pct"/>
            <w:tcBorders>
              <w:top w:val="single" w:sz="4" w:space="0" w:color="auto"/>
              <w:left w:val="single" w:sz="4" w:space="0" w:color="auto"/>
              <w:bottom w:val="single" w:sz="4" w:space="0" w:color="auto"/>
              <w:right w:val="single" w:sz="4" w:space="0" w:color="auto"/>
            </w:tcBorders>
            <w:vAlign w:val="center"/>
          </w:tcPr>
          <w:p w14:paraId="6CAD8D68" w14:textId="77777777" w:rsidR="00A6380B" w:rsidRPr="002E7167" w:rsidRDefault="00A6380B" w:rsidP="00146E65">
            <w:pPr>
              <w:spacing w:before="40" w:after="40"/>
              <w:jc w:val="left"/>
              <w:rPr>
                <w:rFonts w:cs="Times New Roman"/>
                <w:szCs w:val="24"/>
              </w:rPr>
            </w:pPr>
            <w:r w:rsidRPr="002E7167">
              <w:rPr>
                <w:rFonts w:cs="Times New Roman"/>
                <w:szCs w:val="24"/>
                <w:lang w:eastAsia="en-US"/>
              </w:rPr>
              <w:t>Creation of documents and templates</w:t>
            </w:r>
          </w:p>
        </w:tc>
        <w:tc>
          <w:tcPr>
            <w:tcW w:w="3639" w:type="pct"/>
            <w:tcBorders>
              <w:top w:val="single" w:sz="4" w:space="0" w:color="auto"/>
              <w:left w:val="single" w:sz="4" w:space="0" w:color="auto"/>
              <w:bottom w:val="single" w:sz="4" w:space="0" w:color="auto"/>
              <w:right w:val="single" w:sz="4" w:space="0" w:color="auto"/>
            </w:tcBorders>
          </w:tcPr>
          <w:p w14:paraId="5916B0A3" w14:textId="77777777" w:rsidR="00A6380B" w:rsidRPr="002E7167" w:rsidRDefault="00A6380B" w:rsidP="00146E65">
            <w:pPr>
              <w:spacing w:before="40" w:after="40"/>
              <w:rPr>
                <w:rFonts w:cs="Times New Roman"/>
                <w:szCs w:val="24"/>
              </w:rPr>
            </w:pPr>
            <w:r w:rsidRPr="002E7167">
              <w:rPr>
                <w:rFonts w:cs="Times New Roman"/>
                <w:szCs w:val="24"/>
                <w:lang w:eastAsia="en-US"/>
              </w:rPr>
              <w:t>The module MUST only allow the uploading of certain files in readable format, which will be defined in the definition phase.</w:t>
            </w:r>
          </w:p>
        </w:tc>
      </w:tr>
      <w:tr w:rsidR="00A6380B" w:rsidRPr="002E7167" w14:paraId="463C79EE" w14:textId="77777777" w:rsidTr="00146E65">
        <w:trPr>
          <w:trHeight w:val="262"/>
        </w:trPr>
        <w:tc>
          <w:tcPr>
            <w:tcW w:w="603" w:type="pct"/>
            <w:tcBorders>
              <w:top w:val="single" w:sz="4" w:space="0" w:color="auto"/>
              <w:left w:val="single" w:sz="4" w:space="0" w:color="auto"/>
              <w:bottom w:val="single" w:sz="4" w:space="0" w:color="auto"/>
              <w:right w:val="single" w:sz="4" w:space="0" w:color="auto"/>
            </w:tcBorders>
          </w:tcPr>
          <w:p w14:paraId="043156C3" w14:textId="77777777" w:rsidR="00A6380B" w:rsidRPr="002E7167" w:rsidRDefault="00A6380B" w:rsidP="00146E65">
            <w:pPr>
              <w:spacing w:before="40" w:after="40"/>
              <w:jc w:val="left"/>
              <w:rPr>
                <w:rFonts w:cs="Times New Roman"/>
                <w:szCs w:val="24"/>
              </w:rPr>
            </w:pPr>
            <w:r w:rsidRPr="002E7167">
              <w:rPr>
                <w:rFonts w:cs="Times New Roman"/>
                <w:szCs w:val="24"/>
              </w:rPr>
              <w:lastRenderedPageBreak/>
              <w:t>FR-DM-003</w:t>
            </w:r>
          </w:p>
        </w:tc>
        <w:tc>
          <w:tcPr>
            <w:tcW w:w="758" w:type="pct"/>
            <w:tcBorders>
              <w:top w:val="single" w:sz="4" w:space="0" w:color="auto"/>
              <w:left w:val="single" w:sz="4" w:space="0" w:color="auto"/>
              <w:bottom w:val="single" w:sz="4" w:space="0" w:color="auto"/>
              <w:right w:val="single" w:sz="4" w:space="0" w:color="auto"/>
            </w:tcBorders>
            <w:vAlign w:val="center"/>
          </w:tcPr>
          <w:p w14:paraId="73DA182E" w14:textId="77777777" w:rsidR="00A6380B" w:rsidRPr="002E7167" w:rsidRDefault="00A6380B" w:rsidP="00146E65">
            <w:pPr>
              <w:spacing w:before="40" w:after="40"/>
              <w:jc w:val="left"/>
              <w:rPr>
                <w:rFonts w:cs="Times New Roman"/>
                <w:szCs w:val="24"/>
              </w:rPr>
            </w:pPr>
            <w:r w:rsidRPr="002E7167">
              <w:rPr>
                <w:rFonts w:cs="Times New Roman"/>
                <w:szCs w:val="24"/>
                <w:lang w:eastAsia="en-US"/>
              </w:rPr>
              <w:t>Creation of documents and templates</w:t>
            </w:r>
          </w:p>
        </w:tc>
        <w:tc>
          <w:tcPr>
            <w:tcW w:w="3639" w:type="pct"/>
            <w:tcBorders>
              <w:top w:val="single" w:sz="4" w:space="0" w:color="auto"/>
              <w:left w:val="single" w:sz="4" w:space="0" w:color="auto"/>
              <w:bottom w:val="single" w:sz="4" w:space="0" w:color="auto"/>
              <w:right w:val="single" w:sz="4" w:space="0" w:color="auto"/>
            </w:tcBorders>
          </w:tcPr>
          <w:p w14:paraId="10DE9666" w14:textId="77777777" w:rsidR="00A6380B" w:rsidRPr="002E7167" w:rsidRDefault="00A6380B" w:rsidP="00146E65">
            <w:pPr>
              <w:spacing w:before="40" w:after="40"/>
              <w:rPr>
                <w:rFonts w:cs="Times New Roman"/>
                <w:szCs w:val="24"/>
              </w:rPr>
            </w:pPr>
            <w:r w:rsidRPr="002E7167">
              <w:rPr>
                <w:rFonts w:cs="Times New Roman"/>
                <w:szCs w:val="24"/>
                <w:lang w:eastAsia="en-US"/>
              </w:rPr>
              <w:t>The module MUST allow the generation of documents from other templates previously created in the system.</w:t>
            </w:r>
          </w:p>
        </w:tc>
      </w:tr>
      <w:tr w:rsidR="00A6380B" w:rsidRPr="002E7167" w14:paraId="6CFA54C6" w14:textId="77777777" w:rsidTr="00146E65">
        <w:trPr>
          <w:trHeight w:val="262"/>
        </w:trPr>
        <w:tc>
          <w:tcPr>
            <w:tcW w:w="603" w:type="pct"/>
            <w:tcBorders>
              <w:top w:val="single" w:sz="4" w:space="0" w:color="auto"/>
              <w:left w:val="single" w:sz="4" w:space="0" w:color="auto"/>
              <w:bottom w:val="single" w:sz="4" w:space="0" w:color="auto"/>
              <w:right w:val="single" w:sz="4" w:space="0" w:color="auto"/>
            </w:tcBorders>
          </w:tcPr>
          <w:p w14:paraId="191E861E" w14:textId="77777777" w:rsidR="00A6380B" w:rsidRPr="002E7167" w:rsidRDefault="00A6380B" w:rsidP="00146E65">
            <w:pPr>
              <w:spacing w:before="40" w:after="40"/>
              <w:jc w:val="left"/>
              <w:rPr>
                <w:rFonts w:cs="Times New Roman"/>
                <w:szCs w:val="24"/>
              </w:rPr>
            </w:pPr>
            <w:r w:rsidRPr="002E7167">
              <w:rPr>
                <w:rFonts w:cs="Times New Roman"/>
                <w:szCs w:val="24"/>
              </w:rPr>
              <w:t>FR-DM-004</w:t>
            </w:r>
          </w:p>
        </w:tc>
        <w:tc>
          <w:tcPr>
            <w:tcW w:w="758" w:type="pct"/>
            <w:tcBorders>
              <w:top w:val="single" w:sz="4" w:space="0" w:color="auto"/>
              <w:left w:val="single" w:sz="4" w:space="0" w:color="auto"/>
              <w:bottom w:val="single" w:sz="4" w:space="0" w:color="auto"/>
              <w:right w:val="single" w:sz="4" w:space="0" w:color="auto"/>
            </w:tcBorders>
            <w:vAlign w:val="center"/>
          </w:tcPr>
          <w:p w14:paraId="430BDA88" w14:textId="77777777" w:rsidR="00A6380B" w:rsidRPr="002E7167" w:rsidRDefault="00A6380B" w:rsidP="00146E65">
            <w:pPr>
              <w:spacing w:before="40" w:after="40"/>
              <w:jc w:val="left"/>
              <w:rPr>
                <w:rFonts w:cs="Times New Roman"/>
                <w:szCs w:val="24"/>
              </w:rPr>
            </w:pPr>
            <w:r w:rsidRPr="002E7167">
              <w:rPr>
                <w:rFonts w:cs="Times New Roman"/>
                <w:szCs w:val="24"/>
                <w:lang w:eastAsia="en-US"/>
              </w:rPr>
              <w:t>Documents repository</w:t>
            </w:r>
          </w:p>
        </w:tc>
        <w:tc>
          <w:tcPr>
            <w:tcW w:w="3639" w:type="pct"/>
            <w:tcBorders>
              <w:top w:val="single" w:sz="4" w:space="0" w:color="auto"/>
              <w:left w:val="single" w:sz="4" w:space="0" w:color="auto"/>
              <w:bottom w:val="single" w:sz="4" w:space="0" w:color="auto"/>
              <w:right w:val="single" w:sz="4" w:space="0" w:color="auto"/>
            </w:tcBorders>
          </w:tcPr>
          <w:p w14:paraId="38CB5EA3" w14:textId="77777777" w:rsidR="00A6380B" w:rsidRPr="002E7167" w:rsidRDefault="00A6380B" w:rsidP="00146E65">
            <w:pPr>
              <w:spacing w:before="40" w:after="40"/>
              <w:rPr>
                <w:rFonts w:cs="Times New Roman"/>
                <w:szCs w:val="24"/>
              </w:rPr>
            </w:pPr>
            <w:r w:rsidRPr="002E7167">
              <w:rPr>
                <w:rFonts w:cs="Times New Roman"/>
                <w:szCs w:val="24"/>
                <w:lang w:eastAsia="en-US"/>
              </w:rPr>
              <w:t>The module MUST allow for indexing, categorising, storing, and searching for information and documents in any file format.</w:t>
            </w:r>
          </w:p>
        </w:tc>
      </w:tr>
      <w:tr w:rsidR="00A6380B" w:rsidRPr="002E7167" w14:paraId="4C64395B" w14:textId="77777777" w:rsidTr="00146E65">
        <w:trPr>
          <w:trHeight w:val="262"/>
        </w:trPr>
        <w:tc>
          <w:tcPr>
            <w:tcW w:w="603" w:type="pct"/>
            <w:tcBorders>
              <w:top w:val="single" w:sz="4" w:space="0" w:color="auto"/>
              <w:left w:val="single" w:sz="4" w:space="0" w:color="auto"/>
              <w:bottom w:val="single" w:sz="4" w:space="0" w:color="auto"/>
              <w:right w:val="single" w:sz="4" w:space="0" w:color="auto"/>
            </w:tcBorders>
          </w:tcPr>
          <w:p w14:paraId="5A932DA8" w14:textId="77777777" w:rsidR="00A6380B" w:rsidRPr="002E7167" w:rsidRDefault="00A6380B" w:rsidP="00146E65">
            <w:pPr>
              <w:spacing w:before="40" w:after="40"/>
              <w:jc w:val="left"/>
              <w:rPr>
                <w:rFonts w:cs="Times New Roman"/>
                <w:szCs w:val="24"/>
              </w:rPr>
            </w:pPr>
            <w:r w:rsidRPr="002E7167">
              <w:rPr>
                <w:rFonts w:cs="Times New Roman"/>
                <w:szCs w:val="24"/>
              </w:rPr>
              <w:t>FR-DM-005</w:t>
            </w:r>
          </w:p>
        </w:tc>
        <w:tc>
          <w:tcPr>
            <w:tcW w:w="758" w:type="pct"/>
            <w:tcBorders>
              <w:top w:val="single" w:sz="4" w:space="0" w:color="auto"/>
              <w:left w:val="single" w:sz="4" w:space="0" w:color="auto"/>
              <w:bottom w:val="single" w:sz="4" w:space="0" w:color="auto"/>
              <w:right w:val="single" w:sz="4" w:space="0" w:color="auto"/>
            </w:tcBorders>
            <w:vAlign w:val="center"/>
          </w:tcPr>
          <w:p w14:paraId="5B4B7E71" w14:textId="77777777" w:rsidR="00A6380B" w:rsidRPr="002E7167" w:rsidRDefault="00A6380B" w:rsidP="00146E65">
            <w:pPr>
              <w:spacing w:before="40" w:after="40"/>
              <w:jc w:val="left"/>
              <w:rPr>
                <w:rFonts w:cs="Times New Roman"/>
                <w:szCs w:val="24"/>
              </w:rPr>
            </w:pPr>
            <w:r w:rsidRPr="002E7167">
              <w:rPr>
                <w:rFonts w:cs="Times New Roman"/>
                <w:szCs w:val="24"/>
                <w:lang w:eastAsia="en-US"/>
              </w:rPr>
              <w:t>Documents repository</w:t>
            </w:r>
          </w:p>
        </w:tc>
        <w:tc>
          <w:tcPr>
            <w:tcW w:w="3639" w:type="pct"/>
            <w:tcBorders>
              <w:top w:val="single" w:sz="4" w:space="0" w:color="auto"/>
              <w:left w:val="single" w:sz="4" w:space="0" w:color="auto"/>
              <w:bottom w:val="single" w:sz="4" w:space="0" w:color="auto"/>
              <w:right w:val="single" w:sz="4" w:space="0" w:color="auto"/>
            </w:tcBorders>
          </w:tcPr>
          <w:p w14:paraId="7A3E8AEA" w14:textId="77777777" w:rsidR="00A6380B" w:rsidRPr="002E7167" w:rsidRDefault="00A6380B" w:rsidP="00146E65">
            <w:pPr>
              <w:spacing w:before="40" w:after="40"/>
              <w:rPr>
                <w:rFonts w:cs="Times New Roman"/>
                <w:szCs w:val="24"/>
              </w:rPr>
            </w:pPr>
            <w:r w:rsidRPr="002E7167">
              <w:rPr>
                <w:rFonts w:cs="Times New Roman"/>
                <w:szCs w:val="24"/>
                <w:lang w:eastAsia="en-US"/>
              </w:rPr>
              <w:t>The module MUST support the three envelopes submission scheme.</w:t>
            </w:r>
          </w:p>
        </w:tc>
      </w:tr>
      <w:tr w:rsidR="00A6380B" w:rsidRPr="002E7167" w14:paraId="034E2440" w14:textId="77777777" w:rsidTr="00146E65">
        <w:trPr>
          <w:trHeight w:val="262"/>
        </w:trPr>
        <w:tc>
          <w:tcPr>
            <w:tcW w:w="603" w:type="pct"/>
            <w:tcBorders>
              <w:top w:val="single" w:sz="4" w:space="0" w:color="auto"/>
              <w:left w:val="single" w:sz="4" w:space="0" w:color="auto"/>
              <w:bottom w:val="single" w:sz="4" w:space="0" w:color="auto"/>
              <w:right w:val="single" w:sz="4" w:space="0" w:color="auto"/>
            </w:tcBorders>
          </w:tcPr>
          <w:p w14:paraId="3BF925C3" w14:textId="77777777" w:rsidR="00A6380B" w:rsidRPr="002E7167" w:rsidRDefault="00A6380B" w:rsidP="00146E65">
            <w:pPr>
              <w:spacing w:before="40" w:after="40"/>
              <w:jc w:val="left"/>
              <w:rPr>
                <w:rFonts w:cs="Times New Roman"/>
                <w:szCs w:val="24"/>
              </w:rPr>
            </w:pPr>
            <w:r w:rsidRPr="002E7167">
              <w:rPr>
                <w:rFonts w:cs="Times New Roman"/>
                <w:szCs w:val="24"/>
              </w:rPr>
              <w:t>FR-DM-006</w:t>
            </w:r>
          </w:p>
        </w:tc>
        <w:tc>
          <w:tcPr>
            <w:tcW w:w="758" w:type="pct"/>
            <w:tcBorders>
              <w:top w:val="single" w:sz="4" w:space="0" w:color="auto"/>
              <w:left w:val="single" w:sz="4" w:space="0" w:color="auto"/>
              <w:bottom w:val="single" w:sz="4" w:space="0" w:color="auto"/>
              <w:right w:val="single" w:sz="4" w:space="0" w:color="auto"/>
            </w:tcBorders>
            <w:vAlign w:val="center"/>
          </w:tcPr>
          <w:p w14:paraId="602A6B2D" w14:textId="77777777" w:rsidR="00A6380B" w:rsidRPr="002E7167" w:rsidRDefault="00A6380B" w:rsidP="00146E65">
            <w:pPr>
              <w:spacing w:before="40" w:after="40"/>
              <w:jc w:val="left"/>
              <w:rPr>
                <w:rFonts w:cs="Times New Roman"/>
                <w:szCs w:val="24"/>
                <w:lang w:eastAsia="en-US"/>
              </w:rPr>
            </w:pPr>
            <w:r w:rsidRPr="002E7167">
              <w:rPr>
                <w:rFonts w:cs="Times New Roman"/>
                <w:szCs w:val="24"/>
                <w:lang w:eastAsia="en-US"/>
              </w:rPr>
              <w:t>Documents repository</w:t>
            </w:r>
          </w:p>
        </w:tc>
        <w:tc>
          <w:tcPr>
            <w:tcW w:w="3639" w:type="pct"/>
            <w:tcBorders>
              <w:top w:val="single" w:sz="4" w:space="0" w:color="auto"/>
              <w:left w:val="single" w:sz="4" w:space="0" w:color="auto"/>
              <w:bottom w:val="single" w:sz="4" w:space="0" w:color="auto"/>
              <w:right w:val="single" w:sz="4" w:space="0" w:color="auto"/>
            </w:tcBorders>
          </w:tcPr>
          <w:p w14:paraId="565E862C" w14:textId="77777777" w:rsidR="00A6380B" w:rsidRPr="002E7167" w:rsidRDefault="00A6380B" w:rsidP="00146E65">
            <w:pPr>
              <w:spacing w:before="40" w:after="40"/>
              <w:rPr>
                <w:rFonts w:cs="Times New Roman"/>
                <w:szCs w:val="24"/>
                <w:lang w:eastAsia="en-US"/>
              </w:rPr>
            </w:pPr>
            <w:r w:rsidRPr="002E7167">
              <w:rPr>
                <w:rFonts w:cs="Times New Roman"/>
                <w:szCs w:val="24"/>
                <w:lang w:eastAsia="en-US"/>
              </w:rPr>
              <w:t>The module MUST support the electronic archiving of business documents such as invoices, notes, etc.</w:t>
            </w:r>
          </w:p>
        </w:tc>
      </w:tr>
      <w:tr w:rsidR="00A6380B" w:rsidRPr="002E7167" w14:paraId="784E4A06" w14:textId="77777777" w:rsidTr="00146E65">
        <w:trPr>
          <w:trHeight w:val="262"/>
        </w:trPr>
        <w:tc>
          <w:tcPr>
            <w:tcW w:w="603" w:type="pct"/>
            <w:tcBorders>
              <w:top w:val="single" w:sz="4" w:space="0" w:color="auto"/>
              <w:left w:val="single" w:sz="4" w:space="0" w:color="auto"/>
              <w:bottom w:val="single" w:sz="4" w:space="0" w:color="auto"/>
              <w:right w:val="single" w:sz="4" w:space="0" w:color="auto"/>
            </w:tcBorders>
          </w:tcPr>
          <w:p w14:paraId="67D14BB1" w14:textId="77777777" w:rsidR="00A6380B" w:rsidRPr="002E7167" w:rsidRDefault="00A6380B" w:rsidP="00146E65">
            <w:pPr>
              <w:spacing w:before="40" w:after="40"/>
              <w:jc w:val="left"/>
              <w:rPr>
                <w:rFonts w:cs="Times New Roman"/>
                <w:szCs w:val="24"/>
              </w:rPr>
            </w:pPr>
            <w:r w:rsidRPr="002E7167">
              <w:rPr>
                <w:rFonts w:cs="Times New Roman"/>
                <w:szCs w:val="24"/>
              </w:rPr>
              <w:t>FR-DM-007</w:t>
            </w:r>
          </w:p>
        </w:tc>
        <w:tc>
          <w:tcPr>
            <w:tcW w:w="758" w:type="pct"/>
            <w:tcBorders>
              <w:top w:val="single" w:sz="4" w:space="0" w:color="auto"/>
              <w:left w:val="single" w:sz="4" w:space="0" w:color="auto"/>
              <w:bottom w:val="single" w:sz="4" w:space="0" w:color="auto"/>
              <w:right w:val="single" w:sz="4" w:space="0" w:color="auto"/>
            </w:tcBorders>
            <w:vAlign w:val="center"/>
          </w:tcPr>
          <w:p w14:paraId="6351B817" w14:textId="77777777" w:rsidR="00A6380B" w:rsidRPr="002E7167" w:rsidRDefault="00A6380B" w:rsidP="00146E65">
            <w:pPr>
              <w:spacing w:before="40" w:after="40"/>
              <w:jc w:val="left"/>
              <w:rPr>
                <w:rFonts w:cs="Times New Roman"/>
                <w:szCs w:val="24"/>
                <w:lang w:eastAsia="en-US"/>
              </w:rPr>
            </w:pPr>
            <w:r w:rsidRPr="002E7167">
              <w:rPr>
                <w:rFonts w:cs="Times New Roman"/>
                <w:szCs w:val="24"/>
                <w:lang w:eastAsia="en-US"/>
              </w:rPr>
              <w:t>Documents repository</w:t>
            </w:r>
          </w:p>
        </w:tc>
        <w:tc>
          <w:tcPr>
            <w:tcW w:w="3639" w:type="pct"/>
            <w:tcBorders>
              <w:top w:val="single" w:sz="4" w:space="0" w:color="auto"/>
              <w:left w:val="single" w:sz="4" w:space="0" w:color="auto"/>
              <w:bottom w:val="single" w:sz="4" w:space="0" w:color="auto"/>
              <w:right w:val="single" w:sz="4" w:space="0" w:color="auto"/>
            </w:tcBorders>
          </w:tcPr>
          <w:p w14:paraId="511045B0" w14:textId="77777777" w:rsidR="00A6380B" w:rsidRPr="002E7167" w:rsidRDefault="00A6380B" w:rsidP="00146E65">
            <w:pPr>
              <w:spacing w:before="40" w:after="40"/>
              <w:rPr>
                <w:rFonts w:cs="Times New Roman"/>
                <w:szCs w:val="24"/>
                <w:lang w:eastAsia="en-US"/>
              </w:rPr>
            </w:pPr>
            <w:r w:rsidRPr="002E7167">
              <w:rPr>
                <w:rFonts w:cs="Times New Roman"/>
                <w:szCs w:val="24"/>
                <w:lang w:eastAsia="en-US"/>
              </w:rPr>
              <w:t xml:space="preserve">The module MUST archive the business documents for </w:t>
            </w:r>
            <w:r>
              <w:rPr>
                <w:rFonts w:cs="Times New Roman"/>
                <w:szCs w:val="24"/>
                <w:lang w:eastAsia="en-US"/>
              </w:rPr>
              <w:t>a pre-defined retention period.</w:t>
            </w:r>
          </w:p>
        </w:tc>
      </w:tr>
      <w:tr w:rsidR="00A6380B" w:rsidRPr="002E7167" w14:paraId="7A6FE26A" w14:textId="77777777" w:rsidTr="00146E65">
        <w:trPr>
          <w:trHeight w:val="262"/>
        </w:trPr>
        <w:tc>
          <w:tcPr>
            <w:tcW w:w="603" w:type="pct"/>
            <w:tcBorders>
              <w:top w:val="single" w:sz="4" w:space="0" w:color="auto"/>
              <w:left w:val="single" w:sz="4" w:space="0" w:color="auto"/>
              <w:bottom w:val="single" w:sz="4" w:space="0" w:color="auto"/>
              <w:right w:val="single" w:sz="4" w:space="0" w:color="auto"/>
            </w:tcBorders>
          </w:tcPr>
          <w:p w14:paraId="6E7AC741" w14:textId="77777777" w:rsidR="00A6380B" w:rsidRPr="002E7167" w:rsidRDefault="00A6380B" w:rsidP="00146E65">
            <w:pPr>
              <w:spacing w:before="40" w:after="40"/>
              <w:jc w:val="left"/>
              <w:rPr>
                <w:rFonts w:cs="Times New Roman"/>
                <w:szCs w:val="24"/>
              </w:rPr>
            </w:pPr>
            <w:r w:rsidRPr="002E7167">
              <w:rPr>
                <w:rFonts w:cs="Times New Roman"/>
                <w:szCs w:val="24"/>
              </w:rPr>
              <w:t>FR-DM-008</w:t>
            </w:r>
          </w:p>
        </w:tc>
        <w:tc>
          <w:tcPr>
            <w:tcW w:w="758" w:type="pct"/>
            <w:tcBorders>
              <w:top w:val="single" w:sz="4" w:space="0" w:color="auto"/>
              <w:left w:val="single" w:sz="4" w:space="0" w:color="auto"/>
              <w:bottom w:val="single" w:sz="4" w:space="0" w:color="auto"/>
              <w:right w:val="single" w:sz="4" w:space="0" w:color="auto"/>
            </w:tcBorders>
            <w:vAlign w:val="center"/>
          </w:tcPr>
          <w:p w14:paraId="773B0B36" w14:textId="77777777" w:rsidR="00A6380B" w:rsidRPr="002E7167" w:rsidRDefault="00A6380B" w:rsidP="00146E65">
            <w:pPr>
              <w:spacing w:before="40" w:after="40"/>
              <w:jc w:val="left"/>
              <w:rPr>
                <w:rFonts w:cs="Times New Roman"/>
                <w:szCs w:val="24"/>
                <w:lang w:eastAsia="en-US"/>
              </w:rPr>
            </w:pPr>
            <w:r w:rsidRPr="002E7167">
              <w:rPr>
                <w:rFonts w:cs="Times New Roman"/>
                <w:szCs w:val="24"/>
                <w:lang w:eastAsia="en-US"/>
              </w:rPr>
              <w:t>Documents repository</w:t>
            </w:r>
          </w:p>
        </w:tc>
        <w:tc>
          <w:tcPr>
            <w:tcW w:w="3639" w:type="pct"/>
            <w:tcBorders>
              <w:top w:val="single" w:sz="4" w:space="0" w:color="auto"/>
              <w:left w:val="single" w:sz="4" w:space="0" w:color="auto"/>
              <w:bottom w:val="single" w:sz="4" w:space="0" w:color="auto"/>
              <w:right w:val="single" w:sz="4" w:space="0" w:color="auto"/>
            </w:tcBorders>
          </w:tcPr>
          <w:p w14:paraId="2F2A0789" w14:textId="77777777" w:rsidR="00A6380B" w:rsidRPr="002E7167" w:rsidRDefault="00A6380B" w:rsidP="00146E65">
            <w:pPr>
              <w:spacing w:before="40" w:after="40"/>
              <w:rPr>
                <w:rFonts w:cs="Times New Roman"/>
                <w:szCs w:val="24"/>
                <w:lang w:eastAsia="en-US"/>
              </w:rPr>
            </w:pPr>
            <w:r w:rsidRPr="002E7167">
              <w:rPr>
                <w:rFonts w:cs="Times New Roman"/>
                <w:szCs w:val="24"/>
                <w:lang w:eastAsia="en-US"/>
              </w:rPr>
              <w:t>The module MUST support the archiving of the documents attached to the archived business documents.</w:t>
            </w:r>
          </w:p>
        </w:tc>
      </w:tr>
      <w:tr w:rsidR="00A6380B" w:rsidRPr="002E7167" w14:paraId="7681A7A7" w14:textId="77777777" w:rsidTr="00146E65">
        <w:trPr>
          <w:trHeight w:val="262"/>
        </w:trPr>
        <w:tc>
          <w:tcPr>
            <w:tcW w:w="603" w:type="pct"/>
            <w:tcBorders>
              <w:top w:val="single" w:sz="4" w:space="0" w:color="auto"/>
              <w:left w:val="single" w:sz="4" w:space="0" w:color="auto"/>
              <w:bottom w:val="single" w:sz="4" w:space="0" w:color="auto"/>
              <w:right w:val="single" w:sz="4" w:space="0" w:color="auto"/>
            </w:tcBorders>
          </w:tcPr>
          <w:p w14:paraId="314DFFEF" w14:textId="77777777" w:rsidR="00A6380B" w:rsidRPr="002E7167" w:rsidRDefault="00A6380B" w:rsidP="00146E65">
            <w:pPr>
              <w:spacing w:before="40" w:after="40"/>
              <w:jc w:val="left"/>
              <w:rPr>
                <w:rFonts w:cs="Times New Roman"/>
                <w:szCs w:val="24"/>
              </w:rPr>
            </w:pPr>
            <w:r w:rsidRPr="002E7167">
              <w:rPr>
                <w:rFonts w:cs="Times New Roman"/>
                <w:szCs w:val="24"/>
              </w:rPr>
              <w:t>FR-DM-009</w:t>
            </w:r>
          </w:p>
        </w:tc>
        <w:tc>
          <w:tcPr>
            <w:tcW w:w="758" w:type="pct"/>
            <w:tcBorders>
              <w:top w:val="single" w:sz="4" w:space="0" w:color="auto"/>
              <w:left w:val="single" w:sz="4" w:space="0" w:color="auto"/>
              <w:bottom w:val="single" w:sz="4" w:space="0" w:color="auto"/>
              <w:right w:val="single" w:sz="4" w:space="0" w:color="auto"/>
            </w:tcBorders>
            <w:vAlign w:val="center"/>
          </w:tcPr>
          <w:p w14:paraId="18603E61" w14:textId="77777777" w:rsidR="00A6380B" w:rsidRPr="002E7167" w:rsidRDefault="00A6380B" w:rsidP="00146E65">
            <w:pPr>
              <w:spacing w:before="40" w:after="40"/>
              <w:jc w:val="left"/>
              <w:rPr>
                <w:rFonts w:cs="Times New Roman"/>
                <w:szCs w:val="24"/>
                <w:lang w:eastAsia="en-US"/>
              </w:rPr>
            </w:pPr>
            <w:r w:rsidRPr="002E7167">
              <w:rPr>
                <w:rFonts w:cs="Times New Roman"/>
                <w:szCs w:val="24"/>
                <w:lang w:eastAsia="en-US"/>
              </w:rPr>
              <w:t>Documents repository</w:t>
            </w:r>
          </w:p>
        </w:tc>
        <w:tc>
          <w:tcPr>
            <w:tcW w:w="3639" w:type="pct"/>
            <w:tcBorders>
              <w:top w:val="single" w:sz="4" w:space="0" w:color="auto"/>
              <w:left w:val="single" w:sz="4" w:space="0" w:color="auto"/>
              <w:bottom w:val="single" w:sz="4" w:space="0" w:color="auto"/>
              <w:right w:val="single" w:sz="4" w:space="0" w:color="auto"/>
            </w:tcBorders>
          </w:tcPr>
          <w:p w14:paraId="3F45DED0" w14:textId="77777777" w:rsidR="00A6380B" w:rsidRPr="002E7167" w:rsidRDefault="00A6380B" w:rsidP="00146E65">
            <w:pPr>
              <w:spacing w:before="40" w:after="40"/>
              <w:rPr>
                <w:rFonts w:cs="Times New Roman"/>
                <w:szCs w:val="24"/>
                <w:lang w:eastAsia="en-US"/>
              </w:rPr>
            </w:pPr>
            <w:r w:rsidRPr="002E7167">
              <w:rPr>
                <w:rFonts w:cs="Times New Roman"/>
                <w:szCs w:val="24"/>
                <w:lang w:eastAsia="en-US"/>
              </w:rPr>
              <w:t xml:space="preserve">The module MUST provide an instrument for Networking Electronic Procurement Platforms and the special cabinets for single users to upload, read and retrieve documents. </w:t>
            </w:r>
          </w:p>
        </w:tc>
      </w:tr>
      <w:tr w:rsidR="00A6380B" w:rsidRPr="002E7167" w14:paraId="091D9E7E" w14:textId="77777777" w:rsidTr="00146E65">
        <w:trPr>
          <w:trHeight w:val="262"/>
        </w:trPr>
        <w:tc>
          <w:tcPr>
            <w:tcW w:w="603" w:type="pct"/>
            <w:tcBorders>
              <w:top w:val="single" w:sz="4" w:space="0" w:color="auto"/>
              <w:left w:val="single" w:sz="4" w:space="0" w:color="auto"/>
              <w:bottom w:val="single" w:sz="4" w:space="0" w:color="auto"/>
              <w:right w:val="single" w:sz="4" w:space="0" w:color="auto"/>
            </w:tcBorders>
          </w:tcPr>
          <w:p w14:paraId="6709A68E" w14:textId="77777777" w:rsidR="00A6380B" w:rsidRPr="002E7167" w:rsidRDefault="00A6380B" w:rsidP="00146E65">
            <w:pPr>
              <w:spacing w:before="40" w:after="40"/>
              <w:jc w:val="left"/>
              <w:rPr>
                <w:rFonts w:cs="Times New Roman"/>
                <w:szCs w:val="24"/>
              </w:rPr>
            </w:pPr>
            <w:r w:rsidRPr="002E7167">
              <w:rPr>
                <w:rFonts w:cs="Times New Roman"/>
                <w:szCs w:val="24"/>
              </w:rPr>
              <w:t>FR-DM-010</w:t>
            </w:r>
          </w:p>
        </w:tc>
        <w:tc>
          <w:tcPr>
            <w:tcW w:w="758" w:type="pct"/>
            <w:tcBorders>
              <w:top w:val="single" w:sz="4" w:space="0" w:color="auto"/>
              <w:left w:val="single" w:sz="4" w:space="0" w:color="auto"/>
              <w:bottom w:val="single" w:sz="4" w:space="0" w:color="auto"/>
              <w:right w:val="single" w:sz="4" w:space="0" w:color="auto"/>
            </w:tcBorders>
            <w:vAlign w:val="center"/>
          </w:tcPr>
          <w:p w14:paraId="78477D35" w14:textId="77777777" w:rsidR="00A6380B" w:rsidRPr="002E7167" w:rsidRDefault="00A6380B" w:rsidP="00146E65">
            <w:pPr>
              <w:spacing w:before="40" w:after="40"/>
              <w:jc w:val="left"/>
              <w:rPr>
                <w:rFonts w:cs="Times New Roman"/>
                <w:szCs w:val="24"/>
                <w:lang w:eastAsia="en-US"/>
              </w:rPr>
            </w:pPr>
            <w:r w:rsidRPr="002E7167">
              <w:rPr>
                <w:rFonts w:cs="Times New Roman"/>
                <w:szCs w:val="24"/>
                <w:lang w:eastAsia="en-US"/>
              </w:rPr>
              <w:t>Documents repository</w:t>
            </w:r>
          </w:p>
        </w:tc>
        <w:tc>
          <w:tcPr>
            <w:tcW w:w="3639" w:type="pct"/>
            <w:tcBorders>
              <w:top w:val="single" w:sz="4" w:space="0" w:color="auto"/>
              <w:left w:val="single" w:sz="4" w:space="0" w:color="auto"/>
              <w:bottom w:val="single" w:sz="4" w:space="0" w:color="auto"/>
              <w:right w:val="single" w:sz="4" w:space="0" w:color="auto"/>
            </w:tcBorders>
          </w:tcPr>
          <w:p w14:paraId="699B6279" w14:textId="77777777" w:rsidR="00A6380B" w:rsidRPr="002E7167" w:rsidRDefault="00A6380B" w:rsidP="00146E65">
            <w:pPr>
              <w:spacing w:before="40" w:after="40"/>
              <w:rPr>
                <w:rFonts w:cs="Times New Roman"/>
                <w:szCs w:val="24"/>
                <w:lang w:eastAsia="en-US"/>
              </w:rPr>
            </w:pPr>
            <w:r w:rsidRPr="002E7167">
              <w:rPr>
                <w:rFonts w:cs="Times New Roman"/>
                <w:szCs w:val="24"/>
                <w:lang w:eastAsia="en-US"/>
              </w:rPr>
              <w:t xml:space="preserve">The module MUST archive the business documents received via electronic means in their original format. </w:t>
            </w:r>
          </w:p>
        </w:tc>
      </w:tr>
      <w:tr w:rsidR="00A6380B" w:rsidRPr="002E7167" w14:paraId="3922450D" w14:textId="77777777" w:rsidTr="00146E65">
        <w:trPr>
          <w:trHeight w:val="262"/>
        </w:trPr>
        <w:tc>
          <w:tcPr>
            <w:tcW w:w="603" w:type="pct"/>
            <w:tcBorders>
              <w:top w:val="single" w:sz="4" w:space="0" w:color="auto"/>
              <w:left w:val="single" w:sz="4" w:space="0" w:color="auto"/>
              <w:bottom w:val="single" w:sz="4" w:space="0" w:color="auto"/>
              <w:right w:val="single" w:sz="4" w:space="0" w:color="auto"/>
            </w:tcBorders>
          </w:tcPr>
          <w:p w14:paraId="5055F5C7" w14:textId="77777777" w:rsidR="00A6380B" w:rsidRPr="002E7167" w:rsidRDefault="00A6380B" w:rsidP="00146E65">
            <w:pPr>
              <w:spacing w:before="40" w:after="40"/>
              <w:jc w:val="left"/>
              <w:rPr>
                <w:rFonts w:cs="Times New Roman"/>
                <w:szCs w:val="24"/>
              </w:rPr>
            </w:pPr>
            <w:r w:rsidRPr="002E7167">
              <w:rPr>
                <w:rFonts w:cs="Times New Roman"/>
                <w:szCs w:val="24"/>
              </w:rPr>
              <w:t>FR-DM-011</w:t>
            </w:r>
          </w:p>
        </w:tc>
        <w:tc>
          <w:tcPr>
            <w:tcW w:w="758" w:type="pct"/>
            <w:tcBorders>
              <w:top w:val="single" w:sz="4" w:space="0" w:color="auto"/>
              <w:left w:val="single" w:sz="4" w:space="0" w:color="auto"/>
              <w:bottom w:val="single" w:sz="4" w:space="0" w:color="auto"/>
              <w:right w:val="single" w:sz="4" w:space="0" w:color="auto"/>
            </w:tcBorders>
            <w:vAlign w:val="center"/>
          </w:tcPr>
          <w:p w14:paraId="0CC2C15E" w14:textId="77777777" w:rsidR="00A6380B" w:rsidRPr="002E7167" w:rsidRDefault="00A6380B" w:rsidP="00146E65">
            <w:pPr>
              <w:spacing w:before="40" w:after="40"/>
              <w:jc w:val="left"/>
              <w:rPr>
                <w:rFonts w:cs="Times New Roman"/>
                <w:szCs w:val="24"/>
                <w:lang w:eastAsia="en-US"/>
              </w:rPr>
            </w:pPr>
            <w:r w:rsidRPr="002E7167">
              <w:rPr>
                <w:rFonts w:cs="Times New Roman"/>
                <w:szCs w:val="24"/>
                <w:lang w:eastAsia="en-US"/>
              </w:rPr>
              <w:t>Documents repository</w:t>
            </w:r>
          </w:p>
        </w:tc>
        <w:tc>
          <w:tcPr>
            <w:tcW w:w="3639" w:type="pct"/>
            <w:tcBorders>
              <w:top w:val="single" w:sz="4" w:space="0" w:color="auto"/>
              <w:left w:val="single" w:sz="4" w:space="0" w:color="auto"/>
              <w:bottom w:val="single" w:sz="4" w:space="0" w:color="auto"/>
              <w:right w:val="single" w:sz="4" w:space="0" w:color="auto"/>
            </w:tcBorders>
          </w:tcPr>
          <w:p w14:paraId="2680E01B" w14:textId="77777777" w:rsidR="00A6380B" w:rsidRPr="002E7167" w:rsidRDefault="00A6380B" w:rsidP="00146E65">
            <w:pPr>
              <w:spacing w:before="40" w:after="40"/>
              <w:rPr>
                <w:rFonts w:cs="Times New Roman"/>
                <w:szCs w:val="24"/>
                <w:lang w:eastAsia="en-US"/>
              </w:rPr>
            </w:pPr>
            <w:r w:rsidRPr="002E7167">
              <w:rPr>
                <w:rFonts w:cs="Times New Roman"/>
                <w:szCs w:val="24"/>
                <w:lang w:eastAsia="en-US"/>
              </w:rPr>
              <w:t>The module MUST archive every message received via electronic means, even if technically malformed or invalid when recognised, via its name as an invoice, a note, etc.</w:t>
            </w:r>
          </w:p>
        </w:tc>
      </w:tr>
      <w:tr w:rsidR="00A6380B" w:rsidRPr="002E7167" w14:paraId="72111A23" w14:textId="77777777" w:rsidTr="00146E65">
        <w:trPr>
          <w:trHeight w:val="262"/>
        </w:trPr>
        <w:tc>
          <w:tcPr>
            <w:tcW w:w="603" w:type="pct"/>
            <w:tcBorders>
              <w:top w:val="single" w:sz="4" w:space="0" w:color="auto"/>
              <w:left w:val="single" w:sz="4" w:space="0" w:color="auto"/>
              <w:bottom w:val="single" w:sz="4" w:space="0" w:color="auto"/>
              <w:right w:val="single" w:sz="4" w:space="0" w:color="auto"/>
            </w:tcBorders>
          </w:tcPr>
          <w:p w14:paraId="72BFC402" w14:textId="77777777" w:rsidR="00A6380B" w:rsidRPr="002E7167" w:rsidRDefault="00A6380B" w:rsidP="00146E65">
            <w:pPr>
              <w:spacing w:before="40" w:after="40"/>
              <w:jc w:val="left"/>
              <w:rPr>
                <w:rFonts w:cs="Times New Roman"/>
                <w:szCs w:val="24"/>
              </w:rPr>
            </w:pPr>
            <w:r w:rsidRPr="002E7167">
              <w:rPr>
                <w:rFonts w:cs="Times New Roman"/>
                <w:szCs w:val="24"/>
              </w:rPr>
              <w:t>FR-DM-012</w:t>
            </w:r>
          </w:p>
        </w:tc>
        <w:tc>
          <w:tcPr>
            <w:tcW w:w="758" w:type="pct"/>
            <w:tcBorders>
              <w:top w:val="single" w:sz="4" w:space="0" w:color="auto"/>
              <w:left w:val="single" w:sz="4" w:space="0" w:color="auto"/>
              <w:bottom w:val="single" w:sz="4" w:space="0" w:color="auto"/>
              <w:right w:val="single" w:sz="4" w:space="0" w:color="auto"/>
            </w:tcBorders>
            <w:vAlign w:val="center"/>
          </w:tcPr>
          <w:p w14:paraId="41CF7B16" w14:textId="77777777" w:rsidR="00A6380B" w:rsidRPr="002E7167" w:rsidRDefault="00A6380B" w:rsidP="00146E65">
            <w:pPr>
              <w:spacing w:before="40" w:after="40"/>
              <w:jc w:val="left"/>
              <w:rPr>
                <w:rFonts w:cs="Times New Roman"/>
                <w:szCs w:val="24"/>
                <w:lang w:eastAsia="en-US"/>
              </w:rPr>
            </w:pPr>
            <w:r w:rsidRPr="002E7167">
              <w:rPr>
                <w:rFonts w:cs="Times New Roman"/>
                <w:szCs w:val="24"/>
                <w:lang w:eastAsia="en-US"/>
              </w:rPr>
              <w:t>Documents repository</w:t>
            </w:r>
          </w:p>
        </w:tc>
        <w:tc>
          <w:tcPr>
            <w:tcW w:w="3639" w:type="pct"/>
            <w:tcBorders>
              <w:top w:val="single" w:sz="4" w:space="0" w:color="auto"/>
              <w:left w:val="single" w:sz="4" w:space="0" w:color="auto"/>
              <w:bottom w:val="single" w:sz="4" w:space="0" w:color="auto"/>
              <w:right w:val="single" w:sz="4" w:space="0" w:color="auto"/>
            </w:tcBorders>
          </w:tcPr>
          <w:p w14:paraId="4FB1C64B" w14:textId="77777777" w:rsidR="00A6380B" w:rsidRPr="002E7167" w:rsidRDefault="00A6380B" w:rsidP="00146E65">
            <w:pPr>
              <w:spacing w:before="40" w:after="40"/>
              <w:rPr>
                <w:rFonts w:cs="Times New Roman"/>
                <w:szCs w:val="24"/>
                <w:lang w:eastAsia="en-US"/>
              </w:rPr>
            </w:pPr>
            <w:r w:rsidRPr="002E7167">
              <w:rPr>
                <w:rFonts w:cs="Times New Roman"/>
                <w:szCs w:val="24"/>
                <w:lang w:eastAsia="en-US"/>
              </w:rPr>
              <w:t xml:space="preserve">Submitted tenders MUST be archived for the time required by </w:t>
            </w:r>
            <w:r>
              <w:rPr>
                <w:rFonts w:cs="Times New Roman"/>
                <w:szCs w:val="24"/>
                <w:lang w:eastAsia="en-US"/>
              </w:rPr>
              <w:t xml:space="preserve">the </w:t>
            </w:r>
            <w:r w:rsidRPr="002E7167">
              <w:rPr>
                <w:rFonts w:cs="Times New Roman"/>
                <w:szCs w:val="24"/>
                <w:lang w:eastAsia="en-US"/>
              </w:rPr>
              <w:t>applicable laws and regulations.</w:t>
            </w:r>
          </w:p>
        </w:tc>
      </w:tr>
      <w:tr w:rsidR="00A6380B" w:rsidRPr="002E7167" w14:paraId="0BD8203E" w14:textId="77777777" w:rsidTr="00146E65">
        <w:trPr>
          <w:trHeight w:val="262"/>
        </w:trPr>
        <w:tc>
          <w:tcPr>
            <w:tcW w:w="603" w:type="pct"/>
            <w:tcBorders>
              <w:top w:val="single" w:sz="4" w:space="0" w:color="auto"/>
              <w:left w:val="single" w:sz="4" w:space="0" w:color="auto"/>
              <w:bottom w:val="single" w:sz="4" w:space="0" w:color="auto"/>
              <w:right w:val="single" w:sz="4" w:space="0" w:color="auto"/>
            </w:tcBorders>
          </w:tcPr>
          <w:p w14:paraId="1524AA54" w14:textId="77777777" w:rsidR="00A6380B" w:rsidRPr="002E7167" w:rsidRDefault="00A6380B" w:rsidP="00146E65">
            <w:pPr>
              <w:spacing w:before="40" w:after="40"/>
              <w:jc w:val="left"/>
              <w:rPr>
                <w:rFonts w:cs="Times New Roman"/>
                <w:szCs w:val="24"/>
              </w:rPr>
            </w:pPr>
            <w:r w:rsidRPr="002E7167">
              <w:rPr>
                <w:rFonts w:cs="Times New Roman"/>
                <w:szCs w:val="24"/>
              </w:rPr>
              <w:t>FR-DM-013</w:t>
            </w:r>
          </w:p>
        </w:tc>
        <w:tc>
          <w:tcPr>
            <w:tcW w:w="758" w:type="pct"/>
            <w:tcBorders>
              <w:top w:val="single" w:sz="4" w:space="0" w:color="auto"/>
              <w:left w:val="single" w:sz="4" w:space="0" w:color="auto"/>
              <w:bottom w:val="single" w:sz="4" w:space="0" w:color="auto"/>
              <w:right w:val="single" w:sz="4" w:space="0" w:color="auto"/>
            </w:tcBorders>
            <w:vAlign w:val="center"/>
          </w:tcPr>
          <w:p w14:paraId="3AA70480" w14:textId="77777777" w:rsidR="00A6380B" w:rsidRPr="002E7167" w:rsidRDefault="00A6380B" w:rsidP="00146E65">
            <w:pPr>
              <w:spacing w:before="40" w:after="40"/>
              <w:jc w:val="left"/>
              <w:rPr>
                <w:rFonts w:cs="Times New Roman"/>
                <w:szCs w:val="24"/>
                <w:lang w:eastAsia="en-US"/>
              </w:rPr>
            </w:pPr>
            <w:r w:rsidRPr="002E7167">
              <w:rPr>
                <w:rFonts w:cs="Times New Roman"/>
                <w:szCs w:val="24"/>
                <w:lang w:eastAsia="en-US"/>
              </w:rPr>
              <w:t>Documents repository</w:t>
            </w:r>
          </w:p>
        </w:tc>
        <w:tc>
          <w:tcPr>
            <w:tcW w:w="3639" w:type="pct"/>
            <w:tcBorders>
              <w:top w:val="single" w:sz="4" w:space="0" w:color="auto"/>
              <w:left w:val="single" w:sz="4" w:space="0" w:color="auto"/>
              <w:bottom w:val="single" w:sz="4" w:space="0" w:color="auto"/>
              <w:right w:val="single" w:sz="4" w:space="0" w:color="auto"/>
            </w:tcBorders>
          </w:tcPr>
          <w:p w14:paraId="34646DE1" w14:textId="77777777" w:rsidR="00A6380B" w:rsidRPr="002E7167" w:rsidRDefault="00A6380B" w:rsidP="00146E65">
            <w:pPr>
              <w:spacing w:before="40" w:after="40"/>
              <w:rPr>
                <w:rFonts w:cs="Times New Roman"/>
                <w:szCs w:val="24"/>
                <w:lang w:eastAsia="en-US"/>
              </w:rPr>
            </w:pPr>
            <w:r w:rsidRPr="002E7167">
              <w:rPr>
                <w:rFonts w:cs="Times New Roman"/>
                <w:szCs w:val="24"/>
                <w:lang w:eastAsia="en-US"/>
              </w:rPr>
              <w:t>Archived tenders MUST remain unmodified and readable throughout their storage period. If necessary, documents will be updated by uploading a new version, whilst preserving all historical versions.</w:t>
            </w:r>
          </w:p>
        </w:tc>
      </w:tr>
      <w:tr w:rsidR="00A6380B" w:rsidRPr="002E7167" w14:paraId="2EBF648D" w14:textId="77777777" w:rsidTr="00146E65">
        <w:trPr>
          <w:trHeight w:val="262"/>
        </w:trPr>
        <w:tc>
          <w:tcPr>
            <w:tcW w:w="603" w:type="pct"/>
            <w:tcBorders>
              <w:top w:val="single" w:sz="4" w:space="0" w:color="auto"/>
              <w:left w:val="single" w:sz="4" w:space="0" w:color="auto"/>
              <w:bottom w:val="single" w:sz="4" w:space="0" w:color="auto"/>
              <w:right w:val="single" w:sz="4" w:space="0" w:color="auto"/>
            </w:tcBorders>
          </w:tcPr>
          <w:p w14:paraId="7D599348" w14:textId="77777777" w:rsidR="00A6380B" w:rsidRPr="002E7167" w:rsidRDefault="00A6380B" w:rsidP="00146E65">
            <w:pPr>
              <w:spacing w:before="40" w:after="40"/>
              <w:jc w:val="left"/>
              <w:rPr>
                <w:rFonts w:cs="Times New Roman"/>
                <w:szCs w:val="24"/>
              </w:rPr>
            </w:pPr>
            <w:r w:rsidRPr="002E7167">
              <w:rPr>
                <w:rFonts w:cs="Times New Roman"/>
                <w:szCs w:val="24"/>
              </w:rPr>
              <w:t>FR-DM-014</w:t>
            </w:r>
          </w:p>
        </w:tc>
        <w:tc>
          <w:tcPr>
            <w:tcW w:w="758" w:type="pct"/>
            <w:tcBorders>
              <w:top w:val="single" w:sz="4" w:space="0" w:color="auto"/>
              <w:left w:val="single" w:sz="4" w:space="0" w:color="auto"/>
              <w:bottom w:val="single" w:sz="4" w:space="0" w:color="auto"/>
              <w:right w:val="single" w:sz="4" w:space="0" w:color="auto"/>
            </w:tcBorders>
            <w:vAlign w:val="center"/>
          </w:tcPr>
          <w:p w14:paraId="70742A2A" w14:textId="77777777" w:rsidR="00A6380B" w:rsidRPr="002E7167" w:rsidRDefault="00A6380B" w:rsidP="00146E65">
            <w:pPr>
              <w:spacing w:before="40" w:after="40"/>
              <w:jc w:val="left"/>
              <w:rPr>
                <w:rFonts w:cs="Times New Roman"/>
                <w:szCs w:val="24"/>
                <w:lang w:eastAsia="en-US"/>
              </w:rPr>
            </w:pPr>
            <w:r w:rsidRPr="002E7167">
              <w:rPr>
                <w:rFonts w:cs="Times New Roman"/>
                <w:szCs w:val="24"/>
                <w:lang w:eastAsia="en-US"/>
              </w:rPr>
              <w:t>Documents repository</w:t>
            </w:r>
          </w:p>
        </w:tc>
        <w:tc>
          <w:tcPr>
            <w:tcW w:w="3639" w:type="pct"/>
            <w:tcBorders>
              <w:top w:val="single" w:sz="4" w:space="0" w:color="auto"/>
              <w:left w:val="single" w:sz="4" w:space="0" w:color="auto"/>
              <w:bottom w:val="single" w:sz="4" w:space="0" w:color="auto"/>
              <w:right w:val="single" w:sz="4" w:space="0" w:color="auto"/>
            </w:tcBorders>
          </w:tcPr>
          <w:p w14:paraId="33827496" w14:textId="77777777" w:rsidR="00A6380B" w:rsidRPr="002E7167" w:rsidRDefault="00A6380B" w:rsidP="00146E65">
            <w:pPr>
              <w:spacing w:before="40" w:after="40"/>
              <w:rPr>
                <w:rFonts w:cs="Times New Roman"/>
                <w:szCs w:val="24"/>
                <w:lang w:eastAsia="en-US"/>
              </w:rPr>
            </w:pPr>
            <w:r w:rsidRPr="0001465B">
              <w:rPr>
                <w:rFonts w:eastAsiaTheme="minorHAnsi" w:cs="Times New Roman"/>
                <w:szCs w:val="24"/>
              </w:rPr>
              <w:t>The module MUST comply with the existing legal data protection requirements and, where available, make use of technologies that are privacy compliant and privacy enhancing.</w:t>
            </w:r>
          </w:p>
        </w:tc>
      </w:tr>
      <w:tr w:rsidR="00A6380B" w:rsidRPr="002E7167" w14:paraId="2B54858D" w14:textId="77777777" w:rsidTr="00146E65">
        <w:trPr>
          <w:trHeight w:val="262"/>
        </w:trPr>
        <w:tc>
          <w:tcPr>
            <w:tcW w:w="603" w:type="pct"/>
            <w:tcBorders>
              <w:top w:val="single" w:sz="4" w:space="0" w:color="auto"/>
              <w:left w:val="single" w:sz="4" w:space="0" w:color="auto"/>
              <w:bottom w:val="single" w:sz="4" w:space="0" w:color="auto"/>
              <w:right w:val="single" w:sz="4" w:space="0" w:color="auto"/>
            </w:tcBorders>
          </w:tcPr>
          <w:p w14:paraId="7F8148B0" w14:textId="77777777" w:rsidR="00A6380B" w:rsidRPr="002E7167" w:rsidRDefault="00A6380B" w:rsidP="00146E65">
            <w:pPr>
              <w:spacing w:before="40" w:after="40"/>
              <w:jc w:val="left"/>
              <w:rPr>
                <w:rFonts w:cs="Times New Roman"/>
                <w:szCs w:val="24"/>
              </w:rPr>
            </w:pPr>
            <w:r w:rsidRPr="002E7167">
              <w:rPr>
                <w:rFonts w:cs="Times New Roman"/>
                <w:szCs w:val="24"/>
              </w:rPr>
              <w:t>FR-DM-015</w:t>
            </w:r>
          </w:p>
        </w:tc>
        <w:tc>
          <w:tcPr>
            <w:tcW w:w="758" w:type="pct"/>
            <w:tcBorders>
              <w:top w:val="single" w:sz="4" w:space="0" w:color="auto"/>
              <w:left w:val="single" w:sz="4" w:space="0" w:color="auto"/>
              <w:bottom w:val="single" w:sz="4" w:space="0" w:color="auto"/>
              <w:right w:val="single" w:sz="4" w:space="0" w:color="auto"/>
            </w:tcBorders>
            <w:vAlign w:val="center"/>
          </w:tcPr>
          <w:p w14:paraId="1DCE957B" w14:textId="77777777" w:rsidR="00A6380B" w:rsidRPr="002E7167" w:rsidRDefault="00A6380B" w:rsidP="00146E65">
            <w:pPr>
              <w:spacing w:before="40" w:after="40"/>
              <w:jc w:val="left"/>
              <w:rPr>
                <w:rFonts w:cs="Times New Roman"/>
                <w:szCs w:val="24"/>
                <w:lang w:eastAsia="en-US"/>
              </w:rPr>
            </w:pPr>
            <w:r w:rsidRPr="002E7167">
              <w:rPr>
                <w:rFonts w:cs="Times New Roman"/>
                <w:szCs w:val="24"/>
                <w:lang w:eastAsia="en-US"/>
              </w:rPr>
              <w:t>Documents authenticity and security</w:t>
            </w:r>
          </w:p>
        </w:tc>
        <w:tc>
          <w:tcPr>
            <w:tcW w:w="3639" w:type="pct"/>
            <w:tcBorders>
              <w:top w:val="single" w:sz="4" w:space="0" w:color="auto"/>
              <w:left w:val="single" w:sz="4" w:space="0" w:color="auto"/>
              <w:bottom w:val="single" w:sz="4" w:space="0" w:color="auto"/>
              <w:right w:val="single" w:sz="4" w:space="0" w:color="auto"/>
            </w:tcBorders>
          </w:tcPr>
          <w:p w14:paraId="194947CF" w14:textId="77777777" w:rsidR="00A6380B" w:rsidRPr="002E7167" w:rsidRDefault="00A6380B" w:rsidP="00146E65">
            <w:pPr>
              <w:spacing w:before="40" w:after="40"/>
              <w:rPr>
                <w:rFonts w:cs="Times New Roman"/>
                <w:szCs w:val="24"/>
                <w:lang w:eastAsia="en-US"/>
              </w:rPr>
            </w:pPr>
            <w:r w:rsidRPr="002E7167">
              <w:rPr>
                <w:rFonts w:cs="Times New Roman"/>
                <w:szCs w:val="24"/>
                <w:lang w:eastAsia="en-US"/>
              </w:rPr>
              <w:t>To guarantee that the business document's intent is not altered throughout the storage period, the module MUST ensure the authenticity of origin and integrity of content of the archived data during the full archiving period.</w:t>
            </w:r>
          </w:p>
        </w:tc>
      </w:tr>
      <w:tr w:rsidR="00A6380B" w:rsidRPr="002E7167" w14:paraId="2B23722A" w14:textId="77777777" w:rsidTr="00146E65">
        <w:trPr>
          <w:trHeight w:val="262"/>
        </w:trPr>
        <w:tc>
          <w:tcPr>
            <w:tcW w:w="603" w:type="pct"/>
            <w:tcBorders>
              <w:top w:val="single" w:sz="4" w:space="0" w:color="auto"/>
              <w:left w:val="single" w:sz="4" w:space="0" w:color="auto"/>
              <w:bottom w:val="single" w:sz="4" w:space="0" w:color="auto"/>
              <w:right w:val="single" w:sz="4" w:space="0" w:color="auto"/>
            </w:tcBorders>
          </w:tcPr>
          <w:p w14:paraId="64943249" w14:textId="77777777" w:rsidR="00A6380B" w:rsidRPr="002E7167" w:rsidRDefault="00A6380B" w:rsidP="00146E65">
            <w:pPr>
              <w:spacing w:before="40" w:after="40"/>
              <w:jc w:val="left"/>
              <w:rPr>
                <w:rFonts w:cs="Times New Roman"/>
                <w:szCs w:val="24"/>
              </w:rPr>
            </w:pPr>
            <w:r w:rsidRPr="002E7167">
              <w:rPr>
                <w:rFonts w:cs="Times New Roman"/>
                <w:szCs w:val="24"/>
              </w:rPr>
              <w:lastRenderedPageBreak/>
              <w:t>FR-DM-016</w:t>
            </w:r>
          </w:p>
        </w:tc>
        <w:tc>
          <w:tcPr>
            <w:tcW w:w="758" w:type="pct"/>
            <w:tcBorders>
              <w:top w:val="single" w:sz="4" w:space="0" w:color="auto"/>
              <w:left w:val="single" w:sz="4" w:space="0" w:color="auto"/>
              <w:bottom w:val="single" w:sz="4" w:space="0" w:color="auto"/>
              <w:right w:val="single" w:sz="4" w:space="0" w:color="auto"/>
            </w:tcBorders>
            <w:vAlign w:val="center"/>
          </w:tcPr>
          <w:p w14:paraId="2459FFF9" w14:textId="77777777" w:rsidR="00A6380B" w:rsidRPr="002E7167" w:rsidRDefault="00A6380B" w:rsidP="00146E65">
            <w:pPr>
              <w:spacing w:before="40" w:after="40"/>
              <w:jc w:val="left"/>
              <w:rPr>
                <w:rFonts w:cs="Times New Roman"/>
                <w:szCs w:val="24"/>
                <w:lang w:eastAsia="en-US"/>
              </w:rPr>
            </w:pPr>
            <w:r w:rsidRPr="002E7167">
              <w:rPr>
                <w:rFonts w:cs="Times New Roman"/>
                <w:szCs w:val="24"/>
                <w:lang w:eastAsia="en-US"/>
              </w:rPr>
              <w:t>Documents authenticity and security</w:t>
            </w:r>
          </w:p>
        </w:tc>
        <w:tc>
          <w:tcPr>
            <w:tcW w:w="3639" w:type="pct"/>
            <w:tcBorders>
              <w:top w:val="single" w:sz="4" w:space="0" w:color="auto"/>
              <w:left w:val="single" w:sz="4" w:space="0" w:color="auto"/>
              <w:bottom w:val="single" w:sz="4" w:space="0" w:color="auto"/>
              <w:right w:val="single" w:sz="4" w:space="0" w:color="auto"/>
            </w:tcBorders>
          </w:tcPr>
          <w:p w14:paraId="2BBDCB0D" w14:textId="77777777" w:rsidR="00A6380B" w:rsidRPr="002E7167" w:rsidRDefault="00A6380B" w:rsidP="00146E65">
            <w:pPr>
              <w:spacing w:before="40" w:after="40"/>
              <w:rPr>
                <w:rFonts w:cs="Times New Roman"/>
                <w:szCs w:val="24"/>
                <w:lang w:eastAsia="en-US"/>
              </w:rPr>
            </w:pPr>
            <w:r w:rsidRPr="002E7167">
              <w:rPr>
                <w:rFonts w:cs="Times New Roman"/>
                <w:szCs w:val="24"/>
                <w:lang w:eastAsia="en-US"/>
              </w:rPr>
              <w:t>If electronic signatures are used, each electronic signature and the associated meta-data to validate it MUST be equally archived.</w:t>
            </w:r>
          </w:p>
        </w:tc>
      </w:tr>
      <w:tr w:rsidR="00A6380B" w:rsidRPr="002E7167" w14:paraId="1882FD2C" w14:textId="77777777" w:rsidTr="00146E65">
        <w:trPr>
          <w:trHeight w:val="262"/>
        </w:trPr>
        <w:tc>
          <w:tcPr>
            <w:tcW w:w="603" w:type="pct"/>
            <w:tcBorders>
              <w:top w:val="single" w:sz="4" w:space="0" w:color="auto"/>
              <w:left w:val="single" w:sz="4" w:space="0" w:color="auto"/>
              <w:bottom w:val="single" w:sz="4" w:space="0" w:color="auto"/>
              <w:right w:val="single" w:sz="4" w:space="0" w:color="auto"/>
            </w:tcBorders>
          </w:tcPr>
          <w:p w14:paraId="09DF70D4" w14:textId="77777777" w:rsidR="00A6380B" w:rsidRPr="002E7167" w:rsidRDefault="00A6380B" w:rsidP="00146E65">
            <w:pPr>
              <w:spacing w:before="40" w:after="40"/>
              <w:jc w:val="left"/>
              <w:rPr>
                <w:rFonts w:cs="Times New Roman"/>
                <w:szCs w:val="24"/>
              </w:rPr>
            </w:pPr>
            <w:r w:rsidRPr="002E7167">
              <w:rPr>
                <w:rFonts w:cs="Times New Roman"/>
                <w:szCs w:val="24"/>
              </w:rPr>
              <w:t>FR-DM-017</w:t>
            </w:r>
          </w:p>
        </w:tc>
        <w:tc>
          <w:tcPr>
            <w:tcW w:w="758" w:type="pct"/>
            <w:tcBorders>
              <w:top w:val="single" w:sz="4" w:space="0" w:color="auto"/>
              <w:left w:val="single" w:sz="4" w:space="0" w:color="auto"/>
              <w:bottom w:val="single" w:sz="4" w:space="0" w:color="auto"/>
              <w:right w:val="single" w:sz="4" w:space="0" w:color="auto"/>
            </w:tcBorders>
            <w:vAlign w:val="center"/>
          </w:tcPr>
          <w:p w14:paraId="5BF83800" w14:textId="77777777" w:rsidR="00A6380B" w:rsidRPr="002E7167" w:rsidRDefault="00A6380B" w:rsidP="00146E65">
            <w:pPr>
              <w:spacing w:before="40" w:after="40"/>
              <w:jc w:val="left"/>
              <w:rPr>
                <w:rFonts w:cs="Times New Roman"/>
                <w:szCs w:val="24"/>
                <w:lang w:eastAsia="en-US"/>
              </w:rPr>
            </w:pPr>
            <w:r w:rsidRPr="002E7167">
              <w:rPr>
                <w:rFonts w:cs="Times New Roman"/>
                <w:szCs w:val="24"/>
                <w:lang w:eastAsia="en-US"/>
              </w:rPr>
              <w:t>Documents access</w:t>
            </w:r>
          </w:p>
        </w:tc>
        <w:tc>
          <w:tcPr>
            <w:tcW w:w="3639" w:type="pct"/>
            <w:tcBorders>
              <w:top w:val="single" w:sz="4" w:space="0" w:color="auto"/>
              <w:left w:val="single" w:sz="4" w:space="0" w:color="auto"/>
              <w:bottom w:val="single" w:sz="4" w:space="0" w:color="auto"/>
              <w:right w:val="single" w:sz="4" w:space="0" w:color="auto"/>
            </w:tcBorders>
          </w:tcPr>
          <w:p w14:paraId="5C8940AC" w14:textId="77777777" w:rsidR="00A6380B" w:rsidRPr="002E7167" w:rsidRDefault="00A6380B" w:rsidP="00146E65">
            <w:pPr>
              <w:spacing w:before="40" w:after="40"/>
              <w:rPr>
                <w:rFonts w:cs="Times New Roman"/>
                <w:szCs w:val="24"/>
                <w:lang w:eastAsia="en-US"/>
              </w:rPr>
            </w:pPr>
            <w:r w:rsidRPr="002E7167">
              <w:rPr>
                <w:rFonts w:cs="Times New Roman"/>
                <w:szCs w:val="24"/>
                <w:lang w:eastAsia="en-US"/>
              </w:rPr>
              <w:t xml:space="preserve">Once archived, the module MUST guarantee full online access to authorised personnel. </w:t>
            </w:r>
          </w:p>
        </w:tc>
      </w:tr>
      <w:tr w:rsidR="00A6380B" w:rsidRPr="002E7167" w14:paraId="3F387C44" w14:textId="77777777" w:rsidTr="00146E65">
        <w:trPr>
          <w:trHeight w:val="262"/>
        </w:trPr>
        <w:tc>
          <w:tcPr>
            <w:tcW w:w="603" w:type="pct"/>
            <w:tcBorders>
              <w:top w:val="single" w:sz="4" w:space="0" w:color="auto"/>
              <w:left w:val="single" w:sz="4" w:space="0" w:color="auto"/>
              <w:bottom w:val="single" w:sz="4" w:space="0" w:color="auto"/>
              <w:right w:val="single" w:sz="4" w:space="0" w:color="auto"/>
            </w:tcBorders>
          </w:tcPr>
          <w:p w14:paraId="74375008" w14:textId="77777777" w:rsidR="00A6380B" w:rsidRPr="002E7167" w:rsidRDefault="00A6380B" w:rsidP="00146E65">
            <w:pPr>
              <w:spacing w:before="40" w:after="40"/>
              <w:jc w:val="left"/>
              <w:rPr>
                <w:rFonts w:cs="Times New Roman"/>
                <w:szCs w:val="24"/>
              </w:rPr>
            </w:pPr>
            <w:r w:rsidRPr="002E7167">
              <w:rPr>
                <w:rFonts w:cs="Times New Roman"/>
                <w:szCs w:val="24"/>
              </w:rPr>
              <w:t>FR-DM-018</w:t>
            </w:r>
          </w:p>
        </w:tc>
        <w:tc>
          <w:tcPr>
            <w:tcW w:w="758" w:type="pct"/>
            <w:tcBorders>
              <w:top w:val="single" w:sz="4" w:space="0" w:color="auto"/>
              <w:left w:val="single" w:sz="4" w:space="0" w:color="auto"/>
              <w:bottom w:val="single" w:sz="4" w:space="0" w:color="auto"/>
              <w:right w:val="single" w:sz="4" w:space="0" w:color="auto"/>
            </w:tcBorders>
            <w:vAlign w:val="center"/>
          </w:tcPr>
          <w:p w14:paraId="090634F3" w14:textId="77777777" w:rsidR="00A6380B" w:rsidRPr="002E7167" w:rsidRDefault="00A6380B" w:rsidP="00146E65">
            <w:pPr>
              <w:spacing w:before="40" w:after="40"/>
              <w:jc w:val="left"/>
              <w:rPr>
                <w:rFonts w:cs="Times New Roman"/>
                <w:szCs w:val="24"/>
                <w:lang w:eastAsia="en-US"/>
              </w:rPr>
            </w:pPr>
            <w:r w:rsidRPr="002E7167">
              <w:rPr>
                <w:rFonts w:cs="Times New Roman"/>
                <w:szCs w:val="24"/>
                <w:lang w:eastAsia="en-US"/>
              </w:rPr>
              <w:t>Documents access</w:t>
            </w:r>
          </w:p>
        </w:tc>
        <w:tc>
          <w:tcPr>
            <w:tcW w:w="3639" w:type="pct"/>
            <w:tcBorders>
              <w:top w:val="single" w:sz="4" w:space="0" w:color="auto"/>
              <w:left w:val="single" w:sz="4" w:space="0" w:color="auto"/>
              <w:bottom w:val="single" w:sz="4" w:space="0" w:color="auto"/>
              <w:right w:val="single" w:sz="4" w:space="0" w:color="auto"/>
            </w:tcBorders>
          </w:tcPr>
          <w:p w14:paraId="4E2A1370" w14:textId="77777777" w:rsidR="00A6380B" w:rsidRPr="002E7167" w:rsidRDefault="00A6380B" w:rsidP="00146E65">
            <w:pPr>
              <w:spacing w:before="40" w:after="40"/>
              <w:rPr>
                <w:rFonts w:cs="Times New Roman"/>
                <w:szCs w:val="24"/>
                <w:lang w:eastAsia="en-US"/>
              </w:rPr>
            </w:pPr>
            <w:r w:rsidRPr="002E7167">
              <w:rPr>
                <w:rFonts w:cs="Times New Roman"/>
                <w:szCs w:val="24"/>
                <w:lang w:eastAsia="en-US"/>
              </w:rPr>
              <w:t xml:space="preserve">The module MUST enable users to search for the archived business documents. This service MUST, at minimum, allow searching with simple criteria such as a range of dates (i.e. the date of submission of the business document) and the type of business document (i.e. </w:t>
            </w:r>
            <w:r>
              <w:rPr>
                <w:rFonts w:cs="Times New Roman"/>
                <w:szCs w:val="24"/>
                <w:lang w:eastAsia="en-US"/>
              </w:rPr>
              <w:t>i</w:t>
            </w:r>
            <w:r w:rsidRPr="002E7167">
              <w:rPr>
                <w:rFonts w:cs="Times New Roman"/>
                <w:szCs w:val="24"/>
                <w:lang w:eastAsia="en-US"/>
              </w:rPr>
              <w:t>nvoice). A request MUST contain one or more types of business documents. As a result, the module MUST return a single or list of specific identifiers of the requested business document(s) and corresponding status. This list MUST be restricted to a pre-defined number of items and within a pre-defined time window.</w:t>
            </w:r>
          </w:p>
        </w:tc>
      </w:tr>
      <w:tr w:rsidR="00A6380B" w:rsidRPr="002E7167" w14:paraId="03FCFE9B" w14:textId="77777777" w:rsidTr="00146E65">
        <w:trPr>
          <w:trHeight w:val="262"/>
        </w:trPr>
        <w:tc>
          <w:tcPr>
            <w:tcW w:w="603" w:type="pct"/>
            <w:tcBorders>
              <w:top w:val="single" w:sz="4" w:space="0" w:color="auto"/>
              <w:left w:val="single" w:sz="4" w:space="0" w:color="auto"/>
              <w:bottom w:val="single" w:sz="4" w:space="0" w:color="auto"/>
              <w:right w:val="single" w:sz="4" w:space="0" w:color="auto"/>
            </w:tcBorders>
          </w:tcPr>
          <w:p w14:paraId="7504089A" w14:textId="77777777" w:rsidR="00A6380B" w:rsidRPr="002E7167" w:rsidRDefault="00A6380B" w:rsidP="00146E65">
            <w:pPr>
              <w:spacing w:before="40" w:after="40"/>
              <w:jc w:val="left"/>
              <w:rPr>
                <w:rFonts w:cs="Times New Roman"/>
                <w:szCs w:val="24"/>
              </w:rPr>
            </w:pPr>
            <w:r w:rsidRPr="002E7167">
              <w:rPr>
                <w:rFonts w:cs="Times New Roman"/>
                <w:szCs w:val="24"/>
              </w:rPr>
              <w:t>FR-DM-019</w:t>
            </w:r>
          </w:p>
        </w:tc>
        <w:tc>
          <w:tcPr>
            <w:tcW w:w="758" w:type="pct"/>
            <w:tcBorders>
              <w:top w:val="single" w:sz="4" w:space="0" w:color="auto"/>
              <w:left w:val="single" w:sz="4" w:space="0" w:color="auto"/>
              <w:bottom w:val="single" w:sz="4" w:space="0" w:color="auto"/>
              <w:right w:val="single" w:sz="4" w:space="0" w:color="auto"/>
            </w:tcBorders>
            <w:vAlign w:val="center"/>
          </w:tcPr>
          <w:p w14:paraId="36CAFC39" w14:textId="77777777" w:rsidR="00A6380B" w:rsidRPr="002E7167" w:rsidRDefault="00A6380B" w:rsidP="00146E65">
            <w:pPr>
              <w:spacing w:before="40" w:after="40"/>
              <w:jc w:val="left"/>
              <w:rPr>
                <w:rFonts w:cs="Times New Roman"/>
                <w:szCs w:val="24"/>
                <w:lang w:eastAsia="en-US"/>
              </w:rPr>
            </w:pPr>
            <w:r w:rsidRPr="002E7167">
              <w:rPr>
                <w:rFonts w:cs="Times New Roman"/>
                <w:szCs w:val="24"/>
                <w:lang w:eastAsia="en-US"/>
              </w:rPr>
              <w:t>Documents access</w:t>
            </w:r>
          </w:p>
        </w:tc>
        <w:tc>
          <w:tcPr>
            <w:tcW w:w="3639" w:type="pct"/>
            <w:tcBorders>
              <w:top w:val="single" w:sz="4" w:space="0" w:color="auto"/>
              <w:left w:val="single" w:sz="4" w:space="0" w:color="auto"/>
              <w:bottom w:val="single" w:sz="4" w:space="0" w:color="auto"/>
              <w:right w:val="single" w:sz="4" w:space="0" w:color="auto"/>
            </w:tcBorders>
          </w:tcPr>
          <w:p w14:paraId="243AEF59" w14:textId="77777777" w:rsidR="00A6380B" w:rsidRPr="002E7167" w:rsidRDefault="00A6380B" w:rsidP="00146E65">
            <w:pPr>
              <w:spacing w:before="40" w:after="40"/>
              <w:rPr>
                <w:rFonts w:cs="Times New Roman"/>
                <w:szCs w:val="24"/>
                <w:lang w:eastAsia="en-US"/>
              </w:rPr>
            </w:pPr>
            <w:r w:rsidRPr="002E7167">
              <w:rPr>
                <w:rFonts w:cs="Times New Roman"/>
                <w:szCs w:val="24"/>
                <w:lang w:eastAsia="en-US"/>
              </w:rPr>
              <w:t>The module MUST enable users to retrieve archived business document(s), using the specific identifier of a pre-defined number of items, within a pre-defined time window. As a result, the module MUST return a list with a single item or multiple items of structured alphanumeric data (i.e. the business document, such as an invoice). This list MUST be restricted.</w:t>
            </w:r>
          </w:p>
        </w:tc>
      </w:tr>
      <w:tr w:rsidR="00A6380B" w:rsidRPr="002E7167" w14:paraId="3557481D" w14:textId="77777777" w:rsidTr="00146E65">
        <w:trPr>
          <w:trHeight w:val="262"/>
        </w:trPr>
        <w:tc>
          <w:tcPr>
            <w:tcW w:w="603" w:type="pct"/>
            <w:tcBorders>
              <w:top w:val="single" w:sz="4" w:space="0" w:color="auto"/>
              <w:left w:val="single" w:sz="4" w:space="0" w:color="auto"/>
              <w:bottom w:val="single" w:sz="4" w:space="0" w:color="auto"/>
              <w:right w:val="single" w:sz="4" w:space="0" w:color="auto"/>
            </w:tcBorders>
          </w:tcPr>
          <w:p w14:paraId="1BC0288C" w14:textId="77777777" w:rsidR="00A6380B" w:rsidRPr="002E7167" w:rsidRDefault="00A6380B" w:rsidP="00146E65">
            <w:pPr>
              <w:spacing w:before="40" w:after="40"/>
              <w:jc w:val="left"/>
              <w:rPr>
                <w:rFonts w:cs="Times New Roman"/>
                <w:szCs w:val="24"/>
              </w:rPr>
            </w:pPr>
            <w:r w:rsidRPr="002E7167">
              <w:rPr>
                <w:rFonts w:cs="Times New Roman"/>
                <w:szCs w:val="24"/>
              </w:rPr>
              <w:t>FR-DM-020</w:t>
            </w:r>
          </w:p>
        </w:tc>
        <w:tc>
          <w:tcPr>
            <w:tcW w:w="758" w:type="pct"/>
            <w:tcBorders>
              <w:top w:val="single" w:sz="4" w:space="0" w:color="auto"/>
              <w:left w:val="single" w:sz="4" w:space="0" w:color="auto"/>
              <w:bottom w:val="single" w:sz="4" w:space="0" w:color="auto"/>
              <w:right w:val="single" w:sz="4" w:space="0" w:color="auto"/>
            </w:tcBorders>
            <w:vAlign w:val="center"/>
          </w:tcPr>
          <w:p w14:paraId="35E04B17" w14:textId="77777777" w:rsidR="00A6380B" w:rsidRPr="002E7167" w:rsidRDefault="00A6380B" w:rsidP="00146E65">
            <w:pPr>
              <w:spacing w:before="40" w:after="40"/>
              <w:jc w:val="left"/>
              <w:rPr>
                <w:rFonts w:cs="Times New Roman"/>
                <w:szCs w:val="24"/>
                <w:lang w:eastAsia="en-US"/>
              </w:rPr>
            </w:pPr>
            <w:r w:rsidRPr="002E7167">
              <w:rPr>
                <w:rFonts w:cs="Times New Roman"/>
                <w:szCs w:val="24"/>
                <w:lang w:eastAsia="en-US"/>
              </w:rPr>
              <w:t>Documents access</w:t>
            </w:r>
          </w:p>
        </w:tc>
        <w:tc>
          <w:tcPr>
            <w:tcW w:w="3639" w:type="pct"/>
            <w:tcBorders>
              <w:top w:val="single" w:sz="4" w:space="0" w:color="auto"/>
              <w:left w:val="single" w:sz="4" w:space="0" w:color="auto"/>
              <w:bottom w:val="single" w:sz="4" w:space="0" w:color="auto"/>
              <w:right w:val="single" w:sz="4" w:space="0" w:color="auto"/>
            </w:tcBorders>
          </w:tcPr>
          <w:p w14:paraId="78AD8F16" w14:textId="77777777" w:rsidR="00A6380B" w:rsidRPr="002E7167" w:rsidRDefault="00A6380B" w:rsidP="00146E65">
            <w:pPr>
              <w:spacing w:before="40" w:after="40"/>
              <w:rPr>
                <w:rFonts w:cs="Times New Roman"/>
                <w:szCs w:val="24"/>
                <w:lang w:eastAsia="en-US"/>
              </w:rPr>
            </w:pPr>
            <w:r w:rsidRPr="002E7167">
              <w:rPr>
                <w:rFonts w:cs="Times New Roman"/>
                <w:szCs w:val="24"/>
                <w:lang w:eastAsia="en-US"/>
              </w:rPr>
              <w:t>The module MUST enable the users to retrieve the documents attached to a single business document using the specific identifier of that business document. As a result, the module MUST return all the attachments to the requested business document.</w:t>
            </w:r>
          </w:p>
        </w:tc>
      </w:tr>
    </w:tbl>
    <w:p w14:paraId="040C0DDE" w14:textId="77777777" w:rsidR="00A6380B" w:rsidRPr="00C51BB9" w:rsidRDefault="00A6380B" w:rsidP="00A6380B">
      <w:pPr>
        <w:pStyle w:val="Title3"/>
        <w:rPr>
          <w:rFonts w:cs="Times New Roman"/>
        </w:rPr>
      </w:pPr>
      <w:bookmarkStart w:id="156" w:name="_Toc99466215"/>
      <w:r w:rsidRPr="00C51BB9">
        <w:rPr>
          <w:rFonts w:cs="Times New Roman"/>
        </w:rPr>
        <w:t xml:space="preserve">User </w:t>
      </w:r>
      <w:r>
        <w:rPr>
          <w:rFonts w:cs="Times New Roman"/>
        </w:rPr>
        <w:t>a</w:t>
      </w:r>
      <w:r w:rsidRPr="00C51BB9">
        <w:rPr>
          <w:rFonts w:cs="Times New Roman"/>
        </w:rPr>
        <w:t>ctions</w:t>
      </w:r>
      <w:bookmarkEnd w:id="15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6655"/>
      </w:tblGrid>
      <w:tr w:rsidR="00A6380B" w:rsidRPr="002E7167" w14:paraId="08DDCAAF" w14:textId="77777777" w:rsidTr="00146E65">
        <w:trPr>
          <w:trHeight w:val="567"/>
          <w:tblHeader/>
        </w:trPr>
        <w:tc>
          <w:tcPr>
            <w:tcW w:w="1439"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5D7CA3A3" w14:textId="77777777" w:rsidR="00A6380B" w:rsidRPr="002E7167" w:rsidRDefault="00A6380B" w:rsidP="00146E65">
            <w:pPr>
              <w:spacing w:after="0"/>
              <w:jc w:val="center"/>
              <w:rPr>
                <w:rFonts w:cs="Times New Roman"/>
                <w:b/>
                <w:color w:val="FFFFFF" w:themeColor="background1"/>
                <w:szCs w:val="24"/>
              </w:rPr>
            </w:pPr>
            <w:r w:rsidRPr="002E7167">
              <w:rPr>
                <w:rFonts w:cs="Times New Roman"/>
                <w:b/>
                <w:color w:val="FFFFFF" w:themeColor="background1"/>
                <w:szCs w:val="24"/>
              </w:rPr>
              <w:t>User</w:t>
            </w:r>
          </w:p>
        </w:tc>
        <w:tc>
          <w:tcPr>
            <w:tcW w:w="3561"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119E8194" w14:textId="77777777" w:rsidR="00A6380B" w:rsidRPr="002E7167" w:rsidRDefault="00A6380B" w:rsidP="00146E65">
            <w:pPr>
              <w:spacing w:after="0"/>
              <w:jc w:val="center"/>
              <w:rPr>
                <w:rFonts w:cs="Times New Roman"/>
                <w:b/>
                <w:color w:val="FFFFFF" w:themeColor="background1"/>
                <w:szCs w:val="24"/>
              </w:rPr>
            </w:pPr>
            <w:r w:rsidRPr="002E7167">
              <w:rPr>
                <w:rFonts w:cs="Times New Roman"/>
                <w:b/>
                <w:color w:val="FFFFFF" w:themeColor="background1"/>
                <w:szCs w:val="24"/>
              </w:rPr>
              <w:t>Possible actions</w:t>
            </w:r>
          </w:p>
        </w:tc>
      </w:tr>
      <w:tr w:rsidR="00A6380B" w:rsidRPr="002E7167" w14:paraId="17F33892" w14:textId="77777777" w:rsidTr="00146E65">
        <w:trPr>
          <w:trHeight w:val="262"/>
        </w:trPr>
        <w:tc>
          <w:tcPr>
            <w:tcW w:w="1439" w:type="pct"/>
            <w:tcBorders>
              <w:top w:val="single" w:sz="4" w:space="0" w:color="auto"/>
              <w:left w:val="single" w:sz="4" w:space="0" w:color="auto"/>
              <w:bottom w:val="single" w:sz="4" w:space="0" w:color="auto"/>
              <w:right w:val="single" w:sz="4" w:space="0" w:color="auto"/>
            </w:tcBorders>
            <w:vAlign w:val="center"/>
          </w:tcPr>
          <w:p w14:paraId="3FB54CBA" w14:textId="0447EC2C" w:rsidR="00A6380B" w:rsidRPr="002E7167" w:rsidRDefault="0023054E" w:rsidP="00146E65">
            <w:pPr>
              <w:spacing w:before="40" w:after="40"/>
              <w:jc w:val="left"/>
              <w:rPr>
                <w:rFonts w:cs="Times New Roman"/>
                <w:szCs w:val="24"/>
              </w:rPr>
            </w:pPr>
            <w:r>
              <w:rPr>
                <w:rFonts w:cs="Times New Roman"/>
                <w:szCs w:val="24"/>
              </w:rPr>
              <w:t>Suppliers</w:t>
            </w:r>
          </w:p>
        </w:tc>
        <w:tc>
          <w:tcPr>
            <w:tcW w:w="3561" w:type="pct"/>
            <w:tcBorders>
              <w:top w:val="single" w:sz="4" w:space="0" w:color="auto"/>
              <w:left w:val="single" w:sz="4" w:space="0" w:color="auto"/>
              <w:bottom w:val="single" w:sz="4" w:space="0" w:color="auto"/>
              <w:right w:val="single" w:sz="4" w:space="0" w:color="auto"/>
            </w:tcBorders>
            <w:vAlign w:val="center"/>
          </w:tcPr>
          <w:p w14:paraId="294D5B68" w14:textId="77777777" w:rsidR="00A6380B" w:rsidRDefault="00A6380B" w:rsidP="00146E65">
            <w:pPr>
              <w:pStyle w:val="Bullets1"/>
            </w:pPr>
            <w:r w:rsidRPr="002E7167">
              <w:t>Consult any of its business documents.</w:t>
            </w:r>
          </w:p>
          <w:p w14:paraId="17B86479" w14:textId="77777777" w:rsidR="00A6380B" w:rsidRPr="002E7167" w:rsidRDefault="00A6380B" w:rsidP="00146E65">
            <w:pPr>
              <w:pStyle w:val="Bullets1"/>
            </w:pPr>
            <w:r>
              <w:t>Upload documentation.</w:t>
            </w:r>
          </w:p>
        </w:tc>
      </w:tr>
      <w:tr w:rsidR="00A6380B" w:rsidRPr="002E7167" w14:paraId="15099FDF" w14:textId="77777777" w:rsidTr="00146E65">
        <w:trPr>
          <w:trHeight w:val="262"/>
        </w:trPr>
        <w:tc>
          <w:tcPr>
            <w:tcW w:w="1439" w:type="pct"/>
            <w:tcBorders>
              <w:top w:val="single" w:sz="4" w:space="0" w:color="auto"/>
              <w:left w:val="single" w:sz="4" w:space="0" w:color="auto"/>
              <w:bottom w:val="single" w:sz="4" w:space="0" w:color="auto"/>
              <w:right w:val="single" w:sz="4" w:space="0" w:color="auto"/>
            </w:tcBorders>
            <w:vAlign w:val="center"/>
          </w:tcPr>
          <w:p w14:paraId="68CDFEDF" w14:textId="2AFF6B35" w:rsidR="00A6380B" w:rsidRPr="002E7167" w:rsidRDefault="0023054E" w:rsidP="00146E65">
            <w:pPr>
              <w:spacing w:before="40" w:after="40"/>
              <w:jc w:val="left"/>
              <w:rPr>
                <w:rFonts w:cs="Times New Roman"/>
                <w:szCs w:val="24"/>
              </w:rPr>
            </w:pPr>
            <w:r>
              <w:rPr>
                <w:rFonts w:cs="Times New Roman"/>
                <w:szCs w:val="24"/>
              </w:rPr>
              <w:t>Procuring entity</w:t>
            </w:r>
          </w:p>
        </w:tc>
        <w:tc>
          <w:tcPr>
            <w:tcW w:w="3561" w:type="pct"/>
            <w:tcBorders>
              <w:top w:val="single" w:sz="4" w:space="0" w:color="auto"/>
              <w:left w:val="single" w:sz="4" w:space="0" w:color="auto"/>
              <w:bottom w:val="single" w:sz="4" w:space="0" w:color="auto"/>
              <w:right w:val="single" w:sz="4" w:space="0" w:color="auto"/>
            </w:tcBorders>
            <w:vAlign w:val="center"/>
          </w:tcPr>
          <w:p w14:paraId="41B795F1" w14:textId="77777777" w:rsidR="00A6380B" w:rsidRPr="003F44F7" w:rsidRDefault="00A6380B" w:rsidP="00146E65">
            <w:pPr>
              <w:pStyle w:val="Bullets1"/>
            </w:pPr>
            <w:r>
              <w:t>C</w:t>
            </w:r>
            <w:r w:rsidRPr="00C51BB9">
              <w:t>onsult all of their business documents, closed tender information, and any other information regarding their tenders</w:t>
            </w:r>
            <w:r>
              <w:t>.</w:t>
            </w:r>
          </w:p>
          <w:p w14:paraId="3B000BBA" w14:textId="77777777" w:rsidR="00A6380B" w:rsidRPr="003F44F7" w:rsidRDefault="00A6380B" w:rsidP="00146E65">
            <w:pPr>
              <w:pStyle w:val="Bullets1"/>
            </w:pPr>
            <w:r>
              <w:t>Generate and upload document templates.</w:t>
            </w:r>
          </w:p>
          <w:p w14:paraId="0BCEBBDC" w14:textId="77777777" w:rsidR="00A6380B" w:rsidRPr="002E7167" w:rsidRDefault="00A6380B" w:rsidP="00146E65">
            <w:pPr>
              <w:pStyle w:val="Bullets1"/>
            </w:pPr>
            <w:r>
              <w:t>Upload documentation.</w:t>
            </w:r>
          </w:p>
        </w:tc>
      </w:tr>
      <w:tr w:rsidR="00A6380B" w:rsidRPr="002E7167" w14:paraId="1DE7CFE9" w14:textId="77777777" w:rsidTr="00146E65">
        <w:trPr>
          <w:trHeight w:val="262"/>
        </w:trPr>
        <w:tc>
          <w:tcPr>
            <w:tcW w:w="1439" w:type="pct"/>
            <w:tcBorders>
              <w:top w:val="single" w:sz="4" w:space="0" w:color="auto"/>
              <w:left w:val="single" w:sz="4" w:space="0" w:color="auto"/>
              <w:bottom w:val="single" w:sz="4" w:space="0" w:color="auto"/>
              <w:right w:val="single" w:sz="4" w:space="0" w:color="auto"/>
            </w:tcBorders>
            <w:vAlign w:val="center"/>
          </w:tcPr>
          <w:p w14:paraId="2D46E34A" w14:textId="77777777" w:rsidR="00A6380B" w:rsidRPr="002E7167" w:rsidRDefault="00A6380B" w:rsidP="00146E65">
            <w:pPr>
              <w:spacing w:before="40" w:after="40"/>
              <w:jc w:val="left"/>
              <w:rPr>
                <w:rFonts w:cs="Times New Roman"/>
                <w:szCs w:val="24"/>
              </w:rPr>
            </w:pPr>
            <w:r>
              <w:rPr>
                <w:rFonts w:cs="Times New Roman"/>
                <w:szCs w:val="24"/>
              </w:rPr>
              <w:t>Public Procurement Agency authorised staff</w:t>
            </w:r>
          </w:p>
        </w:tc>
        <w:tc>
          <w:tcPr>
            <w:tcW w:w="3561" w:type="pct"/>
            <w:tcBorders>
              <w:top w:val="single" w:sz="4" w:space="0" w:color="auto"/>
              <w:left w:val="single" w:sz="4" w:space="0" w:color="auto"/>
              <w:bottom w:val="single" w:sz="4" w:space="0" w:color="auto"/>
              <w:right w:val="single" w:sz="4" w:space="0" w:color="auto"/>
            </w:tcBorders>
            <w:vAlign w:val="center"/>
          </w:tcPr>
          <w:p w14:paraId="138A46FB" w14:textId="77777777" w:rsidR="00A6380B" w:rsidRDefault="00A6380B" w:rsidP="00146E65">
            <w:pPr>
              <w:pStyle w:val="Bullets1"/>
            </w:pPr>
            <w:r w:rsidRPr="002E7167">
              <w:t>Consult any document or information.</w:t>
            </w:r>
          </w:p>
          <w:p w14:paraId="3AD1CE65" w14:textId="77777777" w:rsidR="00A6380B" w:rsidRPr="002E7167" w:rsidRDefault="00A6380B" w:rsidP="00146E65">
            <w:pPr>
              <w:pStyle w:val="Bullets1"/>
            </w:pPr>
            <w:r>
              <w:t>Upload documentation.</w:t>
            </w:r>
          </w:p>
        </w:tc>
      </w:tr>
      <w:tr w:rsidR="00A6380B" w:rsidRPr="002E7167" w14:paraId="3D4E75D1" w14:textId="77777777" w:rsidTr="00146E65">
        <w:trPr>
          <w:trHeight w:val="262"/>
        </w:trPr>
        <w:tc>
          <w:tcPr>
            <w:tcW w:w="1439" w:type="pct"/>
            <w:tcBorders>
              <w:top w:val="single" w:sz="4" w:space="0" w:color="auto"/>
              <w:left w:val="single" w:sz="4" w:space="0" w:color="auto"/>
              <w:bottom w:val="single" w:sz="4" w:space="0" w:color="auto"/>
              <w:right w:val="single" w:sz="4" w:space="0" w:color="auto"/>
            </w:tcBorders>
            <w:vAlign w:val="center"/>
          </w:tcPr>
          <w:p w14:paraId="611FE19A" w14:textId="77777777" w:rsidR="00A6380B" w:rsidRPr="002E7167" w:rsidRDefault="00A6380B" w:rsidP="00146E65">
            <w:pPr>
              <w:spacing w:before="40" w:after="40"/>
              <w:jc w:val="left"/>
              <w:rPr>
                <w:rFonts w:cs="Times New Roman"/>
                <w:szCs w:val="24"/>
              </w:rPr>
            </w:pPr>
            <w:r>
              <w:rPr>
                <w:rFonts w:cs="Times New Roman"/>
              </w:rPr>
              <w:lastRenderedPageBreak/>
              <w:t>E</w:t>
            </w:r>
            <w:r w:rsidRPr="00C51BB9">
              <w:rPr>
                <w:rFonts w:cs="Times New Roman"/>
              </w:rPr>
              <w:t>nforcement agencies, such as the Competition Council</w:t>
            </w:r>
          </w:p>
        </w:tc>
        <w:tc>
          <w:tcPr>
            <w:tcW w:w="3561" w:type="pct"/>
            <w:tcBorders>
              <w:top w:val="single" w:sz="4" w:space="0" w:color="auto"/>
              <w:left w:val="single" w:sz="4" w:space="0" w:color="auto"/>
              <w:bottom w:val="single" w:sz="4" w:space="0" w:color="auto"/>
              <w:right w:val="single" w:sz="4" w:space="0" w:color="auto"/>
            </w:tcBorders>
            <w:vAlign w:val="center"/>
          </w:tcPr>
          <w:p w14:paraId="1F1EC77C" w14:textId="77777777" w:rsidR="00A6380B" w:rsidRDefault="00A6380B" w:rsidP="00146E65">
            <w:pPr>
              <w:pStyle w:val="Bullets1"/>
            </w:pPr>
            <w:r>
              <w:t>C</w:t>
            </w:r>
            <w:r w:rsidRPr="00C51BB9">
              <w:t>arry out different legal checks and verifications upon reque</w:t>
            </w:r>
            <w:r>
              <w:t>st</w:t>
            </w:r>
            <w:r w:rsidRPr="002E7167">
              <w:t>.</w:t>
            </w:r>
          </w:p>
          <w:p w14:paraId="7AD7A128" w14:textId="77777777" w:rsidR="00A6380B" w:rsidRPr="002E7167" w:rsidRDefault="00A6380B" w:rsidP="00146E65">
            <w:pPr>
              <w:pStyle w:val="Bullets1"/>
            </w:pPr>
            <w:r>
              <w:t>Upload documentation.</w:t>
            </w:r>
          </w:p>
        </w:tc>
      </w:tr>
    </w:tbl>
    <w:p w14:paraId="14273CBA" w14:textId="2AD88484" w:rsidR="00C7290F" w:rsidRPr="00C51BB9" w:rsidRDefault="00C7290F" w:rsidP="00C7290F">
      <w:pPr>
        <w:pStyle w:val="Title3"/>
        <w:rPr>
          <w:rFonts w:cs="Times New Roman"/>
        </w:rPr>
      </w:pPr>
      <w:bookmarkStart w:id="157" w:name="_Toc99466216"/>
      <w:r>
        <w:rPr>
          <w:rFonts w:cs="Times New Roman"/>
        </w:rPr>
        <w:t>Architecture</w:t>
      </w:r>
      <w:bookmarkEnd w:id="157"/>
    </w:p>
    <w:p w14:paraId="43154FD2" w14:textId="77777777" w:rsidR="00C7290F" w:rsidRPr="00F647E4" w:rsidRDefault="00C7290F" w:rsidP="00C7290F">
      <w:r>
        <w:t xml:space="preserve">Document Management functionalities are available in the CDU </w:t>
      </w:r>
      <w:r w:rsidRPr="00F647E4">
        <w:t>for generating, registering, filing, archiving and logging activity on the decrypted human readable version of the tender package</w:t>
      </w:r>
      <w:r>
        <w:t>.</w:t>
      </w:r>
    </w:p>
    <w:p w14:paraId="47C71018" w14:textId="77777777" w:rsidR="005B2D94" w:rsidRDefault="005B2D94" w:rsidP="005B2D94">
      <w:r>
        <w:rPr>
          <w:rFonts w:cs="Times New Roman"/>
        </w:rPr>
        <w:t>Additional information can be found in the document “Open OCDS Networking Digital Procurement System – Architecture of Central Unit”, in c</w:t>
      </w:r>
      <w:r w:rsidRPr="00930C8E">
        <w:rPr>
          <w:rFonts w:cs="Times New Roman"/>
        </w:rPr>
        <w:t>hapter “</w:t>
      </w:r>
      <w:r>
        <w:t>Environment” and section “Document Service”.</w:t>
      </w:r>
    </w:p>
    <w:p w14:paraId="3AC149AD" w14:textId="77777777" w:rsidR="005B2D94" w:rsidRPr="00C51BB9" w:rsidRDefault="005B2D94" w:rsidP="005B2D94">
      <w:pPr>
        <w:rPr>
          <w:rFonts w:cs="Times New Roman"/>
        </w:rPr>
      </w:pPr>
      <w:r>
        <w:t xml:space="preserve"> (</w:t>
      </w:r>
      <w:hyperlink r:id="rId43" w:history="1">
        <w:r w:rsidRPr="007A3977">
          <w:rPr>
            <w:rStyle w:val="Hipervnculo"/>
          </w:rPr>
          <w:t>https://ebrd-digital-transformation-mtender.github.io/Documentation/dataStandard/</w:t>
        </w:r>
      </w:hyperlink>
      <w:r>
        <w:t>)</w:t>
      </w:r>
    </w:p>
    <w:p w14:paraId="24344D56" w14:textId="77777777" w:rsidR="005B2D94" w:rsidRDefault="005B2D94" w:rsidP="005B2D94">
      <w:pPr>
        <w:rPr>
          <w:rFonts w:cs="Times New Roman"/>
        </w:rPr>
      </w:pPr>
      <w:r>
        <w:rPr>
          <w:rFonts w:cs="Times New Roman"/>
        </w:rPr>
        <w:t>Additional information can also be found in the document “T</w:t>
      </w:r>
      <w:r w:rsidRPr="004744EF">
        <w:rPr>
          <w:rFonts w:cs="Times New Roman"/>
        </w:rPr>
        <w:t xml:space="preserve">echnical documentation </w:t>
      </w:r>
      <w:r>
        <w:rPr>
          <w:rFonts w:cs="Times New Roman"/>
        </w:rPr>
        <w:t>for</w:t>
      </w:r>
      <w:r w:rsidRPr="004744EF">
        <w:rPr>
          <w:rFonts w:cs="Times New Roman"/>
        </w:rPr>
        <w:t xml:space="preserve"> Networking Multi-Platform Electronic Public Procurement System</w:t>
      </w:r>
      <w:r>
        <w:rPr>
          <w:rFonts w:cs="Times New Roman"/>
        </w:rPr>
        <w:t>”, in chapter “</w:t>
      </w:r>
      <w:r>
        <w:t>Environment</w:t>
      </w:r>
      <w:r>
        <w:rPr>
          <w:rFonts w:cs="Times New Roman"/>
        </w:rPr>
        <w:t>” and section “</w:t>
      </w:r>
      <w:r>
        <w:t>Document Service</w:t>
      </w:r>
      <w:r>
        <w:rPr>
          <w:rFonts w:cs="Times New Roman"/>
        </w:rPr>
        <w:t>”.</w:t>
      </w:r>
    </w:p>
    <w:p w14:paraId="0587ADC5" w14:textId="77777777" w:rsidR="005B2D94" w:rsidRDefault="005B2D94" w:rsidP="005B2D94">
      <w:pPr>
        <w:rPr>
          <w:rFonts w:cs="Times New Roman"/>
        </w:rPr>
      </w:pPr>
      <w:r>
        <w:rPr>
          <w:rFonts w:cs="Times New Roman"/>
        </w:rPr>
        <w:t xml:space="preserve"> (</w:t>
      </w:r>
      <w:hyperlink r:id="rId44" w:history="1">
        <w:r w:rsidRPr="007A3977">
          <w:rPr>
            <w:rStyle w:val="Hipervnculo"/>
            <w:rFonts w:cs="Times New Roman"/>
          </w:rPr>
          <w:t>https://ebrd-digital-transformation-mtender.github.io/Documentation/letsGo/</w:t>
        </w:r>
      </w:hyperlink>
      <w:r>
        <w:rPr>
          <w:rFonts w:cs="Times New Roman"/>
        </w:rPr>
        <w:t>)</w:t>
      </w:r>
    </w:p>
    <w:p w14:paraId="38615A8E" w14:textId="0CF7CBAF" w:rsidR="00792D5E" w:rsidRDefault="00792D5E" w:rsidP="00F672CF">
      <w:pPr>
        <w:rPr>
          <w:rFonts w:cs="Times New Roman"/>
        </w:rPr>
      </w:pPr>
    </w:p>
    <w:p w14:paraId="55D968DB" w14:textId="77777777" w:rsidR="00792D5E" w:rsidRPr="00C51BB9" w:rsidRDefault="00792D5E" w:rsidP="00792D5E">
      <w:pPr>
        <w:pStyle w:val="Ttulo2"/>
        <w:rPr>
          <w:rFonts w:cs="Times New Roman"/>
        </w:rPr>
      </w:pPr>
      <w:bookmarkStart w:id="158" w:name="_Toc99466217"/>
      <w:r w:rsidRPr="00C51BB9">
        <w:rPr>
          <w:rFonts w:cs="Times New Roman"/>
        </w:rPr>
        <w:t>Cabinets for single users</w:t>
      </w:r>
      <w:bookmarkEnd w:id="158"/>
    </w:p>
    <w:p w14:paraId="1098842F" w14:textId="77777777" w:rsidR="00792D5E" w:rsidRPr="00C51BB9" w:rsidRDefault="00792D5E" w:rsidP="00792D5E">
      <w:pPr>
        <w:rPr>
          <w:rFonts w:cs="Times New Roman"/>
          <w:szCs w:val="24"/>
        </w:rPr>
      </w:pPr>
      <w:r w:rsidRPr="00C51BB9">
        <w:rPr>
          <w:rFonts w:cs="Times New Roman"/>
          <w:b/>
          <w:szCs w:val="24"/>
        </w:rPr>
        <w:t xml:space="preserve">Cabinets are dedicated work areas for single users located on the </w:t>
      </w:r>
      <w:r>
        <w:rPr>
          <w:rFonts w:cs="Times New Roman"/>
          <w:b/>
          <w:szCs w:val="24"/>
        </w:rPr>
        <w:t>p</w:t>
      </w:r>
      <w:r w:rsidRPr="00C51BB9">
        <w:rPr>
          <w:rFonts w:cs="Times New Roman"/>
          <w:b/>
          <w:szCs w:val="24"/>
        </w:rPr>
        <w:t xml:space="preserve">ublic </w:t>
      </w:r>
      <w:r>
        <w:rPr>
          <w:rFonts w:cs="Times New Roman"/>
          <w:b/>
          <w:szCs w:val="24"/>
        </w:rPr>
        <w:t>p</w:t>
      </w:r>
      <w:r w:rsidRPr="00C51BB9">
        <w:rPr>
          <w:rFonts w:cs="Times New Roman"/>
          <w:b/>
          <w:szCs w:val="24"/>
        </w:rPr>
        <w:t>ortal</w:t>
      </w:r>
      <w:r w:rsidRPr="00C51BB9">
        <w:rPr>
          <w:rFonts w:cs="Times New Roman"/>
          <w:szCs w:val="24"/>
        </w:rPr>
        <w:t xml:space="preserve"> within the system, where they can execute their specific functions and access the information they need within the system.</w:t>
      </w:r>
    </w:p>
    <w:p w14:paraId="4613C4C2" w14:textId="77777777" w:rsidR="00792D5E" w:rsidRPr="00C51BB9" w:rsidRDefault="00792D5E" w:rsidP="00792D5E">
      <w:pPr>
        <w:pStyle w:val="Title3"/>
        <w:rPr>
          <w:rFonts w:cs="Times New Roman"/>
        </w:rPr>
      </w:pPr>
      <w:bookmarkStart w:id="159" w:name="_Toc99466218"/>
      <w:r w:rsidRPr="00C51BB9">
        <w:rPr>
          <w:rFonts w:cs="Times New Roman"/>
        </w:rPr>
        <w:t>Description</w:t>
      </w:r>
      <w:bookmarkEnd w:id="159"/>
    </w:p>
    <w:p w14:paraId="7F701D77" w14:textId="77777777" w:rsidR="00792D5E" w:rsidRPr="00C51BB9" w:rsidRDefault="00792D5E" w:rsidP="00792D5E">
      <w:pPr>
        <w:rPr>
          <w:rFonts w:cs="Times New Roman"/>
        </w:rPr>
      </w:pPr>
      <w:r w:rsidRPr="00C51BB9">
        <w:rPr>
          <w:rFonts w:cs="Times New Roman"/>
        </w:rPr>
        <w:t xml:space="preserve">The </w:t>
      </w:r>
      <w:r>
        <w:rPr>
          <w:rFonts w:cs="Times New Roman"/>
        </w:rPr>
        <w:t xml:space="preserve">eProcurement system </w:t>
      </w:r>
      <w:r w:rsidRPr="00C51BB9">
        <w:rPr>
          <w:rFonts w:cs="Times New Roman"/>
        </w:rPr>
        <w:t>will provide access to dedicated workspaces for key public procurement stakeholders. These stakeholders, named hereafter “</w:t>
      </w:r>
      <w:r>
        <w:rPr>
          <w:rFonts w:cs="Times New Roman"/>
        </w:rPr>
        <w:t>s</w:t>
      </w:r>
      <w:r w:rsidRPr="00C51BB9">
        <w:rPr>
          <w:rFonts w:cs="Times New Roman"/>
        </w:rPr>
        <w:t xml:space="preserve">ingle </w:t>
      </w:r>
      <w:r>
        <w:rPr>
          <w:rFonts w:cs="Times New Roman"/>
        </w:rPr>
        <w:t>u</w:t>
      </w:r>
      <w:r w:rsidRPr="00C51BB9">
        <w:rPr>
          <w:rFonts w:cs="Times New Roman"/>
        </w:rPr>
        <w:t xml:space="preserve">sers”, undertake specific roles in the public procurement process and should have at their disposal a dedicated workspace – a cabinet that supports delivering their roles. The single users identified for each main phase of the public procurement cycle and their roles in the procurement process are listed in </w:t>
      </w:r>
      <w:r>
        <w:rPr>
          <w:rFonts w:cs="Times New Roman"/>
        </w:rPr>
        <w:t>the “User actions”</w:t>
      </w:r>
      <w:r w:rsidRPr="00C51BB9">
        <w:rPr>
          <w:rFonts w:cs="Times New Roman"/>
        </w:rPr>
        <w:t xml:space="preserve"> table</w:t>
      </w:r>
      <w:r>
        <w:rPr>
          <w:rFonts w:cs="Times New Roman"/>
        </w:rPr>
        <w:t xml:space="preserve"> of this section.</w:t>
      </w:r>
      <w:r w:rsidRPr="00C51BB9">
        <w:rPr>
          <w:rFonts w:cs="Times New Roman"/>
        </w:rPr>
        <w:t xml:space="preserve"> </w:t>
      </w:r>
    </w:p>
    <w:p w14:paraId="0B275A04" w14:textId="77777777" w:rsidR="00792D5E" w:rsidRPr="00C51BB9" w:rsidRDefault="00792D5E" w:rsidP="00792D5E">
      <w:pPr>
        <w:rPr>
          <w:rFonts w:cs="Times New Roman"/>
        </w:rPr>
      </w:pPr>
      <w:r w:rsidRPr="00C51BB9">
        <w:rPr>
          <w:rFonts w:cs="Times New Roman"/>
        </w:rPr>
        <w:t xml:space="preserve">The functions of the State Treasury will be performed through integration with their systems and not through a specific </w:t>
      </w:r>
      <w:r>
        <w:rPr>
          <w:rFonts w:cs="Times New Roman"/>
        </w:rPr>
        <w:t>c</w:t>
      </w:r>
      <w:r w:rsidRPr="00C51BB9">
        <w:rPr>
          <w:rFonts w:cs="Times New Roman"/>
        </w:rPr>
        <w:t>abinet.</w:t>
      </w:r>
    </w:p>
    <w:p w14:paraId="5E0C3D7A" w14:textId="77777777" w:rsidR="00792D5E" w:rsidRPr="00C51BB9" w:rsidRDefault="00792D5E" w:rsidP="00792D5E">
      <w:pPr>
        <w:pStyle w:val="Title3"/>
        <w:rPr>
          <w:rFonts w:cs="Times New Roman"/>
        </w:rPr>
      </w:pPr>
      <w:bookmarkStart w:id="160" w:name="_Toc99466219"/>
      <w:r w:rsidRPr="00C51BB9">
        <w:rPr>
          <w:rFonts w:cs="Times New Roman"/>
        </w:rPr>
        <w:t>Workflow conditions</w:t>
      </w:r>
      <w:bookmarkEnd w:id="160"/>
      <w:r w:rsidRPr="00C51BB9">
        <w:rPr>
          <w:rFonts w:cs="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7"/>
        <w:gridCol w:w="7247"/>
      </w:tblGrid>
      <w:tr w:rsidR="00792D5E" w:rsidRPr="002E7167" w14:paraId="25954E12" w14:textId="77777777" w:rsidTr="00146E65">
        <w:trPr>
          <w:trHeight w:val="567"/>
          <w:tblHeader/>
        </w:trPr>
        <w:tc>
          <w:tcPr>
            <w:tcW w:w="1122"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169F4FF5" w14:textId="77777777" w:rsidR="00792D5E" w:rsidRPr="002E7167" w:rsidRDefault="00792D5E" w:rsidP="00146E65">
            <w:pPr>
              <w:spacing w:after="0"/>
              <w:jc w:val="center"/>
              <w:rPr>
                <w:rFonts w:cs="Times New Roman"/>
                <w:b/>
                <w:color w:val="FFFFFF" w:themeColor="background1"/>
                <w:szCs w:val="24"/>
              </w:rPr>
            </w:pPr>
            <w:r w:rsidRPr="002E7167">
              <w:rPr>
                <w:rFonts w:cs="Times New Roman"/>
                <w:b/>
                <w:color w:val="FFFFFF" w:themeColor="background1"/>
                <w:szCs w:val="24"/>
              </w:rPr>
              <w:t>Conditions</w:t>
            </w:r>
          </w:p>
        </w:tc>
        <w:tc>
          <w:tcPr>
            <w:tcW w:w="3878"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78CB2D49" w14:textId="77777777" w:rsidR="00792D5E" w:rsidRPr="002E7167" w:rsidRDefault="00792D5E" w:rsidP="00146E65">
            <w:pPr>
              <w:spacing w:after="0"/>
              <w:jc w:val="center"/>
              <w:rPr>
                <w:rFonts w:cs="Times New Roman"/>
                <w:b/>
                <w:color w:val="FFFFFF" w:themeColor="background1"/>
                <w:szCs w:val="24"/>
              </w:rPr>
            </w:pPr>
            <w:r w:rsidRPr="002E7167">
              <w:rPr>
                <w:rFonts w:cs="Times New Roman"/>
                <w:b/>
                <w:color w:val="FFFFFF" w:themeColor="background1"/>
                <w:szCs w:val="24"/>
              </w:rPr>
              <w:t>Description</w:t>
            </w:r>
          </w:p>
        </w:tc>
      </w:tr>
      <w:tr w:rsidR="00792D5E" w:rsidRPr="002E7167" w14:paraId="4F3C0956" w14:textId="77777777" w:rsidTr="00146E65">
        <w:trPr>
          <w:trHeight w:val="262"/>
        </w:trPr>
        <w:tc>
          <w:tcPr>
            <w:tcW w:w="1122" w:type="pct"/>
            <w:tcBorders>
              <w:top w:val="single" w:sz="4" w:space="0" w:color="auto"/>
              <w:left w:val="single" w:sz="4" w:space="0" w:color="auto"/>
              <w:bottom w:val="single" w:sz="4" w:space="0" w:color="auto"/>
              <w:right w:val="single" w:sz="4" w:space="0" w:color="auto"/>
            </w:tcBorders>
            <w:vAlign w:val="center"/>
            <w:hideMark/>
          </w:tcPr>
          <w:p w14:paraId="6BE0C873" w14:textId="77777777" w:rsidR="00792D5E" w:rsidRPr="002E7167" w:rsidRDefault="00792D5E" w:rsidP="00146E65">
            <w:pPr>
              <w:pBdr>
                <w:top w:val="none" w:sz="0" w:space="0" w:color="auto"/>
                <w:left w:val="none" w:sz="0" w:space="0" w:color="auto"/>
                <w:bottom w:val="none" w:sz="0" w:space="0" w:color="auto"/>
                <w:right w:val="none" w:sz="0" w:space="0" w:color="auto"/>
                <w:between w:val="none" w:sz="0" w:space="0" w:color="auto"/>
              </w:pBdr>
              <w:spacing w:before="40" w:after="40"/>
              <w:jc w:val="left"/>
              <w:rPr>
                <w:rFonts w:cs="Times New Roman"/>
                <w:szCs w:val="24"/>
              </w:rPr>
            </w:pPr>
            <w:r w:rsidRPr="002E7167">
              <w:rPr>
                <w:rFonts w:cs="Times New Roman"/>
                <w:szCs w:val="24"/>
              </w:rPr>
              <w:t>Pre-conditions</w:t>
            </w:r>
          </w:p>
        </w:tc>
        <w:tc>
          <w:tcPr>
            <w:tcW w:w="3878" w:type="pct"/>
            <w:tcBorders>
              <w:top w:val="single" w:sz="4" w:space="0" w:color="auto"/>
              <w:left w:val="single" w:sz="4" w:space="0" w:color="auto"/>
              <w:bottom w:val="single" w:sz="4" w:space="0" w:color="auto"/>
              <w:right w:val="single" w:sz="4" w:space="0" w:color="auto"/>
            </w:tcBorders>
            <w:vAlign w:val="center"/>
          </w:tcPr>
          <w:p w14:paraId="2976E1A9" w14:textId="77777777" w:rsidR="00792D5E" w:rsidRDefault="00792D5E" w:rsidP="00146E65">
            <w:pPr>
              <w:pStyle w:val="Bullets1"/>
            </w:pPr>
            <w:r>
              <w:t>Cabinets for single users have been created and single users are aware of their role in the system.</w:t>
            </w:r>
          </w:p>
          <w:p w14:paraId="50BBC9DD" w14:textId="77777777" w:rsidR="00792D5E" w:rsidRPr="002E7167" w:rsidRDefault="00792D5E" w:rsidP="00146E65">
            <w:pPr>
              <w:pStyle w:val="Bullets1"/>
            </w:pPr>
            <w:r>
              <w:t>The eProcurement system is integrated with the single user systems, as needed to perform single user actions.</w:t>
            </w:r>
          </w:p>
        </w:tc>
      </w:tr>
      <w:tr w:rsidR="00792D5E" w:rsidRPr="002E7167" w14:paraId="7B113E46" w14:textId="77777777" w:rsidTr="00146E65">
        <w:trPr>
          <w:trHeight w:val="262"/>
        </w:trPr>
        <w:tc>
          <w:tcPr>
            <w:tcW w:w="1122" w:type="pct"/>
            <w:tcBorders>
              <w:top w:val="single" w:sz="4" w:space="0" w:color="auto"/>
              <w:left w:val="single" w:sz="4" w:space="0" w:color="auto"/>
              <w:bottom w:val="single" w:sz="4" w:space="0" w:color="auto"/>
              <w:right w:val="single" w:sz="4" w:space="0" w:color="auto"/>
            </w:tcBorders>
            <w:vAlign w:val="center"/>
          </w:tcPr>
          <w:p w14:paraId="4D3F1137" w14:textId="77777777" w:rsidR="00792D5E" w:rsidRPr="002E7167" w:rsidRDefault="00792D5E" w:rsidP="00146E65">
            <w:pPr>
              <w:spacing w:before="40" w:after="40"/>
              <w:jc w:val="left"/>
              <w:rPr>
                <w:rFonts w:cs="Times New Roman"/>
                <w:szCs w:val="24"/>
              </w:rPr>
            </w:pPr>
            <w:r w:rsidRPr="002E7167">
              <w:rPr>
                <w:rFonts w:cs="Times New Roman"/>
                <w:szCs w:val="24"/>
              </w:rPr>
              <w:lastRenderedPageBreak/>
              <w:t>Post-conditions</w:t>
            </w:r>
          </w:p>
        </w:tc>
        <w:tc>
          <w:tcPr>
            <w:tcW w:w="3878" w:type="pct"/>
            <w:tcBorders>
              <w:top w:val="single" w:sz="4" w:space="0" w:color="auto"/>
              <w:left w:val="single" w:sz="4" w:space="0" w:color="auto"/>
              <w:bottom w:val="single" w:sz="4" w:space="0" w:color="auto"/>
              <w:right w:val="single" w:sz="4" w:space="0" w:color="auto"/>
            </w:tcBorders>
            <w:vAlign w:val="center"/>
          </w:tcPr>
          <w:p w14:paraId="0784572E" w14:textId="77777777" w:rsidR="00792D5E" w:rsidRPr="002E7167" w:rsidRDefault="00792D5E" w:rsidP="00146E65">
            <w:pPr>
              <w:pStyle w:val="Bullets1"/>
            </w:pPr>
            <w:r>
              <w:t>Post-conditions will depend on the activities carried out by each type of user.</w:t>
            </w:r>
          </w:p>
        </w:tc>
      </w:tr>
    </w:tbl>
    <w:p w14:paraId="0AA56588" w14:textId="77777777" w:rsidR="00792D5E" w:rsidRPr="00C51BB9" w:rsidRDefault="00792D5E" w:rsidP="00792D5E">
      <w:pPr>
        <w:pStyle w:val="Title3"/>
        <w:rPr>
          <w:rFonts w:cs="Times New Roman"/>
        </w:rPr>
      </w:pPr>
      <w:bookmarkStart w:id="161" w:name="_Toc99466220"/>
      <w:r w:rsidRPr="00C51BB9">
        <w:rPr>
          <w:rFonts w:cs="Times New Roman"/>
        </w:rPr>
        <w:t>Functional requirements</w:t>
      </w:r>
      <w:bookmarkEnd w:id="161"/>
      <w:r w:rsidRPr="00C51BB9">
        <w:rPr>
          <w:rFonts w:cs="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1429"/>
        <w:gridCol w:w="7152"/>
      </w:tblGrid>
      <w:tr w:rsidR="00792D5E" w:rsidRPr="00C51BB9" w14:paraId="3748CD88" w14:textId="77777777" w:rsidTr="00146E65">
        <w:trPr>
          <w:trHeight w:val="567"/>
          <w:tblHeader/>
        </w:trPr>
        <w:tc>
          <w:tcPr>
            <w:tcW w:w="408"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0634D94B" w14:textId="77777777" w:rsidR="00792D5E" w:rsidRPr="00C51BB9" w:rsidRDefault="00792D5E" w:rsidP="00146E65">
            <w:pPr>
              <w:spacing w:after="0"/>
              <w:jc w:val="center"/>
              <w:rPr>
                <w:rFonts w:cs="Times New Roman"/>
                <w:b/>
                <w:color w:val="FFFFFF" w:themeColor="background1"/>
                <w:szCs w:val="24"/>
              </w:rPr>
            </w:pPr>
            <w:r w:rsidRPr="00C51BB9">
              <w:rPr>
                <w:rFonts w:cs="Times New Roman"/>
                <w:b/>
                <w:color w:val="FFFFFF" w:themeColor="background1"/>
                <w:szCs w:val="24"/>
              </w:rPr>
              <w:t>#</w:t>
            </w:r>
          </w:p>
        </w:tc>
        <w:tc>
          <w:tcPr>
            <w:tcW w:w="765"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3480BF47" w14:textId="77777777" w:rsidR="00792D5E" w:rsidRPr="00C51BB9" w:rsidRDefault="00792D5E" w:rsidP="00146E65">
            <w:pPr>
              <w:spacing w:after="0"/>
              <w:jc w:val="center"/>
              <w:rPr>
                <w:rFonts w:cs="Times New Roman"/>
                <w:b/>
                <w:color w:val="FFFFFF" w:themeColor="background1"/>
                <w:szCs w:val="24"/>
              </w:rPr>
            </w:pPr>
            <w:r w:rsidRPr="00C51BB9">
              <w:rPr>
                <w:rFonts w:cs="Times New Roman"/>
                <w:b/>
                <w:color w:val="FFFFFF" w:themeColor="background1"/>
                <w:szCs w:val="24"/>
              </w:rPr>
              <w:t>Activity</w:t>
            </w:r>
          </w:p>
        </w:tc>
        <w:tc>
          <w:tcPr>
            <w:tcW w:w="3827"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4A36E700" w14:textId="77777777" w:rsidR="00792D5E" w:rsidRPr="00C51BB9" w:rsidRDefault="00792D5E" w:rsidP="00146E65">
            <w:pPr>
              <w:spacing w:after="0"/>
              <w:jc w:val="center"/>
              <w:rPr>
                <w:rFonts w:cs="Times New Roman"/>
                <w:b/>
                <w:color w:val="FFFFFF" w:themeColor="background1"/>
                <w:szCs w:val="24"/>
              </w:rPr>
            </w:pPr>
            <w:r w:rsidRPr="00C51BB9">
              <w:rPr>
                <w:rFonts w:cs="Times New Roman"/>
                <w:b/>
                <w:color w:val="FFFFFF" w:themeColor="background1"/>
                <w:szCs w:val="24"/>
              </w:rPr>
              <w:t>Requirement</w:t>
            </w:r>
          </w:p>
        </w:tc>
      </w:tr>
      <w:tr w:rsidR="00792D5E" w:rsidRPr="00C51BB9" w14:paraId="3933F9FA" w14:textId="77777777" w:rsidTr="00146E65">
        <w:trPr>
          <w:trHeight w:val="262"/>
        </w:trPr>
        <w:tc>
          <w:tcPr>
            <w:tcW w:w="408" w:type="pct"/>
            <w:tcBorders>
              <w:top w:val="single" w:sz="4" w:space="0" w:color="auto"/>
              <w:left w:val="single" w:sz="4" w:space="0" w:color="auto"/>
              <w:bottom w:val="single" w:sz="4" w:space="0" w:color="auto"/>
              <w:right w:val="single" w:sz="4" w:space="0" w:color="auto"/>
            </w:tcBorders>
          </w:tcPr>
          <w:p w14:paraId="7F01AEC6" w14:textId="77777777" w:rsidR="00792D5E" w:rsidRPr="00C51BB9" w:rsidRDefault="00792D5E" w:rsidP="00146E65">
            <w:pPr>
              <w:spacing w:before="40" w:after="40"/>
              <w:jc w:val="left"/>
              <w:rPr>
                <w:rFonts w:cs="Times New Roman"/>
                <w:color w:val="000000" w:themeColor="text1"/>
                <w:szCs w:val="24"/>
              </w:rPr>
            </w:pPr>
            <w:r w:rsidRPr="00C51BB9">
              <w:rPr>
                <w:rFonts w:cs="Times New Roman"/>
                <w:szCs w:val="24"/>
              </w:rPr>
              <w:t>FR-CSU-001</w:t>
            </w:r>
          </w:p>
        </w:tc>
        <w:tc>
          <w:tcPr>
            <w:tcW w:w="765" w:type="pct"/>
            <w:tcBorders>
              <w:top w:val="single" w:sz="4" w:space="0" w:color="auto"/>
              <w:left w:val="single" w:sz="4" w:space="0" w:color="auto"/>
              <w:bottom w:val="single" w:sz="4" w:space="0" w:color="auto"/>
              <w:right w:val="single" w:sz="4" w:space="0" w:color="auto"/>
            </w:tcBorders>
            <w:vAlign w:val="center"/>
          </w:tcPr>
          <w:p w14:paraId="7E9ACFFF" w14:textId="77777777" w:rsidR="00792D5E" w:rsidRPr="00C51BB9" w:rsidRDefault="00792D5E" w:rsidP="00146E65">
            <w:pPr>
              <w:spacing w:before="40" w:after="40"/>
              <w:jc w:val="left"/>
              <w:rPr>
                <w:rFonts w:cs="Times New Roman"/>
                <w:szCs w:val="24"/>
              </w:rPr>
            </w:pPr>
            <w:r w:rsidRPr="00C51BB9">
              <w:rPr>
                <w:rFonts w:cs="Times New Roman"/>
                <w:szCs w:val="24"/>
              </w:rPr>
              <w:t>Public procurement workflow participation</w:t>
            </w:r>
          </w:p>
        </w:tc>
        <w:tc>
          <w:tcPr>
            <w:tcW w:w="3827" w:type="pct"/>
            <w:tcBorders>
              <w:top w:val="single" w:sz="4" w:space="0" w:color="auto"/>
              <w:left w:val="single" w:sz="4" w:space="0" w:color="auto"/>
              <w:bottom w:val="single" w:sz="4" w:space="0" w:color="auto"/>
              <w:right w:val="single" w:sz="4" w:space="0" w:color="auto"/>
            </w:tcBorders>
            <w:vAlign w:val="center"/>
          </w:tcPr>
          <w:p w14:paraId="142A6366" w14:textId="77777777" w:rsidR="00792D5E" w:rsidRPr="00C51BB9" w:rsidRDefault="00792D5E" w:rsidP="00146E65">
            <w:r w:rsidRPr="00C51BB9">
              <w:t xml:space="preserve">Single users MUST have </w:t>
            </w:r>
            <w:r w:rsidRPr="0001465B">
              <w:t>access</w:t>
            </w:r>
            <w:r w:rsidRPr="00C51BB9">
              <w:t xml:space="preserve"> to the eProcurement Central Database Unit through a single specific cabinet.</w:t>
            </w:r>
          </w:p>
        </w:tc>
      </w:tr>
      <w:tr w:rsidR="00792D5E" w:rsidRPr="00C51BB9" w14:paraId="69C23276" w14:textId="77777777" w:rsidTr="00146E65">
        <w:trPr>
          <w:trHeight w:val="262"/>
        </w:trPr>
        <w:tc>
          <w:tcPr>
            <w:tcW w:w="408" w:type="pct"/>
            <w:tcBorders>
              <w:top w:val="single" w:sz="4" w:space="0" w:color="auto"/>
              <w:left w:val="single" w:sz="4" w:space="0" w:color="auto"/>
              <w:bottom w:val="single" w:sz="4" w:space="0" w:color="auto"/>
              <w:right w:val="single" w:sz="4" w:space="0" w:color="auto"/>
            </w:tcBorders>
          </w:tcPr>
          <w:p w14:paraId="1A09AEF5" w14:textId="77777777" w:rsidR="00792D5E" w:rsidRPr="00C51BB9" w:rsidRDefault="00792D5E" w:rsidP="00146E65">
            <w:pPr>
              <w:spacing w:before="40" w:after="40"/>
              <w:jc w:val="left"/>
              <w:rPr>
                <w:rFonts w:cs="Times New Roman"/>
                <w:szCs w:val="24"/>
              </w:rPr>
            </w:pPr>
            <w:r w:rsidRPr="00C51BB9">
              <w:rPr>
                <w:rFonts w:cs="Times New Roman"/>
                <w:szCs w:val="24"/>
              </w:rPr>
              <w:t>FR-CSU-002</w:t>
            </w:r>
          </w:p>
        </w:tc>
        <w:tc>
          <w:tcPr>
            <w:tcW w:w="765" w:type="pct"/>
            <w:tcBorders>
              <w:top w:val="single" w:sz="4" w:space="0" w:color="auto"/>
              <w:left w:val="single" w:sz="4" w:space="0" w:color="auto"/>
              <w:bottom w:val="single" w:sz="4" w:space="0" w:color="auto"/>
              <w:right w:val="single" w:sz="4" w:space="0" w:color="auto"/>
            </w:tcBorders>
            <w:vAlign w:val="center"/>
          </w:tcPr>
          <w:p w14:paraId="0089BD42" w14:textId="77777777" w:rsidR="00792D5E" w:rsidRPr="00C51BB9" w:rsidRDefault="00792D5E" w:rsidP="00146E65">
            <w:pPr>
              <w:spacing w:before="40" w:after="40"/>
              <w:jc w:val="left"/>
              <w:rPr>
                <w:rFonts w:cs="Times New Roman"/>
                <w:szCs w:val="24"/>
              </w:rPr>
            </w:pPr>
            <w:r w:rsidRPr="00C51BB9">
              <w:rPr>
                <w:rFonts w:cs="Times New Roman"/>
                <w:szCs w:val="24"/>
              </w:rPr>
              <w:t>Public procurement workflow participation</w:t>
            </w:r>
          </w:p>
        </w:tc>
        <w:tc>
          <w:tcPr>
            <w:tcW w:w="3827" w:type="pct"/>
            <w:tcBorders>
              <w:top w:val="single" w:sz="4" w:space="0" w:color="auto"/>
              <w:left w:val="single" w:sz="4" w:space="0" w:color="auto"/>
              <w:bottom w:val="single" w:sz="4" w:space="0" w:color="auto"/>
              <w:right w:val="single" w:sz="4" w:space="0" w:color="auto"/>
            </w:tcBorders>
            <w:vAlign w:val="center"/>
          </w:tcPr>
          <w:p w14:paraId="3F2E2EB2" w14:textId="77777777" w:rsidR="00792D5E" w:rsidRPr="00C51BB9" w:rsidRDefault="00792D5E" w:rsidP="00146E65">
            <w:r w:rsidRPr="00C51BB9">
              <w:t>Single users MUST be able to conduct all necessary activities without having to interfere in other modules. Any interaction with Networking Electronic Procurement Platforms or other modules within the Central Database Unit must be seamless for single users.</w:t>
            </w:r>
          </w:p>
        </w:tc>
      </w:tr>
      <w:tr w:rsidR="00792D5E" w:rsidRPr="00C51BB9" w14:paraId="074ACE99" w14:textId="77777777" w:rsidTr="00146E65">
        <w:trPr>
          <w:trHeight w:val="262"/>
        </w:trPr>
        <w:tc>
          <w:tcPr>
            <w:tcW w:w="408" w:type="pct"/>
            <w:tcBorders>
              <w:top w:val="single" w:sz="4" w:space="0" w:color="auto"/>
              <w:left w:val="single" w:sz="4" w:space="0" w:color="auto"/>
              <w:bottom w:val="single" w:sz="4" w:space="0" w:color="auto"/>
              <w:right w:val="single" w:sz="4" w:space="0" w:color="auto"/>
            </w:tcBorders>
          </w:tcPr>
          <w:p w14:paraId="5A16CF54" w14:textId="77777777" w:rsidR="00792D5E" w:rsidRPr="00C51BB9" w:rsidRDefault="00792D5E" w:rsidP="00146E65">
            <w:pPr>
              <w:spacing w:before="40" w:after="40"/>
              <w:jc w:val="left"/>
              <w:rPr>
                <w:rFonts w:cs="Times New Roman"/>
                <w:szCs w:val="24"/>
              </w:rPr>
            </w:pPr>
            <w:r w:rsidRPr="00C51BB9">
              <w:rPr>
                <w:rFonts w:cs="Times New Roman"/>
                <w:szCs w:val="24"/>
              </w:rPr>
              <w:t>FR-CSU-003</w:t>
            </w:r>
          </w:p>
        </w:tc>
        <w:tc>
          <w:tcPr>
            <w:tcW w:w="765" w:type="pct"/>
            <w:tcBorders>
              <w:top w:val="single" w:sz="4" w:space="0" w:color="auto"/>
              <w:left w:val="single" w:sz="4" w:space="0" w:color="auto"/>
              <w:bottom w:val="single" w:sz="4" w:space="0" w:color="auto"/>
              <w:right w:val="single" w:sz="4" w:space="0" w:color="auto"/>
            </w:tcBorders>
            <w:vAlign w:val="center"/>
          </w:tcPr>
          <w:p w14:paraId="381CAA06" w14:textId="77777777" w:rsidR="00792D5E" w:rsidRPr="00C51BB9" w:rsidRDefault="00792D5E" w:rsidP="00146E65">
            <w:pPr>
              <w:spacing w:before="40" w:after="40"/>
              <w:jc w:val="left"/>
              <w:rPr>
                <w:rFonts w:cs="Times New Roman"/>
                <w:szCs w:val="24"/>
              </w:rPr>
            </w:pPr>
            <w:r w:rsidRPr="00C51BB9">
              <w:rPr>
                <w:rFonts w:cs="Times New Roman"/>
                <w:szCs w:val="24"/>
              </w:rPr>
              <w:t>Public procurement review process</w:t>
            </w:r>
          </w:p>
        </w:tc>
        <w:tc>
          <w:tcPr>
            <w:tcW w:w="3827" w:type="pct"/>
            <w:tcBorders>
              <w:top w:val="single" w:sz="4" w:space="0" w:color="auto"/>
              <w:left w:val="single" w:sz="4" w:space="0" w:color="auto"/>
              <w:bottom w:val="single" w:sz="4" w:space="0" w:color="auto"/>
              <w:right w:val="single" w:sz="4" w:space="0" w:color="auto"/>
            </w:tcBorders>
            <w:vAlign w:val="center"/>
          </w:tcPr>
          <w:p w14:paraId="3EB38039" w14:textId="77777777" w:rsidR="00792D5E" w:rsidRPr="00C51BB9" w:rsidRDefault="00792D5E" w:rsidP="00146E65">
            <w:r w:rsidRPr="00C51BB9">
              <w:t>Single users MUST have access to all information required to conduct their activities.</w:t>
            </w:r>
          </w:p>
        </w:tc>
      </w:tr>
      <w:tr w:rsidR="00792D5E" w:rsidRPr="00C51BB9" w14:paraId="17D6B9E2" w14:textId="77777777" w:rsidTr="00146E65">
        <w:trPr>
          <w:trHeight w:val="262"/>
        </w:trPr>
        <w:tc>
          <w:tcPr>
            <w:tcW w:w="408" w:type="pct"/>
            <w:tcBorders>
              <w:top w:val="single" w:sz="4" w:space="0" w:color="auto"/>
              <w:left w:val="single" w:sz="4" w:space="0" w:color="auto"/>
              <w:bottom w:val="single" w:sz="4" w:space="0" w:color="auto"/>
              <w:right w:val="single" w:sz="4" w:space="0" w:color="auto"/>
            </w:tcBorders>
          </w:tcPr>
          <w:p w14:paraId="5BE4666C" w14:textId="77777777" w:rsidR="00792D5E" w:rsidRPr="00C51BB9" w:rsidRDefault="00792D5E" w:rsidP="00146E65">
            <w:pPr>
              <w:spacing w:before="40" w:after="40"/>
              <w:jc w:val="left"/>
              <w:rPr>
                <w:rFonts w:cs="Times New Roman"/>
                <w:szCs w:val="24"/>
              </w:rPr>
            </w:pPr>
            <w:r w:rsidRPr="00C51BB9">
              <w:rPr>
                <w:rFonts w:cs="Times New Roman"/>
                <w:szCs w:val="24"/>
              </w:rPr>
              <w:t>FR-CSU-004</w:t>
            </w:r>
          </w:p>
        </w:tc>
        <w:tc>
          <w:tcPr>
            <w:tcW w:w="765" w:type="pct"/>
            <w:tcBorders>
              <w:top w:val="single" w:sz="4" w:space="0" w:color="auto"/>
              <w:left w:val="single" w:sz="4" w:space="0" w:color="auto"/>
              <w:bottom w:val="single" w:sz="4" w:space="0" w:color="auto"/>
              <w:right w:val="single" w:sz="4" w:space="0" w:color="auto"/>
            </w:tcBorders>
            <w:vAlign w:val="center"/>
          </w:tcPr>
          <w:p w14:paraId="643A28D4" w14:textId="77777777" w:rsidR="00792D5E" w:rsidRPr="00C51BB9" w:rsidRDefault="00792D5E" w:rsidP="00146E65">
            <w:pPr>
              <w:spacing w:before="40" w:after="40"/>
              <w:jc w:val="left"/>
              <w:rPr>
                <w:rFonts w:cs="Times New Roman"/>
                <w:szCs w:val="24"/>
              </w:rPr>
            </w:pPr>
            <w:r w:rsidRPr="00C51BB9">
              <w:rPr>
                <w:rFonts w:cs="Times New Roman"/>
                <w:szCs w:val="24"/>
              </w:rPr>
              <w:t xml:space="preserve">Public procurement review process </w:t>
            </w:r>
          </w:p>
        </w:tc>
        <w:tc>
          <w:tcPr>
            <w:tcW w:w="3827" w:type="pct"/>
            <w:tcBorders>
              <w:top w:val="single" w:sz="4" w:space="0" w:color="auto"/>
              <w:left w:val="single" w:sz="4" w:space="0" w:color="auto"/>
              <w:bottom w:val="single" w:sz="4" w:space="0" w:color="auto"/>
              <w:right w:val="single" w:sz="4" w:space="0" w:color="auto"/>
            </w:tcBorders>
            <w:vAlign w:val="center"/>
          </w:tcPr>
          <w:p w14:paraId="263D46ED" w14:textId="77777777" w:rsidR="00792D5E" w:rsidRPr="00C51BB9" w:rsidRDefault="00792D5E" w:rsidP="00146E65">
            <w:pPr>
              <w:rPr>
                <w:rFonts w:cs="Times New Roman"/>
                <w:szCs w:val="24"/>
              </w:rPr>
            </w:pPr>
            <w:r w:rsidRPr="00C51BB9">
              <w:rPr>
                <w:rFonts w:cs="Times New Roman"/>
                <w:szCs w:val="24"/>
              </w:rPr>
              <w:t xml:space="preserve">Single users MUST be able </w:t>
            </w:r>
            <w:r>
              <w:rPr>
                <w:rFonts w:cs="Times New Roman"/>
                <w:szCs w:val="24"/>
              </w:rPr>
              <w:t>a</w:t>
            </w:r>
            <w:r w:rsidRPr="00C51BB9">
              <w:rPr>
                <w:rFonts w:cs="Times New Roman"/>
                <w:szCs w:val="24"/>
              </w:rPr>
              <w:t>ccess to the required documents stored in the document repository to conduct their activities, and have permissions to consult and retrieve them if necessary.</w:t>
            </w:r>
          </w:p>
        </w:tc>
      </w:tr>
      <w:tr w:rsidR="00792D5E" w:rsidRPr="00C51BB9" w14:paraId="3B539DB5" w14:textId="77777777" w:rsidTr="00146E65">
        <w:trPr>
          <w:trHeight w:val="262"/>
        </w:trPr>
        <w:tc>
          <w:tcPr>
            <w:tcW w:w="408" w:type="pct"/>
            <w:tcBorders>
              <w:top w:val="single" w:sz="4" w:space="0" w:color="auto"/>
              <w:left w:val="single" w:sz="4" w:space="0" w:color="auto"/>
              <w:bottom w:val="single" w:sz="4" w:space="0" w:color="auto"/>
              <w:right w:val="single" w:sz="4" w:space="0" w:color="auto"/>
            </w:tcBorders>
          </w:tcPr>
          <w:p w14:paraId="23A5C707" w14:textId="77777777" w:rsidR="00792D5E" w:rsidRPr="00C51BB9" w:rsidRDefault="00792D5E" w:rsidP="00146E65">
            <w:pPr>
              <w:spacing w:before="40" w:after="40"/>
              <w:jc w:val="left"/>
              <w:rPr>
                <w:rFonts w:cs="Times New Roman"/>
                <w:szCs w:val="24"/>
              </w:rPr>
            </w:pPr>
            <w:r w:rsidRPr="00C51BB9">
              <w:rPr>
                <w:rFonts w:cs="Times New Roman"/>
                <w:szCs w:val="24"/>
              </w:rPr>
              <w:t>FR-CSU-005</w:t>
            </w:r>
          </w:p>
        </w:tc>
        <w:tc>
          <w:tcPr>
            <w:tcW w:w="765" w:type="pct"/>
            <w:tcBorders>
              <w:top w:val="single" w:sz="4" w:space="0" w:color="auto"/>
              <w:left w:val="single" w:sz="4" w:space="0" w:color="auto"/>
              <w:bottom w:val="single" w:sz="4" w:space="0" w:color="auto"/>
              <w:right w:val="single" w:sz="4" w:space="0" w:color="auto"/>
            </w:tcBorders>
            <w:vAlign w:val="center"/>
          </w:tcPr>
          <w:p w14:paraId="29D12CAA" w14:textId="77777777" w:rsidR="00792D5E" w:rsidRPr="00C51BB9" w:rsidRDefault="00792D5E" w:rsidP="00146E65">
            <w:pPr>
              <w:spacing w:before="40" w:after="40"/>
              <w:jc w:val="left"/>
              <w:rPr>
                <w:rFonts w:cs="Times New Roman"/>
                <w:szCs w:val="24"/>
              </w:rPr>
            </w:pPr>
            <w:r w:rsidRPr="00C51BB9">
              <w:rPr>
                <w:rFonts w:cs="Times New Roman"/>
                <w:szCs w:val="24"/>
              </w:rPr>
              <w:t>Publ</w:t>
            </w:r>
            <w:r>
              <w:rPr>
                <w:rFonts w:cs="Times New Roman"/>
                <w:szCs w:val="24"/>
              </w:rPr>
              <w:t>ic procurement review process</w:t>
            </w:r>
          </w:p>
        </w:tc>
        <w:tc>
          <w:tcPr>
            <w:tcW w:w="3827" w:type="pct"/>
            <w:tcBorders>
              <w:top w:val="single" w:sz="4" w:space="0" w:color="auto"/>
              <w:left w:val="single" w:sz="4" w:space="0" w:color="auto"/>
              <w:bottom w:val="single" w:sz="4" w:space="0" w:color="auto"/>
              <w:right w:val="single" w:sz="4" w:space="0" w:color="auto"/>
            </w:tcBorders>
            <w:vAlign w:val="center"/>
          </w:tcPr>
          <w:p w14:paraId="58AB366B" w14:textId="77777777" w:rsidR="00792D5E" w:rsidRPr="00C51BB9" w:rsidRDefault="00792D5E" w:rsidP="00146E65">
            <w:pPr>
              <w:rPr>
                <w:rFonts w:cs="Times New Roman"/>
                <w:szCs w:val="24"/>
              </w:rPr>
            </w:pPr>
            <w:r w:rsidRPr="00C51BB9">
              <w:rPr>
                <w:rFonts w:cs="Times New Roman"/>
                <w:szCs w:val="24"/>
              </w:rPr>
              <w:t xml:space="preserve">The full cycle of complaints </w:t>
            </w:r>
            <w:r>
              <w:rPr>
                <w:rFonts w:cs="Times New Roman"/>
                <w:szCs w:val="24"/>
              </w:rPr>
              <w:t>reception</w:t>
            </w:r>
            <w:r w:rsidRPr="00C51BB9">
              <w:rPr>
                <w:rFonts w:cs="Times New Roman"/>
                <w:szCs w:val="24"/>
              </w:rPr>
              <w:t xml:space="preserve">, management and resolution MUST be enabled electronically within the </w:t>
            </w:r>
            <w:r>
              <w:rPr>
                <w:rFonts w:cs="Times New Roman"/>
                <w:szCs w:val="24"/>
              </w:rPr>
              <w:t>c</w:t>
            </w:r>
            <w:r w:rsidRPr="00C51BB9">
              <w:rPr>
                <w:rFonts w:cs="Times New Roman"/>
                <w:szCs w:val="24"/>
              </w:rPr>
              <w:t>abinet</w:t>
            </w:r>
            <w:r>
              <w:rPr>
                <w:rFonts w:cs="Times New Roman"/>
                <w:szCs w:val="24"/>
              </w:rPr>
              <w:t>.</w:t>
            </w:r>
          </w:p>
        </w:tc>
      </w:tr>
      <w:tr w:rsidR="00792D5E" w:rsidRPr="00C51BB9" w14:paraId="2F2F3116" w14:textId="77777777" w:rsidTr="00146E65">
        <w:trPr>
          <w:trHeight w:val="262"/>
        </w:trPr>
        <w:tc>
          <w:tcPr>
            <w:tcW w:w="408" w:type="pct"/>
            <w:tcBorders>
              <w:top w:val="single" w:sz="4" w:space="0" w:color="auto"/>
              <w:left w:val="single" w:sz="4" w:space="0" w:color="auto"/>
              <w:bottom w:val="single" w:sz="4" w:space="0" w:color="auto"/>
              <w:right w:val="single" w:sz="4" w:space="0" w:color="auto"/>
            </w:tcBorders>
          </w:tcPr>
          <w:p w14:paraId="11D605BE" w14:textId="77777777" w:rsidR="00792D5E" w:rsidRPr="00C51BB9" w:rsidRDefault="00792D5E" w:rsidP="00146E65">
            <w:pPr>
              <w:spacing w:before="40" w:after="40"/>
              <w:jc w:val="left"/>
              <w:rPr>
                <w:rFonts w:cs="Times New Roman"/>
                <w:szCs w:val="24"/>
              </w:rPr>
            </w:pPr>
            <w:r w:rsidRPr="00C51BB9">
              <w:rPr>
                <w:rFonts w:cs="Times New Roman"/>
                <w:szCs w:val="24"/>
              </w:rPr>
              <w:t>FR-CSU-007</w:t>
            </w:r>
          </w:p>
        </w:tc>
        <w:tc>
          <w:tcPr>
            <w:tcW w:w="765" w:type="pct"/>
            <w:tcBorders>
              <w:top w:val="single" w:sz="4" w:space="0" w:color="auto"/>
              <w:left w:val="single" w:sz="4" w:space="0" w:color="auto"/>
              <w:bottom w:val="single" w:sz="4" w:space="0" w:color="auto"/>
              <w:right w:val="single" w:sz="4" w:space="0" w:color="auto"/>
            </w:tcBorders>
            <w:vAlign w:val="center"/>
          </w:tcPr>
          <w:p w14:paraId="5AA70D75" w14:textId="77777777" w:rsidR="00792D5E" w:rsidRPr="00C51BB9" w:rsidRDefault="00792D5E" w:rsidP="00146E65">
            <w:pPr>
              <w:spacing w:before="40" w:after="40"/>
              <w:jc w:val="left"/>
              <w:rPr>
                <w:rFonts w:cs="Times New Roman"/>
                <w:szCs w:val="24"/>
              </w:rPr>
            </w:pPr>
            <w:r w:rsidRPr="00C51BB9">
              <w:rPr>
                <w:rFonts w:cs="Times New Roman"/>
                <w:szCs w:val="24"/>
              </w:rPr>
              <w:t>Cabinet interface</w:t>
            </w:r>
          </w:p>
        </w:tc>
        <w:tc>
          <w:tcPr>
            <w:tcW w:w="3827" w:type="pct"/>
            <w:tcBorders>
              <w:top w:val="single" w:sz="4" w:space="0" w:color="auto"/>
              <w:left w:val="single" w:sz="4" w:space="0" w:color="auto"/>
              <w:bottom w:val="single" w:sz="4" w:space="0" w:color="auto"/>
              <w:right w:val="single" w:sz="4" w:space="0" w:color="auto"/>
            </w:tcBorders>
            <w:vAlign w:val="center"/>
          </w:tcPr>
          <w:p w14:paraId="55BC2DA0" w14:textId="77777777" w:rsidR="00792D5E" w:rsidRPr="00C51BB9" w:rsidRDefault="00792D5E" w:rsidP="00146E65">
            <w:pPr>
              <w:rPr>
                <w:rFonts w:cs="Times New Roman"/>
                <w:szCs w:val="24"/>
              </w:rPr>
            </w:pPr>
            <w:r>
              <w:rPr>
                <w:rFonts w:cs="Times New Roman"/>
                <w:szCs w:val="24"/>
              </w:rPr>
              <w:t>The s</w:t>
            </w:r>
            <w:r w:rsidRPr="00C51BB9">
              <w:rPr>
                <w:rFonts w:cs="Times New Roman"/>
                <w:szCs w:val="24"/>
              </w:rPr>
              <w:t>ingle user cabinets front-end MUST be user-friendly.</w:t>
            </w:r>
          </w:p>
        </w:tc>
      </w:tr>
      <w:tr w:rsidR="00792D5E" w:rsidRPr="00C51BB9" w14:paraId="4FDDAAA5" w14:textId="77777777" w:rsidTr="00146E65">
        <w:trPr>
          <w:trHeight w:val="262"/>
        </w:trPr>
        <w:tc>
          <w:tcPr>
            <w:tcW w:w="408" w:type="pct"/>
            <w:tcBorders>
              <w:top w:val="single" w:sz="4" w:space="0" w:color="auto"/>
              <w:left w:val="single" w:sz="4" w:space="0" w:color="auto"/>
              <w:bottom w:val="single" w:sz="4" w:space="0" w:color="auto"/>
              <w:right w:val="single" w:sz="4" w:space="0" w:color="auto"/>
            </w:tcBorders>
          </w:tcPr>
          <w:p w14:paraId="407AEA4A" w14:textId="77777777" w:rsidR="00792D5E" w:rsidRPr="00C51BB9" w:rsidRDefault="00792D5E" w:rsidP="00146E65">
            <w:pPr>
              <w:spacing w:before="40" w:after="40"/>
              <w:jc w:val="left"/>
              <w:rPr>
                <w:rFonts w:cs="Times New Roman"/>
                <w:szCs w:val="24"/>
              </w:rPr>
            </w:pPr>
            <w:r w:rsidRPr="00C51BB9">
              <w:rPr>
                <w:rFonts w:cs="Times New Roman"/>
                <w:szCs w:val="24"/>
              </w:rPr>
              <w:t>FR-CSU-008</w:t>
            </w:r>
          </w:p>
        </w:tc>
        <w:tc>
          <w:tcPr>
            <w:tcW w:w="765" w:type="pct"/>
            <w:tcBorders>
              <w:top w:val="single" w:sz="4" w:space="0" w:color="auto"/>
              <w:left w:val="single" w:sz="4" w:space="0" w:color="auto"/>
              <w:bottom w:val="single" w:sz="4" w:space="0" w:color="auto"/>
              <w:right w:val="single" w:sz="4" w:space="0" w:color="auto"/>
            </w:tcBorders>
            <w:vAlign w:val="center"/>
          </w:tcPr>
          <w:p w14:paraId="467AF5CB" w14:textId="77777777" w:rsidR="00792D5E" w:rsidRPr="00C51BB9" w:rsidRDefault="00792D5E" w:rsidP="00146E65">
            <w:pPr>
              <w:spacing w:before="40" w:after="40"/>
              <w:jc w:val="left"/>
              <w:rPr>
                <w:rFonts w:cs="Times New Roman"/>
                <w:szCs w:val="24"/>
              </w:rPr>
            </w:pPr>
            <w:r w:rsidRPr="00C51BB9">
              <w:rPr>
                <w:rFonts w:cs="Times New Roman"/>
                <w:szCs w:val="24"/>
              </w:rPr>
              <w:t>Cabinet interface</w:t>
            </w:r>
          </w:p>
        </w:tc>
        <w:tc>
          <w:tcPr>
            <w:tcW w:w="3827" w:type="pct"/>
            <w:tcBorders>
              <w:top w:val="single" w:sz="4" w:space="0" w:color="auto"/>
              <w:left w:val="single" w:sz="4" w:space="0" w:color="auto"/>
              <w:bottom w:val="single" w:sz="4" w:space="0" w:color="auto"/>
              <w:right w:val="single" w:sz="4" w:space="0" w:color="auto"/>
            </w:tcBorders>
            <w:vAlign w:val="center"/>
          </w:tcPr>
          <w:p w14:paraId="76344F93" w14:textId="77777777" w:rsidR="00792D5E" w:rsidRPr="00C51BB9" w:rsidRDefault="00792D5E" w:rsidP="00146E65">
            <w:pPr>
              <w:rPr>
                <w:rFonts w:cs="Times New Roman"/>
                <w:szCs w:val="24"/>
              </w:rPr>
            </w:pPr>
            <w:r w:rsidRPr="00C51BB9">
              <w:rPr>
                <w:rFonts w:cs="Times New Roman"/>
                <w:szCs w:val="24"/>
              </w:rPr>
              <w:t>Single user cabinets MUST allow for more than one user from the same public body (for example PPA) to connect with it, using different access authorisations.</w:t>
            </w:r>
          </w:p>
        </w:tc>
      </w:tr>
      <w:tr w:rsidR="00792D5E" w:rsidRPr="00C51BB9" w14:paraId="3613730D" w14:textId="77777777" w:rsidTr="00146E65">
        <w:trPr>
          <w:trHeight w:val="262"/>
        </w:trPr>
        <w:tc>
          <w:tcPr>
            <w:tcW w:w="408" w:type="pct"/>
            <w:tcBorders>
              <w:top w:val="single" w:sz="4" w:space="0" w:color="auto"/>
              <w:left w:val="single" w:sz="4" w:space="0" w:color="auto"/>
              <w:bottom w:val="single" w:sz="4" w:space="0" w:color="auto"/>
              <w:right w:val="single" w:sz="4" w:space="0" w:color="auto"/>
            </w:tcBorders>
          </w:tcPr>
          <w:p w14:paraId="05E859AE" w14:textId="77777777" w:rsidR="00792D5E" w:rsidRPr="00C51BB9" w:rsidRDefault="00792D5E" w:rsidP="00146E65">
            <w:pPr>
              <w:spacing w:before="40" w:after="40"/>
              <w:jc w:val="left"/>
              <w:rPr>
                <w:rFonts w:cs="Times New Roman"/>
                <w:szCs w:val="24"/>
              </w:rPr>
            </w:pPr>
            <w:r w:rsidRPr="00C51BB9">
              <w:rPr>
                <w:rFonts w:cs="Times New Roman"/>
                <w:szCs w:val="24"/>
              </w:rPr>
              <w:t>FR-CSU-009</w:t>
            </w:r>
          </w:p>
        </w:tc>
        <w:tc>
          <w:tcPr>
            <w:tcW w:w="765" w:type="pct"/>
            <w:tcBorders>
              <w:top w:val="single" w:sz="4" w:space="0" w:color="auto"/>
              <w:left w:val="single" w:sz="4" w:space="0" w:color="auto"/>
              <w:bottom w:val="single" w:sz="4" w:space="0" w:color="auto"/>
              <w:right w:val="single" w:sz="4" w:space="0" w:color="auto"/>
            </w:tcBorders>
            <w:vAlign w:val="center"/>
          </w:tcPr>
          <w:p w14:paraId="3DC5249B" w14:textId="77777777" w:rsidR="00792D5E" w:rsidRPr="00C51BB9" w:rsidRDefault="00792D5E" w:rsidP="00146E65">
            <w:pPr>
              <w:spacing w:before="40" w:after="40"/>
              <w:jc w:val="left"/>
              <w:rPr>
                <w:rFonts w:cs="Times New Roman"/>
                <w:szCs w:val="24"/>
              </w:rPr>
            </w:pPr>
            <w:r w:rsidRPr="00C51BB9">
              <w:rPr>
                <w:rFonts w:cs="Times New Roman"/>
                <w:szCs w:val="24"/>
              </w:rPr>
              <w:t>Cabinet interface</w:t>
            </w:r>
          </w:p>
        </w:tc>
        <w:tc>
          <w:tcPr>
            <w:tcW w:w="3827" w:type="pct"/>
            <w:tcBorders>
              <w:top w:val="single" w:sz="4" w:space="0" w:color="auto"/>
              <w:left w:val="single" w:sz="4" w:space="0" w:color="auto"/>
              <w:bottom w:val="single" w:sz="4" w:space="0" w:color="auto"/>
              <w:right w:val="single" w:sz="4" w:space="0" w:color="auto"/>
            </w:tcBorders>
            <w:vAlign w:val="center"/>
          </w:tcPr>
          <w:p w14:paraId="4F1A1138" w14:textId="77777777" w:rsidR="00792D5E" w:rsidRPr="00C51BB9" w:rsidRDefault="00792D5E" w:rsidP="00146E65">
            <w:pPr>
              <w:rPr>
                <w:rFonts w:cs="Times New Roman"/>
                <w:szCs w:val="24"/>
              </w:rPr>
            </w:pPr>
            <w:r w:rsidRPr="00C51BB9">
              <w:rPr>
                <w:rFonts w:cs="Times New Roman"/>
                <w:szCs w:val="24"/>
              </w:rPr>
              <w:t>Cabinets MUST be accessible from the eProcurement web portal and follow the same look and feel.</w:t>
            </w:r>
          </w:p>
        </w:tc>
      </w:tr>
    </w:tbl>
    <w:p w14:paraId="3F27D64C" w14:textId="77777777" w:rsidR="00792D5E" w:rsidRDefault="00792D5E" w:rsidP="00792D5E">
      <w:pPr>
        <w:pStyle w:val="Title3"/>
        <w:rPr>
          <w:rFonts w:cs="Times New Roman"/>
        </w:rPr>
      </w:pPr>
      <w:bookmarkStart w:id="162" w:name="_Toc99466221"/>
      <w:r w:rsidRPr="00C51BB9">
        <w:rPr>
          <w:rFonts w:cs="Times New Roman"/>
        </w:rPr>
        <w:t xml:space="preserve">User </w:t>
      </w:r>
      <w:r>
        <w:rPr>
          <w:rFonts w:cs="Times New Roman"/>
        </w:rPr>
        <w:t>a</w:t>
      </w:r>
      <w:r w:rsidRPr="00C51BB9">
        <w:rPr>
          <w:rFonts w:cs="Times New Roman"/>
        </w:rPr>
        <w:t>ctions</w:t>
      </w:r>
      <w:bookmarkEnd w:id="162"/>
    </w:p>
    <w:p w14:paraId="7654F0CE" w14:textId="77777777" w:rsidR="00792D5E" w:rsidRPr="002868A8" w:rsidRDefault="00792D5E" w:rsidP="00792D5E">
      <w:r>
        <w:t>In the table below there are some examples of single users and their potential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7"/>
        <w:gridCol w:w="2549"/>
        <w:gridCol w:w="2549"/>
        <w:gridCol w:w="2549"/>
      </w:tblGrid>
      <w:tr w:rsidR="00792D5E" w:rsidRPr="002E7167" w14:paraId="59BC800D" w14:textId="77777777" w:rsidTr="00146E65">
        <w:trPr>
          <w:trHeight w:val="567"/>
          <w:tblHeader/>
        </w:trPr>
        <w:tc>
          <w:tcPr>
            <w:tcW w:w="908" w:type="pct"/>
            <w:vMerge w:val="restart"/>
            <w:tcBorders>
              <w:top w:val="single" w:sz="4" w:space="0" w:color="auto"/>
              <w:left w:val="single" w:sz="4" w:space="0" w:color="auto"/>
              <w:right w:val="single" w:sz="4" w:space="0" w:color="auto"/>
            </w:tcBorders>
            <w:shd w:val="clear" w:color="auto" w:fill="969696"/>
            <w:vAlign w:val="center"/>
            <w:hideMark/>
          </w:tcPr>
          <w:p w14:paraId="33A70ED1" w14:textId="77777777" w:rsidR="00792D5E" w:rsidRPr="002E7167" w:rsidRDefault="00792D5E" w:rsidP="00146E65">
            <w:pPr>
              <w:spacing w:after="0"/>
              <w:jc w:val="center"/>
              <w:rPr>
                <w:rFonts w:cs="Times New Roman"/>
                <w:b/>
                <w:color w:val="FFFFFF" w:themeColor="background1"/>
                <w:szCs w:val="24"/>
              </w:rPr>
            </w:pPr>
            <w:r w:rsidRPr="002E7167">
              <w:rPr>
                <w:rFonts w:cs="Times New Roman"/>
                <w:b/>
                <w:color w:val="FFFFFF" w:themeColor="background1"/>
                <w:szCs w:val="24"/>
              </w:rPr>
              <w:lastRenderedPageBreak/>
              <w:t>User</w:t>
            </w:r>
          </w:p>
        </w:tc>
        <w:tc>
          <w:tcPr>
            <w:tcW w:w="4092" w:type="pct"/>
            <w:gridSpan w:val="3"/>
            <w:tcBorders>
              <w:top w:val="single" w:sz="4" w:space="0" w:color="auto"/>
              <w:left w:val="single" w:sz="4" w:space="0" w:color="auto"/>
              <w:bottom w:val="single" w:sz="4" w:space="0" w:color="auto"/>
              <w:right w:val="single" w:sz="4" w:space="0" w:color="auto"/>
            </w:tcBorders>
            <w:shd w:val="clear" w:color="auto" w:fill="969696"/>
            <w:vAlign w:val="center"/>
            <w:hideMark/>
          </w:tcPr>
          <w:p w14:paraId="2AF024B2" w14:textId="77777777" w:rsidR="00792D5E" w:rsidRPr="002E7167" w:rsidRDefault="00792D5E" w:rsidP="00146E65">
            <w:pPr>
              <w:spacing w:after="0"/>
              <w:jc w:val="center"/>
              <w:rPr>
                <w:rFonts w:cs="Times New Roman"/>
                <w:b/>
                <w:color w:val="FFFFFF" w:themeColor="background1"/>
                <w:szCs w:val="24"/>
              </w:rPr>
            </w:pPr>
            <w:r w:rsidRPr="002E7167">
              <w:rPr>
                <w:rFonts w:cs="Times New Roman"/>
                <w:b/>
                <w:color w:val="FFFFFF" w:themeColor="background1"/>
                <w:szCs w:val="24"/>
              </w:rPr>
              <w:t>Possible actions</w:t>
            </w:r>
          </w:p>
        </w:tc>
      </w:tr>
      <w:tr w:rsidR="00792D5E" w:rsidRPr="002E7167" w14:paraId="62197875" w14:textId="77777777" w:rsidTr="00146E65">
        <w:trPr>
          <w:trHeight w:val="567"/>
          <w:tblHeader/>
        </w:trPr>
        <w:tc>
          <w:tcPr>
            <w:tcW w:w="908" w:type="pct"/>
            <w:vMerge/>
            <w:tcBorders>
              <w:left w:val="single" w:sz="4" w:space="0" w:color="auto"/>
              <w:bottom w:val="single" w:sz="4" w:space="0" w:color="auto"/>
              <w:right w:val="single" w:sz="4" w:space="0" w:color="auto"/>
            </w:tcBorders>
            <w:shd w:val="clear" w:color="auto" w:fill="969696"/>
            <w:vAlign w:val="center"/>
          </w:tcPr>
          <w:p w14:paraId="2F896630" w14:textId="77777777" w:rsidR="00792D5E" w:rsidRPr="003F2A7A" w:rsidRDefault="00792D5E" w:rsidP="00146E65">
            <w:pPr>
              <w:spacing w:after="0"/>
              <w:jc w:val="center"/>
              <w:rPr>
                <w:rFonts w:cs="Times New Roman"/>
                <w:b/>
                <w:color w:val="auto"/>
                <w:szCs w:val="24"/>
              </w:rPr>
            </w:pPr>
          </w:p>
        </w:tc>
        <w:tc>
          <w:tcPr>
            <w:tcW w:w="1364" w:type="pct"/>
            <w:tcBorders>
              <w:top w:val="single" w:sz="4" w:space="0" w:color="auto"/>
              <w:left w:val="single" w:sz="4" w:space="0" w:color="auto"/>
              <w:right w:val="single" w:sz="4" w:space="0" w:color="auto"/>
            </w:tcBorders>
            <w:shd w:val="clear" w:color="auto" w:fill="F2F2F2" w:themeFill="background1" w:themeFillShade="F2"/>
            <w:vAlign w:val="center"/>
          </w:tcPr>
          <w:p w14:paraId="452215C1" w14:textId="77777777" w:rsidR="00792D5E" w:rsidRPr="003F2A7A" w:rsidRDefault="00792D5E" w:rsidP="00146E65">
            <w:pPr>
              <w:spacing w:after="0"/>
              <w:jc w:val="center"/>
              <w:rPr>
                <w:rFonts w:cs="Times New Roman"/>
                <w:b/>
                <w:color w:val="auto"/>
                <w:szCs w:val="24"/>
              </w:rPr>
            </w:pPr>
            <w:r w:rsidRPr="003F2A7A">
              <w:rPr>
                <w:rFonts w:cs="Times New Roman"/>
                <w:b/>
                <w:color w:val="auto"/>
                <w:szCs w:val="24"/>
              </w:rPr>
              <w:t>Pre-tendering</w:t>
            </w:r>
          </w:p>
        </w:tc>
        <w:tc>
          <w:tcPr>
            <w:tcW w:w="1364" w:type="pct"/>
            <w:tcBorders>
              <w:top w:val="single" w:sz="4" w:space="0" w:color="auto"/>
              <w:left w:val="single" w:sz="4" w:space="0" w:color="auto"/>
              <w:right w:val="single" w:sz="4" w:space="0" w:color="auto"/>
            </w:tcBorders>
            <w:shd w:val="clear" w:color="auto" w:fill="F2F2F2" w:themeFill="background1" w:themeFillShade="F2"/>
            <w:vAlign w:val="center"/>
          </w:tcPr>
          <w:p w14:paraId="47A9708B" w14:textId="77777777" w:rsidR="00792D5E" w:rsidRPr="003F2A7A" w:rsidRDefault="00792D5E" w:rsidP="00146E65">
            <w:pPr>
              <w:spacing w:after="0"/>
              <w:jc w:val="center"/>
              <w:rPr>
                <w:rFonts w:cs="Times New Roman"/>
                <w:b/>
                <w:color w:val="auto"/>
                <w:szCs w:val="24"/>
              </w:rPr>
            </w:pPr>
            <w:r w:rsidRPr="003F2A7A">
              <w:rPr>
                <w:rFonts w:cs="Times New Roman"/>
                <w:b/>
                <w:color w:val="auto"/>
                <w:szCs w:val="24"/>
              </w:rPr>
              <w:t>Tendering</w:t>
            </w:r>
          </w:p>
        </w:tc>
        <w:tc>
          <w:tcPr>
            <w:tcW w:w="1364" w:type="pct"/>
            <w:tcBorders>
              <w:top w:val="single" w:sz="4" w:space="0" w:color="auto"/>
              <w:left w:val="single" w:sz="4" w:space="0" w:color="auto"/>
              <w:right w:val="single" w:sz="4" w:space="0" w:color="auto"/>
            </w:tcBorders>
            <w:shd w:val="clear" w:color="auto" w:fill="F2F2F2" w:themeFill="background1" w:themeFillShade="F2"/>
            <w:vAlign w:val="center"/>
          </w:tcPr>
          <w:p w14:paraId="4A4F5FC2" w14:textId="77777777" w:rsidR="00792D5E" w:rsidRPr="003F2A7A" w:rsidRDefault="00792D5E" w:rsidP="00146E65">
            <w:pPr>
              <w:spacing w:after="0"/>
              <w:jc w:val="center"/>
              <w:rPr>
                <w:rFonts w:cs="Times New Roman"/>
                <w:b/>
                <w:color w:val="auto"/>
                <w:szCs w:val="24"/>
              </w:rPr>
            </w:pPr>
            <w:r w:rsidRPr="003F2A7A">
              <w:rPr>
                <w:rFonts w:cs="Times New Roman"/>
                <w:b/>
                <w:color w:val="auto"/>
                <w:szCs w:val="24"/>
              </w:rPr>
              <w:t>Post-tendering</w:t>
            </w:r>
          </w:p>
        </w:tc>
      </w:tr>
      <w:tr w:rsidR="00792D5E" w:rsidRPr="002E7167" w14:paraId="2658B6AC" w14:textId="77777777" w:rsidTr="00146E65">
        <w:trPr>
          <w:trHeight w:val="262"/>
        </w:trPr>
        <w:tc>
          <w:tcPr>
            <w:tcW w:w="908" w:type="pct"/>
            <w:tcBorders>
              <w:top w:val="single" w:sz="4" w:space="0" w:color="auto"/>
              <w:left w:val="single" w:sz="4" w:space="0" w:color="auto"/>
              <w:bottom w:val="single" w:sz="4" w:space="0" w:color="auto"/>
              <w:right w:val="single" w:sz="4" w:space="0" w:color="auto"/>
            </w:tcBorders>
            <w:vAlign w:val="center"/>
          </w:tcPr>
          <w:p w14:paraId="062EF853" w14:textId="77777777" w:rsidR="00792D5E" w:rsidRPr="003F2A7A" w:rsidRDefault="00792D5E" w:rsidP="00146E65">
            <w:pPr>
              <w:spacing w:before="40" w:after="40"/>
              <w:jc w:val="left"/>
              <w:rPr>
                <w:rFonts w:cs="Times New Roman"/>
                <w:szCs w:val="24"/>
              </w:rPr>
            </w:pPr>
            <w:r w:rsidRPr="003F2A7A">
              <w:rPr>
                <w:rFonts w:cs="Times New Roman"/>
                <w:szCs w:val="24"/>
              </w:rPr>
              <w:t>State Treasury</w:t>
            </w:r>
          </w:p>
        </w:tc>
        <w:tc>
          <w:tcPr>
            <w:tcW w:w="1364" w:type="pct"/>
            <w:tcBorders>
              <w:left w:val="single" w:sz="4" w:space="0" w:color="auto"/>
              <w:right w:val="single" w:sz="4" w:space="0" w:color="auto"/>
            </w:tcBorders>
            <w:shd w:val="clear" w:color="auto" w:fill="auto"/>
          </w:tcPr>
          <w:p w14:paraId="52F93722" w14:textId="2DF472CD" w:rsidR="00792D5E" w:rsidRPr="003F2A7A" w:rsidRDefault="00792D5E" w:rsidP="00146E65">
            <w:pPr>
              <w:pStyle w:val="Bullets1"/>
            </w:pPr>
            <w:r w:rsidRPr="003F2A7A">
              <w:t xml:space="preserve">Approve financing for procurement plan of a </w:t>
            </w:r>
            <w:r w:rsidR="0023054E">
              <w:t>procuring entity</w:t>
            </w:r>
          </w:p>
        </w:tc>
        <w:tc>
          <w:tcPr>
            <w:tcW w:w="1364" w:type="pct"/>
            <w:tcBorders>
              <w:left w:val="single" w:sz="4" w:space="0" w:color="auto"/>
              <w:right w:val="single" w:sz="4" w:space="0" w:color="auto"/>
            </w:tcBorders>
            <w:shd w:val="clear" w:color="auto" w:fill="auto"/>
          </w:tcPr>
          <w:p w14:paraId="3DC4E8EC" w14:textId="77777777" w:rsidR="00792D5E" w:rsidRPr="003F2A7A" w:rsidRDefault="00792D5E" w:rsidP="00146E65">
            <w:pPr>
              <w:pStyle w:val="Bullets1"/>
            </w:pPr>
            <w:r w:rsidRPr="003F2A7A">
              <w:t>No specific role</w:t>
            </w:r>
          </w:p>
        </w:tc>
        <w:tc>
          <w:tcPr>
            <w:tcW w:w="1364" w:type="pct"/>
            <w:tcBorders>
              <w:left w:val="single" w:sz="4" w:space="0" w:color="auto"/>
              <w:right w:val="single" w:sz="4" w:space="0" w:color="auto"/>
            </w:tcBorders>
            <w:shd w:val="clear" w:color="auto" w:fill="auto"/>
          </w:tcPr>
          <w:p w14:paraId="462869D8" w14:textId="77777777" w:rsidR="00792D5E" w:rsidRPr="003F2A7A" w:rsidRDefault="00792D5E" w:rsidP="00146E65">
            <w:pPr>
              <w:pStyle w:val="Bullets1"/>
            </w:pPr>
            <w:r w:rsidRPr="003F2A7A">
              <w:t>Register public contracts for payment</w:t>
            </w:r>
          </w:p>
          <w:p w14:paraId="17716195" w14:textId="77777777" w:rsidR="00792D5E" w:rsidRPr="003F2A7A" w:rsidRDefault="00792D5E" w:rsidP="00146E65">
            <w:pPr>
              <w:pStyle w:val="Bullets1"/>
            </w:pPr>
            <w:r w:rsidRPr="003F2A7A">
              <w:t>Monitor payment schedule</w:t>
            </w:r>
          </w:p>
          <w:p w14:paraId="73B949FF" w14:textId="77777777" w:rsidR="00792D5E" w:rsidRPr="003F2A7A" w:rsidRDefault="00792D5E" w:rsidP="00146E65">
            <w:pPr>
              <w:pStyle w:val="Bullets1"/>
            </w:pPr>
            <w:r w:rsidRPr="003F2A7A">
              <w:t>Process payment approvals</w:t>
            </w:r>
          </w:p>
        </w:tc>
      </w:tr>
      <w:tr w:rsidR="00792D5E" w:rsidRPr="002E7167" w14:paraId="76A1B386" w14:textId="77777777" w:rsidTr="00146E65">
        <w:trPr>
          <w:trHeight w:val="262"/>
        </w:trPr>
        <w:tc>
          <w:tcPr>
            <w:tcW w:w="908" w:type="pct"/>
            <w:tcBorders>
              <w:top w:val="single" w:sz="4" w:space="0" w:color="auto"/>
              <w:left w:val="single" w:sz="4" w:space="0" w:color="auto"/>
              <w:bottom w:val="single" w:sz="4" w:space="0" w:color="auto"/>
              <w:right w:val="single" w:sz="4" w:space="0" w:color="auto"/>
            </w:tcBorders>
            <w:vAlign w:val="center"/>
          </w:tcPr>
          <w:p w14:paraId="3464A1DA" w14:textId="77777777" w:rsidR="00792D5E" w:rsidRPr="003F2A7A" w:rsidRDefault="00792D5E" w:rsidP="00146E65">
            <w:pPr>
              <w:spacing w:before="40" w:after="40"/>
              <w:jc w:val="left"/>
              <w:rPr>
                <w:rFonts w:cs="Times New Roman"/>
                <w:szCs w:val="24"/>
              </w:rPr>
            </w:pPr>
            <w:r w:rsidRPr="003F2A7A">
              <w:rPr>
                <w:rFonts w:cs="Times New Roman"/>
                <w:szCs w:val="24"/>
              </w:rPr>
              <w:t xml:space="preserve">Public Procurement Agency </w:t>
            </w:r>
          </w:p>
        </w:tc>
        <w:tc>
          <w:tcPr>
            <w:tcW w:w="1364" w:type="pct"/>
            <w:tcBorders>
              <w:left w:val="single" w:sz="4" w:space="0" w:color="auto"/>
              <w:right w:val="single" w:sz="4" w:space="0" w:color="auto"/>
            </w:tcBorders>
            <w:shd w:val="clear" w:color="auto" w:fill="auto"/>
            <w:vAlign w:val="center"/>
          </w:tcPr>
          <w:p w14:paraId="13A1F8F9" w14:textId="77777777" w:rsidR="00792D5E" w:rsidRPr="003F2A7A" w:rsidRDefault="00792D5E" w:rsidP="00146E65">
            <w:pPr>
              <w:pStyle w:val="Bullets1"/>
            </w:pPr>
            <w:r w:rsidRPr="003F2A7A">
              <w:t xml:space="preserve">Monitor procurement planning </w:t>
            </w:r>
          </w:p>
          <w:p w14:paraId="47D91497" w14:textId="77777777" w:rsidR="00792D5E" w:rsidRPr="003F2A7A" w:rsidRDefault="00792D5E" w:rsidP="00146E65">
            <w:pPr>
              <w:pStyle w:val="Bullets1"/>
            </w:pPr>
            <w:r w:rsidRPr="003F2A7A">
              <w:t>Manage qualified/banned operators list</w:t>
            </w:r>
          </w:p>
        </w:tc>
        <w:tc>
          <w:tcPr>
            <w:tcW w:w="1364" w:type="pct"/>
            <w:tcBorders>
              <w:left w:val="single" w:sz="4" w:space="0" w:color="auto"/>
              <w:right w:val="single" w:sz="4" w:space="0" w:color="auto"/>
            </w:tcBorders>
            <w:shd w:val="clear" w:color="auto" w:fill="auto"/>
            <w:vAlign w:val="center"/>
          </w:tcPr>
          <w:p w14:paraId="6DF7BE2B" w14:textId="0C0BEB37" w:rsidR="00792D5E" w:rsidRPr="003F2A7A" w:rsidRDefault="00792D5E" w:rsidP="00146E65">
            <w:pPr>
              <w:pStyle w:val="Bullets1"/>
            </w:pPr>
            <w:r w:rsidRPr="003F2A7A">
              <w:t xml:space="preserve">Monitor procurement procedures of </w:t>
            </w:r>
            <w:r w:rsidR="0023054E">
              <w:t>procuring entities</w:t>
            </w:r>
          </w:p>
        </w:tc>
        <w:tc>
          <w:tcPr>
            <w:tcW w:w="1364" w:type="pct"/>
            <w:tcBorders>
              <w:left w:val="single" w:sz="4" w:space="0" w:color="auto"/>
              <w:right w:val="single" w:sz="4" w:space="0" w:color="auto"/>
            </w:tcBorders>
            <w:shd w:val="clear" w:color="auto" w:fill="auto"/>
            <w:vAlign w:val="center"/>
          </w:tcPr>
          <w:p w14:paraId="5447653E" w14:textId="77777777" w:rsidR="00792D5E" w:rsidRPr="003F2A7A" w:rsidRDefault="00792D5E" w:rsidP="00146E65">
            <w:pPr>
              <w:pStyle w:val="Bullets1"/>
            </w:pPr>
            <w:r w:rsidRPr="003F2A7A">
              <w:t xml:space="preserve">Manage contract performance </w:t>
            </w:r>
          </w:p>
          <w:p w14:paraId="5203CB79" w14:textId="404B6390" w:rsidR="00792D5E" w:rsidRPr="003F2A7A" w:rsidRDefault="00792D5E" w:rsidP="00146E65">
            <w:pPr>
              <w:pStyle w:val="Bullets1"/>
            </w:pPr>
            <w:r w:rsidRPr="003F2A7A">
              <w:t>Prepare annual, sector specific, GPA reports</w:t>
            </w:r>
          </w:p>
        </w:tc>
      </w:tr>
      <w:tr w:rsidR="00792D5E" w:rsidRPr="002E7167" w14:paraId="674F3181" w14:textId="77777777" w:rsidTr="00146E65">
        <w:trPr>
          <w:trHeight w:val="262"/>
        </w:trPr>
        <w:tc>
          <w:tcPr>
            <w:tcW w:w="908" w:type="pct"/>
            <w:tcBorders>
              <w:top w:val="single" w:sz="4" w:space="0" w:color="auto"/>
              <w:left w:val="single" w:sz="4" w:space="0" w:color="auto"/>
              <w:bottom w:val="single" w:sz="4" w:space="0" w:color="auto"/>
              <w:right w:val="single" w:sz="4" w:space="0" w:color="auto"/>
            </w:tcBorders>
            <w:vAlign w:val="center"/>
          </w:tcPr>
          <w:p w14:paraId="34712254" w14:textId="77777777" w:rsidR="00792D5E" w:rsidRPr="003F2A7A" w:rsidRDefault="00792D5E" w:rsidP="00146E65">
            <w:pPr>
              <w:spacing w:before="40" w:after="40"/>
              <w:jc w:val="left"/>
              <w:rPr>
                <w:rFonts w:cs="Times New Roman"/>
                <w:szCs w:val="24"/>
              </w:rPr>
            </w:pPr>
            <w:r>
              <w:rPr>
                <w:rFonts w:cs="Times New Roman"/>
                <w:szCs w:val="24"/>
              </w:rPr>
              <w:t>Review</w:t>
            </w:r>
            <w:r w:rsidRPr="005F64A7">
              <w:rPr>
                <w:rFonts w:cs="Times New Roman"/>
                <w:szCs w:val="24"/>
              </w:rPr>
              <w:t xml:space="preserve"> Body</w:t>
            </w:r>
            <w:r w:rsidRPr="002868A8">
              <w:rPr>
                <w:rFonts w:cs="Times New Roman"/>
                <w:szCs w:val="24"/>
              </w:rPr>
              <w:t xml:space="preserve"> </w:t>
            </w:r>
          </w:p>
        </w:tc>
        <w:tc>
          <w:tcPr>
            <w:tcW w:w="1364" w:type="pct"/>
            <w:tcBorders>
              <w:left w:val="single" w:sz="4" w:space="0" w:color="auto"/>
              <w:right w:val="single" w:sz="4" w:space="0" w:color="auto"/>
            </w:tcBorders>
            <w:shd w:val="clear" w:color="auto" w:fill="auto"/>
            <w:vAlign w:val="center"/>
          </w:tcPr>
          <w:p w14:paraId="733EB3B9" w14:textId="77777777" w:rsidR="00792D5E" w:rsidRPr="003F2A7A" w:rsidRDefault="00792D5E" w:rsidP="00146E65">
            <w:pPr>
              <w:pStyle w:val="Bullets1"/>
            </w:pPr>
            <w:r w:rsidRPr="003F2A7A">
              <w:t>No specific role</w:t>
            </w:r>
          </w:p>
        </w:tc>
        <w:tc>
          <w:tcPr>
            <w:tcW w:w="1364" w:type="pct"/>
            <w:tcBorders>
              <w:left w:val="single" w:sz="4" w:space="0" w:color="auto"/>
              <w:right w:val="single" w:sz="4" w:space="0" w:color="auto"/>
            </w:tcBorders>
            <w:shd w:val="clear" w:color="auto" w:fill="auto"/>
            <w:vAlign w:val="center"/>
          </w:tcPr>
          <w:p w14:paraId="4781BDC9" w14:textId="77777777" w:rsidR="00792D5E" w:rsidRPr="003F2A7A" w:rsidRDefault="00792D5E" w:rsidP="00146E65">
            <w:pPr>
              <w:pStyle w:val="Bullets1"/>
            </w:pPr>
            <w:r w:rsidRPr="003F2A7A">
              <w:t>Full electronic cycle of complaints review</w:t>
            </w:r>
          </w:p>
          <w:p w14:paraId="575AB257" w14:textId="77777777" w:rsidR="00792D5E" w:rsidRPr="003F2A7A" w:rsidRDefault="00792D5E" w:rsidP="00146E65">
            <w:pPr>
              <w:pStyle w:val="Bullets1"/>
            </w:pPr>
            <w:r w:rsidRPr="003F2A7A">
              <w:t>Receive and manage</w:t>
            </w:r>
            <w:r>
              <w:t xml:space="preserve"> t</w:t>
            </w:r>
            <w:r w:rsidRPr="003F2A7A">
              <w:t>ender notices, tender documents and the overall tendering process</w:t>
            </w:r>
          </w:p>
          <w:p w14:paraId="4D78AA24" w14:textId="77777777" w:rsidR="00792D5E" w:rsidRPr="003F2A7A" w:rsidRDefault="00792D5E" w:rsidP="00146E65">
            <w:pPr>
              <w:pStyle w:val="Bullets1"/>
            </w:pPr>
            <w:r w:rsidRPr="003F2A7A">
              <w:t xml:space="preserve">The </w:t>
            </w:r>
            <w:r>
              <w:t>review</w:t>
            </w:r>
            <w:r w:rsidRPr="003F2A7A">
              <w:t xml:space="preserve"> body bears the powers to suspend public procurement procedures on a facultative basis</w:t>
            </w:r>
          </w:p>
        </w:tc>
        <w:tc>
          <w:tcPr>
            <w:tcW w:w="1364" w:type="pct"/>
            <w:tcBorders>
              <w:left w:val="single" w:sz="4" w:space="0" w:color="auto"/>
              <w:right w:val="single" w:sz="4" w:space="0" w:color="auto"/>
            </w:tcBorders>
            <w:shd w:val="clear" w:color="auto" w:fill="auto"/>
            <w:vAlign w:val="center"/>
          </w:tcPr>
          <w:p w14:paraId="29240E8E" w14:textId="77777777" w:rsidR="00792D5E" w:rsidRPr="003F2A7A" w:rsidRDefault="00792D5E" w:rsidP="00146E65">
            <w:pPr>
              <w:pStyle w:val="Bullets1"/>
            </w:pPr>
            <w:r w:rsidRPr="003F2A7A">
              <w:t xml:space="preserve">The </w:t>
            </w:r>
            <w:r>
              <w:t>review</w:t>
            </w:r>
            <w:r w:rsidRPr="003F2A7A">
              <w:t xml:space="preserve"> body bears the powers to suspend the award of the public procurement procedure </w:t>
            </w:r>
          </w:p>
        </w:tc>
      </w:tr>
      <w:tr w:rsidR="00792D5E" w:rsidRPr="002E7167" w14:paraId="2FEDAB4F" w14:textId="77777777" w:rsidTr="00146E65">
        <w:trPr>
          <w:trHeight w:val="262"/>
        </w:trPr>
        <w:tc>
          <w:tcPr>
            <w:tcW w:w="908" w:type="pct"/>
            <w:tcBorders>
              <w:top w:val="single" w:sz="4" w:space="0" w:color="auto"/>
              <w:left w:val="single" w:sz="4" w:space="0" w:color="auto"/>
              <w:bottom w:val="single" w:sz="4" w:space="0" w:color="auto"/>
              <w:right w:val="single" w:sz="4" w:space="0" w:color="auto"/>
            </w:tcBorders>
            <w:vAlign w:val="center"/>
          </w:tcPr>
          <w:p w14:paraId="642B0C7C" w14:textId="77777777" w:rsidR="00792D5E" w:rsidRPr="003F2A7A" w:rsidRDefault="00792D5E" w:rsidP="00146E65">
            <w:pPr>
              <w:spacing w:before="40" w:after="40"/>
              <w:jc w:val="left"/>
              <w:rPr>
                <w:rFonts w:cs="Times New Roman"/>
                <w:szCs w:val="24"/>
              </w:rPr>
            </w:pPr>
            <w:r w:rsidRPr="005F64A7">
              <w:rPr>
                <w:rFonts w:cs="Times New Roman"/>
                <w:szCs w:val="24"/>
              </w:rPr>
              <w:t xml:space="preserve">Central </w:t>
            </w:r>
            <w:r>
              <w:rPr>
                <w:rFonts w:cs="Times New Roman"/>
                <w:szCs w:val="24"/>
              </w:rPr>
              <w:t>P</w:t>
            </w:r>
            <w:r w:rsidRPr="005F64A7">
              <w:rPr>
                <w:rFonts w:cs="Times New Roman"/>
                <w:szCs w:val="24"/>
              </w:rPr>
              <w:t xml:space="preserve">urchasing </w:t>
            </w:r>
            <w:r>
              <w:rPr>
                <w:rFonts w:cs="Times New Roman"/>
                <w:szCs w:val="24"/>
              </w:rPr>
              <w:t>B</w:t>
            </w:r>
            <w:r w:rsidRPr="005F64A7">
              <w:rPr>
                <w:rFonts w:cs="Times New Roman"/>
                <w:szCs w:val="24"/>
              </w:rPr>
              <w:t>odies</w:t>
            </w:r>
          </w:p>
        </w:tc>
        <w:tc>
          <w:tcPr>
            <w:tcW w:w="1364" w:type="pct"/>
            <w:tcBorders>
              <w:left w:val="single" w:sz="4" w:space="0" w:color="auto"/>
              <w:right w:val="single" w:sz="4" w:space="0" w:color="auto"/>
            </w:tcBorders>
            <w:shd w:val="clear" w:color="auto" w:fill="auto"/>
            <w:vAlign w:val="center"/>
          </w:tcPr>
          <w:p w14:paraId="628ADD17" w14:textId="77777777" w:rsidR="00792D5E" w:rsidRPr="003F2A7A" w:rsidRDefault="00792D5E" w:rsidP="00146E65">
            <w:pPr>
              <w:pStyle w:val="Bullets1"/>
            </w:pPr>
            <w:r w:rsidRPr="003F2A7A">
              <w:t>Prepare aggregated procurement procedures</w:t>
            </w:r>
          </w:p>
        </w:tc>
        <w:tc>
          <w:tcPr>
            <w:tcW w:w="1364" w:type="pct"/>
            <w:tcBorders>
              <w:left w:val="single" w:sz="4" w:space="0" w:color="auto"/>
              <w:right w:val="single" w:sz="4" w:space="0" w:color="auto"/>
            </w:tcBorders>
            <w:shd w:val="clear" w:color="auto" w:fill="auto"/>
            <w:vAlign w:val="center"/>
          </w:tcPr>
          <w:p w14:paraId="0450B8B7" w14:textId="77777777" w:rsidR="00792D5E" w:rsidRPr="003F2A7A" w:rsidRDefault="00792D5E" w:rsidP="00146E65">
            <w:pPr>
              <w:pStyle w:val="Bullets1"/>
            </w:pPr>
            <w:r w:rsidRPr="003F2A7A">
              <w:t>Launch centralised purchasing procedures</w:t>
            </w:r>
          </w:p>
        </w:tc>
        <w:tc>
          <w:tcPr>
            <w:tcW w:w="1364" w:type="pct"/>
            <w:tcBorders>
              <w:left w:val="single" w:sz="4" w:space="0" w:color="auto"/>
              <w:right w:val="single" w:sz="4" w:space="0" w:color="auto"/>
            </w:tcBorders>
            <w:shd w:val="clear" w:color="auto" w:fill="auto"/>
            <w:vAlign w:val="center"/>
          </w:tcPr>
          <w:p w14:paraId="27CAF38A" w14:textId="77777777" w:rsidR="00792D5E" w:rsidRPr="003F2A7A" w:rsidRDefault="00792D5E" w:rsidP="00146E65">
            <w:pPr>
              <w:pStyle w:val="Bullets1"/>
            </w:pPr>
            <w:r w:rsidRPr="003F2A7A">
              <w:t>Manage and monitor centralised purchasing contracts</w:t>
            </w:r>
          </w:p>
        </w:tc>
      </w:tr>
    </w:tbl>
    <w:p w14:paraId="1A29DFAE" w14:textId="4AFE4B77" w:rsidR="00C7290F" w:rsidRDefault="00C7290F" w:rsidP="00C7290F">
      <w:pPr>
        <w:pStyle w:val="Title3"/>
        <w:rPr>
          <w:rFonts w:cs="Times New Roman"/>
        </w:rPr>
      </w:pPr>
      <w:bookmarkStart w:id="163" w:name="_Toc99466222"/>
      <w:r>
        <w:rPr>
          <w:rFonts w:cs="Times New Roman"/>
        </w:rPr>
        <w:t>Architecture</w:t>
      </w:r>
      <w:bookmarkEnd w:id="163"/>
    </w:p>
    <w:p w14:paraId="1D07B5F9" w14:textId="77777777" w:rsidR="00C7290F" w:rsidRDefault="00C7290F" w:rsidP="00C7290F">
      <w:r>
        <w:t>Functionalities related to cabinets for single users are available in the CDU.</w:t>
      </w:r>
    </w:p>
    <w:p w14:paraId="194DB9B1" w14:textId="194C6B82" w:rsidR="00792D5E" w:rsidRPr="00C51BB9" w:rsidRDefault="00C7290F" w:rsidP="00F672CF">
      <w:pPr>
        <w:rPr>
          <w:rFonts w:cs="Times New Roman"/>
        </w:rPr>
      </w:pPr>
      <w:r w:rsidRPr="00451A79">
        <w:rPr>
          <w:rFonts w:cs="Times New Roman"/>
        </w:rPr>
        <w:t xml:space="preserve">The </w:t>
      </w:r>
      <w:r>
        <w:rPr>
          <w:rFonts w:cs="Times New Roman"/>
        </w:rPr>
        <w:t>D</w:t>
      </w:r>
      <w:r w:rsidRPr="00451A79">
        <w:rPr>
          <w:rFonts w:cs="Times New Roman"/>
        </w:rPr>
        <w:t xml:space="preserve">igital </w:t>
      </w:r>
      <w:r>
        <w:rPr>
          <w:rFonts w:cs="Times New Roman"/>
        </w:rPr>
        <w:t>P</w:t>
      </w:r>
      <w:r w:rsidRPr="00451A79">
        <w:rPr>
          <w:rFonts w:cs="Times New Roman"/>
        </w:rPr>
        <w:t>rocurement</w:t>
      </w:r>
      <w:r>
        <w:rPr>
          <w:rFonts w:cs="Times New Roman"/>
        </w:rPr>
        <w:t xml:space="preserve"> </w:t>
      </w:r>
      <w:r w:rsidRPr="00451A79">
        <w:rPr>
          <w:rFonts w:cs="Times New Roman"/>
        </w:rPr>
        <w:t xml:space="preserve">System </w:t>
      </w:r>
      <w:r>
        <w:rPr>
          <w:rFonts w:cs="Times New Roman"/>
        </w:rPr>
        <w:t>is</w:t>
      </w:r>
      <w:r w:rsidRPr="00451A79">
        <w:rPr>
          <w:rFonts w:cs="Times New Roman"/>
        </w:rPr>
        <w:t xml:space="preserve"> designed to be adaptable to allow the inclusion of new single users in the future with minimal impact on the Central Database Unit of the System.</w:t>
      </w:r>
    </w:p>
    <w:p w14:paraId="0437F379" w14:textId="77777777" w:rsidR="00EB751A" w:rsidRDefault="00EB751A">
      <w:pPr>
        <w:spacing w:before="120" w:after="120"/>
        <w:rPr>
          <w:rFonts w:cs="Times New Roman"/>
        </w:rPr>
      </w:pPr>
      <w:r>
        <w:rPr>
          <w:rFonts w:cs="Times New Roman"/>
        </w:rPr>
        <w:br w:type="page"/>
      </w:r>
    </w:p>
    <w:p w14:paraId="7184190F" w14:textId="77777777" w:rsidR="00933020" w:rsidRDefault="00933020" w:rsidP="00E55AA6">
      <w:pPr>
        <w:pStyle w:val="Ttulo2"/>
        <w:rPr>
          <w:lang w:eastAsia="en-US"/>
        </w:rPr>
        <w:sectPr w:rsidR="00933020" w:rsidSect="00817F70">
          <w:headerReference w:type="even" r:id="rId45"/>
          <w:headerReference w:type="default" r:id="rId46"/>
          <w:footerReference w:type="even" r:id="rId47"/>
          <w:footerReference w:type="default" r:id="rId48"/>
          <w:headerReference w:type="first" r:id="rId49"/>
          <w:footerReference w:type="first" r:id="rId50"/>
          <w:pgSz w:w="11906" w:h="16838"/>
          <w:pgMar w:top="1702" w:right="1418" w:bottom="1559" w:left="1134" w:header="425" w:footer="403" w:gutter="0"/>
          <w:cols w:space="720"/>
          <w:docGrid w:linePitch="326"/>
        </w:sectPr>
      </w:pPr>
    </w:p>
    <w:p w14:paraId="73C245D0" w14:textId="77777777" w:rsidR="00EB751A" w:rsidRDefault="00933020" w:rsidP="0019121F">
      <w:pPr>
        <w:pStyle w:val="Ttulo2"/>
        <w:rPr>
          <w:lang w:eastAsia="en-US"/>
        </w:rPr>
      </w:pPr>
      <w:bookmarkStart w:id="165" w:name="_Toc99466223"/>
      <w:r>
        <w:rPr>
          <w:lang w:eastAsia="en-US"/>
        </w:rPr>
        <w:lastRenderedPageBreak/>
        <w:t>D</w:t>
      </w:r>
      <w:r w:rsidR="00EB751A">
        <w:rPr>
          <w:lang w:eastAsia="en-US"/>
        </w:rPr>
        <w:t>iagram</w:t>
      </w:r>
      <w:r>
        <w:rPr>
          <w:lang w:eastAsia="en-US"/>
        </w:rPr>
        <w:t xml:space="preserve"> comprehension example</w:t>
      </w:r>
      <w:bookmarkEnd w:id="165"/>
    </w:p>
    <w:p w14:paraId="7EFD3605" w14:textId="77777777" w:rsidR="00CF1E0D" w:rsidRPr="00CF1E0D" w:rsidRDefault="00CF1E0D">
      <w:pPr>
        <w:rPr>
          <w:lang w:eastAsia="en-US"/>
        </w:rPr>
      </w:pPr>
      <w:r>
        <w:rPr>
          <w:lang w:eastAsia="en-US"/>
        </w:rPr>
        <w:t>This section provides an example of a workflow for an open tender process</w:t>
      </w:r>
      <w:r w:rsidR="006501B2">
        <w:rPr>
          <w:lang w:eastAsia="en-US"/>
        </w:rPr>
        <w:t>,</w:t>
      </w:r>
      <w:r>
        <w:rPr>
          <w:lang w:eastAsia="en-US"/>
        </w:rPr>
        <w:t xml:space="preserve"> as described in the BPMN and its interaction with the different modules in the </w:t>
      </w:r>
      <w:r w:rsidR="00CA6564">
        <w:rPr>
          <w:lang w:eastAsia="en-US"/>
        </w:rPr>
        <w:t>eProcurement system.</w:t>
      </w:r>
    </w:p>
    <w:p w14:paraId="530E4897" w14:textId="77777777" w:rsidR="00933020" w:rsidRPr="00D512CA" w:rsidRDefault="00EB751A">
      <w:pPr>
        <w:pStyle w:val="Title3"/>
        <w:rPr>
          <w:rFonts w:cs="Times New Roman"/>
        </w:rPr>
      </w:pPr>
      <w:bookmarkStart w:id="166" w:name="_Toc99466224"/>
      <w:r>
        <w:rPr>
          <w:rFonts w:cs="Times New Roman"/>
        </w:rPr>
        <w:t>Diagram</w:t>
      </w:r>
      <w:r w:rsidR="00765DC9">
        <w:rPr>
          <w:rFonts w:cs="Times New Roman"/>
        </w:rPr>
        <w:t xml:space="preserve"> </w:t>
      </w:r>
      <w:r w:rsidR="006501B2">
        <w:rPr>
          <w:rFonts w:cs="Times New Roman"/>
        </w:rPr>
        <w:t>f</w:t>
      </w:r>
      <w:r w:rsidR="00765DC9">
        <w:rPr>
          <w:rFonts w:cs="Times New Roman"/>
        </w:rPr>
        <w:t>low</w:t>
      </w:r>
      <w:bookmarkEnd w:id="166"/>
    </w:p>
    <w:p w14:paraId="66039C8C" w14:textId="77777777" w:rsidR="00D512CA" w:rsidRDefault="00933020">
      <w:pPr>
        <w:spacing w:before="120" w:after="120"/>
      </w:pPr>
      <w:r>
        <w:rPr>
          <w:noProof/>
          <w:lang w:val="en-US" w:eastAsia="en-US"/>
        </w:rPr>
        <w:drawing>
          <wp:inline distT="0" distB="0" distL="0" distR="0" wp14:anchorId="1D1D7317" wp14:editId="0DD4ED49">
            <wp:extent cx="8928000" cy="4257992"/>
            <wp:effectExtent l="0" t="0" r="698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8928000" cy="4257992"/>
                    </a:xfrm>
                    <a:prstGeom prst="rect">
                      <a:avLst/>
                    </a:prstGeom>
                  </pic:spPr>
                </pic:pic>
              </a:graphicData>
            </a:graphic>
          </wp:inline>
        </w:drawing>
      </w:r>
    </w:p>
    <w:p w14:paraId="3399A2F1" w14:textId="77777777" w:rsidR="00933020" w:rsidRPr="00D512CA" w:rsidRDefault="00D512CA" w:rsidP="00C54A08">
      <w:pPr>
        <w:pStyle w:val="Descripcin"/>
        <w:spacing w:after="0"/>
        <w:jc w:val="center"/>
        <w:sectPr w:rsidR="00933020" w:rsidRPr="00D512CA" w:rsidSect="00CF1E0D">
          <w:headerReference w:type="default" r:id="rId52"/>
          <w:footerReference w:type="default" r:id="rId53"/>
          <w:pgSz w:w="16838" w:h="11906" w:orient="landscape"/>
          <w:pgMar w:top="1134" w:right="1418" w:bottom="993" w:left="1559" w:header="425" w:footer="245" w:gutter="0"/>
          <w:cols w:space="720"/>
          <w:docGrid w:linePitch="326"/>
        </w:sectPr>
      </w:pPr>
      <w:r w:rsidRPr="00D512CA">
        <w:t>Open Tender</w:t>
      </w:r>
      <w:r w:rsidR="001F5AF6">
        <w:t xml:space="preserve"> BPMN</w:t>
      </w:r>
      <w:r w:rsidRPr="00D512CA">
        <w:t>.</w:t>
      </w:r>
      <w:r w:rsidR="00933020" w:rsidRPr="00D512CA">
        <w:br w:type="page"/>
      </w:r>
    </w:p>
    <w:p w14:paraId="280CC999" w14:textId="77777777" w:rsidR="00933020" w:rsidRPr="00CF1E0D" w:rsidRDefault="00765DC9" w:rsidP="00933020">
      <w:pPr>
        <w:pStyle w:val="Title3"/>
        <w:rPr>
          <w:rFonts w:cs="Times New Roman"/>
        </w:rPr>
      </w:pPr>
      <w:bookmarkStart w:id="167" w:name="_Toc99466225"/>
      <w:r>
        <w:rPr>
          <w:rFonts w:cs="Times New Roman"/>
        </w:rPr>
        <w:lastRenderedPageBreak/>
        <w:t xml:space="preserve">Diagram </w:t>
      </w:r>
      <w:r w:rsidR="006501B2">
        <w:rPr>
          <w:rFonts w:cs="Times New Roman"/>
        </w:rPr>
        <w:t>i</w:t>
      </w:r>
      <w:r w:rsidR="00EB751A" w:rsidRPr="00EB751A">
        <w:rPr>
          <w:rFonts w:cs="Times New Roman"/>
        </w:rPr>
        <w:t>nformation</w:t>
      </w:r>
      <w:bookmarkEnd w:id="16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4"/>
        <w:gridCol w:w="4670"/>
      </w:tblGrid>
      <w:tr w:rsidR="00EB751A" w:rsidRPr="00E55AA6" w14:paraId="106EDD78" w14:textId="77777777" w:rsidTr="00A93701">
        <w:trPr>
          <w:trHeight w:val="567"/>
          <w:tblHeader/>
        </w:trPr>
        <w:tc>
          <w:tcPr>
            <w:tcW w:w="2501" w:type="pct"/>
            <w:tcBorders>
              <w:top w:val="single" w:sz="4" w:space="0" w:color="auto"/>
              <w:left w:val="single" w:sz="4" w:space="0" w:color="auto"/>
              <w:bottom w:val="single" w:sz="4" w:space="0" w:color="auto"/>
              <w:right w:val="single" w:sz="4" w:space="0" w:color="auto"/>
            </w:tcBorders>
            <w:shd w:val="clear" w:color="auto" w:fill="969696"/>
            <w:vAlign w:val="center"/>
          </w:tcPr>
          <w:p w14:paraId="0D9EC874" w14:textId="77777777" w:rsidR="00EB751A" w:rsidRPr="00E55AA6" w:rsidRDefault="00EB751A" w:rsidP="00E55AA6">
            <w:pPr>
              <w:spacing w:after="0"/>
              <w:jc w:val="center"/>
              <w:rPr>
                <w:rFonts w:cs="Times New Roman"/>
                <w:b/>
                <w:color w:val="FFFFFF" w:themeColor="background1"/>
                <w:szCs w:val="24"/>
              </w:rPr>
            </w:pPr>
            <w:r w:rsidRPr="00E55AA6">
              <w:rPr>
                <w:rFonts w:cs="Times New Roman"/>
                <w:b/>
                <w:color w:val="FFFFFF" w:themeColor="background1"/>
                <w:szCs w:val="24"/>
              </w:rPr>
              <w:t>Step</w:t>
            </w:r>
          </w:p>
        </w:tc>
        <w:tc>
          <w:tcPr>
            <w:tcW w:w="2499" w:type="pct"/>
            <w:tcBorders>
              <w:top w:val="single" w:sz="4" w:space="0" w:color="auto"/>
              <w:left w:val="single" w:sz="4" w:space="0" w:color="auto"/>
              <w:bottom w:val="single" w:sz="4" w:space="0" w:color="auto"/>
              <w:right w:val="single" w:sz="4" w:space="0" w:color="auto"/>
            </w:tcBorders>
            <w:shd w:val="clear" w:color="auto" w:fill="969696"/>
            <w:vAlign w:val="center"/>
          </w:tcPr>
          <w:p w14:paraId="1F7CC3C3" w14:textId="77777777" w:rsidR="00EB751A" w:rsidRPr="00E55AA6" w:rsidRDefault="00EB751A" w:rsidP="00E55AA6">
            <w:pPr>
              <w:spacing w:after="0"/>
              <w:jc w:val="center"/>
              <w:rPr>
                <w:rFonts w:cs="Times New Roman"/>
                <w:b/>
                <w:color w:val="FFFFFF" w:themeColor="background1"/>
                <w:szCs w:val="24"/>
              </w:rPr>
            </w:pPr>
            <w:r w:rsidRPr="00E55AA6">
              <w:rPr>
                <w:rFonts w:cs="Times New Roman"/>
                <w:b/>
                <w:color w:val="FFFFFF" w:themeColor="background1"/>
                <w:szCs w:val="24"/>
              </w:rPr>
              <w:t>Involved modules</w:t>
            </w:r>
          </w:p>
        </w:tc>
      </w:tr>
      <w:tr w:rsidR="00C160C1" w:rsidRPr="00E55AA6" w14:paraId="77BAAAF2" w14:textId="77777777" w:rsidTr="00A93701">
        <w:trPr>
          <w:trHeight w:val="262"/>
        </w:trPr>
        <w:tc>
          <w:tcPr>
            <w:tcW w:w="2501" w:type="pct"/>
            <w:tcBorders>
              <w:top w:val="single" w:sz="4" w:space="0" w:color="auto"/>
              <w:left w:val="single" w:sz="4" w:space="0" w:color="auto"/>
              <w:bottom w:val="single" w:sz="4" w:space="0" w:color="auto"/>
              <w:right w:val="single" w:sz="4" w:space="0" w:color="auto"/>
            </w:tcBorders>
            <w:vAlign w:val="center"/>
          </w:tcPr>
          <w:p w14:paraId="0832FEF7" w14:textId="77777777" w:rsidR="00C160C1" w:rsidRPr="00E55AA6" w:rsidRDefault="00C160C1" w:rsidP="00C160C1">
            <w:pPr>
              <w:spacing w:before="40" w:after="40"/>
              <w:jc w:val="left"/>
              <w:rPr>
                <w:rFonts w:cs="Times New Roman"/>
                <w:szCs w:val="24"/>
              </w:rPr>
            </w:pPr>
            <w:r w:rsidRPr="00E55AA6">
              <w:rPr>
                <w:rFonts w:cs="Times New Roman"/>
                <w:szCs w:val="24"/>
              </w:rPr>
              <w:t>1.0 Needs assessment</w:t>
            </w:r>
          </w:p>
        </w:tc>
        <w:tc>
          <w:tcPr>
            <w:tcW w:w="2499" w:type="pct"/>
            <w:tcBorders>
              <w:top w:val="single" w:sz="4" w:space="0" w:color="auto"/>
              <w:left w:val="single" w:sz="4" w:space="0" w:color="auto"/>
              <w:bottom w:val="single" w:sz="4" w:space="0" w:color="auto"/>
              <w:right w:val="single" w:sz="4" w:space="0" w:color="auto"/>
            </w:tcBorders>
            <w:vAlign w:val="center"/>
          </w:tcPr>
          <w:p w14:paraId="276C1051" w14:textId="77777777" w:rsidR="00C160C1" w:rsidRPr="00E55AA6" w:rsidRDefault="00A93701" w:rsidP="00354FD3">
            <w:pPr>
              <w:pStyle w:val="Bullets1"/>
            </w:pPr>
            <w:r>
              <w:t>Does not apply</w:t>
            </w:r>
          </w:p>
        </w:tc>
      </w:tr>
      <w:tr w:rsidR="00C160C1" w:rsidRPr="00E55AA6" w14:paraId="572AF05D" w14:textId="77777777" w:rsidTr="00A93701">
        <w:trPr>
          <w:trHeight w:val="262"/>
        </w:trPr>
        <w:tc>
          <w:tcPr>
            <w:tcW w:w="2501" w:type="pct"/>
            <w:tcBorders>
              <w:top w:val="single" w:sz="4" w:space="0" w:color="auto"/>
              <w:left w:val="single" w:sz="4" w:space="0" w:color="auto"/>
              <w:bottom w:val="single" w:sz="4" w:space="0" w:color="auto"/>
              <w:right w:val="single" w:sz="4" w:space="0" w:color="auto"/>
            </w:tcBorders>
            <w:vAlign w:val="center"/>
          </w:tcPr>
          <w:p w14:paraId="4F3CF69B" w14:textId="77777777" w:rsidR="00C160C1" w:rsidRPr="00E55AA6" w:rsidRDefault="00C160C1" w:rsidP="00C160C1">
            <w:pPr>
              <w:spacing w:before="40" w:after="40"/>
              <w:jc w:val="left"/>
              <w:rPr>
                <w:rFonts w:cs="Times New Roman"/>
                <w:szCs w:val="24"/>
              </w:rPr>
            </w:pPr>
            <w:r w:rsidRPr="00E55AA6">
              <w:rPr>
                <w:rFonts w:cs="Times New Roman"/>
                <w:szCs w:val="24"/>
              </w:rPr>
              <w:t>1.1 Pre-tendering</w:t>
            </w:r>
          </w:p>
        </w:tc>
        <w:tc>
          <w:tcPr>
            <w:tcW w:w="2499" w:type="pct"/>
            <w:tcBorders>
              <w:top w:val="single" w:sz="4" w:space="0" w:color="auto"/>
              <w:left w:val="single" w:sz="4" w:space="0" w:color="auto"/>
              <w:bottom w:val="single" w:sz="4" w:space="0" w:color="auto"/>
              <w:right w:val="single" w:sz="4" w:space="0" w:color="auto"/>
            </w:tcBorders>
            <w:vAlign w:val="center"/>
          </w:tcPr>
          <w:p w14:paraId="70CD7957" w14:textId="77777777" w:rsidR="003C77C7" w:rsidRDefault="003C77C7" w:rsidP="00354FD3">
            <w:pPr>
              <w:pStyle w:val="Bullets1"/>
            </w:pPr>
            <w:r>
              <w:t>eBudget</w:t>
            </w:r>
          </w:p>
          <w:p w14:paraId="15B4E110" w14:textId="77777777" w:rsidR="00C160C1" w:rsidRPr="00E55AA6" w:rsidRDefault="00C160C1" w:rsidP="00354FD3">
            <w:pPr>
              <w:pStyle w:val="Bullets1"/>
            </w:pPr>
            <w:r w:rsidRPr="00E55AA6">
              <w:t>ePlanning</w:t>
            </w:r>
          </w:p>
        </w:tc>
      </w:tr>
      <w:tr w:rsidR="00C160C1" w:rsidRPr="00E55AA6" w14:paraId="1428419C" w14:textId="77777777" w:rsidTr="00A93701">
        <w:trPr>
          <w:trHeight w:val="262"/>
        </w:trPr>
        <w:tc>
          <w:tcPr>
            <w:tcW w:w="2501" w:type="pct"/>
            <w:tcBorders>
              <w:top w:val="single" w:sz="4" w:space="0" w:color="auto"/>
              <w:left w:val="single" w:sz="4" w:space="0" w:color="auto"/>
              <w:bottom w:val="single" w:sz="4" w:space="0" w:color="auto"/>
              <w:right w:val="single" w:sz="4" w:space="0" w:color="auto"/>
            </w:tcBorders>
            <w:vAlign w:val="center"/>
          </w:tcPr>
          <w:p w14:paraId="2553F98D" w14:textId="77777777" w:rsidR="00C160C1" w:rsidRPr="00E55AA6" w:rsidRDefault="00C160C1" w:rsidP="00C160C1">
            <w:pPr>
              <w:spacing w:before="40" w:after="40"/>
              <w:jc w:val="left"/>
              <w:rPr>
                <w:rFonts w:cs="Times New Roman"/>
                <w:szCs w:val="24"/>
              </w:rPr>
            </w:pPr>
            <w:r w:rsidRPr="00E55AA6">
              <w:rPr>
                <w:rFonts w:cs="Times New Roman"/>
                <w:szCs w:val="24"/>
              </w:rPr>
              <w:t xml:space="preserve">1.2 </w:t>
            </w:r>
            <w:r w:rsidR="00FE4622" w:rsidRPr="00E55AA6">
              <w:rPr>
                <w:rFonts w:cs="Times New Roman"/>
                <w:szCs w:val="24"/>
              </w:rPr>
              <w:t xml:space="preserve">Preparation of </w:t>
            </w:r>
            <w:r w:rsidR="006501B2">
              <w:rPr>
                <w:rFonts w:cs="Times New Roman"/>
                <w:szCs w:val="24"/>
              </w:rPr>
              <w:t>c</w:t>
            </w:r>
            <w:r w:rsidR="00FE4622" w:rsidRPr="00E55AA6">
              <w:rPr>
                <w:rFonts w:cs="Times New Roman"/>
                <w:szCs w:val="24"/>
              </w:rPr>
              <w:t xml:space="preserve">ontract </w:t>
            </w:r>
            <w:r w:rsidR="006501B2">
              <w:rPr>
                <w:rFonts w:cs="Times New Roman"/>
                <w:szCs w:val="24"/>
              </w:rPr>
              <w:t>n</w:t>
            </w:r>
            <w:r w:rsidR="00FE4622" w:rsidRPr="00E55AA6">
              <w:rPr>
                <w:rFonts w:cs="Times New Roman"/>
                <w:szCs w:val="24"/>
              </w:rPr>
              <w:t xml:space="preserve">otice and </w:t>
            </w:r>
            <w:r w:rsidR="006501B2">
              <w:rPr>
                <w:rFonts w:cs="Times New Roman"/>
                <w:szCs w:val="24"/>
              </w:rPr>
              <w:t>t</w:t>
            </w:r>
            <w:r w:rsidR="00FE4622" w:rsidRPr="00E55AA6">
              <w:rPr>
                <w:rFonts w:cs="Times New Roman"/>
                <w:szCs w:val="24"/>
              </w:rPr>
              <w:t xml:space="preserve">ender </w:t>
            </w:r>
            <w:r w:rsidR="006501B2">
              <w:rPr>
                <w:rFonts w:cs="Times New Roman"/>
                <w:szCs w:val="24"/>
              </w:rPr>
              <w:t>d</w:t>
            </w:r>
            <w:r w:rsidR="00FE4622" w:rsidRPr="00E55AA6">
              <w:rPr>
                <w:rFonts w:cs="Times New Roman"/>
                <w:szCs w:val="24"/>
              </w:rPr>
              <w:t>ocuments</w:t>
            </w:r>
          </w:p>
        </w:tc>
        <w:tc>
          <w:tcPr>
            <w:tcW w:w="2499" w:type="pct"/>
            <w:tcBorders>
              <w:top w:val="single" w:sz="4" w:space="0" w:color="auto"/>
              <w:left w:val="single" w:sz="4" w:space="0" w:color="auto"/>
              <w:bottom w:val="single" w:sz="4" w:space="0" w:color="auto"/>
              <w:right w:val="single" w:sz="4" w:space="0" w:color="auto"/>
            </w:tcBorders>
            <w:vAlign w:val="center"/>
          </w:tcPr>
          <w:p w14:paraId="219960EE" w14:textId="77777777" w:rsidR="00513919" w:rsidRPr="00513919" w:rsidRDefault="00A93701" w:rsidP="00354FD3">
            <w:pPr>
              <w:pStyle w:val="Bullets1"/>
            </w:pPr>
            <w:r>
              <w:t>eAccess</w:t>
            </w:r>
          </w:p>
        </w:tc>
      </w:tr>
      <w:tr w:rsidR="00FE4622" w:rsidRPr="00E55AA6" w14:paraId="19C54B3A" w14:textId="77777777" w:rsidTr="00A93701">
        <w:trPr>
          <w:trHeight w:val="262"/>
        </w:trPr>
        <w:tc>
          <w:tcPr>
            <w:tcW w:w="2501" w:type="pct"/>
            <w:tcBorders>
              <w:top w:val="single" w:sz="4" w:space="0" w:color="auto"/>
              <w:left w:val="single" w:sz="4" w:space="0" w:color="auto"/>
              <w:bottom w:val="single" w:sz="4" w:space="0" w:color="auto"/>
              <w:right w:val="single" w:sz="4" w:space="0" w:color="auto"/>
            </w:tcBorders>
            <w:vAlign w:val="center"/>
          </w:tcPr>
          <w:p w14:paraId="6769CB85" w14:textId="77777777" w:rsidR="00FE4622" w:rsidRPr="00E55AA6" w:rsidRDefault="00FE4622" w:rsidP="00FE4622">
            <w:pPr>
              <w:spacing w:before="40" w:after="40"/>
              <w:jc w:val="left"/>
              <w:rPr>
                <w:rFonts w:cs="Times New Roman"/>
                <w:szCs w:val="24"/>
              </w:rPr>
            </w:pPr>
            <w:r w:rsidRPr="00E55AA6">
              <w:rPr>
                <w:rFonts w:cs="Times New Roman"/>
                <w:szCs w:val="24"/>
              </w:rPr>
              <w:t xml:space="preserve">1.3 Publication of contract </w:t>
            </w:r>
            <w:r w:rsidR="006501B2">
              <w:rPr>
                <w:rFonts w:cs="Times New Roman"/>
                <w:szCs w:val="24"/>
              </w:rPr>
              <w:t>n</w:t>
            </w:r>
            <w:r w:rsidRPr="00E55AA6">
              <w:rPr>
                <w:rFonts w:cs="Times New Roman"/>
                <w:szCs w:val="24"/>
              </w:rPr>
              <w:t xml:space="preserve">otice and </w:t>
            </w:r>
            <w:r w:rsidR="006501B2">
              <w:rPr>
                <w:rFonts w:cs="Times New Roman"/>
                <w:szCs w:val="24"/>
              </w:rPr>
              <w:t>t</w:t>
            </w:r>
            <w:r w:rsidRPr="00E55AA6">
              <w:rPr>
                <w:rFonts w:cs="Times New Roman"/>
                <w:szCs w:val="24"/>
              </w:rPr>
              <w:t xml:space="preserve">ender </w:t>
            </w:r>
            <w:r w:rsidR="006501B2">
              <w:rPr>
                <w:rFonts w:cs="Times New Roman"/>
                <w:szCs w:val="24"/>
              </w:rPr>
              <w:t>d</w:t>
            </w:r>
            <w:r w:rsidRPr="00E55AA6">
              <w:rPr>
                <w:rFonts w:cs="Times New Roman"/>
                <w:szCs w:val="24"/>
              </w:rPr>
              <w:t>ocuments</w:t>
            </w:r>
          </w:p>
        </w:tc>
        <w:tc>
          <w:tcPr>
            <w:tcW w:w="2499" w:type="pct"/>
            <w:tcBorders>
              <w:top w:val="single" w:sz="4" w:space="0" w:color="auto"/>
              <w:left w:val="single" w:sz="4" w:space="0" w:color="auto"/>
              <w:bottom w:val="single" w:sz="4" w:space="0" w:color="auto"/>
              <w:right w:val="single" w:sz="4" w:space="0" w:color="auto"/>
            </w:tcBorders>
            <w:vAlign w:val="center"/>
          </w:tcPr>
          <w:p w14:paraId="60B1A2F4" w14:textId="77777777" w:rsidR="00FE4622" w:rsidRPr="00E55AA6" w:rsidRDefault="00A93701" w:rsidP="00354FD3">
            <w:pPr>
              <w:pStyle w:val="Bullets1"/>
            </w:pPr>
            <w:r>
              <w:t>eNotice</w:t>
            </w:r>
          </w:p>
        </w:tc>
      </w:tr>
      <w:tr w:rsidR="00FE4622" w:rsidRPr="00E55AA6" w14:paraId="325A6B7A" w14:textId="77777777" w:rsidTr="00A93701">
        <w:trPr>
          <w:trHeight w:val="262"/>
        </w:trPr>
        <w:tc>
          <w:tcPr>
            <w:tcW w:w="2501" w:type="pct"/>
            <w:tcBorders>
              <w:top w:val="single" w:sz="4" w:space="0" w:color="auto"/>
              <w:left w:val="single" w:sz="4" w:space="0" w:color="auto"/>
              <w:bottom w:val="single" w:sz="4" w:space="0" w:color="auto"/>
              <w:right w:val="single" w:sz="4" w:space="0" w:color="auto"/>
            </w:tcBorders>
            <w:vAlign w:val="center"/>
          </w:tcPr>
          <w:p w14:paraId="40E3A8B7" w14:textId="77777777" w:rsidR="00FE4622" w:rsidRPr="00E55AA6" w:rsidRDefault="00BC4CA9" w:rsidP="00FE4622">
            <w:pPr>
              <w:spacing w:before="40" w:after="40"/>
              <w:jc w:val="left"/>
              <w:rPr>
                <w:rFonts w:cs="Times New Roman"/>
                <w:szCs w:val="24"/>
              </w:rPr>
            </w:pPr>
            <w:r w:rsidRPr="00E55AA6">
              <w:rPr>
                <w:rFonts w:cs="Times New Roman"/>
                <w:szCs w:val="24"/>
              </w:rPr>
              <w:t>1.3.1</w:t>
            </w:r>
            <w:r w:rsidR="00FE4622" w:rsidRPr="00E55AA6">
              <w:rPr>
                <w:rFonts w:cs="Times New Roman"/>
                <w:szCs w:val="24"/>
              </w:rPr>
              <w:t xml:space="preserve"> </w:t>
            </w:r>
            <w:r w:rsidR="005F2EF1">
              <w:rPr>
                <w:rFonts w:cs="Times New Roman"/>
                <w:szCs w:val="24"/>
              </w:rPr>
              <w:t>(</w:t>
            </w:r>
            <w:r w:rsidR="00B04B7A">
              <w:rPr>
                <w:rFonts w:cs="Times New Roman"/>
                <w:szCs w:val="24"/>
              </w:rPr>
              <w:t xml:space="preserve">1.40) </w:t>
            </w:r>
            <w:r w:rsidR="00FE4622" w:rsidRPr="00E55AA6">
              <w:rPr>
                <w:rFonts w:cs="Times New Roman"/>
                <w:szCs w:val="24"/>
              </w:rPr>
              <w:t>Clarifications and complaints</w:t>
            </w:r>
          </w:p>
        </w:tc>
        <w:tc>
          <w:tcPr>
            <w:tcW w:w="2499" w:type="pct"/>
            <w:tcBorders>
              <w:top w:val="single" w:sz="4" w:space="0" w:color="auto"/>
              <w:left w:val="single" w:sz="4" w:space="0" w:color="auto"/>
              <w:bottom w:val="single" w:sz="4" w:space="0" w:color="auto"/>
              <w:right w:val="single" w:sz="4" w:space="0" w:color="auto"/>
            </w:tcBorders>
            <w:vAlign w:val="center"/>
          </w:tcPr>
          <w:p w14:paraId="78CC5A9B" w14:textId="77777777" w:rsidR="00A93701" w:rsidRDefault="00A93701" w:rsidP="00354FD3">
            <w:pPr>
              <w:pStyle w:val="Bullets1"/>
            </w:pPr>
            <w:r>
              <w:t>eClarification</w:t>
            </w:r>
          </w:p>
          <w:p w14:paraId="52BCDC40" w14:textId="77777777" w:rsidR="00FE4622" w:rsidRPr="00E55AA6" w:rsidRDefault="00A93701" w:rsidP="00354FD3">
            <w:pPr>
              <w:pStyle w:val="Bullets1"/>
            </w:pPr>
            <w:r>
              <w:t>eComplaint</w:t>
            </w:r>
          </w:p>
        </w:tc>
      </w:tr>
      <w:tr w:rsidR="00BC4CA9" w:rsidRPr="00E55AA6" w14:paraId="31DC2BFB" w14:textId="77777777" w:rsidTr="00A93701">
        <w:trPr>
          <w:trHeight w:val="262"/>
        </w:trPr>
        <w:tc>
          <w:tcPr>
            <w:tcW w:w="2501" w:type="pct"/>
            <w:tcBorders>
              <w:top w:val="single" w:sz="4" w:space="0" w:color="auto"/>
              <w:left w:val="single" w:sz="4" w:space="0" w:color="auto"/>
              <w:bottom w:val="single" w:sz="4" w:space="0" w:color="auto"/>
              <w:right w:val="single" w:sz="4" w:space="0" w:color="auto"/>
            </w:tcBorders>
            <w:vAlign w:val="center"/>
          </w:tcPr>
          <w:p w14:paraId="51D9F432" w14:textId="77777777" w:rsidR="00BC4CA9" w:rsidRPr="00E55AA6" w:rsidRDefault="00BC4CA9" w:rsidP="00FE4622">
            <w:pPr>
              <w:spacing w:before="40" w:after="40"/>
              <w:jc w:val="left"/>
              <w:rPr>
                <w:rFonts w:cs="Times New Roman"/>
                <w:szCs w:val="24"/>
              </w:rPr>
            </w:pPr>
            <w:r w:rsidRPr="00E55AA6">
              <w:rPr>
                <w:rFonts w:cs="Times New Roman"/>
                <w:szCs w:val="24"/>
              </w:rPr>
              <w:t>1.4 Submitting and registrations of bids</w:t>
            </w:r>
          </w:p>
        </w:tc>
        <w:tc>
          <w:tcPr>
            <w:tcW w:w="2499" w:type="pct"/>
            <w:tcBorders>
              <w:top w:val="single" w:sz="4" w:space="0" w:color="auto"/>
              <w:left w:val="single" w:sz="4" w:space="0" w:color="auto"/>
              <w:bottom w:val="single" w:sz="4" w:space="0" w:color="auto"/>
              <w:right w:val="single" w:sz="4" w:space="0" w:color="auto"/>
            </w:tcBorders>
            <w:vAlign w:val="center"/>
          </w:tcPr>
          <w:p w14:paraId="317A09F1" w14:textId="77777777" w:rsidR="00BC4CA9" w:rsidRPr="00E55AA6" w:rsidRDefault="006A2D09" w:rsidP="00354FD3">
            <w:pPr>
              <w:pStyle w:val="Bullets1"/>
            </w:pPr>
            <w:r>
              <w:t>eSubmission</w:t>
            </w:r>
          </w:p>
        </w:tc>
      </w:tr>
      <w:tr w:rsidR="00BC4CA9" w:rsidRPr="00E55AA6" w14:paraId="02CBED27" w14:textId="77777777" w:rsidTr="00A93701">
        <w:trPr>
          <w:trHeight w:val="262"/>
        </w:trPr>
        <w:tc>
          <w:tcPr>
            <w:tcW w:w="2501" w:type="pct"/>
            <w:tcBorders>
              <w:top w:val="single" w:sz="4" w:space="0" w:color="auto"/>
              <w:left w:val="single" w:sz="4" w:space="0" w:color="auto"/>
              <w:bottom w:val="single" w:sz="4" w:space="0" w:color="auto"/>
              <w:right w:val="single" w:sz="4" w:space="0" w:color="auto"/>
            </w:tcBorders>
            <w:vAlign w:val="center"/>
          </w:tcPr>
          <w:p w14:paraId="66901652" w14:textId="77777777" w:rsidR="00BC4CA9" w:rsidRPr="00E55AA6" w:rsidRDefault="00BC4CA9" w:rsidP="00FE4622">
            <w:pPr>
              <w:spacing w:before="40" w:after="40"/>
              <w:jc w:val="left"/>
              <w:rPr>
                <w:rFonts w:cs="Times New Roman"/>
                <w:szCs w:val="24"/>
              </w:rPr>
            </w:pPr>
            <w:r w:rsidRPr="00E55AA6">
              <w:rPr>
                <w:rFonts w:cs="Times New Roman"/>
                <w:szCs w:val="24"/>
              </w:rPr>
              <w:t xml:space="preserve">1.5 Reverse </w:t>
            </w:r>
            <w:r w:rsidR="006501B2">
              <w:rPr>
                <w:rFonts w:cs="Times New Roman"/>
                <w:szCs w:val="24"/>
              </w:rPr>
              <w:t>a</w:t>
            </w:r>
            <w:r w:rsidRPr="00E55AA6">
              <w:rPr>
                <w:rFonts w:cs="Times New Roman"/>
                <w:szCs w:val="24"/>
              </w:rPr>
              <w:t>uction</w:t>
            </w:r>
          </w:p>
        </w:tc>
        <w:tc>
          <w:tcPr>
            <w:tcW w:w="2499" w:type="pct"/>
            <w:tcBorders>
              <w:top w:val="single" w:sz="4" w:space="0" w:color="auto"/>
              <w:left w:val="single" w:sz="4" w:space="0" w:color="auto"/>
              <w:bottom w:val="single" w:sz="4" w:space="0" w:color="auto"/>
              <w:right w:val="single" w:sz="4" w:space="0" w:color="auto"/>
            </w:tcBorders>
            <w:vAlign w:val="center"/>
          </w:tcPr>
          <w:p w14:paraId="40B53556" w14:textId="77777777" w:rsidR="00BC4CA9" w:rsidRPr="00E55AA6" w:rsidRDefault="00392F7B" w:rsidP="00354FD3">
            <w:pPr>
              <w:pStyle w:val="Bullets1"/>
            </w:pPr>
            <w:r>
              <w:t>eAuction</w:t>
            </w:r>
          </w:p>
        </w:tc>
      </w:tr>
      <w:tr w:rsidR="00BC4CA9" w:rsidRPr="00E55AA6" w14:paraId="394B73A4" w14:textId="77777777" w:rsidTr="00A93701">
        <w:trPr>
          <w:trHeight w:val="262"/>
        </w:trPr>
        <w:tc>
          <w:tcPr>
            <w:tcW w:w="2501" w:type="pct"/>
            <w:tcBorders>
              <w:top w:val="single" w:sz="4" w:space="0" w:color="auto"/>
              <w:left w:val="single" w:sz="4" w:space="0" w:color="auto"/>
              <w:bottom w:val="single" w:sz="4" w:space="0" w:color="auto"/>
              <w:right w:val="single" w:sz="4" w:space="0" w:color="auto"/>
            </w:tcBorders>
            <w:vAlign w:val="center"/>
          </w:tcPr>
          <w:p w14:paraId="64559A87" w14:textId="77777777" w:rsidR="00BC4CA9" w:rsidRPr="00E55AA6" w:rsidRDefault="00BC4CA9" w:rsidP="00FE4622">
            <w:pPr>
              <w:spacing w:before="40" w:after="40"/>
              <w:jc w:val="left"/>
              <w:rPr>
                <w:rFonts w:cs="Times New Roman"/>
                <w:szCs w:val="24"/>
              </w:rPr>
            </w:pPr>
            <w:r w:rsidRPr="00E55AA6">
              <w:rPr>
                <w:rFonts w:cs="Times New Roman"/>
                <w:szCs w:val="24"/>
              </w:rPr>
              <w:t>1.6 Awarding process</w:t>
            </w:r>
          </w:p>
        </w:tc>
        <w:tc>
          <w:tcPr>
            <w:tcW w:w="2499" w:type="pct"/>
            <w:tcBorders>
              <w:top w:val="single" w:sz="4" w:space="0" w:color="auto"/>
              <w:left w:val="single" w:sz="4" w:space="0" w:color="auto"/>
              <w:bottom w:val="single" w:sz="4" w:space="0" w:color="auto"/>
              <w:right w:val="single" w:sz="4" w:space="0" w:color="auto"/>
            </w:tcBorders>
            <w:vAlign w:val="center"/>
          </w:tcPr>
          <w:p w14:paraId="43161113" w14:textId="77777777" w:rsidR="00A93701" w:rsidRDefault="005F2EF1" w:rsidP="00354FD3">
            <w:pPr>
              <w:pStyle w:val="Bullets1"/>
            </w:pPr>
            <w:r>
              <w:t>eQualificati</w:t>
            </w:r>
            <w:r w:rsidR="00A93701">
              <w:t>on</w:t>
            </w:r>
          </w:p>
          <w:p w14:paraId="4099E330" w14:textId="77777777" w:rsidR="00A93701" w:rsidRDefault="00A93701" w:rsidP="00354FD3">
            <w:pPr>
              <w:pStyle w:val="Bullets1"/>
            </w:pPr>
            <w:r>
              <w:t>eAuction</w:t>
            </w:r>
          </w:p>
          <w:p w14:paraId="6AAD87BE" w14:textId="77777777" w:rsidR="00A93701" w:rsidRDefault="005F2EF1" w:rsidP="00354FD3">
            <w:pPr>
              <w:pStyle w:val="Bullets1"/>
            </w:pPr>
            <w:r>
              <w:t>eEva</w:t>
            </w:r>
            <w:r w:rsidR="00A93701">
              <w:t>luation</w:t>
            </w:r>
          </w:p>
          <w:p w14:paraId="1E3D8607" w14:textId="77777777" w:rsidR="00BC4CA9" w:rsidRPr="00E55AA6" w:rsidRDefault="006A2D09" w:rsidP="00354FD3">
            <w:pPr>
              <w:pStyle w:val="Bullets1"/>
            </w:pPr>
            <w:r>
              <w:t>eAwarding</w:t>
            </w:r>
          </w:p>
        </w:tc>
      </w:tr>
      <w:tr w:rsidR="00BC4CA9" w:rsidRPr="00E55AA6" w14:paraId="4414C8E8" w14:textId="77777777" w:rsidTr="00A93701">
        <w:trPr>
          <w:trHeight w:val="262"/>
        </w:trPr>
        <w:tc>
          <w:tcPr>
            <w:tcW w:w="2501" w:type="pct"/>
            <w:tcBorders>
              <w:top w:val="single" w:sz="4" w:space="0" w:color="auto"/>
              <w:left w:val="single" w:sz="4" w:space="0" w:color="auto"/>
              <w:bottom w:val="single" w:sz="4" w:space="0" w:color="auto"/>
              <w:right w:val="single" w:sz="4" w:space="0" w:color="auto"/>
            </w:tcBorders>
            <w:vAlign w:val="center"/>
          </w:tcPr>
          <w:p w14:paraId="1EA01DCB" w14:textId="77777777" w:rsidR="00BC4CA9" w:rsidRPr="00E55AA6" w:rsidRDefault="00BC4CA9" w:rsidP="00FE4622">
            <w:pPr>
              <w:spacing w:before="40" w:after="40"/>
              <w:jc w:val="left"/>
              <w:rPr>
                <w:rFonts w:cs="Times New Roman"/>
                <w:szCs w:val="24"/>
              </w:rPr>
            </w:pPr>
            <w:r w:rsidRPr="00E55AA6">
              <w:rPr>
                <w:rFonts w:cs="Times New Roman"/>
                <w:szCs w:val="24"/>
              </w:rPr>
              <w:t>1.7 Contract award notice</w:t>
            </w:r>
          </w:p>
        </w:tc>
        <w:tc>
          <w:tcPr>
            <w:tcW w:w="2499" w:type="pct"/>
            <w:tcBorders>
              <w:top w:val="single" w:sz="4" w:space="0" w:color="auto"/>
              <w:left w:val="single" w:sz="4" w:space="0" w:color="auto"/>
              <w:bottom w:val="single" w:sz="4" w:space="0" w:color="auto"/>
              <w:right w:val="single" w:sz="4" w:space="0" w:color="auto"/>
            </w:tcBorders>
            <w:vAlign w:val="center"/>
          </w:tcPr>
          <w:p w14:paraId="7FA3A599" w14:textId="77777777" w:rsidR="00BC4CA9" w:rsidRPr="00E55AA6" w:rsidRDefault="00A93701" w:rsidP="00354FD3">
            <w:pPr>
              <w:pStyle w:val="Bullets1"/>
            </w:pPr>
            <w:r>
              <w:t>eNotification</w:t>
            </w:r>
          </w:p>
        </w:tc>
      </w:tr>
      <w:tr w:rsidR="00BC4CA9" w:rsidRPr="00E55AA6" w14:paraId="247D77FF" w14:textId="77777777" w:rsidTr="00A93701">
        <w:trPr>
          <w:trHeight w:val="262"/>
        </w:trPr>
        <w:tc>
          <w:tcPr>
            <w:tcW w:w="2501" w:type="pct"/>
            <w:tcBorders>
              <w:top w:val="single" w:sz="4" w:space="0" w:color="auto"/>
              <w:left w:val="single" w:sz="4" w:space="0" w:color="auto"/>
              <w:bottom w:val="single" w:sz="4" w:space="0" w:color="auto"/>
              <w:right w:val="single" w:sz="4" w:space="0" w:color="auto"/>
            </w:tcBorders>
            <w:vAlign w:val="center"/>
          </w:tcPr>
          <w:p w14:paraId="6C6C3C87" w14:textId="77777777" w:rsidR="00BC4CA9" w:rsidRPr="00E55AA6" w:rsidRDefault="00BC4CA9" w:rsidP="00FE4622">
            <w:pPr>
              <w:spacing w:before="40" w:after="40"/>
              <w:jc w:val="left"/>
              <w:rPr>
                <w:rFonts w:cs="Times New Roman"/>
                <w:szCs w:val="24"/>
              </w:rPr>
            </w:pPr>
            <w:r w:rsidRPr="00E55AA6">
              <w:rPr>
                <w:rFonts w:cs="Times New Roman"/>
                <w:szCs w:val="24"/>
              </w:rPr>
              <w:t>1.8 Contract administration</w:t>
            </w:r>
          </w:p>
        </w:tc>
        <w:tc>
          <w:tcPr>
            <w:tcW w:w="2499" w:type="pct"/>
            <w:tcBorders>
              <w:top w:val="single" w:sz="4" w:space="0" w:color="auto"/>
              <w:left w:val="single" w:sz="4" w:space="0" w:color="auto"/>
              <w:bottom w:val="single" w:sz="4" w:space="0" w:color="auto"/>
              <w:right w:val="single" w:sz="4" w:space="0" w:color="auto"/>
            </w:tcBorders>
            <w:vAlign w:val="center"/>
          </w:tcPr>
          <w:p w14:paraId="6C6E17FA" w14:textId="53E1749E" w:rsidR="00B767B4" w:rsidRDefault="00B767B4" w:rsidP="00354FD3">
            <w:pPr>
              <w:pStyle w:val="Bullets1"/>
            </w:pPr>
            <w:r>
              <w:t>eContract</w:t>
            </w:r>
          </w:p>
          <w:p w14:paraId="0F5AF57E" w14:textId="0BE85E16" w:rsidR="00A93701" w:rsidRDefault="00765DC9" w:rsidP="00354FD3">
            <w:pPr>
              <w:pStyle w:val="Bullets1"/>
            </w:pPr>
            <w:r w:rsidRPr="00E55AA6">
              <w:t>eContract Manage</w:t>
            </w:r>
            <w:r w:rsidR="00392F7B">
              <w:t>ment</w:t>
            </w:r>
          </w:p>
          <w:p w14:paraId="58A5EFD4" w14:textId="2A833AD3" w:rsidR="005B2D94" w:rsidRDefault="005B2D94" w:rsidP="00354FD3">
            <w:pPr>
              <w:pStyle w:val="Bullets1"/>
            </w:pPr>
            <w:r>
              <w:t>eOrdering / ePurchasing</w:t>
            </w:r>
          </w:p>
          <w:p w14:paraId="07748866" w14:textId="0E17F659" w:rsidR="005B2D94" w:rsidRDefault="005B2D94" w:rsidP="00354FD3">
            <w:pPr>
              <w:pStyle w:val="Bullets1"/>
            </w:pPr>
            <w:r>
              <w:t>eCatalogue</w:t>
            </w:r>
          </w:p>
          <w:p w14:paraId="2F888C5C" w14:textId="23C506E3" w:rsidR="00BC4CA9" w:rsidRPr="00E55AA6" w:rsidRDefault="00B04B7A" w:rsidP="00354FD3">
            <w:pPr>
              <w:pStyle w:val="Bullets1"/>
            </w:pPr>
            <w:r>
              <w:t>eInvoicing</w:t>
            </w:r>
          </w:p>
        </w:tc>
      </w:tr>
      <w:tr w:rsidR="00BC4CA9" w:rsidRPr="00E55AA6" w14:paraId="605BAC3D" w14:textId="77777777" w:rsidTr="00A93701">
        <w:trPr>
          <w:trHeight w:val="262"/>
        </w:trPr>
        <w:tc>
          <w:tcPr>
            <w:tcW w:w="2501" w:type="pct"/>
            <w:tcBorders>
              <w:top w:val="single" w:sz="4" w:space="0" w:color="auto"/>
              <w:left w:val="single" w:sz="4" w:space="0" w:color="auto"/>
              <w:bottom w:val="single" w:sz="4" w:space="0" w:color="auto"/>
              <w:right w:val="single" w:sz="4" w:space="0" w:color="auto"/>
            </w:tcBorders>
            <w:vAlign w:val="center"/>
          </w:tcPr>
          <w:p w14:paraId="7C712B8E" w14:textId="77777777" w:rsidR="00BC4CA9" w:rsidRPr="00E55AA6" w:rsidRDefault="00BC4CA9" w:rsidP="00FE4622">
            <w:pPr>
              <w:spacing w:before="40" w:after="40"/>
              <w:jc w:val="left"/>
              <w:rPr>
                <w:rFonts w:cs="Times New Roman"/>
                <w:szCs w:val="24"/>
              </w:rPr>
            </w:pPr>
            <w:r w:rsidRPr="00E55AA6">
              <w:rPr>
                <w:rFonts w:cs="Times New Roman"/>
                <w:szCs w:val="24"/>
              </w:rPr>
              <w:t>1.9 Cancellation</w:t>
            </w:r>
          </w:p>
        </w:tc>
        <w:tc>
          <w:tcPr>
            <w:tcW w:w="2499" w:type="pct"/>
            <w:tcBorders>
              <w:top w:val="single" w:sz="4" w:space="0" w:color="auto"/>
              <w:left w:val="single" w:sz="4" w:space="0" w:color="auto"/>
              <w:bottom w:val="single" w:sz="4" w:space="0" w:color="auto"/>
              <w:right w:val="single" w:sz="4" w:space="0" w:color="auto"/>
            </w:tcBorders>
            <w:vAlign w:val="center"/>
          </w:tcPr>
          <w:p w14:paraId="1CA0D016" w14:textId="77777777" w:rsidR="00BC4CA9" w:rsidRPr="00E55AA6" w:rsidRDefault="00513919" w:rsidP="00354FD3">
            <w:pPr>
              <w:pStyle w:val="Bullets1"/>
            </w:pPr>
            <w:r>
              <w:t>eAccess</w:t>
            </w:r>
          </w:p>
        </w:tc>
      </w:tr>
      <w:tr w:rsidR="00AC036F" w:rsidRPr="00E55AA6" w14:paraId="126D16CF" w14:textId="77777777" w:rsidTr="00A93701">
        <w:trPr>
          <w:trHeight w:val="262"/>
        </w:trPr>
        <w:tc>
          <w:tcPr>
            <w:tcW w:w="2501" w:type="pct"/>
            <w:tcBorders>
              <w:top w:val="single" w:sz="4" w:space="0" w:color="auto"/>
              <w:left w:val="single" w:sz="4" w:space="0" w:color="auto"/>
              <w:bottom w:val="single" w:sz="4" w:space="0" w:color="auto"/>
              <w:right w:val="single" w:sz="4" w:space="0" w:color="auto"/>
            </w:tcBorders>
            <w:vAlign w:val="center"/>
          </w:tcPr>
          <w:p w14:paraId="37EB8E9B" w14:textId="77777777" w:rsidR="00AC036F" w:rsidRPr="00E55AA6" w:rsidRDefault="00AC036F" w:rsidP="00FE4622">
            <w:pPr>
              <w:spacing w:before="40" w:after="40"/>
              <w:jc w:val="left"/>
              <w:rPr>
                <w:rFonts w:cs="Times New Roman"/>
                <w:szCs w:val="24"/>
              </w:rPr>
            </w:pPr>
            <w:r>
              <w:rPr>
                <w:rFonts w:cs="Times New Roman"/>
                <w:szCs w:val="24"/>
              </w:rPr>
              <w:t xml:space="preserve">1.11 </w:t>
            </w:r>
            <w:r w:rsidR="00D512CA">
              <w:rPr>
                <w:rFonts w:cs="Times New Roman"/>
                <w:szCs w:val="24"/>
              </w:rPr>
              <w:t>Preliminary market consultation</w:t>
            </w:r>
          </w:p>
        </w:tc>
        <w:tc>
          <w:tcPr>
            <w:tcW w:w="2499" w:type="pct"/>
            <w:tcBorders>
              <w:top w:val="single" w:sz="4" w:space="0" w:color="auto"/>
              <w:left w:val="single" w:sz="4" w:space="0" w:color="auto"/>
              <w:bottom w:val="single" w:sz="4" w:space="0" w:color="auto"/>
              <w:right w:val="single" w:sz="4" w:space="0" w:color="auto"/>
            </w:tcBorders>
            <w:vAlign w:val="center"/>
          </w:tcPr>
          <w:p w14:paraId="62CAA01B" w14:textId="77777777" w:rsidR="00AC036F" w:rsidRPr="00E55AA6" w:rsidRDefault="00A93701" w:rsidP="00354FD3">
            <w:pPr>
              <w:pStyle w:val="Bullets1"/>
            </w:pPr>
            <w:r>
              <w:t>eNotice</w:t>
            </w:r>
          </w:p>
        </w:tc>
      </w:tr>
      <w:tr w:rsidR="00E55AA6" w:rsidRPr="00E55AA6" w14:paraId="0E421C77" w14:textId="77777777" w:rsidTr="00A93701">
        <w:trPr>
          <w:trHeight w:val="262"/>
        </w:trPr>
        <w:tc>
          <w:tcPr>
            <w:tcW w:w="2501" w:type="pct"/>
            <w:tcBorders>
              <w:top w:val="single" w:sz="4" w:space="0" w:color="auto"/>
              <w:left w:val="single" w:sz="4" w:space="0" w:color="auto"/>
              <w:bottom w:val="single" w:sz="4" w:space="0" w:color="auto"/>
              <w:right w:val="single" w:sz="4" w:space="0" w:color="auto"/>
            </w:tcBorders>
            <w:vAlign w:val="center"/>
          </w:tcPr>
          <w:p w14:paraId="7E10C55C" w14:textId="77777777" w:rsidR="00E55AA6" w:rsidRPr="00E55AA6" w:rsidRDefault="00E55AA6" w:rsidP="00FE4622">
            <w:pPr>
              <w:spacing w:before="40" w:after="40"/>
              <w:jc w:val="left"/>
              <w:rPr>
                <w:rFonts w:cs="Times New Roman"/>
                <w:szCs w:val="24"/>
              </w:rPr>
            </w:pPr>
            <w:r w:rsidRPr="00E55AA6">
              <w:rPr>
                <w:rFonts w:cs="Times New Roman"/>
                <w:szCs w:val="24"/>
              </w:rPr>
              <w:t>1.12 Tender guarantee procedure</w:t>
            </w:r>
          </w:p>
        </w:tc>
        <w:tc>
          <w:tcPr>
            <w:tcW w:w="2499" w:type="pct"/>
            <w:tcBorders>
              <w:top w:val="single" w:sz="4" w:space="0" w:color="auto"/>
              <w:left w:val="single" w:sz="4" w:space="0" w:color="auto"/>
              <w:bottom w:val="single" w:sz="4" w:space="0" w:color="auto"/>
              <w:right w:val="single" w:sz="4" w:space="0" w:color="auto"/>
            </w:tcBorders>
            <w:vAlign w:val="center"/>
          </w:tcPr>
          <w:p w14:paraId="6470432B" w14:textId="77777777" w:rsidR="00513919" w:rsidRDefault="00513919" w:rsidP="00354FD3">
            <w:pPr>
              <w:pStyle w:val="Bullets1"/>
            </w:pPr>
            <w:r>
              <w:t xml:space="preserve">eAccess </w:t>
            </w:r>
          </w:p>
          <w:p w14:paraId="41CDC66D" w14:textId="77777777" w:rsidR="00E55AA6" w:rsidRPr="00E55AA6" w:rsidRDefault="00AC036F" w:rsidP="00354FD3">
            <w:pPr>
              <w:pStyle w:val="Bullets1"/>
            </w:pPr>
            <w:r>
              <w:t>State Treasury (Go</w:t>
            </w:r>
            <w:r w:rsidRPr="00E55AA6">
              <w:t>vern</w:t>
            </w:r>
            <w:r>
              <w:t>ment Registers)</w:t>
            </w:r>
          </w:p>
        </w:tc>
      </w:tr>
      <w:tr w:rsidR="00A93701" w:rsidRPr="00E55AA6" w14:paraId="6DFB7756" w14:textId="77777777" w:rsidTr="00A93701">
        <w:trPr>
          <w:trHeight w:val="262"/>
        </w:trPr>
        <w:tc>
          <w:tcPr>
            <w:tcW w:w="2501" w:type="pct"/>
            <w:tcBorders>
              <w:top w:val="single" w:sz="4" w:space="0" w:color="auto"/>
              <w:left w:val="single" w:sz="4" w:space="0" w:color="auto"/>
              <w:bottom w:val="single" w:sz="4" w:space="0" w:color="auto"/>
              <w:right w:val="single" w:sz="4" w:space="0" w:color="auto"/>
            </w:tcBorders>
            <w:vAlign w:val="center"/>
          </w:tcPr>
          <w:p w14:paraId="194AC50B" w14:textId="77777777" w:rsidR="00A93701" w:rsidRPr="00E55AA6" w:rsidRDefault="00A93701" w:rsidP="00A93701">
            <w:pPr>
              <w:spacing w:before="40" w:after="40"/>
              <w:jc w:val="left"/>
              <w:rPr>
                <w:rFonts w:cs="Times New Roman"/>
                <w:szCs w:val="24"/>
              </w:rPr>
            </w:pPr>
            <w:r>
              <w:rPr>
                <w:rFonts w:cs="Times New Roman"/>
                <w:szCs w:val="24"/>
              </w:rPr>
              <w:t>1.13 Tender guarantee procedure completed</w:t>
            </w:r>
          </w:p>
        </w:tc>
        <w:tc>
          <w:tcPr>
            <w:tcW w:w="2499" w:type="pct"/>
            <w:tcBorders>
              <w:top w:val="single" w:sz="4" w:space="0" w:color="auto"/>
              <w:left w:val="single" w:sz="4" w:space="0" w:color="auto"/>
              <w:bottom w:val="single" w:sz="4" w:space="0" w:color="auto"/>
              <w:right w:val="single" w:sz="4" w:space="0" w:color="auto"/>
            </w:tcBorders>
            <w:vAlign w:val="center"/>
          </w:tcPr>
          <w:p w14:paraId="6475F93B" w14:textId="77777777" w:rsidR="00513919" w:rsidRDefault="00513919" w:rsidP="00354FD3">
            <w:pPr>
              <w:pStyle w:val="Bullets1"/>
            </w:pPr>
            <w:r>
              <w:t xml:space="preserve">eAccess </w:t>
            </w:r>
          </w:p>
          <w:p w14:paraId="1CE73C27" w14:textId="77777777" w:rsidR="00A93701" w:rsidRDefault="00A93701" w:rsidP="00354FD3">
            <w:pPr>
              <w:pStyle w:val="Bullets1"/>
            </w:pPr>
            <w:r>
              <w:t>State Treasury (Go</w:t>
            </w:r>
            <w:r w:rsidRPr="00E55AA6">
              <w:t>vern</w:t>
            </w:r>
            <w:r>
              <w:t>ment Registers)</w:t>
            </w:r>
          </w:p>
        </w:tc>
      </w:tr>
      <w:tr w:rsidR="00E55AA6" w:rsidRPr="00E55AA6" w14:paraId="44A93F77" w14:textId="77777777" w:rsidTr="00A93701">
        <w:trPr>
          <w:trHeight w:val="262"/>
        </w:trPr>
        <w:tc>
          <w:tcPr>
            <w:tcW w:w="2501" w:type="pct"/>
            <w:tcBorders>
              <w:top w:val="single" w:sz="4" w:space="0" w:color="auto"/>
              <w:left w:val="single" w:sz="4" w:space="0" w:color="auto"/>
              <w:bottom w:val="single" w:sz="4" w:space="0" w:color="auto"/>
              <w:right w:val="single" w:sz="4" w:space="0" w:color="auto"/>
            </w:tcBorders>
            <w:vAlign w:val="center"/>
          </w:tcPr>
          <w:p w14:paraId="631E0FE8" w14:textId="77777777" w:rsidR="00E55AA6" w:rsidRPr="00E55AA6" w:rsidRDefault="00E55AA6" w:rsidP="00FE4622">
            <w:pPr>
              <w:spacing w:before="40" w:after="40"/>
              <w:jc w:val="left"/>
              <w:rPr>
                <w:rFonts w:cs="Times New Roman"/>
                <w:szCs w:val="24"/>
              </w:rPr>
            </w:pPr>
            <w:r w:rsidRPr="00E55AA6">
              <w:rPr>
                <w:rFonts w:cs="Times New Roman"/>
                <w:szCs w:val="24"/>
              </w:rPr>
              <w:t>1.14 Cancelation befo</w:t>
            </w:r>
            <w:r w:rsidR="00392F7B">
              <w:rPr>
                <w:rFonts w:cs="Times New Roman"/>
                <w:szCs w:val="24"/>
              </w:rPr>
              <w:t>re deadline for submitting a bid</w:t>
            </w:r>
          </w:p>
        </w:tc>
        <w:tc>
          <w:tcPr>
            <w:tcW w:w="2499" w:type="pct"/>
            <w:tcBorders>
              <w:top w:val="single" w:sz="4" w:space="0" w:color="auto"/>
              <w:left w:val="single" w:sz="4" w:space="0" w:color="auto"/>
              <w:bottom w:val="single" w:sz="4" w:space="0" w:color="auto"/>
              <w:right w:val="single" w:sz="4" w:space="0" w:color="auto"/>
            </w:tcBorders>
            <w:vAlign w:val="center"/>
          </w:tcPr>
          <w:p w14:paraId="13552641" w14:textId="77777777" w:rsidR="00E55AA6" w:rsidRPr="00E55AA6" w:rsidRDefault="00513919" w:rsidP="00354FD3">
            <w:pPr>
              <w:pStyle w:val="Bullets1"/>
            </w:pPr>
            <w:r>
              <w:t>eAccess</w:t>
            </w:r>
          </w:p>
        </w:tc>
      </w:tr>
      <w:tr w:rsidR="00765DC9" w:rsidRPr="00E55AA6" w14:paraId="0B380011" w14:textId="77777777" w:rsidTr="00A93701">
        <w:trPr>
          <w:trHeight w:val="262"/>
        </w:trPr>
        <w:tc>
          <w:tcPr>
            <w:tcW w:w="2501" w:type="pct"/>
            <w:tcBorders>
              <w:top w:val="single" w:sz="4" w:space="0" w:color="auto"/>
              <w:left w:val="single" w:sz="4" w:space="0" w:color="auto"/>
              <w:bottom w:val="single" w:sz="4" w:space="0" w:color="auto"/>
              <w:right w:val="single" w:sz="4" w:space="0" w:color="auto"/>
            </w:tcBorders>
            <w:vAlign w:val="center"/>
          </w:tcPr>
          <w:p w14:paraId="2BF48662" w14:textId="77777777" w:rsidR="00765DC9" w:rsidRPr="00E55AA6" w:rsidRDefault="00E55AA6" w:rsidP="00FE4622">
            <w:pPr>
              <w:spacing w:before="40" w:after="40"/>
              <w:jc w:val="left"/>
              <w:rPr>
                <w:rFonts w:cs="Times New Roman"/>
                <w:szCs w:val="24"/>
              </w:rPr>
            </w:pPr>
            <w:r w:rsidRPr="00E55AA6">
              <w:rPr>
                <w:rFonts w:cs="Times New Roman"/>
                <w:szCs w:val="24"/>
              </w:rPr>
              <w:t>1.15 Validation with the Treasury</w:t>
            </w:r>
          </w:p>
        </w:tc>
        <w:tc>
          <w:tcPr>
            <w:tcW w:w="2499" w:type="pct"/>
            <w:tcBorders>
              <w:top w:val="single" w:sz="4" w:space="0" w:color="auto"/>
              <w:left w:val="single" w:sz="4" w:space="0" w:color="auto"/>
              <w:bottom w:val="single" w:sz="4" w:space="0" w:color="auto"/>
              <w:right w:val="single" w:sz="4" w:space="0" w:color="auto"/>
            </w:tcBorders>
            <w:vAlign w:val="center"/>
          </w:tcPr>
          <w:p w14:paraId="5ED42262" w14:textId="77777777" w:rsidR="00765DC9" w:rsidRPr="00E55AA6" w:rsidRDefault="00392F7B" w:rsidP="00354FD3">
            <w:pPr>
              <w:pStyle w:val="Bullets1"/>
            </w:pPr>
            <w:r>
              <w:t>State Treasury (Go</w:t>
            </w:r>
            <w:r w:rsidRPr="00E55AA6">
              <w:t>vern</w:t>
            </w:r>
            <w:r>
              <w:t>ment Registers)</w:t>
            </w:r>
          </w:p>
        </w:tc>
      </w:tr>
      <w:tr w:rsidR="00A93701" w:rsidRPr="00E55AA6" w14:paraId="65F7A256" w14:textId="77777777" w:rsidTr="00A93701">
        <w:trPr>
          <w:trHeight w:val="262"/>
        </w:trPr>
        <w:tc>
          <w:tcPr>
            <w:tcW w:w="2501" w:type="pct"/>
            <w:tcBorders>
              <w:top w:val="single" w:sz="4" w:space="0" w:color="auto"/>
              <w:left w:val="single" w:sz="4" w:space="0" w:color="auto"/>
              <w:bottom w:val="single" w:sz="4" w:space="0" w:color="auto"/>
              <w:right w:val="single" w:sz="4" w:space="0" w:color="auto"/>
            </w:tcBorders>
            <w:vAlign w:val="center"/>
          </w:tcPr>
          <w:p w14:paraId="7E674651" w14:textId="77777777" w:rsidR="00A93701" w:rsidRPr="00E55AA6" w:rsidRDefault="00A93701" w:rsidP="00FE4622">
            <w:pPr>
              <w:spacing w:before="40" w:after="40"/>
              <w:jc w:val="left"/>
              <w:rPr>
                <w:rFonts w:cs="Times New Roman"/>
                <w:szCs w:val="24"/>
              </w:rPr>
            </w:pPr>
            <w:r>
              <w:rPr>
                <w:rFonts w:cs="Times New Roman"/>
                <w:szCs w:val="24"/>
              </w:rPr>
              <w:lastRenderedPageBreak/>
              <w:t>1.16 Tendering cancelled</w:t>
            </w:r>
          </w:p>
        </w:tc>
        <w:tc>
          <w:tcPr>
            <w:tcW w:w="2499" w:type="pct"/>
            <w:tcBorders>
              <w:top w:val="single" w:sz="4" w:space="0" w:color="auto"/>
              <w:left w:val="single" w:sz="4" w:space="0" w:color="auto"/>
              <w:bottom w:val="single" w:sz="4" w:space="0" w:color="auto"/>
              <w:right w:val="single" w:sz="4" w:space="0" w:color="auto"/>
            </w:tcBorders>
            <w:vAlign w:val="center"/>
          </w:tcPr>
          <w:p w14:paraId="5B018FD4" w14:textId="77777777" w:rsidR="00A93701" w:rsidRDefault="0009110D" w:rsidP="00354FD3">
            <w:pPr>
              <w:pStyle w:val="Bullets1"/>
            </w:pPr>
            <w:r>
              <w:t>eAccess</w:t>
            </w:r>
          </w:p>
        </w:tc>
      </w:tr>
      <w:tr w:rsidR="00AC036F" w:rsidRPr="00E55AA6" w14:paraId="0F0C197D" w14:textId="77777777" w:rsidTr="00A93701">
        <w:trPr>
          <w:trHeight w:val="262"/>
        </w:trPr>
        <w:tc>
          <w:tcPr>
            <w:tcW w:w="2501" w:type="pct"/>
            <w:tcBorders>
              <w:top w:val="single" w:sz="4" w:space="0" w:color="auto"/>
              <w:left w:val="single" w:sz="4" w:space="0" w:color="auto"/>
              <w:bottom w:val="single" w:sz="4" w:space="0" w:color="auto"/>
              <w:right w:val="single" w:sz="4" w:space="0" w:color="auto"/>
            </w:tcBorders>
            <w:vAlign w:val="center"/>
          </w:tcPr>
          <w:p w14:paraId="681BB3C7" w14:textId="77777777" w:rsidR="00AC036F" w:rsidRPr="00E55AA6" w:rsidRDefault="00AC036F" w:rsidP="00FE4622">
            <w:pPr>
              <w:spacing w:before="40" w:after="40"/>
              <w:jc w:val="left"/>
              <w:rPr>
                <w:rFonts w:cs="Times New Roman"/>
                <w:szCs w:val="24"/>
              </w:rPr>
            </w:pPr>
            <w:r>
              <w:rPr>
                <w:rFonts w:cs="Times New Roman"/>
                <w:szCs w:val="24"/>
              </w:rPr>
              <w:t>1.17</w:t>
            </w:r>
            <w:r w:rsidR="00A93701">
              <w:rPr>
                <w:rFonts w:cs="Times New Roman"/>
                <w:szCs w:val="24"/>
              </w:rPr>
              <w:t xml:space="preserve"> Cancelation of a </w:t>
            </w:r>
            <w:r w:rsidR="006501B2">
              <w:rPr>
                <w:rFonts w:cs="Times New Roman"/>
                <w:szCs w:val="24"/>
              </w:rPr>
              <w:t>l</w:t>
            </w:r>
            <w:r w:rsidR="00A93701">
              <w:rPr>
                <w:rFonts w:cs="Times New Roman"/>
                <w:szCs w:val="24"/>
              </w:rPr>
              <w:t xml:space="preserve">ot in </w:t>
            </w:r>
            <w:r w:rsidR="006501B2">
              <w:rPr>
                <w:rFonts w:cs="Times New Roman"/>
                <w:szCs w:val="24"/>
              </w:rPr>
              <w:t>t</w:t>
            </w:r>
            <w:r w:rsidR="00A93701">
              <w:rPr>
                <w:rFonts w:cs="Times New Roman"/>
                <w:szCs w:val="24"/>
              </w:rPr>
              <w:t>ender</w:t>
            </w:r>
          </w:p>
        </w:tc>
        <w:tc>
          <w:tcPr>
            <w:tcW w:w="2499" w:type="pct"/>
            <w:tcBorders>
              <w:top w:val="single" w:sz="4" w:space="0" w:color="auto"/>
              <w:left w:val="single" w:sz="4" w:space="0" w:color="auto"/>
              <w:bottom w:val="single" w:sz="4" w:space="0" w:color="auto"/>
              <w:right w:val="single" w:sz="4" w:space="0" w:color="auto"/>
            </w:tcBorders>
            <w:vAlign w:val="center"/>
          </w:tcPr>
          <w:p w14:paraId="09CCC0C6" w14:textId="77777777" w:rsidR="00AC036F" w:rsidRDefault="0009110D" w:rsidP="00354FD3">
            <w:pPr>
              <w:pStyle w:val="Bullets1"/>
            </w:pPr>
            <w:r>
              <w:t>eAccess</w:t>
            </w:r>
          </w:p>
        </w:tc>
      </w:tr>
      <w:tr w:rsidR="00A93701" w:rsidRPr="00E55AA6" w14:paraId="581E589D" w14:textId="77777777" w:rsidTr="00A93701">
        <w:trPr>
          <w:trHeight w:val="262"/>
        </w:trPr>
        <w:tc>
          <w:tcPr>
            <w:tcW w:w="2501" w:type="pct"/>
            <w:tcBorders>
              <w:top w:val="single" w:sz="4" w:space="0" w:color="auto"/>
              <w:left w:val="single" w:sz="4" w:space="0" w:color="auto"/>
              <w:bottom w:val="single" w:sz="4" w:space="0" w:color="auto"/>
              <w:right w:val="single" w:sz="4" w:space="0" w:color="auto"/>
            </w:tcBorders>
            <w:vAlign w:val="center"/>
          </w:tcPr>
          <w:p w14:paraId="5E3A94AB" w14:textId="77777777" w:rsidR="00A93701" w:rsidRDefault="00A93701" w:rsidP="00FE4622">
            <w:pPr>
              <w:spacing w:before="40" w:after="40"/>
              <w:jc w:val="left"/>
              <w:rPr>
                <w:rFonts w:cs="Times New Roman"/>
                <w:szCs w:val="24"/>
              </w:rPr>
            </w:pPr>
            <w:r>
              <w:rPr>
                <w:rFonts w:cs="Times New Roman"/>
                <w:szCs w:val="24"/>
              </w:rPr>
              <w:t>1.18 Lot cancelled</w:t>
            </w:r>
          </w:p>
        </w:tc>
        <w:tc>
          <w:tcPr>
            <w:tcW w:w="2499" w:type="pct"/>
            <w:tcBorders>
              <w:top w:val="single" w:sz="4" w:space="0" w:color="auto"/>
              <w:left w:val="single" w:sz="4" w:space="0" w:color="auto"/>
              <w:bottom w:val="single" w:sz="4" w:space="0" w:color="auto"/>
              <w:right w:val="single" w:sz="4" w:space="0" w:color="auto"/>
            </w:tcBorders>
            <w:vAlign w:val="center"/>
          </w:tcPr>
          <w:p w14:paraId="0866502C" w14:textId="77777777" w:rsidR="00A93701" w:rsidRDefault="0009110D" w:rsidP="00354FD3">
            <w:pPr>
              <w:pStyle w:val="Bullets1"/>
            </w:pPr>
            <w:r>
              <w:t>eAccess</w:t>
            </w:r>
          </w:p>
        </w:tc>
      </w:tr>
      <w:tr w:rsidR="00A93701" w:rsidRPr="00E55AA6" w14:paraId="33274D33" w14:textId="77777777" w:rsidTr="00A93701">
        <w:trPr>
          <w:trHeight w:val="262"/>
        </w:trPr>
        <w:tc>
          <w:tcPr>
            <w:tcW w:w="2501" w:type="pct"/>
            <w:tcBorders>
              <w:top w:val="single" w:sz="4" w:space="0" w:color="auto"/>
              <w:left w:val="single" w:sz="4" w:space="0" w:color="auto"/>
              <w:bottom w:val="single" w:sz="4" w:space="0" w:color="auto"/>
              <w:right w:val="single" w:sz="4" w:space="0" w:color="auto"/>
            </w:tcBorders>
            <w:vAlign w:val="center"/>
          </w:tcPr>
          <w:p w14:paraId="1F3A5475" w14:textId="77777777" w:rsidR="00A93701" w:rsidRDefault="00A93701" w:rsidP="00FE4622">
            <w:pPr>
              <w:spacing w:before="40" w:after="40"/>
              <w:jc w:val="left"/>
              <w:rPr>
                <w:rFonts w:cs="Times New Roman"/>
                <w:szCs w:val="24"/>
              </w:rPr>
            </w:pPr>
            <w:r>
              <w:rPr>
                <w:rFonts w:cs="Times New Roman"/>
                <w:szCs w:val="24"/>
              </w:rPr>
              <w:t xml:space="preserve">1.19 </w:t>
            </w:r>
            <w:r w:rsidR="0009110D">
              <w:rPr>
                <w:rFonts w:cs="Times New Roman"/>
                <w:szCs w:val="24"/>
              </w:rPr>
              <w:t>Tender cancellation</w:t>
            </w:r>
          </w:p>
        </w:tc>
        <w:tc>
          <w:tcPr>
            <w:tcW w:w="2499" w:type="pct"/>
            <w:tcBorders>
              <w:top w:val="single" w:sz="4" w:space="0" w:color="auto"/>
              <w:left w:val="single" w:sz="4" w:space="0" w:color="auto"/>
              <w:bottom w:val="single" w:sz="4" w:space="0" w:color="auto"/>
              <w:right w:val="single" w:sz="4" w:space="0" w:color="auto"/>
            </w:tcBorders>
            <w:vAlign w:val="center"/>
          </w:tcPr>
          <w:p w14:paraId="1BC6C2AE" w14:textId="77777777" w:rsidR="00A93701" w:rsidRPr="00A93701" w:rsidRDefault="00A93701" w:rsidP="00354FD3">
            <w:pPr>
              <w:pStyle w:val="Bullets1"/>
            </w:pPr>
            <w:r w:rsidRPr="00A93701">
              <w:t>Does not apply</w:t>
            </w:r>
          </w:p>
        </w:tc>
      </w:tr>
      <w:tr w:rsidR="00A93701" w:rsidRPr="00E55AA6" w14:paraId="385350E7" w14:textId="77777777" w:rsidTr="00A93701">
        <w:trPr>
          <w:trHeight w:val="262"/>
        </w:trPr>
        <w:tc>
          <w:tcPr>
            <w:tcW w:w="2501" w:type="pct"/>
            <w:tcBorders>
              <w:top w:val="single" w:sz="4" w:space="0" w:color="auto"/>
              <w:left w:val="single" w:sz="4" w:space="0" w:color="auto"/>
              <w:bottom w:val="single" w:sz="4" w:space="0" w:color="auto"/>
              <w:right w:val="single" w:sz="4" w:space="0" w:color="auto"/>
            </w:tcBorders>
            <w:vAlign w:val="center"/>
          </w:tcPr>
          <w:p w14:paraId="05C97C04" w14:textId="77777777" w:rsidR="00A93701" w:rsidRDefault="00A93701" w:rsidP="00FE4622">
            <w:pPr>
              <w:spacing w:before="40" w:after="40"/>
              <w:jc w:val="left"/>
              <w:rPr>
                <w:rFonts w:cs="Times New Roman"/>
                <w:szCs w:val="24"/>
              </w:rPr>
            </w:pPr>
            <w:r>
              <w:rPr>
                <w:rFonts w:cs="Times New Roman"/>
                <w:szCs w:val="24"/>
              </w:rPr>
              <w:t xml:space="preserve">1.20 Information about </w:t>
            </w:r>
            <w:r w:rsidR="006501B2">
              <w:rPr>
                <w:rFonts w:cs="Times New Roman"/>
                <w:szCs w:val="24"/>
              </w:rPr>
              <w:t>c</w:t>
            </w:r>
            <w:r>
              <w:rPr>
                <w:rFonts w:cs="Times New Roman"/>
                <w:szCs w:val="24"/>
              </w:rPr>
              <w:t>ancellation received</w:t>
            </w:r>
          </w:p>
        </w:tc>
        <w:tc>
          <w:tcPr>
            <w:tcW w:w="2499" w:type="pct"/>
            <w:tcBorders>
              <w:top w:val="single" w:sz="4" w:space="0" w:color="auto"/>
              <w:left w:val="single" w:sz="4" w:space="0" w:color="auto"/>
              <w:bottom w:val="single" w:sz="4" w:space="0" w:color="auto"/>
              <w:right w:val="single" w:sz="4" w:space="0" w:color="auto"/>
            </w:tcBorders>
            <w:vAlign w:val="center"/>
          </w:tcPr>
          <w:p w14:paraId="1DA75ACE" w14:textId="77777777" w:rsidR="00A93701" w:rsidRPr="00A93701" w:rsidRDefault="00A93701" w:rsidP="00354FD3">
            <w:pPr>
              <w:pStyle w:val="Bullets1"/>
            </w:pPr>
            <w:r w:rsidRPr="00A93701">
              <w:t>Does not apply</w:t>
            </w:r>
          </w:p>
        </w:tc>
      </w:tr>
      <w:tr w:rsidR="00A93701" w:rsidRPr="00E55AA6" w14:paraId="3530B34E" w14:textId="77777777" w:rsidTr="00A93701">
        <w:trPr>
          <w:trHeight w:val="262"/>
        </w:trPr>
        <w:tc>
          <w:tcPr>
            <w:tcW w:w="2501" w:type="pct"/>
            <w:tcBorders>
              <w:top w:val="single" w:sz="4" w:space="0" w:color="auto"/>
              <w:left w:val="single" w:sz="4" w:space="0" w:color="auto"/>
              <w:bottom w:val="single" w:sz="4" w:space="0" w:color="auto"/>
              <w:right w:val="single" w:sz="4" w:space="0" w:color="auto"/>
            </w:tcBorders>
            <w:vAlign w:val="center"/>
          </w:tcPr>
          <w:p w14:paraId="6F536D01" w14:textId="77777777" w:rsidR="00A93701" w:rsidRDefault="00A93701" w:rsidP="00FE4622">
            <w:pPr>
              <w:spacing w:before="40" w:after="40"/>
              <w:jc w:val="left"/>
              <w:rPr>
                <w:rFonts w:cs="Times New Roman"/>
                <w:szCs w:val="24"/>
              </w:rPr>
            </w:pPr>
            <w:r>
              <w:rPr>
                <w:rFonts w:cs="Times New Roman"/>
                <w:szCs w:val="24"/>
              </w:rPr>
              <w:t>1.21 Tender cancelled</w:t>
            </w:r>
          </w:p>
        </w:tc>
        <w:tc>
          <w:tcPr>
            <w:tcW w:w="2499" w:type="pct"/>
            <w:tcBorders>
              <w:top w:val="single" w:sz="4" w:space="0" w:color="auto"/>
              <w:left w:val="single" w:sz="4" w:space="0" w:color="auto"/>
              <w:bottom w:val="single" w:sz="4" w:space="0" w:color="auto"/>
              <w:right w:val="single" w:sz="4" w:space="0" w:color="auto"/>
            </w:tcBorders>
            <w:vAlign w:val="center"/>
          </w:tcPr>
          <w:p w14:paraId="6E89BD51" w14:textId="77777777" w:rsidR="00A93701" w:rsidRPr="00A93701" w:rsidRDefault="0009110D" w:rsidP="00354FD3">
            <w:pPr>
              <w:pStyle w:val="Bullets1"/>
            </w:pPr>
            <w:r>
              <w:t>eAccess</w:t>
            </w:r>
          </w:p>
        </w:tc>
      </w:tr>
      <w:tr w:rsidR="00A93701" w:rsidRPr="00E55AA6" w14:paraId="4836881A" w14:textId="77777777" w:rsidTr="00A93701">
        <w:trPr>
          <w:trHeight w:val="262"/>
        </w:trPr>
        <w:tc>
          <w:tcPr>
            <w:tcW w:w="2501" w:type="pct"/>
            <w:tcBorders>
              <w:top w:val="single" w:sz="4" w:space="0" w:color="auto"/>
              <w:left w:val="single" w:sz="4" w:space="0" w:color="auto"/>
              <w:bottom w:val="single" w:sz="4" w:space="0" w:color="auto"/>
              <w:right w:val="single" w:sz="4" w:space="0" w:color="auto"/>
            </w:tcBorders>
            <w:vAlign w:val="center"/>
          </w:tcPr>
          <w:p w14:paraId="285B79F3" w14:textId="77777777" w:rsidR="00A93701" w:rsidRDefault="00A93701" w:rsidP="00FE4622">
            <w:pPr>
              <w:spacing w:before="40" w:after="40"/>
              <w:jc w:val="left"/>
              <w:rPr>
                <w:rFonts w:cs="Times New Roman"/>
                <w:szCs w:val="24"/>
              </w:rPr>
            </w:pPr>
            <w:r>
              <w:rPr>
                <w:rFonts w:cs="Times New Roman"/>
                <w:szCs w:val="24"/>
              </w:rPr>
              <w:t>1.22 Selecting another procurement method</w:t>
            </w:r>
          </w:p>
        </w:tc>
        <w:tc>
          <w:tcPr>
            <w:tcW w:w="2499" w:type="pct"/>
            <w:tcBorders>
              <w:top w:val="single" w:sz="4" w:space="0" w:color="auto"/>
              <w:left w:val="single" w:sz="4" w:space="0" w:color="auto"/>
              <w:bottom w:val="single" w:sz="4" w:space="0" w:color="auto"/>
              <w:right w:val="single" w:sz="4" w:space="0" w:color="auto"/>
            </w:tcBorders>
            <w:vAlign w:val="center"/>
          </w:tcPr>
          <w:p w14:paraId="5862251C" w14:textId="77777777" w:rsidR="00A93701" w:rsidRPr="00A93701" w:rsidRDefault="0009110D" w:rsidP="00354FD3">
            <w:pPr>
              <w:pStyle w:val="Bullets1"/>
            </w:pPr>
            <w:r>
              <w:t>eAccess</w:t>
            </w:r>
          </w:p>
        </w:tc>
      </w:tr>
      <w:tr w:rsidR="00A93701" w:rsidRPr="00E55AA6" w14:paraId="667F62BE" w14:textId="77777777" w:rsidTr="00A93701">
        <w:trPr>
          <w:trHeight w:val="262"/>
        </w:trPr>
        <w:tc>
          <w:tcPr>
            <w:tcW w:w="2501" w:type="pct"/>
            <w:tcBorders>
              <w:top w:val="single" w:sz="4" w:space="0" w:color="auto"/>
              <w:left w:val="single" w:sz="4" w:space="0" w:color="auto"/>
              <w:bottom w:val="single" w:sz="4" w:space="0" w:color="auto"/>
              <w:right w:val="single" w:sz="4" w:space="0" w:color="auto"/>
            </w:tcBorders>
            <w:vAlign w:val="center"/>
          </w:tcPr>
          <w:p w14:paraId="6F101A9E" w14:textId="77777777" w:rsidR="00A93701" w:rsidRDefault="00A93701" w:rsidP="00FE4622">
            <w:pPr>
              <w:spacing w:before="40" w:after="40"/>
              <w:jc w:val="left"/>
              <w:rPr>
                <w:rFonts w:cs="Times New Roman"/>
                <w:szCs w:val="24"/>
              </w:rPr>
            </w:pPr>
            <w:r>
              <w:rPr>
                <w:rFonts w:cs="Times New Roman"/>
                <w:szCs w:val="24"/>
              </w:rPr>
              <w:t>1.23 Preliminary market consultation completed</w:t>
            </w:r>
          </w:p>
        </w:tc>
        <w:tc>
          <w:tcPr>
            <w:tcW w:w="2499" w:type="pct"/>
            <w:tcBorders>
              <w:top w:val="single" w:sz="4" w:space="0" w:color="auto"/>
              <w:left w:val="single" w:sz="4" w:space="0" w:color="auto"/>
              <w:bottom w:val="single" w:sz="4" w:space="0" w:color="auto"/>
              <w:right w:val="single" w:sz="4" w:space="0" w:color="auto"/>
            </w:tcBorders>
            <w:vAlign w:val="center"/>
          </w:tcPr>
          <w:p w14:paraId="57DA230C" w14:textId="77777777" w:rsidR="00A93701" w:rsidRPr="00A93701" w:rsidRDefault="00A93701" w:rsidP="00354FD3">
            <w:pPr>
              <w:pStyle w:val="Bullets1"/>
            </w:pPr>
            <w:r>
              <w:t>eNotice</w:t>
            </w:r>
          </w:p>
        </w:tc>
      </w:tr>
      <w:tr w:rsidR="00A93701" w:rsidRPr="00E55AA6" w14:paraId="0092149B" w14:textId="77777777" w:rsidTr="00A93701">
        <w:trPr>
          <w:trHeight w:val="262"/>
        </w:trPr>
        <w:tc>
          <w:tcPr>
            <w:tcW w:w="2501" w:type="pct"/>
            <w:tcBorders>
              <w:top w:val="single" w:sz="4" w:space="0" w:color="auto"/>
              <w:left w:val="single" w:sz="4" w:space="0" w:color="auto"/>
              <w:bottom w:val="single" w:sz="4" w:space="0" w:color="auto"/>
              <w:right w:val="single" w:sz="4" w:space="0" w:color="auto"/>
            </w:tcBorders>
            <w:vAlign w:val="center"/>
          </w:tcPr>
          <w:p w14:paraId="3FFBF5A1" w14:textId="77777777" w:rsidR="00A93701" w:rsidRDefault="00A93701" w:rsidP="00FE4622">
            <w:pPr>
              <w:spacing w:before="40" w:after="40"/>
              <w:jc w:val="left"/>
              <w:rPr>
                <w:rFonts w:cs="Times New Roman"/>
                <w:szCs w:val="24"/>
              </w:rPr>
            </w:pPr>
            <w:r>
              <w:rPr>
                <w:rFonts w:cs="Times New Roman"/>
                <w:szCs w:val="24"/>
              </w:rPr>
              <w:t>1.25 Renouncement</w:t>
            </w:r>
          </w:p>
        </w:tc>
        <w:tc>
          <w:tcPr>
            <w:tcW w:w="2499" w:type="pct"/>
            <w:tcBorders>
              <w:top w:val="single" w:sz="4" w:space="0" w:color="auto"/>
              <w:left w:val="single" w:sz="4" w:space="0" w:color="auto"/>
              <w:bottom w:val="single" w:sz="4" w:space="0" w:color="auto"/>
              <w:right w:val="single" w:sz="4" w:space="0" w:color="auto"/>
            </w:tcBorders>
            <w:vAlign w:val="center"/>
          </w:tcPr>
          <w:p w14:paraId="400AFCD4" w14:textId="77777777" w:rsidR="00A93701" w:rsidRDefault="00A93701" w:rsidP="00354FD3">
            <w:pPr>
              <w:pStyle w:val="Bullets1"/>
            </w:pPr>
            <w:r>
              <w:t>eAccess</w:t>
            </w:r>
          </w:p>
        </w:tc>
      </w:tr>
      <w:tr w:rsidR="00A93701" w:rsidRPr="00E55AA6" w14:paraId="4D7B2932" w14:textId="77777777" w:rsidTr="00A93701">
        <w:trPr>
          <w:trHeight w:val="262"/>
        </w:trPr>
        <w:tc>
          <w:tcPr>
            <w:tcW w:w="2501" w:type="pct"/>
            <w:tcBorders>
              <w:top w:val="single" w:sz="4" w:space="0" w:color="auto"/>
              <w:left w:val="single" w:sz="4" w:space="0" w:color="auto"/>
              <w:bottom w:val="single" w:sz="4" w:space="0" w:color="auto"/>
              <w:right w:val="single" w:sz="4" w:space="0" w:color="auto"/>
            </w:tcBorders>
            <w:vAlign w:val="center"/>
          </w:tcPr>
          <w:p w14:paraId="7F2D2BA3" w14:textId="77777777" w:rsidR="00A93701" w:rsidRDefault="00A93701" w:rsidP="00FE4622">
            <w:pPr>
              <w:spacing w:before="40" w:after="40"/>
              <w:jc w:val="left"/>
              <w:rPr>
                <w:rFonts w:cs="Times New Roman"/>
                <w:szCs w:val="24"/>
              </w:rPr>
            </w:pPr>
            <w:r>
              <w:rPr>
                <w:rFonts w:cs="Times New Roman"/>
                <w:szCs w:val="24"/>
              </w:rPr>
              <w:t>1.26 Tendering completed</w:t>
            </w:r>
          </w:p>
        </w:tc>
        <w:tc>
          <w:tcPr>
            <w:tcW w:w="2499" w:type="pct"/>
            <w:tcBorders>
              <w:top w:val="single" w:sz="4" w:space="0" w:color="auto"/>
              <w:left w:val="single" w:sz="4" w:space="0" w:color="auto"/>
              <w:bottom w:val="single" w:sz="4" w:space="0" w:color="auto"/>
              <w:right w:val="single" w:sz="4" w:space="0" w:color="auto"/>
            </w:tcBorders>
            <w:vAlign w:val="center"/>
          </w:tcPr>
          <w:p w14:paraId="02F0084D" w14:textId="77777777" w:rsidR="00A93701" w:rsidRDefault="00B04B7A" w:rsidP="00354FD3">
            <w:pPr>
              <w:pStyle w:val="Bullets1"/>
            </w:pPr>
            <w:r>
              <w:t>eNotification</w:t>
            </w:r>
          </w:p>
        </w:tc>
      </w:tr>
      <w:tr w:rsidR="00B04B7A" w:rsidRPr="00E55AA6" w14:paraId="27AA3378" w14:textId="77777777" w:rsidTr="00A93701">
        <w:trPr>
          <w:trHeight w:val="262"/>
        </w:trPr>
        <w:tc>
          <w:tcPr>
            <w:tcW w:w="2501" w:type="pct"/>
            <w:tcBorders>
              <w:top w:val="single" w:sz="4" w:space="0" w:color="auto"/>
              <w:left w:val="single" w:sz="4" w:space="0" w:color="auto"/>
              <w:bottom w:val="single" w:sz="4" w:space="0" w:color="auto"/>
              <w:right w:val="single" w:sz="4" w:space="0" w:color="auto"/>
            </w:tcBorders>
            <w:vAlign w:val="center"/>
          </w:tcPr>
          <w:p w14:paraId="08E837FD" w14:textId="77777777" w:rsidR="00B04B7A" w:rsidRDefault="00B04B7A" w:rsidP="00FE4622">
            <w:pPr>
              <w:spacing w:before="40" w:after="40"/>
              <w:jc w:val="left"/>
              <w:rPr>
                <w:rFonts w:cs="Times New Roman"/>
                <w:szCs w:val="24"/>
              </w:rPr>
            </w:pPr>
            <w:r>
              <w:rPr>
                <w:rFonts w:cs="Times New Roman"/>
                <w:szCs w:val="24"/>
              </w:rPr>
              <w:t>1.27 Contract completed</w:t>
            </w:r>
          </w:p>
        </w:tc>
        <w:tc>
          <w:tcPr>
            <w:tcW w:w="2499" w:type="pct"/>
            <w:tcBorders>
              <w:top w:val="single" w:sz="4" w:space="0" w:color="auto"/>
              <w:left w:val="single" w:sz="4" w:space="0" w:color="auto"/>
              <w:bottom w:val="single" w:sz="4" w:space="0" w:color="auto"/>
              <w:right w:val="single" w:sz="4" w:space="0" w:color="auto"/>
            </w:tcBorders>
            <w:vAlign w:val="center"/>
          </w:tcPr>
          <w:p w14:paraId="4FB8A0B4" w14:textId="77777777" w:rsidR="00B04B7A" w:rsidRDefault="00B04B7A" w:rsidP="00354FD3">
            <w:pPr>
              <w:pStyle w:val="Bullets1"/>
            </w:pPr>
            <w:r w:rsidRPr="00E55AA6">
              <w:t>eContract Manage</w:t>
            </w:r>
            <w:r>
              <w:t>ment</w:t>
            </w:r>
          </w:p>
          <w:p w14:paraId="78F9F147" w14:textId="77777777" w:rsidR="00B04B7A" w:rsidRDefault="00B04B7A" w:rsidP="00354FD3">
            <w:pPr>
              <w:pStyle w:val="Bullets1"/>
            </w:pPr>
            <w:r>
              <w:t>eInvoicing</w:t>
            </w:r>
          </w:p>
        </w:tc>
      </w:tr>
      <w:tr w:rsidR="00B04B7A" w:rsidRPr="00E55AA6" w14:paraId="55CABF45" w14:textId="77777777" w:rsidTr="00A93701">
        <w:trPr>
          <w:trHeight w:val="262"/>
        </w:trPr>
        <w:tc>
          <w:tcPr>
            <w:tcW w:w="2501" w:type="pct"/>
            <w:tcBorders>
              <w:top w:val="single" w:sz="4" w:space="0" w:color="auto"/>
              <w:left w:val="single" w:sz="4" w:space="0" w:color="auto"/>
              <w:bottom w:val="single" w:sz="4" w:space="0" w:color="auto"/>
              <w:right w:val="single" w:sz="4" w:space="0" w:color="auto"/>
            </w:tcBorders>
            <w:vAlign w:val="center"/>
          </w:tcPr>
          <w:p w14:paraId="4785540A" w14:textId="77777777" w:rsidR="00B04B7A" w:rsidRDefault="00B04B7A" w:rsidP="00FE4622">
            <w:pPr>
              <w:spacing w:before="40" w:after="40"/>
              <w:jc w:val="left"/>
              <w:rPr>
                <w:rFonts w:cs="Times New Roman"/>
                <w:szCs w:val="24"/>
              </w:rPr>
            </w:pPr>
            <w:r>
              <w:rPr>
                <w:rFonts w:cs="Times New Roman"/>
                <w:szCs w:val="24"/>
              </w:rPr>
              <w:t xml:space="preserve">1.29 Is </w:t>
            </w:r>
            <w:r w:rsidR="00CA62F6">
              <w:rPr>
                <w:rFonts w:cs="Times New Roman"/>
                <w:szCs w:val="24"/>
              </w:rPr>
              <w:t>r</w:t>
            </w:r>
            <w:r>
              <w:rPr>
                <w:rFonts w:cs="Times New Roman"/>
                <w:szCs w:val="24"/>
              </w:rPr>
              <w:t xml:space="preserve">everse </w:t>
            </w:r>
            <w:r w:rsidR="00CA62F6">
              <w:rPr>
                <w:rFonts w:cs="Times New Roman"/>
                <w:szCs w:val="24"/>
              </w:rPr>
              <w:t>a</w:t>
            </w:r>
            <w:r>
              <w:rPr>
                <w:rFonts w:cs="Times New Roman"/>
                <w:szCs w:val="24"/>
              </w:rPr>
              <w:t xml:space="preserve">uction envisaged in </w:t>
            </w:r>
            <w:r w:rsidR="00CA62F6">
              <w:rPr>
                <w:rFonts w:cs="Times New Roman"/>
                <w:szCs w:val="24"/>
              </w:rPr>
              <w:t>c</w:t>
            </w:r>
            <w:r>
              <w:rPr>
                <w:rFonts w:cs="Times New Roman"/>
                <w:szCs w:val="24"/>
              </w:rPr>
              <w:t xml:space="preserve">ontract </w:t>
            </w:r>
            <w:r w:rsidR="00CA62F6">
              <w:rPr>
                <w:rFonts w:cs="Times New Roman"/>
                <w:szCs w:val="24"/>
              </w:rPr>
              <w:t>n</w:t>
            </w:r>
            <w:r>
              <w:rPr>
                <w:rFonts w:cs="Times New Roman"/>
                <w:szCs w:val="24"/>
              </w:rPr>
              <w:t>otice</w:t>
            </w:r>
          </w:p>
        </w:tc>
        <w:tc>
          <w:tcPr>
            <w:tcW w:w="2499" w:type="pct"/>
            <w:tcBorders>
              <w:top w:val="single" w:sz="4" w:space="0" w:color="auto"/>
              <w:left w:val="single" w:sz="4" w:space="0" w:color="auto"/>
              <w:bottom w:val="single" w:sz="4" w:space="0" w:color="auto"/>
              <w:right w:val="single" w:sz="4" w:space="0" w:color="auto"/>
            </w:tcBorders>
            <w:vAlign w:val="center"/>
          </w:tcPr>
          <w:p w14:paraId="60F5EE7B" w14:textId="77777777" w:rsidR="00B04B7A" w:rsidRDefault="00B04B7A" w:rsidP="00354FD3">
            <w:pPr>
              <w:pStyle w:val="Bullets1"/>
            </w:pPr>
            <w:r>
              <w:t>Does not apply</w:t>
            </w:r>
          </w:p>
        </w:tc>
      </w:tr>
      <w:tr w:rsidR="00B04B7A" w:rsidRPr="00E55AA6" w14:paraId="5968C63E" w14:textId="77777777" w:rsidTr="00A93701">
        <w:trPr>
          <w:trHeight w:val="262"/>
        </w:trPr>
        <w:tc>
          <w:tcPr>
            <w:tcW w:w="2501" w:type="pct"/>
            <w:tcBorders>
              <w:top w:val="single" w:sz="4" w:space="0" w:color="auto"/>
              <w:left w:val="single" w:sz="4" w:space="0" w:color="auto"/>
              <w:bottom w:val="single" w:sz="4" w:space="0" w:color="auto"/>
              <w:right w:val="single" w:sz="4" w:space="0" w:color="auto"/>
            </w:tcBorders>
            <w:vAlign w:val="center"/>
          </w:tcPr>
          <w:p w14:paraId="5E18AB0F" w14:textId="77777777" w:rsidR="00B04B7A" w:rsidRDefault="00B04B7A" w:rsidP="00FE4622">
            <w:pPr>
              <w:spacing w:before="40" w:after="40"/>
              <w:jc w:val="left"/>
              <w:rPr>
                <w:rFonts w:cs="Times New Roman"/>
                <w:szCs w:val="24"/>
              </w:rPr>
            </w:pPr>
            <w:r>
              <w:rPr>
                <w:rFonts w:cs="Times New Roman"/>
                <w:szCs w:val="24"/>
              </w:rPr>
              <w:t xml:space="preserve">1.31 Contract </w:t>
            </w:r>
            <w:r w:rsidR="00CA62F6">
              <w:rPr>
                <w:rFonts w:cs="Times New Roman"/>
                <w:szCs w:val="24"/>
              </w:rPr>
              <w:t>n</w:t>
            </w:r>
            <w:r>
              <w:rPr>
                <w:rFonts w:cs="Times New Roman"/>
                <w:szCs w:val="24"/>
              </w:rPr>
              <w:t>otice received for publication</w:t>
            </w:r>
          </w:p>
        </w:tc>
        <w:tc>
          <w:tcPr>
            <w:tcW w:w="2499" w:type="pct"/>
            <w:tcBorders>
              <w:top w:val="single" w:sz="4" w:space="0" w:color="auto"/>
              <w:left w:val="single" w:sz="4" w:space="0" w:color="auto"/>
              <w:bottom w:val="single" w:sz="4" w:space="0" w:color="auto"/>
              <w:right w:val="single" w:sz="4" w:space="0" w:color="auto"/>
            </w:tcBorders>
            <w:vAlign w:val="center"/>
          </w:tcPr>
          <w:p w14:paraId="736734FD" w14:textId="77777777" w:rsidR="00B04B7A" w:rsidRDefault="00B04B7A" w:rsidP="00354FD3">
            <w:pPr>
              <w:pStyle w:val="Bullets1"/>
            </w:pPr>
            <w:r>
              <w:t>eAccess</w:t>
            </w:r>
          </w:p>
        </w:tc>
      </w:tr>
      <w:tr w:rsidR="00B04B7A" w:rsidRPr="00E55AA6" w14:paraId="3666D8A9" w14:textId="77777777" w:rsidTr="00A93701">
        <w:trPr>
          <w:trHeight w:val="262"/>
        </w:trPr>
        <w:tc>
          <w:tcPr>
            <w:tcW w:w="2501" w:type="pct"/>
            <w:tcBorders>
              <w:top w:val="single" w:sz="4" w:space="0" w:color="auto"/>
              <w:left w:val="single" w:sz="4" w:space="0" w:color="auto"/>
              <w:bottom w:val="single" w:sz="4" w:space="0" w:color="auto"/>
              <w:right w:val="single" w:sz="4" w:space="0" w:color="auto"/>
            </w:tcBorders>
            <w:vAlign w:val="center"/>
          </w:tcPr>
          <w:p w14:paraId="238A2DF0" w14:textId="77777777" w:rsidR="00B04B7A" w:rsidRDefault="00B04B7A" w:rsidP="00FE4622">
            <w:pPr>
              <w:spacing w:before="40" w:after="40"/>
              <w:jc w:val="left"/>
              <w:rPr>
                <w:rFonts w:cs="Times New Roman"/>
                <w:szCs w:val="24"/>
              </w:rPr>
            </w:pPr>
            <w:r>
              <w:rPr>
                <w:rFonts w:cs="Times New Roman"/>
                <w:szCs w:val="24"/>
              </w:rPr>
              <w:t>1.38 Are corrections to be prepared</w:t>
            </w:r>
          </w:p>
        </w:tc>
        <w:tc>
          <w:tcPr>
            <w:tcW w:w="2499" w:type="pct"/>
            <w:tcBorders>
              <w:top w:val="single" w:sz="4" w:space="0" w:color="auto"/>
              <w:left w:val="single" w:sz="4" w:space="0" w:color="auto"/>
              <w:bottom w:val="single" w:sz="4" w:space="0" w:color="auto"/>
              <w:right w:val="single" w:sz="4" w:space="0" w:color="auto"/>
            </w:tcBorders>
            <w:vAlign w:val="center"/>
          </w:tcPr>
          <w:p w14:paraId="07111BDE" w14:textId="77777777" w:rsidR="00B04B7A" w:rsidRDefault="00B04B7A" w:rsidP="00354FD3">
            <w:pPr>
              <w:pStyle w:val="Bullets1"/>
            </w:pPr>
            <w:r>
              <w:t>Does not apply</w:t>
            </w:r>
          </w:p>
        </w:tc>
      </w:tr>
      <w:tr w:rsidR="00B04B7A" w:rsidRPr="00E55AA6" w14:paraId="54E16EAC" w14:textId="77777777" w:rsidTr="00A93701">
        <w:trPr>
          <w:trHeight w:val="262"/>
        </w:trPr>
        <w:tc>
          <w:tcPr>
            <w:tcW w:w="2501" w:type="pct"/>
            <w:tcBorders>
              <w:top w:val="single" w:sz="4" w:space="0" w:color="auto"/>
              <w:left w:val="single" w:sz="4" w:space="0" w:color="auto"/>
              <w:bottom w:val="single" w:sz="4" w:space="0" w:color="auto"/>
              <w:right w:val="single" w:sz="4" w:space="0" w:color="auto"/>
            </w:tcBorders>
            <w:vAlign w:val="center"/>
          </w:tcPr>
          <w:p w14:paraId="22928A09" w14:textId="77777777" w:rsidR="00B04B7A" w:rsidRDefault="00B04B7A" w:rsidP="00FE4622">
            <w:pPr>
              <w:spacing w:before="40" w:after="40"/>
              <w:jc w:val="left"/>
              <w:rPr>
                <w:rFonts w:cs="Times New Roman"/>
                <w:szCs w:val="24"/>
              </w:rPr>
            </w:pPr>
            <w:r>
              <w:rPr>
                <w:rFonts w:cs="Times New Roman"/>
                <w:szCs w:val="24"/>
              </w:rPr>
              <w:t>1.39 Rejected</w:t>
            </w:r>
          </w:p>
        </w:tc>
        <w:tc>
          <w:tcPr>
            <w:tcW w:w="2499" w:type="pct"/>
            <w:tcBorders>
              <w:top w:val="single" w:sz="4" w:space="0" w:color="auto"/>
              <w:left w:val="single" w:sz="4" w:space="0" w:color="auto"/>
              <w:bottom w:val="single" w:sz="4" w:space="0" w:color="auto"/>
              <w:right w:val="single" w:sz="4" w:space="0" w:color="auto"/>
            </w:tcBorders>
            <w:vAlign w:val="center"/>
          </w:tcPr>
          <w:p w14:paraId="6AC64F69" w14:textId="77777777" w:rsidR="00B04B7A" w:rsidRDefault="00B04B7A" w:rsidP="00354FD3">
            <w:pPr>
              <w:pStyle w:val="Bullets1"/>
            </w:pPr>
            <w:r>
              <w:t>Does not apply</w:t>
            </w:r>
          </w:p>
        </w:tc>
      </w:tr>
    </w:tbl>
    <w:p w14:paraId="675F9C51" w14:textId="77777777" w:rsidR="00933020" w:rsidRDefault="00933020" w:rsidP="00F672CF">
      <w:pPr>
        <w:rPr>
          <w:rFonts w:cs="Times New Roman"/>
        </w:rPr>
      </w:pPr>
    </w:p>
    <w:p w14:paraId="59FCB57A" w14:textId="18C0B8C9" w:rsidR="00310EF2" w:rsidRDefault="00933020" w:rsidP="00F672CF">
      <w:pPr>
        <w:rPr>
          <w:rFonts w:cs="Times New Roman"/>
        </w:rPr>
      </w:pPr>
      <w:r>
        <w:rPr>
          <w:rFonts w:cs="Times New Roman"/>
        </w:rPr>
        <w:t xml:space="preserve">The </w:t>
      </w:r>
      <w:r w:rsidR="00B767B4">
        <w:rPr>
          <w:rFonts w:cs="Times New Roman"/>
        </w:rPr>
        <w:t xml:space="preserve">web portal and </w:t>
      </w:r>
      <w:r>
        <w:rPr>
          <w:rFonts w:cs="Times New Roman"/>
        </w:rPr>
        <w:t xml:space="preserve">modules “eRegistration”, “eAuthentication”, </w:t>
      </w:r>
      <w:r w:rsidR="00B767B4">
        <w:rPr>
          <w:rFonts w:cs="Times New Roman"/>
        </w:rPr>
        <w:t xml:space="preserve">“eNotification”, </w:t>
      </w:r>
      <w:r>
        <w:rPr>
          <w:rFonts w:cs="Times New Roman"/>
        </w:rPr>
        <w:t xml:space="preserve">“eMonitoring”, “Document Management” </w:t>
      </w:r>
      <w:r w:rsidR="00D512CA">
        <w:rPr>
          <w:rFonts w:cs="Times New Roman"/>
        </w:rPr>
        <w:t xml:space="preserve">are transversal modules, which are used in most of the </w:t>
      </w:r>
      <w:r w:rsidR="007B37C3">
        <w:rPr>
          <w:rFonts w:cs="Times New Roman"/>
        </w:rPr>
        <w:t>previous steps</w:t>
      </w:r>
      <w:r w:rsidR="00D512CA">
        <w:rPr>
          <w:rFonts w:cs="Times New Roman"/>
        </w:rPr>
        <w:t>.</w:t>
      </w:r>
    </w:p>
    <w:p w14:paraId="4ECAF24B" w14:textId="77777777" w:rsidR="00310EF2" w:rsidRDefault="00310EF2" w:rsidP="00F672CF">
      <w:pPr>
        <w:rPr>
          <w:rFonts w:cs="Times New Roman"/>
        </w:rPr>
      </w:pPr>
    </w:p>
    <w:p w14:paraId="5ABE1371" w14:textId="77777777" w:rsidR="00AD73B8" w:rsidRDefault="00AD73B8" w:rsidP="00F672CF">
      <w:pPr>
        <w:rPr>
          <w:rFonts w:cs="Times New Roman"/>
        </w:rPr>
      </w:pPr>
    </w:p>
    <w:p w14:paraId="48FCBAFB" w14:textId="77777777" w:rsidR="00AD73B8" w:rsidRDefault="00AD73B8" w:rsidP="00F672CF">
      <w:pPr>
        <w:rPr>
          <w:rFonts w:cs="Times New Roman"/>
        </w:rPr>
      </w:pPr>
    </w:p>
    <w:p w14:paraId="229DFC5D" w14:textId="77777777" w:rsidR="00AD73B8" w:rsidRDefault="00AD73B8" w:rsidP="00F672CF">
      <w:pPr>
        <w:rPr>
          <w:rFonts w:cs="Times New Roman"/>
        </w:rPr>
        <w:sectPr w:rsidR="00AD73B8" w:rsidSect="00933020">
          <w:headerReference w:type="first" r:id="rId54"/>
          <w:pgSz w:w="11906" w:h="16838"/>
          <w:pgMar w:top="1418" w:right="1418" w:bottom="1559" w:left="1134" w:header="425" w:footer="403" w:gutter="0"/>
          <w:cols w:space="720"/>
          <w:titlePg/>
          <w:docGrid w:linePitch="326"/>
        </w:sectPr>
      </w:pPr>
    </w:p>
    <w:p w14:paraId="21E732B6" w14:textId="77777777" w:rsidR="00310EF2" w:rsidRDefault="00310EF2" w:rsidP="00F672CF">
      <w:pPr>
        <w:rPr>
          <w:rFonts w:cs="Times New Roman"/>
        </w:rPr>
      </w:pPr>
    </w:p>
    <w:p w14:paraId="3D912910" w14:textId="77777777" w:rsidR="003C77C7" w:rsidRDefault="003C77C7">
      <w:pPr>
        <w:spacing w:before="120" w:after="120"/>
        <w:rPr>
          <w:rFonts w:eastAsia="Times New Roman" w:cs="Times New Roman"/>
          <w:b/>
          <w:color w:val="1F497D"/>
          <w:sz w:val="32"/>
          <w:szCs w:val="32"/>
          <w:lang w:val="en-US"/>
        </w:rPr>
      </w:pPr>
      <w:r>
        <w:br w:type="page"/>
      </w:r>
    </w:p>
    <w:p w14:paraId="20BB365A" w14:textId="77777777" w:rsidR="009E5054" w:rsidRPr="009E5054" w:rsidRDefault="009E5054" w:rsidP="009E5054">
      <w:pPr>
        <w:pStyle w:val="Ttulo1"/>
        <w:ind w:left="431" w:hanging="431"/>
      </w:pPr>
      <w:bookmarkStart w:id="168" w:name="_Toc15054248"/>
      <w:bookmarkStart w:id="169" w:name="_Toc99466226"/>
      <w:r w:rsidRPr="009E5054">
        <w:lastRenderedPageBreak/>
        <w:t>Public procurement procedures and techniques coverage</w:t>
      </w:r>
      <w:bookmarkEnd w:id="168"/>
      <w:bookmarkEnd w:id="169"/>
    </w:p>
    <w:p w14:paraId="4920DFA1" w14:textId="77777777" w:rsidR="009E5054" w:rsidRPr="00C51BB9" w:rsidRDefault="009E5054" w:rsidP="009E5054">
      <w:pPr>
        <w:spacing w:before="120" w:after="120"/>
        <w:rPr>
          <w:rFonts w:cs="Times New Roman"/>
          <w:lang w:val="en-US"/>
        </w:rPr>
      </w:pPr>
      <w:r w:rsidRPr="00C51BB9">
        <w:rPr>
          <w:rFonts w:cs="Times New Roman"/>
          <w:lang w:val="en-US"/>
        </w:rPr>
        <w:t xml:space="preserve">This section describes the public procurement procedures </w:t>
      </w:r>
      <w:r>
        <w:rPr>
          <w:rFonts w:cs="Times New Roman"/>
          <w:lang w:val="en-US"/>
        </w:rPr>
        <w:t xml:space="preserve">and techniques </w:t>
      </w:r>
      <w:r w:rsidRPr="00C51BB9">
        <w:rPr>
          <w:rFonts w:cs="Times New Roman"/>
          <w:lang w:val="en-US"/>
        </w:rPr>
        <w:t>covered by the</w:t>
      </w:r>
      <w:r>
        <w:rPr>
          <w:rFonts w:cs="Times New Roman"/>
          <w:lang w:val="en-US"/>
        </w:rPr>
        <w:t xml:space="preserve"> eProcurement system.</w:t>
      </w:r>
    </w:p>
    <w:p w14:paraId="0D300187" w14:textId="77777777" w:rsidR="009E5054" w:rsidRPr="009E5054" w:rsidRDefault="009E5054" w:rsidP="009E5054">
      <w:pPr>
        <w:pStyle w:val="Ttulo2"/>
        <w:rPr>
          <w:lang w:eastAsia="en-US"/>
        </w:rPr>
      </w:pPr>
      <w:bookmarkStart w:id="170" w:name="_Toc5612758"/>
      <w:bookmarkStart w:id="171" w:name="_Toc15054249"/>
      <w:bookmarkStart w:id="172" w:name="_Toc99466227"/>
      <w:r w:rsidRPr="009E5054">
        <w:rPr>
          <w:lang w:eastAsia="en-US"/>
        </w:rPr>
        <w:t>Request for quotation</w:t>
      </w:r>
      <w:bookmarkEnd w:id="170"/>
      <w:bookmarkEnd w:id="171"/>
      <w:bookmarkEnd w:id="172"/>
    </w:p>
    <w:p w14:paraId="05B749F3" w14:textId="77777777" w:rsidR="009E5054" w:rsidRPr="00C51BB9" w:rsidRDefault="009E5054" w:rsidP="009E5054">
      <w:pPr>
        <w:spacing w:before="120" w:after="120"/>
      </w:pPr>
      <w:r w:rsidRPr="00C51BB9">
        <w:t xml:space="preserve">Request for </w:t>
      </w:r>
      <w:r>
        <w:t>q</w:t>
      </w:r>
      <w:r w:rsidRPr="00C51BB9">
        <w:t>uotation</w:t>
      </w:r>
      <w:r>
        <w:rPr>
          <w:rStyle w:val="Refdenotaalpie"/>
        </w:rPr>
        <w:footnoteReference w:id="6"/>
      </w:r>
      <w:r w:rsidRPr="00C51BB9">
        <w:t xml:space="preserve"> (RFQ) is used for small value purchases. This process consists of the </w:t>
      </w:r>
      <w:r>
        <w:t>procuring entity</w:t>
      </w:r>
      <w:r w:rsidRPr="00C51BB9">
        <w:t xml:space="preserve"> defining a need for procurement and setting the technical specifications of the product/service/work needed and the potential </w:t>
      </w:r>
      <w:r>
        <w:t>suppliers</w:t>
      </w:r>
      <w:r w:rsidRPr="00C51BB9">
        <w:t xml:space="preserve"> </w:t>
      </w:r>
      <w:r>
        <w:t>submitting</w:t>
      </w:r>
      <w:r w:rsidRPr="00C51BB9">
        <w:t xml:space="preserve"> a price quotation for the provision of the contract.</w:t>
      </w:r>
    </w:p>
    <w:p w14:paraId="639CA1B4" w14:textId="77777777" w:rsidR="009E5054" w:rsidRPr="00C51BB9" w:rsidRDefault="009E5054" w:rsidP="009E5054">
      <w:pPr>
        <w:spacing w:before="120" w:after="120"/>
      </w:pPr>
      <w:r w:rsidRPr="00C51BB9">
        <w:t xml:space="preserve">Through this procedure, each </w:t>
      </w:r>
      <w:r>
        <w:t>supplier</w:t>
      </w:r>
      <w:r w:rsidRPr="00C51BB9">
        <w:t xml:space="preserve"> from which a quotation is requested shall be informed whether any elements other than the charges for the subject matter of the procurement itself, such as any applicable transportation and insurance charges, customs duties and taxes, are to be included in the price. </w:t>
      </w:r>
    </w:p>
    <w:p w14:paraId="0AF45999" w14:textId="77777777" w:rsidR="009E5054" w:rsidRDefault="009E5054" w:rsidP="009E5054">
      <w:pPr>
        <w:spacing w:before="120" w:after="120"/>
      </w:pPr>
      <w:r w:rsidRPr="00C51BB9">
        <w:t xml:space="preserve">Each </w:t>
      </w:r>
      <w:r>
        <w:t>supplier</w:t>
      </w:r>
      <w:r w:rsidRPr="00C51BB9">
        <w:t xml:space="preserve"> is permitted to give only one price quotation and is not permitted to change </w:t>
      </w:r>
      <w:r>
        <w:t xml:space="preserve">this </w:t>
      </w:r>
      <w:r w:rsidRPr="00C51BB9">
        <w:t xml:space="preserve">quotation. No negotiations shall take place between the </w:t>
      </w:r>
      <w:r>
        <w:t>procuring entity</w:t>
      </w:r>
      <w:r w:rsidRPr="00C51BB9">
        <w:t xml:space="preserve"> and a </w:t>
      </w:r>
      <w:r>
        <w:t>supplier</w:t>
      </w:r>
      <w:r w:rsidRPr="00C51BB9">
        <w:t xml:space="preserve"> with respect to a quotation presented by the </w:t>
      </w:r>
      <w:r>
        <w:t>supplier</w:t>
      </w:r>
      <w:r w:rsidRPr="00C51BB9">
        <w:t xml:space="preserve">. </w:t>
      </w:r>
    </w:p>
    <w:p w14:paraId="5B1E08F0" w14:textId="77777777" w:rsidR="009E5054" w:rsidRDefault="009E5054" w:rsidP="009E5054">
      <w:pPr>
        <w:spacing w:before="120" w:after="120"/>
      </w:pPr>
      <w:r>
        <w:t xml:space="preserve">In this procedure, price is the only award criteria (cheapest goes first). </w:t>
      </w:r>
      <w:r w:rsidRPr="00C51BB9">
        <w:t xml:space="preserve">The successful quotation shall be the lowest-priced quotation meeting the needs of the </w:t>
      </w:r>
      <w:r>
        <w:t>procuring entity</w:t>
      </w:r>
      <w:r w:rsidRPr="00C51BB9">
        <w:t xml:space="preserve"> as set out in the request for quotations.</w:t>
      </w:r>
    </w:p>
    <w:p w14:paraId="2A49CE88" w14:textId="77777777" w:rsidR="009E5054" w:rsidRPr="00C51BB9" w:rsidRDefault="009E5054" w:rsidP="009E5054">
      <w:pPr>
        <w:spacing w:before="120" w:after="120"/>
      </w:pPr>
      <w:r w:rsidRPr="00C51BB9">
        <w:t>This process has to be implemented with two variants in</w:t>
      </w:r>
      <w:r>
        <w:t xml:space="preserve"> an eProcurement system:</w:t>
      </w:r>
    </w:p>
    <w:p w14:paraId="6C850E19" w14:textId="77777777" w:rsidR="009E5054" w:rsidRPr="00575623" w:rsidRDefault="009E5054" w:rsidP="009E5054">
      <w:pPr>
        <w:pStyle w:val="Bullets1"/>
        <w:spacing w:before="120" w:after="120"/>
      </w:pPr>
      <w:r w:rsidRPr="00575623">
        <w:t>RFQ with mandatory electronic reverse auction</w:t>
      </w:r>
      <w:r>
        <w:t>,</w:t>
      </w:r>
      <w:r w:rsidRPr="00575623">
        <w:t xml:space="preserve"> used for low value </w:t>
      </w:r>
      <w:r>
        <w:t>purchases of goods and services;</w:t>
      </w:r>
    </w:p>
    <w:p w14:paraId="477AB4FD" w14:textId="77777777" w:rsidR="009E5054" w:rsidRDefault="009E5054" w:rsidP="009E5054">
      <w:pPr>
        <w:pStyle w:val="Bullets1"/>
        <w:spacing w:before="120" w:after="120"/>
      </w:pPr>
      <w:r w:rsidRPr="00575623">
        <w:t>RFQ with optional electronic reverse auction</w:t>
      </w:r>
      <w:r>
        <w:t>,</w:t>
      </w:r>
      <w:r w:rsidRPr="00575623">
        <w:t xml:space="preserve"> used for low value purchases of works.</w:t>
      </w:r>
    </w:p>
    <w:p w14:paraId="497E3AEE" w14:textId="6D8418A9" w:rsidR="009E5054" w:rsidRDefault="009E5054" w:rsidP="009E5054">
      <w:pPr>
        <w:spacing w:before="120" w:after="120"/>
      </w:pPr>
      <w:r>
        <w:t>Request for quotation can be used as a stand-alone procedure or within the execution of a Framework Agreement</w:t>
      </w:r>
      <w:r>
        <w:rPr>
          <w:rStyle w:val="Refdenotaalpie"/>
        </w:rPr>
        <w:footnoteReference w:id="7"/>
      </w:r>
      <w:r>
        <w:t>, and both Request for Quotation with and without eCatalogue shall be implemented.</w:t>
      </w:r>
    </w:p>
    <w:p w14:paraId="1ED0B231" w14:textId="77777777" w:rsidR="00375476" w:rsidRDefault="00375476" w:rsidP="00375476">
      <w:pPr>
        <w:pStyle w:val="Bullets1"/>
        <w:numPr>
          <w:ilvl w:val="0"/>
          <w:numId w:val="0"/>
        </w:numPr>
      </w:pPr>
      <w:r>
        <w:t>For more information, please see the Blueprint for RfQ:</w:t>
      </w:r>
    </w:p>
    <w:p w14:paraId="4750D50C" w14:textId="77777777" w:rsidR="00375476" w:rsidRDefault="00375476" w:rsidP="00375476">
      <w:pPr>
        <w:pStyle w:val="Bullets1"/>
        <w:numPr>
          <w:ilvl w:val="0"/>
          <w:numId w:val="0"/>
        </w:numPr>
        <w:ind w:left="360" w:hanging="360"/>
        <w:jc w:val="center"/>
      </w:pPr>
      <w:hyperlink r:id="rId55" w:history="1">
        <w:r>
          <w:rPr>
            <w:rStyle w:val="Hipervnculo"/>
          </w:rPr>
          <w:t>https://my.huddle.net/workspace/36712039/files/#/94173443</w:t>
        </w:r>
      </w:hyperlink>
    </w:p>
    <w:p w14:paraId="7FB2EDC6" w14:textId="77777777" w:rsidR="00375476" w:rsidRPr="00C51BB9" w:rsidRDefault="00375476" w:rsidP="009E5054">
      <w:pPr>
        <w:spacing w:before="120" w:after="120"/>
      </w:pPr>
    </w:p>
    <w:p w14:paraId="0AA7A151" w14:textId="77777777" w:rsidR="009E5054" w:rsidRPr="00507400" w:rsidRDefault="009E5054" w:rsidP="009E5054">
      <w:pPr>
        <w:spacing w:before="240" w:after="120"/>
        <w:rPr>
          <w:b/>
          <w:bCs/>
          <w:u w:val="single"/>
        </w:rPr>
      </w:pPr>
      <w:r>
        <w:rPr>
          <w:b/>
          <w:bCs/>
          <w:u w:val="single"/>
        </w:rPr>
        <w:lastRenderedPageBreak/>
        <w:t>eCatalogue</w:t>
      </w:r>
    </w:p>
    <w:p w14:paraId="5BE466A2" w14:textId="77777777" w:rsidR="009E5054" w:rsidRPr="00C51BB9" w:rsidRDefault="009E5054" w:rsidP="009E5054">
      <w:pPr>
        <w:rPr>
          <w:rFonts w:cs="Times New Roman"/>
        </w:rPr>
      </w:pPr>
      <w:r w:rsidRPr="00C51BB9">
        <w:rPr>
          <w:rFonts w:cs="Times New Roman"/>
        </w:rPr>
        <w:t xml:space="preserve">eCatalogues are used by </w:t>
      </w:r>
      <w:r>
        <w:rPr>
          <w:rFonts w:cs="Times New Roman"/>
        </w:rPr>
        <w:t>suppliers</w:t>
      </w:r>
      <w:r w:rsidRPr="00C51BB9">
        <w:rPr>
          <w:rFonts w:cs="Times New Roman"/>
        </w:rPr>
        <w:t xml:space="preserve"> to describe goods or services offered for sale and may be used by </w:t>
      </w:r>
      <w:r>
        <w:rPr>
          <w:rFonts w:cs="Times New Roman"/>
        </w:rPr>
        <w:t>procuring entities</w:t>
      </w:r>
      <w:r w:rsidRPr="00C51BB9">
        <w:rPr>
          <w:rFonts w:cs="Times New Roman"/>
        </w:rPr>
        <w:t xml:space="preserve"> to purchase goods or services, or to obtain product or pricing details. They can be a component of both the tendering (pre-award) and the purchasing (post-award) processes.</w:t>
      </w:r>
    </w:p>
    <w:p w14:paraId="64423642" w14:textId="77777777" w:rsidR="009E5054" w:rsidRPr="00C51BB9" w:rsidRDefault="009E5054" w:rsidP="009E5054">
      <w:pPr>
        <w:rPr>
          <w:rFonts w:cs="Times New Roman"/>
        </w:rPr>
      </w:pPr>
      <w:r w:rsidRPr="00C51BB9">
        <w:rPr>
          <w:rFonts w:cs="Times New Roman"/>
        </w:rPr>
        <w:t xml:space="preserve">eCatalogues </w:t>
      </w:r>
      <w:r>
        <w:rPr>
          <w:rFonts w:cs="Times New Roman"/>
        </w:rPr>
        <w:t>are</w:t>
      </w:r>
      <w:r w:rsidRPr="00C51BB9">
        <w:rPr>
          <w:rFonts w:cs="Times New Roman"/>
        </w:rPr>
        <w:t xml:space="preserve"> electronic documents created by </w:t>
      </w:r>
      <w:r>
        <w:rPr>
          <w:rFonts w:cs="Times New Roman"/>
        </w:rPr>
        <w:t>suppliers</w:t>
      </w:r>
      <w:r w:rsidRPr="00C51BB9">
        <w:rPr>
          <w:rFonts w:cs="Times New Roman"/>
        </w:rPr>
        <w:t xml:space="preserve"> that can serve to automate the submission of offers and orders in a public procurement process. In particular, eCatalogues are expected to be useful in repetitive purchasing procedures, where the same data (administrative or item-related) may be exchanged and reused several times.</w:t>
      </w:r>
    </w:p>
    <w:p w14:paraId="5B2860E9" w14:textId="77777777" w:rsidR="009E5054" w:rsidRPr="00C51BB9" w:rsidRDefault="009E5054" w:rsidP="009E5054">
      <w:pPr>
        <w:rPr>
          <w:rFonts w:cs="Times New Roman"/>
          <w:szCs w:val="24"/>
        </w:rPr>
      </w:pPr>
      <w:r w:rsidRPr="00C51BB9">
        <w:rPr>
          <w:rFonts w:cs="Times New Roman"/>
          <w:szCs w:val="24"/>
        </w:rPr>
        <w:t xml:space="preserve">The </w:t>
      </w:r>
      <w:r>
        <w:rPr>
          <w:rFonts w:cs="Times New Roman"/>
          <w:szCs w:val="24"/>
        </w:rPr>
        <w:t>lifecycle</w:t>
      </w:r>
      <w:r w:rsidRPr="00C51BB9">
        <w:rPr>
          <w:rFonts w:cs="Times New Roman"/>
          <w:szCs w:val="24"/>
        </w:rPr>
        <w:t xml:space="preserve"> of eCatalogues </w:t>
      </w:r>
      <w:r>
        <w:rPr>
          <w:rFonts w:cs="Times New Roman"/>
          <w:szCs w:val="24"/>
        </w:rPr>
        <w:t>is</w:t>
      </w:r>
      <w:r w:rsidRPr="00C51BB9">
        <w:rPr>
          <w:rFonts w:cs="Times New Roman"/>
          <w:szCs w:val="24"/>
        </w:rPr>
        <w:t xml:space="preserve"> as follows:</w:t>
      </w:r>
    </w:p>
    <w:p w14:paraId="371AA9CE" w14:textId="77777777" w:rsidR="009E5054" w:rsidRPr="00C51BB9" w:rsidRDefault="009E5054" w:rsidP="009E5054">
      <w:pPr>
        <w:pStyle w:val="List1"/>
        <w:numPr>
          <w:ilvl w:val="0"/>
          <w:numId w:val="12"/>
        </w:numPr>
      </w:pPr>
      <w:r>
        <w:t>Procuring entity</w:t>
      </w:r>
      <w:r w:rsidRPr="00C51BB9">
        <w:t xml:space="preserve">: initiation of the catalogue submission process and accreditation of </w:t>
      </w:r>
      <w:r>
        <w:t>suppliers</w:t>
      </w:r>
      <w:r w:rsidRPr="00C51BB9">
        <w:t>.</w:t>
      </w:r>
    </w:p>
    <w:p w14:paraId="14F1118A" w14:textId="77777777" w:rsidR="009E5054" w:rsidRPr="00C51BB9" w:rsidRDefault="009E5054" w:rsidP="009E5054">
      <w:pPr>
        <w:pStyle w:val="List1"/>
        <w:numPr>
          <w:ilvl w:val="0"/>
          <w:numId w:val="12"/>
        </w:numPr>
      </w:pPr>
      <w:r>
        <w:t>Supplier</w:t>
      </w:r>
      <w:r w:rsidRPr="00C51BB9">
        <w:t>: preparation of the electronic catalogue, uploading products/services, prices and stocks.</w:t>
      </w:r>
    </w:p>
    <w:p w14:paraId="7F3A9C77" w14:textId="77777777" w:rsidR="009E5054" w:rsidRPr="00C51BB9" w:rsidRDefault="009E5054" w:rsidP="009E5054">
      <w:pPr>
        <w:pStyle w:val="List1"/>
        <w:numPr>
          <w:ilvl w:val="0"/>
          <w:numId w:val="12"/>
        </w:numPr>
      </w:pPr>
      <w:r>
        <w:t>Procuring entity</w:t>
      </w:r>
      <w:r w:rsidRPr="00C51BB9">
        <w:t xml:space="preserve">: acceptance/rejection of the </w:t>
      </w:r>
      <w:r>
        <w:t>supplie</w:t>
      </w:r>
      <w:r w:rsidRPr="00C51BB9">
        <w:t>r’s catalogue.</w:t>
      </w:r>
    </w:p>
    <w:p w14:paraId="0691906C" w14:textId="77777777" w:rsidR="009E5054" w:rsidRPr="00C51BB9" w:rsidRDefault="009E5054" w:rsidP="009E5054">
      <w:pPr>
        <w:pStyle w:val="List1"/>
        <w:numPr>
          <w:ilvl w:val="0"/>
          <w:numId w:val="12"/>
        </w:numPr>
      </w:pPr>
      <w:r>
        <w:t>Procuring entity</w:t>
      </w:r>
      <w:r w:rsidRPr="00C51BB9">
        <w:t xml:space="preserve">: preparation of the request for goods or services by searching products in </w:t>
      </w:r>
      <w:r>
        <w:t>supplier</w:t>
      </w:r>
      <w:r w:rsidRPr="00C51BB9">
        <w:t>-managed catalogues, quickly and easily.</w:t>
      </w:r>
    </w:p>
    <w:p w14:paraId="195E3735" w14:textId="77777777" w:rsidR="009E5054" w:rsidRPr="00C51BB9" w:rsidRDefault="009E5054" w:rsidP="009E5054">
      <w:pPr>
        <w:pStyle w:val="List1"/>
        <w:numPr>
          <w:ilvl w:val="0"/>
          <w:numId w:val="12"/>
        </w:numPr>
      </w:pPr>
      <w:r>
        <w:t>Procuring entity</w:t>
      </w:r>
      <w:r w:rsidRPr="00C51BB9">
        <w:t>: sending of the request, together with the required documents.</w:t>
      </w:r>
    </w:p>
    <w:p w14:paraId="4E78BA07" w14:textId="77777777" w:rsidR="009E5054" w:rsidRPr="00C51BB9" w:rsidRDefault="009E5054" w:rsidP="009E5054">
      <w:pPr>
        <w:pStyle w:val="List1"/>
        <w:numPr>
          <w:ilvl w:val="0"/>
          <w:numId w:val="12"/>
        </w:numPr>
      </w:pPr>
      <w:r>
        <w:t>Supplier</w:t>
      </w:r>
      <w:r w:rsidRPr="00C51BB9">
        <w:t xml:space="preserve">: receipt of the request for goods or services, and acknowledgement of receipt sent to the </w:t>
      </w:r>
      <w:r>
        <w:t>procuring entity</w:t>
      </w:r>
      <w:r w:rsidRPr="00C51BB9">
        <w:t>.</w:t>
      </w:r>
    </w:p>
    <w:p w14:paraId="08858D37" w14:textId="77777777" w:rsidR="009E5054" w:rsidRPr="00C51BB9" w:rsidRDefault="009E5054" w:rsidP="009E5054">
      <w:pPr>
        <w:pStyle w:val="List1"/>
        <w:numPr>
          <w:ilvl w:val="0"/>
          <w:numId w:val="12"/>
        </w:numPr>
      </w:pPr>
      <w:r>
        <w:t>Supplier</w:t>
      </w:r>
      <w:r w:rsidRPr="00C51BB9">
        <w:t>: confirmation of willingness to make an offer.</w:t>
      </w:r>
    </w:p>
    <w:p w14:paraId="06873553" w14:textId="77777777" w:rsidR="009E5054" w:rsidRPr="00C51BB9" w:rsidRDefault="009E5054" w:rsidP="009E5054">
      <w:pPr>
        <w:pStyle w:val="List1"/>
        <w:numPr>
          <w:ilvl w:val="0"/>
          <w:numId w:val="12"/>
        </w:numPr>
      </w:pPr>
      <w:r>
        <w:t>Supplier</w:t>
      </w:r>
      <w:r w:rsidRPr="00C51BB9">
        <w:t xml:space="preserve">: preparation and sending of the proposal to the </w:t>
      </w:r>
      <w:r>
        <w:t>procuring entity</w:t>
      </w:r>
      <w:r w:rsidRPr="00C51BB9">
        <w:t>.</w:t>
      </w:r>
    </w:p>
    <w:p w14:paraId="0C15696D" w14:textId="77777777" w:rsidR="009E5054" w:rsidRPr="00C51BB9" w:rsidRDefault="009E5054" w:rsidP="009E5054">
      <w:pPr>
        <w:pStyle w:val="List1"/>
        <w:numPr>
          <w:ilvl w:val="0"/>
          <w:numId w:val="12"/>
        </w:numPr>
      </w:pPr>
      <w:r>
        <w:t>Procuring entity</w:t>
      </w:r>
      <w:r w:rsidRPr="00C51BB9">
        <w:t xml:space="preserve">: analysis of the proposal made by the </w:t>
      </w:r>
      <w:r>
        <w:t>supplier</w:t>
      </w:r>
      <w:r w:rsidRPr="00C51BB9">
        <w:t xml:space="preserve"> and proposal acceptance (or refusal).</w:t>
      </w:r>
    </w:p>
    <w:p w14:paraId="2C7A3DE3" w14:textId="77777777" w:rsidR="009E5054" w:rsidRPr="00C51BB9" w:rsidRDefault="009E5054" w:rsidP="009E5054">
      <w:pPr>
        <w:pStyle w:val="List1"/>
        <w:numPr>
          <w:ilvl w:val="0"/>
          <w:numId w:val="12"/>
        </w:numPr>
      </w:pPr>
      <w:r>
        <w:t>Supplier</w:t>
      </w:r>
      <w:r w:rsidRPr="00C51BB9">
        <w:t>: submission of the formal offer.</w:t>
      </w:r>
    </w:p>
    <w:p w14:paraId="68A4E549" w14:textId="77777777" w:rsidR="009E5054" w:rsidRPr="00C51BB9" w:rsidRDefault="009E5054" w:rsidP="009E5054">
      <w:pPr>
        <w:pStyle w:val="List1"/>
        <w:numPr>
          <w:ilvl w:val="0"/>
          <w:numId w:val="12"/>
        </w:numPr>
      </w:pPr>
      <w:r>
        <w:t>Procuring entity</w:t>
      </w:r>
      <w:r w:rsidRPr="00C51BB9">
        <w:t xml:space="preserve">: produce and send purchasing orders to </w:t>
      </w:r>
      <w:r>
        <w:t>suppliers</w:t>
      </w:r>
      <w:r w:rsidRPr="00C51BB9">
        <w:t xml:space="preserve"> automatically.</w:t>
      </w:r>
    </w:p>
    <w:p w14:paraId="18FD07B9" w14:textId="77777777" w:rsidR="009E5054" w:rsidRDefault="009E5054" w:rsidP="009E5054">
      <w:pPr>
        <w:pStyle w:val="List1"/>
        <w:numPr>
          <w:ilvl w:val="0"/>
          <w:numId w:val="12"/>
        </w:numPr>
      </w:pPr>
      <w:r>
        <w:t>Supplier</w:t>
      </w:r>
      <w:r w:rsidRPr="00C51BB9">
        <w:t>: approval of the purchasing orders.</w:t>
      </w:r>
    </w:p>
    <w:p w14:paraId="3E1E14C1" w14:textId="77777777" w:rsidR="009E5054" w:rsidRDefault="009E5054" w:rsidP="009E5054">
      <w:pPr>
        <w:pStyle w:val="List1"/>
        <w:numPr>
          <w:ilvl w:val="0"/>
          <w:numId w:val="0"/>
        </w:numPr>
        <w:ind w:left="720" w:hanging="360"/>
      </w:pPr>
    </w:p>
    <w:p w14:paraId="230F1412" w14:textId="77777777" w:rsidR="009E5054" w:rsidRDefault="009E5054" w:rsidP="009E5054">
      <w:pPr>
        <w:pStyle w:val="List1"/>
        <w:numPr>
          <w:ilvl w:val="0"/>
          <w:numId w:val="0"/>
        </w:numPr>
      </w:pPr>
      <w:r>
        <w:rPr>
          <w:noProof/>
        </w:rPr>
        <w:lastRenderedPageBreak/>
        <w:drawing>
          <wp:inline distT="0" distB="0" distL="0" distR="0" wp14:anchorId="2590DE46" wp14:editId="41ABF46D">
            <wp:extent cx="5609439" cy="5348024"/>
            <wp:effectExtent l="0" t="0" r="0" b="5080"/>
            <wp:docPr id="14" name="Imagen 14"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Diagrama&#10;&#10;Descripción generada automáticamente con confianza media"/>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615824" cy="5354111"/>
                    </a:xfrm>
                    <a:prstGeom prst="rect">
                      <a:avLst/>
                    </a:prstGeom>
                    <a:noFill/>
                  </pic:spPr>
                </pic:pic>
              </a:graphicData>
            </a:graphic>
          </wp:inline>
        </w:drawing>
      </w:r>
    </w:p>
    <w:p w14:paraId="1481B5DB" w14:textId="77777777" w:rsidR="009E5054" w:rsidRPr="00C51BB9" w:rsidRDefault="009E5054" w:rsidP="009E5054">
      <w:pPr>
        <w:pStyle w:val="Descripcin"/>
        <w:jc w:val="center"/>
        <w:rPr>
          <w:rFonts w:cs="Times New Roman"/>
        </w:rPr>
      </w:pPr>
      <w:bookmarkStart w:id="173" w:name="_Toc99466270"/>
      <w:r w:rsidRPr="00C51BB9">
        <w:rPr>
          <w:rFonts w:cs="Times New Roman"/>
        </w:rPr>
        <w:t xml:space="preserve">Figure </w:t>
      </w:r>
      <w:r w:rsidRPr="00C51BB9">
        <w:rPr>
          <w:rFonts w:cs="Times New Roman"/>
        </w:rPr>
        <w:fldChar w:fldCharType="begin"/>
      </w:r>
      <w:r w:rsidRPr="00C51BB9">
        <w:rPr>
          <w:rFonts w:cs="Times New Roman"/>
          <w:noProof/>
        </w:rPr>
        <w:instrText xml:space="preserve"> SEQ Figure \* ARABIC </w:instrText>
      </w:r>
      <w:r w:rsidRPr="00C51BB9">
        <w:rPr>
          <w:rFonts w:cs="Times New Roman"/>
        </w:rPr>
        <w:fldChar w:fldCharType="separate"/>
      </w:r>
      <w:r>
        <w:rPr>
          <w:rFonts w:cs="Times New Roman"/>
          <w:noProof/>
        </w:rPr>
        <w:t>3</w:t>
      </w:r>
      <w:r w:rsidRPr="00C51BB9">
        <w:rPr>
          <w:rFonts w:cs="Times New Roman"/>
        </w:rPr>
        <w:fldChar w:fldCharType="end"/>
      </w:r>
      <w:r w:rsidRPr="00C51BB9">
        <w:rPr>
          <w:rFonts w:cs="Times New Roman"/>
        </w:rPr>
        <w:t xml:space="preserve">. </w:t>
      </w:r>
      <w:r>
        <w:t>L</w:t>
      </w:r>
      <w:r w:rsidRPr="00AD3DB0">
        <w:t>ifecycle</w:t>
      </w:r>
      <w:r>
        <w:t xml:space="preserve"> of eCatalogue</w:t>
      </w:r>
      <w:bookmarkEnd w:id="173"/>
    </w:p>
    <w:p w14:paraId="4F2A58B1" w14:textId="790793A8" w:rsidR="009E5054" w:rsidRPr="009E5054" w:rsidRDefault="009E5054" w:rsidP="009E5054">
      <w:pPr>
        <w:pStyle w:val="Ttulo2"/>
        <w:rPr>
          <w:lang w:eastAsia="en-US"/>
        </w:rPr>
      </w:pPr>
      <w:bookmarkStart w:id="174" w:name="_Toc5612759"/>
      <w:bookmarkStart w:id="175" w:name="_Toc15054250"/>
      <w:bookmarkStart w:id="176" w:name="_Hlk97881471"/>
      <w:bookmarkStart w:id="177" w:name="_Toc99466228"/>
      <w:r w:rsidRPr="009E5054">
        <w:rPr>
          <w:lang w:eastAsia="en-US"/>
        </w:rPr>
        <w:t>Open tender</w:t>
      </w:r>
      <w:bookmarkEnd w:id="174"/>
      <w:bookmarkEnd w:id="175"/>
      <w:r w:rsidRPr="009E5054">
        <w:rPr>
          <w:lang w:eastAsia="en-US"/>
        </w:rPr>
        <w:t xml:space="preserve"> </w:t>
      </w:r>
      <w:r w:rsidR="009A2D59">
        <w:rPr>
          <w:lang w:eastAsia="en-US"/>
        </w:rPr>
        <w:t>without auction</w:t>
      </w:r>
      <w:bookmarkEnd w:id="177"/>
    </w:p>
    <w:p w14:paraId="269958BE" w14:textId="77777777" w:rsidR="009E5054" w:rsidRPr="00C51BB9" w:rsidRDefault="009E5054" w:rsidP="009E5054">
      <w:pPr>
        <w:spacing w:before="120" w:after="120"/>
      </w:pPr>
      <w:bookmarkStart w:id="178" w:name="_Hlk97622482"/>
      <w:r w:rsidRPr="00C51BB9">
        <w:t xml:space="preserve">The </w:t>
      </w:r>
      <w:r>
        <w:t>o</w:t>
      </w:r>
      <w:r w:rsidRPr="00C51BB9">
        <w:t>pen tender</w:t>
      </w:r>
      <w:r>
        <w:rPr>
          <w:rStyle w:val="Refdenotaalpie"/>
        </w:rPr>
        <w:footnoteReference w:id="8"/>
      </w:r>
      <w:r w:rsidRPr="00C51BB9">
        <w:t xml:space="preserve"> process consists of the public advertisement of the public procurement process and the possibility </w:t>
      </w:r>
      <w:r>
        <w:t>for</w:t>
      </w:r>
      <w:r w:rsidRPr="00C51BB9">
        <w:t xml:space="preserve"> any </w:t>
      </w:r>
      <w:r>
        <w:t>supplier</w:t>
      </w:r>
      <w:r w:rsidRPr="00C51BB9">
        <w:t xml:space="preserve"> </w:t>
      </w:r>
      <w:r>
        <w:t>to</w:t>
      </w:r>
      <w:r w:rsidRPr="00C51BB9">
        <w:t xml:space="preserve"> submit </w:t>
      </w:r>
      <w:r>
        <w:t>a</w:t>
      </w:r>
      <w:r w:rsidRPr="00C51BB9">
        <w:t xml:space="preserve"> bid. The evaluation process shall be transparent and must guarantee the fair treatment of all bidders.</w:t>
      </w:r>
    </w:p>
    <w:p w14:paraId="63EE2DB7" w14:textId="77777777" w:rsidR="009E5054" w:rsidRDefault="009E5054" w:rsidP="009E5054">
      <w:pPr>
        <w:spacing w:before="120" w:after="120"/>
        <w:rPr>
          <w:rFonts w:cs="Times New Roman"/>
        </w:rPr>
      </w:pPr>
      <w:r>
        <w:rPr>
          <w:rFonts w:cs="Times New Roman"/>
        </w:rPr>
        <w:t>Depending on the award criteria set in an open tender procedure, there can be different evaluation approaches:</w:t>
      </w:r>
    </w:p>
    <w:p w14:paraId="435CA444" w14:textId="77777777" w:rsidR="009E5054" w:rsidRPr="001B4440" w:rsidRDefault="009E5054" w:rsidP="009E5054">
      <w:pPr>
        <w:pStyle w:val="Bullets1"/>
        <w:spacing w:before="120" w:after="120"/>
      </w:pPr>
      <w:r>
        <w:rPr>
          <w:rFonts w:cs="Times New Roman"/>
        </w:rPr>
        <w:lastRenderedPageBreak/>
        <w:t>P</w:t>
      </w:r>
      <w:r w:rsidRPr="0027397C">
        <w:rPr>
          <w:rFonts w:cs="Times New Roman"/>
        </w:rPr>
        <w:t>rice</w:t>
      </w:r>
      <w:r>
        <w:rPr>
          <w:rFonts w:cs="Times New Roman"/>
        </w:rPr>
        <w:t xml:space="preserve"> o</w:t>
      </w:r>
      <w:r w:rsidRPr="0027397C">
        <w:rPr>
          <w:rFonts w:cs="Times New Roman"/>
        </w:rPr>
        <w:t>nly</w:t>
      </w:r>
      <w:r>
        <w:rPr>
          <w:rFonts w:cs="Times New Roman"/>
        </w:rPr>
        <w:t xml:space="preserve">: the only award criteria taken into account is the price, only the </w:t>
      </w:r>
      <w:r w:rsidRPr="0027397C">
        <w:rPr>
          <w:rFonts w:cs="Times New Roman"/>
        </w:rPr>
        <w:t>value</w:t>
      </w:r>
      <w:r>
        <w:rPr>
          <w:rFonts w:cs="Times New Roman"/>
        </w:rPr>
        <w:t xml:space="preserve"> of the bid</w:t>
      </w:r>
      <w:r w:rsidRPr="0027397C">
        <w:rPr>
          <w:rFonts w:cs="Times New Roman"/>
        </w:rPr>
        <w:t xml:space="preserve"> </w:t>
      </w:r>
      <w:r w:rsidRPr="001B4440">
        <w:t>is compared in order to identify the most suitable tender (cheapest goes first)</w:t>
      </w:r>
      <w:r>
        <w:t>;</w:t>
      </w:r>
    </w:p>
    <w:p w14:paraId="541695ED" w14:textId="77777777" w:rsidR="009E5054" w:rsidRPr="001B4440" w:rsidRDefault="009E5054" w:rsidP="009E5054">
      <w:pPr>
        <w:pStyle w:val="Bullets1"/>
        <w:spacing w:before="120" w:after="120"/>
      </w:pPr>
      <w:r w:rsidRPr="001B4440">
        <w:t>Cost only: the assumption is that all the tenderers have the same</w:t>
      </w:r>
      <w:r>
        <w:t xml:space="preserve"> price, which is</w:t>
      </w:r>
      <w:r w:rsidRPr="001B4440">
        <w:t xml:space="preserve"> equal to </w:t>
      </w:r>
      <w:r>
        <w:t>the amount of the lot</w:t>
      </w:r>
      <w:r w:rsidRPr="001B4440">
        <w:t xml:space="preserve">. </w:t>
      </w:r>
      <w:r>
        <w:t>Therefore, a</w:t>
      </w:r>
      <w:r w:rsidRPr="001B4440">
        <w:t xml:space="preserve"> normalised price </w:t>
      </w:r>
      <w:r>
        <w:t>shall</w:t>
      </w:r>
      <w:r w:rsidRPr="001B4440">
        <w:t xml:space="preserve"> be calculated for each bid received based on </w:t>
      </w:r>
      <w:r>
        <w:t>the amount of the lot</w:t>
      </w:r>
      <w:r w:rsidRPr="001B4440">
        <w:t xml:space="preserve"> as a basis</w:t>
      </w:r>
      <w:r>
        <w:t xml:space="preserve"> (c</w:t>
      </w:r>
      <w:r w:rsidRPr="001B4440">
        <w:t>heapest goes first</w:t>
      </w:r>
      <w:r>
        <w:t>);</w:t>
      </w:r>
    </w:p>
    <w:p w14:paraId="01827B0B" w14:textId="77777777" w:rsidR="009E5054" w:rsidRPr="001B4440" w:rsidRDefault="009E5054" w:rsidP="009E5054">
      <w:pPr>
        <w:pStyle w:val="Bullets1"/>
        <w:spacing w:before="120" w:after="120"/>
      </w:pPr>
      <w:r>
        <w:t>Q</w:t>
      </w:r>
      <w:r w:rsidRPr="001B4440">
        <w:t>uality</w:t>
      </w:r>
      <w:r>
        <w:t xml:space="preserve"> o</w:t>
      </w:r>
      <w:r w:rsidRPr="001B4440">
        <w:t>nly</w:t>
      </w:r>
      <w:r>
        <w:t xml:space="preserve">: </w:t>
      </w:r>
      <w:r w:rsidRPr="001B4440">
        <w:t xml:space="preserve">the assumption is that the price </w:t>
      </w:r>
      <w:r>
        <w:t>is not relevant for the evaluation of bids</w:t>
      </w:r>
      <w:r w:rsidRPr="001B4440">
        <w:t xml:space="preserve"> and </w:t>
      </w:r>
      <w:r>
        <w:t>award criteria are</w:t>
      </w:r>
      <w:r w:rsidRPr="001B4440">
        <w:t xml:space="preserve"> only </w:t>
      </w:r>
      <w:r>
        <w:t>related to</w:t>
      </w:r>
      <w:r w:rsidRPr="001B4440">
        <w:t xml:space="preserve"> quality</w:t>
      </w:r>
      <w:r>
        <w:t xml:space="preserve"> (most </w:t>
      </w:r>
      <w:r w:rsidRPr="001B4440">
        <w:t>qualified goes first</w:t>
      </w:r>
      <w:r>
        <w:t>);</w:t>
      </w:r>
    </w:p>
    <w:p w14:paraId="05B71597" w14:textId="77777777" w:rsidR="009E5054" w:rsidRPr="001B4440" w:rsidRDefault="009E5054" w:rsidP="009E5054">
      <w:pPr>
        <w:pStyle w:val="Bullets1"/>
        <w:spacing w:before="120" w:after="120"/>
      </w:pPr>
      <w:r>
        <w:t>R</w:t>
      </w:r>
      <w:r w:rsidRPr="001B4440">
        <w:t>ated</w:t>
      </w:r>
      <w:r>
        <w:t xml:space="preserve"> c</w:t>
      </w:r>
      <w:r w:rsidRPr="001B4440">
        <w:t>riteria</w:t>
      </w:r>
      <w:r>
        <w:t xml:space="preserve">: </w:t>
      </w:r>
      <w:r w:rsidRPr="001B4440">
        <w:t xml:space="preserve">both price and value </w:t>
      </w:r>
      <w:r>
        <w:t xml:space="preserve">are taken into account for the evaluation of bids, award criteria </w:t>
      </w:r>
      <w:r w:rsidRPr="002E468F">
        <w:t>reflect qualitative, technical and sustainable aspects of the tender</w:t>
      </w:r>
      <w:r w:rsidRPr="001B4440">
        <w:t>.</w:t>
      </w:r>
    </w:p>
    <w:bookmarkEnd w:id="178"/>
    <w:p w14:paraId="4EE1CF19" w14:textId="41075EA8" w:rsidR="009A2D59" w:rsidRDefault="009E5054" w:rsidP="009E5054">
      <w:pPr>
        <w:spacing w:before="120" w:after="120"/>
        <w:rPr>
          <w:rFonts w:cs="Times New Roman"/>
        </w:rPr>
      </w:pPr>
      <w:r>
        <w:rPr>
          <w:rFonts w:cs="Times New Roman"/>
        </w:rPr>
        <w:t>A</w:t>
      </w:r>
      <w:r w:rsidRPr="00C51BB9">
        <w:rPr>
          <w:rFonts w:cs="Times New Roman"/>
        </w:rPr>
        <w:t xml:space="preserve">n additional feature of the open tender is the possibility of aggregating the demand, </w:t>
      </w:r>
      <w:r>
        <w:rPr>
          <w:rFonts w:cs="Times New Roman"/>
        </w:rPr>
        <w:t xml:space="preserve">thereby </w:t>
      </w:r>
      <w:r w:rsidRPr="00C51BB9">
        <w:rPr>
          <w:rFonts w:cs="Times New Roman"/>
        </w:rPr>
        <w:t>consolidating the acquisition of several products or services within the same tendering process.</w:t>
      </w:r>
    </w:p>
    <w:p w14:paraId="42055743" w14:textId="55BFC7CE" w:rsidR="00375476" w:rsidRDefault="00375476" w:rsidP="00375476">
      <w:pPr>
        <w:pStyle w:val="Bullets1"/>
        <w:numPr>
          <w:ilvl w:val="0"/>
          <w:numId w:val="0"/>
        </w:numPr>
      </w:pPr>
      <w:r>
        <w:t xml:space="preserve">For more information, please see the Blueprint for </w:t>
      </w:r>
      <w:r>
        <w:t>Open Tendering</w:t>
      </w:r>
      <w:r>
        <w:t>:</w:t>
      </w:r>
    </w:p>
    <w:p w14:paraId="61F17AAE" w14:textId="0D66F1FE" w:rsidR="00375476" w:rsidRDefault="00375476" w:rsidP="00375476">
      <w:pPr>
        <w:pStyle w:val="Bullets1"/>
        <w:numPr>
          <w:ilvl w:val="0"/>
          <w:numId w:val="0"/>
        </w:numPr>
        <w:ind w:left="360" w:hanging="360"/>
        <w:jc w:val="center"/>
      </w:pPr>
      <w:hyperlink r:id="rId57" w:history="1">
        <w:r w:rsidRPr="00375476">
          <w:rPr>
            <w:rStyle w:val="Hipervnculo"/>
          </w:rPr>
          <w:t>https://my.huddle.net/workspace/36712039/files/#/92744084</w:t>
        </w:r>
      </w:hyperlink>
    </w:p>
    <w:p w14:paraId="0BB60049" w14:textId="5AA90EC9" w:rsidR="009A2D59" w:rsidRPr="009E5054" w:rsidRDefault="009A2D59" w:rsidP="009A2D59">
      <w:pPr>
        <w:pStyle w:val="Ttulo2"/>
        <w:rPr>
          <w:lang w:eastAsia="en-US"/>
        </w:rPr>
      </w:pPr>
      <w:bookmarkStart w:id="179" w:name="_Toc99466229"/>
      <w:r>
        <w:rPr>
          <w:lang w:eastAsia="en-US"/>
        </w:rPr>
        <w:t xml:space="preserve">UNCITRAL </w:t>
      </w:r>
      <w:r w:rsidRPr="009E5054">
        <w:rPr>
          <w:lang w:eastAsia="en-US"/>
        </w:rPr>
        <w:t xml:space="preserve">Open tender </w:t>
      </w:r>
      <w:r>
        <w:rPr>
          <w:lang w:eastAsia="en-US"/>
        </w:rPr>
        <w:t>with auction</w:t>
      </w:r>
      <w:bookmarkEnd w:id="179"/>
    </w:p>
    <w:p w14:paraId="39B075D6" w14:textId="194E5227" w:rsidR="009E5054" w:rsidRDefault="009E5054" w:rsidP="009E5054">
      <w:pPr>
        <w:spacing w:before="120" w:after="120"/>
        <w:rPr>
          <w:rFonts w:cs="Times New Roman"/>
        </w:rPr>
      </w:pPr>
      <w:bookmarkStart w:id="180" w:name="_Hlk97622768"/>
      <w:r w:rsidRPr="00CD0979">
        <w:rPr>
          <w:rFonts w:cs="Times New Roman"/>
        </w:rPr>
        <w:t>Electronic reverse auctions can be considered as one of the tools that can be used to achieve the highest possible level of reasonable prices with a predetermined quality of the goods, services or works supplied.</w:t>
      </w:r>
    </w:p>
    <w:p w14:paraId="41A56949" w14:textId="77777777" w:rsidR="009E5054" w:rsidRPr="00CD0979" w:rsidRDefault="009E5054" w:rsidP="009E5054">
      <w:pPr>
        <w:spacing w:before="120" w:after="120"/>
        <w:rPr>
          <w:rFonts w:cs="Times New Roman"/>
        </w:rPr>
      </w:pPr>
      <w:r w:rsidRPr="00CD0979">
        <w:rPr>
          <w:rFonts w:cs="Times New Roman"/>
        </w:rPr>
        <w:t>Electronic auctions are online auctions where preselected tenderers submit electronic offers in response to a buyer’s specifications and where all communication is carried out in real time. The e</w:t>
      </w:r>
      <w:r>
        <w:rPr>
          <w:rFonts w:cs="Times New Roman"/>
        </w:rPr>
        <w:t>A</w:t>
      </w:r>
      <w:r w:rsidRPr="00CD0979">
        <w:rPr>
          <w:rFonts w:cs="Times New Roman"/>
        </w:rPr>
        <w:t>uction enables the shortlisted bids to be ranked using automatic evaluation methods. Therefore, only quantifiable elements that can be expressed in numbers entered into a specific formula (e.g. price and quantifiable quality parameters) can be provided in the e</w:t>
      </w:r>
      <w:r>
        <w:rPr>
          <w:rFonts w:cs="Times New Roman"/>
        </w:rPr>
        <w:t>A</w:t>
      </w:r>
      <w:r w:rsidRPr="00CD0979">
        <w:rPr>
          <w:rFonts w:cs="Times New Roman"/>
        </w:rPr>
        <w:t>uction. Other aspects should be assessed before the e</w:t>
      </w:r>
      <w:r>
        <w:rPr>
          <w:rFonts w:cs="Times New Roman"/>
        </w:rPr>
        <w:t>A</w:t>
      </w:r>
      <w:r w:rsidRPr="00CD0979">
        <w:rPr>
          <w:rFonts w:cs="Times New Roman"/>
        </w:rPr>
        <w:t>uction stage: the selection and exclusion criteria and non-quantifiable parameters such as the quality of the technical proposal should be evaluated prior to the performance of the auction.</w:t>
      </w:r>
    </w:p>
    <w:p w14:paraId="01C4E77F" w14:textId="77777777" w:rsidR="009E5054" w:rsidRPr="00A97A89" w:rsidRDefault="009E5054" w:rsidP="009E5054">
      <w:pPr>
        <w:spacing w:before="120" w:after="120"/>
        <w:rPr>
          <w:rFonts w:cs="Times New Roman"/>
        </w:rPr>
      </w:pPr>
      <w:r>
        <w:rPr>
          <w:rFonts w:cs="Times New Roman"/>
        </w:rPr>
        <w:t>In an</w:t>
      </w:r>
      <w:r w:rsidRPr="00A97A89">
        <w:rPr>
          <w:rFonts w:cs="Times New Roman"/>
        </w:rPr>
        <w:t xml:space="preserve"> </w:t>
      </w:r>
      <w:r w:rsidRPr="00CD0979">
        <w:rPr>
          <w:rFonts w:cs="Times New Roman"/>
        </w:rPr>
        <w:t>e</w:t>
      </w:r>
      <w:r>
        <w:rPr>
          <w:rFonts w:cs="Times New Roman"/>
        </w:rPr>
        <w:t>A</w:t>
      </w:r>
      <w:r w:rsidRPr="00CD0979">
        <w:rPr>
          <w:rFonts w:cs="Times New Roman"/>
        </w:rPr>
        <w:t>uction</w:t>
      </w:r>
      <w:r>
        <w:rPr>
          <w:rFonts w:cs="Times New Roman"/>
        </w:rPr>
        <w:t xml:space="preserve">, </w:t>
      </w:r>
      <w:r w:rsidRPr="00A97A89">
        <w:rPr>
          <w:rFonts w:cs="Times New Roman"/>
        </w:rPr>
        <w:t xml:space="preserve">each bidder is </w:t>
      </w:r>
      <w:r>
        <w:rPr>
          <w:rFonts w:cs="Times New Roman"/>
        </w:rPr>
        <w:t>required</w:t>
      </w:r>
      <w:r w:rsidRPr="00A97A89">
        <w:rPr>
          <w:rFonts w:cs="Times New Roman"/>
        </w:rPr>
        <w:t xml:space="preserve"> to bid price </w:t>
      </w:r>
      <w:r>
        <w:rPr>
          <w:rFonts w:cs="Times New Roman"/>
        </w:rPr>
        <w:t>(</w:t>
      </w:r>
      <w:r w:rsidRPr="00A97A89">
        <w:rPr>
          <w:rFonts w:cs="Times New Roman"/>
        </w:rPr>
        <w:t xml:space="preserve">and </w:t>
      </w:r>
      <w:r>
        <w:rPr>
          <w:rFonts w:cs="Times New Roman"/>
        </w:rPr>
        <w:t xml:space="preserve">also </w:t>
      </w:r>
      <w:r w:rsidRPr="00A97A89">
        <w:rPr>
          <w:rFonts w:cs="Times New Roman"/>
        </w:rPr>
        <w:t>non-price attributes</w:t>
      </w:r>
      <w:r>
        <w:rPr>
          <w:rFonts w:cs="Times New Roman"/>
        </w:rPr>
        <w:t>, upon decision of the procuring entity and as stated in the tender documents)</w:t>
      </w:r>
      <w:r w:rsidRPr="00A97A89">
        <w:rPr>
          <w:rFonts w:cs="Times New Roman"/>
        </w:rPr>
        <w:t xml:space="preserve"> during the eAuction. A publicly announced scoring methodology </w:t>
      </w:r>
      <w:r>
        <w:rPr>
          <w:rFonts w:cs="Times New Roman"/>
        </w:rPr>
        <w:t xml:space="preserve">is used for scoring the received bids. </w:t>
      </w:r>
    </w:p>
    <w:p w14:paraId="79F19BAB" w14:textId="77777777" w:rsidR="009E5054" w:rsidRPr="00A97A89" w:rsidRDefault="009E5054" w:rsidP="009E5054">
      <w:pPr>
        <w:spacing w:before="120" w:after="120"/>
        <w:rPr>
          <w:rFonts w:cs="Times New Roman"/>
        </w:rPr>
      </w:pPr>
      <w:r>
        <w:rPr>
          <w:rFonts w:cs="Times New Roman"/>
        </w:rPr>
        <w:t>Procuring entities</w:t>
      </w:r>
      <w:r w:rsidRPr="00A97A89">
        <w:rPr>
          <w:rFonts w:cs="Times New Roman"/>
        </w:rPr>
        <w:t xml:space="preserve"> shall close an electronic auction in one or more of the following manners:</w:t>
      </w:r>
    </w:p>
    <w:p w14:paraId="44EDF997" w14:textId="77777777" w:rsidR="009E5054" w:rsidRPr="00603AD8" w:rsidRDefault="009E5054" w:rsidP="009E5054">
      <w:pPr>
        <w:pStyle w:val="Bullets1"/>
        <w:spacing w:before="120" w:after="120"/>
      </w:pPr>
      <w:r w:rsidRPr="00603AD8">
        <w:t>Electronic auction with fixed ending</w:t>
      </w:r>
      <w:r>
        <w:t xml:space="preserve"> </w:t>
      </w:r>
      <w:r w:rsidRPr="00603AD8">
        <w:t>time. Closure of the auction is at a previously indicated date and time, which has to be detailed in the announcement of the auction;</w:t>
      </w:r>
    </w:p>
    <w:p w14:paraId="788CFA2E" w14:textId="77777777" w:rsidR="009E5054" w:rsidRPr="00603AD8" w:rsidRDefault="009E5054" w:rsidP="009E5054">
      <w:pPr>
        <w:pStyle w:val="Bullets1"/>
        <w:spacing w:before="120" w:after="120"/>
      </w:pPr>
      <w:r w:rsidRPr="00603AD8">
        <w:t>Electronic auction with fixed quantity of rounds. Closure of the auction is when the number of stages of the auction, as detailed in the announcement of the auction, has been completed;</w:t>
      </w:r>
    </w:p>
    <w:p w14:paraId="5366BF3B" w14:textId="77777777" w:rsidR="009E5054" w:rsidRDefault="009E5054" w:rsidP="009E5054">
      <w:pPr>
        <w:pStyle w:val="Bullets1"/>
        <w:spacing w:before="120" w:after="120"/>
      </w:pPr>
      <w:r w:rsidRPr="00603AD8">
        <w:lastRenderedPageBreak/>
        <w:t xml:space="preserve">Electronic auction with </w:t>
      </w:r>
      <w:r w:rsidRPr="00A97A89">
        <w:rPr>
          <w:rFonts w:cs="Times New Roman"/>
        </w:rPr>
        <w:t>floating ending</w:t>
      </w:r>
      <w:r>
        <w:rPr>
          <w:rFonts w:cs="Times New Roman"/>
        </w:rPr>
        <w:t xml:space="preserve"> </w:t>
      </w:r>
      <w:r w:rsidRPr="00A97A89">
        <w:rPr>
          <w:rFonts w:cs="Times New Roman"/>
        </w:rPr>
        <w:t>time</w:t>
      </w:r>
      <w:r>
        <w:rPr>
          <w:rFonts w:cs="Times New Roman"/>
        </w:rPr>
        <w:t>.</w:t>
      </w:r>
      <w:r w:rsidRPr="00A97A89">
        <w:rPr>
          <w:rFonts w:cs="Times New Roman"/>
        </w:rPr>
        <w:t xml:space="preserve"> </w:t>
      </w:r>
      <w:r w:rsidRPr="00603AD8">
        <w:t xml:space="preserve">Closure of the auction is </w:t>
      </w:r>
      <w:r>
        <w:t>w</w:t>
      </w:r>
      <w:r w:rsidRPr="00603AD8">
        <w:t>hen no new prices or new values which meet the requirements are received</w:t>
      </w:r>
      <w:r>
        <w:t xml:space="preserve"> in a given period</w:t>
      </w:r>
      <w:r w:rsidRPr="00603AD8">
        <w:t>, as detailed in the announcement of the auction</w:t>
      </w:r>
      <w:r>
        <w:t>.</w:t>
      </w:r>
    </w:p>
    <w:p w14:paraId="27C3127A" w14:textId="77777777" w:rsidR="009E5054" w:rsidRPr="00C51BB9" w:rsidRDefault="009E5054" w:rsidP="009E5054">
      <w:pPr>
        <w:pStyle w:val="Bullets1"/>
        <w:numPr>
          <w:ilvl w:val="0"/>
          <w:numId w:val="0"/>
        </w:numPr>
        <w:spacing w:before="120" w:after="120"/>
        <w:rPr>
          <w:rFonts w:cs="Times New Roman"/>
        </w:rPr>
      </w:pPr>
      <w:r>
        <w:rPr>
          <w:rFonts w:cs="Times New Roman"/>
        </w:rPr>
        <w:t>Once the auction is closed, the</w:t>
      </w:r>
      <w:r w:rsidRPr="00A97A89">
        <w:rPr>
          <w:rFonts w:cs="Times New Roman"/>
        </w:rPr>
        <w:t xml:space="preserve"> </w:t>
      </w:r>
      <w:r>
        <w:rPr>
          <w:rFonts w:cs="Times New Roman"/>
        </w:rPr>
        <w:t>procuring entity</w:t>
      </w:r>
      <w:r w:rsidRPr="00A97A89">
        <w:rPr>
          <w:rFonts w:cs="Times New Roman"/>
        </w:rPr>
        <w:t xml:space="preserve"> awards the contract to the bidder that achieved the highest overall score, which is defined as a weighted average of both technical </w:t>
      </w:r>
      <w:r>
        <w:rPr>
          <w:rFonts w:cs="Times New Roman"/>
        </w:rPr>
        <w:t>criteria (</w:t>
      </w:r>
      <w:r w:rsidRPr="00CD0979">
        <w:rPr>
          <w:rFonts w:cs="Times New Roman"/>
        </w:rPr>
        <w:t xml:space="preserve">evaluated </w:t>
      </w:r>
      <w:r>
        <w:rPr>
          <w:rFonts w:cs="Times New Roman"/>
        </w:rPr>
        <w:t>before</w:t>
      </w:r>
      <w:r w:rsidRPr="00CD0979">
        <w:rPr>
          <w:rFonts w:cs="Times New Roman"/>
        </w:rPr>
        <w:t xml:space="preserve"> the auction</w:t>
      </w:r>
      <w:r>
        <w:rPr>
          <w:rFonts w:cs="Times New Roman"/>
        </w:rPr>
        <w:t>)</w:t>
      </w:r>
      <w:r w:rsidRPr="00A97A89">
        <w:rPr>
          <w:rFonts w:cs="Times New Roman"/>
        </w:rPr>
        <w:t xml:space="preserve"> and financial criteria, wi</w:t>
      </w:r>
      <w:r>
        <w:rPr>
          <w:rFonts w:cs="Times New Roman"/>
        </w:rPr>
        <w:t>t</w:t>
      </w:r>
      <w:r w:rsidRPr="00A97A89">
        <w:rPr>
          <w:rFonts w:cs="Times New Roman"/>
        </w:rPr>
        <w:t xml:space="preserve">h weights </w:t>
      </w:r>
      <w:r>
        <w:rPr>
          <w:rFonts w:cs="Times New Roman"/>
        </w:rPr>
        <w:t xml:space="preserve">defined and known by all parties </w:t>
      </w:r>
      <w:r w:rsidRPr="00A97A89">
        <w:rPr>
          <w:rFonts w:cs="Times New Roman"/>
        </w:rPr>
        <w:t>before bidding.</w:t>
      </w:r>
    </w:p>
    <w:p w14:paraId="1F81DB7D" w14:textId="79C387B8" w:rsidR="00DD3684" w:rsidRDefault="00DD3684" w:rsidP="009E5054">
      <w:pPr>
        <w:pStyle w:val="Ttulo2"/>
        <w:rPr>
          <w:lang w:eastAsia="en-US"/>
        </w:rPr>
      </w:pPr>
      <w:bookmarkStart w:id="181" w:name="_Toc5612760"/>
      <w:bookmarkStart w:id="182" w:name="_Toc15054251"/>
      <w:bookmarkStart w:id="183" w:name="_Toc99466230"/>
      <w:bookmarkEnd w:id="176"/>
      <w:bookmarkEnd w:id="180"/>
      <w:r w:rsidRPr="00DD3684">
        <w:rPr>
          <w:lang w:eastAsia="en-US"/>
        </w:rPr>
        <w:t>Electronic reverse auction</w:t>
      </w:r>
      <w:r>
        <w:rPr>
          <w:lang w:eastAsia="en-US"/>
        </w:rPr>
        <w:t xml:space="preserve"> with a single criterion</w:t>
      </w:r>
      <w:bookmarkEnd w:id="183"/>
    </w:p>
    <w:p w14:paraId="7B635E00" w14:textId="44F083EB" w:rsidR="00F211C1" w:rsidRDefault="00F211C1" w:rsidP="00F211C1">
      <w:pPr>
        <w:rPr>
          <w:lang w:eastAsia="en-US"/>
        </w:rPr>
      </w:pPr>
      <w:r>
        <w:rPr>
          <w:lang w:eastAsia="en-US"/>
        </w:rPr>
        <w:t>Electronic reverse auctions provide</w:t>
      </w:r>
      <w:r w:rsidR="004C3711">
        <w:rPr>
          <w:lang w:eastAsia="en-US"/>
        </w:rPr>
        <w:t>s</w:t>
      </w:r>
      <w:r>
        <w:rPr>
          <w:lang w:eastAsia="en-US"/>
        </w:rPr>
        <w:t xml:space="preserve"> the mean to achieve the most optimal prices while ensuring a predetermined quality of the goods or services supplied. Therefore, one of the main benefits of electronic reverse auctions is aimed at obtaining value for money as a result of the increased competitive pressure, which fosters that tenderers offer their best terms.</w:t>
      </w:r>
    </w:p>
    <w:p w14:paraId="5D3A8B63" w14:textId="130DE617" w:rsidR="003F5B87" w:rsidRDefault="004C3711" w:rsidP="003F5B87">
      <w:pPr>
        <w:rPr>
          <w:lang w:eastAsia="en-US"/>
        </w:rPr>
      </w:pPr>
      <w:r>
        <w:rPr>
          <w:lang w:eastAsia="en-US"/>
        </w:rPr>
        <w:t>Electronic reverse auctions with a single criterion take into account</w:t>
      </w:r>
      <w:r w:rsidR="00B65293">
        <w:rPr>
          <w:lang w:eastAsia="en-US"/>
        </w:rPr>
        <w:t xml:space="preserve"> only the price and can be</w:t>
      </w:r>
      <w:r w:rsidR="003F5B87">
        <w:rPr>
          <w:lang w:eastAsia="en-US"/>
        </w:rPr>
        <w:t>:</w:t>
      </w:r>
    </w:p>
    <w:p w14:paraId="3AC4A412" w14:textId="25938757" w:rsidR="003F5B87" w:rsidRDefault="00B65293" w:rsidP="007D6820">
      <w:pPr>
        <w:pStyle w:val="Prrafodelista"/>
        <w:numPr>
          <w:ilvl w:val="0"/>
          <w:numId w:val="40"/>
        </w:numPr>
        <w:rPr>
          <w:lang w:eastAsia="en-US"/>
        </w:rPr>
      </w:pPr>
      <w:r>
        <w:rPr>
          <w:lang w:eastAsia="en-US"/>
        </w:rPr>
        <w:t>Simple m</w:t>
      </w:r>
      <w:r w:rsidR="003F5B87">
        <w:rPr>
          <w:lang w:eastAsia="en-US"/>
        </w:rPr>
        <w:t>inimum-price auctions</w:t>
      </w:r>
      <w:r>
        <w:rPr>
          <w:lang w:eastAsia="en-US"/>
        </w:rPr>
        <w:t>, which</w:t>
      </w:r>
      <w:r w:rsidR="00F211C1">
        <w:rPr>
          <w:lang w:eastAsia="en-US"/>
        </w:rPr>
        <w:t xml:space="preserve"> are aimed at procuring the the goods or services at the lowest cost.</w:t>
      </w:r>
    </w:p>
    <w:p w14:paraId="2BF5C3A9" w14:textId="1772503B" w:rsidR="003F5B87" w:rsidRPr="003F5B87" w:rsidRDefault="003F5B87" w:rsidP="007D6820">
      <w:pPr>
        <w:pStyle w:val="Prrafodelista"/>
        <w:numPr>
          <w:ilvl w:val="0"/>
          <w:numId w:val="40"/>
        </w:numPr>
        <w:rPr>
          <w:lang w:eastAsia="en-US"/>
        </w:rPr>
      </w:pPr>
      <w:r>
        <w:rPr>
          <w:lang w:eastAsia="en-US"/>
        </w:rPr>
        <w:t>Adjusted minimum-price actions</w:t>
      </w:r>
      <w:r w:rsidR="00B65293">
        <w:rPr>
          <w:lang w:eastAsia="en-US"/>
        </w:rPr>
        <w:t>, which are</w:t>
      </w:r>
      <w:r w:rsidR="00F211C1">
        <w:rPr>
          <w:lang w:eastAsia="en-US"/>
        </w:rPr>
        <w:t xml:space="preserve"> used when a correction factor is necessary in order to compare different bids on the same basis.</w:t>
      </w:r>
    </w:p>
    <w:p w14:paraId="22B2FD76" w14:textId="33FCE1AB" w:rsidR="00DD3684" w:rsidRDefault="00DD3684" w:rsidP="009E5054">
      <w:pPr>
        <w:pStyle w:val="Ttulo2"/>
        <w:rPr>
          <w:lang w:eastAsia="en-US"/>
        </w:rPr>
      </w:pPr>
      <w:bookmarkStart w:id="184" w:name="_Toc99466231"/>
      <w:r w:rsidRPr="00DD3684">
        <w:rPr>
          <w:lang w:eastAsia="en-US"/>
        </w:rPr>
        <w:t>Electronic reverse auction</w:t>
      </w:r>
      <w:r>
        <w:rPr>
          <w:lang w:eastAsia="en-US"/>
        </w:rPr>
        <w:t xml:space="preserve"> with multi-criteria</w:t>
      </w:r>
      <w:bookmarkEnd w:id="184"/>
    </w:p>
    <w:p w14:paraId="076A3850" w14:textId="65F6AF34" w:rsidR="001F239B" w:rsidRDefault="001F239B" w:rsidP="001F239B">
      <w:pPr>
        <w:rPr>
          <w:lang w:eastAsia="en-US"/>
        </w:rPr>
      </w:pPr>
      <w:r>
        <w:rPr>
          <w:lang w:eastAsia="en-US"/>
        </w:rPr>
        <w:t>Electronic reverse auctions with multi-criteria allow mu</w:t>
      </w:r>
      <w:r w:rsidR="00F211C1">
        <w:rPr>
          <w:lang w:eastAsia="en-US"/>
        </w:rPr>
        <w:t>l</w:t>
      </w:r>
      <w:r>
        <w:rPr>
          <w:lang w:eastAsia="en-US"/>
        </w:rPr>
        <w:t>tidimensional bidding, where each tenderer is requested to bid both price and non-price attibutes throughout the auction. The scoring method</w:t>
      </w:r>
      <w:r w:rsidR="004C3711">
        <w:rPr>
          <w:lang w:eastAsia="en-US"/>
        </w:rPr>
        <w:t>, including the weight for each criteria within the auction,</w:t>
      </w:r>
      <w:r>
        <w:rPr>
          <w:lang w:eastAsia="en-US"/>
        </w:rPr>
        <w:t xml:space="preserve"> is publicly announced, and the contract is awarded to the tenderer who obtains the highest combined score.</w:t>
      </w:r>
    </w:p>
    <w:p w14:paraId="3889950F" w14:textId="437E6B0C" w:rsidR="00F211C1" w:rsidRDefault="00F211C1" w:rsidP="001F239B">
      <w:pPr>
        <w:rPr>
          <w:lang w:eastAsia="en-US"/>
        </w:rPr>
      </w:pPr>
      <w:r>
        <w:rPr>
          <w:lang w:eastAsia="en-US"/>
        </w:rPr>
        <w:t>Therefore, electronic reverse auctions with multi-criteria introduce criteria additional to the price for the comparison of bids.</w:t>
      </w:r>
      <w:r w:rsidR="009664D1">
        <w:rPr>
          <w:lang w:eastAsia="en-US"/>
        </w:rPr>
        <w:t xml:space="preserve"> These set of criteria are the negotiable areas, in addition to the price, that are defined in the auction process (</w:t>
      </w:r>
      <w:r w:rsidR="004C3711">
        <w:rPr>
          <w:lang w:eastAsia="en-US"/>
        </w:rPr>
        <w:t>such as delivery date, amount of items, duration of the warranty, etc.</w:t>
      </w:r>
      <w:r w:rsidR="009664D1">
        <w:rPr>
          <w:lang w:eastAsia="en-US"/>
        </w:rPr>
        <w:t>)</w:t>
      </w:r>
      <w:r w:rsidR="004C3711">
        <w:rPr>
          <w:lang w:eastAsia="en-US"/>
        </w:rPr>
        <w:t xml:space="preserve"> and are used as weighted evaluation criteria. </w:t>
      </w:r>
    </w:p>
    <w:p w14:paraId="01A89636" w14:textId="75FA699F" w:rsidR="009E5054" w:rsidRPr="009E5054" w:rsidRDefault="009E5054" w:rsidP="009E5054">
      <w:pPr>
        <w:pStyle w:val="Ttulo2"/>
        <w:rPr>
          <w:lang w:eastAsia="en-US"/>
        </w:rPr>
      </w:pPr>
      <w:bookmarkStart w:id="185" w:name="_Toc99466232"/>
      <w:r w:rsidRPr="009E5054">
        <w:rPr>
          <w:lang w:eastAsia="en-US"/>
        </w:rPr>
        <w:t>Restricted tender</w:t>
      </w:r>
      <w:bookmarkEnd w:id="181"/>
      <w:bookmarkEnd w:id="182"/>
      <w:bookmarkEnd w:id="185"/>
    </w:p>
    <w:p w14:paraId="3B973876" w14:textId="77777777" w:rsidR="009E5054" w:rsidRDefault="009E5054" w:rsidP="009E5054">
      <w:pPr>
        <w:spacing w:before="120" w:after="120"/>
      </w:pPr>
      <w:r w:rsidRPr="00C51BB9">
        <w:t xml:space="preserve">Restricted </w:t>
      </w:r>
      <w:r>
        <w:t>tender</w:t>
      </w:r>
      <w:r w:rsidRPr="00C51BB9">
        <w:t>s</w:t>
      </w:r>
      <w:r w:rsidRPr="00544D8C">
        <w:rPr>
          <w:rStyle w:val="Refdenotaalpie"/>
          <w:sz w:val="20"/>
          <w:szCs w:val="18"/>
        </w:rPr>
        <w:footnoteReference w:id="9"/>
      </w:r>
      <w:r>
        <w:t xml:space="preserve"> </w:t>
      </w:r>
      <w:r w:rsidRPr="00C51BB9">
        <w:t xml:space="preserve">are based on a two-stage process where </w:t>
      </w:r>
      <w:r>
        <w:t xml:space="preserve">any supplier can submit a request to participate in response to a call for competition published by a procuring entity (first stage of the procedure), but </w:t>
      </w:r>
      <w:r w:rsidRPr="00C51BB9">
        <w:t xml:space="preserve">only those </w:t>
      </w:r>
      <w:r>
        <w:t>suppliers</w:t>
      </w:r>
      <w:r w:rsidRPr="00C51BB9">
        <w:t xml:space="preserve"> who have been qualified and/or shortlisted </w:t>
      </w:r>
      <w:r>
        <w:t>based on the information provided are invited by the procuring entity to</w:t>
      </w:r>
      <w:r w:rsidRPr="00C51BB9">
        <w:t xml:space="preserve"> submit </w:t>
      </w:r>
      <w:r>
        <w:t xml:space="preserve">a </w:t>
      </w:r>
      <w:r w:rsidRPr="00C51BB9">
        <w:t>tender</w:t>
      </w:r>
      <w:r>
        <w:t xml:space="preserve"> (second </w:t>
      </w:r>
      <w:r>
        <w:lastRenderedPageBreak/>
        <w:t>stage of the procedure)</w:t>
      </w:r>
      <w:r w:rsidRPr="00C51BB9">
        <w:t xml:space="preserve">. The qualification and shortlisting of </w:t>
      </w:r>
      <w:r>
        <w:t>suppliers</w:t>
      </w:r>
      <w:r w:rsidRPr="00C51BB9">
        <w:t xml:space="preserve"> will be facilitated through the eQualification module. </w:t>
      </w:r>
    </w:p>
    <w:p w14:paraId="335DCC1A" w14:textId="77777777" w:rsidR="009E5054" w:rsidRDefault="009E5054" w:rsidP="009E5054">
      <w:pPr>
        <w:spacing w:before="120" w:after="120"/>
      </w:pPr>
      <w:r w:rsidRPr="00C51BB9">
        <w:t xml:space="preserve">As a first step, the qualification requirements are set out in a contract notice and expressions of interest are </w:t>
      </w:r>
      <w:r>
        <w:t>received</w:t>
      </w:r>
      <w:r w:rsidRPr="00C51BB9">
        <w:t xml:space="preserve"> from potential bidders. Based on expressions of interest</w:t>
      </w:r>
      <w:r w:rsidRPr="005C110A">
        <w:t xml:space="preserve"> </w:t>
      </w:r>
      <w:r w:rsidRPr="00C51BB9">
        <w:t xml:space="preserve">received, interested </w:t>
      </w:r>
      <w:r>
        <w:t>suppliers</w:t>
      </w:r>
      <w:r w:rsidRPr="00C51BB9">
        <w:t xml:space="preserve"> are qualified or preselected, to form a ranking of </w:t>
      </w:r>
      <w:r>
        <w:t>those most</w:t>
      </w:r>
      <w:r w:rsidRPr="00C51BB9">
        <w:t xml:space="preserve"> qualified to be invited to bid for the contract.</w:t>
      </w:r>
    </w:p>
    <w:p w14:paraId="306BE075" w14:textId="77777777" w:rsidR="009E5054" w:rsidRDefault="009E5054" w:rsidP="009E5054">
      <w:pPr>
        <w:spacing w:before="120" w:after="120"/>
      </w:pPr>
      <w:r w:rsidRPr="00C51BB9">
        <w:t>The qualification requirements cover eligibility and general qualification requirements (minimum qualification requirements)</w:t>
      </w:r>
      <w:r>
        <w:t>,</w:t>
      </w:r>
      <w:r w:rsidRPr="00C51BB9">
        <w:t xml:space="preserve"> and the selection criteria are specified </w:t>
      </w:r>
      <w:r>
        <w:t>according</w:t>
      </w:r>
      <w:r w:rsidRPr="00C51BB9">
        <w:t xml:space="preserve"> to the nature of the procurement contract. For example, the selection criteria may address the capacity of the </w:t>
      </w:r>
      <w:r>
        <w:t>supplier</w:t>
      </w:r>
      <w:r w:rsidRPr="00C51BB9">
        <w:t xml:space="preserve"> to fulfil tender specifications, including technical and management competence, financial viability, relevant skills, experience</w:t>
      </w:r>
      <w:r>
        <w:t>,</w:t>
      </w:r>
      <w:r w:rsidRPr="00C51BB9">
        <w:t xml:space="preserve"> and availability or key personnel.</w:t>
      </w:r>
      <w:r>
        <w:t xml:space="preserve"> A </w:t>
      </w:r>
      <w:r w:rsidRPr="003239FD">
        <w:t>short-list is created following a request for expression of interest or a pre-qualification process</w:t>
      </w:r>
      <w:r>
        <w:t>.</w:t>
      </w:r>
    </w:p>
    <w:p w14:paraId="358EA845" w14:textId="77777777" w:rsidR="009E5054" w:rsidRDefault="009E5054" w:rsidP="009E5054">
      <w:pPr>
        <w:spacing w:before="120" w:after="120"/>
      </w:pPr>
      <w:r w:rsidRPr="00C51BB9">
        <w:t xml:space="preserve">The second step involves an invitation to </w:t>
      </w:r>
      <w:r>
        <w:t xml:space="preserve">bid </w:t>
      </w:r>
      <w:r w:rsidRPr="003239FD">
        <w:t>or request for proposal</w:t>
      </w:r>
      <w:r>
        <w:t xml:space="preserve"> which is</w:t>
      </w:r>
      <w:r w:rsidRPr="00C51BB9">
        <w:t xml:space="preserve"> sent only to pre-qualified or </w:t>
      </w:r>
      <w:r w:rsidRPr="003239FD">
        <w:t xml:space="preserve">short-listed </w:t>
      </w:r>
      <w:r w:rsidRPr="00C51BB9">
        <w:t>bidders</w:t>
      </w:r>
      <w:r>
        <w:t>.</w:t>
      </w:r>
    </w:p>
    <w:p w14:paraId="3CDA28A6" w14:textId="77777777" w:rsidR="009E5054" w:rsidRDefault="009E5054" w:rsidP="009E5054">
      <w:pPr>
        <w:spacing w:before="120" w:after="120"/>
      </w:pPr>
      <w:r>
        <w:t xml:space="preserve">In a restricted tender procedure, the evaluation of tenders can be based on the same aforementioned approaches for open tender (price only, cost only, quality only, rated criteria). </w:t>
      </w:r>
    </w:p>
    <w:p w14:paraId="18562A05" w14:textId="7A36E058" w:rsidR="009E5054" w:rsidRDefault="009E5054" w:rsidP="009E5054">
      <w:pPr>
        <w:spacing w:before="120" w:after="120"/>
      </w:pPr>
      <w:r>
        <w:t xml:space="preserve">Similar to the restricted tender, a </w:t>
      </w:r>
      <w:r w:rsidRPr="00721E96">
        <w:t xml:space="preserve">dedicated simplified electronic procedure for entities covered by annex 3 to the 2012 </w:t>
      </w:r>
      <w:r>
        <w:t>WTO GPA</w:t>
      </w:r>
      <w:r w:rsidRPr="00721E96">
        <w:t xml:space="preserve">, compliant with the </w:t>
      </w:r>
      <w:r>
        <w:t>GPA</w:t>
      </w:r>
      <w:r w:rsidRPr="00721E96">
        <w:t xml:space="preserve"> standards</w:t>
      </w:r>
      <w:r>
        <w:t>, is available</w:t>
      </w:r>
      <w:r>
        <w:rPr>
          <w:rStyle w:val="Refdenotaalpie"/>
        </w:rPr>
        <w:footnoteReference w:id="10"/>
      </w:r>
      <w:r>
        <w:t>.</w:t>
      </w:r>
    </w:p>
    <w:p w14:paraId="0AA275CD" w14:textId="5D7973D6" w:rsidR="00C346EB" w:rsidRDefault="00C346EB" w:rsidP="00C346EB">
      <w:pPr>
        <w:pStyle w:val="Bullets1"/>
        <w:numPr>
          <w:ilvl w:val="0"/>
          <w:numId w:val="0"/>
        </w:numPr>
      </w:pPr>
      <w:r>
        <w:t xml:space="preserve">For more information, please see the Blueprint for </w:t>
      </w:r>
      <w:r>
        <w:t>Restricted procedure</w:t>
      </w:r>
      <w:r>
        <w:t>:</w:t>
      </w:r>
    </w:p>
    <w:p w14:paraId="158DDCEB" w14:textId="1466944A" w:rsidR="00C346EB" w:rsidRDefault="00C346EB" w:rsidP="00C346EB">
      <w:pPr>
        <w:pStyle w:val="Bullets1"/>
        <w:numPr>
          <w:ilvl w:val="0"/>
          <w:numId w:val="0"/>
        </w:numPr>
        <w:ind w:left="360" w:hanging="360"/>
        <w:jc w:val="center"/>
      </w:pPr>
      <w:hyperlink r:id="rId58" w:history="1">
        <w:r w:rsidRPr="00C346EB">
          <w:rPr>
            <w:rStyle w:val="Hipervnculo"/>
          </w:rPr>
          <w:t>https://my.huddle.net/workspace/36712039/files/#/90924529</w:t>
        </w:r>
      </w:hyperlink>
    </w:p>
    <w:p w14:paraId="102E6BEF" w14:textId="77777777" w:rsidR="004E643F" w:rsidRPr="00C51BB9" w:rsidRDefault="004E643F" w:rsidP="004E643F">
      <w:pPr>
        <w:pStyle w:val="Ttulo2"/>
        <w:rPr>
          <w:rFonts w:cs="Times New Roman"/>
        </w:rPr>
      </w:pPr>
      <w:bookmarkStart w:id="186" w:name="_Toc62568727"/>
      <w:bookmarkStart w:id="187" w:name="_Toc5612761"/>
      <w:bookmarkStart w:id="188" w:name="_Toc15054252"/>
      <w:bookmarkStart w:id="189" w:name="_Toc99466233"/>
      <w:r>
        <w:rPr>
          <w:rFonts w:cs="Times New Roman"/>
        </w:rPr>
        <w:t>GPA electronic procurement procedure</w:t>
      </w:r>
      <w:bookmarkEnd w:id="186"/>
      <w:bookmarkEnd w:id="189"/>
      <w:r>
        <w:rPr>
          <w:rFonts w:cs="Times New Roman"/>
        </w:rPr>
        <w:t xml:space="preserve"> </w:t>
      </w:r>
    </w:p>
    <w:p w14:paraId="5FEF57D6" w14:textId="77777777" w:rsidR="004E643F" w:rsidRDefault="004E643F" w:rsidP="004E643F">
      <w:r w:rsidRPr="000100D9">
        <w:t>The WTO Agreement on Government Procurement (GPA) is the pre-eminent international instrument regulating the conduct of international trade in government procurement markets. It aims to ensure fair, transparent and non-discriminatory conditions of competition for purchases of goods, services and construction services by the public entities covered by the Agreement. It also serves broader purposes of promoting good governance, the efficient and effective management of public resources, and the attainment of best value for money in national procurement systems</w:t>
      </w:r>
      <w:r w:rsidRPr="000100D9">
        <w:rPr>
          <w:rStyle w:val="Refdenotaalpie"/>
          <w:vertAlign w:val="baseline"/>
        </w:rPr>
        <w:t xml:space="preserve"> </w:t>
      </w:r>
      <w:r w:rsidRPr="00C51BB9">
        <w:rPr>
          <w:rStyle w:val="Refdenotaalpie"/>
          <w:rFonts w:cs="Times New Roman"/>
        </w:rPr>
        <w:footnoteReference w:id="11"/>
      </w:r>
      <w:r w:rsidRPr="00C51BB9">
        <w:t xml:space="preserve">. </w:t>
      </w:r>
    </w:p>
    <w:p w14:paraId="7C09866E" w14:textId="08A0D8DC" w:rsidR="004E643F" w:rsidRDefault="004E643F" w:rsidP="004E643F">
      <w:r>
        <w:t>The system provides a</w:t>
      </w:r>
      <w:r w:rsidRPr="00DC3FBA">
        <w:t xml:space="preserve"> dedicated, simplified electronic procedure for entities covered by Annex 3 to the 2012 WTO GPA, compliant with the GPA standards</w:t>
      </w:r>
      <w:r>
        <w:t xml:space="preserve"> and similar to the restricted tender procedure. </w:t>
      </w:r>
    </w:p>
    <w:p w14:paraId="14771410" w14:textId="1DAC3469" w:rsidR="004E643F" w:rsidRPr="00C51BB9" w:rsidRDefault="004E643F" w:rsidP="004E643F">
      <w:r>
        <w:rPr>
          <w:rFonts w:cs="Times New Roman"/>
        </w:rPr>
        <w:lastRenderedPageBreak/>
        <w:t>The development and use of a dedicated simplified electronic procedure for Annex 3 entities will contribute to the increase of transparency, competition and efficiency of procurement. It will also potentially generate savings, deriving both from reduction of transaction costs and lower prices as a result of increased competition. This will facilitate the implementation of WTO GPA standards by all covered entities without changes to the primary law on public procurement or any extra cost for entities under the Annex 3 under the GPA.</w:t>
      </w:r>
    </w:p>
    <w:p w14:paraId="3C96C0C2" w14:textId="77777777" w:rsidR="009E5054" w:rsidRPr="009E5054" w:rsidRDefault="009E5054" w:rsidP="009E5054">
      <w:pPr>
        <w:pStyle w:val="Ttulo2"/>
        <w:rPr>
          <w:lang w:eastAsia="en-US"/>
        </w:rPr>
      </w:pPr>
      <w:bookmarkStart w:id="190" w:name="_Toc99466234"/>
      <w:r w:rsidRPr="009E5054">
        <w:rPr>
          <w:lang w:eastAsia="en-US"/>
        </w:rPr>
        <w:t>Negotiated procedures</w:t>
      </w:r>
      <w:bookmarkEnd w:id="190"/>
    </w:p>
    <w:p w14:paraId="7E6D9C21" w14:textId="5079F1BB" w:rsidR="009E5054" w:rsidRDefault="009E5054" w:rsidP="009E5054">
      <w:pPr>
        <w:spacing w:before="120" w:after="120"/>
      </w:pPr>
      <w:r>
        <w:t xml:space="preserve">In negotiated procedures, suppliers </w:t>
      </w:r>
      <w:r w:rsidRPr="008B237D">
        <w:t xml:space="preserve">submit an initial tender which </w:t>
      </w:r>
      <w:r>
        <w:t>will</w:t>
      </w:r>
      <w:r w:rsidRPr="008B237D">
        <w:t xml:space="preserve"> be the basis for the subsequent negotiations</w:t>
      </w:r>
      <w:r>
        <w:t xml:space="preserve">, until the procuring entity concludes </w:t>
      </w:r>
      <w:r w:rsidRPr="008B237D">
        <w:t>the negotiations</w:t>
      </w:r>
      <w:r>
        <w:t xml:space="preserve"> and requires a final tender from the suppliers participating in the procedure.</w:t>
      </w:r>
    </w:p>
    <w:p w14:paraId="4E0B8D08" w14:textId="77777777" w:rsidR="009E5054" w:rsidRPr="00507400" w:rsidRDefault="009E5054" w:rsidP="009E5054">
      <w:pPr>
        <w:spacing w:before="240" w:after="120"/>
        <w:rPr>
          <w:b/>
          <w:bCs/>
          <w:u w:val="single"/>
        </w:rPr>
      </w:pPr>
      <w:r w:rsidRPr="00507400">
        <w:rPr>
          <w:b/>
          <w:bCs/>
          <w:u w:val="single"/>
        </w:rPr>
        <w:t>Negotiated procedure with prior publication</w:t>
      </w:r>
    </w:p>
    <w:p w14:paraId="2C2E4D3D" w14:textId="77777777" w:rsidR="009E5054" w:rsidRPr="00401245" w:rsidRDefault="009E5054" w:rsidP="009E5054">
      <w:pPr>
        <w:spacing w:before="120" w:after="120"/>
      </w:pPr>
      <w:r>
        <w:t>In negotiated procedures with prior publication</w:t>
      </w:r>
    </w:p>
    <w:p w14:paraId="0755F521" w14:textId="77777777" w:rsidR="009E5054" w:rsidRPr="007107AD" w:rsidRDefault="009E5054" w:rsidP="009E5054">
      <w:pPr>
        <w:pStyle w:val="Prrafodelista"/>
        <w:numPr>
          <w:ilvl w:val="1"/>
          <w:numId w:val="22"/>
        </w:numPr>
        <w:pBdr>
          <w:top w:val="none" w:sz="0" w:space="0" w:color="auto"/>
          <w:left w:val="none" w:sz="0" w:space="0" w:color="auto"/>
          <w:bottom w:val="none" w:sz="0" w:space="0" w:color="auto"/>
          <w:right w:val="none" w:sz="0" w:space="0" w:color="auto"/>
          <w:between w:val="none" w:sz="0" w:space="0" w:color="auto"/>
        </w:pBdr>
        <w:spacing w:before="120" w:after="120" w:line="240" w:lineRule="auto"/>
        <w:ind w:left="924" w:hanging="357"/>
        <w:contextualSpacing w:val="0"/>
      </w:pPr>
      <w:r w:rsidRPr="007107AD">
        <w:t xml:space="preserve">The </w:t>
      </w:r>
      <w:r>
        <w:t>procuring entity</w:t>
      </w:r>
      <w:r w:rsidRPr="007107AD">
        <w:t xml:space="preserve"> </w:t>
      </w:r>
      <w:r>
        <w:t xml:space="preserve">publishes a notice and </w:t>
      </w:r>
      <w:r w:rsidRPr="007107AD">
        <w:t>makes the tender documents available to all:</w:t>
      </w:r>
    </w:p>
    <w:p w14:paraId="07A9AFE9" w14:textId="77777777" w:rsidR="009E5054" w:rsidRPr="007107AD" w:rsidRDefault="009E5054" w:rsidP="009E5054">
      <w:pPr>
        <w:pStyle w:val="Prrafodelista"/>
        <w:numPr>
          <w:ilvl w:val="2"/>
          <w:numId w:val="22"/>
        </w:numPr>
        <w:pBdr>
          <w:top w:val="none" w:sz="0" w:space="0" w:color="auto"/>
          <w:left w:val="none" w:sz="0" w:space="0" w:color="auto"/>
          <w:bottom w:val="none" w:sz="0" w:space="0" w:color="auto"/>
          <w:right w:val="none" w:sz="0" w:space="0" w:color="auto"/>
          <w:between w:val="none" w:sz="0" w:space="0" w:color="auto"/>
        </w:pBdr>
        <w:spacing w:before="120" w:after="120" w:line="240" w:lineRule="auto"/>
        <w:contextualSpacing w:val="0"/>
      </w:pPr>
      <w:r w:rsidRPr="007107AD">
        <w:t xml:space="preserve">No communication from the </w:t>
      </w:r>
      <w:r>
        <w:t>supplier</w:t>
      </w:r>
      <w:r w:rsidRPr="007107AD">
        <w:t xml:space="preserve"> is required if the </w:t>
      </w:r>
      <w:r>
        <w:t>supplier</w:t>
      </w:r>
      <w:r w:rsidRPr="007107AD">
        <w:t xml:space="preserve"> decides not to participate in the negotiation;</w:t>
      </w:r>
    </w:p>
    <w:p w14:paraId="13CE249C" w14:textId="77777777" w:rsidR="009E5054" w:rsidRPr="007107AD" w:rsidRDefault="009E5054" w:rsidP="009E5054">
      <w:pPr>
        <w:pStyle w:val="Prrafodelista"/>
        <w:numPr>
          <w:ilvl w:val="2"/>
          <w:numId w:val="22"/>
        </w:numPr>
        <w:pBdr>
          <w:top w:val="none" w:sz="0" w:space="0" w:color="auto"/>
          <w:left w:val="none" w:sz="0" w:space="0" w:color="auto"/>
          <w:bottom w:val="none" w:sz="0" w:space="0" w:color="auto"/>
          <w:right w:val="none" w:sz="0" w:space="0" w:color="auto"/>
          <w:between w:val="none" w:sz="0" w:space="0" w:color="auto"/>
        </w:pBdr>
        <w:spacing w:before="120" w:after="120" w:line="240" w:lineRule="auto"/>
        <w:contextualSpacing w:val="0"/>
      </w:pPr>
      <w:r w:rsidRPr="007107AD">
        <w:t xml:space="preserve">If the </w:t>
      </w:r>
      <w:r>
        <w:t>supplier</w:t>
      </w:r>
      <w:r w:rsidRPr="007107AD">
        <w:t xml:space="preserve"> decides to participate, it is necessary to send an initial offer to the </w:t>
      </w:r>
      <w:r>
        <w:t>procuring entity</w:t>
      </w:r>
      <w:r w:rsidRPr="007107AD">
        <w:t xml:space="preserve">; </w:t>
      </w:r>
    </w:p>
    <w:p w14:paraId="665F3987" w14:textId="77777777" w:rsidR="009E5054" w:rsidRPr="007107AD" w:rsidRDefault="009E5054" w:rsidP="009E5054">
      <w:pPr>
        <w:pStyle w:val="Prrafodelista"/>
        <w:numPr>
          <w:ilvl w:val="1"/>
          <w:numId w:val="22"/>
        </w:numPr>
        <w:pBdr>
          <w:top w:val="none" w:sz="0" w:space="0" w:color="auto"/>
          <w:left w:val="none" w:sz="0" w:space="0" w:color="auto"/>
          <w:bottom w:val="none" w:sz="0" w:space="0" w:color="auto"/>
          <w:right w:val="none" w:sz="0" w:space="0" w:color="auto"/>
          <w:between w:val="none" w:sz="0" w:space="0" w:color="auto"/>
        </w:pBdr>
        <w:spacing w:before="120" w:after="120" w:line="240" w:lineRule="auto"/>
        <w:ind w:left="924" w:hanging="357"/>
        <w:contextualSpacing w:val="0"/>
      </w:pPr>
      <w:r w:rsidRPr="007107AD">
        <w:t xml:space="preserve">The </w:t>
      </w:r>
      <w:r>
        <w:t>procuring entity</w:t>
      </w:r>
      <w:r w:rsidRPr="007107AD">
        <w:t xml:space="preserve"> conducts negotiations with the </w:t>
      </w:r>
      <w:r>
        <w:t>supplier</w:t>
      </w:r>
      <w:r w:rsidRPr="007107AD">
        <w:t xml:space="preserve">(s) and, if an agreement is achieved by all parties, the </w:t>
      </w:r>
      <w:r>
        <w:t>procuring entity</w:t>
      </w:r>
      <w:r w:rsidRPr="007107AD">
        <w:t xml:space="preserve"> starts the preparation of the contract by publishing the award decision in a CAN(s). If agreement is not reached, the </w:t>
      </w:r>
      <w:r>
        <w:t>procuring entity</w:t>
      </w:r>
      <w:r w:rsidRPr="007107AD">
        <w:t xml:space="preserve"> terminates the procedure due to the unsuccessful (negative) outcome.</w:t>
      </w:r>
    </w:p>
    <w:p w14:paraId="6E2EED78" w14:textId="77777777" w:rsidR="009E5054" w:rsidRPr="00507400" w:rsidRDefault="009E5054" w:rsidP="009E5054">
      <w:pPr>
        <w:spacing w:before="240" w:after="120"/>
        <w:rPr>
          <w:b/>
          <w:bCs/>
          <w:u w:val="single"/>
        </w:rPr>
      </w:pPr>
      <w:r w:rsidRPr="00507400">
        <w:rPr>
          <w:b/>
          <w:bCs/>
          <w:u w:val="single"/>
        </w:rPr>
        <w:t>Negotiated procedure without publication</w:t>
      </w:r>
    </w:p>
    <w:p w14:paraId="19591759" w14:textId="77777777" w:rsidR="009E5054" w:rsidRPr="007107AD" w:rsidRDefault="009E5054" w:rsidP="009E5054">
      <w:pPr>
        <w:spacing w:before="120" w:after="120"/>
      </w:pPr>
      <w:r w:rsidRPr="007107AD">
        <w:t xml:space="preserve">The </w:t>
      </w:r>
      <w:r>
        <w:t>procuring entity</w:t>
      </w:r>
      <w:r w:rsidRPr="007107AD">
        <w:t xml:space="preserve"> has decided to establish a limited procedure and invites one or a number of </w:t>
      </w:r>
      <w:r>
        <w:t>supplier</w:t>
      </w:r>
      <w:r w:rsidRPr="007107AD">
        <w:t>s to participate in negotiations, sending them invitation(s):</w:t>
      </w:r>
    </w:p>
    <w:p w14:paraId="09E16376" w14:textId="77777777" w:rsidR="009E5054" w:rsidRPr="007107AD" w:rsidRDefault="009E5054" w:rsidP="009E5054">
      <w:pPr>
        <w:pStyle w:val="Prrafodelista"/>
        <w:numPr>
          <w:ilvl w:val="1"/>
          <w:numId w:val="22"/>
        </w:numPr>
        <w:pBdr>
          <w:top w:val="none" w:sz="0" w:space="0" w:color="auto"/>
          <w:left w:val="none" w:sz="0" w:space="0" w:color="auto"/>
          <w:bottom w:val="none" w:sz="0" w:space="0" w:color="auto"/>
          <w:right w:val="none" w:sz="0" w:space="0" w:color="auto"/>
          <w:between w:val="none" w:sz="0" w:space="0" w:color="auto"/>
        </w:pBdr>
        <w:spacing w:before="120" w:after="120" w:line="240" w:lineRule="auto"/>
        <w:ind w:left="924" w:hanging="357"/>
        <w:contextualSpacing w:val="0"/>
      </w:pPr>
      <w:r w:rsidRPr="007107AD">
        <w:t xml:space="preserve">The </w:t>
      </w:r>
      <w:r>
        <w:t>procuring entity</w:t>
      </w:r>
      <w:r w:rsidRPr="007107AD">
        <w:t xml:space="preserve"> makes the tender documentation available to the invited </w:t>
      </w:r>
      <w:r>
        <w:t>supplier</w:t>
      </w:r>
      <w:r w:rsidRPr="007107AD">
        <w:t>(s);</w:t>
      </w:r>
    </w:p>
    <w:p w14:paraId="26B16D33" w14:textId="77777777" w:rsidR="009E5054" w:rsidRPr="007107AD" w:rsidRDefault="009E5054" w:rsidP="009E5054">
      <w:pPr>
        <w:pStyle w:val="Prrafodelista"/>
        <w:numPr>
          <w:ilvl w:val="1"/>
          <w:numId w:val="22"/>
        </w:numPr>
        <w:pBdr>
          <w:top w:val="none" w:sz="0" w:space="0" w:color="auto"/>
          <w:left w:val="none" w:sz="0" w:space="0" w:color="auto"/>
          <w:bottom w:val="none" w:sz="0" w:space="0" w:color="auto"/>
          <w:right w:val="none" w:sz="0" w:space="0" w:color="auto"/>
          <w:between w:val="none" w:sz="0" w:space="0" w:color="auto"/>
        </w:pBdr>
        <w:spacing w:before="120" w:after="120" w:line="240" w:lineRule="auto"/>
        <w:ind w:left="924" w:hanging="357"/>
        <w:contextualSpacing w:val="0"/>
      </w:pPr>
      <w:r>
        <w:t>Each</w:t>
      </w:r>
      <w:r w:rsidRPr="007107AD">
        <w:t xml:space="preserve"> </w:t>
      </w:r>
      <w:r>
        <w:t>supplier</w:t>
      </w:r>
      <w:r w:rsidRPr="007107AD">
        <w:t xml:space="preserve"> decides whether to participate or not in the negotiation:</w:t>
      </w:r>
    </w:p>
    <w:p w14:paraId="7FB7145E" w14:textId="77777777" w:rsidR="009E5054" w:rsidRPr="007107AD" w:rsidRDefault="009E5054" w:rsidP="009E5054">
      <w:pPr>
        <w:pStyle w:val="Prrafodelista"/>
        <w:numPr>
          <w:ilvl w:val="2"/>
          <w:numId w:val="22"/>
        </w:numPr>
        <w:pBdr>
          <w:top w:val="none" w:sz="0" w:space="0" w:color="auto"/>
          <w:left w:val="none" w:sz="0" w:space="0" w:color="auto"/>
          <w:bottom w:val="none" w:sz="0" w:space="0" w:color="auto"/>
          <w:right w:val="none" w:sz="0" w:space="0" w:color="auto"/>
          <w:between w:val="none" w:sz="0" w:space="0" w:color="auto"/>
        </w:pBdr>
        <w:spacing w:before="120" w:after="120" w:line="240" w:lineRule="auto"/>
        <w:contextualSpacing w:val="0"/>
      </w:pPr>
      <w:r w:rsidRPr="007107AD">
        <w:t xml:space="preserve">No communication from the </w:t>
      </w:r>
      <w:r>
        <w:t>supplier</w:t>
      </w:r>
      <w:r w:rsidRPr="007107AD">
        <w:t xml:space="preserve"> is required if the decision is not to participate;</w:t>
      </w:r>
    </w:p>
    <w:p w14:paraId="2D9547FF" w14:textId="77777777" w:rsidR="009E5054" w:rsidRPr="007107AD" w:rsidRDefault="009E5054" w:rsidP="009E5054">
      <w:pPr>
        <w:pStyle w:val="Prrafodelista"/>
        <w:numPr>
          <w:ilvl w:val="2"/>
          <w:numId w:val="22"/>
        </w:numPr>
        <w:pBdr>
          <w:top w:val="none" w:sz="0" w:space="0" w:color="auto"/>
          <w:left w:val="none" w:sz="0" w:space="0" w:color="auto"/>
          <w:bottom w:val="none" w:sz="0" w:space="0" w:color="auto"/>
          <w:right w:val="none" w:sz="0" w:space="0" w:color="auto"/>
          <w:between w:val="none" w:sz="0" w:space="0" w:color="auto"/>
        </w:pBdr>
        <w:spacing w:before="120" w:after="120" w:line="240" w:lineRule="auto"/>
        <w:contextualSpacing w:val="0"/>
      </w:pPr>
      <w:r w:rsidRPr="007107AD">
        <w:t xml:space="preserve">If the decision is to participate, the </w:t>
      </w:r>
      <w:r>
        <w:t>supplier</w:t>
      </w:r>
      <w:r w:rsidRPr="007107AD">
        <w:t xml:space="preserve"> sends an initial offer to the </w:t>
      </w:r>
      <w:r>
        <w:t>procuring entity</w:t>
      </w:r>
      <w:r w:rsidRPr="007107AD">
        <w:t xml:space="preserve">. </w:t>
      </w:r>
    </w:p>
    <w:p w14:paraId="52F7C033" w14:textId="3E5392A1" w:rsidR="009E5054" w:rsidRDefault="009E5054" w:rsidP="009E5054">
      <w:pPr>
        <w:pStyle w:val="Prrafodelista"/>
        <w:numPr>
          <w:ilvl w:val="1"/>
          <w:numId w:val="22"/>
        </w:numPr>
        <w:pBdr>
          <w:top w:val="none" w:sz="0" w:space="0" w:color="auto"/>
          <w:left w:val="none" w:sz="0" w:space="0" w:color="auto"/>
          <w:bottom w:val="none" w:sz="0" w:space="0" w:color="auto"/>
          <w:right w:val="none" w:sz="0" w:space="0" w:color="auto"/>
          <w:between w:val="none" w:sz="0" w:space="0" w:color="auto"/>
        </w:pBdr>
        <w:spacing w:before="120" w:after="120" w:line="240" w:lineRule="auto"/>
        <w:ind w:left="924" w:hanging="357"/>
        <w:contextualSpacing w:val="0"/>
      </w:pPr>
      <w:r w:rsidRPr="007107AD">
        <w:t xml:space="preserve">The </w:t>
      </w:r>
      <w:r>
        <w:t>procuring entity</w:t>
      </w:r>
      <w:r w:rsidRPr="007107AD">
        <w:t xml:space="preserve"> conducts negotiations with the</w:t>
      </w:r>
      <w:r>
        <w:t xml:space="preserve"> invited</w:t>
      </w:r>
      <w:r w:rsidRPr="007107AD">
        <w:t xml:space="preserve"> </w:t>
      </w:r>
      <w:r>
        <w:t>supplier</w:t>
      </w:r>
      <w:r w:rsidRPr="007107AD">
        <w:t>(s)</w:t>
      </w:r>
      <w:r>
        <w:t xml:space="preserve"> who have sent an initial offer</w:t>
      </w:r>
      <w:r w:rsidRPr="007107AD">
        <w:t xml:space="preserve"> and, if an agreement is reached by all parties, the </w:t>
      </w:r>
      <w:r>
        <w:t>procuring entity</w:t>
      </w:r>
      <w:r w:rsidRPr="007107AD">
        <w:t xml:space="preserve"> starts the preparation of the contract by publishing the contract award decision in a Contract Award Notice (CAN). If agreement is not reached, the </w:t>
      </w:r>
      <w:r>
        <w:lastRenderedPageBreak/>
        <w:t>procuring entity</w:t>
      </w:r>
      <w:r w:rsidRPr="007107AD">
        <w:t xml:space="preserve"> terminates the procedure due to the unsuccessful (negative) outcome. </w:t>
      </w:r>
    </w:p>
    <w:p w14:paraId="4218D3EC" w14:textId="5E35D6AA" w:rsidR="00C346EB" w:rsidRDefault="00C346EB" w:rsidP="00C346EB">
      <w:pPr>
        <w:pStyle w:val="Bullets1"/>
        <w:numPr>
          <w:ilvl w:val="0"/>
          <w:numId w:val="0"/>
        </w:numPr>
        <w:ind w:left="360" w:hanging="360"/>
      </w:pPr>
      <w:r>
        <w:t xml:space="preserve">For more information, please see the Blueprint for </w:t>
      </w:r>
      <w:r>
        <w:t>Negotiated</w:t>
      </w:r>
      <w:r>
        <w:t xml:space="preserve"> </w:t>
      </w:r>
      <w:r>
        <w:t>P</w:t>
      </w:r>
      <w:r>
        <w:t>rocedure:</w:t>
      </w:r>
    </w:p>
    <w:p w14:paraId="272D09B9" w14:textId="1F22AAFC" w:rsidR="00C346EB" w:rsidRPr="00401245" w:rsidRDefault="00C346EB" w:rsidP="00C346EB">
      <w:pPr>
        <w:pStyle w:val="Bullets1"/>
        <w:numPr>
          <w:ilvl w:val="0"/>
          <w:numId w:val="0"/>
        </w:numPr>
        <w:ind w:left="720"/>
        <w:jc w:val="center"/>
      </w:pPr>
      <w:hyperlink r:id="rId59" w:history="1">
        <w:r w:rsidRPr="00C346EB">
          <w:rPr>
            <w:rStyle w:val="Hipervnculo"/>
          </w:rPr>
          <w:t>https://my.huddle.net/workspace/36712039/files/#/95024266</w:t>
        </w:r>
      </w:hyperlink>
    </w:p>
    <w:p w14:paraId="05955812" w14:textId="77777777" w:rsidR="009E5054" w:rsidRPr="009E5054" w:rsidRDefault="009E5054" w:rsidP="009E5054">
      <w:pPr>
        <w:pStyle w:val="Ttulo2"/>
        <w:rPr>
          <w:lang w:eastAsia="en-US"/>
        </w:rPr>
      </w:pPr>
      <w:bookmarkStart w:id="191" w:name="_Toc99466235"/>
      <w:r w:rsidRPr="009E5054">
        <w:rPr>
          <w:lang w:eastAsia="en-US"/>
        </w:rPr>
        <w:t>Direct award</w:t>
      </w:r>
      <w:bookmarkEnd w:id="191"/>
    </w:p>
    <w:p w14:paraId="4D606176" w14:textId="77777777" w:rsidR="009E5054" w:rsidRPr="00C51BB9" w:rsidRDefault="009E5054" w:rsidP="009E5054">
      <w:pPr>
        <w:spacing w:before="120" w:after="120"/>
      </w:pPr>
      <w:r>
        <w:t>Direct award</w:t>
      </w:r>
      <w:r>
        <w:rPr>
          <w:rStyle w:val="Refdenotaalpie"/>
        </w:rPr>
        <w:footnoteReference w:id="12"/>
      </w:r>
      <w:r>
        <w:t xml:space="preserve"> can be conducted only in exceptional cases as stablished in the regulation. </w:t>
      </w:r>
      <w:r w:rsidRPr="00C51BB9">
        <w:t xml:space="preserve">This </w:t>
      </w:r>
      <w:r>
        <w:t>procedure</w:t>
      </w:r>
      <w:r w:rsidRPr="00C51BB9">
        <w:t xml:space="preserve"> consists of the </w:t>
      </w:r>
      <w:r>
        <w:t>procuring entity</w:t>
      </w:r>
      <w:r w:rsidRPr="007107AD">
        <w:t xml:space="preserve"> </w:t>
      </w:r>
      <w:r w:rsidRPr="00C51BB9">
        <w:t xml:space="preserve">defining a need for procurement and setting the technical specifications of the product/service/work needed and </w:t>
      </w:r>
      <w:r>
        <w:t>soliciting a proposal or price quotation from a single</w:t>
      </w:r>
      <w:r w:rsidRPr="00C51BB9">
        <w:t xml:space="preserve"> </w:t>
      </w:r>
      <w:r>
        <w:t>supplier</w:t>
      </w:r>
      <w:r w:rsidRPr="00C51BB9">
        <w:t xml:space="preserve"> for the provision of the contract.</w:t>
      </w:r>
    </w:p>
    <w:p w14:paraId="0587CB2E" w14:textId="77777777" w:rsidR="009E5054" w:rsidRPr="00C51BB9" w:rsidRDefault="009E5054" w:rsidP="009E5054">
      <w:pPr>
        <w:spacing w:before="120" w:after="120"/>
      </w:pPr>
      <w:r>
        <w:t>Both Direct Award with and without eCatalogue shall be implemented.</w:t>
      </w:r>
    </w:p>
    <w:p w14:paraId="458A58FC" w14:textId="44893365" w:rsidR="009E5054" w:rsidRDefault="009E5054" w:rsidP="009E5054">
      <w:pPr>
        <w:pStyle w:val="Bullets1"/>
        <w:numPr>
          <w:ilvl w:val="0"/>
          <w:numId w:val="0"/>
        </w:numPr>
        <w:spacing w:before="120" w:after="120"/>
      </w:pPr>
      <w:r>
        <w:t>Direct Award can be conducted with or without negotiation, and can be used as a stand-alone procedure or within the execution of a Framework Agreement.</w:t>
      </w:r>
    </w:p>
    <w:p w14:paraId="0B1800CB" w14:textId="75396DCE" w:rsidR="00C346EB" w:rsidRDefault="00C346EB" w:rsidP="00C346EB">
      <w:pPr>
        <w:pStyle w:val="Bullets1"/>
        <w:numPr>
          <w:ilvl w:val="0"/>
          <w:numId w:val="0"/>
        </w:numPr>
        <w:ind w:left="360" w:hanging="360"/>
      </w:pPr>
      <w:r>
        <w:t xml:space="preserve">For more information, please see the Blueprint for </w:t>
      </w:r>
      <w:r>
        <w:t>Direct Award</w:t>
      </w:r>
      <w:r>
        <w:t xml:space="preserve"> Procedure:</w:t>
      </w:r>
    </w:p>
    <w:p w14:paraId="32E31D0D" w14:textId="6D8FF1C1" w:rsidR="00C346EB" w:rsidRPr="00401245" w:rsidRDefault="00C346EB" w:rsidP="00C346EB">
      <w:pPr>
        <w:pStyle w:val="Bullets1"/>
        <w:numPr>
          <w:ilvl w:val="0"/>
          <w:numId w:val="0"/>
        </w:numPr>
        <w:ind w:left="720"/>
        <w:jc w:val="center"/>
      </w:pPr>
      <w:hyperlink r:id="rId60" w:history="1">
        <w:r w:rsidRPr="00C346EB">
          <w:rPr>
            <w:rStyle w:val="Hipervnculo"/>
          </w:rPr>
          <w:t>https://my.huddle.net/workspace/36712039/files/#/95305086</w:t>
        </w:r>
      </w:hyperlink>
    </w:p>
    <w:p w14:paraId="67849B01" w14:textId="77777777" w:rsidR="009E5054" w:rsidRPr="009E5054" w:rsidRDefault="009E5054" w:rsidP="009E5054">
      <w:pPr>
        <w:pStyle w:val="Ttulo2"/>
        <w:rPr>
          <w:lang w:eastAsia="en-US"/>
        </w:rPr>
      </w:pPr>
      <w:bookmarkStart w:id="192" w:name="_Toc99466236"/>
      <w:r w:rsidRPr="009E5054">
        <w:rPr>
          <w:lang w:eastAsia="en-US"/>
        </w:rPr>
        <w:t>Framework agreements</w:t>
      </w:r>
      <w:bookmarkEnd w:id="187"/>
      <w:bookmarkEnd w:id="188"/>
      <w:bookmarkEnd w:id="192"/>
      <w:r w:rsidRPr="009E5054">
        <w:rPr>
          <w:lang w:eastAsia="en-US"/>
        </w:rPr>
        <w:t xml:space="preserve"> </w:t>
      </w:r>
    </w:p>
    <w:p w14:paraId="653B5EEF" w14:textId="463A6024" w:rsidR="009E5054" w:rsidRDefault="009E5054" w:rsidP="009E5054">
      <w:pPr>
        <w:spacing w:before="120" w:after="120"/>
      </w:pPr>
      <w:r w:rsidRPr="00C51BB9">
        <w:t xml:space="preserve">A framework agreement is an agreement between one or more </w:t>
      </w:r>
      <w:r>
        <w:t>procuring entities</w:t>
      </w:r>
      <w:r w:rsidRPr="00C51BB9">
        <w:t xml:space="preserve"> and one or more </w:t>
      </w:r>
      <w:r>
        <w:t>suppliers</w:t>
      </w:r>
      <w:r w:rsidRPr="00C51BB9">
        <w:t>, the purpose of which is to establish the terms governing contracts to be awarded during a given time limit, in particular with regard to price and, where appropriate, the quantity envisaged</w:t>
      </w:r>
      <w:r w:rsidRPr="00C51BB9">
        <w:rPr>
          <w:rStyle w:val="Refdenotaalpie"/>
          <w:rFonts w:cs="Times New Roman"/>
        </w:rPr>
        <w:footnoteReference w:id="13"/>
      </w:r>
      <w:r w:rsidRPr="00C51BB9">
        <w:t xml:space="preserve">. </w:t>
      </w:r>
    </w:p>
    <w:p w14:paraId="31B5F468" w14:textId="77777777" w:rsidR="009E5054" w:rsidRDefault="009E5054" w:rsidP="009E5054">
      <w:pPr>
        <w:spacing w:before="120" w:after="120"/>
      </w:pPr>
      <w:r>
        <w:t xml:space="preserve">Framework agreements have two stages: (1) the conclusion of the framework agreement; and (2) the execution of the framework agreement, where </w:t>
      </w:r>
      <w:r w:rsidRPr="00FF0611">
        <w:rPr>
          <w:rFonts w:cs="Times New Roman"/>
        </w:rPr>
        <w:t xml:space="preserve">the subsequent purchases under </w:t>
      </w:r>
      <w:r>
        <w:rPr>
          <w:rFonts w:cs="Times New Roman"/>
        </w:rPr>
        <w:t>the</w:t>
      </w:r>
      <w:r w:rsidRPr="00FF0611">
        <w:rPr>
          <w:rFonts w:cs="Times New Roman"/>
        </w:rPr>
        <w:t xml:space="preserve"> </w:t>
      </w:r>
      <w:r>
        <w:t>framework agreement</w:t>
      </w:r>
      <w:r w:rsidRPr="00FF0611">
        <w:rPr>
          <w:rFonts w:cs="Times New Roman"/>
        </w:rPr>
        <w:t xml:space="preserve"> </w:t>
      </w:r>
      <w:r>
        <w:rPr>
          <w:rFonts w:cs="Times New Roman"/>
        </w:rPr>
        <w:t xml:space="preserve">take place </w:t>
      </w:r>
      <w:r w:rsidRPr="00FF0611">
        <w:rPr>
          <w:rFonts w:cs="Times New Roman"/>
        </w:rPr>
        <w:t xml:space="preserve">using the different types of contracts based on a </w:t>
      </w:r>
      <w:r>
        <w:t>framework agreement</w:t>
      </w:r>
      <w:r w:rsidRPr="00FF0611">
        <w:rPr>
          <w:rFonts w:cs="Times New Roman"/>
        </w:rPr>
        <w:t xml:space="preserve"> (direct purchase, second-stage competition</w:t>
      </w:r>
      <w:r>
        <w:rPr>
          <w:rFonts w:cs="Times New Roman"/>
        </w:rPr>
        <w:t xml:space="preserve"> or request for price quotation</w:t>
      </w:r>
      <w:r w:rsidRPr="00FF0611">
        <w:rPr>
          <w:rFonts w:cs="Times New Roman"/>
        </w:rPr>
        <w:t>)</w:t>
      </w:r>
      <w:r>
        <w:rPr>
          <w:rFonts w:cs="Times New Roman"/>
        </w:rPr>
        <w:t>.</w:t>
      </w:r>
    </w:p>
    <w:p w14:paraId="2C6DFDBE" w14:textId="77777777" w:rsidR="009E5054" w:rsidRDefault="009E5054" w:rsidP="009E5054">
      <w:pPr>
        <w:spacing w:before="120" w:after="120"/>
      </w:pPr>
      <w:r w:rsidRPr="00C51BB9">
        <w:t xml:space="preserve">The </w:t>
      </w:r>
      <w:r>
        <w:t>conclusion of framework agreements is conducted</w:t>
      </w:r>
      <w:r w:rsidRPr="00C51BB9">
        <w:t xml:space="preserve"> us</w:t>
      </w:r>
      <w:r>
        <w:t>ing</w:t>
      </w:r>
      <w:r w:rsidRPr="00C51BB9">
        <w:t xml:space="preserve"> one of the standard procurement procedures (open, restricted, negotiated, etc.)</w:t>
      </w:r>
      <w:r>
        <w:t>. Consequently, the normal rules, in particular concerning publicity, time limits, and criteria for exclusion, selection and award, apply</w:t>
      </w:r>
      <w:r w:rsidRPr="00C51BB9">
        <w:t xml:space="preserve">. </w:t>
      </w:r>
    </w:p>
    <w:p w14:paraId="12AC3233" w14:textId="77777777" w:rsidR="009E5054" w:rsidRDefault="009E5054" w:rsidP="009E5054">
      <w:pPr>
        <w:spacing w:before="120" w:after="120"/>
      </w:pPr>
      <w:r w:rsidRPr="008B7646">
        <w:t>The framework agreement determines the method in which specific contracts based on the framework agreement will be awarded to selected suppliers, as well as the terms applying to that award for a certain period of time.</w:t>
      </w:r>
    </w:p>
    <w:p w14:paraId="730E8FA3" w14:textId="77777777" w:rsidR="009E5054" w:rsidRPr="00C51BB9" w:rsidRDefault="009E5054" w:rsidP="009E5054">
      <w:pPr>
        <w:spacing w:before="120" w:after="120"/>
        <w:rPr>
          <w:lang w:val="en-US"/>
        </w:rPr>
      </w:pPr>
      <w:r w:rsidRPr="008B7646">
        <w:lastRenderedPageBreak/>
        <w:t>Framework agreements are frequently set by Central Purchasing Bodies, which can either act on their own behalf or on behalf of a number of</w:t>
      </w:r>
      <w:r>
        <w:t xml:space="preserve"> procuring entities.</w:t>
      </w:r>
    </w:p>
    <w:p w14:paraId="10A95A80" w14:textId="77777777" w:rsidR="009E5054" w:rsidRPr="00C51BB9" w:rsidRDefault="009E5054" w:rsidP="009E5054">
      <w:pPr>
        <w:spacing w:before="120" w:after="120"/>
      </w:pPr>
      <w:r w:rsidRPr="00C51BB9">
        <w:t xml:space="preserve">The system </w:t>
      </w:r>
      <w:r>
        <w:t>should</w:t>
      </w:r>
      <w:r w:rsidRPr="00C51BB9">
        <w:t xml:space="preserve"> allow four different types of framework agreement procedures</w:t>
      </w:r>
      <w:r w:rsidRPr="00213E20">
        <w:t xml:space="preserve"> </w:t>
      </w:r>
      <w:r w:rsidRPr="00C51BB9">
        <w:t xml:space="preserve">to </w:t>
      </w:r>
      <w:r>
        <w:t xml:space="preserve">be </w:t>
      </w:r>
      <w:r w:rsidRPr="00C51BB9">
        <w:t>conduct</w:t>
      </w:r>
      <w:r>
        <w:t>ed</w:t>
      </w:r>
      <w:r w:rsidRPr="00C51BB9">
        <w:t xml:space="preserve">, in accordance </w:t>
      </w:r>
      <w:r>
        <w:t>with</w:t>
      </w:r>
      <w:r w:rsidRPr="00C51BB9">
        <w:t xml:space="preserve"> UNCITRAL Model Law</w:t>
      </w:r>
      <w:r w:rsidRPr="00C51BB9">
        <w:rPr>
          <w:rStyle w:val="Refdenotaalpie"/>
          <w:rFonts w:cs="Times New Roman"/>
        </w:rPr>
        <w:footnoteReference w:id="14"/>
      </w:r>
      <w:r w:rsidRPr="00C51BB9">
        <w:t>. The four types of framework agreements arise from the two different dimensions of two ax</w:t>
      </w:r>
      <w:r>
        <w:t>e</w:t>
      </w:r>
      <w:r w:rsidRPr="00C51BB9">
        <w:t>s:</w:t>
      </w:r>
    </w:p>
    <w:p w14:paraId="4C01A4C2" w14:textId="77777777" w:rsidR="009E5054" w:rsidRPr="00C51BB9" w:rsidRDefault="009E5054" w:rsidP="009E5054">
      <w:pPr>
        <w:pStyle w:val="Bullets1"/>
        <w:spacing w:before="120" w:after="120"/>
      </w:pPr>
      <w:r w:rsidRPr="00C51BB9">
        <w:t>Open or Closed, based on whether it allows the incorporation of new suppliers during the period of framework execution:</w:t>
      </w:r>
    </w:p>
    <w:p w14:paraId="761A9285" w14:textId="77777777" w:rsidR="009E5054" w:rsidRPr="00C51BB9" w:rsidRDefault="009E5054" w:rsidP="009E5054">
      <w:pPr>
        <w:pStyle w:val="Bullets2"/>
        <w:spacing w:before="120" w:after="120"/>
        <w:rPr>
          <w:rFonts w:cs="Times New Roman"/>
        </w:rPr>
      </w:pPr>
      <w:r w:rsidRPr="00C51BB9">
        <w:rPr>
          <w:rFonts w:cs="Times New Roman"/>
          <w:b/>
        </w:rPr>
        <w:t xml:space="preserve">Closed framework agreement: </w:t>
      </w:r>
      <w:r>
        <w:rPr>
          <w:rFonts w:cs="Times New Roman"/>
        </w:rPr>
        <w:t>A</w:t>
      </w:r>
      <w:r w:rsidRPr="00C51BB9">
        <w:rPr>
          <w:rFonts w:cs="Times New Roman"/>
        </w:rPr>
        <w:t xml:space="preserve"> framework agreement to which no supplier or contractor that is not initially a party to the framework agreement may subsequently become a party</w:t>
      </w:r>
      <w:r>
        <w:rPr>
          <w:rFonts w:cs="Times New Roman"/>
        </w:rPr>
        <w:t>.</w:t>
      </w:r>
      <w:r w:rsidRPr="00C51BB9">
        <w:rPr>
          <w:rFonts w:cs="Times New Roman"/>
        </w:rPr>
        <w:t xml:space="preserve"> </w:t>
      </w:r>
    </w:p>
    <w:p w14:paraId="7473F5AB" w14:textId="77777777" w:rsidR="009E5054" w:rsidRPr="00C51BB9" w:rsidRDefault="009E5054" w:rsidP="009E5054">
      <w:pPr>
        <w:pStyle w:val="Bullets2"/>
        <w:spacing w:before="120" w:after="120"/>
        <w:rPr>
          <w:rFonts w:cs="Times New Roman"/>
        </w:rPr>
      </w:pPr>
      <w:r w:rsidRPr="00C51BB9">
        <w:rPr>
          <w:rFonts w:cs="Times New Roman"/>
          <w:b/>
        </w:rPr>
        <w:t xml:space="preserve">Open framework agreement: </w:t>
      </w:r>
      <w:r>
        <w:rPr>
          <w:rFonts w:cs="Times New Roman"/>
        </w:rPr>
        <w:t>A</w:t>
      </w:r>
      <w:r w:rsidRPr="00C51BB9">
        <w:rPr>
          <w:rFonts w:cs="Times New Roman"/>
        </w:rPr>
        <w:t xml:space="preserve"> framework agreement to which a supplier (or suppliers) or a contractor (or contractors) in addition to the initial parties may subseque</w:t>
      </w:r>
      <w:r>
        <w:rPr>
          <w:rFonts w:cs="Times New Roman"/>
        </w:rPr>
        <w:t>ntly become a party or parties.</w:t>
      </w:r>
    </w:p>
    <w:p w14:paraId="1FA49CFB" w14:textId="77777777" w:rsidR="009E5054" w:rsidRPr="00C51BB9" w:rsidRDefault="009E5054" w:rsidP="009E5054">
      <w:pPr>
        <w:pStyle w:val="Bullets1"/>
        <w:spacing w:before="120" w:after="120"/>
      </w:pPr>
      <w:r w:rsidRPr="00C51BB9">
        <w:t xml:space="preserve">With or without </w:t>
      </w:r>
      <w:r>
        <w:t xml:space="preserve">a </w:t>
      </w:r>
      <w:r w:rsidRPr="00C51BB9">
        <w:t>second</w:t>
      </w:r>
      <w:r>
        <w:t>-</w:t>
      </w:r>
      <w:r w:rsidRPr="00C51BB9">
        <w:t>stage competition for selecting the supplier involved in the provision of the</w:t>
      </w:r>
      <w:r>
        <w:t xml:space="preserve"> goods,</w:t>
      </w:r>
      <w:r w:rsidRPr="00C51BB9">
        <w:t xml:space="preserve"> service</w:t>
      </w:r>
      <w:r>
        <w:t>s or works</w:t>
      </w:r>
      <w:r w:rsidRPr="00C51BB9">
        <w:t>:</w:t>
      </w:r>
    </w:p>
    <w:p w14:paraId="09270667" w14:textId="77777777" w:rsidR="009E5054" w:rsidRPr="00C51BB9" w:rsidRDefault="009E5054" w:rsidP="009E5054">
      <w:pPr>
        <w:pStyle w:val="Bullets2"/>
        <w:spacing w:before="120" w:after="120"/>
        <w:rPr>
          <w:rFonts w:cs="Times New Roman"/>
        </w:rPr>
      </w:pPr>
      <w:r w:rsidRPr="00C51BB9">
        <w:rPr>
          <w:rFonts w:cs="Times New Roman"/>
          <w:b/>
        </w:rPr>
        <w:t>Framework agreement procedure with second</w:t>
      </w:r>
      <w:r>
        <w:rPr>
          <w:rFonts w:cs="Times New Roman"/>
          <w:b/>
        </w:rPr>
        <w:t xml:space="preserve"> </w:t>
      </w:r>
      <w:r w:rsidRPr="00C51BB9">
        <w:rPr>
          <w:rFonts w:cs="Times New Roman"/>
          <w:b/>
        </w:rPr>
        <w:t>stage competition</w:t>
      </w:r>
      <w:r w:rsidRPr="00C51BB9">
        <w:rPr>
          <w:rFonts w:cs="Times New Roman"/>
        </w:rPr>
        <w:t xml:space="preserve"> (second</w:t>
      </w:r>
      <w:r>
        <w:rPr>
          <w:rFonts w:cs="Times New Roman"/>
        </w:rPr>
        <w:t xml:space="preserve"> </w:t>
      </w:r>
      <w:r w:rsidRPr="00C51BB9">
        <w:rPr>
          <w:rFonts w:cs="Times New Roman"/>
        </w:rPr>
        <w:t>stage competitions are also called call-offs or mini-competition</w:t>
      </w:r>
      <w:r>
        <w:rPr>
          <w:rFonts w:cs="Times New Roman"/>
        </w:rPr>
        <w:t>s</w:t>
      </w:r>
      <w:r w:rsidRPr="00C51BB9">
        <w:rPr>
          <w:rFonts w:cs="Times New Roman"/>
        </w:rPr>
        <w:t>):</w:t>
      </w:r>
      <w:r w:rsidRPr="00C51BB9">
        <w:rPr>
          <w:rFonts w:cs="Times New Roman"/>
          <w:b/>
        </w:rPr>
        <w:t xml:space="preserve"> </w:t>
      </w:r>
      <w:r>
        <w:rPr>
          <w:rFonts w:cs="Times New Roman"/>
        </w:rPr>
        <w:t>A</w:t>
      </w:r>
      <w:r w:rsidRPr="00C51BB9">
        <w:rPr>
          <w:rFonts w:cs="Times New Roman"/>
        </w:rPr>
        <w:t xml:space="preserve"> procedure under an open framework agreement or a closed framework agreement with more than one supplier or contractor in which certain terms and conditions of the procurement that cannot be established with sufficient precision when the framework agreement is concluded are to be established or refined through a second</w:t>
      </w:r>
      <w:r>
        <w:rPr>
          <w:rFonts w:cs="Times New Roman"/>
        </w:rPr>
        <w:t xml:space="preserve"> </w:t>
      </w:r>
      <w:r w:rsidRPr="00C51BB9">
        <w:rPr>
          <w:rFonts w:cs="Times New Roman"/>
        </w:rPr>
        <w:t>stage competition</w:t>
      </w:r>
      <w:r>
        <w:rPr>
          <w:rFonts w:cs="Times New Roman"/>
        </w:rPr>
        <w:t>.</w:t>
      </w:r>
      <w:r w:rsidRPr="00C51BB9">
        <w:rPr>
          <w:rFonts w:cs="Times New Roman"/>
        </w:rPr>
        <w:t xml:space="preserve"> </w:t>
      </w:r>
    </w:p>
    <w:p w14:paraId="392D6041" w14:textId="77777777" w:rsidR="009E5054" w:rsidRDefault="009E5054" w:rsidP="009E5054">
      <w:pPr>
        <w:pStyle w:val="Bullets2"/>
        <w:spacing w:before="120" w:after="120"/>
        <w:rPr>
          <w:rFonts w:cs="Times New Roman"/>
        </w:rPr>
      </w:pPr>
      <w:r w:rsidRPr="00C51BB9">
        <w:rPr>
          <w:rFonts w:cs="Times New Roman"/>
          <w:b/>
        </w:rPr>
        <w:t>Framework agreement procedure without second</w:t>
      </w:r>
      <w:r>
        <w:rPr>
          <w:rFonts w:cs="Times New Roman"/>
          <w:b/>
        </w:rPr>
        <w:t xml:space="preserve"> </w:t>
      </w:r>
      <w:r w:rsidRPr="00C51BB9">
        <w:rPr>
          <w:rFonts w:cs="Times New Roman"/>
          <w:b/>
        </w:rPr>
        <w:t>stage competition</w:t>
      </w:r>
      <w:r w:rsidRPr="00C51BB9">
        <w:rPr>
          <w:rFonts w:cs="Times New Roman"/>
        </w:rPr>
        <w:t>:</w:t>
      </w:r>
      <w:r w:rsidRPr="00C51BB9">
        <w:rPr>
          <w:rFonts w:cs="Times New Roman"/>
          <w:b/>
        </w:rPr>
        <w:t xml:space="preserve"> </w:t>
      </w:r>
      <w:r>
        <w:rPr>
          <w:rFonts w:cs="Times New Roman"/>
        </w:rPr>
        <w:t>A</w:t>
      </w:r>
      <w:r w:rsidRPr="00C51BB9">
        <w:rPr>
          <w:rFonts w:cs="Times New Roman"/>
        </w:rPr>
        <w:t xml:space="preserve"> procedure under a closed framework agreement in which all terms and conditions of the procurement are established when the f</w:t>
      </w:r>
      <w:r>
        <w:rPr>
          <w:rFonts w:cs="Times New Roman"/>
        </w:rPr>
        <w:t>ramework agreement is concluded.</w:t>
      </w:r>
    </w:p>
    <w:p w14:paraId="1CD2785B" w14:textId="77777777" w:rsidR="009E5054" w:rsidRPr="008B7646" w:rsidRDefault="009E5054" w:rsidP="009E5054">
      <w:r w:rsidRPr="008B7646">
        <w:t>The main reasons for using framework agreements are:</w:t>
      </w:r>
    </w:p>
    <w:p w14:paraId="515FED43" w14:textId="77777777" w:rsidR="009E5054" w:rsidRPr="008B7646" w:rsidRDefault="009E5054" w:rsidP="007D6820">
      <w:pPr>
        <w:pStyle w:val="Prrafodelista"/>
        <w:widowControl w:val="0"/>
        <w:numPr>
          <w:ilvl w:val="0"/>
          <w:numId w:val="38"/>
        </w:numPr>
        <w:pBdr>
          <w:top w:val="none" w:sz="0" w:space="0" w:color="auto"/>
          <w:left w:val="none" w:sz="0" w:space="0" w:color="auto"/>
          <w:bottom w:val="none" w:sz="0" w:space="0" w:color="auto"/>
          <w:right w:val="none" w:sz="0" w:space="0" w:color="auto"/>
          <w:between w:val="none" w:sz="0" w:space="0" w:color="auto"/>
        </w:pBdr>
        <w:autoSpaceDE w:val="0"/>
        <w:autoSpaceDN w:val="0"/>
        <w:spacing w:before="80"/>
        <w:contextualSpacing w:val="0"/>
      </w:pPr>
      <w:r w:rsidRPr="008B7646">
        <w:t>Enhance value for money and achieving cost savings by aggregating demand and getting better value for money through economies of scale;</w:t>
      </w:r>
    </w:p>
    <w:p w14:paraId="681DF1A3" w14:textId="77777777" w:rsidR="009E5054" w:rsidRPr="00FC7917" w:rsidRDefault="009E5054" w:rsidP="009E5054">
      <w:pPr>
        <w:pStyle w:val="Bullets1"/>
        <w:ind w:left="720"/>
        <w:rPr>
          <w:color w:val="auto"/>
        </w:rPr>
      </w:pPr>
      <w:r w:rsidRPr="008B7646">
        <w:t xml:space="preserve">Reduce administrative burden by lowering the number of procedures a </w:t>
      </w:r>
      <w:r>
        <w:t>procuring entity</w:t>
      </w:r>
      <w:r w:rsidRPr="008B7646">
        <w:t xml:space="preserve"> has to run and, therefore, decreasing the time and costs linked to carrying out procurement. The diminished administrative burden also applies to </w:t>
      </w:r>
      <w:r>
        <w:t>suppliers</w:t>
      </w:r>
      <w:r w:rsidRPr="008B7646">
        <w:t xml:space="preserve"> that are either awarded a contract directly or face a simplified “mini competition” within the framework agreement</w:t>
      </w:r>
      <w:r>
        <w:t>;</w:t>
      </w:r>
    </w:p>
    <w:p w14:paraId="5FCBF34C" w14:textId="77777777" w:rsidR="009E5054" w:rsidRPr="00CC7F0C" w:rsidRDefault="009E5054" w:rsidP="009E5054">
      <w:pPr>
        <w:pStyle w:val="Bullets1"/>
        <w:ind w:left="720"/>
        <w:rPr>
          <w:color w:val="auto"/>
        </w:rPr>
      </w:pPr>
      <w:r>
        <w:lastRenderedPageBreak/>
        <w:t>Enable</w:t>
      </w:r>
      <w:r w:rsidRPr="008B7646">
        <w:t xml:space="preserve"> </w:t>
      </w:r>
      <w:r>
        <w:t>procuring entities</w:t>
      </w:r>
      <w:r w:rsidRPr="008B7646">
        <w:t xml:space="preserve"> to effectively manage procurement when they cannot objectively foresee the exact type and/or amount of supplies, services and works for a forthcoming period</w:t>
      </w:r>
      <w:r>
        <w:t>;</w:t>
      </w:r>
    </w:p>
    <w:p w14:paraId="74B3C305" w14:textId="77777777" w:rsidR="00C346EB" w:rsidRDefault="009E5054" w:rsidP="00C346EB">
      <w:pPr>
        <w:pStyle w:val="Bullets1"/>
        <w:ind w:left="720"/>
      </w:pPr>
      <w:r w:rsidRPr="008B7646">
        <w:t>For open framework agreements, there are benefits arising from being able to access new sources of supply of goods, services and works that have entered the market within the life-cycle of the framework agreement</w:t>
      </w:r>
      <w:r>
        <w:t>.</w:t>
      </w:r>
    </w:p>
    <w:p w14:paraId="0E29185B" w14:textId="77777777" w:rsidR="00C346EB" w:rsidRDefault="00C346EB" w:rsidP="00C346EB">
      <w:pPr>
        <w:pStyle w:val="Bullets1"/>
        <w:numPr>
          <w:ilvl w:val="0"/>
          <w:numId w:val="0"/>
        </w:numPr>
        <w:ind w:left="-567"/>
      </w:pPr>
    </w:p>
    <w:p w14:paraId="164BFBB4" w14:textId="609D5094" w:rsidR="00C346EB" w:rsidRDefault="00C346EB" w:rsidP="00C346EB">
      <w:pPr>
        <w:pStyle w:val="Bullets1"/>
        <w:numPr>
          <w:ilvl w:val="0"/>
          <w:numId w:val="0"/>
        </w:numPr>
        <w:ind w:left="-567"/>
      </w:pPr>
      <w:r>
        <w:t xml:space="preserve">For more information, please see the Blueprint for </w:t>
      </w:r>
      <w:r>
        <w:t>closed FA</w:t>
      </w:r>
      <w:r>
        <w:t>:</w:t>
      </w:r>
    </w:p>
    <w:p w14:paraId="7C03F6FD" w14:textId="7EE69D02" w:rsidR="00C346EB" w:rsidRPr="00401245" w:rsidRDefault="00C346EB" w:rsidP="00C346EB">
      <w:pPr>
        <w:pStyle w:val="Bullets1"/>
        <w:numPr>
          <w:ilvl w:val="0"/>
          <w:numId w:val="0"/>
        </w:numPr>
        <w:ind w:left="720"/>
        <w:jc w:val="center"/>
      </w:pPr>
      <w:hyperlink r:id="rId61" w:history="1">
        <w:r w:rsidRPr="00C346EB">
          <w:rPr>
            <w:rStyle w:val="Hipervnculo"/>
          </w:rPr>
          <w:t>https://my.huddle.net/workspace/36712039/files/#/93869591</w:t>
        </w:r>
      </w:hyperlink>
    </w:p>
    <w:p w14:paraId="2E4198D5" w14:textId="1A189584" w:rsidR="00C346EB" w:rsidRPr="00DA5CCA" w:rsidRDefault="00C346EB" w:rsidP="00C346EB">
      <w:pPr>
        <w:pStyle w:val="Bullets1"/>
        <w:numPr>
          <w:ilvl w:val="0"/>
          <w:numId w:val="0"/>
        </w:numPr>
        <w:ind w:left="360" w:hanging="360"/>
        <w:sectPr w:rsidR="00C346EB" w:rsidRPr="00DA5CCA" w:rsidSect="009E5054">
          <w:footerReference w:type="default" r:id="rId62"/>
          <w:footerReference w:type="first" r:id="rId63"/>
          <w:type w:val="continuous"/>
          <w:pgSz w:w="11906" w:h="16838"/>
          <w:pgMar w:top="962" w:right="1418" w:bottom="1418" w:left="1701" w:header="567" w:footer="831" w:gutter="0"/>
          <w:pgNumType w:start="1"/>
          <w:cols w:space="720"/>
          <w:docGrid w:linePitch="326"/>
        </w:sectPr>
      </w:pPr>
    </w:p>
    <w:p w14:paraId="04E12674" w14:textId="77777777" w:rsidR="00506F54" w:rsidRDefault="00506F54" w:rsidP="000704BD">
      <w:pPr>
        <w:pStyle w:val="Ttulo1"/>
      </w:pPr>
      <w:bookmarkStart w:id="193" w:name="_Toc99466237"/>
      <w:r w:rsidRPr="00C51BB9">
        <w:t>Non-functional requirements</w:t>
      </w:r>
      <w:bookmarkEnd w:id="131"/>
      <w:bookmarkEnd w:id="132"/>
      <w:bookmarkEnd w:id="133"/>
      <w:bookmarkEnd w:id="134"/>
      <w:bookmarkEnd w:id="193"/>
      <w:r w:rsidRPr="00C51BB9">
        <w:t xml:space="preserve"> </w:t>
      </w:r>
    </w:p>
    <w:p w14:paraId="4C8CE93C" w14:textId="77777777" w:rsidR="00CF1E0D" w:rsidRPr="005F2EF1" w:rsidRDefault="00CF1E0D" w:rsidP="005F2EF1">
      <w:pPr>
        <w:rPr>
          <w:lang w:val="en-US"/>
        </w:rPr>
      </w:pPr>
      <w:r>
        <w:rPr>
          <w:lang w:val="en-US"/>
        </w:rPr>
        <w:t>This section presents the non-functional requirements that should be met for t</w:t>
      </w:r>
      <w:r w:rsidR="00EB771F">
        <w:rPr>
          <w:lang w:val="en-US"/>
        </w:rPr>
        <w:t>he correct implementation of</w:t>
      </w:r>
      <w:r>
        <w:rPr>
          <w:lang w:val="en-US"/>
        </w:rPr>
        <w:t xml:space="preserve"> </w:t>
      </w:r>
      <w:r w:rsidR="00EB771F">
        <w:rPr>
          <w:lang w:val="en-US"/>
        </w:rPr>
        <w:t>the</w:t>
      </w:r>
      <w:r w:rsidR="006E17EE">
        <w:rPr>
          <w:lang w:val="en-US"/>
        </w:rPr>
        <w:t xml:space="preserve"> eProcurement system </w:t>
      </w:r>
      <w:r>
        <w:rPr>
          <w:lang w:val="en-US"/>
        </w:rPr>
        <w:t>functionalities described in this document.</w:t>
      </w:r>
    </w:p>
    <w:p w14:paraId="54DC8C5F" w14:textId="77777777" w:rsidR="00506F54" w:rsidRPr="00C51BB9" w:rsidRDefault="00506F54" w:rsidP="000704BD">
      <w:pPr>
        <w:pStyle w:val="Ttulo2"/>
        <w:rPr>
          <w:rFonts w:cs="Times New Roman"/>
        </w:rPr>
      </w:pPr>
      <w:bookmarkStart w:id="194" w:name="_Toc5612699"/>
      <w:bookmarkStart w:id="195" w:name="_Toc518295432"/>
      <w:bookmarkStart w:id="196" w:name="_Toc476918371"/>
      <w:bookmarkStart w:id="197" w:name="_Toc15054271"/>
      <w:bookmarkStart w:id="198" w:name="_Toc99466238"/>
      <w:r w:rsidRPr="00C51BB9">
        <w:rPr>
          <w:rFonts w:cs="Times New Roman"/>
        </w:rPr>
        <w:t>Security</w:t>
      </w:r>
      <w:bookmarkEnd w:id="194"/>
      <w:bookmarkEnd w:id="195"/>
      <w:bookmarkEnd w:id="196"/>
      <w:bookmarkEnd w:id="197"/>
      <w:bookmarkEnd w:id="198"/>
    </w:p>
    <w:p w14:paraId="2C01EFBB" w14:textId="77777777" w:rsidR="00506F54" w:rsidRPr="00C51BB9" w:rsidRDefault="00506F54" w:rsidP="00506F54">
      <w:pPr>
        <w:rPr>
          <w:rFonts w:cs="Times New Roman"/>
        </w:rPr>
      </w:pPr>
      <w:r w:rsidRPr="00C51BB9">
        <w:rPr>
          <w:rFonts w:cs="Times New Roman"/>
        </w:rPr>
        <w:t>Electronic public procurement procedures include the exchange and storage of rather sensitive data, such as technical and financial offers. Therefore, the eProcurement system must support adequate security mechanisms in order to create a secure procurement environment and ensure the following security objectives:</w:t>
      </w:r>
    </w:p>
    <w:p w14:paraId="61569CE4" w14:textId="77777777" w:rsidR="00506F54" w:rsidRPr="00C51BB9" w:rsidRDefault="00506F54" w:rsidP="00354FD3">
      <w:pPr>
        <w:pStyle w:val="Bullets1"/>
      </w:pPr>
      <w:r w:rsidRPr="00C51BB9">
        <w:rPr>
          <w:b/>
        </w:rPr>
        <w:t>Authentication</w:t>
      </w:r>
      <w:r w:rsidRPr="00C51BB9">
        <w:t>: Guarantees that the restricted areas of the service are only accessible to users with a verified identity</w:t>
      </w:r>
      <w:r w:rsidR="00CA62F6">
        <w:t>,</w:t>
      </w:r>
      <w:r w:rsidRPr="00C51BB9">
        <w:t xml:space="preserve"> and another independent digital </w:t>
      </w:r>
      <w:r w:rsidR="00B178C0" w:rsidRPr="00C51BB9">
        <w:t>eGovernment</w:t>
      </w:r>
      <w:r w:rsidRPr="00C51BB9">
        <w:t xml:space="preserve"> service for residen</w:t>
      </w:r>
      <w:r w:rsidR="00EB771F">
        <w:t>t users and a similar mechanism.</w:t>
      </w:r>
    </w:p>
    <w:p w14:paraId="52CDCD5D" w14:textId="7A09E918" w:rsidR="00506F54" w:rsidRPr="00C51BB9" w:rsidRDefault="00CA62F6" w:rsidP="00354FD3">
      <w:pPr>
        <w:pStyle w:val="Bullets1"/>
      </w:pPr>
      <w:r>
        <w:rPr>
          <w:b/>
        </w:rPr>
        <w:t>A</w:t>
      </w:r>
      <w:r w:rsidR="00506F54" w:rsidRPr="00C51BB9">
        <w:rPr>
          <w:b/>
        </w:rPr>
        <w:t>uthorisation</w:t>
      </w:r>
      <w:r w:rsidR="00506F54" w:rsidRPr="00C51BB9">
        <w:t xml:space="preserve">: Guarantees that authenticated users are only able to access the services and data that match their roles and access rights. Each </w:t>
      </w:r>
      <w:r w:rsidR="0058250A">
        <w:t>procuring entity</w:t>
      </w:r>
      <w:r w:rsidR="00506F54" w:rsidRPr="00C51BB9">
        <w:t xml:space="preserve"> will have the right to register new users from </w:t>
      </w:r>
      <w:r w:rsidR="0058250A">
        <w:t>its</w:t>
      </w:r>
      <w:r w:rsidR="0058250A" w:rsidRPr="00C51BB9">
        <w:t xml:space="preserve"> </w:t>
      </w:r>
      <w:r w:rsidR="00506F54" w:rsidRPr="00C51BB9">
        <w:t xml:space="preserve">organisation and assign them to one of the existing roles, according to the permissions </w:t>
      </w:r>
      <w:r w:rsidRPr="00C51BB9">
        <w:t xml:space="preserve">given </w:t>
      </w:r>
      <w:r w:rsidR="00506F54" w:rsidRPr="00C51BB9">
        <w:t xml:space="preserve">for each user. </w:t>
      </w:r>
    </w:p>
    <w:p w14:paraId="3C4C5043" w14:textId="69402E69" w:rsidR="00506F54" w:rsidRPr="00C51BB9" w:rsidRDefault="00CA62F6" w:rsidP="00354FD3">
      <w:pPr>
        <w:pStyle w:val="Bullets1"/>
      </w:pPr>
      <w:r>
        <w:rPr>
          <w:b/>
        </w:rPr>
        <w:t>C</w:t>
      </w:r>
      <w:r w:rsidR="00506F54" w:rsidRPr="00C51BB9">
        <w:rPr>
          <w:b/>
        </w:rPr>
        <w:t>onfidentiality</w:t>
      </w:r>
      <w:r w:rsidR="00506F54" w:rsidRPr="00C51BB9">
        <w:t xml:space="preserve">: Guarantees that the data exchanged between the person requesting it and the provider cannot be intercepted or accessed by a non-authorised third party, and that data cannot be accessed at an inappropriate point in time (i.e. </w:t>
      </w:r>
      <w:r w:rsidR="005F2EF1">
        <w:t>before the opening of the bids)</w:t>
      </w:r>
      <w:r>
        <w:t>.</w:t>
      </w:r>
    </w:p>
    <w:p w14:paraId="56AFEE42" w14:textId="77777777" w:rsidR="00506F54" w:rsidRPr="00C51BB9" w:rsidRDefault="00CA62F6" w:rsidP="00354FD3">
      <w:pPr>
        <w:pStyle w:val="Bullets1"/>
      </w:pPr>
      <w:r>
        <w:rPr>
          <w:b/>
        </w:rPr>
        <w:t>I</w:t>
      </w:r>
      <w:r w:rsidR="00506F54" w:rsidRPr="00C51BB9">
        <w:rPr>
          <w:b/>
        </w:rPr>
        <w:t>ntegrity</w:t>
      </w:r>
      <w:r w:rsidR="00506F54" w:rsidRPr="00C51BB9">
        <w:t xml:space="preserve">: Guarantees that data exchanged between the person requesting it and the provider has not been modified or tampered with </w:t>
      </w:r>
      <w:r w:rsidR="005F2EF1">
        <w:t>by a non-authorised third party</w:t>
      </w:r>
      <w:r>
        <w:t>.</w:t>
      </w:r>
    </w:p>
    <w:p w14:paraId="3654449A" w14:textId="77777777" w:rsidR="00506F54" w:rsidRPr="00C51BB9" w:rsidRDefault="00CA62F6" w:rsidP="00354FD3">
      <w:pPr>
        <w:pStyle w:val="Bullets1"/>
      </w:pPr>
      <w:r>
        <w:rPr>
          <w:b/>
        </w:rPr>
        <w:t>N</w:t>
      </w:r>
      <w:r w:rsidR="00506F54" w:rsidRPr="00C51BB9">
        <w:rPr>
          <w:b/>
        </w:rPr>
        <w:t>on-repudiation</w:t>
      </w:r>
      <w:r w:rsidR="00506F54" w:rsidRPr="00C51BB9">
        <w:t>: Guarantees that the sender of the message cannot deny, at a later poi</w:t>
      </w:r>
      <w:r w:rsidR="005F2EF1">
        <w:t>nt in time, that s</w:t>
      </w:r>
      <w:r>
        <w:t>/</w:t>
      </w:r>
      <w:r w:rsidR="005F2EF1">
        <w:t>he sent it.</w:t>
      </w:r>
    </w:p>
    <w:p w14:paraId="59D88DA1" w14:textId="77777777" w:rsidR="00506F54" w:rsidRPr="00C51BB9" w:rsidRDefault="00506F54" w:rsidP="00506F54">
      <w:pPr>
        <w:rPr>
          <w:rFonts w:cs="Times New Roman"/>
        </w:rPr>
      </w:pPr>
      <w:r w:rsidRPr="00C51BB9">
        <w:rPr>
          <w:rFonts w:cs="Times New Roman"/>
        </w:rPr>
        <w:t>To achieve these objectives, the system shall provide several security mechanisms:</w:t>
      </w:r>
    </w:p>
    <w:p w14:paraId="63BE307A" w14:textId="5E41532D" w:rsidR="00506F54" w:rsidRPr="00C51BB9" w:rsidRDefault="00506F54" w:rsidP="00354FD3">
      <w:pPr>
        <w:pStyle w:val="Bullets1"/>
      </w:pPr>
      <w:r w:rsidRPr="00C51BB9">
        <w:rPr>
          <w:b/>
        </w:rPr>
        <w:t>Firewalls</w:t>
      </w:r>
      <w:r w:rsidRPr="00C51BB9">
        <w:t xml:space="preserve">: Firewalls </w:t>
      </w:r>
      <w:r w:rsidR="0058250A">
        <w:t>shall be</w:t>
      </w:r>
      <w:r w:rsidR="0058250A" w:rsidRPr="00C51BB9">
        <w:t xml:space="preserve"> </w:t>
      </w:r>
      <w:r w:rsidRPr="00C51BB9">
        <w:t xml:space="preserve">part of the system’s technical architecture in order to provide a line of defence when external users try to connect to the system from the Internet or another network. Firewalls must be configured in such a way to allow only the absolutely necessary network services and protocols for the operation of the system. No additional services and/or </w:t>
      </w:r>
      <w:r w:rsidRPr="00C51BB9">
        <w:lastRenderedPageBreak/>
        <w:t xml:space="preserve">protocols can be enabled (principle of least privilege). They must also support failover for high availability. </w:t>
      </w:r>
    </w:p>
    <w:p w14:paraId="1256B41B" w14:textId="77777777" w:rsidR="00506F54" w:rsidRPr="00C51BB9" w:rsidRDefault="00CA62F6" w:rsidP="00354FD3">
      <w:pPr>
        <w:pStyle w:val="Bullets1"/>
      </w:pPr>
      <w:r>
        <w:rPr>
          <w:b/>
        </w:rPr>
        <w:t>A</w:t>
      </w:r>
      <w:r w:rsidR="005F2EF1">
        <w:rPr>
          <w:b/>
        </w:rPr>
        <w:t>ntivirus / a</w:t>
      </w:r>
      <w:r w:rsidR="00506F54" w:rsidRPr="00C51BB9">
        <w:rPr>
          <w:b/>
        </w:rPr>
        <w:t>ntispam</w:t>
      </w:r>
      <w:r w:rsidR="00506F54" w:rsidRPr="00C51BB9">
        <w:t xml:space="preserve">: Hardware and/or software/hardware solutions must provide antivirus and antispam protection for all servers. Files will be scanned while uploading to the system. In case an infected file is detected, the uploading procedure will be stopped and the file will be rejected. The system must be configured to automatically update definitions on a daily basis during non-business hours. </w:t>
      </w:r>
    </w:p>
    <w:p w14:paraId="234825FC" w14:textId="77777777" w:rsidR="00506F54" w:rsidRPr="00C51BB9" w:rsidRDefault="00CA62F6" w:rsidP="00354FD3">
      <w:pPr>
        <w:pStyle w:val="Bullets1"/>
      </w:pPr>
      <w:r>
        <w:rPr>
          <w:b/>
        </w:rPr>
        <w:t>I</w:t>
      </w:r>
      <w:r w:rsidR="00506F54" w:rsidRPr="00C51BB9">
        <w:rPr>
          <w:b/>
        </w:rPr>
        <w:t>ntrusion Detection System</w:t>
      </w:r>
      <w:r w:rsidR="00506F54" w:rsidRPr="00C51BB9">
        <w:t xml:space="preserve">: The intrusion detection system will include all necessary agents for all servers. </w:t>
      </w:r>
    </w:p>
    <w:p w14:paraId="21E5F48A" w14:textId="77777777" w:rsidR="00506F54" w:rsidRPr="00C51BB9" w:rsidRDefault="00CA62F6" w:rsidP="00354FD3">
      <w:pPr>
        <w:pStyle w:val="Bullets1"/>
      </w:pPr>
      <w:r>
        <w:rPr>
          <w:b/>
        </w:rPr>
        <w:t>S</w:t>
      </w:r>
      <w:r w:rsidR="00506F54" w:rsidRPr="00C51BB9">
        <w:rPr>
          <w:b/>
        </w:rPr>
        <w:t>ecure communication</w:t>
      </w:r>
      <w:r w:rsidR="00506F54" w:rsidRPr="00C51BB9">
        <w:t xml:space="preserve"> (data transfer) </w:t>
      </w:r>
      <w:r w:rsidR="00506F54" w:rsidRPr="00C51BB9">
        <w:rPr>
          <w:b/>
        </w:rPr>
        <w:t>between the web servers and users</w:t>
      </w:r>
      <w:r w:rsidR="00506F54" w:rsidRPr="00C51BB9">
        <w:t xml:space="preserve">: The exchange of sensitive information must be adequately secured. For this reason, a secure protocol such as HTTPS must be used, in order to avoid any unauthorised access to the information exchanged. This secure protocol must be used consistently across all eProcurement system websites, without having any part of the website contents loaded over HTTP. Otherwise, users could be exposed to several types of attacks. Ideally, the website should support forward secrecy. </w:t>
      </w:r>
    </w:p>
    <w:p w14:paraId="0DE30A42" w14:textId="77777777" w:rsidR="00506F54" w:rsidRPr="00C51BB9" w:rsidRDefault="00CA62F6" w:rsidP="00354FD3">
      <w:pPr>
        <w:pStyle w:val="Bullets1"/>
      </w:pPr>
      <w:r>
        <w:rPr>
          <w:b/>
        </w:rPr>
        <w:t>S</w:t>
      </w:r>
      <w:r w:rsidR="00506F54" w:rsidRPr="00C51BB9">
        <w:rPr>
          <w:b/>
        </w:rPr>
        <w:t>ystematic backup of stored data</w:t>
      </w:r>
      <w:r w:rsidR="00506F54" w:rsidRPr="00C51BB9">
        <w:t xml:space="preserve">: Allows quick and reliable recovery of data in the case of an ‘incident’ resulting in data loss or deterioration. </w:t>
      </w:r>
    </w:p>
    <w:p w14:paraId="5A0D3B53" w14:textId="0B20C7CF" w:rsidR="00506F54" w:rsidRPr="00C51BB9" w:rsidRDefault="00CA62F6" w:rsidP="00354FD3">
      <w:pPr>
        <w:pStyle w:val="Bullets1"/>
      </w:pPr>
      <w:r>
        <w:rPr>
          <w:b/>
        </w:rPr>
        <w:t>E</w:t>
      </w:r>
      <w:r w:rsidR="00506F54" w:rsidRPr="00C51BB9">
        <w:rPr>
          <w:b/>
        </w:rPr>
        <w:t>ncryption of data</w:t>
      </w:r>
      <w:r w:rsidR="00506F54" w:rsidRPr="00C51BB9">
        <w:t xml:space="preserve">: </w:t>
      </w:r>
      <w:r>
        <w:t>S</w:t>
      </w:r>
      <w:r w:rsidR="00EC0F7F">
        <w:t xml:space="preserve">ome of the </w:t>
      </w:r>
      <w:r w:rsidR="00506F54" w:rsidRPr="00C51BB9">
        <w:t>data stored in the various components of the system (including CDU and NEPPs) (i.e. servers, data s</w:t>
      </w:r>
      <w:r w:rsidR="00EC0F7F">
        <w:t>torage) shall be encrypted</w:t>
      </w:r>
      <w:r>
        <w:t>.</w:t>
      </w:r>
    </w:p>
    <w:p w14:paraId="48A9C594" w14:textId="77777777" w:rsidR="00506F54" w:rsidRPr="00C51BB9" w:rsidRDefault="00CA62F6" w:rsidP="00354FD3">
      <w:pPr>
        <w:pStyle w:val="Bullets1"/>
      </w:pPr>
      <w:r>
        <w:rPr>
          <w:b/>
        </w:rPr>
        <w:t>D</w:t>
      </w:r>
      <w:r w:rsidR="00506F54" w:rsidRPr="00C51BB9">
        <w:rPr>
          <w:b/>
        </w:rPr>
        <w:t>igital certificates</w:t>
      </w:r>
      <w:r w:rsidR="00506F54" w:rsidRPr="00C51BB9">
        <w:t xml:space="preserve">: The system must be capable of using digital certificates in addition to usernames and passwords for ensuring integrity and non-repudiation principles. </w:t>
      </w:r>
    </w:p>
    <w:p w14:paraId="340DA438" w14:textId="77777777" w:rsidR="00506F54" w:rsidRPr="00C51BB9" w:rsidRDefault="00506F54" w:rsidP="00354FD3">
      <w:pPr>
        <w:pStyle w:val="Bullets1"/>
      </w:pPr>
      <w:r w:rsidRPr="00C51BB9">
        <w:rPr>
          <w:b/>
        </w:rPr>
        <w:t>Audit trailing facility</w:t>
      </w:r>
      <w:r w:rsidRPr="00C51BB9">
        <w:t xml:space="preserve">: All activities performed by users, whether successful or unsuccessful (such as attempted but failed logins), must be monitored and recorded in the system logs with restricted access to unauthorised users. </w:t>
      </w:r>
    </w:p>
    <w:p w14:paraId="0A61CFF0" w14:textId="77777777" w:rsidR="00506F54" w:rsidRPr="00C51BB9" w:rsidRDefault="00506F54" w:rsidP="00506F54">
      <w:pPr>
        <w:rPr>
          <w:rFonts w:cs="Times New Roman"/>
        </w:rPr>
      </w:pPr>
      <w:r w:rsidRPr="00C51BB9">
        <w:rPr>
          <w:rFonts w:cs="Times New Roman"/>
        </w:rPr>
        <w:t>In addition, the system should include other security controls, in particular:</w:t>
      </w:r>
    </w:p>
    <w:p w14:paraId="6572EAA0" w14:textId="77777777" w:rsidR="00506F54" w:rsidRPr="00C51BB9" w:rsidRDefault="00CA62F6" w:rsidP="00354FD3">
      <w:pPr>
        <w:pStyle w:val="Bullets1"/>
      </w:pPr>
      <w:r>
        <w:rPr>
          <w:b/>
        </w:rPr>
        <w:t>S</w:t>
      </w:r>
      <w:r w:rsidR="00506F54" w:rsidRPr="00C51BB9">
        <w:rPr>
          <w:b/>
        </w:rPr>
        <w:t>ecure technical architecture</w:t>
      </w:r>
      <w:r w:rsidR="00506F54" w:rsidRPr="00C51BB9">
        <w:t>: The system should implement at least a 3-tier architecture (database, application and presentation tiers), and its architecture must be divided into different security zones and contain at least a DMZ</w:t>
      </w:r>
      <w:r w:rsidR="00506F54" w:rsidRPr="00C51BB9">
        <w:rPr>
          <w:vertAlign w:val="superscript"/>
        </w:rPr>
        <w:footnoteReference w:id="15"/>
      </w:r>
      <w:r w:rsidR="005F2EF1">
        <w:t xml:space="preserve"> and an internal zone</w:t>
      </w:r>
      <w:r>
        <w:t>.</w:t>
      </w:r>
    </w:p>
    <w:p w14:paraId="049FDE0F" w14:textId="77777777" w:rsidR="00506F54" w:rsidRPr="00C51BB9" w:rsidRDefault="00CA62F6" w:rsidP="00354FD3">
      <w:pPr>
        <w:pStyle w:val="Bullets1"/>
      </w:pPr>
      <w:r>
        <w:rPr>
          <w:b/>
        </w:rPr>
        <w:t>S</w:t>
      </w:r>
      <w:r w:rsidR="00506F54" w:rsidRPr="00C51BB9">
        <w:rPr>
          <w:b/>
        </w:rPr>
        <w:t>ecurity controls embedded in the system</w:t>
      </w:r>
      <w:r w:rsidR="00506F54" w:rsidRPr="00C51BB9">
        <w:t>: For example, user roles with pre-defined access rights, the ‘four-eye’ principle for key business decisions, validation</w:t>
      </w:r>
      <w:r w:rsidR="005F2EF1">
        <w:t xml:space="preserve"> checks when entering data, </w:t>
      </w:r>
      <w:r w:rsidR="00B178C0">
        <w:t>etc.</w:t>
      </w:r>
    </w:p>
    <w:p w14:paraId="0416A870" w14:textId="77777777" w:rsidR="00506F54" w:rsidRPr="00C51BB9" w:rsidRDefault="00CA62F6" w:rsidP="00354FD3">
      <w:pPr>
        <w:pStyle w:val="Bullets1"/>
      </w:pPr>
      <w:r>
        <w:rPr>
          <w:b/>
        </w:rPr>
        <w:t>T</w:t>
      </w:r>
      <w:r w:rsidR="00506F54" w:rsidRPr="00C51BB9">
        <w:rPr>
          <w:b/>
        </w:rPr>
        <w:t>ime-stamping mechanism</w:t>
      </w:r>
      <w:r w:rsidR="00506F54" w:rsidRPr="00C51BB9">
        <w:t xml:space="preserve">: Ensures that all transactions within the system are time-stamped. The time-stamping mechanism can either be part of the system or </w:t>
      </w:r>
      <w:r>
        <w:t xml:space="preserve">be </w:t>
      </w:r>
      <w:r w:rsidR="00506F54" w:rsidRPr="00C51BB9">
        <w:t>a service provided by an external time-stamping authority.</w:t>
      </w:r>
    </w:p>
    <w:p w14:paraId="744892FF" w14:textId="77777777" w:rsidR="00506F54" w:rsidRPr="00C51BB9" w:rsidRDefault="00506F54" w:rsidP="000704BD">
      <w:pPr>
        <w:pStyle w:val="Ttulo2"/>
        <w:rPr>
          <w:rFonts w:cs="Times New Roman"/>
        </w:rPr>
      </w:pPr>
      <w:bookmarkStart w:id="199" w:name="_Toc5612700"/>
      <w:bookmarkStart w:id="200" w:name="_Toc518295433"/>
      <w:bookmarkStart w:id="201" w:name="_Toc476918372"/>
      <w:bookmarkStart w:id="202" w:name="_Toc15054272"/>
      <w:bookmarkStart w:id="203" w:name="_Toc99466239"/>
      <w:r w:rsidRPr="00C51BB9">
        <w:rPr>
          <w:rFonts w:cs="Times New Roman"/>
        </w:rPr>
        <w:lastRenderedPageBreak/>
        <w:t>Scalability – Upgradeability</w:t>
      </w:r>
      <w:bookmarkEnd w:id="199"/>
      <w:bookmarkEnd w:id="200"/>
      <w:bookmarkEnd w:id="201"/>
      <w:bookmarkEnd w:id="202"/>
      <w:bookmarkEnd w:id="203"/>
    </w:p>
    <w:p w14:paraId="1F3C3753" w14:textId="77777777" w:rsidR="00506F54" w:rsidRPr="00C51BB9" w:rsidRDefault="00506F54" w:rsidP="00506F54">
      <w:pPr>
        <w:rPr>
          <w:rFonts w:cs="Times New Roman"/>
        </w:rPr>
      </w:pPr>
      <w:bookmarkStart w:id="204" w:name="_2zbgiuw"/>
      <w:bookmarkEnd w:id="204"/>
      <w:r w:rsidRPr="00C51BB9">
        <w:rPr>
          <w:rFonts w:cs="Times New Roman"/>
        </w:rPr>
        <w:t>The system will be designed to handle a significantly larger transactional load than what is currently received. Therefore, the system’s logical architecture must be able to sustain at least a 30% increase to the transactional load on a yearly basis. From a physical point of view, this can be achieved by scaling up or scaling out the components of the system:</w:t>
      </w:r>
    </w:p>
    <w:p w14:paraId="64233A33" w14:textId="77777777" w:rsidR="00506F54" w:rsidRPr="00C51BB9" w:rsidRDefault="00506F54" w:rsidP="00354FD3">
      <w:pPr>
        <w:pStyle w:val="Bullets1"/>
      </w:pPr>
      <w:r w:rsidRPr="00C51BB9">
        <w:rPr>
          <w:b/>
        </w:rPr>
        <w:t xml:space="preserve">Scaling up </w:t>
      </w:r>
      <w:r w:rsidRPr="00C51BB9">
        <w:t>(vertical scalability) means increasing the capacity of existing hardware or software components by a</w:t>
      </w:r>
      <w:r w:rsidR="00FF6C36">
        <w:t xml:space="preserve">dding CPU, memory, storage, </w:t>
      </w:r>
      <w:r w:rsidR="00B178C0">
        <w:t>etc.</w:t>
      </w:r>
    </w:p>
    <w:p w14:paraId="367CA892" w14:textId="77777777" w:rsidR="00506F54" w:rsidRPr="00C51BB9" w:rsidRDefault="000F4220" w:rsidP="00354FD3">
      <w:pPr>
        <w:pStyle w:val="Bullets1"/>
      </w:pPr>
      <w:r>
        <w:rPr>
          <w:b/>
        </w:rPr>
        <w:t>S</w:t>
      </w:r>
      <w:r w:rsidR="00506F54" w:rsidRPr="00C51BB9">
        <w:rPr>
          <w:b/>
        </w:rPr>
        <w:t xml:space="preserve">caling out </w:t>
      </w:r>
      <w:r w:rsidR="00506F54" w:rsidRPr="00C51BB9">
        <w:t>(horizontal scalability) means adding more instances of the same components that work as a single logical unit.</w:t>
      </w:r>
    </w:p>
    <w:p w14:paraId="675BAE0C" w14:textId="039DF73E" w:rsidR="00506F54" w:rsidRPr="00C51BB9" w:rsidRDefault="00506F54" w:rsidP="00506F54">
      <w:pPr>
        <w:rPr>
          <w:rFonts w:cs="Times New Roman"/>
        </w:rPr>
      </w:pPr>
      <w:r w:rsidRPr="00C51BB9">
        <w:rPr>
          <w:rFonts w:cs="Times New Roman"/>
        </w:rPr>
        <w:t>Moreover, the system must be easily adaptable to new requirements imposed by changes in legislation (</w:t>
      </w:r>
      <w:r w:rsidR="00FA5F7B">
        <w:rPr>
          <w:rFonts w:cs="Times New Roman"/>
        </w:rPr>
        <w:t xml:space="preserve">i.e. </w:t>
      </w:r>
      <w:r w:rsidRPr="00C51BB9">
        <w:rPr>
          <w:rFonts w:cs="Times New Roman"/>
        </w:rPr>
        <w:t>updates of national law).</w:t>
      </w:r>
    </w:p>
    <w:p w14:paraId="4330E75D" w14:textId="77777777" w:rsidR="00506F54" w:rsidRPr="00C51BB9" w:rsidRDefault="00506F54" w:rsidP="000704BD">
      <w:pPr>
        <w:pStyle w:val="Ttulo2"/>
        <w:rPr>
          <w:rFonts w:cs="Times New Roman"/>
        </w:rPr>
      </w:pPr>
      <w:bookmarkStart w:id="205" w:name="_Toc5612701"/>
      <w:bookmarkStart w:id="206" w:name="_Toc518295434"/>
      <w:bookmarkStart w:id="207" w:name="_Toc476918373"/>
      <w:bookmarkStart w:id="208" w:name="_Toc15054273"/>
      <w:bookmarkStart w:id="209" w:name="_Toc99466240"/>
      <w:r w:rsidRPr="00C51BB9">
        <w:rPr>
          <w:rFonts w:cs="Times New Roman"/>
        </w:rPr>
        <w:t>Availability</w:t>
      </w:r>
      <w:bookmarkEnd w:id="205"/>
      <w:bookmarkEnd w:id="206"/>
      <w:bookmarkEnd w:id="207"/>
      <w:bookmarkEnd w:id="208"/>
      <w:bookmarkEnd w:id="209"/>
    </w:p>
    <w:p w14:paraId="4628AEEE" w14:textId="1831AB20" w:rsidR="00506F54" w:rsidRPr="00C51BB9" w:rsidRDefault="00506F54" w:rsidP="00506F54">
      <w:pPr>
        <w:rPr>
          <w:rFonts w:cs="Times New Roman"/>
        </w:rPr>
      </w:pPr>
      <w:bookmarkStart w:id="210" w:name="_3ygebqi"/>
      <w:bookmarkEnd w:id="210"/>
      <w:r w:rsidRPr="00C51BB9">
        <w:rPr>
          <w:rFonts w:cs="Times New Roman"/>
        </w:rPr>
        <w:t xml:space="preserve">Procurement procedures imply significant requirements in regard to the availability and performance of the system. The eProcurement system as a whole must be designed in order to be </w:t>
      </w:r>
      <w:r w:rsidRPr="00C51BB9">
        <w:rPr>
          <w:rFonts w:cs="Times New Roman"/>
          <w:b/>
        </w:rPr>
        <w:t>available 24/7</w:t>
      </w:r>
      <w:r w:rsidRPr="00C51BB9">
        <w:rPr>
          <w:rFonts w:cs="Times New Roman"/>
        </w:rPr>
        <w:t xml:space="preserve"> (24 hours a day, 7 days a week, with the exception of planned maintenance windows), especially the public procurement </w:t>
      </w:r>
      <w:r w:rsidR="00FA5F7B">
        <w:rPr>
          <w:rFonts w:cs="Times New Roman"/>
        </w:rPr>
        <w:t xml:space="preserve">web </w:t>
      </w:r>
      <w:r w:rsidRPr="00C51BB9">
        <w:rPr>
          <w:rFonts w:cs="Times New Roman"/>
        </w:rPr>
        <w:t xml:space="preserve">portal. Concerning specific characteristics, it should be noted that the eAuction module is expected to be used only during standard working hours, as the auctions will take place </w:t>
      </w:r>
      <w:r w:rsidR="000F4220">
        <w:rPr>
          <w:rFonts w:cs="Times New Roman"/>
        </w:rPr>
        <w:t>with</w:t>
      </w:r>
      <w:r w:rsidRPr="00C51BB9">
        <w:rPr>
          <w:rFonts w:cs="Times New Roman"/>
        </w:rPr>
        <w:t>in this timeframe.</w:t>
      </w:r>
    </w:p>
    <w:p w14:paraId="21CBB9A1" w14:textId="77777777" w:rsidR="00506F54" w:rsidRPr="00C51BB9" w:rsidRDefault="00506F54" w:rsidP="00506F54">
      <w:pPr>
        <w:rPr>
          <w:rFonts w:cs="Times New Roman"/>
        </w:rPr>
      </w:pPr>
      <w:r w:rsidRPr="00C51BB9">
        <w:rPr>
          <w:rFonts w:cs="Times New Roman"/>
        </w:rPr>
        <w:t>The system shall comply with Tier 2 requirements, and it shall not have a single point of failure. It must be designed in a way to ensure availability of at least 99.75% (less than 22 hours of unavailability per year).</w:t>
      </w:r>
    </w:p>
    <w:p w14:paraId="1F9D0ED0" w14:textId="77777777" w:rsidR="00506F54" w:rsidRPr="00C51BB9" w:rsidRDefault="00506F54" w:rsidP="000704BD">
      <w:pPr>
        <w:pStyle w:val="Ttulo2"/>
        <w:rPr>
          <w:rFonts w:cs="Times New Roman"/>
        </w:rPr>
      </w:pPr>
      <w:bookmarkStart w:id="211" w:name="_Toc5612702"/>
      <w:bookmarkStart w:id="212" w:name="_Toc518295435"/>
      <w:bookmarkStart w:id="213" w:name="_Toc476918374"/>
      <w:bookmarkStart w:id="214" w:name="_Toc15054274"/>
      <w:bookmarkStart w:id="215" w:name="_Toc99466241"/>
      <w:r w:rsidRPr="00C51BB9">
        <w:rPr>
          <w:rFonts w:cs="Times New Roman"/>
        </w:rPr>
        <w:t>Performance</w:t>
      </w:r>
      <w:bookmarkEnd w:id="211"/>
      <w:bookmarkEnd w:id="212"/>
      <w:bookmarkEnd w:id="213"/>
      <w:bookmarkEnd w:id="214"/>
      <w:bookmarkEnd w:id="215"/>
    </w:p>
    <w:p w14:paraId="674DF350" w14:textId="77777777" w:rsidR="00506F54" w:rsidRPr="00C51BB9" w:rsidRDefault="00506F54" w:rsidP="00506F54">
      <w:pPr>
        <w:rPr>
          <w:rFonts w:cs="Times New Roman"/>
        </w:rPr>
      </w:pPr>
      <w:r w:rsidRPr="00C51BB9">
        <w:rPr>
          <w:rFonts w:cs="Times New Roman"/>
        </w:rPr>
        <w:t>The performance of the system is measured by the time needed for an action to be completed. The following definitions apply:</w:t>
      </w:r>
    </w:p>
    <w:p w14:paraId="347C3548" w14:textId="77777777" w:rsidR="00506F54" w:rsidRPr="00C51BB9" w:rsidRDefault="00506F54" w:rsidP="00354FD3">
      <w:pPr>
        <w:pStyle w:val="Bullets1"/>
      </w:pPr>
      <w:r w:rsidRPr="00C51BB9">
        <w:t>Simple query: a query accessing a single databas</w:t>
      </w:r>
      <w:r w:rsidR="00FF6C36">
        <w:t>e table or a join of two tables;</w:t>
      </w:r>
    </w:p>
    <w:p w14:paraId="1C14D03E" w14:textId="77777777" w:rsidR="00506F54" w:rsidRPr="00C51BB9" w:rsidRDefault="000F4220" w:rsidP="00354FD3">
      <w:pPr>
        <w:pStyle w:val="Bullets1"/>
      </w:pPr>
      <w:r>
        <w:t>C</w:t>
      </w:r>
      <w:r w:rsidR="00506F54" w:rsidRPr="00C51BB9">
        <w:t xml:space="preserve">omplex query: a join of three or more database tables </w:t>
      </w:r>
      <w:r w:rsidR="00FF6C36">
        <w:t>(reference data not considered);</w:t>
      </w:r>
    </w:p>
    <w:p w14:paraId="6585A021" w14:textId="77777777" w:rsidR="00506F54" w:rsidRPr="00C51BB9" w:rsidRDefault="000F4220" w:rsidP="00354FD3">
      <w:pPr>
        <w:pStyle w:val="Bullets1"/>
      </w:pPr>
      <w:r>
        <w:t>R</w:t>
      </w:r>
      <w:r w:rsidR="00506F54" w:rsidRPr="00C51BB9">
        <w:t>epor</w:t>
      </w:r>
      <w:r w:rsidR="00FF6C36">
        <w:t>t: a report ready to be printed;</w:t>
      </w:r>
    </w:p>
    <w:p w14:paraId="525D0860" w14:textId="77777777" w:rsidR="00506F54" w:rsidRPr="00C51BB9" w:rsidRDefault="000F4220" w:rsidP="00354FD3">
      <w:pPr>
        <w:pStyle w:val="Bullets1"/>
      </w:pPr>
      <w:r>
        <w:t>D</w:t>
      </w:r>
      <w:r w:rsidR="00506F54" w:rsidRPr="00C51BB9">
        <w:t>ocument management: uploading, downloading and opening of a document to/from the system to the client workstation (a standard document size of 2Mb will</w:t>
      </w:r>
      <w:r w:rsidR="00FF6C36">
        <w:t xml:space="preserve"> be used for testing purposes);</w:t>
      </w:r>
    </w:p>
    <w:p w14:paraId="5617246A" w14:textId="77777777" w:rsidR="00506F54" w:rsidRPr="00C51BB9" w:rsidRDefault="000F4220" w:rsidP="00354FD3">
      <w:pPr>
        <w:pStyle w:val="Bullets1"/>
      </w:pPr>
      <w:r>
        <w:t>A</w:t>
      </w:r>
      <w:r w:rsidR="00506F54" w:rsidRPr="00C51BB9">
        <w:t>ctive user: a user of the applicatio</w:t>
      </w:r>
      <w:r w:rsidR="00FF6C36">
        <w:t>n performing typical operations;</w:t>
      </w:r>
    </w:p>
    <w:p w14:paraId="50DCD2AB" w14:textId="77777777" w:rsidR="00506F54" w:rsidRPr="00C51BB9" w:rsidRDefault="000F4220" w:rsidP="00354FD3">
      <w:pPr>
        <w:pStyle w:val="Bullets1"/>
      </w:pPr>
      <w:r>
        <w:t>R</w:t>
      </w:r>
      <w:r w:rsidR="00506F54" w:rsidRPr="00C51BB9">
        <w:t>esponse time: the period of time from the moment the user initiates an action (i.e. by clicking on a button or a link) until the moment the requested information or update confirmation message is completely downloaded and displayed on the screen of the user. Response time can be affected by Internet latency, and therefore is commonly tested in a Local</w:t>
      </w:r>
      <w:r w:rsidR="00FF6C36">
        <w:t xml:space="preserve"> Area Network (LAN) environment.</w:t>
      </w:r>
    </w:p>
    <w:p w14:paraId="428AD3FF" w14:textId="77777777" w:rsidR="00506F54" w:rsidRPr="00C51BB9" w:rsidRDefault="00FD4B0B" w:rsidP="00506F54">
      <w:pPr>
        <w:rPr>
          <w:rFonts w:cs="Times New Roman"/>
        </w:rPr>
      </w:pPr>
      <w:r>
        <w:rPr>
          <w:rFonts w:cs="Times New Roman"/>
        </w:rPr>
        <w:t xml:space="preserve">The system </w:t>
      </w:r>
      <w:r w:rsidR="00506F54" w:rsidRPr="00C51BB9">
        <w:rPr>
          <w:rFonts w:cs="Times New Roman"/>
        </w:rPr>
        <w:t xml:space="preserve">response times </w:t>
      </w:r>
      <w:r w:rsidR="00506F54" w:rsidRPr="00C51BB9">
        <w:rPr>
          <w:rFonts w:cs="Times New Roman"/>
          <w:b/>
        </w:rPr>
        <w:t>will not exceed</w:t>
      </w:r>
      <w:r w:rsidR="00506F54" w:rsidRPr="00C51BB9">
        <w:rPr>
          <w:rFonts w:cs="Times New Roman"/>
        </w:rPr>
        <w:t>:</w:t>
      </w:r>
    </w:p>
    <w:p w14:paraId="62F3AA5D" w14:textId="77777777" w:rsidR="00506F54" w:rsidRPr="00C51BB9" w:rsidRDefault="00506F54" w:rsidP="00354FD3">
      <w:pPr>
        <w:pStyle w:val="Bullets1"/>
      </w:pPr>
      <w:r w:rsidRPr="00C51BB9">
        <w:t>1 second for the execution of 90% of simple queries;</w:t>
      </w:r>
    </w:p>
    <w:p w14:paraId="38DB8BA0" w14:textId="77777777" w:rsidR="00506F54" w:rsidRPr="00C51BB9" w:rsidRDefault="00506F54" w:rsidP="00354FD3">
      <w:pPr>
        <w:pStyle w:val="Bullets1"/>
      </w:pPr>
      <w:r w:rsidRPr="00C51BB9">
        <w:t>3 seconds for the execution of 99% of simple queries;</w:t>
      </w:r>
    </w:p>
    <w:p w14:paraId="59884ACC" w14:textId="77777777" w:rsidR="00506F54" w:rsidRPr="00C51BB9" w:rsidRDefault="00506F54" w:rsidP="00354FD3">
      <w:pPr>
        <w:pStyle w:val="Bullets1"/>
      </w:pPr>
      <w:r w:rsidRPr="00C51BB9">
        <w:lastRenderedPageBreak/>
        <w:t>3 seconds for the execution of 90% of complex queries;</w:t>
      </w:r>
    </w:p>
    <w:p w14:paraId="5CAA4D7F" w14:textId="77777777" w:rsidR="00506F54" w:rsidRPr="00C51BB9" w:rsidRDefault="00506F54" w:rsidP="00354FD3">
      <w:pPr>
        <w:pStyle w:val="Bullets1"/>
      </w:pPr>
      <w:r w:rsidRPr="00C51BB9">
        <w:t>10 seconds for the execution of 99% of complex queries;</w:t>
      </w:r>
    </w:p>
    <w:p w14:paraId="0C6BF5BB" w14:textId="77777777" w:rsidR="00506F54" w:rsidRPr="00C51BB9" w:rsidRDefault="00506F54" w:rsidP="00354FD3">
      <w:pPr>
        <w:pStyle w:val="Bullets1"/>
      </w:pPr>
      <w:r w:rsidRPr="00C51BB9">
        <w:t>3 seconds for the generation of 90% of reports;</w:t>
      </w:r>
    </w:p>
    <w:p w14:paraId="24BEAC53" w14:textId="77777777" w:rsidR="00506F54" w:rsidRPr="00C51BB9" w:rsidRDefault="00506F54" w:rsidP="00354FD3">
      <w:pPr>
        <w:pStyle w:val="Bullets1"/>
      </w:pPr>
      <w:r w:rsidRPr="00C51BB9">
        <w:t>10 seconds for the generation of 99% of reports;</w:t>
      </w:r>
    </w:p>
    <w:p w14:paraId="41E5B821" w14:textId="77777777" w:rsidR="00506F54" w:rsidRPr="00C51BB9" w:rsidRDefault="00506F54" w:rsidP="00354FD3">
      <w:pPr>
        <w:pStyle w:val="Bullets1"/>
      </w:pPr>
      <w:r w:rsidRPr="00C51BB9">
        <w:t>3 seconds for the execution of 90% of document management activities;</w:t>
      </w:r>
    </w:p>
    <w:p w14:paraId="24D5AADF" w14:textId="77777777" w:rsidR="00506F54" w:rsidRPr="00C51BB9" w:rsidRDefault="00506F54" w:rsidP="00354FD3">
      <w:pPr>
        <w:pStyle w:val="Bullets1"/>
      </w:pPr>
      <w:r w:rsidRPr="00C51BB9">
        <w:t>10 seconds for the execution of 99% of document management activities.</w:t>
      </w:r>
    </w:p>
    <w:p w14:paraId="34090188" w14:textId="77777777" w:rsidR="00506F54" w:rsidRPr="00C51BB9" w:rsidRDefault="00506F54" w:rsidP="00506F54">
      <w:pPr>
        <w:rPr>
          <w:rFonts w:cs="Times New Roman"/>
        </w:rPr>
      </w:pPr>
      <w:r w:rsidRPr="00C51BB9">
        <w:rPr>
          <w:rFonts w:cs="Times New Roman"/>
        </w:rPr>
        <w:t>The primary peak times expected in the system’s use are the following:</w:t>
      </w:r>
    </w:p>
    <w:p w14:paraId="588C940C" w14:textId="73067EDA" w:rsidR="00506F54" w:rsidRPr="00C51BB9" w:rsidRDefault="00C51BB9" w:rsidP="00354FD3">
      <w:pPr>
        <w:pStyle w:val="Bullets1"/>
      </w:pPr>
      <w:r w:rsidRPr="00C51BB9">
        <w:t>D</w:t>
      </w:r>
      <w:r w:rsidR="00506F54" w:rsidRPr="00C51BB9">
        <w:t xml:space="preserve">uring the normal working hours of </w:t>
      </w:r>
      <w:r w:rsidR="00FA5F7B">
        <w:t>procuring entities</w:t>
      </w:r>
      <w:r w:rsidR="00506F54" w:rsidRPr="00C51BB9">
        <w:t xml:space="preserve"> (08:00 to 18:00) and near the submission deadline of each </w:t>
      </w:r>
      <w:r w:rsidR="000F4220">
        <w:t>c</w:t>
      </w:r>
      <w:r w:rsidR="00506F54" w:rsidRPr="00C51BB9">
        <w:t xml:space="preserve">all for </w:t>
      </w:r>
      <w:r w:rsidR="000F4220">
        <w:t>t</w:t>
      </w:r>
      <w:r w:rsidR="00506F54" w:rsidRPr="00C51BB9">
        <w:t>enders;</w:t>
      </w:r>
    </w:p>
    <w:p w14:paraId="241881CE" w14:textId="77777777" w:rsidR="00506F54" w:rsidRPr="00C51BB9" w:rsidRDefault="000F4220" w:rsidP="00354FD3">
      <w:pPr>
        <w:pStyle w:val="Bullets1"/>
      </w:pPr>
      <w:r>
        <w:t>D</w:t>
      </w:r>
      <w:r w:rsidR="00506F54" w:rsidRPr="00C51BB9">
        <w:t>uring an electronic auction.</w:t>
      </w:r>
    </w:p>
    <w:p w14:paraId="5B386F76" w14:textId="3B372E48" w:rsidR="00506F54" w:rsidRPr="00C51BB9" w:rsidRDefault="00506F54" w:rsidP="00506F54">
      <w:pPr>
        <w:rPr>
          <w:rFonts w:cs="Times New Roman"/>
        </w:rPr>
      </w:pPr>
      <w:r w:rsidRPr="00C51BB9">
        <w:rPr>
          <w:rFonts w:cs="Times New Roman"/>
        </w:rPr>
        <w:t>The performance measurements must be included in the monthly report</w:t>
      </w:r>
      <w:r w:rsidR="00FA5F7B">
        <w:rPr>
          <w:rFonts w:cs="Times New Roman"/>
        </w:rPr>
        <w:t>s</w:t>
      </w:r>
      <w:r w:rsidRPr="00C51BB9">
        <w:rPr>
          <w:rFonts w:cs="Times New Roman"/>
        </w:rPr>
        <w:t>. However, system administrators must be able to monitor the system performance themselves. Thus, they must have access to the monitoring software.</w:t>
      </w:r>
    </w:p>
    <w:p w14:paraId="1F18E17A" w14:textId="77777777" w:rsidR="00506F54" w:rsidRPr="00C51BB9" w:rsidRDefault="00506F54" w:rsidP="000704BD">
      <w:pPr>
        <w:pStyle w:val="Ttulo2"/>
        <w:rPr>
          <w:rFonts w:cs="Times New Roman"/>
        </w:rPr>
      </w:pPr>
      <w:bookmarkStart w:id="216" w:name="_Toc518295436"/>
      <w:bookmarkStart w:id="217" w:name="_Toc476918375"/>
      <w:bookmarkStart w:id="218" w:name="_Toc15054275"/>
      <w:bookmarkStart w:id="219" w:name="_Toc99466242"/>
      <w:r w:rsidRPr="00C51BB9">
        <w:rPr>
          <w:rFonts w:cs="Times New Roman"/>
        </w:rPr>
        <w:t>Interoperability – Interconnectivity requirements</w:t>
      </w:r>
      <w:bookmarkEnd w:id="216"/>
      <w:bookmarkEnd w:id="217"/>
      <w:bookmarkEnd w:id="218"/>
      <w:bookmarkEnd w:id="219"/>
    </w:p>
    <w:p w14:paraId="188ED678" w14:textId="77777777" w:rsidR="00506F54" w:rsidRPr="00C51BB9" w:rsidRDefault="00506F54" w:rsidP="00506F54">
      <w:pPr>
        <w:rPr>
          <w:rFonts w:cs="Times New Roman"/>
        </w:rPr>
      </w:pPr>
      <w:r w:rsidRPr="00C51BB9">
        <w:rPr>
          <w:rFonts w:cs="Times New Roman"/>
        </w:rPr>
        <w:t>The eProcurement system must be based on a tightly coupled modular solution and on a secure and service-oriented architecture, facilitating the exchange of structured information with external information systems using different types of data sources.</w:t>
      </w:r>
    </w:p>
    <w:p w14:paraId="3AC68892" w14:textId="77777777" w:rsidR="00506F54" w:rsidRPr="00C51BB9" w:rsidRDefault="00506F54" w:rsidP="00506F54">
      <w:pPr>
        <w:rPr>
          <w:rFonts w:cs="Times New Roman"/>
        </w:rPr>
      </w:pPr>
      <w:r w:rsidRPr="00C51BB9">
        <w:rPr>
          <w:rFonts w:cs="Times New Roman"/>
        </w:rPr>
        <w:t>The implementation of the system must follow open standards and use well-known and widely accepted technologies in order to ensure interoperability. Therefore, the following requirements must be fulfilled:</w:t>
      </w:r>
    </w:p>
    <w:p w14:paraId="6D720DBF" w14:textId="77777777" w:rsidR="00506F54" w:rsidRPr="00C51BB9" w:rsidRDefault="00C51BB9" w:rsidP="00354FD3">
      <w:pPr>
        <w:pStyle w:val="Bullets1"/>
      </w:pPr>
      <w:r w:rsidRPr="00C51BB9">
        <w:t>T</w:t>
      </w:r>
      <w:r w:rsidR="00506F54" w:rsidRPr="00C51BB9">
        <w:t>he entire system implementation must be based on Internet (web-based) technologies, standards and protocols such as Service Oriented Architecture (SOA), XML-based communication protocols (SOAP and XML-RPC), TLSSSL, etc.;</w:t>
      </w:r>
    </w:p>
    <w:p w14:paraId="4B8647E1" w14:textId="77777777" w:rsidR="00506F54" w:rsidRPr="00C51BB9" w:rsidRDefault="000F4220" w:rsidP="00354FD3">
      <w:pPr>
        <w:pStyle w:val="Bullets1"/>
      </w:pPr>
      <w:r>
        <w:t>T</w:t>
      </w:r>
      <w:r w:rsidR="00506F54" w:rsidRPr="00C51BB9">
        <w:t xml:space="preserve">he system must implement the </w:t>
      </w:r>
      <w:r w:rsidR="00506F54" w:rsidRPr="00C51BB9">
        <w:rPr>
          <w:b/>
        </w:rPr>
        <w:t>Advanced Open Contracting Data Standard</w:t>
      </w:r>
      <w:r w:rsidR="00506F54" w:rsidRPr="00C51BB9">
        <w:t xml:space="preserve"> to enable disclosure of data and documents at all stages of the contracting process.</w:t>
      </w:r>
    </w:p>
    <w:p w14:paraId="4E0A58D0" w14:textId="77777777" w:rsidR="00506F54" w:rsidRPr="00C51BB9" w:rsidRDefault="00506F54" w:rsidP="00506F54">
      <w:pPr>
        <w:rPr>
          <w:rFonts w:cs="Times New Roman"/>
        </w:rPr>
      </w:pPr>
      <w:r w:rsidRPr="00C51BB9">
        <w:rPr>
          <w:rFonts w:cs="Times New Roman"/>
        </w:rPr>
        <w:t>The systems that must be interoperable with the new system are listed below:</w:t>
      </w:r>
    </w:p>
    <w:p w14:paraId="7DFE117B" w14:textId="77777777" w:rsidR="00506F54" w:rsidRPr="00C51BB9" w:rsidRDefault="00506F54" w:rsidP="00354FD3">
      <w:pPr>
        <w:pStyle w:val="Bullets1"/>
      </w:pPr>
      <w:r w:rsidRPr="00C51BB9">
        <w:t>Central Database Unit;</w:t>
      </w:r>
    </w:p>
    <w:p w14:paraId="16F1876F" w14:textId="77777777" w:rsidR="00506F54" w:rsidRPr="00C51BB9" w:rsidRDefault="00506F54" w:rsidP="00354FD3">
      <w:pPr>
        <w:pStyle w:val="Bullets1"/>
      </w:pPr>
      <w:r w:rsidRPr="00C51BB9">
        <w:t>Networking Electronic Procurement Platforms;</w:t>
      </w:r>
    </w:p>
    <w:p w14:paraId="4AE56898" w14:textId="77777777" w:rsidR="00506F54" w:rsidRPr="00C51BB9" w:rsidRDefault="00506F54" w:rsidP="00354FD3">
      <w:pPr>
        <w:pStyle w:val="Bullets1"/>
      </w:pPr>
      <w:r w:rsidRPr="00C51BB9">
        <w:t>eGovernment modules</w:t>
      </w:r>
      <w:r w:rsidR="00B73B44">
        <w:t>;</w:t>
      </w:r>
    </w:p>
    <w:p w14:paraId="5DEA5CB1" w14:textId="77777777" w:rsidR="00506F54" w:rsidRPr="00C51BB9" w:rsidRDefault="00C51BB9" w:rsidP="00354FD3">
      <w:pPr>
        <w:pStyle w:val="Bullets1"/>
      </w:pPr>
      <w:r w:rsidRPr="00C51BB9">
        <w:t>H</w:t>
      </w:r>
      <w:r w:rsidR="00506F54" w:rsidRPr="00C51BB9">
        <w:t>osting platform</w:t>
      </w:r>
      <w:r w:rsidR="00B73B44">
        <w:t>;</w:t>
      </w:r>
    </w:p>
    <w:p w14:paraId="3C3FDCB1" w14:textId="6C4CC838" w:rsidR="00506F54" w:rsidRPr="00C51BB9" w:rsidRDefault="00354FD3" w:rsidP="00354FD3">
      <w:pPr>
        <w:pStyle w:val="Bullets1"/>
      </w:pPr>
      <w:r>
        <w:t xml:space="preserve">Governmental </w:t>
      </w:r>
      <w:r w:rsidR="00C51BB9" w:rsidRPr="00C51BB9">
        <w:t>R</w:t>
      </w:r>
      <w:r w:rsidR="00506F54" w:rsidRPr="00C51BB9">
        <w:t>egisters</w:t>
      </w:r>
      <w:r w:rsidR="00FA5F7B">
        <w:t xml:space="preserve"> available</w:t>
      </w:r>
      <w:r>
        <w:t>, such as</w:t>
      </w:r>
      <w:r w:rsidR="00506F54" w:rsidRPr="00C51BB9">
        <w:t xml:space="preserve"> State Register of Population, State Register of Juridical Units, State Register of Non-commercial Organisations, tax service, State Treasury, and State Register of Licenses.</w:t>
      </w:r>
    </w:p>
    <w:p w14:paraId="79024F70" w14:textId="77777777" w:rsidR="00310EF2" w:rsidRPr="00310EF2" w:rsidRDefault="00310EF2" w:rsidP="008E7E4C">
      <w:pPr>
        <w:rPr>
          <w:rFonts w:cs="Times New Roman"/>
        </w:rPr>
        <w:sectPr w:rsidR="00310EF2" w:rsidRPr="00310EF2" w:rsidSect="00817F70">
          <w:headerReference w:type="default" r:id="rId64"/>
          <w:type w:val="continuous"/>
          <w:pgSz w:w="11906" w:h="16838"/>
          <w:pgMar w:top="1418" w:right="1418" w:bottom="1559" w:left="1134" w:header="425" w:footer="403" w:gutter="0"/>
          <w:cols w:space="720"/>
          <w:docGrid w:linePitch="326"/>
        </w:sectPr>
      </w:pPr>
    </w:p>
    <w:p w14:paraId="68AE640F" w14:textId="77777777" w:rsidR="00310EF2" w:rsidRPr="008E7E4C" w:rsidRDefault="00310EF2" w:rsidP="008E7E4C">
      <w:pPr>
        <w:rPr>
          <w:rFonts w:cs="Times New Roman"/>
          <w:iCs/>
          <w:color w:val="000000" w:themeColor="text1"/>
          <w:szCs w:val="24"/>
        </w:rPr>
      </w:pPr>
    </w:p>
    <w:p w14:paraId="054194B4" w14:textId="77777777" w:rsidR="003C77C7" w:rsidRDefault="003C77C7">
      <w:pPr>
        <w:spacing w:before="120" w:after="120"/>
        <w:rPr>
          <w:rFonts w:eastAsia="Times New Roman" w:cs="Times New Roman"/>
          <w:b/>
          <w:color w:val="1F497D"/>
          <w:sz w:val="32"/>
          <w:szCs w:val="32"/>
          <w:lang w:val="en-US"/>
        </w:rPr>
      </w:pPr>
      <w:bookmarkStart w:id="220" w:name="_Toc5612703"/>
      <w:bookmarkStart w:id="221" w:name="_Toc518295437"/>
      <w:bookmarkStart w:id="222" w:name="_Toc476918376"/>
      <w:bookmarkStart w:id="223" w:name="_Toc15054276"/>
      <w:r>
        <w:br w:type="page"/>
      </w:r>
    </w:p>
    <w:p w14:paraId="3FF27D88" w14:textId="77777777" w:rsidR="00506F54" w:rsidRPr="00C51BB9" w:rsidRDefault="00506F54" w:rsidP="000704BD">
      <w:pPr>
        <w:pStyle w:val="Ttulo1"/>
      </w:pPr>
      <w:bookmarkStart w:id="224" w:name="_Toc99466243"/>
      <w:r w:rsidRPr="00C51BB9">
        <w:lastRenderedPageBreak/>
        <w:t>Technical requirements</w:t>
      </w:r>
      <w:bookmarkEnd w:id="220"/>
      <w:bookmarkEnd w:id="221"/>
      <w:bookmarkEnd w:id="222"/>
      <w:bookmarkEnd w:id="223"/>
      <w:bookmarkEnd w:id="224"/>
      <w:r w:rsidRPr="00C51BB9">
        <w:t xml:space="preserve"> </w:t>
      </w:r>
    </w:p>
    <w:p w14:paraId="54C69077" w14:textId="77777777" w:rsidR="00506F54" w:rsidRPr="00C51BB9" w:rsidRDefault="00506F54" w:rsidP="00506F54">
      <w:pPr>
        <w:rPr>
          <w:rFonts w:cs="Times New Roman"/>
        </w:rPr>
      </w:pPr>
      <w:r w:rsidRPr="00C51BB9">
        <w:rPr>
          <w:rFonts w:cs="Times New Roman"/>
        </w:rPr>
        <w:t>The following chapter explains the main technical requirements from application design and infrastructure</w:t>
      </w:r>
      <w:r w:rsidR="00BA4705" w:rsidRPr="00C51BB9">
        <w:rPr>
          <w:rFonts w:cs="Times New Roman"/>
        </w:rPr>
        <w:t xml:space="preserve"> perspectives</w:t>
      </w:r>
      <w:r w:rsidRPr="00C51BB9">
        <w:rPr>
          <w:rFonts w:cs="Times New Roman"/>
        </w:rPr>
        <w:t>.</w:t>
      </w:r>
    </w:p>
    <w:p w14:paraId="60A0F8B3" w14:textId="77777777" w:rsidR="00506F54" w:rsidRPr="00C51BB9" w:rsidRDefault="00506F54" w:rsidP="000704BD">
      <w:pPr>
        <w:pStyle w:val="Ttulo2"/>
        <w:rPr>
          <w:rFonts w:cs="Times New Roman"/>
        </w:rPr>
      </w:pPr>
      <w:bookmarkStart w:id="225" w:name="_Toc476918377"/>
      <w:bookmarkStart w:id="226" w:name="_Toc518295438"/>
      <w:bookmarkStart w:id="227" w:name="_Toc5612704"/>
      <w:bookmarkStart w:id="228" w:name="_Toc15054277"/>
      <w:bookmarkStart w:id="229" w:name="_Toc99466244"/>
      <w:r w:rsidRPr="00C51BB9">
        <w:rPr>
          <w:rFonts w:cs="Times New Roman"/>
        </w:rPr>
        <w:t>General requirements</w:t>
      </w:r>
      <w:bookmarkEnd w:id="225"/>
      <w:bookmarkEnd w:id="226"/>
      <w:bookmarkEnd w:id="227"/>
      <w:bookmarkEnd w:id="228"/>
      <w:bookmarkEnd w:id="229"/>
    </w:p>
    <w:p w14:paraId="1A71D235" w14:textId="77777777" w:rsidR="00506F54" w:rsidRPr="00C51BB9" w:rsidRDefault="00506F54" w:rsidP="00506F54">
      <w:pPr>
        <w:rPr>
          <w:rFonts w:cs="Times New Roman"/>
        </w:rPr>
      </w:pPr>
      <w:r w:rsidRPr="00C51BB9">
        <w:rPr>
          <w:rFonts w:cs="Times New Roman"/>
        </w:rPr>
        <w:t>Regarding its technical design and underlying infrastructure, the implementation of the eProcurement system must comply with several general requirements, which are highlighted below:</w:t>
      </w:r>
    </w:p>
    <w:p w14:paraId="1B99F34E" w14:textId="77777777" w:rsidR="00506F54" w:rsidRPr="00C51BB9" w:rsidRDefault="00552BF9" w:rsidP="00354FD3">
      <w:pPr>
        <w:pStyle w:val="Bullets1"/>
      </w:pPr>
      <w:r>
        <w:t>T</w:t>
      </w:r>
      <w:r w:rsidR="00506F54" w:rsidRPr="00C51BB9">
        <w:t xml:space="preserve">he system interfaces must be based on the most recent version of the </w:t>
      </w:r>
      <w:r w:rsidR="00506F54" w:rsidRPr="00C51BB9">
        <w:rPr>
          <w:b/>
        </w:rPr>
        <w:t>Open Contract Data Standard</w:t>
      </w:r>
      <w:r w:rsidR="00506F54" w:rsidRPr="00C51BB9">
        <w:t xml:space="preserve"> from the start of the pr</w:t>
      </w:r>
      <w:r w:rsidR="00FF6C36">
        <w:t>oject</w:t>
      </w:r>
      <w:r>
        <w:t>.</w:t>
      </w:r>
    </w:p>
    <w:p w14:paraId="7C17A5B7" w14:textId="3A85CD16" w:rsidR="00506F54" w:rsidRPr="00C51BB9" w:rsidRDefault="00552BF9" w:rsidP="00354FD3">
      <w:pPr>
        <w:pStyle w:val="Bullets1"/>
      </w:pPr>
      <w:r>
        <w:t>T</w:t>
      </w:r>
      <w:r w:rsidR="00506F54" w:rsidRPr="00C51BB9">
        <w:t xml:space="preserve">he system must be </w:t>
      </w:r>
      <w:r w:rsidR="00506F54" w:rsidRPr="00C51BB9">
        <w:rPr>
          <w:b/>
        </w:rPr>
        <w:t xml:space="preserve">built using the </w:t>
      </w:r>
      <w:r w:rsidR="002B3960">
        <w:rPr>
          <w:b/>
        </w:rPr>
        <w:t xml:space="preserve">available </w:t>
      </w:r>
      <w:r w:rsidR="00506F54" w:rsidRPr="00C51BB9">
        <w:rPr>
          <w:b/>
        </w:rPr>
        <w:t>open</w:t>
      </w:r>
      <w:r w:rsidR="002B3960">
        <w:rPr>
          <w:b/>
        </w:rPr>
        <w:t>-</w:t>
      </w:r>
      <w:r w:rsidR="00506F54" w:rsidRPr="00C51BB9">
        <w:rPr>
          <w:b/>
        </w:rPr>
        <w:t>source code</w:t>
      </w:r>
      <w:r w:rsidR="00506F54" w:rsidRPr="00C51BB9">
        <w:t xml:space="preserve">, configuring and customising this source code to the specific needs of </w:t>
      </w:r>
      <w:r w:rsidR="007E7F4A">
        <w:t xml:space="preserve">each </w:t>
      </w:r>
      <w:r w:rsidR="00506F54" w:rsidRPr="00C51BB9">
        <w:t xml:space="preserve">context. Additional development may be needed in order to integrate with existing </w:t>
      </w:r>
      <w:r w:rsidR="00FF6C36">
        <w:t>eGovernment modules</w:t>
      </w:r>
      <w:r w:rsidR="002B3960">
        <w:t xml:space="preserve"> and services</w:t>
      </w:r>
      <w:r>
        <w:t>.</w:t>
      </w:r>
    </w:p>
    <w:p w14:paraId="323D4808" w14:textId="77777777" w:rsidR="00506F54" w:rsidRPr="00C51BB9" w:rsidRDefault="00552BF9" w:rsidP="00354FD3">
      <w:pPr>
        <w:pStyle w:val="Bullets1"/>
      </w:pPr>
      <w:r>
        <w:t>T</w:t>
      </w:r>
      <w:r w:rsidR="00506F54" w:rsidRPr="00C51BB9">
        <w:t xml:space="preserve">he </w:t>
      </w:r>
      <w:r>
        <w:t>CDU</w:t>
      </w:r>
      <w:r w:rsidR="00506F54" w:rsidRPr="00C51BB9">
        <w:t xml:space="preserve"> must be hosted in </w:t>
      </w:r>
      <w:r w:rsidR="00F91F92">
        <w:t xml:space="preserve">the internal </w:t>
      </w:r>
      <w:r w:rsidR="00506F54" w:rsidRPr="00C51BB9">
        <w:t>Cloud</w:t>
      </w:r>
      <w:r w:rsidR="00F91F92">
        <w:t xml:space="preserve"> of the government</w:t>
      </w:r>
      <w:r w:rsidR="00AD73B8">
        <w:t xml:space="preserve"> (if available)</w:t>
      </w:r>
      <w:r w:rsidR="00FF6C36">
        <w:t>;</w:t>
      </w:r>
    </w:p>
    <w:p w14:paraId="740119C5" w14:textId="77777777" w:rsidR="00506F54" w:rsidRPr="00C51BB9" w:rsidRDefault="00552BF9" w:rsidP="00354FD3">
      <w:pPr>
        <w:pStyle w:val="Bullets1"/>
      </w:pPr>
      <w:r>
        <w:t>T</w:t>
      </w:r>
      <w:r w:rsidR="00506F54" w:rsidRPr="00C51BB9">
        <w:t xml:space="preserve">he system </w:t>
      </w:r>
      <w:r w:rsidR="001F5AF6">
        <w:t>can be</w:t>
      </w:r>
      <w:r w:rsidR="001F5AF6" w:rsidRPr="00C51BB9">
        <w:t xml:space="preserve"> </w:t>
      </w:r>
      <w:r w:rsidR="00506F54" w:rsidRPr="00C51BB9">
        <w:t>integrate</w:t>
      </w:r>
      <w:r w:rsidR="001F5AF6">
        <w:t>d</w:t>
      </w:r>
      <w:r w:rsidR="00506F54" w:rsidRPr="00C51BB9">
        <w:t xml:space="preserve"> with </w:t>
      </w:r>
      <w:r w:rsidR="00AD73B8">
        <w:t>other eGovernment tools (if existing)</w:t>
      </w:r>
      <w:r w:rsidR="00506F54" w:rsidRPr="00C51BB9">
        <w:t>:</w:t>
      </w:r>
    </w:p>
    <w:p w14:paraId="6946839D" w14:textId="77777777" w:rsidR="00506F54" w:rsidRPr="00C51BB9" w:rsidRDefault="00F91F92" w:rsidP="00506F54">
      <w:pPr>
        <w:pStyle w:val="Bullets2"/>
        <w:rPr>
          <w:rFonts w:cs="Times New Roman"/>
        </w:rPr>
      </w:pPr>
      <w:r>
        <w:rPr>
          <w:rFonts w:cs="Times New Roman"/>
        </w:rPr>
        <w:t xml:space="preserve">The service </w:t>
      </w:r>
      <w:r w:rsidR="00506F54" w:rsidRPr="00C51BB9">
        <w:rPr>
          <w:rFonts w:cs="Times New Roman"/>
        </w:rPr>
        <w:t>for</w:t>
      </w:r>
      <w:r>
        <w:rPr>
          <w:rFonts w:cs="Times New Roman"/>
        </w:rPr>
        <w:t xml:space="preserve"> a centrali</w:t>
      </w:r>
      <w:r w:rsidR="00552BF9">
        <w:rPr>
          <w:rFonts w:cs="Times New Roman"/>
        </w:rPr>
        <w:t>s</w:t>
      </w:r>
      <w:r>
        <w:rPr>
          <w:rFonts w:cs="Times New Roman"/>
        </w:rPr>
        <w:t>ed</w:t>
      </w:r>
      <w:r w:rsidR="00506F54" w:rsidRPr="00C51BB9">
        <w:rPr>
          <w:rFonts w:cs="Times New Roman"/>
        </w:rPr>
        <w:t xml:space="preserve"> authentication of end</w:t>
      </w:r>
      <w:r w:rsidR="00552BF9">
        <w:rPr>
          <w:rFonts w:cs="Times New Roman"/>
        </w:rPr>
        <w:t xml:space="preserve"> </w:t>
      </w:r>
      <w:r w:rsidR="00506F54" w:rsidRPr="00C51BB9">
        <w:rPr>
          <w:rFonts w:cs="Times New Roman"/>
        </w:rPr>
        <w:t>users;</w:t>
      </w:r>
    </w:p>
    <w:p w14:paraId="51341159" w14:textId="77777777" w:rsidR="00506F54" w:rsidRPr="00C51BB9" w:rsidRDefault="00F91F92" w:rsidP="00506F54">
      <w:pPr>
        <w:pStyle w:val="Bullets2"/>
        <w:rPr>
          <w:rFonts w:cs="Times New Roman"/>
        </w:rPr>
      </w:pPr>
      <w:r>
        <w:rPr>
          <w:rFonts w:cs="Times New Roman"/>
        </w:rPr>
        <w:t xml:space="preserve">Notification service </w:t>
      </w:r>
      <w:r w:rsidR="00506F54" w:rsidRPr="00C51BB9">
        <w:rPr>
          <w:rFonts w:cs="Times New Roman"/>
        </w:rPr>
        <w:t>for sending notifications by email (mobile notification may be supported in the future);</w:t>
      </w:r>
    </w:p>
    <w:p w14:paraId="558A7213" w14:textId="77777777" w:rsidR="00506F54" w:rsidRPr="00C51BB9" w:rsidRDefault="00F91F92" w:rsidP="00506F54">
      <w:pPr>
        <w:pStyle w:val="Bullets2"/>
        <w:rPr>
          <w:rFonts w:cs="Times New Roman"/>
        </w:rPr>
      </w:pPr>
      <w:r>
        <w:rPr>
          <w:rFonts w:cs="Times New Roman"/>
        </w:rPr>
        <w:t>Service where</w:t>
      </w:r>
      <w:r w:rsidR="00506F54" w:rsidRPr="00C51BB9">
        <w:rPr>
          <w:rFonts w:cs="Times New Roman"/>
        </w:rPr>
        <w:t xml:space="preserve"> logging events in order to monitor the system, allow tracking of issues and incidents, and provide administrators with KPIs;</w:t>
      </w:r>
    </w:p>
    <w:p w14:paraId="3B472E93" w14:textId="77777777" w:rsidR="00506F54" w:rsidRPr="00C51BB9" w:rsidRDefault="009A7F30" w:rsidP="00506F54">
      <w:pPr>
        <w:pStyle w:val="Bullets2"/>
        <w:rPr>
          <w:rFonts w:cs="Times New Roman"/>
        </w:rPr>
      </w:pPr>
      <w:r>
        <w:rPr>
          <w:rFonts w:cs="Times New Roman"/>
        </w:rPr>
        <w:t xml:space="preserve">Service </w:t>
      </w:r>
      <w:r w:rsidR="00506F54" w:rsidRPr="00C51BB9">
        <w:rPr>
          <w:rFonts w:cs="Times New Roman"/>
        </w:rPr>
        <w:t>for the creat</w:t>
      </w:r>
      <w:r w:rsidR="00552BF9">
        <w:rPr>
          <w:rFonts w:cs="Times New Roman"/>
        </w:rPr>
        <w:t>ion of</w:t>
      </w:r>
      <w:r w:rsidR="00506F54" w:rsidRPr="00C51BB9">
        <w:rPr>
          <w:rFonts w:cs="Times New Roman"/>
        </w:rPr>
        <w:t xml:space="preserve"> electronic invoices;</w:t>
      </w:r>
    </w:p>
    <w:p w14:paraId="34D297EB" w14:textId="77777777" w:rsidR="00506F54" w:rsidRPr="00C51BB9" w:rsidRDefault="00552BF9" w:rsidP="00506F54">
      <w:pPr>
        <w:pStyle w:val="Bullets2"/>
        <w:rPr>
          <w:rFonts w:cs="Times New Roman"/>
        </w:rPr>
      </w:pPr>
      <w:r>
        <w:rPr>
          <w:rFonts w:cs="Times New Roman"/>
        </w:rPr>
        <w:t>Service f</w:t>
      </w:r>
      <w:r w:rsidR="00506F54" w:rsidRPr="00C51BB9">
        <w:rPr>
          <w:rFonts w:cs="Times New Roman"/>
        </w:rPr>
        <w:t>or allowing electronic payment for e-services.</w:t>
      </w:r>
    </w:p>
    <w:p w14:paraId="0E1AD609" w14:textId="77777777" w:rsidR="00506F54" w:rsidRPr="00C51BB9" w:rsidRDefault="00552BF9" w:rsidP="00354FD3">
      <w:pPr>
        <w:pStyle w:val="Bullets1"/>
      </w:pPr>
      <w:r>
        <w:t>T</w:t>
      </w:r>
      <w:r w:rsidR="00506F54" w:rsidRPr="00C51BB9">
        <w:t xml:space="preserve">he system should preferably </w:t>
      </w:r>
      <w:r w:rsidR="00506F54" w:rsidRPr="00C51BB9">
        <w:rPr>
          <w:b/>
        </w:rPr>
        <w:t xml:space="preserve">use </w:t>
      </w:r>
      <w:r w:rsidR="0059287E">
        <w:rPr>
          <w:b/>
        </w:rPr>
        <w:t>an ad-hoc c</w:t>
      </w:r>
      <w:r w:rsidR="00506F54" w:rsidRPr="00C51BB9">
        <w:rPr>
          <w:b/>
        </w:rPr>
        <w:t>onnect</w:t>
      </w:r>
      <w:r w:rsidR="0059287E">
        <w:rPr>
          <w:b/>
        </w:rPr>
        <w:t>or</w:t>
      </w:r>
      <w:r w:rsidR="00506F54" w:rsidRPr="00C51BB9">
        <w:t xml:space="preserve"> to exchange information with state registers. In order to ensure a high degree of automation of processes within the </w:t>
      </w:r>
      <w:r w:rsidR="0019121F">
        <w:t>eP</w:t>
      </w:r>
      <w:r w:rsidR="0059287E">
        <w:t>rocurement</w:t>
      </w:r>
      <w:r w:rsidR="00DF23EE">
        <w:t xml:space="preserve"> </w:t>
      </w:r>
      <w:r w:rsidR="00506F54" w:rsidRPr="00C51BB9">
        <w:t xml:space="preserve">system, increased </w:t>
      </w:r>
      <w:r w:rsidR="0019121F">
        <w:t>eP</w:t>
      </w:r>
      <w:r w:rsidR="0059287E">
        <w:t>rocurement</w:t>
      </w:r>
      <w:r w:rsidR="0019121F">
        <w:t xml:space="preserve"> </w:t>
      </w:r>
      <w:r w:rsidR="00506F54" w:rsidRPr="00C51BB9">
        <w:t xml:space="preserve">system efficiency, </w:t>
      </w:r>
      <w:r w:rsidR="005C1CE0">
        <w:t xml:space="preserve">and improved </w:t>
      </w:r>
      <w:r w:rsidR="00506F54" w:rsidRPr="00C51BB9">
        <w:t xml:space="preserve">data quality, the </w:t>
      </w:r>
      <w:r w:rsidR="0019121F">
        <w:t>eP</w:t>
      </w:r>
      <w:r w:rsidR="0059287E">
        <w:t>rocurement</w:t>
      </w:r>
      <w:r w:rsidR="0019121F">
        <w:t xml:space="preserve"> </w:t>
      </w:r>
      <w:r w:rsidR="00506F54" w:rsidRPr="00C51BB9">
        <w:t xml:space="preserve">system will communicate with existing state information systems and registers and will integrate existing government electronic services. </w:t>
      </w:r>
    </w:p>
    <w:p w14:paraId="3691CB92" w14:textId="3A199887" w:rsidR="00506F54" w:rsidRPr="00C51BB9" w:rsidRDefault="00552BF9" w:rsidP="00354FD3">
      <w:pPr>
        <w:pStyle w:val="Bullets1"/>
      </w:pPr>
      <w:r>
        <w:t>T</w:t>
      </w:r>
      <w:r w:rsidR="00506F54" w:rsidRPr="00C51BB9">
        <w:t xml:space="preserve">he implementation of the system must </w:t>
      </w:r>
      <w:r w:rsidR="00506F54" w:rsidRPr="00C51BB9">
        <w:rPr>
          <w:b/>
        </w:rPr>
        <w:t xml:space="preserve">follow open standards </w:t>
      </w:r>
      <w:r w:rsidR="00506F54" w:rsidRPr="00C51BB9">
        <w:t>and use well</w:t>
      </w:r>
      <w:r w:rsidR="005C1CE0">
        <w:t xml:space="preserve"> </w:t>
      </w:r>
      <w:r w:rsidR="00506F54" w:rsidRPr="00C51BB9">
        <w:t xml:space="preserve">known and widely accepted technologies in order to </w:t>
      </w:r>
      <w:r w:rsidR="00506F54" w:rsidRPr="00C51BB9">
        <w:rPr>
          <w:b/>
        </w:rPr>
        <w:t>ensure interoperability, ease of use and scalability</w:t>
      </w:r>
      <w:r w:rsidR="005C1CE0">
        <w:rPr>
          <w:b/>
        </w:rPr>
        <w:t>.</w:t>
      </w:r>
    </w:p>
    <w:p w14:paraId="123B71A4" w14:textId="77777777" w:rsidR="00506F54" w:rsidRPr="00C51BB9" w:rsidRDefault="00506F54" w:rsidP="000704BD">
      <w:pPr>
        <w:pStyle w:val="Ttulo2"/>
        <w:rPr>
          <w:rFonts w:cs="Times New Roman"/>
        </w:rPr>
      </w:pPr>
      <w:bookmarkStart w:id="230" w:name="_Toc5612705"/>
      <w:bookmarkStart w:id="231" w:name="_Toc518295439"/>
      <w:bookmarkStart w:id="232" w:name="_Toc476918378"/>
      <w:bookmarkStart w:id="233" w:name="_Toc15054278"/>
      <w:bookmarkStart w:id="234" w:name="_Toc99466245"/>
      <w:r w:rsidRPr="00C51BB9">
        <w:rPr>
          <w:rFonts w:cs="Times New Roman"/>
        </w:rPr>
        <w:t>Technical architecture</w:t>
      </w:r>
      <w:bookmarkEnd w:id="230"/>
      <w:bookmarkEnd w:id="231"/>
      <w:bookmarkEnd w:id="232"/>
      <w:bookmarkEnd w:id="233"/>
      <w:bookmarkEnd w:id="234"/>
    </w:p>
    <w:p w14:paraId="0D834CA4" w14:textId="77777777" w:rsidR="00506F54" w:rsidRPr="00C51BB9" w:rsidRDefault="00506F54" w:rsidP="00506F54">
      <w:pPr>
        <w:rPr>
          <w:rFonts w:cs="Times New Roman"/>
        </w:rPr>
      </w:pPr>
      <w:r w:rsidRPr="00C51BB9">
        <w:rPr>
          <w:rFonts w:cs="Times New Roman"/>
        </w:rPr>
        <w:t xml:space="preserve">From a connectivity perspective, the servers (virtual machines) will be interconnected in a Virtual Local Area Network (VLAN). External connections will be established through dedicated virtual channels based on </w:t>
      </w:r>
      <w:r w:rsidR="00C41983">
        <w:rPr>
          <w:rFonts w:cs="Times New Roman"/>
        </w:rPr>
        <w:t>the c</w:t>
      </w:r>
      <w:r w:rsidRPr="00C51BB9">
        <w:rPr>
          <w:rFonts w:cs="Times New Roman"/>
        </w:rPr>
        <w:t>loud network infrastructure. The Contractor may suggest other network and utilities services necessary to operate the system.</w:t>
      </w:r>
    </w:p>
    <w:p w14:paraId="011FDB91" w14:textId="02FD51E8" w:rsidR="00506F54" w:rsidRPr="00C51BB9" w:rsidRDefault="002B3960" w:rsidP="00506F54">
      <w:pPr>
        <w:rPr>
          <w:rFonts w:cs="Times New Roman"/>
        </w:rPr>
      </w:pPr>
      <w:r>
        <w:rPr>
          <w:rFonts w:cs="Times New Roman"/>
        </w:rPr>
        <w:t>T</w:t>
      </w:r>
      <w:r w:rsidR="00506F54" w:rsidRPr="00C51BB9">
        <w:rPr>
          <w:rFonts w:cs="Times New Roman"/>
        </w:rPr>
        <w:t>he use</w:t>
      </w:r>
      <w:r>
        <w:rPr>
          <w:rFonts w:cs="Times New Roman"/>
        </w:rPr>
        <w:t xml:space="preserve"> of</w:t>
      </w:r>
      <w:r w:rsidR="00506F54" w:rsidRPr="00C51BB9">
        <w:rPr>
          <w:rFonts w:cs="Times New Roman"/>
        </w:rPr>
        <w:t xml:space="preserve"> the following reusable components on the </w:t>
      </w:r>
      <w:r w:rsidR="00C41983">
        <w:rPr>
          <w:rFonts w:cs="Times New Roman"/>
        </w:rPr>
        <w:t>c</w:t>
      </w:r>
      <w:r w:rsidR="00506F54" w:rsidRPr="00C51BB9">
        <w:rPr>
          <w:rFonts w:cs="Times New Roman"/>
        </w:rPr>
        <w:t xml:space="preserve">loud platform </w:t>
      </w:r>
      <w:r w:rsidRPr="00C51BB9">
        <w:rPr>
          <w:rFonts w:cs="Times New Roman"/>
        </w:rPr>
        <w:t xml:space="preserve">is recommended </w:t>
      </w:r>
      <w:r w:rsidR="00506F54" w:rsidRPr="00C51BB9">
        <w:rPr>
          <w:rFonts w:cs="Times New Roman"/>
        </w:rPr>
        <w:t>to develop the system:</w:t>
      </w:r>
    </w:p>
    <w:p w14:paraId="3E36EEB1" w14:textId="77777777" w:rsidR="00506F54" w:rsidRPr="00C51BB9" w:rsidRDefault="00506F54" w:rsidP="00354FD3">
      <w:pPr>
        <w:pStyle w:val="Bullets1"/>
      </w:pPr>
      <w:r w:rsidRPr="00C51BB9">
        <w:t>Operating systems: Linux Red Hat, Linux SUSE, Windows Server 2008 R2 +;</w:t>
      </w:r>
    </w:p>
    <w:p w14:paraId="5C6FCBCD" w14:textId="4B3BE31C" w:rsidR="00506F54" w:rsidRPr="00C51BB9" w:rsidRDefault="00506F54" w:rsidP="00354FD3">
      <w:pPr>
        <w:pStyle w:val="Bullets1"/>
      </w:pPr>
      <w:r w:rsidRPr="00C51BB9">
        <w:t>Database management system: MS SQL or an open</w:t>
      </w:r>
      <w:r w:rsidR="002B3960">
        <w:t>-</w:t>
      </w:r>
      <w:r w:rsidRPr="00C51BB9">
        <w:t>source alternative;</w:t>
      </w:r>
    </w:p>
    <w:p w14:paraId="47EA5210" w14:textId="02F09D42" w:rsidR="00506F54" w:rsidRPr="00C51BB9" w:rsidRDefault="00506F54" w:rsidP="00354FD3">
      <w:pPr>
        <w:pStyle w:val="Bullets1"/>
      </w:pPr>
      <w:r w:rsidRPr="00C51BB9">
        <w:t xml:space="preserve">ECMP </w:t>
      </w:r>
      <w:r w:rsidR="001B1917">
        <w:t>(</w:t>
      </w:r>
      <w:r w:rsidR="001B1917" w:rsidRPr="001B1917">
        <w:t xml:space="preserve">Equal Cost </w:t>
      </w:r>
      <w:r w:rsidR="00945B42" w:rsidRPr="001B1917">
        <w:t>Multiple</w:t>
      </w:r>
      <w:r w:rsidR="001B1917" w:rsidRPr="001B1917">
        <w:t xml:space="preserve"> Path</w:t>
      </w:r>
      <w:r w:rsidR="001B1917">
        <w:t xml:space="preserve">) </w:t>
      </w:r>
      <w:r w:rsidRPr="00C51BB9">
        <w:t>with the following elements:</w:t>
      </w:r>
    </w:p>
    <w:p w14:paraId="035AFA72" w14:textId="77777777" w:rsidR="00506F54" w:rsidRPr="00C51BB9" w:rsidRDefault="00506F54" w:rsidP="00506F54">
      <w:pPr>
        <w:pStyle w:val="Bullets2"/>
        <w:rPr>
          <w:rFonts w:cs="Times New Roman"/>
        </w:rPr>
      </w:pPr>
      <w:r w:rsidRPr="00C51BB9">
        <w:rPr>
          <w:rFonts w:cs="Times New Roman"/>
        </w:rPr>
        <w:lastRenderedPageBreak/>
        <w:t>Orbeon (form designer);</w:t>
      </w:r>
    </w:p>
    <w:p w14:paraId="54469798" w14:textId="77777777" w:rsidR="00506F54" w:rsidRPr="00C51BB9" w:rsidRDefault="00506F54" w:rsidP="00506F54">
      <w:pPr>
        <w:pStyle w:val="Bullets2"/>
        <w:rPr>
          <w:rFonts w:cs="Times New Roman"/>
        </w:rPr>
      </w:pPr>
      <w:r w:rsidRPr="00C51BB9">
        <w:rPr>
          <w:rFonts w:cs="Times New Roman"/>
        </w:rPr>
        <w:t>Liferay (portal);</w:t>
      </w:r>
    </w:p>
    <w:p w14:paraId="33327431" w14:textId="77777777" w:rsidR="00506F54" w:rsidRPr="00C51BB9" w:rsidRDefault="00506F54" w:rsidP="00506F54">
      <w:pPr>
        <w:pStyle w:val="Bullets2"/>
        <w:rPr>
          <w:rFonts w:cs="Times New Roman"/>
        </w:rPr>
      </w:pPr>
      <w:r w:rsidRPr="00C51BB9">
        <w:rPr>
          <w:rFonts w:cs="Times New Roman"/>
        </w:rPr>
        <w:t>EMC Documentum (back-end);</w:t>
      </w:r>
    </w:p>
    <w:p w14:paraId="31A04AB4" w14:textId="77777777" w:rsidR="00506F54" w:rsidRPr="00C51BB9" w:rsidRDefault="00506F54" w:rsidP="00506F54">
      <w:pPr>
        <w:pStyle w:val="Bullets2"/>
        <w:rPr>
          <w:rFonts w:cs="Times New Roman"/>
        </w:rPr>
      </w:pPr>
      <w:r w:rsidRPr="00C51BB9">
        <w:rPr>
          <w:rFonts w:cs="Times New Roman"/>
        </w:rPr>
        <w:t>MS Reporting Services (report designer).</w:t>
      </w:r>
    </w:p>
    <w:p w14:paraId="6D5E9921" w14:textId="77777777" w:rsidR="00506F54" w:rsidRPr="00C51BB9" w:rsidRDefault="00506F54" w:rsidP="00506F54">
      <w:pPr>
        <w:rPr>
          <w:rFonts w:cs="Times New Roman"/>
        </w:rPr>
      </w:pPr>
      <w:r w:rsidRPr="00C51BB9">
        <w:rPr>
          <w:rFonts w:cs="Times New Roman"/>
        </w:rPr>
        <w:t xml:space="preserve">The technical architecture shall include, at minimum, the components presented in the </w:t>
      </w:r>
      <w:r w:rsidR="005C1CE0">
        <w:rPr>
          <w:rFonts w:cs="Times New Roman"/>
        </w:rPr>
        <w:t xml:space="preserve">following </w:t>
      </w:r>
      <w:r w:rsidRPr="00C51BB9">
        <w:rPr>
          <w:rFonts w:cs="Times New Roman"/>
        </w:rPr>
        <w:t>sections. The proposed high-level architecture for the system is depicted below:</w:t>
      </w:r>
    </w:p>
    <w:p w14:paraId="4A2BC066" w14:textId="77777777" w:rsidR="00C6088A" w:rsidRDefault="00E73493" w:rsidP="00C6088A">
      <w:r w:rsidRPr="00C51BB9">
        <w:rPr>
          <w:noProof/>
          <w:lang w:eastAsia="en-US"/>
        </w:rPr>
        <w:object w:dxaOrig="9315" w:dyaOrig="5250" w14:anchorId="5AB37F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75pt;height:259.5pt;mso-width-percent:0;mso-height-percent:0;mso-width-percent:0;mso-height-percent:0" o:ole="">
            <v:imagedata r:id="rId65" o:title=""/>
          </v:shape>
          <o:OLEObject Type="Embed" ProgID="Visio.Drawing.15" ShapeID="_x0000_i1025" DrawAspect="Content" ObjectID="_1710078871" r:id="rId66"/>
        </w:object>
      </w:r>
      <w:bookmarkStart w:id="235" w:name="_Toc5612785"/>
      <w:bookmarkStart w:id="236" w:name="_Toc476918379"/>
      <w:r w:rsidR="00C54A08" w:rsidRPr="00C54A08">
        <w:t xml:space="preserve"> </w:t>
      </w:r>
    </w:p>
    <w:p w14:paraId="61257A9A" w14:textId="75EE9BFE" w:rsidR="00C54A08" w:rsidRPr="00C51BB9" w:rsidRDefault="00C54A08" w:rsidP="00C54A08">
      <w:pPr>
        <w:pStyle w:val="Descripcin"/>
        <w:jc w:val="center"/>
        <w:rPr>
          <w:rFonts w:cs="Times New Roman"/>
        </w:rPr>
      </w:pPr>
      <w:bookmarkStart w:id="237" w:name="_Toc99466271"/>
      <w:r w:rsidRPr="00C51BB9">
        <w:rPr>
          <w:rFonts w:cs="Times New Roman"/>
        </w:rPr>
        <w:t xml:space="preserve">Figure </w:t>
      </w:r>
      <w:r w:rsidRPr="00C51BB9">
        <w:rPr>
          <w:rFonts w:cs="Times New Roman"/>
        </w:rPr>
        <w:fldChar w:fldCharType="begin"/>
      </w:r>
      <w:r w:rsidRPr="00C51BB9">
        <w:rPr>
          <w:rFonts w:cs="Times New Roman"/>
          <w:noProof/>
        </w:rPr>
        <w:instrText xml:space="preserve"> SEQ Figure \* ARABIC </w:instrText>
      </w:r>
      <w:r w:rsidRPr="00C51BB9">
        <w:rPr>
          <w:rFonts w:cs="Times New Roman"/>
        </w:rPr>
        <w:fldChar w:fldCharType="separate"/>
      </w:r>
      <w:r w:rsidR="00487CBB">
        <w:rPr>
          <w:rFonts w:cs="Times New Roman"/>
          <w:noProof/>
        </w:rPr>
        <w:t>5</w:t>
      </w:r>
      <w:r w:rsidRPr="00C51BB9">
        <w:rPr>
          <w:rFonts w:cs="Times New Roman"/>
        </w:rPr>
        <w:fldChar w:fldCharType="end"/>
      </w:r>
      <w:r w:rsidRPr="00C51BB9">
        <w:rPr>
          <w:rFonts w:cs="Times New Roman"/>
        </w:rPr>
        <w:t>. Proposed architecture</w:t>
      </w:r>
      <w:bookmarkEnd w:id="235"/>
      <w:bookmarkEnd w:id="237"/>
    </w:p>
    <w:p w14:paraId="75DD4A45" w14:textId="63197DCF" w:rsidR="00506F54" w:rsidRPr="00C51BB9" w:rsidRDefault="00506F54" w:rsidP="00BA4705">
      <w:pPr>
        <w:jc w:val="center"/>
        <w:rPr>
          <w:rFonts w:cs="Times New Roman"/>
          <w:lang w:eastAsia="en-US"/>
        </w:rPr>
      </w:pPr>
    </w:p>
    <w:p w14:paraId="45774196" w14:textId="77777777" w:rsidR="00506F54" w:rsidRPr="00C51BB9" w:rsidRDefault="00506F54" w:rsidP="000704BD">
      <w:pPr>
        <w:pStyle w:val="Ttulo2"/>
        <w:rPr>
          <w:rFonts w:cs="Times New Roman"/>
        </w:rPr>
      </w:pPr>
      <w:bookmarkStart w:id="238" w:name="_Toc15054279"/>
      <w:bookmarkStart w:id="239" w:name="_Toc99466246"/>
      <w:r w:rsidRPr="00C51BB9">
        <w:rPr>
          <w:rFonts w:cs="Times New Roman"/>
        </w:rPr>
        <w:t>Web servers</w:t>
      </w:r>
      <w:bookmarkEnd w:id="236"/>
      <w:bookmarkEnd w:id="238"/>
      <w:bookmarkEnd w:id="239"/>
    </w:p>
    <w:p w14:paraId="0B1BEF89" w14:textId="77777777" w:rsidR="00506F54" w:rsidRPr="00C51BB9" w:rsidRDefault="00506F54" w:rsidP="00506F54">
      <w:pPr>
        <w:rPr>
          <w:rFonts w:cs="Times New Roman"/>
        </w:rPr>
      </w:pPr>
      <w:r w:rsidRPr="00C51BB9">
        <w:rPr>
          <w:rFonts w:cs="Times New Roman"/>
        </w:rPr>
        <w:t xml:space="preserve">These servers will host the front-end components of the different modules of the </w:t>
      </w:r>
      <w:r w:rsidR="005C1CE0">
        <w:rPr>
          <w:rFonts w:cs="Times New Roman"/>
        </w:rPr>
        <w:t>CDU</w:t>
      </w:r>
      <w:r w:rsidRPr="00C51BB9">
        <w:rPr>
          <w:rFonts w:cs="Times New Roman"/>
        </w:rPr>
        <w:t xml:space="preserve">, as well as the front-end components of some common services. </w:t>
      </w:r>
    </w:p>
    <w:p w14:paraId="49C11EA7" w14:textId="77777777" w:rsidR="00506F54" w:rsidRPr="00C51BB9" w:rsidRDefault="00506F54" w:rsidP="00506F54">
      <w:pPr>
        <w:rPr>
          <w:rFonts w:cs="Times New Roman"/>
        </w:rPr>
      </w:pPr>
      <w:r w:rsidRPr="00C51BB9">
        <w:rPr>
          <w:rFonts w:cs="Times New Roman"/>
        </w:rPr>
        <w:t xml:space="preserve">The setup of these servers shall provide robust failover and scalability capabilities to ensure high availability of the system and to support an increasing load. Therefore, it is </w:t>
      </w:r>
      <w:r w:rsidR="005C1CE0">
        <w:rPr>
          <w:rFonts w:cs="Times New Roman"/>
        </w:rPr>
        <w:t>anticipated</w:t>
      </w:r>
      <w:r w:rsidR="005C1CE0" w:rsidRPr="00C51BB9">
        <w:rPr>
          <w:rFonts w:cs="Times New Roman"/>
        </w:rPr>
        <w:t xml:space="preserve"> </w:t>
      </w:r>
      <w:r w:rsidRPr="00C51BB9">
        <w:rPr>
          <w:rFonts w:cs="Times New Roman"/>
        </w:rPr>
        <w:t>to have several web servers</w:t>
      </w:r>
      <w:r w:rsidRPr="00C51BB9">
        <w:rPr>
          <w:rFonts w:cs="Times New Roman"/>
          <w:vertAlign w:val="superscript"/>
        </w:rPr>
        <w:footnoteReference w:id="16"/>
      </w:r>
      <w:r w:rsidRPr="00C51BB9">
        <w:rPr>
          <w:rFonts w:cs="Times New Roman"/>
        </w:rPr>
        <w:t xml:space="preserve"> in web farm or cluster architecture with load balancing to meet these requirements.</w:t>
      </w:r>
    </w:p>
    <w:p w14:paraId="10C1DC3D" w14:textId="77777777" w:rsidR="00506F54" w:rsidRPr="00C51BB9" w:rsidRDefault="00506F54" w:rsidP="000704BD">
      <w:pPr>
        <w:pStyle w:val="Ttulo2"/>
        <w:rPr>
          <w:rFonts w:cs="Times New Roman"/>
        </w:rPr>
      </w:pPr>
      <w:bookmarkStart w:id="240" w:name="_Toc476918380"/>
      <w:bookmarkStart w:id="241" w:name="_Toc15054280"/>
      <w:bookmarkStart w:id="242" w:name="_Toc99466247"/>
      <w:r w:rsidRPr="00C51BB9">
        <w:rPr>
          <w:rFonts w:cs="Times New Roman"/>
        </w:rPr>
        <w:t>Application servers</w:t>
      </w:r>
      <w:bookmarkEnd w:id="240"/>
      <w:bookmarkEnd w:id="241"/>
      <w:bookmarkEnd w:id="242"/>
    </w:p>
    <w:p w14:paraId="782AD564" w14:textId="77777777" w:rsidR="00506F54" w:rsidRPr="00C51BB9" w:rsidRDefault="00506F54" w:rsidP="00506F54">
      <w:pPr>
        <w:rPr>
          <w:rFonts w:cs="Times New Roman"/>
        </w:rPr>
      </w:pPr>
      <w:r w:rsidRPr="00C51BB9">
        <w:rPr>
          <w:rFonts w:cs="Times New Roman"/>
        </w:rPr>
        <w:t xml:space="preserve">These servers will host the back-end components of the different modules of the </w:t>
      </w:r>
      <w:r w:rsidR="00560EE0">
        <w:rPr>
          <w:rFonts w:cs="Times New Roman"/>
        </w:rPr>
        <w:t>CDU</w:t>
      </w:r>
      <w:r w:rsidRPr="00C51BB9">
        <w:rPr>
          <w:rFonts w:cs="Times New Roman"/>
        </w:rPr>
        <w:t xml:space="preserve"> as well as the back-end part of some common services. They will also host the workflow and transaction engines of the system.</w:t>
      </w:r>
    </w:p>
    <w:p w14:paraId="1E49573D" w14:textId="77777777" w:rsidR="00506F54" w:rsidRPr="00C51BB9" w:rsidRDefault="00506F54" w:rsidP="00506F54">
      <w:pPr>
        <w:rPr>
          <w:rFonts w:cs="Times New Roman"/>
        </w:rPr>
      </w:pPr>
      <w:r w:rsidRPr="00C51BB9">
        <w:rPr>
          <w:rFonts w:cs="Times New Roman"/>
        </w:rPr>
        <w:lastRenderedPageBreak/>
        <w:t xml:space="preserve">The setup of these servers shall provide robust failover and scalability capabilities. Therefore, it is expected to have several application servers in web farm or cluster architecture with load balancing to offer the necessary redundancy. </w:t>
      </w:r>
    </w:p>
    <w:p w14:paraId="7EA48703" w14:textId="77777777" w:rsidR="00506F54" w:rsidRPr="00C51BB9" w:rsidRDefault="00506F54" w:rsidP="000704BD">
      <w:pPr>
        <w:pStyle w:val="Ttulo2"/>
        <w:rPr>
          <w:rFonts w:cs="Times New Roman"/>
        </w:rPr>
      </w:pPr>
      <w:bookmarkStart w:id="243" w:name="_Toc476918381"/>
      <w:bookmarkStart w:id="244" w:name="_Toc15054281"/>
      <w:bookmarkStart w:id="245" w:name="_Toc99466248"/>
      <w:r w:rsidRPr="00C51BB9">
        <w:rPr>
          <w:rFonts w:cs="Times New Roman"/>
        </w:rPr>
        <w:t>Database servers</w:t>
      </w:r>
      <w:bookmarkEnd w:id="243"/>
      <w:bookmarkEnd w:id="244"/>
      <w:bookmarkEnd w:id="245"/>
    </w:p>
    <w:p w14:paraId="08DC85B7" w14:textId="77777777" w:rsidR="00506F54" w:rsidRPr="00C51BB9" w:rsidRDefault="00506F54" w:rsidP="00506F54">
      <w:pPr>
        <w:rPr>
          <w:rFonts w:cs="Times New Roman"/>
        </w:rPr>
      </w:pPr>
      <w:r w:rsidRPr="00C51BB9">
        <w:rPr>
          <w:rFonts w:cs="Times New Roman"/>
        </w:rPr>
        <w:t>Database servers will host the database engines. The setup of these servers shall provide robust failover and scalability capabilities. It is recommended to foresee at least two database instances.</w:t>
      </w:r>
    </w:p>
    <w:p w14:paraId="0F026845" w14:textId="53847AFF" w:rsidR="00506F54" w:rsidRPr="00C51BB9" w:rsidRDefault="00386A5B" w:rsidP="00506F54">
      <w:pPr>
        <w:rPr>
          <w:rFonts w:cs="Times New Roman"/>
        </w:rPr>
      </w:pPr>
      <w:r>
        <w:rPr>
          <w:rFonts w:cs="Times New Roman"/>
        </w:rPr>
        <w:t xml:space="preserve">The use of </w:t>
      </w:r>
      <w:r w:rsidR="00506F54" w:rsidRPr="00C51BB9">
        <w:rPr>
          <w:rFonts w:cs="Times New Roman"/>
        </w:rPr>
        <w:t>open</w:t>
      </w:r>
      <w:r w:rsidR="002B3960">
        <w:rPr>
          <w:rFonts w:cs="Times New Roman"/>
        </w:rPr>
        <w:t>-</w:t>
      </w:r>
      <w:r w:rsidR="00506F54" w:rsidRPr="00C51BB9">
        <w:rPr>
          <w:rFonts w:cs="Times New Roman"/>
        </w:rPr>
        <w:t xml:space="preserve">source database management systems </w:t>
      </w:r>
      <w:r>
        <w:rPr>
          <w:rFonts w:cs="Times New Roman"/>
        </w:rPr>
        <w:t>is encouraged</w:t>
      </w:r>
      <w:r w:rsidR="00506F54" w:rsidRPr="00C51BB9">
        <w:rPr>
          <w:rFonts w:cs="Times New Roman"/>
        </w:rPr>
        <w:t xml:space="preserve">. However, it is strongly recommended to use a database management system supported by the common technological stack </w:t>
      </w:r>
      <w:r>
        <w:rPr>
          <w:rFonts w:cs="Times New Roman"/>
        </w:rPr>
        <w:t xml:space="preserve">of the rest of </w:t>
      </w:r>
      <w:r w:rsidR="00560EE0">
        <w:rPr>
          <w:rFonts w:cs="Times New Roman"/>
        </w:rPr>
        <w:t xml:space="preserve">the </w:t>
      </w:r>
      <w:r>
        <w:rPr>
          <w:rFonts w:cs="Times New Roman"/>
        </w:rPr>
        <w:t xml:space="preserve">IT systems implemented. This will ensure technological alignment and sufficient IT capacities within the personnel of the body managing the system </w:t>
      </w:r>
      <w:r w:rsidR="00560EE0">
        <w:rPr>
          <w:rFonts w:cs="Times New Roman"/>
        </w:rPr>
        <w:t>i</w:t>
      </w:r>
      <w:r>
        <w:rPr>
          <w:rFonts w:cs="Times New Roman"/>
        </w:rPr>
        <w:t xml:space="preserve">n the technologies used. </w:t>
      </w:r>
    </w:p>
    <w:p w14:paraId="6A66C7AD" w14:textId="77777777" w:rsidR="00506F54" w:rsidRPr="00C51BB9" w:rsidRDefault="00506F54" w:rsidP="000704BD">
      <w:pPr>
        <w:pStyle w:val="Ttulo2"/>
        <w:rPr>
          <w:rFonts w:cs="Times New Roman"/>
        </w:rPr>
      </w:pPr>
      <w:bookmarkStart w:id="246" w:name="_Toc476918382"/>
      <w:bookmarkStart w:id="247" w:name="_Toc15054282"/>
      <w:bookmarkStart w:id="248" w:name="_Toc99466249"/>
      <w:r w:rsidRPr="00C51BB9">
        <w:rPr>
          <w:rFonts w:cs="Times New Roman"/>
        </w:rPr>
        <w:t>File servers</w:t>
      </w:r>
      <w:bookmarkEnd w:id="246"/>
      <w:bookmarkEnd w:id="247"/>
      <w:bookmarkEnd w:id="248"/>
    </w:p>
    <w:p w14:paraId="040722ED" w14:textId="77777777" w:rsidR="00506F54" w:rsidRPr="00C51BB9" w:rsidRDefault="00506F54" w:rsidP="00506F54">
      <w:pPr>
        <w:rPr>
          <w:rFonts w:cs="Times New Roman"/>
        </w:rPr>
      </w:pPr>
      <w:r w:rsidRPr="00C51BB9">
        <w:rPr>
          <w:rFonts w:cs="Times New Roman"/>
        </w:rPr>
        <w:t xml:space="preserve">File servers will manage access to the file storage, such as </w:t>
      </w:r>
      <w:r w:rsidR="00560EE0">
        <w:rPr>
          <w:rFonts w:cs="Times New Roman"/>
        </w:rPr>
        <w:t>c</w:t>
      </w:r>
      <w:r w:rsidRPr="00C51BB9">
        <w:rPr>
          <w:rFonts w:cs="Times New Roman"/>
        </w:rPr>
        <w:t xml:space="preserve">alls for </w:t>
      </w:r>
      <w:r w:rsidR="00560EE0">
        <w:rPr>
          <w:rFonts w:cs="Times New Roman"/>
        </w:rPr>
        <w:t>t</w:t>
      </w:r>
      <w:r w:rsidRPr="00C51BB9">
        <w:rPr>
          <w:rFonts w:cs="Times New Roman"/>
        </w:rPr>
        <w:t>enders and bids documentation.</w:t>
      </w:r>
    </w:p>
    <w:p w14:paraId="20D380DE" w14:textId="77777777" w:rsidR="00506F54" w:rsidRPr="00C51BB9" w:rsidRDefault="00506F54" w:rsidP="000704BD">
      <w:pPr>
        <w:pStyle w:val="Ttulo2"/>
        <w:rPr>
          <w:rFonts w:cs="Times New Roman"/>
        </w:rPr>
      </w:pPr>
      <w:bookmarkStart w:id="249" w:name="_Toc476918383"/>
      <w:bookmarkStart w:id="250" w:name="_Toc15054283"/>
      <w:bookmarkStart w:id="251" w:name="_Toc99466250"/>
      <w:r w:rsidRPr="00C51BB9">
        <w:rPr>
          <w:rFonts w:cs="Times New Roman"/>
        </w:rPr>
        <w:t>Storage solution</w:t>
      </w:r>
      <w:bookmarkEnd w:id="249"/>
      <w:bookmarkEnd w:id="250"/>
      <w:bookmarkEnd w:id="251"/>
    </w:p>
    <w:p w14:paraId="6D0382E9" w14:textId="77777777" w:rsidR="00506F54" w:rsidRPr="00C51BB9" w:rsidRDefault="00506F54" w:rsidP="00506F54">
      <w:pPr>
        <w:rPr>
          <w:rFonts w:cs="Times New Roman"/>
        </w:rPr>
      </w:pPr>
      <w:r w:rsidRPr="00C51BB9">
        <w:rPr>
          <w:rFonts w:cs="Times New Roman"/>
        </w:rPr>
        <w:t xml:space="preserve">The storage solution provided by </w:t>
      </w:r>
      <w:r w:rsidR="00B91AE3">
        <w:rPr>
          <w:rFonts w:cs="Times New Roman"/>
        </w:rPr>
        <w:t>the c</w:t>
      </w:r>
      <w:r w:rsidRPr="00C51BB9">
        <w:rPr>
          <w:rFonts w:cs="Times New Roman"/>
        </w:rPr>
        <w:t>loud will be used to store databases, files and other data of the system. An initial capacity of 1Tb is estimated to be needed, which would have to be upgradeable to 10Tb. Nevertheless, the capacity will be allocated as needed.</w:t>
      </w:r>
    </w:p>
    <w:p w14:paraId="3AC222AD" w14:textId="77777777" w:rsidR="00506F54" w:rsidRPr="00C51BB9" w:rsidRDefault="00506F54" w:rsidP="000704BD">
      <w:pPr>
        <w:pStyle w:val="Ttulo2"/>
        <w:rPr>
          <w:rFonts w:cs="Times New Roman"/>
        </w:rPr>
      </w:pPr>
      <w:bookmarkStart w:id="252" w:name="_Toc476918384"/>
      <w:bookmarkStart w:id="253" w:name="_Toc15054284"/>
      <w:bookmarkStart w:id="254" w:name="_Toc99466251"/>
      <w:r w:rsidRPr="00C51BB9">
        <w:rPr>
          <w:rFonts w:cs="Times New Roman"/>
        </w:rPr>
        <w:t>Authentication services</w:t>
      </w:r>
      <w:bookmarkEnd w:id="252"/>
      <w:bookmarkEnd w:id="253"/>
      <w:bookmarkEnd w:id="254"/>
    </w:p>
    <w:p w14:paraId="44B90E67" w14:textId="77777777" w:rsidR="00506F54" w:rsidRPr="00C51BB9" w:rsidRDefault="00506F54" w:rsidP="00506F54">
      <w:pPr>
        <w:rPr>
          <w:rFonts w:cs="Times New Roman"/>
        </w:rPr>
      </w:pPr>
      <w:r w:rsidRPr="00C51BB9">
        <w:rPr>
          <w:rFonts w:cs="Times New Roman"/>
        </w:rPr>
        <w:t xml:space="preserve">Whenever appropriate, authentication services will be provided </w:t>
      </w:r>
      <w:r w:rsidR="008C4F72">
        <w:rPr>
          <w:rFonts w:cs="Times New Roman"/>
        </w:rPr>
        <w:t xml:space="preserve">by </w:t>
      </w:r>
      <w:r w:rsidR="00B91AE3">
        <w:rPr>
          <w:rFonts w:cs="Times New Roman"/>
        </w:rPr>
        <w:t>the government services</w:t>
      </w:r>
      <w:r w:rsidRPr="00C51BB9">
        <w:rPr>
          <w:rFonts w:cs="Times New Roman"/>
        </w:rPr>
        <w:t xml:space="preserve"> and validated with state registers, if appropriate. Authentication services are to be provided by the e</w:t>
      </w:r>
      <w:r w:rsidR="00CD46B6">
        <w:rPr>
          <w:rFonts w:cs="Times New Roman"/>
        </w:rPr>
        <w:t>G</w:t>
      </w:r>
      <w:r w:rsidRPr="00C51BB9">
        <w:rPr>
          <w:rFonts w:cs="Times New Roman"/>
        </w:rPr>
        <w:t>overnment service</w:t>
      </w:r>
      <w:r w:rsidR="00B91AE3">
        <w:rPr>
          <w:rFonts w:cs="Times New Roman"/>
        </w:rPr>
        <w:t>s</w:t>
      </w:r>
      <w:r w:rsidRPr="00C51BB9">
        <w:rPr>
          <w:rFonts w:cs="Times New Roman"/>
        </w:rPr>
        <w:t xml:space="preserve"> through </w:t>
      </w:r>
      <w:r w:rsidR="008C4F72">
        <w:rPr>
          <w:rFonts w:cs="Times New Roman"/>
        </w:rPr>
        <w:t>the available</w:t>
      </w:r>
      <w:r w:rsidR="008C4F72" w:rsidRPr="00C51BB9">
        <w:rPr>
          <w:rFonts w:cs="Times New Roman"/>
        </w:rPr>
        <w:t xml:space="preserve"> </w:t>
      </w:r>
      <w:r w:rsidRPr="00C51BB9">
        <w:rPr>
          <w:rFonts w:cs="Times New Roman"/>
        </w:rPr>
        <w:t>authentication mechanisms: mobile signature, electronic signature, electronic identity card</w:t>
      </w:r>
      <w:r w:rsidR="008C4F72">
        <w:rPr>
          <w:rFonts w:cs="Times New Roman"/>
        </w:rPr>
        <w:t xml:space="preserve"> or</w:t>
      </w:r>
      <w:r w:rsidRPr="00C51BB9">
        <w:rPr>
          <w:rFonts w:cs="Times New Roman"/>
        </w:rPr>
        <w:t xml:space="preserve"> username and password</w:t>
      </w:r>
      <w:r w:rsidR="008C4F72">
        <w:rPr>
          <w:rFonts w:cs="Times New Roman"/>
        </w:rPr>
        <w:t>.</w:t>
      </w:r>
      <w:r w:rsidR="00860170">
        <w:rPr>
          <w:rFonts w:cs="Times New Roman"/>
        </w:rPr>
        <w:t xml:space="preserve"> </w:t>
      </w:r>
      <w:r w:rsidR="008C4F72">
        <w:rPr>
          <w:rFonts w:cs="Times New Roman"/>
        </w:rPr>
        <w:t>I</w:t>
      </w:r>
      <w:r w:rsidRPr="00C51BB9">
        <w:rPr>
          <w:rFonts w:cs="Times New Roman"/>
        </w:rPr>
        <w:t>f necessary</w:t>
      </w:r>
      <w:r w:rsidR="00CD59F4" w:rsidRPr="00CD59F4">
        <w:rPr>
          <w:rFonts w:cs="Times New Roman"/>
        </w:rPr>
        <w:t xml:space="preserve"> </w:t>
      </w:r>
      <w:r w:rsidR="00CD59F4">
        <w:rPr>
          <w:rFonts w:cs="Times New Roman"/>
        </w:rPr>
        <w:t xml:space="preserve">and </w:t>
      </w:r>
      <w:r w:rsidR="00CD59F4" w:rsidRPr="00C51BB9">
        <w:rPr>
          <w:rFonts w:cs="Times New Roman"/>
        </w:rPr>
        <w:t>appropriate</w:t>
      </w:r>
      <w:r w:rsidRPr="00C51BB9">
        <w:rPr>
          <w:rFonts w:cs="Times New Roman"/>
        </w:rPr>
        <w:t xml:space="preserve">, authentication results </w:t>
      </w:r>
      <w:r w:rsidR="008C4F72">
        <w:rPr>
          <w:rFonts w:cs="Times New Roman"/>
        </w:rPr>
        <w:t>could</w:t>
      </w:r>
      <w:r w:rsidR="008C4F72" w:rsidRPr="00C51BB9">
        <w:rPr>
          <w:rFonts w:cs="Times New Roman"/>
        </w:rPr>
        <w:t xml:space="preserve"> </w:t>
      </w:r>
      <w:r w:rsidRPr="00C51BB9">
        <w:rPr>
          <w:rFonts w:cs="Times New Roman"/>
        </w:rPr>
        <w:t>be validated with state registers.</w:t>
      </w:r>
    </w:p>
    <w:p w14:paraId="0A6A712B" w14:textId="77777777" w:rsidR="00506F54" w:rsidRPr="00C51BB9" w:rsidRDefault="00506F54" w:rsidP="000704BD">
      <w:pPr>
        <w:pStyle w:val="Ttulo2"/>
        <w:rPr>
          <w:rFonts w:cs="Times New Roman"/>
        </w:rPr>
      </w:pPr>
      <w:bookmarkStart w:id="255" w:name="_Toc476918385"/>
      <w:bookmarkStart w:id="256" w:name="_Toc15054285"/>
      <w:bookmarkStart w:id="257" w:name="_Toc99466252"/>
      <w:r w:rsidRPr="00C51BB9">
        <w:rPr>
          <w:rFonts w:cs="Times New Roman"/>
        </w:rPr>
        <w:t>Antivirus / Antispam solution</w:t>
      </w:r>
      <w:bookmarkEnd w:id="255"/>
      <w:bookmarkEnd w:id="256"/>
      <w:bookmarkEnd w:id="257"/>
    </w:p>
    <w:p w14:paraId="308439BE" w14:textId="77777777" w:rsidR="00506F54" w:rsidRPr="00C51BB9" w:rsidRDefault="00506F54" w:rsidP="00506F54">
      <w:pPr>
        <w:rPr>
          <w:rFonts w:cs="Times New Roman"/>
        </w:rPr>
      </w:pPr>
      <w:r w:rsidRPr="00C51BB9">
        <w:rPr>
          <w:rFonts w:cs="Times New Roman"/>
        </w:rPr>
        <w:t>This refers to hardware and/or software solutions to provide antivirus and antispam protection for all servers. Files will be scanned while uploading to the system. If an infected file is detected, the uploading procedure will be stopped and the file will be rejected.</w:t>
      </w:r>
    </w:p>
    <w:p w14:paraId="5BA7ED90" w14:textId="77777777" w:rsidR="00506F54" w:rsidRPr="00C51BB9" w:rsidRDefault="00506F54" w:rsidP="00506F54">
      <w:pPr>
        <w:rPr>
          <w:rFonts w:cs="Times New Roman"/>
        </w:rPr>
      </w:pPr>
      <w:r w:rsidRPr="00C51BB9">
        <w:rPr>
          <w:rFonts w:cs="Times New Roman"/>
        </w:rPr>
        <w:t>These must be configured to automatically update definitions on a daily basis during non-business hours.</w:t>
      </w:r>
    </w:p>
    <w:p w14:paraId="54518859" w14:textId="77777777" w:rsidR="00506F54" w:rsidRPr="00C51BB9" w:rsidRDefault="00506F54" w:rsidP="000704BD">
      <w:pPr>
        <w:pStyle w:val="Ttulo2"/>
        <w:rPr>
          <w:rFonts w:cs="Times New Roman"/>
        </w:rPr>
      </w:pPr>
      <w:bookmarkStart w:id="258" w:name="_Toc476918386"/>
      <w:bookmarkStart w:id="259" w:name="_Toc15054286"/>
      <w:bookmarkStart w:id="260" w:name="_Toc99466253"/>
      <w:r w:rsidRPr="00C51BB9">
        <w:rPr>
          <w:rFonts w:cs="Times New Roman"/>
        </w:rPr>
        <w:t>Intrusion Detection System</w:t>
      </w:r>
      <w:bookmarkEnd w:id="258"/>
      <w:bookmarkEnd w:id="259"/>
      <w:bookmarkEnd w:id="260"/>
    </w:p>
    <w:p w14:paraId="56E8B2C5" w14:textId="77777777" w:rsidR="00506F54" w:rsidRPr="00C51BB9" w:rsidRDefault="00700DCD" w:rsidP="00506F54">
      <w:pPr>
        <w:rPr>
          <w:rFonts w:cs="Times New Roman"/>
        </w:rPr>
      </w:pPr>
      <w:r>
        <w:rPr>
          <w:rFonts w:cs="Times New Roman"/>
        </w:rPr>
        <w:t>This system</w:t>
      </w:r>
      <w:r w:rsidR="00506F54" w:rsidRPr="00C51BB9">
        <w:rPr>
          <w:rFonts w:cs="Times New Roman"/>
        </w:rPr>
        <w:t xml:space="preserve"> refers to the software solution – including all necessary agents for all servers – to scan both the DMZ and protected network, and will identify any unwanted attempt to access the servers. </w:t>
      </w:r>
    </w:p>
    <w:p w14:paraId="381F13BF" w14:textId="77777777" w:rsidR="00506F54" w:rsidRPr="00C51BB9" w:rsidRDefault="00506F54" w:rsidP="000704BD">
      <w:pPr>
        <w:pStyle w:val="Ttulo2"/>
        <w:rPr>
          <w:rFonts w:cs="Times New Roman"/>
        </w:rPr>
      </w:pPr>
      <w:bookmarkStart w:id="261" w:name="_Toc476918387"/>
      <w:bookmarkStart w:id="262" w:name="_Toc15054287"/>
      <w:bookmarkStart w:id="263" w:name="_Toc99466254"/>
      <w:r w:rsidRPr="00C51BB9">
        <w:rPr>
          <w:rFonts w:cs="Times New Roman"/>
        </w:rPr>
        <w:t>Email services</w:t>
      </w:r>
      <w:bookmarkEnd w:id="261"/>
      <w:bookmarkEnd w:id="262"/>
      <w:bookmarkEnd w:id="263"/>
    </w:p>
    <w:p w14:paraId="1B455A9C" w14:textId="77777777" w:rsidR="00506F54" w:rsidRPr="00C51BB9" w:rsidRDefault="00506F54" w:rsidP="00506F54">
      <w:pPr>
        <w:rPr>
          <w:rFonts w:cs="Times New Roman"/>
        </w:rPr>
      </w:pPr>
      <w:r w:rsidRPr="00C51BB9">
        <w:rPr>
          <w:rFonts w:cs="Times New Roman"/>
        </w:rPr>
        <w:t xml:space="preserve">It can be assumed that automatic email services for notifications of the business and technical events will be provided by the </w:t>
      </w:r>
      <w:r w:rsidR="00B91AE3">
        <w:rPr>
          <w:rFonts w:cs="Times New Roman"/>
        </w:rPr>
        <w:t>notification service</w:t>
      </w:r>
      <w:r w:rsidRPr="00C51BB9">
        <w:rPr>
          <w:rFonts w:cs="Times New Roman"/>
        </w:rPr>
        <w:t xml:space="preserve">. This should cover the needs for exchanging information between the </w:t>
      </w:r>
      <w:r w:rsidR="00E9481E">
        <w:rPr>
          <w:rFonts w:cs="Times New Roman"/>
        </w:rPr>
        <w:t>CDU</w:t>
      </w:r>
      <w:r w:rsidRPr="00C51BB9">
        <w:rPr>
          <w:rFonts w:cs="Times New Roman"/>
        </w:rPr>
        <w:t xml:space="preserve">, the </w:t>
      </w:r>
      <w:r w:rsidR="00E9481E">
        <w:rPr>
          <w:rFonts w:cs="Times New Roman"/>
        </w:rPr>
        <w:t>NEPPs</w:t>
      </w:r>
      <w:r w:rsidRPr="00C51BB9">
        <w:rPr>
          <w:rFonts w:cs="Times New Roman"/>
        </w:rPr>
        <w:t xml:space="preserve"> and the end</w:t>
      </w:r>
      <w:r w:rsidR="00E9481E">
        <w:rPr>
          <w:rFonts w:cs="Times New Roman"/>
        </w:rPr>
        <w:t xml:space="preserve"> </w:t>
      </w:r>
      <w:r w:rsidRPr="00C51BB9">
        <w:rPr>
          <w:rFonts w:cs="Times New Roman"/>
        </w:rPr>
        <w:t>users during the eProcurement process and for informing system administrators and end</w:t>
      </w:r>
      <w:r w:rsidR="00E9481E">
        <w:rPr>
          <w:rFonts w:cs="Times New Roman"/>
        </w:rPr>
        <w:t xml:space="preserve"> </w:t>
      </w:r>
      <w:r w:rsidRPr="00C51BB9">
        <w:rPr>
          <w:rFonts w:cs="Times New Roman"/>
        </w:rPr>
        <w:t xml:space="preserve">users of any technical issues </w:t>
      </w:r>
      <w:r w:rsidR="00E9481E">
        <w:rPr>
          <w:rFonts w:cs="Times New Roman"/>
        </w:rPr>
        <w:t>i</w:t>
      </w:r>
      <w:r w:rsidRPr="00C51BB9">
        <w:rPr>
          <w:rFonts w:cs="Times New Roman"/>
        </w:rPr>
        <w:t xml:space="preserve">n the system. </w:t>
      </w:r>
    </w:p>
    <w:p w14:paraId="4EB1CC71" w14:textId="77777777" w:rsidR="00506F54" w:rsidRPr="00C51BB9" w:rsidRDefault="00506F54" w:rsidP="000704BD">
      <w:pPr>
        <w:pStyle w:val="Ttulo2"/>
        <w:rPr>
          <w:rFonts w:cs="Times New Roman"/>
        </w:rPr>
      </w:pPr>
      <w:bookmarkStart w:id="264" w:name="_Toc476918388"/>
      <w:bookmarkStart w:id="265" w:name="_Toc15054288"/>
      <w:bookmarkStart w:id="266" w:name="_Toc99466255"/>
      <w:r w:rsidRPr="00C51BB9">
        <w:rPr>
          <w:rFonts w:cs="Times New Roman"/>
        </w:rPr>
        <w:lastRenderedPageBreak/>
        <w:t>Monitoring services</w:t>
      </w:r>
      <w:bookmarkEnd w:id="264"/>
      <w:bookmarkEnd w:id="265"/>
      <w:bookmarkEnd w:id="266"/>
    </w:p>
    <w:p w14:paraId="15FCE69E" w14:textId="77777777" w:rsidR="00506F54" w:rsidRPr="00C51BB9" w:rsidRDefault="003C77C7" w:rsidP="00506F54">
      <w:pPr>
        <w:rPr>
          <w:rFonts w:cs="Times New Roman"/>
        </w:rPr>
      </w:pPr>
      <w:r>
        <w:rPr>
          <w:rFonts w:cs="Times New Roman"/>
        </w:rPr>
        <w:t>M</w:t>
      </w:r>
      <w:r w:rsidR="00506F54" w:rsidRPr="00C51BB9">
        <w:rPr>
          <w:rFonts w:cs="Times New Roman"/>
        </w:rPr>
        <w:t xml:space="preserve">onitoring services </w:t>
      </w:r>
      <w:r>
        <w:rPr>
          <w:rFonts w:cs="Times New Roman"/>
        </w:rPr>
        <w:t>shall</w:t>
      </w:r>
      <w:r w:rsidR="00506F54" w:rsidRPr="00C51BB9">
        <w:rPr>
          <w:rFonts w:cs="Times New Roman"/>
        </w:rPr>
        <w:t xml:space="preserve"> be provided by </w:t>
      </w:r>
      <w:r w:rsidR="00B91AE3">
        <w:rPr>
          <w:rFonts w:cs="Times New Roman"/>
        </w:rPr>
        <w:t>c</w:t>
      </w:r>
      <w:r w:rsidR="00506F54" w:rsidRPr="00C51BB9">
        <w:rPr>
          <w:rFonts w:cs="Times New Roman"/>
        </w:rPr>
        <w:t xml:space="preserve">loud </w:t>
      </w:r>
      <w:r w:rsidR="00395D6C">
        <w:rPr>
          <w:rFonts w:cs="Times New Roman"/>
        </w:rPr>
        <w:t>infrastructure</w:t>
      </w:r>
      <w:r>
        <w:rPr>
          <w:rFonts w:cs="Times New Roman"/>
        </w:rPr>
        <w:t xml:space="preserve"> provider (or other infrastructure provider)</w:t>
      </w:r>
      <w:r w:rsidR="00395D6C">
        <w:rPr>
          <w:rFonts w:cs="Times New Roman"/>
        </w:rPr>
        <w:t xml:space="preserve"> </w:t>
      </w:r>
      <w:r w:rsidR="00506F54" w:rsidRPr="00C51BB9">
        <w:rPr>
          <w:rFonts w:cs="Times New Roman"/>
        </w:rPr>
        <w:t xml:space="preserve">and </w:t>
      </w:r>
      <w:r w:rsidR="00E9481E">
        <w:rPr>
          <w:rFonts w:cs="Times New Roman"/>
        </w:rPr>
        <w:t xml:space="preserve">a </w:t>
      </w:r>
      <w:r w:rsidR="005549BB">
        <w:rPr>
          <w:rFonts w:cs="Times New Roman"/>
        </w:rPr>
        <w:t>l</w:t>
      </w:r>
      <w:r w:rsidR="00506F54" w:rsidRPr="00C51BB9">
        <w:rPr>
          <w:rFonts w:cs="Times New Roman"/>
        </w:rPr>
        <w:t>og</w:t>
      </w:r>
      <w:r w:rsidR="005549BB">
        <w:rPr>
          <w:rFonts w:cs="Times New Roman"/>
        </w:rPr>
        <w:t>ging service</w:t>
      </w:r>
      <w:r w:rsidR="00506F54" w:rsidRPr="00C51BB9">
        <w:rPr>
          <w:rFonts w:cs="Times New Roman"/>
        </w:rPr>
        <w:t xml:space="preserve">. </w:t>
      </w:r>
    </w:p>
    <w:p w14:paraId="2227ED87" w14:textId="77777777" w:rsidR="00506F54" w:rsidRPr="00C51BB9" w:rsidRDefault="00506F54" w:rsidP="000704BD">
      <w:pPr>
        <w:pStyle w:val="Ttulo2"/>
        <w:rPr>
          <w:rFonts w:cs="Times New Roman"/>
        </w:rPr>
      </w:pPr>
      <w:bookmarkStart w:id="267" w:name="_Toc476918389"/>
      <w:bookmarkStart w:id="268" w:name="_Toc15054289"/>
      <w:bookmarkStart w:id="269" w:name="_Toc99466256"/>
      <w:r w:rsidRPr="00C51BB9">
        <w:rPr>
          <w:rFonts w:cs="Times New Roman"/>
        </w:rPr>
        <w:t>Backup solution</w:t>
      </w:r>
      <w:bookmarkEnd w:id="267"/>
      <w:bookmarkEnd w:id="268"/>
      <w:bookmarkEnd w:id="269"/>
    </w:p>
    <w:p w14:paraId="70D01B5F" w14:textId="7B229965" w:rsidR="00506F54" w:rsidRPr="00C51BB9" w:rsidRDefault="003C77C7" w:rsidP="00506F54">
      <w:pPr>
        <w:rPr>
          <w:rFonts w:cs="Times New Roman"/>
        </w:rPr>
      </w:pPr>
      <w:r>
        <w:rPr>
          <w:rFonts w:cs="Times New Roman"/>
        </w:rPr>
        <w:t>B</w:t>
      </w:r>
      <w:r w:rsidR="00506F54" w:rsidRPr="00C51BB9">
        <w:rPr>
          <w:rFonts w:cs="Times New Roman"/>
        </w:rPr>
        <w:t xml:space="preserve">ackup and recovery services </w:t>
      </w:r>
      <w:r>
        <w:rPr>
          <w:rFonts w:cs="Times New Roman"/>
        </w:rPr>
        <w:t>shall</w:t>
      </w:r>
      <w:r w:rsidR="00506F54" w:rsidRPr="00C51BB9">
        <w:rPr>
          <w:rFonts w:cs="Times New Roman"/>
        </w:rPr>
        <w:t xml:space="preserve"> be provided by </w:t>
      </w:r>
      <w:r w:rsidR="005549BB">
        <w:rPr>
          <w:rFonts w:cs="Times New Roman"/>
        </w:rPr>
        <w:t xml:space="preserve">the </w:t>
      </w:r>
      <w:r>
        <w:rPr>
          <w:rFonts w:cs="Times New Roman"/>
        </w:rPr>
        <w:t>c</w:t>
      </w:r>
      <w:r w:rsidRPr="00C51BB9">
        <w:rPr>
          <w:rFonts w:cs="Times New Roman"/>
        </w:rPr>
        <w:t xml:space="preserve">loud </w:t>
      </w:r>
      <w:r>
        <w:rPr>
          <w:rFonts w:cs="Times New Roman"/>
        </w:rPr>
        <w:t>infrastructure provider (or other infrastructure provider)</w:t>
      </w:r>
      <w:r w:rsidR="00506F54" w:rsidRPr="00C51BB9">
        <w:rPr>
          <w:rFonts w:cs="Times New Roman"/>
        </w:rPr>
        <w:t>.</w:t>
      </w:r>
    </w:p>
    <w:p w14:paraId="7AB708B7" w14:textId="77777777" w:rsidR="00506F54" w:rsidRPr="00C51BB9" w:rsidRDefault="00506F54" w:rsidP="000704BD">
      <w:pPr>
        <w:pStyle w:val="Ttulo2"/>
        <w:rPr>
          <w:rFonts w:cs="Times New Roman"/>
        </w:rPr>
      </w:pPr>
      <w:bookmarkStart w:id="270" w:name="_Toc476918390"/>
      <w:bookmarkStart w:id="271" w:name="_Toc15054290"/>
      <w:bookmarkStart w:id="272" w:name="_Toc99466257"/>
      <w:r w:rsidRPr="00C51BB9">
        <w:rPr>
          <w:rFonts w:cs="Times New Roman"/>
        </w:rPr>
        <w:t>Network equipment</w:t>
      </w:r>
      <w:bookmarkEnd w:id="270"/>
      <w:bookmarkEnd w:id="271"/>
      <w:bookmarkEnd w:id="272"/>
    </w:p>
    <w:p w14:paraId="5AD64266" w14:textId="72849E4C" w:rsidR="00506F54" w:rsidRPr="00C51BB9" w:rsidRDefault="003C77C7" w:rsidP="00506F54">
      <w:pPr>
        <w:rPr>
          <w:rFonts w:cs="Times New Roman"/>
        </w:rPr>
      </w:pPr>
      <w:r>
        <w:rPr>
          <w:rFonts w:cs="Times New Roman"/>
        </w:rPr>
        <w:t>N</w:t>
      </w:r>
      <w:r w:rsidR="00506F54" w:rsidRPr="00C51BB9">
        <w:rPr>
          <w:rFonts w:cs="Times New Roman"/>
        </w:rPr>
        <w:t xml:space="preserve">etwork equipment for the hosting of the system in the data centre </w:t>
      </w:r>
      <w:r>
        <w:rPr>
          <w:rFonts w:cs="Times New Roman"/>
        </w:rPr>
        <w:t>shall</w:t>
      </w:r>
      <w:r w:rsidR="00506F54" w:rsidRPr="00C51BB9">
        <w:rPr>
          <w:rFonts w:cs="Times New Roman"/>
        </w:rPr>
        <w:t xml:space="preserve"> be provided </w:t>
      </w:r>
      <w:r w:rsidRPr="00C51BB9">
        <w:rPr>
          <w:rFonts w:cs="Times New Roman"/>
        </w:rPr>
        <w:t xml:space="preserve">by </w:t>
      </w:r>
      <w:r>
        <w:rPr>
          <w:rFonts w:cs="Times New Roman"/>
        </w:rPr>
        <w:t>the c</w:t>
      </w:r>
      <w:r w:rsidRPr="00C51BB9">
        <w:rPr>
          <w:rFonts w:cs="Times New Roman"/>
        </w:rPr>
        <w:t xml:space="preserve">loud </w:t>
      </w:r>
      <w:r>
        <w:rPr>
          <w:rFonts w:cs="Times New Roman"/>
        </w:rPr>
        <w:t>infrastructure provider (or other infrastructure provider)</w:t>
      </w:r>
      <w:r w:rsidR="00506F54" w:rsidRPr="00C51BB9">
        <w:rPr>
          <w:rFonts w:cs="Times New Roman"/>
        </w:rPr>
        <w:t xml:space="preserve">. </w:t>
      </w:r>
    </w:p>
    <w:p w14:paraId="68BE2EE0" w14:textId="77777777" w:rsidR="00506F54" w:rsidRPr="00C51BB9" w:rsidRDefault="00506F54" w:rsidP="000704BD">
      <w:pPr>
        <w:pStyle w:val="Ttulo2"/>
        <w:rPr>
          <w:rFonts w:cs="Times New Roman"/>
        </w:rPr>
      </w:pPr>
      <w:bookmarkStart w:id="273" w:name="_Toc476918391"/>
      <w:bookmarkStart w:id="274" w:name="_Toc15054291"/>
      <w:bookmarkStart w:id="275" w:name="_Toc99466258"/>
      <w:r w:rsidRPr="00C51BB9">
        <w:rPr>
          <w:rFonts w:cs="Times New Roman"/>
        </w:rPr>
        <w:t>Firewalls</w:t>
      </w:r>
      <w:bookmarkEnd w:id="273"/>
      <w:bookmarkEnd w:id="274"/>
      <w:bookmarkEnd w:id="275"/>
    </w:p>
    <w:p w14:paraId="63192FD3" w14:textId="69BD65ED" w:rsidR="00506F54" w:rsidRDefault="003C77C7" w:rsidP="00506F54">
      <w:pPr>
        <w:rPr>
          <w:rFonts w:cs="Times New Roman"/>
        </w:rPr>
      </w:pPr>
      <w:r>
        <w:rPr>
          <w:rFonts w:cs="Times New Roman"/>
        </w:rPr>
        <w:t>F</w:t>
      </w:r>
      <w:r w:rsidR="00506F54" w:rsidRPr="00C51BB9">
        <w:rPr>
          <w:rFonts w:cs="Times New Roman"/>
        </w:rPr>
        <w:t xml:space="preserve">irewalling capabilities that meet the needs of the system </w:t>
      </w:r>
      <w:r>
        <w:rPr>
          <w:rFonts w:cs="Times New Roman"/>
        </w:rPr>
        <w:t>shall</w:t>
      </w:r>
      <w:r w:rsidRPr="00C51BB9">
        <w:rPr>
          <w:rFonts w:cs="Times New Roman"/>
        </w:rPr>
        <w:t xml:space="preserve"> be provided by </w:t>
      </w:r>
      <w:r>
        <w:rPr>
          <w:rFonts w:cs="Times New Roman"/>
        </w:rPr>
        <w:t>the c</w:t>
      </w:r>
      <w:r w:rsidRPr="00C51BB9">
        <w:rPr>
          <w:rFonts w:cs="Times New Roman"/>
        </w:rPr>
        <w:t xml:space="preserve">loud </w:t>
      </w:r>
      <w:r>
        <w:rPr>
          <w:rFonts w:cs="Times New Roman"/>
        </w:rPr>
        <w:t>infrastructure provider (or other infrastructure provider)</w:t>
      </w:r>
      <w:r w:rsidRPr="00C51BB9">
        <w:rPr>
          <w:rFonts w:cs="Times New Roman"/>
        </w:rPr>
        <w:t>.</w:t>
      </w:r>
    </w:p>
    <w:p w14:paraId="584C936F" w14:textId="77777777" w:rsidR="003C77C7" w:rsidRDefault="003C77C7">
      <w:pPr>
        <w:spacing w:before="120" w:after="120"/>
        <w:rPr>
          <w:rFonts w:eastAsia="Times New Roman" w:cs="Times New Roman"/>
          <w:b/>
          <w:color w:val="1F497D"/>
          <w:sz w:val="32"/>
          <w:szCs w:val="32"/>
          <w:lang w:val="en-US"/>
        </w:rPr>
      </w:pPr>
      <w:bookmarkStart w:id="276" w:name="_3q5sasy"/>
      <w:bookmarkStart w:id="277" w:name="_25b2l0r"/>
      <w:bookmarkStart w:id="278" w:name="_kgcv8k"/>
      <w:bookmarkStart w:id="279" w:name="_Toc15054294"/>
      <w:bookmarkEnd w:id="276"/>
      <w:bookmarkEnd w:id="277"/>
      <w:bookmarkEnd w:id="278"/>
      <w:r>
        <w:br w:type="page"/>
      </w:r>
    </w:p>
    <w:p w14:paraId="0CC0E4BD" w14:textId="77777777" w:rsidR="00506F54" w:rsidRPr="00C51BB9" w:rsidRDefault="00506F54" w:rsidP="00506F54">
      <w:pPr>
        <w:pStyle w:val="Ttulo1"/>
      </w:pPr>
      <w:bookmarkStart w:id="280" w:name="_Toc99466259"/>
      <w:r w:rsidRPr="00C51BB9">
        <w:lastRenderedPageBreak/>
        <w:t>System integration requirements</w:t>
      </w:r>
      <w:bookmarkEnd w:id="279"/>
      <w:bookmarkEnd w:id="280"/>
    </w:p>
    <w:p w14:paraId="5F13F136" w14:textId="77777777" w:rsidR="00506F54" w:rsidRPr="00C51BB9" w:rsidRDefault="00506F54" w:rsidP="009A6AFA">
      <w:pPr>
        <w:pStyle w:val="Ttulo2"/>
        <w:rPr>
          <w:rFonts w:cs="Times New Roman"/>
        </w:rPr>
      </w:pPr>
      <w:bookmarkStart w:id="281" w:name="_Toc15054295"/>
      <w:bookmarkStart w:id="282" w:name="_Toc99466260"/>
      <w:r w:rsidRPr="00C51BB9">
        <w:rPr>
          <w:rFonts w:cs="Times New Roman"/>
        </w:rPr>
        <w:t>National registers</w:t>
      </w:r>
      <w:bookmarkEnd w:id="281"/>
      <w:bookmarkEnd w:id="282"/>
    </w:p>
    <w:p w14:paraId="1B199A8F" w14:textId="77777777" w:rsidR="00506F54" w:rsidRPr="00C51BB9" w:rsidRDefault="00BF2DD5" w:rsidP="00051557">
      <w:pPr>
        <w:rPr>
          <w:rFonts w:cs="Times New Roman"/>
          <w:sz w:val="22"/>
        </w:rPr>
      </w:pPr>
      <w:r>
        <w:rPr>
          <w:rFonts w:cs="Times New Roman"/>
        </w:rPr>
        <w:t xml:space="preserve">The </w:t>
      </w:r>
      <w:r w:rsidR="009A6AFA">
        <w:rPr>
          <w:rFonts w:cs="Times New Roman"/>
        </w:rPr>
        <w:t xml:space="preserve">eProcurement system </w:t>
      </w:r>
      <w:r w:rsidR="00506F54" w:rsidRPr="00C51BB9">
        <w:rPr>
          <w:rFonts w:cs="Times New Roman"/>
        </w:rPr>
        <w:t>shall be interoperable with the following state registers</w:t>
      </w:r>
      <w:r w:rsidR="008C4F72">
        <w:rPr>
          <w:rFonts w:cs="Times New Roman"/>
        </w:rPr>
        <w:t xml:space="preserve"> (if </w:t>
      </w:r>
      <w:r w:rsidR="00860170">
        <w:rPr>
          <w:rFonts w:cs="Times New Roman"/>
        </w:rPr>
        <w:t>available</w:t>
      </w:r>
      <w:r w:rsidR="008C4F72">
        <w:rPr>
          <w:rFonts w:cs="Times New Roman"/>
        </w:rPr>
        <w:t>)</w:t>
      </w:r>
      <w:r w:rsidR="00506F54" w:rsidRPr="00C51BB9">
        <w:rPr>
          <w:rFonts w:cs="Times New Roman"/>
        </w:rPr>
        <w:t xml:space="preserve"> when the interconnection is allowed by the affected entities:</w:t>
      </w:r>
    </w:p>
    <w:p w14:paraId="404B0FAE" w14:textId="77777777" w:rsidR="00506F54" w:rsidRPr="00C51BB9" w:rsidRDefault="00506F54" w:rsidP="00506F54">
      <w:pPr>
        <w:pStyle w:val="Descripcin"/>
        <w:rPr>
          <w:rFonts w:cs="Times New Roman"/>
        </w:rPr>
      </w:pPr>
      <w:bookmarkStart w:id="283" w:name="_3fwokq0"/>
      <w:bookmarkStart w:id="284" w:name="_Toc5612770"/>
      <w:bookmarkStart w:id="285" w:name="_Toc99466272"/>
      <w:bookmarkEnd w:id="283"/>
      <w:r w:rsidRPr="00C51BB9">
        <w:rPr>
          <w:rFonts w:cs="Times New Roman"/>
        </w:rPr>
        <w:t xml:space="preserve">Table </w:t>
      </w:r>
      <w:r w:rsidRPr="00C51BB9">
        <w:rPr>
          <w:rFonts w:cs="Times New Roman"/>
        </w:rPr>
        <w:fldChar w:fldCharType="begin"/>
      </w:r>
      <w:r w:rsidRPr="00C51BB9">
        <w:rPr>
          <w:rFonts w:cs="Times New Roman"/>
          <w:noProof/>
        </w:rPr>
        <w:instrText xml:space="preserve"> SEQ Table \* ARABIC </w:instrText>
      </w:r>
      <w:r w:rsidRPr="00C51BB9">
        <w:rPr>
          <w:rFonts w:cs="Times New Roman"/>
        </w:rPr>
        <w:fldChar w:fldCharType="separate"/>
      </w:r>
      <w:r w:rsidR="00354FD3">
        <w:rPr>
          <w:rFonts w:cs="Times New Roman"/>
          <w:noProof/>
        </w:rPr>
        <w:t>1</w:t>
      </w:r>
      <w:r w:rsidRPr="00C51BB9">
        <w:rPr>
          <w:rFonts w:cs="Times New Roman"/>
        </w:rPr>
        <w:fldChar w:fldCharType="end"/>
      </w:r>
      <w:r w:rsidRPr="00C51BB9">
        <w:rPr>
          <w:rFonts w:cs="Times New Roman"/>
        </w:rPr>
        <w:t>. State registers to be connected to the eProcurement system</w:t>
      </w:r>
      <w:bookmarkEnd w:id="284"/>
      <w:bookmarkEnd w:id="28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2641"/>
        <w:gridCol w:w="6703"/>
      </w:tblGrid>
      <w:tr w:rsidR="00506F54" w:rsidRPr="00E972F0" w14:paraId="38C11A97" w14:textId="77777777" w:rsidTr="00354FD3">
        <w:trPr>
          <w:trHeight w:val="300"/>
          <w:tblHeader/>
        </w:trPr>
        <w:tc>
          <w:tcPr>
            <w:tcW w:w="1413" w:type="pct"/>
            <w:tcBorders>
              <w:top w:val="single" w:sz="4" w:space="0" w:color="auto"/>
              <w:left w:val="single" w:sz="4" w:space="0" w:color="auto"/>
              <w:bottom w:val="single" w:sz="4" w:space="0" w:color="auto"/>
              <w:right w:val="single" w:sz="4" w:space="0" w:color="auto"/>
            </w:tcBorders>
            <w:shd w:val="clear" w:color="auto" w:fill="1F497D"/>
            <w:vAlign w:val="center"/>
            <w:hideMark/>
          </w:tcPr>
          <w:p w14:paraId="1AA554BD" w14:textId="77777777" w:rsidR="00506F54" w:rsidRPr="00E972F0" w:rsidRDefault="00506F54">
            <w:pPr>
              <w:rPr>
                <w:rFonts w:cs="Times New Roman"/>
                <w:b/>
                <w:color w:val="FFFFFF"/>
                <w:szCs w:val="24"/>
              </w:rPr>
            </w:pPr>
            <w:r w:rsidRPr="00E972F0">
              <w:rPr>
                <w:rFonts w:cs="Times New Roman"/>
                <w:b/>
                <w:color w:val="FFFFFF"/>
                <w:szCs w:val="24"/>
              </w:rPr>
              <w:t>Registers or entities</w:t>
            </w:r>
          </w:p>
        </w:tc>
        <w:tc>
          <w:tcPr>
            <w:tcW w:w="3587" w:type="pct"/>
            <w:tcBorders>
              <w:top w:val="single" w:sz="4" w:space="0" w:color="auto"/>
              <w:left w:val="single" w:sz="4" w:space="0" w:color="auto"/>
              <w:bottom w:val="single" w:sz="4" w:space="0" w:color="auto"/>
              <w:right w:val="single" w:sz="4" w:space="0" w:color="auto"/>
            </w:tcBorders>
            <w:shd w:val="clear" w:color="auto" w:fill="1F497D"/>
            <w:vAlign w:val="center"/>
            <w:hideMark/>
          </w:tcPr>
          <w:p w14:paraId="53B097EC" w14:textId="77777777" w:rsidR="00506F54" w:rsidRPr="00E972F0" w:rsidRDefault="00506F54">
            <w:pPr>
              <w:rPr>
                <w:rFonts w:cs="Times New Roman"/>
                <w:b/>
                <w:color w:val="FFFFFF"/>
                <w:szCs w:val="24"/>
              </w:rPr>
            </w:pPr>
            <w:r w:rsidRPr="00E972F0">
              <w:rPr>
                <w:rFonts w:cs="Times New Roman"/>
                <w:b/>
                <w:color w:val="FFFFFF"/>
                <w:szCs w:val="24"/>
              </w:rPr>
              <w:t>Description</w:t>
            </w:r>
          </w:p>
        </w:tc>
      </w:tr>
      <w:tr w:rsidR="00506F54" w:rsidRPr="00E972F0" w14:paraId="5C83F62A" w14:textId="77777777" w:rsidTr="004B0443">
        <w:trPr>
          <w:trHeight w:val="700"/>
        </w:trPr>
        <w:tc>
          <w:tcPr>
            <w:tcW w:w="1413" w:type="pct"/>
            <w:tcBorders>
              <w:top w:val="single" w:sz="4" w:space="0" w:color="auto"/>
              <w:left w:val="single" w:sz="4" w:space="0" w:color="auto"/>
              <w:bottom w:val="single" w:sz="4" w:space="0" w:color="auto"/>
              <w:right w:val="single" w:sz="4" w:space="0" w:color="auto"/>
            </w:tcBorders>
            <w:vAlign w:val="center"/>
            <w:hideMark/>
          </w:tcPr>
          <w:p w14:paraId="6325F53C" w14:textId="77777777" w:rsidR="00506F54" w:rsidRPr="00E972F0" w:rsidRDefault="00506F54" w:rsidP="003C77C7">
            <w:pPr>
              <w:jc w:val="left"/>
              <w:rPr>
                <w:rFonts w:cs="Times New Roman"/>
                <w:szCs w:val="24"/>
              </w:rPr>
            </w:pPr>
            <w:r w:rsidRPr="00E972F0">
              <w:rPr>
                <w:rFonts w:cs="Times New Roman"/>
                <w:szCs w:val="24"/>
              </w:rPr>
              <w:t>State Register of Population</w:t>
            </w:r>
          </w:p>
        </w:tc>
        <w:tc>
          <w:tcPr>
            <w:tcW w:w="3587" w:type="pct"/>
            <w:tcBorders>
              <w:top w:val="single" w:sz="4" w:space="0" w:color="auto"/>
              <w:left w:val="single" w:sz="4" w:space="0" w:color="auto"/>
              <w:bottom w:val="single" w:sz="4" w:space="0" w:color="auto"/>
              <w:right w:val="single" w:sz="4" w:space="0" w:color="auto"/>
            </w:tcBorders>
            <w:hideMark/>
          </w:tcPr>
          <w:p w14:paraId="423DEB98" w14:textId="77777777" w:rsidR="00506F54" w:rsidRPr="00E972F0" w:rsidRDefault="00506F54" w:rsidP="0036417B">
            <w:pPr>
              <w:rPr>
                <w:rFonts w:cs="Times New Roman"/>
                <w:szCs w:val="24"/>
              </w:rPr>
            </w:pPr>
            <w:r w:rsidRPr="00E972F0">
              <w:rPr>
                <w:rFonts w:cs="Times New Roman"/>
                <w:szCs w:val="24"/>
              </w:rPr>
              <w:t>A national system for the registration of citizens and a source of personal data. Contains data on births, deaths, divorces, marriages, and internal and external migrations. Each person has an</w:t>
            </w:r>
            <w:r w:rsidR="0036417B">
              <w:rPr>
                <w:rFonts w:cs="Times New Roman"/>
                <w:szCs w:val="24"/>
              </w:rPr>
              <w:t xml:space="preserve"> identification number</w:t>
            </w:r>
            <w:r w:rsidRPr="00E972F0">
              <w:rPr>
                <w:rFonts w:cs="Times New Roman"/>
                <w:szCs w:val="24"/>
              </w:rPr>
              <w:t xml:space="preserve"> that brings up the available information regarding the person.</w:t>
            </w:r>
          </w:p>
        </w:tc>
      </w:tr>
      <w:tr w:rsidR="00506F54" w:rsidRPr="00E972F0" w14:paraId="51D09921" w14:textId="77777777" w:rsidTr="004B0443">
        <w:trPr>
          <w:trHeight w:val="700"/>
        </w:trPr>
        <w:tc>
          <w:tcPr>
            <w:tcW w:w="1413" w:type="pct"/>
            <w:tcBorders>
              <w:top w:val="single" w:sz="4" w:space="0" w:color="auto"/>
              <w:left w:val="single" w:sz="4" w:space="0" w:color="auto"/>
              <w:bottom w:val="single" w:sz="4" w:space="0" w:color="auto"/>
              <w:right w:val="single" w:sz="4" w:space="0" w:color="auto"/>
            </w:tcBorders>
            <w:vAlign w:val="center"/>
            <w:hideMark/>
          </w:tcPr>
          <w:p w14:paraId="4D87A231" w14:textId="77777777" w:rsidR="00506F54" w:rsidRPr="00E972F0" w:rsidRDefault="00506F54" w:rsidP="003C77C7">
            <w:pPr>
              <w:jc w:val="left"/>
              <w:rPr>
                <w:rFonts w:cs="Times New Roman"/>
                <w:szCs w:val="24"/>
              </w:rPr>
            </w:pPr>
            <w:r w:rsidRPr="00E972F0">
              <w:rPr>
                <w:rFonts w:cs="Times New Roman"/>
                <w:szCs w:val="24"/>
              </w:rPr>
              <w:t xml:space="preserve">State Register of Juridical Units </w:t>
            </w:r>
          </w:p>
        </w:tc>
        <w:tc>
          <w:tcPr>
            <w:tcW w:w="3587" w:type="pct"/>
            <w:tcBorders>
              <w:top w:val="single" w:sz="4" w:space="0" w:color="auto"/>
              <w:left w:val="single" w:sz="4" w:space="0" w:color="auto"/>
              <w:bottom w:val="single" w:sz="4" w:space="0" w:color="auto"/>
              <w:right w:val="single" w:sz="4" w:space="0" w:color="auto"/>
            </w:tcBorders>
            <w:hideMark/>
          </w:tcPr>
          <w:p w14:paraId="67661215" w14:textId="77777777" w:rsidR="00506F54" w:rsidRPr="00E972F0" w:rsidRDefault="00506F54" w:rsidP="0036417B">
            <w:pPr>
              <w:rPr>
                <w:rFonts w:cs="Times New Roman"/>
                <w:szCs w:val="24"/>
              </w:rPr>
            </w:pPr>
            <w:r w:rsidRPr="00E972F0">
              <w:rPr>
                <w:rFonts w:cs="Times New Roman"/>
                <w:szCs w:val="24"/>
              </w:rPr>
              <w:t>Contains registration data about enterprises and establishments, types of activity, details about the founders</w:t>
            </w:r>
            <w:r w:rsidR="00E9481E">
              <w:rPr>
                <w:rFonts w:cs="Times New Roman"/>
                <w:szCs w:val="24"/>
              </w:rPr>
              <w:t xml:space="preserve"> and</w:t>
            </w:r>
            <w:r w:rsidRPr="00E972F0">
              <w:rPr>
                <w:rFonts w:cs="Times New Roman"/>
                <w:szCs w:val="24"/>
              </w:rPr>
              <w:t xml:space="preserve"> administrators, etc. Each entity has an </w:t>
            </w:r>
            <w:r w:rsidR="0036417B">
              <w:rPr>
                <w:rFonts w:cs="Times New Roman"/>
                <w:szCs w:val="24"/>
              </w:rPr>
              <w:t>identification number</w:t>
            </w:r>
            <w:r w:rsidRPr="00E972F0">
              <w:rPr>
                <w:rFonts w:cs="Times New Roman"/>
                <w:szCs w:val="24"/>
              </w:rPr>
              <w:t>, which is the unique registration number for the juridical units and also the entity’s fiscal number. It provides information on the company’s legal organisation</w:t>
            </w:r>
            <w:r w:rsidR="00E9481E">
              <w:rPr>
                <w:rFonts w:cs="Times New Roman"/>
                <w:szCs w:val="24"/>
              </w:rPr>
              <w:t xml:space="preserve"> and</w:t>
            </w:r>
            <w:r w:rsidRPr="00E972F0">
              <w:rPr>
                <w:rFonts w:cs="Times New Roman"/>
                <w:szCs w:val="24"/>
              </w:rPr>
              <w:t xml:space="preserve"> structure, main types of activities, year</w:t>
            </w:r>
            <w:r w:rsidR="00E9481E">
              <w:rPr>
                <w:rFonts w:cs="Times New Roman"/>
                <w:szCs w:val="24"/>
              </w:rPr>
              <w:t>s</w:t>
            </w:r>
            <w:r w:rsidRPr="00E972F0">
              <w:rPr>
                <w:rFonts w:cs="Times New Roman"/>
                <w:szCs w:val="24"/>
              </w:rPr>
              <w:t xml:space="preserve"> since foundation, whether a company is active or not, etc.</w:t>
            </w:r>
          </w:p>
        </w:tc>
      </w:tr>
      <w:tr w:rsidR="00506F54" w:rsidRPr="00E972F0" w14:paraId="79DB2552" w14:textId="77777777" w:rsidTr="004B0443">
        <w:trPr>
          <w:trHeight w:val="700"/>
        </w:trPr>
        <w:tc>
          <w:tcPr>
            <w:tcW w:w="1413" w:type="pct"/>
            <w:tcBorders>
              <w:top w:val="single" w:sz="4" w:space="0" w:color="auto"/>
              <w:left w:val="single" w:sz="4" w:space="0" w:color="auto"/>
              <w:bottom w:val="single" w:sz="4" w:space="0" w:color="auto"/>
              <w:right w:val="single" w:sz="4" w:space="0" w:color="auto"/>
            </w:tcBorders>
            <w:vAlign w:val="center"/>
            <w:hideMark/>
          </w:tcPr>
          <w:p w14:paraId="4A8F573C" w14:textId="77777777" w:rsidR="00506F54" w:rsidRPr="00E972F0" w:rsidRDefault="00506F54" w:rsidP="003C77C7">
            <w:pPr>
              <w:jc w:val="left"/>
              <w:rPr>
                <w:rFonts w:cs="Times New Roman"/>
                <w:szCs w:val="24"/>
              </w:rPr>
            </w:pPr>
            <w:r w:rsidRPr="00E972F0">
              <w:rPr>
                <w:rFonts w:cs="Times New Roman"/>
                <w:szCs w:val="24"/>
              </w:rPr>
              <w:t xml:space="preserve">Tax Service </w:t>
            </w:r>
          </w:p>
        </w:tc>
        <w:tc>
          <w:tcPr>
            <w:tcW w:w="3587" w:type="pct"/>
            <w:tcBorders>
              <w:top w:val="single" w:sz="4" w:space="0" w:color="auto"/>
              <w:left w:val="single" w:sz="4" w:space="0" w:color="auto"/>
              <w:bottom w:val="single" w:sz="4" w:space="0" w:color="auto"/>
              <w:right w:val="single" w:sz="4" w:space="0" w:color="auto"/>
            </w:tcBorders>
            <w:hideMark/>
          </w:tcPr>
          <w:p w14:paraId="7812873D" w14:textId="77777777" w:rsidR="00506F54" w:rsidRPr="00E972F0" w:rsidRDefault="00506F54" w:rsidP="00354FD3">
            <w:r w:rsidRPr="00E972F0">
              <w:t xml:space="preserve">Service in charge of the collection of taxes paid by both citizens and businesses. It is a source of information on the past and current situation of potential bidders, regarding their obligations to state and public institutions. It is also a database of annual income declarations of natural and juridical persons. </w:t>
            </w:r>
          </w:p>
        </w:tc>
      </w:tr>
      <w:tr w:rsidR="00506F54" w:rsidRPr="00E972F0" w14:paraId="0E741F03" w14:textId="77777777" w:rsidTr="004B0443">
        <w:trPr>
          <w:trHeight w:val="700"/>
        </w:trPr>
        <w:tc>
          <w:tcPr>
            <w:tcW w:w="1413" w:type="pct"/>
            <w:tcBorders>
              <w:top w:val="single" w:sz="4" w:space="0" w:color="auto"/>
              <w:left w:val="single" w:sz="4" w:space="0" w:color="auto"/>
              <w:bottom w:val="single" w:sz="4" w:space="0" w:color="auto"/>
              <w:right w:val="single" w:sz="4" w:space="0" w:color="auto"/>
            </w:tcBorders>
            <w:vAlign w:val="center"/>
            <w:hideMark/>
          </w:tcPr>
          <w:p w14:paraId="6733A5DC" w14:textId="77777777" w:rsidR="00506F54" w:rsidRPr="00E972F0" w:rsidRDefault="00506F54" w:rsidP="003C77C7">
            <w:pPr>
              <w:jc w:val="left"/>
              <w:rPr>
                <w:rFonts w:cs="Times New Roman"/>
                <w:szCs w:val="24"/>
              </w:rPr>
            </w:pPr>
            <w:r w:rsidRPr="00E972F0">
              <w:rPr>
                <w:rFonts w:cs="Times New Roman"/>
                <w:szCs w:val="24"/>
              </w:rPr>
              <w:t xml:space="preserve">State Treasury </w:t>
            </w:r>
          </w:p>
        </w:tc>
        <w:tc>
          <w:tcPr>
            <w:tcW w:w="3587" w:type="pct"/>
            <w:tcBorders>
              <w:top w:val="single" w:sz="4" w:space="0" w:color="auto"/>
              <w:left w:val="single" w:sz="4" w:space="0" w:color="auto"/>
              <w:bottom w:val="single" w:sz="4" w:space="0" w:color="auto"/>
              <w:right w:val="single" w:sz="4" w:space="0" w:color="auto"/>
            </w:tcBorders>
            <w:hideMark/>
          </w:tcPr>
          <w:p w14:paraId="436ED87D" w14:textId="77777777" w:rsidR="00506F54" w:rsidRPr="00E972F0" w:rsidRDefault="00506F54" w:rsidP="0036417B">
            <w:pPr>
              <w:rPr>
                <w:rFonts w:cs="Times New Roman"/>
                <w:szCs w:val="24"/>
              </w:rPr>
            </w:pPr>
            <w:r w:rsidRPr="00E972F0">
              <w:rPr>
                <w:rFonts w:cs="Times New Roman"/>
                <w:szCs w:val="24"/>
              </w:rPr>
              <w:t>Unit within the central government responsible for the management of the government treasury. It holds a register of the contracts awarded, and the payments and invoices issued in relation to these contracts.</w:t>
            </w:r>
          </w:p>
        </w:tc>
      </w:tr>
      <w:tr w:rsidR="00506F54" w:rsidRPr="00E972F0" w14:paraId="4231BDE8" w14:textId="77777777" w:rsidTr="004B0443">
        <w:trPr>
          <w:trHeight w:val="700"/>
        </w:trPr>
        <w:tc>
          <w:tcPr>
            <w:tcW w:w="1413" w:type="pct"/>
            <w:tcBorders>
              <w:top w:val="single" w:sz="4" w:space="0" w:color="auto"/>
              <w:left w:val="single" w:sz="4" w:space="0" w:color="auto"/>
              <w:bottom w:val="single" w:sz="4" w:space="0" w:color="auto"/>
              <w:right w:val="single" w:sz="4" w:space="0" w:color="auto"/>
            </w:tcBorders>
            <w:vAlign w:val="center"/>
            <w:hideMark/>
          </w:tcPr>
          <w:p w14:paraId="17D66346" w14:textId="77777777" w:rsidR="00506F54" w:rsidRPr="00E972F0" w:rsidRDefault="00506F54" w:rsidP="003C77C7">
            <w:pPr>
              <w:jc w:val="left"/>
              <w:rPr>
                <w:rFonts w:cs="Times New Roman"/>
                <w:szCs w:val="24"/>
              </w:rPr>
            </w:pPr>
            <w:r w:rsidRPr="00E972F0">
              <w:rPr>
                <w:rFonts w:cs="Times New Roman"/>
                <w:szCs w:val="24"/>
              </w:rPr>
              <w:t xml:space="preserve">State Register of Licences </w:t>
            </w:r>
          </w:p>
        </w:tc>
        <w:tc>
          <w:tcPr>
            <w:tcW w:w="3587" w:type="pct"/>
            <w:tcBorders>
              <w:top w:val="single" w:sz="4" w:space="0" w:color="auto"/>
              <w:left w:val="single" w:sz="4" w:space="0" w:color="auto"/>
              <w:bottom w:val="single" w:sz="4" w:space="0" w:color="auto"/>
              <w:right w:val="single" w:sz="4" w:space="0" w:color="auto"/>
            </w:tcBorders>
            <w:hideMark/>
          </w:tcPr>
          <w:p w14:paraId="16AB3C37" w14:textId="77777777" w:rsidR="00506F54" w:rsidRPr="00E972F0" w:rsidRDefault="00506F54" w:rsidP="00BF2DD5">
            <w:pPr>
              <w:rPr>
                <w:rFonts w:cs="Times New Roman"/>
                <w:szCs w:val="24"/>
              </w:rPr>
            </w:pPr>
            <w:r w:rsidRPr="00E972F0">
              <w:rPr>
                <w:rFonts w:cs="Times New Roman"/>
                <w:szCs w:val="24"/>
              </w:rPr>
              <w:t>As an example of this function, it will allow instantly checking if a certain company has an active license in a specific area required for a given tender.</w:t>
            </w:r>
          </w:p>
        </w:tc>
      </w:tr>
      <w:tr w:rsidR="00506F54" w:rsidRPr="00E972F0" w14:paraId="3462381A" w14:textId="77777777" w:rsidTr="004B0443">
        <w:trPr>
          <w:trHeight w:val="700"/>
        </w:trPr>
        <w:tc>
          <w:tcPr>
            <w:tcW w:w="1413" w:type="pct"/>
            <w:tcBorders>
              <w:top w:val="single" w:sz="4" w:space="0" w:color="auto"/>
              <w:left w:val="single" w:sz="4" w:space="0" w:color="auto"/>
              <w:bottom w:val="single" w:sz="4" w:space="0" w:color="auto"/>
              <w:right w:val="single" w:sz="4" w:space="0" w:color="auto"/>
            </w:tcBorders>
            <w:vAlign w:val="center"/>
            <w:hideMark/>
          </w:tcPr>
          <w:p w14:paraId="094F4267" w14:textId="77777777" w:rsidR="00506F54" w:rsidRPr="00E972F0" w:rsidRDefault="00506F54" w:rsidP="003C77C7">
            <w:pPr>
              <w:jc w:val="left"/>
              <w:rPr>
                <w:rFonts w:cs="Times New Roman"/>
                <w:szCs w:val="24"/>
              </w:rPr>
            </w:pPr>
            <w:r w:rsidRPr="00E972F0">
              <w:rPr>
                <w:rFonts w:cs="Times New Roman"/>
                <w:szCs w:val="24"/>
              </w:rPr>
              <w:t>State Register of Non-commercial Organi</w:t>
            </w:r>
            <w:r w:rsidR="00E9481E">
              <w:rPr>
                <w:rFonts w:cs="Times New Roman"/>
                <w:szCs w:val="24"/>
              </w:rPr>
              <w:t>s</w:t>
            </w:r>
            <w:r w:rsidRPr="00E972F0">
              <w:rPr>
                <w:rFonts w:cs="Times New Roman"/>
                <w:szCs w:val="24"/>
              </w:rPr>
              <w:t>ations</w:t>
            </w:r>
          </w:p>
        </w:tc>
        <w:tc>
          <w:tcPr>
            <w:tcW w:w="3587" w:type="pct"/>
            <w:tcBorders>
              <w:top w:val="single" w:sz="4" w:space="0" w:color="auto"/>
              <w:left w:val="single" w:sz="4" w:space="0" w:color="auto"/>
              <w:bottom w:val="single" w:sz="4" w:space="0" w:color="auto"/>
              <w:right w:val="single" w:sz="4" w:space="0" w:color="auto"/>
            </w:tcBorders>
            <w:hideMark/>
          </w:tcPr>
          <w:p w14:paraId="40B32A15" w14:textId="77777777" w:rsidR="00506F54" w:rsidRPr="00E972F0" w:rsidRDefault="00506F54" w:rsidP="00BF2DD5">
            <w:pPr>
              <w:rPr>
                <w:rFonts w:cs="Times New Roman"/>
                <w:szCs w:val="24"/>
              </w:rPr>
            </w:pPr>
            <w:r w:rsidRPr="00E972F0">
              <w:rPr>
                <w:rFonts w:cs="Times New Roman"/>
                <w:szCs w:val="24"/>
              </w:rPr>
              <w:t>It comprises political parties, NGOs, different religious entities, public associations, etc.</w:t>
            </w:r>
          </w:p>
        </w:tc>
      </w:tr>
      <w:tr w:rsidR="00506F54" w:rsidRPr="00E972F0" w14:paraId="18E3199A" w14:textId="77777777" w:rsidTr="004B0443">
        <w:trPr>
          <w:trHeight w:val="792"/>
        </w:trPr>
        <w:tc>
          <w:tcPr>
            <w:tcW w:w="1413" w:type="pct"/>
            <w:tcBorders>
              <w:top w:val="single" w:sz="4" w:space="0" w:color="auto"/>
              <w:left w:val="single" w:sz="4" w:space="0" w:color="auto"/>
              <w:bottom w:val="single" w:sz="4" w:space="0" w:color="auto"/>
              <w:right w:val="single" w:sz="4" w:space="0" w:color="auto"/>
            </w:tcBorders>
            <w:vAlign w:val="center"/>
            <w:hideMark/>
          </w:tcPr>
          <w:p w14:paraId="370F1A6F" w14:textId="77777777" w:rsidR="00506F54" w:rsidRPr="00E972F0" w:rsidRDefault="00506F54" w:rsidP="003C77C7">
            <w:pPr>
              <w:jc w:val="left"/>
              <w:rPr>
                <w:rFonts w:cs="Times New Roman"/>
                <w:szCs w:val="24"/>
              </w:rPr>
            </w:pPr>
            <w:r w:rsidRPr="00E972F0">
              <w:rPr>
                <w:rFonts w:cs="Times New Roman"/>
                <w:szCs w:val="24"/>
              </w:rPr>
              <w:t xml:space="preserve">Criminal Records Register </w:t>
            </w:r>
          </w:p>
        </w:tc>
        <w:tc>
          <w:tcPr>
            <w:tcW w:w="3587" w:type="pct"/>
            <w:tcBorders>
              <w:top w:val="single" w:sz="4" w:space="0" w:color="auto"/>
              <w:left w:val="single" w:sz="4" w:space="0" w:color="auto"/>
              <w:bottom w:val="single" w:sz="4" w:space="0" w:color="auto"/>
              <w:right w:val="single" w:sz="4" w:space="0" w:color="auto"/>
            </w:tcBorders>
            <w:hideMark/>
          </w:tcPr>
          <w:p w14:paraId="5975D7C2" w14:textId="77777777" w:rsidR="00506F54" w:rsidRPr="00E972F0" w:rsidRDefault="00506F54" w:rsidP="009A6AFA">
            <w:pPr>
              <w:jc w:val="left"/>
              <w:rPr>
                <w:rFonts w:cs="Times New Roman"/>
                <w:szCs w:val="24"/>
              </w:rPr>
            </w:pPr>
            <w:r w:rsidRPr="00E972F0">
              <w:rPr>
                <w:rFonts w:cs="Times New Roman"/>
                <w:szCs w:val="24"/>
              </w:rPr>
              <w:t>This registry allows consulting any criminal record from a company or individual.</w:t>
            </w:r>
          </w:p>
        </w:tc>
      </w:tr>
    </w:tbl>
    <w:p w14:paraId="5B59E08A" w14:textId="77777777" w:rsidR="00506F54" w:rsidRPr="00C51BB9" w:rsidRDefault="00506F54" w:rsidP="00506F54">
      <w:pPr>
        <w:rPr>
          <w:rFonts w:cs="Times New Roman"/>
        </w:rPr>
      </w:pPr>
    </w:p>
    <w:p w14:paraId="220805CC" w14:textId="77777777" w:rsidR="00506F54" w:rsidRPr="00C51BB9" w:rsidRDefault="00506F54" w:rsidP="002944EB">
      <w:pPr>
        <w:pStyle w:val="Ttulo2"/>
        <w:rPr>
          <w:rFonts w:cs="Times New Roman"/>
        </w:rPr>
      </w:pPr>
      <w:bookmarkStart w:id="286" w:name="_Toc15054296"/>
      <w:bookmarkStart w:id="287" w:name="_Toc99466261"/>
      <w:r w:rsidRPr="00C51BB9">
        <w:rPr>
          <w:rFonts w:cs="Times New Roman"/>
        </w:rPr>
        <w:lastRenderedPageBreak/>
        <w:t>eGovernment tools</w:t>
      </w:r>
      <w:bookmarkEnd w:id="286"/>
      <w:bookmarkEnd w:id="287"/>
    </w:p>
    <w:p w14:paraId="28D319A9" w14:textId="77777777" w:rsidR="00506F54" w:rsidRPr="00C51BB9" w:rsidRDefault="00506F54" w:rsidP="00506F54">
      <w:pPr>
        <w:rPr>
          <w:rFonts w:cs="Times New Roman"/>
          <w:sz w:val="22"/>
        </w:rPr>
      </w:pPr>
      <w:r w:rsidRPr="00C51BB9">
        <w:rPr>
          <w:rFonts w:cs="Times New Roman"/>
        </w:rPr>
        <w:t>The</w:t>
      </w:r>
      <w:r w:rsidR="00F96F9E">
        <w:rPr>
          <w:rFonts w:cs="Times New Roman"/>
        </w:rPr>
        <w:t xml:space="preserve"> eP</w:t>
      </w:r>
      <w:r w:rsidR="0059287E">
        <w:rPr>
          <w:rFonts w:cs="Times New Roman"/>
        </w:rPr>
        <w:t>rocurement</w:t>
      </w:r>
      <w:r w:rsidR="00F96F9E">
        <w:rPr>
          <w:rFonts w:cs="Times New Roman"/>
        </w:rPr>
        <w:t xml:space="preserve"> system </w:t>
      </w:r>
      <w:r w:rsidR="00C64A35">
        <w:rPr>
          <w:rFonts w:cs="Times New Roman"/>
        </w:rPr>
        <w:t>should</w:t>
      </w:r>
      <w:r w:rsidR="00C64A35" w:rsidRPr="00C51BB9">
        <w:rPr>
          <w:rFonts w:cs="Times New Roman"/>
        </w:rPr>
        <w:t xml:space="preserve"> </w:t>
      </w:r>
      <w:r w:rsidRPr="00C51BB9">
        <w:rPr>
          <w:rFonts w:cs="Times New Roman"/>
        </w:rPr>
        <w:t>use the following eGovernment tools</w:t>
      </w:r>
      <w:r w:rsidR="00C64A35">
        <w:rPr>
          <w:rFonts w:cs="Times New Roman"/>
        </w:rPr>
        <w:t>, if they exist</w:t>
      </w:r>
      <w:r w:rsidRPr="00C51BB9">
        <w:rPr>
          <w:rFonts w:cs="Times New Roman"/>
        </w:rPr>
        <w:t>:</w:t>
      </w:r>
    </w:p>
    <w:p w14:paraId="458C24DD" w14:textId="77777777" w:rsidR="00506F54" w:rsidRPr="00C51BB9" w:rsidRDefault="00506F54" w:rsidP="00506F54">
      <w:pPr>
        <w:pStyle w:val="Descripcin"/>
        <w:rPr>
          <w:rFonts w:cs="Times New Roman"/>
        </w:rPr>
      </w:pPr>
      <w:bookmarkStart w:id="288" w:name="_1v1yuxt"/>
      <w:bookmarkStart w:id="289" w:name="_Toc5612771"/>
      <w:bookmarkStart w:id="290" w:name="_Toc99466273"/>
      <w:bookmarkEnd w:id="288"/>
      <w:r w:rsidRPr="00C51BB9">
        <w:rPr>
          <w:rFonts w:cs="Times New Roman"/>
        </w:rPr>
        <w:t xml:space="preserve">Table </w:t>
      </w:r>
      <w:r w:rsidRPr="00C51BB9">
        <w:rPr>
          <w:rFonts w:cs="Times New Roman"/>
        </w:rPr>
        <w:fldChar w:fldCharType="begin"/>
      </w:r>
      <w:r w:rsidRPr="00C51BB9">
        <w:rPr>
          <w:rFonts w:cs="Times New Roman"/>
          <w:noProof/>
        </w:rPr>
        <w:instrText xml:space="preserve"> SEQ Table \* ARABIC </w:instrText>
      </w:r>
      <w:r w:rsidRPr="00C51BB9">
        <w:rPr>
          <w:rFonts w:cs="Times New Roman"/>
        </w:rPr>
        <w:fldChar w:fldCharType="separate"/>
      </w:r>
      <w:r w:rsidR="00354FD3">
        <w:rPr>
          <w:rFonts w:cs="Times New Roman"/>
          <w:noProof/>
        </w:rPr>
        <w:t>2</w:t>
      </w:r>
      <w:r w:rsidRPr="00C51BB9">
        <w:rPr>
          <w:rFonts w:cs="Times New Roman"/>
        </w:rPr>
        <w:fldChar w:fldCharType="end"/>
      </w:r>
      <w:r w:rsidRPr="00C51BB9">
        <w:rPr>
          <w:rFonts w:cs="Times New Roman"/>
        </w:rPr>
        <w:t xml:space="preserve">. eGovernment tools </w:t>
      </w:r>
      <w:r w:rsidR="00AD73B8">
        <w:rPr>
          <w:rFonts w:cs="Times New Roman"/>
        </w:rPr>
        <w:t>that can be</w:t>
      </w:r>
      <w:r w:rsidRPr="00C51BB9">
        <w:rPr>
          <w:rFonts w:cs="Times New Roman"/>
        </w:rPr>
        <w:t xml:space="preserve"> i</w:t>
      </w:r>
      <w:r w:rsidR="00AD73B8">
        <w:rPr>
          <w:rFonts w:cs="Times New Roman"/>
        </w:rPr>
        <w:t>n</w:t>
      </w:r>
      <w:r w:rsidRPr="00C51BB9">
        <w:rPr>
          <w:rFonts w:cs="Times New Roman"/>
        </w:rPr>
        <w:t>tegrated with the eProcurement system</w:t>
      </w:r>
      <w:bookmarkEnd w:id="289"/>
      <w:bookmarkEnd w:id="290"/>
    </w:p>
    <w:tbl>
      <w:tblPr>
        <w:tblW w:w="9891"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938"/>
        <w:gridCol w:w="5953"/>
      </w:tblGrid>
      <w:tr w:rsidR="00C64A35" w:rsidRPr="00E972F0" w14:paraId="2042974A" w14:textId="77777777" w:rsidTr="00354FD3">
        <w:trPr>
          <w:trHeight w:val="300"/>
          <w:tblHeader/>
        </w:trPr>
        <w:tc>
          <w:tcPr>
            <w:tcW w:w="3938" w:type="dxa"/>
            <w:tcBorders>
              <w:top w:val="single" w:sz="4" w:space="0" w:color="auto"/>
              <w:left w:val="single" w:sz="4" w:space="0" w:color="auto"/>
              <w:bottom w:val="single" w:sz="4" w:space="0" w:color="auto"/>
              <w:right w:val="single" w:sz="4" w:space="0" w:color="auto"/>
            </w:tcBorders>
            <w:shd w:val="clear" w:color="auto" w:fill="1F497D"/>
            <w:vAlign w:val="center"/>
          </w:tcPr>
          <w:p w14:paraId="2C6EFC2A" w14:textId="77777777" w:rsidR="00C64A35" w:rsidRPr="00E972F0" w:rsidRDefault="00C64A35" w:rsidP="00C64A35">
            <w:pPr>
              <w:rPr>
                <w:rFonts w:cs="Times New Roman"/>
                <w:b/>
                <w:color w:val="FFFFFF"/>
                <w:szCs w:val="24"/>
              </w:rPr>
            </w:pPr>
            <w:r>
              <w:rPr>
                <w:rFonts w:cs="Times New Roman"/>
                <w:b/>
                <w:color w:val="FFFFFF"/>
                <w:szCs w:val="24"/>
              </w:rPr>
              <w:t>Potential government tools</w:t>
            </w:r>
          </w:p>
        </w:tc>
        <w:tc>
          <w:tcPr>
            <w:tcW w:w="5953" w:type="dxa"/>
            <w:tcBorders>
              <w:top w:val="single" w:sz="4" w:space="0" w:color="auto"/>
              <w:left w:val="single" w:sz="4" w:space="0" w:color="auto"/>
              <w:bottom w:val="single" w:sz="4" w:space="0" w:color="auto"/>
              <w:right w:val="single" w:sz="4" w:space="0" w:color="auto"/>
            </w:tcBorders>
            <w:shd w:val="clear" w:color="auto" w:fill="1F497D"/>
            <w:vAlign w:val="center"/>
          </w:tcPr>
          <w:p w14:paraId="38CCB4D8" w14:textId="77777777" w:rsidR="00C64A35" w:rsidRDefault="00C64A35" w:rsidP="00C64A35">
            <w:pPr>
              <w:rPr>
                <w:rFonts w:cs="Times New Roman"/>
                <w:b/>
                <w:color w:val="FFFFFF"/>
                <w:szCs w:val="24"/>
              </w:rPr>
            </w:pPr>
            <w:r>
              <w:rPr>
                <w:rFonts w:cs="Times New Roman"/>
                <w:b/>
                <w:color w:val="FFFFFF"/>
                <w:szCs w:val="24"/>
              </w:rPr>
              <w:t>Description</w:t>
            </w:r>
          </w:p>
        </w:tc>
      </w:tr>
      <w:tr w:rsidR="00C64A35" w:rsidRPr="00E972F0" w14:paraId="2DBC038F" w14:textId="77777777" w:rsidTr="005F64A7">
        <w:trPr>
          <w:trHeight w:val="700"/>
        </w:trPr>
        <w:tc>
          <w:tcPr>
            <w:tcW w:w="3938" w:type="dxa"/>
            <w:tcBorders>
              <w:top w:val="single" w:sz="4" w:space="0" w:color="auto"/>
              <w:left w:val="single" w:sz="4" w:space="0" w:color="auto"/>
              <w:bottom w:val="single" w:sz="4" w:space="0" w:color="auto"/>
              <w:right w:val="single" w:sz="4" w:space="0" w:color="auto"/>
            </w:tcBorders>
            <w:vAlign w:val="center"/>
          </w:tcPr>
          <w:p w14:paraId="35B2BD09" w14:textId="77777777" w:rsidR="00C64A35" w:rsidRPr="00E972F0" w:rsidRDefault="0036417B" w:rsidP="00C64A35">
            <w:pPr>
              <w:jc w:val="left"/>
              <w:rPr>
                <w:rFonts w:cs="Times New Roman"/>
                <w:szCs w:val="24"/>
              </w:rPr>
            </w:pPr>
            <w:r>
              <w:rPr>
                <w:rFonts w:cs="Times New Roman"/>
                <w:szCs w:val="24"/>
              </w:rPr>
              <w:t xml:space="preserve"> Electronic i</w:t>
            </w:r>
            <w:r w:rsidR="00C64A35">
              <w:rPr>
                <w:rFonts w:cs="Times New Roman"/>
                <w:szCs w:val="24"/>
              </w:rPr>
              <w:t>nvoicing</w:t>
            </w:r>
            <w:r>
              <w:rPr>
                <w:rFonts w:cs="Times New Roman"/>
                <w:szCs w:val="24"/>
              </w:rPr>
              <w:t xml:space="preserve"> tool</w:t>
            </w:r>
          </w:p>
        </w:tc>
        <w:tc>
          <w:tcPr>
            <w:tcW w:w="5953" w:type="dxa"/>
            <w:tcBorders>
              <w:top w:val="single" w:sz="4" w:space="0" w:color="auto"/>
              <w:left w:val="single" w:sz="4" w:space="0" w:color="auto"/>
              <w:bottom w:val="single" w:sz="4" w:space="0" w:color="auto"/>
              <w:right w:val="single" w:sz="4" w:space="0" w:color="auto"/>
            </w:tcBorders>
            <w:vAlign w:val="center"/>
          </w:tcPr>
          <w:p w14:paraId="250AE33B" w14:textId="77777777" w:rsidR="00C64A35" w:rsidRPr="00E972F0" w:rsidRDefault="00C64A35" w:rsidP="00C64A35">
            <w:pPr>
              <w:jc w:val="left"/>
              <w:rPr>
                <w:rFonts w:cs="Times New Roman"/>
                <w:szCs w:val="24"/>
              </w:rPr>
            </w:pPr>
            <w:r w:rsidRPr="00E972F0">
              <w:rPr>
                <w:rFonts w:cs="Times New Roman"/>
                <w:szCs w:val="24"/>
              </w:rPr>
              <w:t>Tool to create electronic invoices, to be used for eInvoicing.</w:t>
            </w:r>
          </w:p>
        </w:tc>
      </w:tr>
      <w:tr w:rsidR="00C64A35" w:rsidRPr="00E972F0" w14:paraId="63F1319C" w14:textId="77777777" w:rsidTr="005F64A7">
        <w:trPr>
          <w:trHeight w:val="700"/>
        </w:trPr>
        <w:tc>
          <w:tcPr>
            <w:tcW w:w="3938" w:type="dxa"/>
            <w:tcBorders>
              <w:top w:val="single" w:sz="4" w:space="0" w:color="auto"/>
              <w:left w:val="single" w:sz="4" w:space="0" w:color="auto"/>
              <w:bottom w:val="single" w:sz="4" w:space="0" w:color="auto"/>
              <w:right w:val="single" w:sz="4" w:space="0" w:color="auto"/>
            </w:tcBorders>
            <w:vAlign w:val="center"/>
          </w:tcPr>
          <w:p w14:paraId="20E15679" w14:textId="77777777" w:rsidR="00C64A35" w:rsidRPr="00E972F0" w:rsidRDefault="0036417B" w:rsidP="00C64A35">
            <w:pPr>
              <w:jc w:val="left"/>
              <w:rPr>
                <w:rFonts w:cs="Times New Roman"/>
                <w:szCs w:val="24"/>
              </w:rPr>
            </w:pPr>
            <w:r>
              <w:rPr>
                <w:rFonts w:cs="Times New Roman"/>
                <w:szCs w:val="24"/>
              </w:rPr>
              <w:t>Authentication tool</w:t>
            </w:r>
          </w:p>
        </w:tc>
        <w:tc>
          <w:tcPr>
            <w:tcW w:w="5953" w:type="dxa"/>
            <w:tcBorders>
              <w:top w:val="single" w:sz="4" w:space="0" w:color="auto"/>
              <w:left w:val="single" w:sz="4" w:space="0" w:color="auto"/>
              <w:bottom w:val="single" w:sz="4" w:space="0" w:color="auto"/>
              <w:right w:val="single" w:sz="4" w:space="0" w:color="auto"/>
            </w:tcBorders>
            <w:vAlign w:val="center"/>
          </w:tcPr>
          <w:p w14:paraId="7FBF2B68" w14:textId="21FC1575" w:rsidR="00C64A35" w:rsidRPr="00E972F0" w:rsidRDefault="00C64A35" w:rsidP="00C64A35">
            <w:pPr>
              <w:jc w:val="left"/>
              <w:rPr>
                <w:rFonts w:cs="Times New Roman"/>
                <w:szCs w:val="24"/>
              </w:rPr>
            </w:pPr>
            <w:r w:rsidRPr="00E972F0">
              <w:rPr>
                <w:rFonts w:cs="Times New Roman"/>
                <w:szCs w:val="24"/>
              </w:rPr>
              <w:t>National service that allows authentication and access to digital public services. The service offers different authentication mechanisms: mobile signature, digital certificate, username and password.</w:t>
            </w:r>
          </w:p>
        </w:tc>
      </w:tr>
      <w:tr w:rsidR="00C64A35" w:rsidRPr="00E972F0" w14:paraId="7F1EDF2D" w14:textId="77777777" w:rsidTr="005F64A7">
        <w:trPr>
          <w:trHeight w:val="700"/>
        </w:trPr>
        <w:tc>
          <w:tcPr>
            <w:tcW w:w="3938" w:type="dxa"/>
            <w:tcBorders>
              <w:top w:val="single" w:sz="4" w:space="0" w:color="auto"/>
              <w:left w:val="single" w:sz="4" w:space="0" w:color="auto"/>
              <w:bottom w:val="single" w:sz="4" w:space="0" w:color="auto"/>
              <w:right w:val="single" w:sz="4" w:space="0" w:color="auto"/>
            </w:tcBorders>
            <w:vAlign w:val="center"/>
          </w:tcPr>
          <w:p w14:paraId="37091F30" w14:textId="77777777" w:rsidR="00C64A35" w:rsidRPr="00E972F0" w:rsidRDefault="0036417B" w:rsidP="00C64A35">
            <w:pPr>
              <w:jc w:val="left"/>
              <w:rPr>
                <w:rFonts w:cs="Times New Roman"/>
                <w:szCs w:val="24"/>
              </w:rPr>
            </w:pPr>
            <w:r>
              <w:rPr>
                <w:rFonts w:cs="Times New Roman"/>
                <w:szCs w:val="24"/>
              </w:rPr>
              <w:t xml:space="preserve"> Electronic sign</w:t>
            </w:r>
            <w:r w:rsidR="008D791C">
              <w:rPr>
                <w:rFonts w:cs="Times New Roman"/>
                <w:szCs w:val="24"/>
              </w:rPr>
              <w:t>ature</w:t>
            </w:r>
            <w:r>
              <w:rPr>
                <w:rFonts w:cs="Times New Roman"/>
                <w:szCs w:val="24"/>
              </w:rPr>
              <w:t xml:space="preserve"> tool</w:t>
            </w:r>
          </w:p>
        </w:tc>
        <w:tc>
          <w:tcPr>
            <w:tcW w:w="5953" w:type="dxa"/>
            <w:tcBorders>
              <w:top w:val="single" w:sz="4" w:space="0" w:color="auto"/>
              <w:left w:val="single" w:sz="4" w:space="0" w:color="auto"/>
              <w:bottom w:val="single" w:sz="4" w:space="0" w:color="auto"/>
              <w:right w:val="single" w:sz="4" w:space="0" w:color="auto"/>
            </w:tcBorders>
            <w:vAlign w:val="center"/>
          </w:tcPr>
          <w:p w14:paraId="73FE5564" w14:textId="77777777" w:rsidR="00C64A35" w:rsidRPr="00E972F0" w:rsidRDefault="00C64A35" w:rsidP="008D791C">
            <w:pPr>
              <w:jc w:val="left"/>
              <w:rPr>
                <w:rFonts w:cs="Times New Roman"/>
                <w:szCs w:val="24"/>
              </w:rPr>
            </w:pPr>
            <w:r w:rsidRPr="00E972F0">
              <w:rPr>
                <w:rFonts w:cs="Times New Roman"/>
                <w:szCs w:val="24"/>
              </w:rPr>
              <w:t xml:space="preserve">Tool to sign documents electronically. It will be used to submit bids and sign contracts online and will be integrated within </w:t>
            </w:r>
            <w:r w:rsidR="008D791C">
              <w:rPr>
                <w:rFonts w:cs="Times New Roman"/>
                <w:szCs w:val="24"/>
              </w:rPr>
              <w:t>the NEPPs</w:t>
            </w:r>
            <w:r w:rsidRPr="00E972F0">
              <w:rPr>
                <w:rFonts w:cs="Times New Roman"/>
                <w:szCs w:val="24"/>
              </w:rPr>
              <w:t>.</w:t>
            </w:r>
          </w:p>
        </w:tc>
      </w:tr>
      <w:tr w:rsidR="00C64A35" w:rsidRPr="00E972F0" w14:paraId="1CC9FD7B" w14:textId="77777777" w:rsidTr="005F64A7">
        <w:trPr>
          <w:trHeight w:val="700"/>
        </w:trPr>
        <w:tc>
          <w:tcPr>
            <w:tcW w:w="3938" w:type="dxa"/>
            <w:tcBorders>
              <w:top w:val="single" w:sz="4" w:space="0" w:color="auto"/>
              <w:left w:val="single" w:sz="4" w:space="0" w:color="auto"/>
              <w:bottom w:val="single" w:sz="4" w:space="0" w:color="auto"/>
              <w:right w:val="single" w:sz="4" w:space="0" w:color="auto"/>
            </w:tcBorders>
            <w:vAlign w:val="center"/>
          </w:tcPr>
          <w:p w14:paraId="5E64B94E" w14:textId="77777777" w:rsidR="00C64A35" w:rsidRPr="00E972F0" w:rsidRDefault="0036417B" w:rsidP="00C64A35">
            <w:pPr>
              <w:jc w:val="left"/>
              <w:rPr>
                <w:rFonts w:cs="Times New Roman"/>
                <w:szCs w:val="24"/>
              </w:rPr>
            </w:pPr>
            <w:r>
              <w:rPr>
                <w:rFonts w:cs="Times New Roman"/>
                <w:szCs w:val="24"/>
              </w:rPr>
              <w:t>Sender tool</w:t>
            </w:r>
          </w:p>
        </w:tc>
        <w:tc>
          <w:tcPr>
            <w:tcW w:w="5953" w:type="dxa"/>
            <w:tcBorders>
              <w:top w:val="single" w:sz="4" w:space="0" w:color="auto"/>
              <w:left w:val="single" w:sz="4" w:space="0" w:color="auto"/>
              <w:bottom w:val="single" w:sz="4" w:space="0" w:color="auto"/>
              <w:right w:val="single" w:sz="4" w:space="0" w:color="auto"/>
            </w:tcBorders>
            <w:vAlign w:val="center"/>
          </w:tcPr>
          <w:p w14:paraId="5925DE32" w14:textId="6AC173CC" w:rsidR="00C64A35" w:rsidRPr="00E972F0" w:rsidRDefault="00C64A35" w:rsidP="00C64A35">
            <w:pPr>
              <w:jc w:val="left"/>
              <w:rPr>
                <w:rFonts w:cs="Times New Roman"/>
                <w:szCs w:val="24"/>
              </w:rPr>
            </w:pPr>
            <w:r w:rsidRPr="00E972F0">
              <w:rPr>
                <w:rFonts w:cs="Times New Roman"/>
                <w:szCs w:val="24"/>
              </w:rPr>
              <w:t xml:space="preserve">Tool to send electronic communications. Can be used to communicate notifications to </w:t>
            </w:r>
            <w:r w:rsidR="00B76EDE">
              <w:rPr>
                <w:rFonts w:cs="Times New Roman"/>
                <w:szCs w:val="24"/>
              </w:rPr>
              <w:t>supplier</w:t>
            </w:r>
            <w:r w:rsidR="00B76EDE" w:rsidRPr="00E972F0">
              <w:rPr>
                <w:rFonts w:cs="Times New Roman"/>
                <w:szCs w:val="24"/>
              </w:rPr>
              <w:t xml:space="preserve">s </w:t>
            </w:r>
            <w:r w:rsidRPr="00E972F0">
              <w:rPr>
                <w:rFonts w:cs="Times New Roman"/>
                <w:szCs w:val="24"/>
              </w:rPr>
              <w:t xml:space="preserve">and </w:t>
            </w:r>
            <w:r w:rsidR="00B76EDE">
              <w:rPr>
                <w:rFonts w:cs="Times New Roman"/>
                <w:szCs w:val="24"/>
              </w:rPr>
              <w:t>procuring entitie</w:t>
            </w:r>
            <w:r w:rsidR="00B76EDE" w:rsidRPr="00E972F0">
              <w:rPr>
                <w:rFonts w:cs="Times New Roman"/>
                <w:szCs w:val="24"/>
              </w:rPr>
              <w:t>s</w:t>
            </w:r>
            <w:r w:rsidRPr="00E972F0">
              <w:rPr>
                <w:rFonts w:cs="Times New Roman"/>
                <w:szCs w:val="24"/>
              </w:rPr>
              <w:t>.</w:t>
            </w:r>
          </w:p>
        </w:tc>
      </w:tr>
      <w:tr w:rsidR="00C64A35" w:rsidRPr="00E972F0" w14:paraId="044CC834" w14:textId="77777777" w:rsidTr="005F64A7">
        <w:trPr>
          <w:trHeight w:val="700"/>
        </w:trPr>
        <w:tc>
          <w:tcPr>
            <w:tcW w:w="3938" w:type="dxa"/>
            <w:tcBorders>
              <w:top w:val="single" w:sz="4" w:space="0" w:color="auto"/>
              <w:left w:val="single" w:sz="4" w:space="0" w:color="auto"/>
              <w:bottom w:val="single" w:sz="4" w:space="0" w:color="auto"/>
              <w:right w:val="single" w:sz="4" w:space="0" w:color="auto"/>
            </w:tcBorders>
            <w:vAlign w:val="center"/>
          </w:tcPr>
          <w:p w14:paraId="0C0E1EF2" w14:textId="77777777" w:rsidR="00C64A35" w:rsidRPr="00E972F0" w:rsidRDefault="0036417B" w:rsidP="00C64A35">
            <w:pPr>
              <w:jc w:val="left"/>
              <w:rPr>
                <w:rFonts w:cs="Times New Roman"/>
                <w:szCs w:val="24"/>
              </w:rPr>
            </w:pPr>
            <w:r>
              <w:rPr>
                <w:rFonts w:cs="Times New Roman"/>
                <w:szCs w:val="24"/>
              </w:rPr>
              <w:t>Connector tool</w:t>
            </w:r>
          </w:p>
        </w:tc>
        <w:tc>
          <w:tcPr>
            <w:tcW w:w="5953" w:type="dxa"/>
            <w:tcBorders>
              <w:top w:val="single" w:sz="4" w:space="0" w:color="auto"/>
              <w:left w:val="single" w:sz="4" w:space="0" w:color="auto"/>
              <w:bottom w:val="single" w:sz="4" w:space="0" w:color="auto"/>
              <w:right w:val="single" w:sz="4" w:space="0" w:color="auto"/>
            </w:tcBorders>
            <w:vAlign w:val="center"/>
          </w:tcPr>
          <w:p w14:paraId="14C5D36D" w14:textId="77777777" w:rsidR="00C64A35" w:rsidRPr="00E972F0" w:rsidRDefault="00C64A35" w:rsidP="008D791C">
            <w:pPr>
              <w:jc w:val="left"/>
              <w:rPr>
                <w:rFonts w:cs="Times New Roman"/>
                <w:szCs w:val="24"/>
              </w:rPr>
            </w:pPr>
            <w:r w:rsidRPr="00E972F0">
              <w:rPr>
                <w:rFonts w:cs="Times New Roman"/>
                <w:szCs w:val="24"/>
              </w:rPr>
              <w:t xml:space="preserve">National interoperability BUS that can be used to facilitate connection to the above-mentioned registers, as well as connection between the </w:t>
            </w:r>
            <w:r w:rsidR="008D791C">
              <w:rPr>
                <w:rFonts w:cs="Times New Roman"/>
                <w:szCs w:val="24"/>
              </w:rPr>
              <w:t>CDU and NEPPs</w:t>
            </w:r>
            <w:r w:rsidRPr="00E972F0">
              <w:rPr>
                <w:rFonts w:cs="Times New Roman"/>
                <w:szCs w:val="24"/>
              </w:rPr>
              <w:t>.</w:t>
            </w:r>
          </w:p>
        </w:tc>
      </w:tr>
      <w:tr w:rsidR="00C64A35" w:rsidRPr="00E972F0" w14:paraId="7EE16542" w14:textId="77777777" w:rsidTr="005F64A7">
        <w:trPr>
          <w:trHeight w:val="700"/>
        </w:trPr>
        <w:tc>
          <w:tcPr>
            <w:tcW w:w="3938" w:type="dxa"/>
            <w:tcBorders>
              <w:top w:val="single" w:sz="4" w:space="0" w:color="auto"/>
              <w:left w:val="single" w:sz="4" w:space="0" w:color="auto"/>
              <w:bottom w:val="single" w:sz="4" w:space="0" w:color="auto"/>
              <w:right w:val="single" w:sz="4" w:space="0" w:color="auto"/>
            </w:tcBorders>
            <w:vAlign w:val="center"/>
          </w:tcPr>
          <w:p w14:paraId="10A930EF" w14:textId="77777777" w:rsidR="00C64A35" w:rsidRPr="00E972F0" w:rsidRDefault="0036417B" w:rsidP="00C64A35">
            <w:pPr>
              <w:jc w:val="left"/>
              <w:rPr>
                <w:rFonts w:cs="Times New Roman"/>
                <w:szCs w:val="24"/>
              </w:rPr>
            </w:pPr>
            <w:r>
              <w:rPr>
                <w:rFonts w:cs="Times New Roman"/>
                <w:szCs w:val="24"/>
              </w:rPr>
              <w:t>Cloud infrastructure</w:t>
            </w:r>
          </w:p>
        </w:tc>
        <w:tc>
          <w:tcPr>
            <w:tcW w:w="5953" w:type="dxa"/>
            <w:tcBorders>
              <w:top w:val="single" w:sz="4" w:space="0" w:color="auto"/>
              <w:left w:val="single" w:sz="4" w:space="0" w:color="auto"/>
              <w:bottom w:val="single" w:sz="4" w:space="0" w:color="auto"/>
              <w:right w:val="single" w:sz="4" w:space="0" w:color="auto"/>
            </w:tcBorders>
            <w:vAlign w:val="center"/>
          </w:tcPr>
          <w:p w14:paraId="45C70396" w14:textId="77777777" w:rsidR="00C64A35" w:rsidRPr="00E972F0" w:rsidRDefault="00C64A35" w:rsidP="00C64A35">
            <w:pPr>
              <w:jc w:val="left"/>
              <w:rPr>
                <w:rFonts w:cs="Times New Roman"/>
                <w:szCs w:val="24"/>
              </w:rPr>
            </w:pPr>
            <w:r w:rsidRPr="00E972F0">
              <w:rPr>
                <w:rFonts w:cs="Times New Roman"/>
                <w:szCs w:val="24"/>
              </w:rPr>
              <w:t>National cloud service that will be used to host the system.</w:t>
            </w:r>
          </w:p>
        </w:tc>
      </w:tr>
      <w:tr w:rsidR="00C64A35" w:rsidRPr="00E972F0" w14:paraId="545B3BB5" w14:textId="77777777" w:rsidTr="005F64A7">
        <w:trPr>
          <w:trHeight w:val="700"/>
        </w:trPr>
        <w:tc>
          <w:tcPr>
            <w:tcW w:w="3938" w:type="dxa"/>
            <w:tcBorders>
              <w:top w:val="single" w:sz="4" w:space="0" w:color="auto"/>
              <w:left w:val="single" w:sz="4" w:space="0" w:color="auto"/>
              <w:bottom w:val="single" w:sz="4" w:space="0" w:color="auto"/>
              <w:right w:val="single" w:sz="4" w:space="0" w:color="auto"/>
            </w:tcBorders>
            <w:vAlign w:val="center"/>
          </w:tcPr>
          <w:p w14:paraId="27F69807" w14:textId="77777777" w:rsidR="00C64A35" w:rsidRPr="00E972F0" w:rsidRDefault="0036417B" w:rsidP="00C64A35">
            <w:pPr>
              <w:jc w:val="left"/>
              <w:rPr>
                <w:rFonts w:cs="Times New Roman"/>
                <w:szCs w:val="24"/>
              </w:rPr>
            </w:pPr>
            <w:r>
              <w:rPr>
                <w:rFonts w:cs="Times New Roman"/>
                <w:szCs w:val="24"/>
              </w:rPr>
              <w:t>Logging tool/service</w:t>
            </w:r>
          </w:p>
        </w:tc>
        <w:tc>
          <w:tcPr>
            <w:tcW w:w="5953" w:type="dxa"/>
            <w:tcBorders>
              <w:top w:val="single" w:sz="4" w:space="0" w:color="auto"/>
              <w:left w:val="single" w:sz="4" w:space="0" w:color="auto"/>
              <w:bottom w:val="single" w:sz="4" w:space="0" w:color="auto"/>
              <w:right w:val="single" w:sz="4" w:space="0" w:color="auto"/>
            </w:tcBorders>
            <w:vAlign w:val="center"/>
          </w:tcPr>
          <w:p w14:paraId="3A33128B" w14:textId="77777777" w:rsidR="00C64A35" w:rsidRPr="00E972F0" w:rsidRDefault="00C64A35" w:rsidP="00C64A35">
            <w:pPr>
              <w:jc w:val="left"/>
              <w:rPr>
                <w:rFonts w:cs="Times New Roman"/>
                <w:szCs w:val="24"/>
              </w:rPr>
            </w:pPr>
            <w:r w:rsidRPr="00E972F0">
              <w:rPr>
                <w:rFonts w:cs="Times New Roman"/>
                <w:szCs w:val="24"/>
              </w:rPr>
              <w:t>Tool that will keep a register of the transactions within the system.</w:t>
            </w:r>
          </w:p>
        </w:tc>
      </w:tr>
      <w:tr w:rsidR="00C64A35" w:rsidRPr="00E972F0" w14:paraId="4B449E67" w14:textId="77777777" w:rsidTr="005F64A7">
        <w:trPr>
          <w:trHeight w:val="700"/>
        </w:trPr>
        <w:tc>
          <w:tcPr>
            <w:tcW w:w="3938" w:type="dxa"/>
            <w:tcBorders>
              <w:top w:val="single" w:sz="4" w:space="0" w:color="auto"/>
              <w:left w:val="single" w:sz="4" w:space="0" w:color="auto"/>
              <w:bottom w:val="single" w:sz="4" w:space="0" w:color="auto"/>
              <w:right w:val="single" w:sz="4" w:space="0" w:color="auto"/>
            </w:tcBorders>
            <w:vAlign w:val="center"/>
          </w:tcPr>
          <w:p w14:paraId="4B0E6718" w14:textId="77777777" w:rsidR="00C64A35" w:rsidRPr="00E972F0" w:rsidRDefault="0036417B" w:rsidP="00C64A35">
            <w:pPr>
              <w:jc w:val="left"/>
              <w:rPr>
                <w:rFonts w:cs="Times New Roman"/>
                <w:szCs w:val="24"/>
              </w:rPr>
            </w:pPr>
            <w:r>
              <w:rPr>
                <w:rFonts w:cs="Times New Roman"/>
                <w:szCs w:val="24"/>
              </w:rPr>
              <w:t>Payment tool</w:t>
            </w:r>
          </w:p>
        </w:tc>
        <w:tc>
          <w:tcPr>
            <w:tcW w:w="5953" w:type="dxa"/>
            <w:tcBorders>
              <w:top w:val="single" w:sz="4" w:space="0" w:color="auto"/>
              <w:left w:val="single" w:sz="4" w:space="0" w:color="auto"/>
              <w:bottom w:val="single" w:sz="4" w:space="0" w:color="auto"/>
              <w:right w:val="single" w:sz="4" w:space="0" w:color="auto"/>
            </w:tcBorders>
            <w:vAlign w:val="center"/>
          </w:tcPr>
          <w:p w14:paraId="0295E37B" w14:textId="77777777" w:rsidR="00C64A35" w:rsidRPr="00E972F0" w:rsidRDefault="00C64A35" w:rsidP="00C64A35">
            <w:pPr>
              <w:jc w:val="left"/>
              <w:rPr>
                <w:rFonts w:cs="Times New Roman"/>
                <w:szCs w:val="24"/>
              </w:rPr>
            </w:pPr>
            <w:r w:rsidRPr="00E972F0">
              <w:rPr>
                <w:rFonts w:cs="Times New Roman"/>
                <w:szCs w:val="24"/>
              </w:rPr>
              <w:t xml:space="preserve">Tool that allows payments to be made electronically. </w:t>
            </w:r>
          </w:p>
        </w:tc>
      </w:tr>
    </w:tbl>
    <w:p w14:paraId="227DC285" w14:textId="77777777" w:rsidR="00506F54" w:rsidRPr="00C51BB9" w:rsidRDefault="00506F54" w:rsidP="00506F54">
      <w:pPr>
        <w:rPr>
          <w:rFonts w:cs="Times New Roman"/>
        </w:rPr>
      </w:pPr>
    </w:p>
    <w:p w14:paraId="4D9C1E6A" w14:textId="77777777" w:rsidR="00506F54" w:rsidRPr="00C51BB9" w:rsidRDefault="00506F54">
      <w:pPr>
        <w:rPr>
          <w:rFonts w:cs="Times New Roman"/>
        </w:rPr>
      </w:pPr>
    </w:p>
    <w:p w14:paraId="7947A7E3" w14:textId="77777777" w:rsidR="00AC20C7" w:rsidRPr="00C51BB9" w:rsidRDefault="00AC20C7">
      <w:pPr>
        <w:rPr>
          <w:rFonts w:cs="Times New Roman"/>
        </w:rPr>
      </w:pPr>
    </w:p>
    <w:p w14:paraId="4D00B86F" w14:textId="77777777" w:rsidR="00933020" w:rsidRDefault="00933020" w:rsidP="00506F54">
      <w:pPr>
        <w:pStyle w:val="Ttulo1"/>
        <w:sectPr w:rsidR="00933020" w:rsidSect="00310EF2">
          <w:type w:val="continuous"/>
          <w:pgSz w:w="11906" w:h="16838"/>
          <w:pgMar w:top="1418" w:right="1418" w:bottom="1559" w:left="1134" w:header="425" w:footer="403" w:gutter="0"/>
          <w:cols w:space="720"/>
          <w:titlePg/>
          <w:docGrid w:linePitch="326"/>
        </w:sectPr>
      </w:pPr>
      <w:bookmarkStart w:id="291" w:name="_Toc15054297"/>
    </w:p>
    <w:p w14:paraId="2FB055AA" w14:textId="77777777" w:rsidR="00506F54" w:rsidRPr="00C51BB9" w:rsidRDefault="00506F54" w:rsidP="00544D8C">
      <w:pPr>
        <w:pStyle w:val="Ttulo1"/>
        <w:numPr>
          <w:ilvl w:val="0"/>
          <w:numId w:val="0"/>
        </w:numPr>
      </w:pPr>
      <w:bookmarkStart w:id="292" w:name="_Toc99466262"/>
      <w:r w:rsidRPr="00C51BB9">
        <w:lastRenderedPageBreak/>
        <w:t xml:space="preserve">Annex </w:t>
      </w:r>
      <w:r w:rsidR="00994CF0" w:rsidRPr="00C51BB9">
        <w:t>1</w:t>
      </w:r>
      <w:r w:rsidRPr="00C51BB9">
        <w:t xml:space="preserve">: Detailed </w:t>
      </w:r>
      <w:r w:rsidRPr="003C77C7">
        <w:t>level non</w:t>
      </w:r>
      <w:r w:rsidRPr="00C51BB9">
        <w:t>-functional and technical requirements</w:t>
      </w:r>
      <w:bookmarkEnd w:id="291"/>
      <w:bookmarkEnd w:id="292"/>
    </w:p>
    <w:p w14:paraId="1AD31E59" w14:textId="77777777" w:rsidR="00506F54" w:rsidRPr="00C51BB9" w:rsidRDefault="00506F54" w:rsidP="00544D8C">
      <w:pPr>
        <w:pStyle w:val="Ttulo2"/>
        <w:numPr>
          <w:ilvl w:val="0"/>
          <w:numId w:val="0"/>
        </w:numPr>
        <w:ind w:left="578" w:hanging="578"/>
        <w:rPr>
          <w:rFonts w:cs="Times New Roman"/>
        </w:rPr>
      </w:pPr>
      <w:bookmarkStart w:id="293" w:name="_Toc5612748"/>
      <w:bookmarkStart w:id="294" w:name="_Toc518295484"/>
      <w:bookmarkStart w:id="295" w:name="_Toc15054298"/>
      <w:bookmarkStart w:id="296" w:name="_Toc99466263"/>
      <w:r w:rsidRPr="00C51BB9">
        <w:rPr>
          <w:rFonts w:cs="Times New Roman"/>
        </w:rPr>
        <w:t>Non-functional requirements</w:t>
      </w:r>
      <w:bookmarkStart w:id="297" w:name="_Toc470862459"/>
      <w:bookmarkEnd w:id="293"/>
      <w:bookmarkEnd w:id="294"/>
      <w:bookmarkEnd w:id="295"/>
      <w:bookmarkEnd w:id="296"/>
      <w:r w:rsidRPr="00C51BB9">
        <w:rPr>
          <w:rFonts w:cs="Times New Roman"/>
        </w:rPr>
        <w:t xml:space="preserve"> </w:t>
      </w:r>
      <w:bookmarkEnd w:id="297"/>
    </w:p>
    <w:tbl>
      <w:tblPr>
        <w:tblW w:w="1400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4"/>
        <w:gridCol w:w="1502"/>
        <w:gridCol w:w="11256"/>
      </w:tblGrid>
      <w:tr w:rsidR="005C3E2B" w:rsidRPr="00E972F0" w14:paraId="1EF3F47A" w14:textId="77777777" w:rsidTr="003C77C7">
        <w:trPr>
          <w:trHeight w:val="560"/>
          <w:tblHeader/>
        </w:trPr>
        <w:tc>
          <w:tcPr>
            <w:tcW w:w="14002" w:type="dxa"/>
            <w:gridSpan w:val="3"/>
            <w:tcBorders>
              <w:top w:val="single" w:sz="4" w:space="0" w:color="000000"/>
              <w:left w:val="single" w:sz="4" w:space="0" w:color="000000"/>
              <w:bottom w:val="single" w:sz="4" w:space="0" w:color="000000"/>
              <w:right w:val="single" w:sz="4" w:space="0" w:color="000000"/>
            </w:tcBorders>
            <w:shd w:val="clear" w:color="auto" w:fill="1F497D"/>
            <w:vAlign w:val="center"/>
            <w:hideMark/>
          </w:tcPr>
          <w:p w14:paraId="303FE9AA" w14:textId="77777777" w:rsidR="005C3E2B" w:rsidRPr="00E972F0" w:rsidRDefault="005C3E2B" w:rsidP="005C3E2B">
            <w:pPr>
              <w:widowControl w:val="0"/>
              <w:spacing w:before="0" w:after="0"/>
              <w:jc w:val="center"/>
              <w:rPr>
                <w:rFonts w:cs="Times New Roman"/>
                <w:b/>
                <w:color w:val="FFFFFF"/>
                <w:szCs w:val="24"/>
                <w:lang w:eastAsia="en-US"/>
              </w:rPr>
            </w:pPr>
            <w:r w:rsidRPr="00E972F0">
              <w:rPr>
                <w:rFonts w:cs="Times New Roman"/>
                <w:b/>
                <w:color w:val="FFFFFF"/>
                <w:szCs w:val="24"/>
                <w:lang w:eastAsia="en-US"/>
              </w:rPr>
              <w:t>Non-functional requirements</w:t>
            </w:r>
          </w:p>
        </w:tc>
      </w:tr>
      <w:tr w:rsidR="005C3E2B" w:rsidRPr="00E972F0" w14:paraId="59998D50" w14:textId="77777777" w:rsidTr="003C77C7">
        <w:trPr>
          <w:trHeight w:val="560"/>
          <w:tblHeader/>
        </w:trPr>
        <w:tc>
          <w:tcPr>
            <w:tcW w:w="1244" w:type="dxa"/>
            <w:tcBorders>
              <w:top w:val="single" w:sz="4" w:space="0" w:color="000000"/>
              <w:left w:val="single" w:sz="4" w:space="0" w:color="000000"/>
              <w:bottom w:val="single" w:sz="4" w:space="0" w:color="000000"/>
              <w:right w:val="single" w:sz="4" w:space="0" w:color="000000"/>
            </w:tcBorders>
            <w:shd w:val="clear" w:color="auto" w:fill="1F497D"/>
            <w:vAlign w:val="center"/>
          </w:tcPr>
          <w:p w14:paraId="0FF6BE5F" w14:textId="77777777" w:rsidR="005C3E2B" w:rsidRPr="00E972F0" w:rsidRDefault="005C3E2B" w:rsidP="005C3E2B">
            <w:pPr>
              <w:widowControl w:val="0"/>
              <w:spacing w:before="0" w:after="0"/>
              <w:jc w:val="center"/>
              <w:rPr>
                <w:rFonts w:cs="Times New Roman"/>
                <w:b/>
                <w:color w:val="FFFFFF"/>
                <w:szCs w:val="24"/>
                <w:lang w:eastAsia="en-US"/>
              </w:rPr>
            </w:pPr>
            <w:r w:rsidRPr="00E972F0">
              <w:rPr>
                <w:rFonts w:cs="Times New Roman"/>
                <w:b/>
                <w:color w:val="FFFFFF"/>
                <w:szCs w:val="24"/>
                <w:lang w:eastAsia="en-US"/>
              </w:rPr>
              <w:t>#</w:t>
            </w:r>
          </w:p>
        </w:tc>
        <w:tc>
          <w:tcPr>
            <w:tcW w:w="1502" w:type="dxa"/>
            <w:tcBorders>
              <w:top w:val="single" w:sz="4" w:space="0" w:color="000000"/>
              <w:left w:val="single" w:sz="4" w:space="0" w:color="000000"/>
              <w:bottom w:val="single" w:sz="4" w:space="0" w:color="000000"/>
              <w:right w:val="single" w:sz="4" w:space="0" w:color="000000"/>
            </w:tcBorders>
            <w:shd w:val="clear" w:color="auto" w:fill="1F497D"/>
            <w:vAlign w:val="center"/>
          </w:tcPr>
          <w:p w14:paraId="07F1F205" w14:textId="77777777" w:rsidR="005C3E2B" w:rsidRPr="00E972F0" w:rsidRDefault="005C3E2B" w:rsidP="005C3E2B">
            <w:pPr>
              <w:widowControl w:val="0"/>
              <w:spacing w:before="0" w:after="0"/>
              <w:jc w:val="center"/>
              <w:rPr>
                <w:rFonts w:cs="Times New Roman"/>
                <w:b/>
                <w:color w:val="FFFFFF"/>
                <w:szCs w:val="24"/>
                <w:lang w:eastAsia="en-US"/>
              </w:rPr>
            </w:pPr>
            <w:r w:rsidRPr="00E972F0">
              <w:rPr>
                <w:rFonts w:cs="Times New Roman"/>
                <w:b/>
                <w:color w:val="FFFFFF"/>
                <w:szCs w:val="24"/>
                <w:lang w:eastAsia="en-US"/>
              </w:rPr>
              <w:t>Category</w:t>
            </w:r>
          </w:p>
        </w:tc>
        <w:tc>
          <w:tcPr>
            <w:tcW w:w="11256" w:type="dxa"/>
            <w:tcBorders>
              <w:top w:val="single" w:sz="4" w:space="0" w:color="000000"/>
              <w:left w:val="single" w:sz="4" w:space="0" w:color="000000"/>
              <w:bottom w:val="single" w:sz="4" w:space="0" w:color="000000"/>
              <w:right w:val="single" w:sz="4" w:space="0" w:color="000000"/>
            </w:tcBorders>
            <w:shd w:val="clear" w:color="auto" w:fill="1F497D"/>
            <w:vAlign w:val="center"/>
          </w:tcPr>
          <w:p w14:paraId="67DE636F" w14:textId="77777777" w:rsidR="005C3E2B" w:rsidRPr="00E972F0" w:rsidRDefault="005C3E2B" w:rsidP="005C3E2B">
            <w:pPr>
              <w:widowControl w:val="0"/>
              <w:spacing w:before="0" w:after="0"/>
              <w:jc w:val="center"/>
              <w:rPr>
                <w:rFonts w:cs="Times New Roman"/>
                <w:b/>
                <w:color w:val="FFFFFF"/>
                <w:szCs w:val="24"/>
                <w:lang w:eastAsia="en-US"/>
              </w:rPr>
            </w:pPr>
            <w:r w:rsidRPr="00E972F0">
              <w:rPr>
                <w:rFonts w:cs="Times New Roman"/>
                <w:b/>
                <w:color w:val="FFFFFF"/>
                <w:szCs w:val="24"/>
                <w:lang w:eastAsia="en-US"/>
              </w:rPr>
              <w:t>Requirement</w:t>
            </w:r>
          </w:p>
        </w:tc>
      </w:tr>
      <w:tr w:rsidR="005C3E2B" w:rsidRPr="00E972F0" w14:paraId="777C9581" w14:textId="77777777" w:rsidTr="00990F23">
        <w:trPr>
          <w:trHeight w:val="260"/>
        </w:trPr>
        <w:tc>
          <w:tcPr>
            <w:tcW w:w="1244" w:type="dxa"/>
            <w:tcBorders>
              <w:top w:val="single" w:sz="4" w:space="0" w:color="000000"/>
              <w:left w:val="single" w:sz="4" w:space="0" w:color="000000"/>
              <w:bottom w:val="single" w:sz="4" w:space="0" w:color="000000"/>
              <w:right w:val="single" w:sz="4" w:space="0" w:color="000000"/>
            </w:tcBorders>
            <w:vAlign w:val="center"/>
            <w:hideMark/>
          </w:tcPr>
          <w:p w14:paraId="72CF16CB"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NFR-001</w:t>
            </w:r>
          </w:p>
        </w:tc>
        <w:tc>
          <w:tcPr>
            <w:tcW w:w="1502" w:type="dxa"/>
            <w:tcBorders>
              <w:top w:val="single" w:sz="4" w:space="0" w:color="000000"/>
              <w:left w:val="single" w:sz="4" w:space="0" w:color="000000"/>
              <w:bottom w:val="single" w:sz="4" w:space="0" w:color="000000"/>
              <w:right w:val="single" w:sz="4" w:space="0" w:color="000000"/>
            </w:tcBorders>
            <w:vAlign w:val="center"/>
            <w:hideMark/>
          </w:tcPr>
          <w:p w14:paraId="0DAA56B2"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Security</w:t>
            </w:r>
          </w:p>
        </w:tc>
        <w:tc>
          <w:tcPr>
            <w:tcW w:w="11256" w:type="dxa"/>
            <w:tcBorders>
              <w:top w:val="single" w:sz="4" w:space="0" w:color="000000"/>
              <w:left w:val="single" w:sz="4" w:space="0" w:color="000000"/>
              <w:bottom w:val="single" w:sz="4" w:space="0" w:color="000000"/>
              <w:right w:val="single" w:sz="4" w:space="0" w:color="000000"/>
            </w:tcBorders>
            <w:vAlign w:val="center"/>
            <w:hideMark/>
          </w:tcPr>
          <w:p w14:paraId="5ACCA256" w14:textId="2A02F07E"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 xml:space="preserve">The entire </w:t>
            </w:r>
            <w:r>
              <w:rPr>
                <w:rFonts w:cs="Times New Roman"/>
                <w:szCs w:val="24"/>
                <w:lang w:eastAsia="en-US"/>
              </w:rPr>
              <w:t>eProcurement system</w:t>
            </w:r>
            <w:r w:rsidR="00DF23EE">
              <w:rPr>
                <w:rFonts w:cs="Times New Roman"/>
                <w:szCs w:val="24"/>
                <w:lang w:eastAsia="en-US"/>
              </w:rPr>
              <w:t xml:space="preserve"> </w:t>
            </w:r>
            <w:r w:rsidRPr="00E972F0">
              <w:rPr>
                <w:rFonts w:cs="Times New Roman"/>
                <w:szCs w:val="24"/>
                <w:lang w:eastAsia="en-US"/>
              </w:rPr>
              <w:t xml:space="preserve">MUST be secure in such a way that the level of security is trusted by </w:t>
            </w:r>
            <w:r w:rsidR="00286C4B">
              <w:rPr>
                <w:rFonts w:cs="Times New Roman"/>
                <w:szCs w:val="24"/>
                <w:lang w:eastAsia="en-US"/>
              </w:rPr>
              <w:t xml:space="preserve">suppliers </w:t>
            </w:r>
            <w:r w:rsidRPr="00E972F0">
              <w:rPr>
                <w:rFonts w:cs="Times New Roman"/>
                <w:szCs w:val="24"/>
                <w:lang w:eastAsia="en-US"/>
              </w:rPr>
              <w:t xml:space="preserve">and </w:t>
            </w:r>
            <w:r w:rsidR="00286C4B">
              <w:rPr>
                <w:rFonts w:cs="Times New Roman"/>
                <w:szCs w:val="24"/>
                <w:lang w:eastAsia="en-US"/>
              </w:rPr>
              <w:t>procuring entities</w:t>
            </w:r>
            <w:r w:rsidRPr="00E972F0">
              <w:rPr>
                <w:rFonts w:cs="Times New Roman"/>
                <w:szCs w:val="24"/>
                <w:lang w:eastAsia="en-US"/>
              </w:rPr>
              <w:t>.</w:t>
            </w:r>
          </w:p>
        </w:tc>
      </w:tr>
      <w:tr w:rsidR="005C3E2B" w:rsidRPr="00E972F0" w14:paraId="1609E473" w14:textId="77777777" w:rsidTr="00990F23">
        <w:trPr>
          <w:trHeight w:val="260"/>
        </w:trPr>
        <w:tc>
          <w:tcPr>
            <w:tcW w:w="1244" w:type="dxa"/>
            <w:tcBorders>
              <w:top w:val="single" w:sz="4" w:space="0" w:color="000000"/>
              <w:left w:val="single" w:sz="4" w:space="0" w:color="000000"/>
              <w:bottom w:val="single" w:sz="4" w:space="0" w:color="000000"/>
              <w:right w:val="single" w:sz="4" w:space="0" w:color="000000"/>
            </w:tcBorders>
            <w:vAlign w:val="center"/>
            <w:hideMark/>
          </w:tcPr>
          <w:p w14:paraId="01807505"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NFR-002</w:t>
            </w:r>
          </w:p>
        </w:tc>
        <w:tc>
          <w:tcPr>
            <w:tcW w:w="1502" w:type="dxa"/>
            <w:tcBorders>
              <w:top w:val="single" w:sz="4" w:space="0" w:color="000000"/>
              <w:left w:val="single" w:sz="4" w:space="0" w:color="000000"/>
              <w:bottom w:val="single" w:sz="4" w:space="0" w:color="000000"/>
              <w:right w:val="single" w:sz="4" w:space="0" w:color="000000"/>
            </w:tcBorders>
            <w:vAlign w:val="center"/>
            <w:hideMark/>
          </w:tcPr>
          <w:p w14:paraId="3815FDBC" w14:textId="77777777" w:rsidR="005C3E2B" w:rsidRPr="00E972F0" w:rsidRDefault="005C3E2B" w:rsidP="005C3E2B">
            <w:pPr>
              <w:widowControl w:val="0"/>
              <w:spacing w:before="0" w:after="0"/>
              <w:jc w:val="left"/>
              <w:rPr>
                <w:rFonts w:cs="Times New Roman"/>
                <w:szCs w:val="24"/>
                <w:lang w:eastAsia="en-US"/>
              </w:rPr>
            </w:pPr>
            <w:r w:rsidRPr="00E972F0">
              <w:rPr>
                <w:rFonts w:cs="Times New Roman"/>
                <w:szCs w:val="24"/>
                <w:lang w:eastAsia="en-US"/>
              </w:rPr>
              <w:t>Security</w:t>
            </w:r>
          </w:p>
        </w:tc>
        <w:tc>
          <w:tcPr>
            <w:tcW w:w="11256" w:type="dxa"/>
            <w:tcBorders>
              <w:top w:val="single" w:sz="4" w:space="0" w:color="000000"/>
              <w:left w:val="single" w:sz="4" w:space="0" w:color="000000"/>
              <w:bottom w:val="single" w:sz="4" w:space="0" w:color="000000"/>
              <w:right w:val="single" w:sz="4" w:space="0" w:color="000000"/>
            </w:tcBorders>
            <w:vAlign w:val="center"/>
            <w:hideMark/>
          </w:tcPr>
          <w:p w14:paraId="3EB3E2A0"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The authentication module MUST identify the different users accessing the system in a secure and traceable way.</w:t>
            </w:r>
          </w:p>
        </w:tc>
      </w:tr>
      <w:tr w:rsidR="005C3E2B" w:rsidRPr="00E972F0" w14:paraId="35C31E7D" w14:textId="77777777" w:rsidTr="00990F23">
        <w:trPr>
          <w:trHeight w:val="260"/>
        </w:trPr>
        <w:tc>
          <w:tcPr>
            <w:tcW w:w="1244" w:type="dxa"/>
            <w:tcBorders>
              <w:top w:val="single" w:sz="4" w:space="0" w:color="000000"/>
              <w:left w:val="single" w:sz="4" w:space="0" w:color="000000"/>
              <w:bottom w:val="single" w:sz="4" w:space="0" w:color="000000"/>
              <w:right w:val="single" w:sz="4" w:space="0" w:color="000000"/>
            </w:tcBorders>
            <w:vAlign w:val="center"/>
            <w:hideMark/>
          </w:tcPr>
          <w:p w14:paraId="148DDED4"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NFR-003</w:t>
            </w:r>
          </w:p>
        </w:tc>
        <w:tc>
          <w:tcPr>
            <w:tcW w:w="1502" w:type="dxa"/>
            <w:tcBorders>
              <w:top w:val="single" w:sz="4" w:space="0" w:color="000000"/>
              <w:left w:val="single" w:sz="4" w:space="0" w:color="000000"/>
              <w:bottom w:val="single" w:sz="4" w:space="0" w:color="000000"/>
              <w:right w:val="single" w:sz="4" w:space="0" w:color="000000"/>
            </w:tcBorders>
            <w:vAlign w:val="center"/>
            <w:hideMark/>
          </w:tcPr>
          <w:p w14:paraId="21AA36B2" w14:textId="77777777" w:rsidR="005C3E2B" w:rsidRPr="00E972F0" w:rsidRDefault="005C3E2B" w:rsidP="005C3E2B">
            <w:pPr>
              <w:widowControl w:val="0"/>
              <w:spacing w:before="0" w:after="0"/>
              <w:jc w:val="left"/>
              <w:rPr>
                <w:rFonts w:cs="Times New Roman"/>
                <w:szCs w:val="24"/>
                <w:lang w:eastAsia="en-US"/>
              </w:rPr>
            </w:pPr>
            <w:r w:rsidRPr="00E972F0">
              <w:rPr>
                <w:rFonts w:cs="Times New Roman"/>
                <w:szCs w:val="24"/>
                <w:lang w:eastAsia="en-US"/>
              </w:rPr>
              <w:t>Security</w:t>
            </w:r>
          </w:p>
        </w:tc>
        <w:tc>
          <w:tcPr>
            <w:tcW w:w="11256" w:type="dxa"/>
            <w:tcBorders>
              <w:top w:val="single" w:sz="4" w:space="0" w:color="000000"/>
              <w:left w:val="single" w:sz="4" w:space="0" w:color="000000"/>
              <w:bottom w:val="single" w:sz="4" w:space="0" w:color="000000"/>
              <w:right w:val="single" w:sz="4" w:space="0" w:color="000000"/>
            </w:tcBorders>
            <w:vAlign w:val="center"/>
            <w:hideMark/>
          </w:tcPr>
          <w:p w14:paraId="1A010FAD"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The system MUST guarantee that the services are only accessible to users with a verified identity.</w:t>
            </w:r>
          </w:p>
        </w:tc>
      </w:tr>
      <w:tr w:rsidR="005C3E2B" w:rsidRPr="00E972F0" w14:paraId="38DAD471" w14:textId="77777777" w:rsidTr="00990F23">
        <w:trPr>
          <w:trHeight w:val="260"/>
        </w:trPr>
        <w:tc>
          <w:tcPr>
            <w:tcW w:w="1244" w:type="dxa"/>
            <w:tcBorders>
              <w:top w:val="single" w:sz="4" w:space="0" w:color="000000"/>
              <w:left w:val="single" w:sz="4" w:space="0" w:color="000000"/>
              <w:bottom w:val="single" w:sz="4" w:space="0" w:color="000000"/>
              <w:right w:val="single" w:sz="4" w:space="0" w:color="000000"/>
            </w:tcBorders>
            <w:vAlign w:val="center"/>
            <w:hideMark/>
          </w:tcPr>
          <w:p w14:paraId="1975758F"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NFR-004</w:t>
            </w:r>
          </w:p>
        </w:tc>
        <w:tc>
          <w:tcPr>
            <w:tcW w:w="1502" w:type="dxa"/>
            <w:tcBorders>
              <w:top w:val="single" w:sz="4" w:space="0" w:color="000000"/>
              <w:left w:val="single" w:sz="4" w:space="0" w:color="000000"/>
              <w:bottom w:val="single" w:sz="4" w:space="0" w:color="000000"/>
              <w:right w:val="single" w:sz="4" w:space="0" w:color="000000"/>
            </w:tcBorders>
            <w:vAlign w:val="center"/>
            <w:hideMark/>
          </w:tcPr>
          <w:p w14:paraId="4A2BA1C0" w14:textId="77777777" w:rsidR="005C3E2B" w:rsidRPr="00E972F0" w:rsidRDefault="005C3E2B" w:rsidP="005C3E2B">
            <w:pPr>
              <w:widowControl w:val="0"/>
              <w:spacing w:before="0" w:after="0"/>
              <w:jc w:val="left"/>
              <w:rPr>
                <w:rFonts w:cs="Times New Roman"/>
                <w:szCs w:val="24"/>
                <w:lang w:eastAsia="en-US"/>
              </w:rPr>
            </w:pPr>
            <w:r w:rsidRPr="00E972F0">
              <w:rPr>
                <w:rFonts w:cs="Times New Roman"/>
                <w:szCs w:val="24"/>
                <w:lang w:eastAsia="en-US"/>
              </w:rPr>
              <w:t>Security</w:t>
            </w:r>
          </w:p>
        </w:tc>
        <w:tc>
          <w:tcPr>
            <w:tcW w:w="11256" w:type="dxa"/>
            <w:tcBorders>
              <w:top w:val="single" w:sz="4" w:space="0" w:color="000000"/>
              <w:left w:val="single" w:sz="4" w:space="0" w:color="000000"/>
              <w:bottom w:val="single" w:sz="4" w:space="0" w:color="000000"/>
              <w:right w:val="single" w:sz="4" w:space="0" w:color="000000"/>
            </w:tcBorders>
            <w:vAlign w:val="center"/>
            <w:hideMark/>
          </w:tcPr>
          <w:p w14:paraId="06E92270"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The system MUST guarantee that authenticated users can only access services or data matching their role and access rights.</w:t>
            </w:r>
          </w:p>
        </w:tc>
      </w:tr>
      <w:tr w:rsidR="005C3E2B" w:rsidRPr="00E972F0" w14:paraId="48F4B380" w14:textId="77777777" w:rsidTr="00990F23">
        <w:trPr>
          <w:trHeight w:val="260"/>
        </w:trPr>
        <w:tc>
          <w:tcPr>
            <w:tcW w:w="1244" w:type="dxa"/>
            <w:tcBorders>
              <w:top w:val="single" w:sz="4" w:space="0" w:color="000000"/>
              <w:left w:val="single" w:sz="4" w:space="0" w:color="000000"/>
              <w:bottom w:val="single" w:sz="4" w:space="0" w:color="000000"/>
              <w:right w:val="single" w:sz="4" w:space="0" w:color="000000"/>
            </w:tcBorders>
            <w:vAlign w:val="center"/>
            <w:hideMark/>
          </w:tcPr>
          <w:p w14:paraId="3E14BDE8"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NFR-005</w:t>
            </w:r>
          </w:p>
        </w:tc>
        <w:tc>
          <w:tcPr>
            <w:tcW w:w="1502" w:type="dxa"/>
            <w:tcBorders>
              <w:top w:val="single" w:sz="4" w:space="0" w:color="000000"/>
              <w:left w:val="single" w:sz="4" w:space="0" w:color="000000"/>
              <w:bottom w:val="single" w:sz="4" w:space="0" w:color="000000"/>
              <w:right w:val="single" w:sz="4" w:space="0" w:color="000000"/>
            </w:tcBorders>
            <w:vAlign w:val="center"/>
            <w:hideMark/>
          </w:tcPr>
          <w:p w14:paraId="3CC6325E" w14:textId="77777777" w:rsidR="005C3E2B" w:rsidRPr="00E972F0" w:rsidRDefault="005C3E2B" w:rsidP="005C3E2B">
            <w:pPr>
              <w:widowControl w:val="0"/>
              <w:spacing w:before="0" w:after="0"/>
              <w:jc w:val="left"/>
              <w:rPr>
                <w:rFonts w:cs="Times New Roman"/>
                <w:szCs w:val="24"/>
                <w:lang w:eastAsia="en-US"/>
              </w:rPr>
            </w:pPr>
            <w:r w:rsidRPr="00E972F0">
              <w:rPr>
                <w:rFonts w:cs="Times New Roman"/>
                <w:szCs w:val="24"/>
                <w:lang w:eastAsia="en-US"/>
              </w:rPr>
              <w:t>Security</w:t>
            </w:r>
          </w:p>
        </w:tc>
        <w:tc>
          <w:tcPr>
            <w:tcW w:w="11256" w:type="dxa"/>
            <w:tcBorders>
              <w:top w:val="single" w:sz="4" w:space="0" w:color="000000"/>
              <w:left w:val="single" w:sz="4" w:space="0" w:color="000000"/>
              <w:bottom w:val="single" w:sz="4" w:space="0" w:color="000000"/>
              <w:right w:val="single" w:sz="4" w:space="0" w:color="000000"/>
            </w:tcBorders>
            <w:vAlign w:val="center"/>
            <w:hideMark/>
          </w:tcPr>
          <w:p w14:paraId="1A8705C2" w14:textId="4DD0DB81"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The system MUST guarantee that the data exchanged between the requester and the provider cannot be intercepted or accessed by a non-authorised third party, and that the data cannot be accessed at an inappropriate point in time (i.e. before the opening of bids).</w:t>
            </w:r>
          </w:p>
        </w:tc>
      </w:tr>
      <w:tr w:rsidR="005C3E2B" w:rsidRPr="00E972F0" w14:paraId="2EA5FF3B" w14:textId="77777777" w:rsidTr="00990F23">
        <w:trPr>
          <w:trHeight w:val="260"/>
        </w:trPr>
        <w:tc>
          <w:tcPr>
            <w:tcW w:w="1244" w:type="dxa"/>
            <w:tcBorders>
              <w:top w:val="single" w:sz="4" w:space="0" w:color="000000"/>
              <w:left w:val="single" w:sz="4" w:space="0" w:color="000000"/>
              <w:bottom w:val="single" w:sz="4" w:space="0" w:color="000000"/>
              <w:right w:val="single" w:sz="4" w:space="0" w:color="000000"/>
            </w:tcBorders>
            <w:vAlign w:val="center"/>
            <w:hideMark/>
          </w:tcPr>
          <w:p w14:paraId="6E970F09"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NFR-006</w:t>
            </w:r>
          </w:p>
        </w:tc>
        <w:tc>
          <w:tcPr>
            <w:tcW w:w="1502" w:type="dxa"/>
            <w:tcBorders>
              <w:top w:val="single" w:sz="4" w:space="0" w:color="000000"/>
              <w:left w:val="single" w:sz="4" w:space="0" w:color="000000"/>
              <w:bottom w:val="single" w:sz="4" w:space="0" w:color="000000"/>
              <w:right w:val="single" w:sz="4" w:space="0" w:color="000000"/>
            </w:tcBorders>
            <w:vAlign w:val="center"/>
            <w:hideMark/>
          </w:tcPr>
          <w:p w14:paraId="3428CECC"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Security</w:t>
            </w:r>
          </w:p>
        </w:tc>
        <w:tc>
          <w:tcPr>
            <w:tcW w:w="11256" w:type="dxa"/>
            <w:tcBorders>
              <w:top w:val="single" w:sz="4" w:space="0" w:color="000000"/>
              <w:left w:val="single" w:sz="4" w:space="0" w:color="000000"/>
              <w:bottom w:val="single" w:sz="4" w:space="0" w:color="000000"/>
              <w:right w:val="single" w:sz="4" w:space="0" w:color="000000"/>
            </w:tcBorders>
            <w:vAlign w:val="center"/>
            <w:hideMark/>
          </w:tcPr>
          <w:p w14:paraId="1C922BC6"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The system MUST guarantee that data exchanged between the requester and the provider has not been modified or tampered with by a non-authorised third party.</w:t>
            </w:r>
          </w:p>
        </w:tc>
      </w:tr>
      <w:tr w:rsidR="005C3E2B" w:rsidRPr="00E972F0" w14:paraId="091E1AAB" w14:textId="77777777" w:rsidTr="00990F23">
        <w:trPr>
          <w:trHeight w:val="260"/>
        </w:trPr>
        <w:tc>
          <w:tcPr>
            <w:tcW w:w="1244" w:type="dxa"/>
            <w:tcBorders>
              <w:top w:val="single" w:sz="4" w:space="0" w:color="000000"/>
              <w:left w:val="single" w:sz="4" w:space="0" w:color="000000"/>
              <w:bottom w:val="single" w:sz="4" w:space="0" w:color="000000"/>
              <w:right w:val="single" w:sz="4" w:space="0" w:color="000000"/>
            </w:tcBorders>
            <w:vAlign w:val="center"/>
            <w:hideMark/>
          </w:tcPr>
          <w:p w14:paraId="313D4C08"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NFR-007</w:t>
            </w:r>
          </w:p>
        </w:tc>
        <w:tc>
          <w:tcPr>
            <w:tcW w:w="1502" w:type="dxa"/>
            <w:tcBorders>
              <w:top w:val="single" w:sz="4" w:space="0" w:color="000000"/>
              <w:left w:val="single" w:sz="4" w:space="0" w:color="000000"/>
              <w:bottom w:val="single" w:sz="4" w:space="0" w:color="000000"/>
              <w:right w:val="single" w:sz="4" w:space="0" w:color="000000"/>
            </w:tcBorders>
            <w:vAlign w:val="center"/>
            <w:hideMark/>
          </w:tcPr>
          <w:p w14:paraId="179AA155"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Security</w:t>
            </w:r>
          </w:p>
        </w:tc>
        <w:tc>
          <w:tcPr>
            <w:tcW w:w="11256" w:type="dxa"/>
            <w:tcBorders>
              <w:top w:val="single" w:sz="4" w:space="0" w:color="000000"/>
              <w:left w:val="single" w:sz="4" w:space="0" w:color="000000"/>
              <w:bottom w:val="single" w:sz="4" w:space="0" w:color="000000"/>
              <w:right w:val="single" w:sz="4" w:space="0" w:color="000000"/>
            </w:tcBorders>
            <w:vAlign w:val="center"/>
            <w:hideMark/>
          </w:tcPr>
          <w:p w14:paraId="222BE5DD"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 xml:space="preserve">The system MUST monitor and record in the system logs all activities performed by users, whether successful or unsuccessful (such as attempted but failed logins). </w:t>
            </w:r>
            <w:r w:rsidRPr="00E972F0">
              <w:rPr>
                <w:rFonts w:cs="Times New Roman"/>
                <w:szCs w:val="24"/>
              </w:rPr>
              <w:t>A server-side solution for log’s collection from multiple sources simultaneously and analysing in a visual way MUST be developed.</w:t>
            </w:r>
          </w:p>
        </w:tc>
      </w:tr>
      <w:tr w:rsidR="005C3E2B" w:rsidRPr="00E972F0" w14:paraId="693D63AE" w14:textId="77777777" w:rsidTr="00990F23">
        <w:trPr>
          <w:trHeight w:val="260"/>
        </w:trPr>
        <w:tc>
          <w:tcPr>
            <w:tcW w:w="1244" w:type="dxa"/>
            <w:tcBorders>
              <w:top w:val="single" w:sz="4" w:space="0" w:color="000000"/>
              <w:left w:val="single" w:sz="4" w:space="0" w:color="000000"/>
              <w:bottom w:val="single" w:sz="4" w:space="0" w:color="000000"/>
              <w:right w:val="single" w:sz="4" w:space="0" w:color="000000"/>
            </w:tcBorders>
            <w:vAlign w:val="center"/>
            <w:hideMark/>
          </w:tcPr>
          <w:p w14:paraId="62F1BB41"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NFR-008</w:t>
            </w:r>
          </w:p>
        </w:tc>
        <w:tc>
          <w:tcPr>
            <w:tcW w:w="1502" w:type="dxa"/>
            <w:tcBorders>
              <w:top w:val="single" w:sz="4" w:space="0" w:color="000000"/>
              <w:left w:val="single" w:sz="4" w:space="0" w:color="000000"/>
              <w:bottom w:val="single" w:sz="4" w:space="0" w:color="000000"/>
              <w:right w:val="single" w:sz="4" w:space="0" w:color="000000"/>
            </w:tcBorders>
            <w:vAlign w:val="center"/>
            <w:hideMark/>
          </w:tcPr>
          <w:p w14:paraId="6EA9A219"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Security</w:t>
            </w:r>
          </w:p>
        </w:tc>
        <w:tc>
          <w:tcPr>
            <w:tcW w:w="11256" w:type="dxa"/>
            <w:tcBorders>
              <w:top w:val="single" w:sz="4" w:space="0" w:color="000000"/>
              <w:left w:val="single" w:sz="4" w:space="0" w:color="000000"/>
              <w:bottom w:val="single" w:sz="4" w:space="0" w:color="000000"/>
              <w:right w:val="single" w:sz="4" w:space="0" w:color="000000"/>
            </w:tcBorders>
            <w:vAlign w:val="center"/>
            <w:hideMark/>
          </w:tcPr>
          <w:p w14:paraId="7CBC9216" w14:textId="01EB35F8"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The system MUST be tested at least according to OWASP Top 10 Vulnerabilities</w:t>
            </w:r>
            <w:r w:rsidR="00286C4B">
              <w:rPr>
                <w:rStyle w:val="Refdenotaalpie"/>
                <w:rFonts w:cs="Times New Roman"/>
                <w:szCs w:val="24"/>
                <w:lang w:eastAsia="en-US"/>
              </w:rPr>
              <w:footnoteReference w:id="17"/>
            </w:r>
            <w:r w:rsidRPr="00E972F0">
              <w:rPr>
                <w:rFonts w:cs="Times New Roman"/>
                <w:szCs w:val="24"/>
                <w:lang w:eastAsia="en-US"/>
              </w:rPr>
              <w:t>.</w:t>
            </w:r>
          </w:p>
        </w:tc>
      </w:tr>
      <w:tr w:rsidR="005C3E2B" w:rsidRPr="00E972F0" w14:paraId="74BF49E1" w14:textId="77777777" w:rsidTr="00990F23">
        <w:trPr>
          <w:trHeight w:val="260"/>
        </w:trPr>
        <w:tc>
          <w:tcPr>
            <w:tcW w:w="1244" w:type="dxa"/>
            <w:tcBorders>
              <w:top w:val="single" w:sz="4" w:space="0" w:color="000000"/>
              <w:left w:val="single" w:sz="4" w:space="0" w:color="000000"/>
              <w:bottom w:val="single" w:sz="4" w:space="0" w:color="000000"/>
              <w:right w:val="single" w:sz="4" w:space="0" w:color="000000"/>
            </w:tcBorders>
            <w:vAlign w:val="center"/>
            <w:hideMark/>
          </w:tcPr>
          <w:p w14:paraId="7325F6A1"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NFR-009</w:t>
            </w:r>
          </w:p>
        </w:tc>
        <w:tc>
          <w:tcPr>
            <w:tcW w:w="1502" w:type="dxa"/>
            <w:tcBorders>
              <w:top w:val="single" w:sz="4" w:space="0" w:color="000000"/>
              <w:left w:val="single" w:sz="4" w:space="0" w:color="000000"/>
              <w:bottom w:val="single" w:sz="4" w:space="0" w:color="000000"/>
              <w:right w:val="single" w:sz="4" w:space="0" w:color="000000"/>
            </w:tcBorders>
            <w:vAlign w:val="center"/>
            <w:hideMark/>
          </w:tcPr>
          <w:p w14:paraId="12737853"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Security</w:t>
            </w:r>
          </w:p>
        </w:tc>
        <w:tc>
          <w:tcPr>
            <w:tcW w:w="11256" w:type="dxa"/>
            <w:tcBorders>
              <w:top w:val="single" w:sz="4" w:space="0" w:color="000000"/>
              <w:left w:val="single" w:sz="4" w:space="0" w:color="000000"/>
              <w:bottom w:val="single" w:sz="4" w:space="0" w:color="000000"/>
              <w:right w:val="single" w:sz="4" w:space="0" w:color="000000"/>
            </w:tcBorders>
            <w:vAlign w:val="center"/>
            <w:hideMark/>
          </w:tcPr>
          <w:p w14:paraId="72DBC91D"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 xml:space="preserve">The system MUST implement the required firewalls in order to provide a line of defence when external users try to </w:t>
            </w:r>
            <w:r w:rsidRPr="00E972F0">
              <w:rPr>
                <w:rFonts w:cs="Times New Roman"/>
                <w:szCs w:val="24"/>
                <w:lang w:eastAsia="en-US"/>
              </w:rPr>
              <w:lastRenderedPageBreak/>
              <w:t>connect to the system from the Internet or other networks.</w:t>
            </w:r>
          </w:p>
        </w:tc>
      </w:tr>
      <w:tr w:rsidR="005C3E2B" w:rsidRPr="00E972F0" w14:paraId="55C6FA83" w14:textId="77777777" w:rsidTr="00990F23">
        <w:trPr>
          <w:trHeight w:val="260"/>
        </w:trPr>
        <w:tc>
          <w:tcPr>
            <w:tcW w:w="1244" w:type="dxa"/>
            <w:tcBorders>
              <w:top w:val="single" w:sz="4" w:space="0" w:color="000000"/>
              <w:left w:val="single" w:sz="4" w:space="0" w:color="000000"/>
              <w:bottom w:val="single" w:sz="4" w:space="0" w:color="000000"/>
              <w:right w:val="single" w:sz="4" w:space="0" w:color="000000"/>
            </w:tcBorders>
            <w:vAlign w:val="center"/>
            <w:hideMark/>
          </w:tcPr>
          <w:p w14:paraId="69822FC0"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lastRenderedPageBreak/>
              <w:t>NFR-010</w:t>
            </w:r>
          </w:p>
        </w:tc>
        <w:tc>
          <w:tcPr>
            <w:tcW w:w="1502" w:type="dxa"/>
            <w:tcBorders>
              <w:top w:val="single" w:sz="4" w:space="0" w:color="000000"/>
              <w:left w:val="single" w:sz="4" w:space="0" w:color="000000"/>
              <w:bottom w:val="single" w:sz="4" w:space="0" w:color="000000"/>
              <w:right w:val="single" w:sz="4" w:space="0" w:color="000000"/>
            </w:tcBorders>
            <w:vAlign w:val="center"/>
            <w:hideMark/>
          </w:tcPr>
          <w:p w14:paraId="426ED20F"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Security</w:t>
            </w:r>
          </w:p>
        </w:tc>
        <w:tc>
          <w:tcPr>
            <w:tcW w:w="11256" w:type="dxa"/>
            <w:tcBorders>
              <w:top w:val="single" w:sz="4" w:space="0" w:color="000000"/>
              <w:left w:val="single" w:sz="4" w:space="0" w:color="000000"/>
              <w:bottom w:val="single" w:sz="4" w:space="0" w:color="000000"/>
              <w:right w:val="single" w:sz="4" w:space="0" w:color="000000"/>
            </w:tcBorders>
            <w:vAlign w:val="center"/>
            <w:hideMark/>
          </w:tcPr>
          <w:p w14:paraId="307D6636"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The system MUST implement an Intrusion Detection System, including all necessary agents for all servers.</w:t>
            </w:r>
          </w:p>
        </w:tc>
      </w:tr>
      <w:tr w:rsidR="005C3E2B" w:rsidRPr="00E972F0" w14:paraId="74408079" w14:textId="77777777" w:rsidTr="00990F23">
        <w:trPr>
          <w:trHeight w:val="260"/>
        </w:trPr>
        <w:tc>
          <w:tcPr>
            <w:tcW w:w="1244" w:type="dxa"/>
            <w:tcBorders>
              <w:top w:val="single" w:sz="4" w:space="0" w:color="000000"/>
              <w:left w:val="single" w:sz="4" w:space="0" w:color="000000"/>
              <w:bottom w:val="single" w:sz="4" w:space="0" w:color="000000"/>
              <w:right w:val="single" w:sz="4" w:space="0" w:color="000000"/>
            </w:tcBorders>
            <w:vAlign w:val="center"/>
            <w:hideMark/>
          </w:tcPr>
          <w:p w14:paraId="4D8545B6"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NFR-011</w:t>
            </w:r>
          </w:p>
        </w:tc>
        <w:tc>
          <w:tcPr>
            <w:tcW w:w="1502" w:type="dxa"/>
            <w:tcBorders>
              <w:top w:val="single" w:sz="4" w:space="0" w:color="000000"/>
              <w:left w:val="single" w:sz="4" w:space="0" w:color="000000"/>
              <w:bottom w:val="single" w:sz="4" w:space="0" w:color="000000"/>
              <w:right w:val="single" w:sz="4" w:space="0" w:color="000000"/>
            </w:tcBorders>
            <w:vAlign w:val="center"/>
            <w:hideMark/>
          </w:tcPr>
          <w:p w14:paraId="0CD033F5"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Security</w:t>
            </w:r>
          </w:p>
        </w:tc>
        <w:tc>
          <w:tcPr>
            <w:tcW w:w="11256" w:type="dxa"/>
            <w:tcBorders>
              <w:top w:val="single" w:sz="4" w:space="0" w:color="000000"/>
              <w:left w:val="single" w:sz="4" w:space="0" w:color="000000"/>
              <w:bottom w:val="single" w:sz="4" w:space="0" w:color="000000"/>
              <w:right w:val="single" w:sz="4" w:space="0" w:color="000000"/>
            </w:tcBorders>
            <w:vAlign w:val="center"/>
            <w:hideMark/>
          </w:tcPr>
          <w:p w14:paraId="2A65F381"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The system MUST provide secure communications between:</w:t>
            </w:r>
          </w:p>
          <w:p w14:paraId="243B69DE" w14:textId="77777777" w:rsidR="005C3E2B" w:rsidRPr="00E972F0" w:rsidRDefault="005C3E2B" w:rsidP="00354FD3">
            <w:pPr>
              <w:pStyle w:val="Bullets1"/>
            </w:pPr>
            <w:r w:rsidRPr="00E972F0">
              <w:t>the client browser and Networking Electronic Procurement Platforms;</w:t>
            </w:r>
            <w:r w:rsidR="00A31178">
              <w:t xml:space="preserve"> and</w:t>
            </w:r>
          </w:p>
          <w:p w14:paraId="16592080" w14:textId="77777777" w:rsidR="005C3E2B" w:rsidRPr="00E972F0" w:rsidRDefault="005C3E2B" w:rsidP="00354FD3">
            <w:pPr>
              <w:pStyle w:val="Bullets1"/>
            </w:pPr>
            <w:r w:rsidRPr="00E972F0">
              <w:t>the Central Database Unit and Networking Electronic Procurement Platforms.</w:t>
            </w:r>
          </w:p>
        </w:tc>
      </w:tr>
      <w:tr w:rsidR="005C3E2B" w:rsidRPr="00E972F0" w14:paraId="0186025B" w14:textId="77777777" w:rsidTr="00990F23">
        <w:trPr>
          <w:trHeight w:val="260"/>
        </w:trPr>
        <w:tc>
          <w:tcPr>
            <w:tcW w:w="1244" w:type="dxa"/>
            <w:tcBorders>
              <w:top w:val="single" w:sz="4" w:space="0" w:color="000000"/>
              <w:left w:val="single" w:sz="4" w:space="0" w:color="000000"/>
              <w:bottom w:val="single" w:sz="4" w:space="0" w:color="000000"/>
              <w:right w:val="single" w:sz="4" w:space="0" w:color="000000"/>
            </w:tcBorders>
            <w:vAlign w:val="center"/>
            <w:hideMark/>
          </w:tcPr>
          <w:p w14:paraId="698DA814"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NFR-012</w:t>
            </w:r>
          </w:p>
        </w:tc>
        <w:tc>
          <w:tcPr>
            <w:tcW w:w="1502" w:type="dxa"/>
            <w:tcBorders>
              <w:top w:val="single" w:sz="4" w:space="0" w:color="000000"/>
              <w:left w:val="single" w:sz="4" w:space="0" w:color="000000"/>
              <w:bottom w:val="single" w:sz="4" w:space="0" w:color="000000"/>
              <w:right w:val="single" w:sz="4" w:space="0" w:color="000000"/>
            </w:tcBorders>
            <w:vAlign w:val="center"/>
            <w:hideMark/>
          </w:tcPr>
          <w:p w14:paraId="7A75E67F"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Security</w:t>
            </w:r>
          </w:p>
        </w:tc>
        <w:tc>
          <w:tcPr>
            <w:tcW w:w="11256" w:type="dxa"/>
            <w:tcBorders>
              <w:top w:val="single" w:sz="4" w:space="0" w:color="000000"/>
              <w:left w:val="single" w:sz="4" w:space="0" w:color="000000"/>
              <w:bottom w:val="single" w:sz="4" w:space="0" w:color="000000"/>
              <w:right w:val="single" w:sz="4" w:space="0" w:color="000000"/>
            </w:tcBorders>
            <w:vAlign w:val="center"/>
            <w:hideMark/>
          </w:tcPr>
          <w:p w14:paraId="1818912C"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The system MUST foresee systematic backup of stored data and servers’ configuration, allowing quick and reliable recovery of data in case of an incident resulting in data loss or deterioration.</w:t>
            </w:r>
          </w:p>
        </w:tc>
      </w:tr>
      <w:tr w:rsidR="005C3E2B" w:rsidRPr="00E972F0" w14:paraId="0C13E9EE" w14:textId="77777777" w:rsidTr="00990F23">
        <w:trPr>
          <w:trHeight w:val="260"/>
        </w:trPr>
        <w:tc>
          <w:tcPr>
            <w:tcW w:w="1244" w:type="dxa"/>
            <w:tcBorders>
              <w:top w:val="single" w:sz="4" w:space="0" w:color="000000"/>
              <w:left w:val="single" w:sz="4" w:space="0" w:color="000000"/>
              <w:bottom w:val="single" w:sz="4" w:space="0" w:color="000000"/>
              <w:right w:val="single" w:sz="4" w:space="0" w:color="000000"/>
            </w:tcBorders>
            <w:vAlign w:val="center"/>
            <w:hideMark/>
          </w:tcPr>
          <w:p w14:paraId="0D150779"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NFR-013</w:t>
            </w:r>
          </w:p>
        </w:tc>
        <w:tc>
          <w:tcPr>
            <w:tcW w:w="1502" w:type="dxa"/>
            <w:tcBorders>
              <w:top w:val="single" w:sz="4" w:space="0" w:color="000000"/>
              <w:left w:val="single" w:sz="4" w:space="0" w:color="000000"/>
              <w:bottom w:val="single" w:sz="4" w:space="0" w:color="000000"/>
              <w:right w:val="single" w:sz="4" w:space="0" w:color="000000"/>
            </w:tcBorders>
            <w:vAlign w:val="center"/>
            <w:hideMark/>
          </w:tcPr>
          <w:p w14:paraId="7ACC5916"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Security</w:t>
            </w:r>
          </w:p>
        </w:tc>
        <w:tc>
          <w:tcPr>
            <w:tcW w:w="11256" w:type="dxa"/>
            <w:tcBorders>
              <w:top w:val="single" w:sz="4" w:space="0" w:color="000000"/>
              <w:left w:val="single" w:sz="4" w:space="0" w:color="000000"/>
              <w:bottom w:val="single" w:sz="4" w:space="0" w:color="000000"/>
              <w:right w:val="single" w:sz="4" w:space="0" w:color="000000"/>
            </w:tcBorders>
            <w:vAlign w:val="center"/>
            <w:hideMark/>
          </w:tcPr>
          <w:p w14:paraId="0C82AC2D" w14:textId="6AD085A6"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 xml:space="preserve">The system </w:t>
            </w:r>
            <w:r>
              <w:rPr>
                <w:rFonts w:cs="Times New Roman"/>
                <w:szCs w:val="24"/>
                <w:lang w:eastAsia="en-US"/>
              </w:rPr>
              <w:t>MUST</w:t>
            </w:r>
            <w:r w:rsidRPr="00E972F0">
              <w:rPr>
                <w:rFonts w:cs="Times New Roman"/>
                <w:szCs w:val="24"/>
                <w:lang w:eastAsia="en-US"/>
              </w:rPr>
              <w:t xml:space="preserve"> encrypt data</w:t>
            </w:r>
            <w:r>
              <w:rPr>
                <w:rFonts w:cs="Times New Roman"/>
                <w:szCs w:val="24"/>
                <w:lang w:eastAsia="en-US"/>
              </w:rPr>
              <w:t xml:space="preserve"> containing sensi</w:t>
            </w:r>
            <w:r w:rsidR="007820A1">
              <w:rPr>
                <w:rFonts w:cs="Times New Roman"/>
                <w:szCs w:val="24"/>
                <w:lang w:eastAsia="en-US"/>
              </w:rPr>
              <w:t>tive</w:t>
            </w:r>
            <w:r>
              <w:rPr>
                <w:rFonts w:cs="Times New Roman"/>
                <w:szCs w:val="24"/>
                <w:lang w:eastAsia="en-US"/>
              </w:rPr>
              <w:t xml:space="preserve"> information</w:t>
            </w:r>
            <w:r w:rsidRPr="00E972F0">
              <w:rPr>
                <w:rFonts w:cs="Times New Roman"/>
                <w:szCs w:val="24"/>
                <w:lang w:eastAsia="en-US"/>
              </w:rPr>
              <w:t xml:space="preserve"> stored in the various components of the system.</w:t>
            </w:r>
          </w:p>
        </w:tc>
      </w:tr>
      <w:tr w:rsidR="005C3E2B" w:rsidRPr="00E972F0" w14:paraId="14807DA5" w14:textId="77777777" w:rsidTr="00990F23">
        <w:trPr>
          <w:trHeight w:val="260"/>
        </w:trPr>
        <w:tc>
          <w:tcPr>
            <w:tcW w:w="1244" w:type="dxa"/>
            <w:tcBorders>
              <w:top w:val="single" w:sz="4" w:space="0" w:color="000000"/>
              <w:left w:val="single" w:sz="4" w:space="0" w:color="000000"/>
              <w:bottom w:val="single" w:sz="4" w:space="0" w:color="000000"/>
              <w:right w:val="single" w:sz="4" w:space="0" w:color="000000"/>
            </w:tcBorders>
            <w:vAlign w:val="center"/>
            <w:hideMark/>
          </w:tcPr>
          <w:p w14:paraId="7302100C"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NFR-014</w:t>
            </w:r>
          </w:p>
        </w:tc>
        <w:tc>
          <w:tcPr>
            <w:tcW w:w="1502" w:type="dxa"/>
            <w:tcBorders>
              <w:top w:val="single" w:sz="4" w:space="0" w:color="000000"/>
              <w:left w:val="single" w:sz="4" w:space="0" w:color="000000"/>
              <w:bottom w:val="single" w:sz="4" w:space="0" w:color="000000"/>
              <w:right w:val="single" w:sz="4" w:space="0" w:color="000000"/>
            </w:tcBorders>
            <w:vAlign w:val="center"/>
            <w:hideMark/>
          </w:tcPr>
          <w:p w14:paraId="312E8C3B"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Security</w:t>
            </w:r>
          </w:p>
        </w:tc>
        <w:tc>
          <w:tcPr>
            <w:tcW w:w="11256" w:type="dxa"/>
            <w:tcBorders>
              <w:top w:val="single" w:sz="4" w:space="0" w:color="000000"/>
              <w:left w:val="single" w:sz="4" w:space="0" w:color="000000"/>
              <w:bottom w:val="single" w:sz="4" w:space="0" w:color="000000"/>
              <w:right w:val="single" w:sz="4" w:space="0" w:color="000000"/>
            </w:tcBorders>
            <w:vAlign w:val="center"/>
            <w:hideMark/>
          </w:tcPr>
          <w:p w14:paraId="61C66E40"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The system MUST be capable of using digital certificates on top of usernames and passwords for ensuring integrity and non-repudiation principles.</w:t>
            </w:r>
          </w:p>
        </w:tc>
      </w:tr>
      <w:tr w:rsidR="005C3E2B" w:rsidRPr="00E972F0" w14:paraId="681FF38A" w14:textId="77777777" w:rsidTr="00990F23">
        <w:trPr>
          <w:trHeight w:val="260"/>
        </w:trPr>
        <w:tc>
          <w:tcPr>
            <w:tcW w:w="1244" w:type="dxa"/>
            <w:tcBorders>
              <w:top w:val="single" w:sz="4" w:space="0" w:color="000000"/>
              <w:left w:val="single" w:sz="4" w:space="0" w:color="000000"/>
              <w:bottom w:val="single" w:sz="4" w:space="0" w:color="000000"/>
              <w:right w:val="single" w:sz="4" w:space="0" w:color="000000"/>
            </w:tcBorders>
            <w:vAlign w:val="center"/>
            <w:hideMark/>
          </w:tcPr>
          <w:p w14:paraId="2060E81A"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NFR-015</w:t>
            </w:r>
          </w:p>
        </w:tc>
        <w:tc>
          <w:tcPr>
            <w:tcW w:w="1502" w:type="dxa"/>
            <w:tcBorders>
              <w:top w:val="single" w:sz="4" w:space="0" w:color="000000"/>
              <w:left w:val="single" w:sz="4" w:space="0" w:color="000000"/>
              <w:bottom w:val="single" w:sz="4" w:space="0" w:color="000000"/>
              <w:right w:val="single" w:sz="4" w:space="0" w:color="000000"/>
            </w:tcBorders>
            <w:vAlign w:val="center"/>
            <w:hideMark/>
          </w:tcPr>
          <w:p w14:paraId="40B4FA06"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Security</w:t>
            </w:r>
          </w:p>
        </w:tc>
        <w:tc>
          <w:tcPr>
            <w:tcW w:w="11256" w:type="dxa"/>
            <w:tcBorders>
              <w:top w:val="single" w:sz="4" w:space="0" w:color="000000"/>
              <w:left w:val="single" w:sz="4" w:space="0" w:color="000000"/>
              <w:bottom w:val="single" w:sz="4" w:space="0" w:color="000000"/>
              <w:right w:val="single" w:sz="4" w:space="0" w:color="000000"/>
            </w:tcBorders>
            <w:vAlign w:val="center"/>
            <w:hideMark/>
          </w:tcPr>
          <w:p w14:paraId="79E88414"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The system MUST provide Single Sign-On for end</w:t>
            </w:r>
            <w:r w:rsidR="007820A1">
              <w:rPr>
                <w:rFonts w:cs="Times New Roman"/>
                <w:szCs w:val="24"/>
                <w:lang w:eastAsia="en-US"/>
              </w:rPr>
              <w:t xml:space="preserve"> </w:t>
            </w:r>
            <w:r w:rsidRPr="00E972F0">
              <w:rPr>
                <w:rFonts w:cs="Times New Roman"/>
                <w:szCs w:val="24"/>
                <w:lang w:eastAsia="en-US"/>
              </w:rPr>
              <w:t xml:space="preserve">users and system administrators so that they can access services </w:t>
            </w:r>
            <w:r w:rsidR="007820A1">
              <w:rPr>
                <w:rFonts w:cs="Times New Roman"/>
                <w:szCs w:val="24"/>
                <w:lang w:eastAsia="en-US"/>
              </w:rPr>
              <w:t>through</w:t>
            </w:r>
            <w:r w:rsidRPr="00E972F0">
              <w:rPr>
                <w:rFonts w:cs="Times New Roman"/>
                <w:szCs w:val="24"/>
                <w:lang w:eastAsia="en-US"/>
              </w:rPr>
              <w:t xml:space="preserve"> the front-end and back-end without any additional authentication.</w:t>
            </w:r>
          </w:p>
        </w:tc>
      </w:tr>
      <w:tr w:rsidR="005C3E2B" w:rsidRPr="00E972F0" w14:paraId="6F003308" w14:textId="77777777" w:rsidTr="00990F23">
        <w:trPr>
          <w:trHeight w:val="260"/>
        </w:trPr>
        <w:tc>
          <w:tcPr>
            <w:tcW w:w="1244" w:type="dxa"/>
            <w:tcBorders>
              <w:top w:val="single" w:sz="4" w:space="0" w:color="000000"/>
              <w:left w:val="single" w:sz="4" w:space="0" w:color="000000"/>
              <w:bottom w:val="single" w:sz="4" w:space="0" w:color="000000"/>
              <w:right w:val="single" w:sz="4" w:space="0" w:color="000000"/>
            </w:tcBorders>
            <w:vAlign w:val="center"/>
            <w:hideMark/>
          </w:tcPr>
          <w:p w14:paraId="2CCEF423"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NFR-016</w:t>
            </w:r>
          </w:p>
        </w:tc>
        <w:tc>
          <w:tcPr>
            <w:tcW w:w="1502" w:type="dxa"/>
            <w:tcBorders>
              <w:top w:val="single" w:sz="4" w:space="0" w:color="000000"/>
              <w:left w:val="single" w:sz="4" w:space="0" w:color="000000"/>
              <w:bottom w:val="single" w:sz="4" w:space="0" w:color="000000"/>
              <w:right w:val="single" w:sz="4" w:space="0" w:color="000000"/>
            </w:tcBorders>
            <w:vAlign w:val="center"/>
            <w:hideMark/>
          </w:tcPr>
          <w:p w14:paraId="1A78B7FC"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Security</w:t>
            </w:r>
          </w:p>
        </w:tc>
        <w:tc>
          <w:tcPr>
            <w:tcW w:w="11256" w:type="dxa"/>
            <w:tcBorders>
              <w:top w:val="single" w:sz="4" w:space="0" w:color="000000"/>
              <w:left w:val="single" w:sz="4" w:space="0" w:color="000000"/>
              <w:bottom w:val="single" w:sz="4" w:space="0" w:color="000000"/>
              <w:right w:val="single" w:sz="4" w:space="0" w:color="000000"/>
            </w:tcBorders>
            <w:vAlign w:val="center"/>
            <w:hideMark/>
          </w:tcPr>
          <w:p w14:paraId="24370D26"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The system MUST implement at least a 3-tier architecture (database, application and presentation tiers).</w:t>
            </w:r>
          </w:p>
        </w:tc>
      </w:tr>
      <w:tr w:rsidR="005C3E2B" w:rsidRPr="00E972F0" w14:paraId="12EE5275" w14:textId="77777777" w:rsidTr="00990F23">
        <w:trPr>
          <w:trHeight w:val="260"/>
        </w:trPr>
        <w:tc>
          <w:tcPr>
            <w:tcW w:w="1244" w:type="dxa"/>
            <w:tcBorders>
              <w:top w:val="single" w:sz="4" w:space="0" w:color="000000"/>
              <w:left w:val="single" w:sz="4" w:space="0" w:color="000000"/>
              <w:bottom w:val="single" w:sz="4" w:space="0" w:color="000000"/>
              <w:right w:val="single" w:sz="4" w:space="0" w:color="000000"/>
            </w:tcBorders>
            <w:vAlign w:val="center"/>
            <w:hideMark/>
          </w:tcPr>
          <w:p w14:paraId="75B2BE00"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NFR-017</w:t>
            </w:r>
          </w:p>
        </w:tc>
        <w:tc>
          <w:tcPr>
            <w:tcW w:w="1502" w:type="dxa"/>
            <w:tcBorders>
              <w:top w:val="single" w:sz="4" w:space="0" w:color="000000"/>
              <w:left w:val="single" w:sz="4" w:space="0" w:color="000000"/>
              <w:bottom w:val="single" w:sz="4" w:space="0" w:color="000000"/>
              <w:right w:val="single" w:sz="4" w:space="0" w:color="000000"/>
            </w:tcBorders>
            <w:vAlign w:val="center"/>
            <w:hideMark/>
          </w:tcPr>
          <w:p w14:paraId="65300F31"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Security</w:t>
            </w:r>
          </w:p>
        </w:tc>
        <w:tc>
          <w:tcPr>
            <w:tcW w:w="11256" w:type="dxa"/>
            <w:tcBorders>
              <w:top w:val="single" w:sz="4" w:space="0" w:color="000000"/>
              <w:left w:val="single" w:sz="4" w:space="0" w:color="000000"/>
              <w:bottom w:val="single" w:sz="4" w:space="0" w:color="000000"/>
              <w:right w:val="single" w:sz="4" w:space="0" w:color="000000"/>
            </w:tcBorders>
            <w:hideMark/>
          </w:tcPr>
          <w:p w14:paraId="7FC3BB1D"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The system architecture MUST be divided into different security zones and contain at least a DMZ and an internal zone.</w:t>
            </w:r>
          </w:p>
        </w:tc>
      </w:tr>
      <w:tr w:rsidR="005C3E2B" w:rsidRPr="00E972F0" w14:paraId="3C4AD93F" w14:textId="77777777" w:rsidTr="00990F23">
        <w:trPr>
          <w:trHeight w:val="260"/>
        </w:trPr>
        <w:tc>
          <w:tcPr>
            <w:tcW w:w="1244" w:type="dxa"/>
            <w:tcBorders>
              <w:top w:val="single" w:sz="4" w:space="0" w:color="000000"/>
              <w:left w:val="single" w:sz="4" w:space="0" w:color="000000"/>
              <w:bottom w:val="single" w:sz="4" w:space="0" w:color="000000"/>
              <w:right w:val="single" w:sz="4" w:space="0" w:color="000000"/>
            </w:tcBorders>
            <w:vAlign w:val="center"/>
            <w:hideMark/>
          </w:tcPr>
          <w:p w14:paraId="5BDDFCFD"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NFR-018</w:t>
            </w:r>
          </w:p>
        </w:tc>
        <w:tc>
          <w:tcPr>
            <w:tcW w:w="1502" w:type="dxa"/>
            <w:tcBorders>
              <w:top w:val="single" w:sz="4" w:space="0" w:color="000000"/>
              <w:left w:val="single" w:sz="4" w:space="0" w:color="000000"/>
              <w:bottom w:val="single" w:sz="4" w:space="0" w:color="000000"/>
              <w:right w:val="single" w:sz="4" w:space="0" w:color="000000"/>
            </w:tcBorders>
            <w:vAlign w:val="center"/>
            <w:hideMark/>
          </w:tcPr>
          <w:p w14:paraId="6E3F4F5F"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Security</w:t>
            </w:r>
          </w:p>
        </w:tc>
        <w:tc>
          <w:tcPr>
            <w:tcW w:w="11256" w:type="dxa"/>
            <w:tcBorders>
              <w:top w:val="single" w:sz="4" w:space="0" w:color="000000"/>
              <w:left w:val="single" w:sz="4" w:space="0" w:color="000000"/>
              <w:bottom w:val="single" w:sz="4" w:space="0" w:color="000000"/>
              <w:right w:val="single" w:sz="4" w:space="0" w:color="000000"/>
            </w:tcBorders>
            <w:hideMark/>
          </w:tcPr>
          <w:p w14:paraId="0DD4EB12"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The system MUST foresee embedded security controls.</w:t>
            </w:r>
          </w:p>
        </w:tc>
      </w:tr>
      <w:tr w:rsidR="005C3E2B" w:rsidRPr="00E972F0" w14:paraId="6EC6E897" w14:textId="77777777" w:rsidTr="00990F23">
        <w:trPr>
          <w:trHeight w:val="260"/>
        </w:trPr>
        <w:tc>
          <w:tcPr>
            <w:tcW w:w="1244" w:type="dxa"/>
            <w:tcBorders>
              <w:top w:val="single" w:sz="4" w:space="0" w:color="000000"/>
              <w:left w:val="single" w:sz="4" w:space="0" w:color="000000"/>
              <w:bottom w:val="single" w:sz="4" w:space="0" w:color="000000"/>
              <w:right w:val="single" w:sz="4" w:space="0" w:color="000000"/>
            </w:tcBorders>
            <w:vAlign w:val="center"/>
            <w:hideMark/>
          </w:tcPr>
          <w:p w14:paraId="1E7D1936"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NFR-019</w:t>
            </w:r>
          </w:p>
        </w:tc>
        <w:tc>
          <w:tcPr>
            <w:tcW w:w="1502" w:type="dxa"/>
            <w:tcBorders>
              <w:top w:val="single" w:sz="4" w:space="0" w:color="000000"/>
              <w:left w:val="single" w:sz="4" w:space="0" w:color="000000"/>
              <w:bottom w:val="single" w:sz="4" w:space="0" w:color="000000"/>
              <w:right w:val="single" w:sz="4" w:space="0" w:color="000000"/>
            </w:tcBorders>
            <w:vAlign w:val="center"/>
            <w:hideMark/>
          </w:tcPr>
          <w:p w14:paraId="403CDF7E"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Security</w:t>
            </w:r>
          </w:p>
        </w:tc>
        <w:tc>
          <w:tcPr>
            <w:tcW w:w="11256" w:type="dxa"/>
            <w:tcBorders>
              <w:top w:val="single" w:sz="4" w:space="0" w:color="000000"/>
              <w:left w:val="single" w:sz="4" w:space="0" w:color="000000"/>
              <w:bottom w:val="single" w:sz="4" w:space="0" w:color="000000"/>
              <w:right w:val="single" w:sz="4" w:space="0" w:color="000000"/>
            </w:tcBorders>
            <w:hideMark/>
          </w:tcPr>
          <w:p w14:paraId="7A56CB6C"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The system MUST be hosted in a physical location with adequate HVAC, access controls, and fire detection and suppression mechanisms.</w:t>
            </w:r>
          </w:p>
        </w:tc>
      </w:tr>
      <w:tr w:rsidR="005C3E2B" w:rsidRPr="00E972F0" w14:paraId="0D3D2373" w14:textId="77777777" w:rsidTr="00990F23">
        <w:trPr>
          <w:trHeight w:val="260"/>
        </w:trPr>
        <w:tc>
          <w:tcPr>
            <w:tcW w:w="1244" w:type="dxa"/>
            <w:tcBorders>
              <w:top w:val="single" w:sz="4" w:space="0" w:color="000000"/>
              <w:left w:val="single" w:sz="4" w:space="0" w:color="000000"/>
              <w:bottom w:val="single" w:sz="4" w:space="0" w:color="000000"/>
              <w:right w:val="single" w:sz="4" w:space="0" w:color="000000"/>
            </w:tcBorders>
            <w:vAlign w:val="center"/>
            <w:hideMark/>
          </w:tcPr>
          <w:p w14:paraId="5FD5DA85"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NFR-020</w:t>
            </w:r>
          </w:p>
        </w:tc>
        <w:tc>
          <w:tcPr>
            <w:tcW w:w="1502" w:type="dxa"/>
            <w:tcBorders>
              <w:top w:val="single" w:sz="4" w:space="0" w:color="000000"/>
              <w:left w:val="single" w:sz="4" w:space="0" w:color="000000"/>
              <w:bottom w:val="single" w:sz="4" w:space="0" w:color="000000"/>
              <w:right w:val="single" w:sz="4" w:space="0" w:color="000000"/>
            </w:tcBorders>
            <w:vAlign w:val="center"/>
            <w:hideMark/>
          </w:tcPr>
          <w:p w14:paraId="2A2D0F49"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Security</w:t>
            </w:r>
          </w:p>
        </w:tc>
        <w:tc>
          <w:tcPr>
            <w:tcW w:w="11256" w:type="dxa"/>
            <w:tcBorders>
              <w:top w:val="single" w:sz="4" w:space="0" w:color="000000"/>
              <w:left w:val="single" w:sz="4" w:space="0" w:color="000000"/>
              <w:bottom w:val="single" w:sz="4" w:space="0" w:color="000000"/>
              <w:right w:val="single" w:sz="4" w:space="0" w:color="000000"/>
            </w:tcBorders>
            <w:hideMark/>
          </w:tcPr>
          <w:p w14:paraId="1DB03DBC"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The system MUST provide a time-stamping mechanism on all transactions.</w:t>
            </w:r>
          </w:p>
        </w:tc>
      </w:tr>
      <w:tr w:rsidR="005C3E2B" w:rsidRPr="00E972F0" w14:paraId="411E8194" w14:textId="77777777" w:rsidTr="00990F23">
        <w:trPr>
          <w:trHeight w:val="260"/>
        </w:trPr>
        <w:tc>
          <w:tcPr>
            <w:tcW w:w="1244" w:type="dxa"/>
            <w:tcBorders>
              <w:top w:val="single" w:sz="4" w:space="0" w:color="000000"/>
              <w:left w:val="single" w:sz="4" w:space="0" w:color="000000"/>
              <w:bottom w:val="single" w:sz="4" w:space="0" w:color="000000"/>
              <w:right w:val="single" w:sz="4" w:space="0" w:color="000000"/>
            </w:tcBorders>
            <w:vAlign w:val="center"/>
            <w:hideMark/>
          </w:tcPr>
          <w:p w14:paraId="7D85B78F"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NFR-021</w:t>
            </w:r>
          </w:p>
        </w:tc>
        <w:tc>
          <w:tcPr>
            <w:tcW w:w="1502" w:type="dxa"/>
            <w:tcBorders>
              <w:top w:val="single" w:sz="4" w:space="0" w:color="000000"/>
              <w:left w:val="single" w:sz="4" w:space="0" w:color="000000"/>
              <w:bottom w:val="single" w:sz="4" w:space="0" w:color="000000"/>
              <w:right w:val="single" w:sz="4" w:space="0" w:color="000000"/>
            </w:tcBorders>
            <w:vAlign w:val="center"/>
            <w:hideMark/>
          </w:tcPr>
          <w:p w14:paraId="0DDFDF6A"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Scalability</w:t>
            </w:r>
          </w:p>
        </w:tc>
        <w:tc>
          <w:tcPr>
            <w:tcW w:w="11256" w:type="dxa"/>
            <w:tcBorders>
              <w:top w:val="single" w:sz="4" w:space="0" w:color="000000"/>
              <w:left w:val="single" w:sz="4" w:space="0" w:color="000000"/>
              <w:bottom w:val="single" w:sz="4" w:space="0" w:color="000000"/>
              <w:right w:val="single" w:sz="4" w:space="0" w:color="000000"/>
            </w:tcBorders>
            <w:vAlign w:val="center"/>
            <w:hideMark/>
          </w:tcPr>
          <w:p w14:paraId="608A9FBA"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A combination of efficient software architecture, along with sufficient hardware components, MUST guarantee the scalability of the system.</w:t>
            </w:r>
          </w:p>
        </w:tc>
      </w:tr>
      <w:tr w:rsidR="005C3E2B" w:rsidRPr="00E972F0" w14:paraId="71402BE1" w14:textId="77777777" w:rsidTr="00990F23">
        <w:trPr>
          <w:trHeight w:val="260"/>
        </w:trPr>
        <w:tc>
          <w:tcPr>
            <w:tcW w:w="1244" w:type="dxa"/>
            <w:tcBorders>
              <w:top w:val="single" w:sz="4" w:space="0" w:color="000000"/>
              <w:left w:val="single" w:sz="4" w:space="0" w:color="000000"/>
              <w:bottom w:val="single" w:sz="4" w:space="0" w:color="000000"/>
              <w:right w:val="single" w:sz="4" w:space="0" w:color="000000"/>
            </w:tcBorders>
            <w:vAlign w:val="center"/>
            <w:hideMark/>
          </w:tcPr>
          <w:p w14:paraId="4A5DF0E5"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NFR-022</w:t>
            </w:r>
          </w:p>
        </w:tc>
        <w:tc>
          <w:tcPr>
            <w:tcW w:w="1502" w:type="dxa"/>
            <w:tcBorders>
              <w:top w:val="single" w:sz="4" w:space="0" w:color="000000"/>
              <w:left w:val="single" w:sz="4" w:space="0" w:color="000000"/>
              <w:bottom w:val="single" w:sz="4" w:space="0" w:color="000000"/>
              <w:right w:val="single" w:sz="4" w:space="0" w:color="000000"/>
            </w:tcBorders>
            <w:vAlign w:val="center"/>
            <w:hideMark/>
          </w:tcPr>
          <w:p w14:paraId="10EF4AC6"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Scalability</w:t>
            </w:r>
          </w:p>
        </w:tc>
        <w:tc>
          <w:tcPr>
            <w:tcW w:w="11256" w:type="dxa"/>
            <w:tcBorders>
              <w:top w:val="single" w:sz="4" w:space="0" w:color="000000"/>
              <w:left w:val="single" w:sz="4" w:space="0" w:color="000000"/>
              <w:bottom w:val="single" w:sz="4" w:space="0" w:color="000000"/>
              <w:right w:val="single" w:sz="4" w:space="0" w:color="000000"/>
            </w:tcBorders>
            <w:vAlign w:val="center"/>
            <w:hideMark/>
          </w:tcPr>
          <w:p w14:paraId="47144FA4"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The system’s logical architecture MUST be able to sustain at least a 30% increase in transactional load on a yearly basis.</w:t>
            </w:r>
          </w:p>
        </w:tc>
      </w:tr>
      <w:tr w:rsidR="005C3E2B" w:rsidRPr="00E972F0" w14:paraId="1200F467" w14:textId="77777777" w:rsidTr="00990F23">
        <w:trPr>
          <w:trHeight w:val="260"/>
        </w:trPr>
        <w:tc>
          <w:tcPr>
            <w:tcW w:w="1244" w:type="dxa"/>
            <w:tcBorders>
              <w:top w:val="single" w:sz="4" w:space="0" w:color="000000"/>
              <w:left w:val="single" w:sz="4" w:space="0" w:color="000000"/>
              <w:bottom w:val="single" w:sz="4" w:space="0" w:color="000000"/>
              <w:right w:val="single" w:sz="4" w:space="0" w:color="000000"/>
            </w:tcBorders>
            <w:vAlign w:val="center"/>
            <w:hideMark/>
          </w:tcPr>
          <w:p w14:paraId="45E046C2"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lastRenderedPageBreak/>
              <w:t>NFR-023</w:t>
            </w:r>
          </w:p>
        </w:tc>
        <w:tc>
          <w:tcPr>
            <w:tcW w:w="1502" w:type="dxa"/>
            <w:tcBorders>
              <w:top w:val="single" w:sz="4" w:space="0" w:color="000000"/>
              <w:left w:val="single" w:sz="4" w:space="0" w:color="000000"/>
              <w:bottom w:val="single" w:sz="4" w:space="0" w:color="000000"/>
              <w:right w:val="single" w:sz="4" w:space="0" w:color="000000"/>
            </w:tcBorders>
            <w:vAlign w:val="center"/>
            <w:hideMark/>
          </w:tcPr>
          <w:p w14:paraId="4807493B"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Scalability</w:t>
            </w:r>
          </w:p>
        </w:tc>
        <w:tc>
          <w:tcPr>
            <w:tcW w:w="11256" w:type="dxa"/>
            <w:tcBorders>
              <w:top w:val="single" w:sz="4" w:space="0" w:color="000000"/>
              <w:left w:val="single" w:sz="4" w:space="0" w:color="000000"/>
              <w:bottom w:val="single" w:sz="4" w:space="0" w:color="000000"/>
              <w:right w:val="single" w:sz="4" w:space="0" w:color="000000"/>
            </w:tcBorders>
            <w:vAlign w:val="center"/>
            <w:hideMark/>
          </w:tcPr>
          <w:p w14:paraId="5A914495"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The system MUST easily adapt to new requirements imposed by changes in legislation.</w:t>
            </w:r>
          </w:p>
        </w:tc>
      </w:tr>
      <w:tr w:rsidR="005C3E2B" w:rsidRPr="00E972F0" w14:paraId="078686F1" w14:textId="77777777" w:rsidTr="00990F23">
        <w:trPr>
          <w:trHeight w:val="260"/>
        </w:trPr>
        <w:tc>
          <w:tcPr>
            <w:tcW w:w="1244" w:type="dxa"/>
            <w:tcBorders>
              <w:top w:val="single" w:sz="4" w:space="0" w:color="000000"/>
              <w:left w:val="single" w:sz="4" w:space="0" w:color="000000"/>
              <w:bottom w:val="single" w:sz="4" w:space="0" w:color="000000"/>
              <w:right w:val="single" w:sz="4" w:space="0" w:color="000000"/>
            </w:tcBorders>
            <w:vAlign w:val="center"/>
            <w:hideMark/>
          </w:tcPr>
          <w:p w14:paraId="49ACD8F3"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NFR-024</w:t>
            </w:r>
          </w:p>
        </w:tc>
        <w:tc>
          <w:tcPr>
            <w:tcW w:w="1502" w:type="dxa"/>
            <w:tcBorders>
              <w:top w:val="single" w:sz="4" w:space="0" w:color="000000"/>
              <w:left w:val="single" w:sz="4" w:space="0" w:color="000000"/>
              <w:bottom w:val="single" w:sz="4" w:space="0" w:color="000000"/>
              <w:right w:val="single" w:sz="4" w:space="0" w:color="000000"/>
            </w:tcBorders>
            <w:vAlign w:val="center"/>
            <w:hideMark/>
          </w:tcPr>
          <w:p w14:paraId="070BD1B3"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Availability</w:t>
            </w:r>
          </w:p>
        </w:tc>
        <w:tc>
          <w:tcPr>
            <w:tcW w:w="11256" w:type="dxa"/>
            <w:tcBorders>
              <w:top w:val="single" w:sz="4" w:space="0" w:color="000000"/>
              <w:left w:val="single" w:sz="4" w:space="0" w:color="000000"/>
              <w:bottom w:val="single" w:sz="4" w:space="0" w:color="000000"/>
              <w:right w:val="single" w:sz="4" w:space="0" w:color="000000"/>
            </w:tcBorders>
            <w:vAlign w:val="center"/>
            <w:hideMark/>
          </w:tcPr>
          <w:p w14:paraId="6B787752" w14:textId="77777777" w:rsidR="005C3E2B" w:rsidRPr="00E972F0" w:rsidRDefault="005C3E2B">
            <w:pPr>
              <w:widowControl w:val="0"/>
              <w:spacing w:before="0" w:after="0"/>
              <w:rPr>
                <w:rFonts w:cs="Times New Roman"/>
                <w:szCs w:val="24"/>
                <w:lang w:eastAsia="en-US"/>
              </w:rPr>
            </w:pPr>
            <w:r w:rsidRPr="00E972F0">
              <w:rPr>
                <w:rFonts w:cs="Times New Roman"/>
                <w:szCs w:val="24"/>
                <w:lang w:eastAsia="en-US"/>
              </w:rPr>
              <w:t xml:space="preserve">The </w:t>
            </w:r>
            <w:r>
              <w:rPr>
                <w:rFonts w:cs="Times New Roman"/>
                <w:szCs w:val="24"/>
                <w:lang w:eastAsia="en-US"/>
              </w:rPr>
              <w:t xml:space="preserve">eProcurement system </w:t>
            </w:r>
            <w:r w:rsidRPr="00E972F0">
              <w:rPr>
                <w:rFonts w:cs="Times New Roman"/>
                <w:szCs w:val="24"/>
                <w:lang w:eastAsia="en-US"/>
              </w:rPr>
              <w:t>MUST be designed according to high availability principles.</w:t>
            </w:r>
          </w:p>
        </w:tc>
      </w:tr>
      <w:tr w:rsidR="005C3E2B" w:rsidRPr="00E972F0" w14:paraId="6AC295DD" w14:textId="77777777" w:rsidTr="00990F23">
        <w:trPr>
          <w:trHeight w:val="260"/>
        </w:trPr>
        <w:tc>
          <w:tcPr>
            <w:tcW w:w="1244" w:type="dxa"/>
            <w:tcBorders>
              <w:top w:val="single" w:sz="4" w:space="0" w:color="000000"/>
              <w:left w:val="single" w:sz="4" w:space="0" w:color="000000"/>
              <w:bottom w:val="single" w:sz="4" w:space="0" w:color="000000"/>
              <w:right w:val="single" w:sz="4" w:space="0" w:color="000000"/>
            </w:tcBorders>
            <w:vAlign w:val="center"/>
            <w:hideMark/>
          </w:tcPr>
          <w:p w14:paraId="4EF392A8"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NFR-025</w:t>
            </w:r>
          </w:p>
        </w:tc>
        <w:tc>
          <w:tcPr>
            <w:tcW w:w="1502" w:type="dxa"/>
            <w:tcBorders>
              <w:top w:val="single" w:sz="4" w:space="0" w:color="000000"/>
              <w:left w:val="single" w:sz="4" w:space="0" w:color="000000"/>
              <w:bottom w:val="single" w:sz="4" w:space="0" w:color="000000"/>
              <w:right w:val="single" w:sz="4" w:space="0" w:color="000000"/>
            </w:tcBorders>
            <w:vAlign w:val="center"/>
            <w:hideMark/>
          </w:tcPr>
          <w:p w14:paraId="714E1F54"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Availability</w:t>
            </w:r>
          </w:p>
        </w:tc>
        <w:tc>
          <w:tcPr>
            <w:tcW w:w="11256" w:type="dxa"/>
            <w:tcBorders>
              <w:top w:val="single" w:sz="4" w:space="0" w:color="000000"/>
              <w:left w:val="single" w:sz="4" w:space="0" w:color="000000"/>
              <w:bottom w:val="single" w:sz="4" w:space="0" w:color="000000"/>
              <w:right w:val="single" w:sz="4" w:space="0" w:color="000000"/>
            </w:tcBorders>
            <w:vAlign w:val="center"/>
            <w:hideMark/>
          </w:tcPr>
          <w:p w14:paraId="5D14D3B9" w14:textId="77777777" w:rsidR="005C3E2B" w:rsidRPr="00E972F0" w:rsidRDefault="005C3E2B" w:rsidP="005C3E2B">
            <w:pPr>
              <w:pStyle w:val="Normalintable"/>
            </w:pPr>
            <w:r w:rsidRPr="00E972F0">
              <w:t>The system MUST comply with Tier 2 requirements:</w:t>
            </w:r>
          </w:p>
          <w:p w14:paraId="030B43F1" w14:textId="77777777" w:rsidR="005C3E2B" w:rsidRPr="00E972F0" w:rsidRDefault="005C3E2B" w:rsidP="00354FD3">
            <w:pPr>
              <w:pStyle w:val="Bullets1"/>
            </w:pPr>
            <w:r w:rsidRPr="00E972F0">
              <w:t>no single point of failure (redundant hardware component, load balancing, support for failover);</w:t>
            </w:r>
          </w:p>
          <w:p w14:paraId="623A1EF5" w14:textId="77777777" w:rsidR="005C3E2B" w:rsidRPr="00E972F0" w:rsidRDefault="005C3E2B" w:rsidP="00354FD3">
            <w:pPr>
              <w:pStyle w:val="Bullets1"/>
            </w:pPr>
            <w:r w:rsidRPr="00E972F0">
              <w:t>availability (software, hardware, network) of at least 99.75% (or less than 22 hours of unavailability per year).</w:t>
            </w:r>
          </w:p>
        </w:tc>
      </w:tr>
      <w:tr w:rsidR="005C3E2B" w:rsidRPr="00E972F0" w14:paraId="3A88B621" w14:textId="77777777" w:rsidTr="00990F23">
        <w:trPr>
          <w:trHeight w:val="260"/>
        </w:trPr>
        <w:tc>
          <w:tcPr>
            <w:tcW w:w="1244" w:type="dxa"/>
            <w:tcBorders>
              <w:top w:val="single" w:sz="4" w:space="0" w:color="000000"/>
              <w:left w:val="single" w:sz="4" w:space="0" w:color="000000"/>
              <w:bottom w:val="single" w:sz="4" w:space="0" w:color="000000"/>
              <w:right w:val="single" w:sz="4" w:space="0" w:color="000000"/>
            </w:tcBorders>
            <w:vAlign w:val="center"/>
            <w:hideMark/>
          </w:tcPr>
          <w:p w14:paraId="45FC2F9A"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NFR-026</w:t>
            </w:r>
          </w:p>
        </w:tc>
        <w:tc>
          <w:tcPr>
            <w:tcW w:w="1502" w:type="dxa"/>
            <w:tcBorders>
              <w:top w:val="single" w:sz="4" w:space="0" w:color="000000"/>
              <w:left w:val="single" w:sz="4" w:space="0" w:color="000000"/>
              <w:bottom w:val="single" w:sz="4" w:space="0" w:color="000000"/>
              <w:right w:val="single" w:sz="4" w:space="0" w:color="000000"/>
            </w:tcBorders>
            <w:vAlign w:val="center"/>
            <w:hideMark/>
          </w:tcPr>
          <w:p w14:paraId="76BB0B7F"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Availability</w:t>
            </w:r>
          </w:p>
        </w:tc>
        <w:tc>
          <w:tcPr>
            <w:tcW w:w="11256" w:type="dxa"/>
            <w:tcBorders>
              <w:top w:val="single" w:sz="4" w:space="0" w:color="000000"/>
              <w:left w:val="single" w:sz="4" w:space="0" w:color="000000"/>
              <w:bottom w:val="single" w:sz="4" w:space="0" w:color="000000"/>
              <w:right w:val="single" w:sz="4" w:space="0" w:color="000000"/>
            </w:tcBorders>
            <w:vAlign w:val="center"/>
            <w:hideMark/>
          </w:tcPr>
          <w:p w14:paraId="00B4FE34"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The system MUST incorporate a heartbeat service, which will periodically communicate on the normal work status of the system.</w:t>
            </w:r>
          </w:p>
        </w:tc>
      </w:tr>
      <w:tr w:rsidR="005C3E2B" w:rsidRPr="00E972F0" w14:paraId="0C4AAF9D" w14:textId="77777777" w:rsidTr="00990F23">
        <w:trPr>
          <w:trHeight w:val="260"/>
        </w:trPr>
        <w:tc>
          <w:tcPr>
            <w:tcW w:w="1244" w:type="dxa"/>
            <w:tcBorders>
              <w:top w:val="single" w:sz="4" w:space="0" w:color="000000"/>
              <w:left w:val="single" w:sz="4" w:space="0" w:color="000000"/>
              <w:bottom w:val="single" w:sz="4" w:space="0" w:color="000000"/>
              <w:right w:val="single" w:sz="4" w:space="0" w:color="000000"/>
            </w:tcBorders>
            <w:vAlign w:val="center"/>
            <w:hideMark/>
          </w:tcPr>
          <w:p w14:paraId="29BFF465"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NFR-027</w:t>
            </w:r>
          </w:p>
        </w:tc>
        <w:tc>
          <w:tcPr>
            <w:tcW w:w="1502" w:type="dxa"/>
            <w:tcBorders>
              <w:top w:val="single" w:sz="4" w:space="0" w:color="000000"/>
              <w:left w:val="single" w:sz="4" w:space="0" w:color="000000"/>
              <w:bottom w:val="single" w:sz="4" w:space="0" w:color="000000"/>
              <w:right w:val="single" w:sz="4" w:space="0" w:color="000000"/>
            </w:tcBorders>
            <w:vAlign w:val="center"/>
            <w:hideMark/>
          </w:tcPr>
          <w:p w14:paraId="440F94EB"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Availability</w:t>
            </w:r>
          </w:p>
        </w:tc>
        <w:tc>
          <w:tcPr>
            <w:tcW w:w="11256" w:type="dxa"/>
            <w:tcBorders>
              <w:top w:val="single" w:sz="4" w:space="0" w:color="000000"/>
              <w:left w:val="single" w:sz="4" w:space="0" w:color="000000"/>
              <w:bottom w:val="single" w:sz="4" w:space="0" w:color="000000"/>
              <w:right w:val="single" w:sz="4" w:space="0" w:color="000000"/>
            </w:tcBorders>
            <w:vAlign w:val="center"/>
            <w:hideMark/>
          </w:tcPr>
          <w:p w14:paraId="24D0C720"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The system MUST comply with the following Tier 3 requirements:</w:t>
            </w:r>
          </w:p>
          <w:p w14:paraId="7873E299" w14:textId="77777777" w:rsidR="005C3E2B" w:rsidRPr="00E972F0" w:rsidRDefault="005C3E2B" w:rsidP="00354FD3">
            <w:pPr>
              <w:pStyle w:val="Bullets1"/>
            </w:pPr>
            <w:r w:rsidRPr="00E972F0">
              <w:t>multiple independent distribution paths serving the IT equipment;</w:t>
            </w:r>
            <w:r w:rsidR="007820A1">
              <w:t xml:space="preserve"> and</w:t>
            </w:r>
          </w:p>
          <w:p w14:paraId="10C90ED5" w14:textId="77777777" w:rsidR="005C3E2B" w:rsidRPr="00E972F0" w:rsidRDefault="005C3E2B" w:rsidP="00354FD3">
            <w:pPr>
              <w:pStyle w:val="Bullets1"/>
            </w:pPr>
            <w:r w:rsidRPr="00E972F0">
              <w:t>all IT equipment must be dual-powered and fully compatible with the topology of a site's architecture. As an alternative, it MUST be connected to a UPS device capable of providing the electricity to power the system.</w:t>
            </w:r>
          </w:p>
        </w:tc>
      </w:tr>
      <w:tr w:rsidR="005C3E2B" w:rsidRPr="00E972F0" w14:paraId="78FB2EA8" w14:textId="77777777" w:rsidTr="00990F23">
        <w:trPr>
          <w:trHeight w:val="260"/>
        </w:trPr>
        <w:tc>
          <w:tcPr>
            <w:tcW w:w="1244" w:type="dxa"/>
            <w:tcBorders>
              <w:top w:val="single" w:sz="4" w:space="0" w:color="000000"/>
              <w:left w:val="single" w:sz="4" w:space="0" w:color="000000"/>
              <w:bottom w:val="single" w:sz="4" w:space="0" w:color="000000"/>
              <w:right w:val="single" w:sz="4" w:space="0" w:color="000000"/>
            </w:tcBorders>
            <w:vAlign w:val="center"/>
            <w:hideMark/>
          </w:tcPr>
          <w:p w14:paraId="283FD049"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NFR-0</w:t>
            </w:r>
            <w:r w:rsidR="00712547">
              <w:rPr>
                <w:rFonts w:cs="Times New Roman"/>
                <w:szCs w:val="24"/>
                <w:lang w:eastAsia="en-US"/>
              </w:rPr>
              <w:t>28</w:t>
            </w:r>
          </w:p>
        </w:tc>
        <w:tc>
          <w:tcPr>
            <w:tcW w:w="1502" w:type="dxa"/>
            <w:tcBorders>
              <w:top w:val="single" w:sz="4" w:space="0" w:color="000000"/>
              <w:left w:val="single" w:sz="4" w:space="0" w:color="000000"/>
              <w:bottom w:val="single" w:sz="4" w:space="0" w:color="000000"/>
              <w:right w:val="single" w:sz="4" w:space="0" w:color="000000"/>
            </w:tcBorders>
            <w:vAlign w:val="center"/>
            <w:hideMark/>
          </w:tcPr>
          <w:p w14:paraId="3326477A"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Performance</w:t>
            </w:r>
          </w:p>
        </w:tc>
        <w:tc>
          <w:tcPr>
            <w:tcW w:w="11256" w:type="dxa"/>
            <w:tcBorders>
              <w:top w:val="single" w:sz="4" w:space="0" w:color="000000"/>
              <w:left w:val="single" w:sz="4" w:space="0" w:color="000000"/>
              <w:bottom w:val="single" w:sz="4" w:space="0" w:color="000000"/>
              <w:right w:val="single" w:sz="4" w:space="0" w:color="000000"/>
            </w:tcBorders>
            <w:vAlign w:val="center"/>
            <w:hideMark/>
          </w:tcPr>
          <w:p w14:paraId="5E90EDAF" w14:textId="77777777" w:rsidR="005C3E2B" w:rsidRPr="00E972F0" w:rsidRDefault="005C3E2B" w:rsidP="00712547">
            <w:pPr>
              <w:widowControl w:val="0"/>
              <w:spacing w:before="0" w:after="0"/>
              <w:rPr>
                <w:rFonts w:cs="Times New Roman"/>
                <w:szCs w:val="24"/>
                <w:lang w:eastAsia="en-US"/>
              </w:rPr>
            </w:pPr>
            <w:r w:rsidRPr="00E972F0">
              <w:rPr>
                <w:rFonts w:cs="Times New Roman"/>
                <w:szCs w:val="24"/>
                <w:lang w:eastAsia="en-US"/>
              </w:rPr>
              <w:t>Response time of the system MUST not exceed 1 second for the execution of 90% of simple queries</w:t>
            </w:r>
            <w:r w:rsidR="00712547">
              <w:rPr>
                <w:rFonts w:cs="Times New Roman"/>
                <w:szCs w:val="24"/>
                <w:lang w:eastAsia="en-US"/>
              </w:rPr>
              <w:t>.</w:t>
            </w:r>
          </w:p>
        </w:tc>
      </w:tr>
      <w:tr w:rsidR="005C3E2B" w:rsidRPr="00E972F0" w14:paraId="6D5B744E" w14:textId="77777777" w:rsidTr="00990F23">
        <w:trPr>
          <w:trHeight w:val="260"/>
        </w:trPr>
        <w:tc>
          <w:tcPr>
            <w:tcW w:w="1244" w:type="dxa"/>
            <w:tcBorders>
              <w:top w:val="single" w:sz="4" w:space="0" w:color="000000"/>
              <w:left w:val="single" w:sz="4" w:space="0" w:color="000000"/>
              <w:bottom w:val="single" w:sz="4" w:space="0" w:color="000000"/>
              <w:right w:val="single" w:sz="4" w:space="0" w:color="000000"/>
            </w:tcBorders>
            <w:vAlign w:val="center"/>
            <w:hideMark/>
          </w:tcPr>
          <w:p w14:paraId="5739EC4C"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NFR-0</w:t>
            </w:r>
            <w:r w:rsidR="00712547">
              <w:rPr>
                <w:rFonts w:cs="Times New Roman"/>
                <w:szCs w:val="24"/>
                <w:lang w:eastAsia="en-US"/>
              </w:rPr>
              <w:t>29</w:t>
            </w:r>
          </w:p>
        </w:tc>
        <w:tc>
          <w:tcPr>
            <w:tcW w:w="1502" w:type="dxa"/>
            <w:tcBorders>
              <w:top w:val="single" w:sz="4" w:space="0" w:color="000000"/>
              <w:left w:val="single" w:sz="4" w:space="0" w:color="000000"/>
              <w:bottom w:val="single" w:sz="4" w:space="0" w:color="000000"/>
              <w:right w:val="single" w:sz="4" w:space="0" w:color="000000"/>
            </w:tcBorders>
            <w:vAlign w:val="center"/>
            <w:hideMark/>
          </w:tcPr>
          <w:p w14:paraId="642B16D2"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Performance</w:t>
            </w:r>
          </w:p>
        </w:tc>
        <w:tc>
          <w:tcPr>
            <w:tcW w:w="11256" w:type="dxa"/>
            <w:tcBorders>
              <w:top w:val="single" w:sz="4" w:space="0" w:color="000000"/>
              <w:left w:val="single" w:sz="4" w:space="0" w:color="000000"/>
              <w:bottom w:val="single" w:sz="4" w:space="0" w:color="000000"/>
              <w:right w:val="single" w:sz="4" w:space="0" w:color="000000"/>
            </w:tcBorders>
            <w:vAlign w:val="center"/>
            <w:hideMark/>
          </w:tcPr>
          <w:p w14:paraId="64174FC0" w14:textId="77777777" w:rsidR="005C3E2B" w:rsidRPr="00E972F0" w:rsidRDefault="005C3E2B" w:rsidP="00712547">
            <w:pPr>
              <w:widowControl w:val="0"/>
              <w:spacing w:before="0" w:after="0"/>
              <w:rPr>
                <w:rFonts w:cs="Times New Roman"/>
                <w:szCs w:val="24"/>
                <w:lang w:eastAsia="en-US"/>
              </w:rPr>
            </w:pPr>
            <w:r w:rsidRPr="00E972F0">
              <w:rPr>
                <w:rFonts w:cs="Times New Roman"/>
                <w:szCs w:val="24"/>
                <w:lang w:eastAsia="en-US"/>
              </w:rPr>
              <w:t>Response time of the system MUST not exceed 3 seconds for the execution of 99% of simple queries.</w:t>
            </w:r>
          </w:p>
        </w:tc>
      </w:tr>
      <w:tr w:rsidR="00712547" w:rsidRPr="00E972F0" w14:paraId="13381107" w14:textId="77777777" w:rsidTr="00990F23">
        <w:trPr>
          <w:trHeight w:val="260"/>
        </w:trPr>
        <w:tc>
          <w:tcPr>
            <w:tcW w:w="1244" w:type="dxa"/>
            <w:tcBorders>
              <w:top w:val="single" w:sz="4" w:space="0" w:color="000000"/>
              <w:left w:val="single" w:sz="4" w:space="0" w:color="000000"/>
              <w:bottom w:val="single" w:sz="4" w:space="0" w:color="000000"/>
              <w:right w:val="single" w:sz="4" w:space="0" w:color="000000"/>
            </w:tcBorders>
            <w:vAlign w:val="center"/>
            <w:hideMark/>
          </w:tcPr>
          <w:p w14:paraId="6889C254" w14:textId="77777777" w:rsidR="00712547" w:rsidRPr="00E972F0" w:rsidRDefault="00712547" w:rsidP="00712547">
            <w:pPr>
              <w:widowControl w:val="0"/>
              <w:spacing w:before="0" w:after="0"/>
              <w:rPr>
                <w:rFonts w:cs="Times New Roman"/>
                <w:szCs w:val="24"/>
                <w:lang w:eastAsia="en-US"/>
              </w:rPr>
            </w:pPr>
            <w:r w:rsidRPr="00E972F0">
              <w:rPr>
                <w:rFonts w:cs="Times New Roman"/>
                <w:szCs w:val="24"/>
                <w:lang w:eastAsia="en-US"/>
              </w:rPr>
              <w:t>NFR-030</w:t>
            </w:r>
          </w:p>
        </w:tc>
        <w:tc>
          <w:tcPr>
            <w:tcW w:w="1502" w:type="dxa"/>
            <w:tcBorders>
              <w:top w:val="single" w:sz="4" w:space="0" w:color="000000"/>
              <w:left w:val="single" w:sz="4" w:space="0" w:color="000000"/>
              <w:bottom w:val="single" w:sz="4" w:space="0" w:color="000000"/>
              <w:right w:val="single" w:sz="4" w:space="0" w:color="000000"/>
            </w:tcBorders>
            <w:vAlign w:val="center"/>
            <w:hideMark/>
          </w:tcPr>
          <w:p w14:paraId="07F1033C" w14:textId="77777777" w:rsidR="00712547" w:rsidRPr="00E972F0" w:rsidRDefault="00712547" w:rsidP="00712547">
            <w:pPr>
              <w:widowControl w:val="0"/>
              <w:spacing w:before="0" w:after="0"/>
              <w:rPr>
                <w:rFonts w:cs="Times New Roman"/>
                <w:szCs w:val="24"/>
                <w:lang w:eastAsia="en-US"/>
              </w:rPr>
            </w:pPr>
            <w:r w:rsidRPr="00E972F0">
              <w:rPr>
                <w:rFonts w:cs="Times New Roman"/>
                <w:szCs w:val="24"/>
                <w:lang w:eastAsia="en-US"/>
              </w:rPr>
              <w:t>Performance</w:t>
            </w:r>
          </w:p>
        </w:tc>
        <w:tc>
          <w:tcPr>
            <w:tcW w:w="11256" w:type="dxa"/>
            <w:tcBorders>
              <w:top w:val="single" w:sz="4" w:space="0" w:color="000000"/>
              <w:left w:val="single" w:sz="4" w:space="0" w:color="000000"/>
              <w:bottom w:val="single" w:sz="4" w:space="0" w:color="000000"/>
              <w:right w:val="single" w:sz="4" w:space="0" w:color="000000"/>
            </w:tcBorders>
            <w:vAlign w:val="center"/>
            <w:hideMark/>
          </w:tcPr>
          <w:p w14:paraId="4415CBCB" w14:textId="77777777" w:rsidR="00712547" w:rsidRPr="00E972F0" w:rsidRDefault="00712547" w:rsidP="00712547">
            <w:pPr>
              <w:widowControl w:val="0"/>
              <w:spacing w:before="0" w:after="0"/>
              <w:rPr>
                <w:rFonts w:cs="Times New Roman"/>
                <w:szCs w:val="24"/>
                <w:lang w:eastAsia="en-US"/>
              </w:rPr>
            </w:pPr>
            <w:r w:rsidRPr="00E972F0">
              <w:rPr>
                <w:rFonts w:cs="Times New Roman"/>
                <w:szCs w:val="24"/>
                <w:lang w:eastAsia="en-US"/>
              </w:rPr>
              <w:t>Response time of the system MUST not exceed 3 seconds for the execution of 90% of complex queries.</w:t>
            </w:r>
          </w:p>
        </w:tc>
      </w:tr>
      <w:tr w:rsidR="00712547" w:rsidRPr="00E972F0" w14:paraId="14F40E6A" w14:textId="77777777" w:rsidTr="00990F23">
        <w:trPr>
          <w:trHeight w:val="260"/>
        </w:trPr>
        <w:tc>
          <w:tcPr>
            <w:tcW w:w="1244" w:type="dxa"/>
            <w:tcBorders>
              <w:top w:val="single" w:sz="4" w:space="0" w:color="000000"/>
              <w:left w:val="single" w:sz="4" w:space="0" w:color="000000"/>
              <w:bottom w:val="single" w:sz="4" w:space="0" w:color="000000"/>
              <w:right w:val="single" w:sz="4" w:space="0" w:color="000000"/>
            </w:tcBorders>
            <w:vAlign w:val="center"/>
            <w:hideMark/>
          </w:tcPr>
          <w:p w14:paraId="68F1EAB2" w14:textId="77777777" w:rsidR="00712547" w:rsidRPr="00E972F0" w:rsidRDefault="00712547" w:rsidP="00712547">
            <w:pPr>
              <w:widowControl w:val="0"/>
              <w:spacing w:before="0" w:after="0"/>
              <w:rPr>
                <w:rFonts w:cs="Times New Roman"/>
                <w:szCs w:val="24"/>
                <w:lang w:eastAsia="en-US"/>
              </w:rPr>
            </w:pPr>
            <w:r w:rsidRPr="00E972F0">
              <w:rPr>
                <w:rFonts w:cs="Times New Roman"/>
                <w:szCs w:val="24"/>
                <w:lang w:eastAsia="en-US"/>
              </w:rPr>
              <w:t>NFR-031</w:t>
            </w:r>
          </w:p>
        </w:tc>
        <w:tc>
          <w:tcPr>
            <w:tcW w:w="1502" w:type="dxa"/>
            <w:tcBorders>
              <w:top w:val="single" w:sz="4" w:space="0" w:color="000000"/>
              <w:left w:val="single" w:sz="4" w:space="0" w:color="000000"/>
              <w:bottom w:val="single" w:sz="4" w:space="0" w:color="000000"/>
              <w:right w:val="single" w:sz="4" w:space="0" w:color="000000"/>
            </w:tcBorders>
            <w:vAlign w:val="center"/>
            <w:hideMark/>
          </w:tcPr>
          <w:p w14:paraId="23C58E80" w14:textId="77777777" w:rsidR="00712547" w:rsidRPr="00E972F0" w:rsidRDefault="00712547" w:rsidP="00712547">
            <w:pPr>
              <w:widowControl w:val="0"/>
              <w:spacing w:before="0" w:after="0"/>
              <w:rPr>
                <w:rFonts w:cs="Times New Roman"/>
                <w:szCs w:val="24"/>
                <w:lang w:eastAsia="en-US"/>
              </w:rPr>
            </w:pPr>
            <w:r w:rsidRPr="00E972F0">
              <w:rPr>
                <w:rFonts w:cs="Times New Roman"/>
                <w:szCs w:val="24"/>
                <w:lang w:eastAsia="en-US"/>
              </w:rPr>
              <w:t>Performance</w:t>
            </w:r>
          </w:p>
        </w:tc>
        <w:tc>
          <w:tcPr>
            <w:tcW w:w="11256" w:type="dxa"/>
            <w:tcBorders>
              <w:top w:val="single" w:sz="4" w:space="0" w:color="000000"/>
              <w:left w:val="single" w:sz="4" w:space="0" w:color="000000"/>
              <w:bottom w:val="single" w:sz="4" w:space="0" w:color="000000"/>
              <w:right w:val="single" w:sz="4" w:space="0" w:color="000000"/>
            </w:tcBorders>
            <w:vAlign w:val="center"/>
            <w:hideMark/>
          </w:tcPr>
          <w:p w14:paraId="6CF88430" w14:textId="77777777" w:rsidR="00712547" w:rsidRPr="00E972F0" w:rsidRDefault="00712547" w:rsidP="00712547">
            <w:pPr>
              <w:widowControl w:val="0"/>
              <w:spacing w:before="0" w:after="0"/>
              <w:rPr>
                <w:rFonts w:cs="Times New Roman"/>
                <w:szCs w:val="24"/>
                <w:lang w:eastAsia="en-US"/>
              </w:rPr>
            </w:pPr>
            <w:r w:rsidRPr="00E972F0">
              <w:rPr>
                <w:rFonts w:cs="Times New Roman"/>
                <w:szCs w:val="24"/>
                <w:lang w:eastAsia="en-US"/>
              </w:rPr>
              <w:t>Response time of the system MUST not exceed 10 seconds for the execution of 99% of complex.</w:t>
            </w:r>
          </w:p>
        </w:tc>
      </w:tr>
      <w:tr w:rsidR="00712547" w:rsidRPr="00E972F0" w14:paraId="59D38967" w14:textId="77777777" w:rsidTr="00990F23">
        <w:trPr>
          <w:trHeight w:val="260"/>
        </w:trPr>
        <w:tc>
          <w:tcPr>
            <w:tcW w:w="1244" w:type="dxa"/>
            <w:tcBorders>
              <w:top w:val="single" w:sz="4" w:space="0" w:color="000000"/>
              <w:left w:val="single" w:sz="4" w:space="0" w:color="000000"/>
              <w:bottom w:val="single" w:sz="4" w:space="0" w:color="000000"/>
              <w:right w:val="single" w:sz="4" w:space="0" w:color="000000"/>
            </w:tcBorders>
            <w:vAlign w:val="center"/>
            <w:hideMark/>
          </w:tcPr>
          <w:p w14:paraId="71D9BE6A" w14:textId="77777777" w:rsidR="00712547" w:rsidRPr="00E972F0" w:rsidRDefault="00712547" w:rsidP="00712547">
            <w:pPr>
              <w:widowControl w:val="0"/>
              <w:spacing w:before="0" w:after="0"/>
              <w:rPr>
                <w:rFonts w:cs="Times New Roman"/>
                <w:szCs w:val="24"/>
                <w:lang w:eastAsia="en-US"/>
              </w:rPr>
            </w:pPr>
            <w:r w:rsidRPr="00E972F0">
              <w:rPr>
                <w:rFonts w:cs="Times New Roman"/>
                <w:szCs w:val="24"/>
                <w:lang w:eastAsia="en-US"/>
              </w:rPr>
              <w:t>NFR-032</w:t>
            </w:r>
          </w:p>
        </w:tc>
        <w:tc>
          <w:tcPr>
            <w:tcW w:w="1502" w:type="dxa"/>
            <w:tcBorders>
              <w:top w:val="single" w:sz="4" w:space="0" w:color="000000"/>
              <w:left w:val="single" w:sz="4" w:space="0" w:color="000000"/>
              <w:bottom w:val="single" w:sz="4" w:space="0" w:color="000000"/>
              <w:right w:val="single" w:sz="4" w:space="0" w:color="000000"/>
            </w:tcBorders>
            <w:vAlign w:val="center"/>
            <w:hideMark/>
          </w:tcPr>
          <w:p w14:paraId="496AD468" w14:textId="77777777" w:rsidR="00712547" w:rsidRPr="00E972F0" w:rsidRDefault="00712547" w:rsidP="00712547">
            <w:pPr>
              <w:widowControl w:val="0"/>
              <w:spacing w:before="0" w:after="0"/>
              <w:rPr>
                <w:rFonts w:cs="Times New Roman"/>
                <w:szCs w:val="24"/>
                <w:lang w:eastAsia="en-US"/>
              </w:rPr>
            </w:pPr>
            <w:r w:rsidRPr="00E972F0">
              <w:rPr>
                <w:rFonts w:cs="Times New Roman"/>
                <w:szCs w:val="24"/>
                <w:lang w:eastAsia="en-US"/>
              </w:rPr>
              <w:t>Performance</w:t>
            </w:r>
          </w:p>
        </w:tc>
        <w:tc>
          <w:tcPr>
            <w:tcW w:w="11256" w:type="dxa"/>
            <w:tcBorders>
              <w:top w:val="single" w:sz="4" w:space="0" w:color="000000"/>
              <w:left w:val="single" w:sz="4" w:space="0" w:color="000000"/>
              <w:bottom w:val="single" w:sz="4" w:space="0" w:color="000000"/>
              <w:right w:val="single" w:sz="4" w:space="0" w:color="000000"/>
            </w:tcBorders>
            <w:vAlign w:val="center"/>
            <w:hideMark/>
          </w:tcPr>
          <w:p w14:paraId="226362D7" w14:textId="77777777" w:rsidR="00712547" w:rsidRPr="00E972F0" w:rsidRDefault="00712547" w:rsidP="00712547">
            <w:pPr>
              <w:widowControl w:val="0"/>
              <w:spacing w:before="0" w:after="0"/>
              <w:rPr>
                <w:rFonts w:cs="Times New Roman"/>
                <w:szCs w:val="24"/>
                <w:lang w:eastAsia="en-US"/>
              </w:rPr>
            </w:pPr>
            <w:r w:rsidRPr="00E972F0">
              <w:rPr>
                <w:rFonts w:cs="Times New Roman"/>
                <w:szCs w:val="24"/>
                <w:lang w:eastAsia="en-US"/>
              </w:rPr>
              <w:t>Response time of the system MUST not exceed 3 seconds for the generation of 90% of reports</w:t>
            </w:r>
            <w:r>
              <w:rPr>
                <w:rFonts w:cs="Times New Roman"/>
                <w:szCs w:val="24"/>
                <w:lang w:eastAsia="en-US"/>
              </w:rPr>
              <w:t>.</w:t>
            </w:r>
          </w:p>
        </w:tc>
      </w:tr>
      <w:tr w:rsidR="00712547" w:rsidRPr="00E972F0" w14:paraId="57EE3829" w14:textId="77777777" w:rsidTr="00990F23">
        <w:trPr>
          <w:trHeight w:val="260"/>
        </w:trPr>
        <w:tc>
          <w:tcPr>
            <w:tcW w:w="1244" w:type="dxa"/>
            <w:tcBorders>
              <w:top w:val="single" w:sz="4" w:space="0" w:color="000000"/>
              <w:left w:val="single" w:sz="4" w:space="0" w:color="000000"/>
              <w:bottom w:val="single" w:sz="4" w:space="0" w:color="000000"/>
              <w:right w:val="single" w:sz="4" w:space="0" w:color="000000"/>
            </w:tcBorders>
            <w:vAlign w:val="center"/>
            <w:hideMark/>
          </w:tcPr>
          <w:p w14:paraId="234B1035" w14:textId="77777777" w:rsidR="00712547" w:rsidRPr="00E972F0" w:rsidRDefault="00712547" w:rsidP="00712547">
            <w:pPr>
              <w:widowControl w:val="0"/>
              <w:spacing w:before="0" w:after="0"/>
              <w:rPr>
                <w:rFonts w:cs="Times New Roman"/>
                <w:szCs w:val="24"/>
                <w:lang w:eastAsia="en-US"/>
              </w:rPr>
            </w:pPr>
            <w:r w:rsidRPr="00E972F0">
              <w:rPr>
                <w:rFonts w:cs="Times New Roman"/>
                <w:szCs w:val="24"/>
                <w:lang w:eastAsia="en-US"/>
              </w:rPr>
              <w:t>NFR-033</w:t>
            </w:r>
          </w:p>
        </w:tc>
        <w:tc>
          <w:tcPr>
            <w:tcW w:w="1502" w:type="dxa"/>
            <w:tcBorders>
              <w:top w:val="single" w:sz="4" w:space="0" w:color="000000"/>
              <w:left w:val="single" w:sz="4" w:space="0" w:color="000000"/>
              <w:bottom w:val="single" w:sz="4" w:space="0" w:color="000000"/>
              <w:right w:val="single" w:sz="4" w:space="0" w:color="000000"/>
            </w:tcBorders>
            <w:vAlign w:val="center"/>
            <w:hideMark/>
          </w:tcPr>
          <w:p w14:paraId="11B9884A" w14:textId="77777777" w:rsidR="00712547" w:rsidRPr="00E972F0" w:rsidRDefault="00712547" w:rsidP="00712547">
            <w:pPr>
              <w:widowControl w:val="0"/>
              <w:spacing w:before="0" w:after="0"/>
              <w:rPr>
                <w:rFonts w:cs="Times New Roman"/>
                <w:szCs w:val="24"/>
                <w:lang w:eastAsia="en-US"/>
              </w:rPr>
            </w:pPr>
            <w:r w:rsidRPr="00E972F0">
              <w:rPr>
                <w:rFonts w:cs="Times New Roman"/>
                <w:szCs w:val="24"/>
                <w:lang w:eastAsia="en-US"/>
              </w:rPr>
              <w:t>Performance</w:t>
            </w:r>
          </w:p>
        </w:tc>
        <w:tc>
          <w:tcPr>
            <w:tcW w:w="11256" w:type="dxa"/>
            <w:tcBorders>
              <w:top w:val="single" w:sz="4" w:space="0" w:color="000000"/>
              <w:left w:val="single" w:sz="4" w:space="0" w:color="000000"/>
              <w:bottom w:val="single" w:sz="4" w:space="0" w:color="000000"/>
              <w:right w:val="single" w:sz="4" w:space="0" w:color="000000"/>
            </w:tcBorders>
            <w:vAlign w:val="center"/>
            <w:hideMark/>
          </w:tcPr>
          <w:p w14:paraId="15AE39DB" w14:textId="77777777" w:rsidR="00712547" w:rsidRPr="00E972F0" w:rsidRDefault="00712547" w:rsidP="00712547">
            <w:pPr>
              <w:widowControl w:val="0"/>
              <w:spacing w:before="0" w:after="0"/>
              <w:rPr>
                <w:rFonts w:cs="Times New Roman"/>
                <w:szCs w:val="24"/>
                <w:lang w:eastAsia="en-US"/>
              </w:rPr>
            </w:pPr>
            <w:r w:rsidRPr="00E972F0">
              <w:rPr>
                <w:rFonts w:cs="Times New Roman"/>
                <w:szCs w:val="24"/>
                <w:lang w:eastAsia="en-US"/>
              </w:rPr>
              <w:t>Response time of the system MUST not exceed 10 seconds for the generation of 99% of reports.</w:t>
            </w:r>
          </w:p>
        </w:tc>
      </w:tr>
      <w:tr w:rsidR="00712547" w:rsidRPr="00E972F0" w14:paraId="3B1646E5" w14:textId="77777777" w:rsidTr="00990F23">
        <w:trPr>
          <w:trHeight w:val="260"/>
        </w:trPr>
        <w:tc>
          <w:tcPr>
            <w:tcW w:w="1244" w:type="dxa"/>
            <w:tcBorders>
              <w:top w:val="single" w:sz="4" w:space="0" w:color="000000"/>
              <w:left w:val="single" w:sz="4" w:space="0" w:color="000000"/>
              <w:bottom w:val="single" w:sz="4" w:space="0" w:color="000000"/>
              <w:right w:val="single" w:sz="4" w:space="0" w:color="000000"/>
            </w:tcBorders>
            <w:vAlign w:val="center"/>
            <w:hideMark/>
          </w:tcPr>
          <w:p w14:paraId="68ED602C" w14:textId="77777777" w:rsidR="00712547" w:rsidRPr="00E972F0" w:rsidRDefault="00712547" w:rsidP="00712547">
            <w:pPr>
              <w:widowControl w:val="0"/>
              <w:spacing w:before="0" w:after="0"/>
              <w:rPr>
                <w:rFonts w:cs="Times New Roman"/>
                <w:szCs w:val="24"/>
                <w:lang w:eastAsia="en-US"/>
              </w:rPr>
            </w:pPr>
            <w:r w:rsidRPr="00E972F0">
              <w:rPr>
                <w:rFonts w:cs="Times New Roman"/>
                <w:szCs w:val="24"/>
                <w:lang w:eastAsia="en-US"/>
              </w:rPr>
              <w:t>NFR-034</w:t>
            </w:r>
          </w:p>
        </w:tc>
        <w:tc>
          <w:tcPr>
            <w:tcW w:w="1502" w:type="dxa"/>
            <w:tcBorders>
              <w:top w:val="single" w:sz="4" w:space="0" w:color="000000"/>
              <w:left w:val="single" w:sz="4" w:space="0" w:color="000000"/>
              <w:bottom w:val="single" w:sz="4" w:space="0" w:color="000000"/>
              <w:right w:val="single" w:sz="4" w:space="0" w:color="000000"/>
            </w:tcBorders>
            <w:vAlign w:val="center"/>
            <w:hideMark/>
          </w:tcPr>
          <w:p w14:paraId="758F6BAC" w14:textId="77777777" w:rsidR="00712547" w:rsidRPr="00E972F0" w:rsidRDefault="00712547" w:rsidP="00712547">
            <w:pPr>
              <w:widowControl w:val="0"/>
              <w:spacing w:before="0" w:after="0"/>
              <w:rPr>
                <w:rFonts w:cs="Times New Roman"/>
                <w:szCs w:val="24"/>
                <w:lang w:eastAsia="en-US"/>
              </w:rPr>
            </w:pPr>
            <w:r w:rsidRPr="00E972F0">
              <w:rPr>
                <w:rFonts w:cs="Times New Roman"/>
                <w:szCs w:val="24"/>
                <w:lang w:eastAsia="en-US"/>
              </w:rPr>
              <w:t>Performance</w:t>
            </w:r>
          </w:p>
        </w:tc>
        <w:tc>
          <w:tcPr>
            <w:tcW w:w="11256" w:type="dxa"/>
            <w:tcBorders>
              <w:top w:val="single" w:sz="4" w:space="0" w:color="000000"/>
              <w:left w:val="single" w:sz="4" w:space="0" w:color="000000"/>
              <w:bottom w:val="single" w:sz="4" w:space="0" w:color="000000"/>
              <w:right w:val="single" w:sz="4" w:space="0" w:color="000000"/>
            </w:tcBorders>
            <w:vAlign w:val="center"/>
            <w:hideMark/>
          </w:tcPr>
          <w:p w14:paraId="1A2290B6" w14:textId="77777777" w:rsidR="00712547" w:rsidRPr="00E972F0" w:rsidRDefault="00712547" w:rsidP="00712547">
            <w:pPr>
              <w:widowControl w:val="0"/>
              <w:spacing w:before="0" w:after="0"/>
              <w:rPr>
                <w:rFonts w:cs="Times New Roman"/>
                <w:szCs w:val="24"/>
                <w:lang w:eastAsia="en-US"/>
              </w:rPr>
            </w:pPr>
            <w:r w:rsidRPr="00E972F0">
              <w:rPr>
                <w:rFonts w:cs="Times New Roman"/>
                <w:szCs w:val="24"/>
                <w:lang w:eastAsia="en-US"/>
              </w:rPr>
              <w:t>Response time of the system MUST not exceed 3 seconds for the execution of 90% of document management activities.</w:t>
            </w:r>
          </w:p>
        </w:tc>
      </w:tr>
      <w:tr w:rsidR="00712547" w:rsidRPr="00E972F0" w14:paraId="25844282" w14:textId="77777777" w:rsidTr="00990F23">
        <w:trPr>
          <w:trHeight w:val="260"/>
        </w:trPr>
        <w:tc>
          <w:tcPr>
            <w:tcW w:w="1244" w:type="dxa"/>
            <w:tcBorders>
              <w:top w:val="single" w:sz="4" w:space="0" w:color="000000"/>
              <w:left w:val="single" w:sz="4" w:space="0" w:color="000000"/>
              <w:bottom w:val="single" w:sz="4" w:space="0" w:color="000000"/>
              <w:right w:val="single" w:sz="4" w:space="0" w:color="000000"/>
            </w:tcBorders>
            <w:vAlign w:val="center"/>
            <w:hideMark/>
          </w:tcPr>
          <w:p w14:paraId="60AAA28B" w14:textId="77777777" w:rsidR="00712547" w:rsidRPr="00E972F0" w:rsidRDefault="00712547" w:rsidP="00712547">
            <w:pPr>
              <w:widowControl w:val="0"/>
              <w:spacing w:before="0" w:after="0"/>
              <w:rPr>
                <w:rFonts w:cs="Times New Roman"/>
                <w:szCs w:val="24"/>
                <w:lang w:eastAsia="en-US"/>
              </w:rPr>
            </w:pPr>
            <w:r w:rsidRPr="00E972F0">
              <w:rPr>
                <w:rFonts w:cs="Times New Roman"/>
                <w:szCs w:val="24"/>
                <w:lang w:eastAsia="en-US"/>
              </w:rPr>
              <w:t>NFR-035</w:t>
            </w:r>
          </w:p>
        </w:tc>
        <w:tc>
          <w:tcPr>
            <w:tcW w:w="1502" w:type="dxa"/>
            <w:tcBorders>
              <w:top w:val="single" w:sz="4" w:space="0" w:color="000000"/>
              <w:left w:val="single" w:sz="4" w:space="0" w:color="000000"/>
              <w:bottom w:val="single" w:sz="4" w:space="0" w:color="000000"/>
              <w:right w:val="single" w:sz="4" w:space="0" w:color="000000"/>
            </w:tcBorders>
            <w:vAlign w:val="center"/>
            <w:hideMark/>
          </w:tcPr>
          <w:p w14:paraId="0D2AA928" w14:textId="77777777" w:rsidR="00712547" w:rsidRPr="00E972F0" w:rsidRDefault="00712547" w:rsidP="00712547">
            <w:pPr>
              <w:widowControl w:val="0"/>
              <w:spacing w:before="0" w:after="0"/>
              <w:rPr>
                <w:rFonts w:cs="Times New Roman"/>
                <w:szCs w:val="24"/>
                <w:lang w:eastAsia="en-US"/>
              </w:rPr>
            </w:pPr>
            <w:r w:rsidRPr="00E972F0">
              <w:rPr>
                <w:rFonts w:cs="Times New Roman"/>
                <w:szCs w:val="24"/>
                <w:lang w:eastAsia="en-US"/>
              </w:rPr>
              <w:t>Performance</w:t>
            </w:r>
          </w:p>
        </w:tc>
        <w:tc>
          <w:tcPr>
            <w:tcW w:w="11256" w:type="dxa"/>
            <w:tcBorders>
              <w:top w:val="single" w:sz="4" w:space="0" w:color="000000"/>
              <w:left w:val="single" w:sz="4" w:space="0" w:color="000000"/>
              <w:bottom w:val="single" w:sz="4" w:space="0" w:color="000000"/>
              <w:right w:val="single" w:sz="4" w:space="0" w:color="000000"/>
            </w:tcBorders>
            <w:vAlign w:val="center"/>
            <w:hideMark/>
          </w:tcPr>
          <w:p w14:paraId="38A82445" w14:textId="77777777" w:rsidR="00712547" w:rsidRPr="00E972F0" w:rsidRDefault="00712547" w:rsidP="00712547">
            <w:pPr>
              <w:widowControl w:val="0"/>
              <w:spacing w:before="0" w:after="0"/>
              <w:rPr>
                <w:rFonts w:cs="Times New Roman"/>
                <w:szCs w:val="24"/>
                <w:lang w:eastAsia="en-US"/>
              </w:rPr>
            </w:pPr>
            <w:r w:rsidRPr="00E972F0">
              <w:rPr>
                <w:rFonts w:cs="Times New Roman"/>
                <w:szCs w:val="24"/>
                <w:lang w:eastAsia="en-US"/>
              </w:rPr>
              <w:t>Response time of the system MUST not exceed 10 seconds for the execution of 99% of document management activities.</w:t>
            </w:r>
          </w:p>
        </w:tc>
      </w:tr>
      <w:tr w:rsidR="00712547" w:rsidRPr="00E972F0" w14:paraId="75EEFC4B" w14:textId="77777777" w:rsidTr="00990F23">
        <w:trPr>
          <w:trHeight w:val="260"/>
        </w:trPr>
        <w:tc>
          <w:tcPr>
            <w:tcW w:w="1244" w:type="dxa"/>
            <w:tcBorders>
              <w:top w:val="single" w:sz="4" w:space="0" w:color="000000"/>
              <w:left w:val="single" w:sz="4" w:space="0" w:color="000000"/>
              <w:bottom w:val="single" w:sz="4" w:space="0" w:color="000000"/>
              <w:right w:val="single" w:sz="4" w:space="0" w:color="000000"/>
            </w:tcBorders>
            <w:vAlign w:val="center"/>
            <w:hideMark/>
          </w:tcPr>
          <w:p w14:paraId="5DF84E17" w14:textId="77777777" w:rsidR="00712547" w:rsidRPr="00E972F0" w:rsidRDefault="00712547" w:rsidP="00712547">
            <w:pPr>
              <w:widowControl w:val="0"/>
              <w:spacing w:before="0" w:after="0"/>
              <w:rPr>
                <w:rFonts w:cs="Times New Roman"/>
                <w:szCs w:val="24"/>
                <w:lang w:eastAsia="en-US"/>
              </w:rPr>
            </w:pPr>
            <w:r w:rsidRPr="00E972F0">
              <w:rPr>
                <w:rFonts w:cs="Times New Roman"/>
                <w:szCs w:val="24"/>
                <w:lang w:eastAsia="en-US"/>
              </w:rPr>
              <w:t>NFR-036</w:t>
            </w:r>
          </w:p>
        </w:tc>
        <w:tc>
          <w:tcPr>
            <w:tcW w:w="1502" w:type="dxa"/>
            <w:tcBorders>
              <w:top w:val="single" w:sz="4" w:space="0" w:color="000000"/>
              <w:left w:val="single" w:sz="4" w:space="0" w:color="000000"/>
              <w:bottom w:val="single" w:sz="4" w:space="0" w:color="000000"/>
              <w:right w:val="single" w:sz="4" w:space="0" w:color="000000"/>
            </w:tcBorders>
            <w:vAlign w:val="center"/>
            <w:hideMark/>
          </w:tcPr>
          <w:p w14:paraId="19D8B288" w14:textId="77777777" w:rsidR="00712547" w:rsidRPr="00E972F0" w:rsidRDefault="00712547" w:rsidP="00712547">
            <w:pPr>
              <w:widowControl w:val="0"/>
              <w:spacing w:before="0" w:after="0"/>
              <w:rPr>
                <w:rFonts w:cs="Times New Roman"/>
                <w:szCs w:val="24"/>
                <w:lang w:eastAsia="en-US"/>
              </w:rPr>
            </w:pPr>
            <w:r w:rsidRPr="00E972F0">
              <w:rPr>
                <w:rFonts w:cs="Times New Roman"/>
                <w:szCs w:val="24"/>
                <w:lang w:eastAsia="en-US"/>
              </w:rPr>
              <w:t>Interoperabil</w:t>
            </w:r>
            <w:r w:rsidRPr="00E972F0">
              <w:rPr>
                <w:rFonts w:cs="Times New Roman"/>
                <w:szCs w:val="24"/>
                <w:lang w:eastAsia="en-US"/>
              </w:rPr>
              <w:lastRenderedPageBreak/>
              <w:t>ity</w:t>
            </w:r>
          </w:p>
        </w:tc>
        <w:tc>
          <w:tcPr>
            <w:tcW w:w="11256" w:type="dxa"/>
            <w:tcBorders>
              <w:top w:val="single" w:sz="4" w:space="0" w:color="000000"/>
              <w:left w:val="single" w:sz="4" w:space="0" w:color="000000"/>
              <w:bottom w:val="single" w:sz="4" w:space="0" w:color="000000"/>
              <w:right w:val="single" w:sz="4" w:space="0" w:color="000000"/>
            </w:tcBorders>
            <w:vAlign w:val="center"/>
            <w:hideMark/>
          </w:tcPr>
          <w:p w14:paraId="2945CDA5" w14:textId="77777777" w:rsidR="00712547" w:rsidRPr="00E972F0" w:rsidRDefault="00712547" w:rsidP="00712547">
            <w:pPr>
              <w:widowControl w:val="0"/>
              <w:spacing w:before="0" w:after="0"/>
              <w:rPr>
                <w:rFonts w:cs="Times New Roman"/>
                <w:szCs w:val="24"/>
                <w:lang w:eastAsia="en-US"/>
              </w:rPr>
            </w:pPr>
            <w:r w:rsidRPr="00E972F0">
              <w:rPr>
                <w:rFonts w:cs="Times New Roman"/>
                <w:szCs w:val="24"/>
                <w:lang w:eastAsia="en-US"/>
              </w:rPr>
              <w:lastRenderedPageBreak/>
              <w:t xml:space="preserve">In order to facilitate adoption by public administration, the system MUST have a high degree of independence from </w:t>
            </w:r>
            <w:r w:rsidRPr="00E972F0">
              <w:rPr>
                <w:rFonts w:cs="Times New Roman"/>
                <w:szCs w:val="24"/>
                <w:lang w:eastAsia="en-US"/>
              </w:rPr>
              <w:lastRenderedPageBreak/>
              <w:t>other applications.</w:t>
            </w:r>
          </w:p>
        </w:tc>
      </w:tr>
      <w:tr w:rsidR="00712547" w:rsidRPr="00E972F0" w14:paraId="7DF8D473" w14:textId="77777777" w:rsidTr="00990F23">
        <w:trPr>
          <w:trHeight w:val="260"/>
        </w:trPr>
        <w:tc>
          <w:tcPr>
            <w:tcW w:w="1244" w:type="dxa"/>
            <w:tcBorders>
              <w:top w:val="single" w:sz="4" w:space="0" w:color="000000"/>
              <w:left w:val="single" w:sz="4" w:space="0" w:color="000000"/>
              <w:bottom w:val="single" w:sz="4" w:space="0" w:color="000000"/>
              <w:right w:val="single" w:sz="4" w:space="0" w:color="000000"/>
            </w:tcBorders>
            <w:vAlign w:val="center"/>
            <w:hideMark/>
          </w:tcPr>
          <w:p w14:paraId="6C51C2C7" w14:textId="77777777" w:rsidR="00712547" w:rsidRPr="00E972F0" w:rsidRDefault="00712547" w:rsidP="00712547">
            <w:pPr>
              <w:widowControl w:val="0"/>
              <w:spacing w:before="0" w:after="0"/>
              <w:rPr>
                <w:rFonts w:cs="Times New Roman"/>
                <w:szCs w:val="24"/>
                <w:lang w:eastAsia="en-US"/>
              </w:rPr>
            </w:pPr>
            <w:r w:rsidRPr="00E972F0">
              <w:rPr>
                <w:rFonts w:cs="Times New Roman"/>
                <w:szCs w:val="24"/>
                <w:lang w:eastAsia="en-US"/>
              </w:rPr>
              <w:lastRenderedPageBreak/>
              <w:t>NFR-037</w:t>
            </w:r>
          </w:p>
        </w:tc>
        <w:tc>
          <w:tcPr>
            <w:tcW w:w="1502" w:type="dxa"/>
            <w:tcBorders>
              <w:top w:val="single" w:sz="4" w:space="0" w:color="000000"/>
              <w:left w:val="single" w:sz="4" w:space="0" w:color="000000"/>
              <w:bottom w:val="single" w:sz="4" w:space="0" w:color="000000"/>
              <w:right w:val="single" w:sz="4" w:space="0" w:color="000000"/>
            </w:tcBorders>
            <w:vAlign w:val="center"/>
            <w:hideMark/>
          </w:tcPr>
          <w:p w14:paraId="17AA3E1D" w14:textId="77777777" w:rsidR="00712547" w:rsidRPr="00E972F0" w:rsidRDefault="00712547" w:rsidP="00712547">
            <w:pPr>
              <w:widowControl w:val="0"/>
              <w:spacing w:before="0" w:after="0"/>
              <w:rPr>
                <w:rFonts w:cs="Times New Roman"/>
                <w:szCs w:val="24"/>
                <w:lang w:eastAsia="en-US"/>
              </w:rPr>
            </w:pPr>
            <w:r w:rsidRPr="00E972F0">
              <w:rPr>
                <w:rFonts w:cs="Times New Roman"/>
                <w:szCs w:val="24"/>
                <w:lang w:eastAsia="en-US"/>
              </w:rPr>
              <w:t>Interoperability</w:t>
            </w:r>
          </w:p>
        </w:tc>
        <w:tc>
          <w:tcPr>
            <w:tcW w:w="11256" w:type="dxa"/>
            <w:tcBorders>
              <w:top w:val="single" w:sz="4" w:space="0" w:color="000000"/>
              <w:left w:val="single" w:sz="4" w:space="0" w:color="000000"/>
              <w:bottom w:val="single" w:sz="4" w:space="0" w:color="000000"/>
              <w:right w:val="single" w:sz="4" w:space="0" w:color="000000"/>
            </w:tcBorders>
            <w:vAlign w:val="center"/>
            <w:hideMark/>
          </w:tcPr>
          <w:p w14:paraId="791D8EB6" w14:textId="77777777" w:rsidR="00712547" w:rsidRPr="00E972F0" w:rsidRDefault="00712547" w:rsidP="00712547">
            <w:pPr>
              <w:widowControl w:val="0"/>
              <w:spacing w:before="0" w:after="0"/>
              <w:rPr>
                <w:rFonts w:cs="Times New Roman"/>
                <w:szCs w:val="24"/>
                <w:lang w:eastAsia="en-US"/>
              </w:rPr>
            </w:pPr>
            <w:r w:rsidRPr="00E972F0">
              <w:rPr>
                <w:rFonts w:cs="Times New Roman"/>
                <w:szCs w:val="24"/>
                <w:lang w:eastAsia="en-US"/>
              </w:rPr>
              <w:t>Any references to nomenclatures in the context of public procurement MUST be made using the ‘Common Procurement Vocabulary’ (CPV).</w:t>
            </w:r>
          </w:p>
        </w:tc>
      </w:tr>
      <w:tr w:rsidR="00712547" w:rsidRPr="00E972F0" w14:paraId="394BE032" w14:textId="77777777" w:rsidTr="00990F23">
        <w:trPr>
          <w:trHeight w:val="260"/>
        </w:trPr>
        <w:tc>
          <w:tcPr>
            <w:tcW w:w="1244" w:type="dxa"/>
            <w:tcBorders>
              <w:top w:val="single" w:sz="4" w:space="0" w:color="000000"/>
              <w:left w:val="single" w:sz="4" w:space="0" w:color="000000"/>
              <w:bottom w:val="single" w:sz="4" w:space="0" w:color="000000"/>
              <w:right w:val="single" w:sz="4" w:space="0" w:color="000000"/>
            </w:tcBorders>
            <w:vAlign w:val="center"/>
            <w:hideMark/>
          </w:tcPr>
          <w:p w14:paraId="4DFB3531" w14:textId="77777777" w:rsidR="00712547" w:rsidRPr="00E972F0" w:rsidRDefault="00712547" w:rsidP="00712547">
            <w:pPr>
              <w:widowControl w:val="0"/>
              <w:spacing w:before="0" w:after="0"/>
              <w:rPr>
                <w:rFonts w:cs="Times New Roman"/>
                <w:szCs w:val="24"/>
                <w:lang w:eastAsia="en-US"/>
              </w:rPr>
            </w:pPr>
            <w:r w:rsidRPr="00E972F0">
              <w:rPr>
                <w:rFonts w:cs="Times New Roman"/>
                <w:szCs w:val="24"/>
                <w:lang w:eastAsia="en-US"/>
              </w:rPr>
              <w:t>NFR-038</w:t>
            </w:r>
          </w:p>
        </w:tc>
        <w:tc>
          <w:tcPr>
            <w:tcW w:w="1502" w:type="dxa"/>
            <w:tcBorders>
              <w:top w:val="single" w:sz="4" w:space="0" w:color="000000"/>
              <w:left w:val="single" w:sz="4" w:space="0" w:color="000000"/>
              <w:bottom w:val="single" w:sz="4" w:space="0" w:color="000000"/>
              <w:right w:val="single" w:sz="4" w:space="0" w:color="000000"/>
            </w:tcBorders>
            <w:vAlign w:val="center"/>
            <w:hideMark/>
          </w:tcPr>
          <w:p w14:paraId="3934648E" w14:textId="77777777" w:rsidR="00712547" w:rsidRPr="00E972F0" w:rsidRDefault="00712547" w:rsidP="00712547">
            <w:pPr>
              <w:widowControl w:val="0"/>
              <w:spacing w:before="0" w:after="0"/>
              <w:rPr>
                <w:rFonts w:cs="Times New Roman"/>
                <w:szCs w:val="24"/>
                <w:lang w:eastAsia="en-US"/>
              </w:rPr>
            </w:pPr>
            <w:r w:rsidRPr="00E972F0">
              <w:rPr>
                <w:rFonts w:cs="Times New Roman"/>
                <w:szCs w:val="24"/>
                <w:lang w:eastAsia="en-US"/>
              </w:rPr>
              <w:t>Interoperability</w:t>
            </w:r>
          </w:p>
        </w:tc>
        <w:tc>
          <w:tcPr>
            <w:tcW w:w="11256" w:type="dxa"/>
            <w:tcBorders>
              <w:top w:val="single" w:sz="4" w:space="0" w:color="000000"/>
              <w:left w:val="single" w:sz="4" w:space="0" w:color="000000"/>
              <w:bottom w:val="single" w:sz="4" w:space="0" w:color="000000"/>
              <w:right w:val="single" w:sz="4" w:space="0" w:color="000000"/>
            </w:tcBorders>
            <w:vAlign w:val="center"/>
            <w:hideMark/>
          </w:tcPr>
          <w:p w14:paraId="2A026791" w14:textId="77777777" w:rsidR="00712547" w:rsidRPr="00E972F0" w:rsidRDefault="00712547" w:rsidP="00712547">
            <w:pPr>
              <w:widowControl w:val="0"/>
              <w:spacing w:before="0" w:after="0"/>
              <w:rPr>
                <w:rFonts w:cs="Times New Roman"/>
                <w:szCs w:val="24"/>
                <w:lang w:eastAsia="en-US"/>
              </w:rPr>
            </w:pPr>
            <w:r w:rsidRPr="00E972F0">
              <w:rPr>
                <w:rFonts w:cs="Times New Roman"/>
                <w:szCs w:val="24"/>
                <w:lang w:eastAsia="en-US"/>
              </w:rPr>
              <w:t>The system MUST implement the Advanced Open Contracting Data Standard to enable disclosure of data and documents at all stages of the contracting process.</w:t>
            </w:r>
          </w:p>
        </w:tc>
      </w:tr>
      <w:tr w:rsidR="00F14446" w:rsidRPr="00E972F0" w14:paraId="1FA29F1A" w14:textId="77777777" w:rsidTr="00990F23">
        <w:trPr>
          <w:trHeight w:val="260"/>
        </w:trPr>
        <w:tc>
          <w:tcPr>
            <w:tcW w:w="1244" w:type="dxa"/>
            <w:tcBorders>
              <w:top w:val="single" w:sz="4" w:space="0" w:color="000000"/>
              <w:left w:val="single" w:sz="4" w:space="0" w:color="000000"/>
              <w:bottom w:val="single" w:sz="4" w:space="0" w:color="000000"/>
              <w:right w:val="single" w:sz="4" w:space="0" w:color="000000"/>
            </w:tcBorders>
            <w:vAlign w:val="center"/>
            <w:hideMark/>
          </w:tcPr>
          <w:p w14:paraId="311B3351" w14:textId="5CA42212"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NFR-039</w:t>
            </w:r>
          </w:p>
        </w:tc>
        <w:tc>
          <w:tcPr>
            <w:tcW w:w="1502" w:type="dxa"/>
            <w:tcBorders>
              <w:top w:val="single" w:sz="4" w:space="0" w:color="000000"/>
              <w:left w:val="single" w:sz="4" w:space="0" w:color="000000"/>
              <w:bottom w:val="single" w:sz="4" w:space="0" w:color="000000"/>
              <w:right w:val="single" w:sz="4" w:space="0" w:color="000000"/>
            </w:tcBorders>
            <w:vAlign w:val="center"/>
            <w:hideMark/>
          </w:tcPr>
          <w:p w14:paraId="7B8C7B92" w14:textId="77777777"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Usability</w:t>
            </w:r>
          </w:p>
        </w:tc>
        <w:tc>
          <w:tcPr>
            <w:tcW w:w="11256" w:type="dxa"/>
            <w:tcBorders>
              <w:top w:val="single" w:sz="4" w:space="0" w:color="000000"/>
              <w:left w:val="single" w:sz="4" w:space="0" w:color="000000"/>
              <w:bottom w:val="single" w:sz="4" w:space="0" w:color="000000"/>
              <w:right w:val="single" w:sz="4" w:space="0" w:color="000000"/>
            </w:tcBorders>
            <w:vAlign w:val="center"/>
            <w:hideMark/>
          </w:tcPr>
          <w:p w14:paraId="576D8560" w14:textId="77777777"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The provided solution MUST be user-friendly and easy to use.</w:t>
            </w:r>
          </w:p>
        </w:tc>
      </w:tr>
      <w:tr w:rsidR="00F14446" w:rsidRPr="00E972F0" w14:paraId="1731CFB6" w14:textId="77777777" w:rsidTr="00990F23">
        <w:trPr>
          <w:trHeight w:val="260"/>
        </w:trPr>
        <w:tc>
          <w:tcPr>
            <w:tcW w:w="1244" w:type="dxa"/>
            <w:tcBorders>
              <w:top w:val="single" w:sz="4" w:space="0" w:color="000000"/>
              <w:left w:val="single" w:sz="4" w:space="0" w:color="000000"/>
              <w:bottom w:val="single" w:sz="4" w:space="0" w:color="000000"/>
              <w:right w:val="single" w:sz="4" w:space="0" w:color="000000"/>
            </w:tcBorders>
            <w:vAlign w:val="center"/>
            <w:hideMark/>
          </w:tcPr>
          <w:p w14:paraId="3CBE5926" w14:textId="1FBBF49E"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NFR-040</w:t>
            </w:r>
          </w:p>
        </w:tc>
        <w:tc>
          <w:tcPr>
            <w:tcW w:w="1502" w:type="dxa"/>
            <w:tcBorders>
              <w:top w:val="single" w:sz="4" w:space="0" w:color="000000"/>
              <w:left w:val="single" w:sz="4" w:space="0" w:color="000000"/>
              <w:bottom w:val="single" w:sz="4" w:space="0" w:color="000000"/>
              <w:right w:val="single" w:sz="4" w:space="0" w:color="000000"/>
            </w:tcBorders>
            <w:vAlign w:val="center"/>
            <w:hideMark/>
          </w:tcPr>
          <w:p w14:paraId="6D6EE330" w14:textId="77777777"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Usability</w:t>
            </w:r>
          </w:p>
        </w:tc>
        <w:tc>
          <w:tcPr>
            <w:tcW w:w="11256" w:type="dxa"/>
            <w:tcBorders>
              <w:top w:val="single" w:sz="4" w:space="0" w:color="000000"/>
              <w:left w:val="single" w:sz="4" w:space="0" w:color="000000"/>
              <w:bottom w:val="single" w:sz="4" w:space="0" w:color="000000"/>
              <w:right w:val="single" w:sz="4" w:space="0" w:color="000000"/>
            </w:tcBorders>
            <w:vAlign w:val="center"/>
            <w:hideMark/>
          </w:tcPr>
          <w:p w14:paraId="520EA737" w14:textId="08A41058"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The front-end of the eProcurement system MUST comply with Web Content Accessibility Guidelines (WCAG)</w:t>
            </w:r>
            <w:r w:rsidRPr="00E972F0">
              <w:rPr>
                <w:rFonts w:cs="Times New Roman"/>
                <w:szCs w:val="24"/>
                <w:vertAlign w:val="superscript"/>
                <w:lang w:eastAsia="en-US"/>
              </w:rPr>
              <w:footnoteReference w:id="18"/>
            </w:r>
            <w:r w:rsidRPr="00E972F0">
              <w:rPr>
                <w:rFonts w:cs="Times New Roman"/>
                <w:szCs w:val="24"/>
                <w:lang w:eastAsia="en-US"/>
              </w:rPr>
              <w:t>.</w:t>
            </w:r>
          </w:p>
        </w:tc>
      </w:tr>
      <w:tr w:rsidR="00F14446" w:rsidRPr="00E972F0" w14:paraId="7CAA6D7A" w14:textId="77777777" w:rsidTr="00990F23">
        <w:trPr>
          <w:trHeight w:val="260"/>
        </w:trPr>
        <w:tc>
          <w:tcPr>
            <w:tcW w:w="1244" w:type="dxa"/>
            <w:tcBorders>
              <w:top w:val="single" w:sz="4" w:space="0" w:color="000000"/>
              <w:left w:val="single" w:sz="4" w:space="0" w:color="000000"/>
              <w:bottom w:val="single" w:sz="4" w:space="0" w:color="000000"/>
              <w:right w:val="single" w:sz="4" w:space="0" w:color="000000"/>
            </w:tcBorders>
            <w:vAlign w:val="center"/>
            <w:hideMark/>
          </w:tcPr>
          <w:p w14:paraId="6CFA2DB7" w14:textId="1913A343"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NFR-041</w:t>
            </w:r>
          </w:p>
        </w:tc>
        <w:tc>
          <w:tcPr>
            <w:tcW w:w="1502" w:type="dxa"/>
            <w:tcBorders>
              <w:top w:val="single" w:sz="4" w:space="0" w:color="000000"/>
              <w:left w:val="single" w:sz="4" w:space="0" w:color="000000"/>
              <w:bottom w:val="single" w:sz="4" w:space="0" w:color="000000"/>
              <w:right w:val="single" w:sz="4" w:space="0" w:color="000000"/>
            </w:tcBorders>
            <w:vAlign w:val="center"/>
            <w:hideMark/>
          </w:tcPr>
          <w:p w14:paraId="54B8B2F3" w14:textId="77777777"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Usability</w:t>
            </w:r>
          </w:p>
        </w:tc>
        <w:tc>
          <w:tcPr>
            <w:tcW w:w="11256" w:type="dxa"/>
            <w:tcBorders>
              <w:top w:val="single" w:sz="4" w:space="0" w:color="000000"/>
              <w:left w:val="single" w:sz="4" w:space="0" w:color="000000"/>
              <w:bottom w:val="single" w:sz="4" w:space="0" w:color="000000"/>
              <w:right w:val="single" w:sz="4" w:space="0" w:color="000000"/>
            </w:tcBorders>
            <w:vAlign w:val="center"/>
            <w:hideMark/>
          </w:tcPr>
          <w:p w14:paraId="4CB5FCA7" w14:textId="77777777"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 xml:space="preserve">The </w:t>
            </w:r>
            <w:r>
              <w:rPr>
                <w:rFonts w:cs="Times New Roman"/>
                <w:szCs w:val="24"/>
                <w:lang w:eastAsia="en-US"/>
              </w:rPr>
              <w:t xml:space="preserve">eProcurement system </w:t>
            </w:r>
            <w:r w:rsidRPr="00E972F0">
              <w:rPr>
                <w:rFonts w:cs="Times New Roman"/>
                <w:szCs w:val="24"/>
                <w:lang w:eastAsia="en-US"/>
              </w:rPr>
              <w:t>MUST be multilingual</w:t>
            </w:r>
            <w:r>
              <w:rPr>
                <w:rFonts w:cs="Times New Roman"/>
                <w:szCs w:val="24"/>
                <w:lang w:eastAsia="en-US"/>
              </w:rPr>
              <w:t>.</w:t>
            </w:r>
          </w:p>
        </w:tc>
      </w:tr>
      <w:tr w:rsidR="00F14446" w:rsidRPr="00E972F0" w14:paraId="3ED08C85" w14:textId="77777777" w:rsidTr="00990F23">
        <w:trPr>
          <w:trHeight w:val="260"/>
        </w:trPr>
        <w:tc>
          <w:tcPr>
            <w:tcW w:w="1244" w:type="dxa"/>
            <w:tcBorders>
              <w:top w:val="single" w:sz="4" w:space="0" w:color="000000"/>
              <w:left w:val="single" w:sz="4" w:space="0" w:color="000000"/>
              <w:bottom w:val="single" w:sz="4" w:space="0" w:color="000000"/>
              <w:right w:val="single" w:sz="4" w:space="0" w:color="000000"/>
            </w:tcBorders>
            <w:vAlign w:val="center"/>
            <w:hideMark/>
          </w:tcPr>
          <w:p w14:paraId="3136E738" w14:textId="226C4300"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NFR-042</w:t>
            </w:r>
          </w:p>
        </w:tc>
        <w:tc>
          <w:tcPr>
            <w:tcW w:w="1502" w:type="dxa"/>
            <w:tcBorders>
              <w:top w:val="single" w:sz="4" w:space="0" w:color="000000"/>
              <w:left w:val="single" w:sz="4" w:space="0" w:color="000000"/>
              <w:bottom w:val="single" w:sz="4" w:space="0" w:color="000000"/>
              <w:right w:val="single" w:sz="4" w:space="0" w:color="000000"/>
            </w:tcBorders>
            <w:vAlign w:val="center"/>
            <w:hideMark/>
          </w:tcPr>
          <w:p w14:paraId="2251199A" w14:textId="77777777"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Logging</w:t>
            </w:r>
          </w:p>
        </w:tc>
        <w:tc>
          <w:tcPr>
            <w:tcW w:w="11256" w:type="dxa"/>
            <w:tcBorders>
              <w:top w:val="single" w:sz="4" w:space="0" w:color="000000"/>
              <w:left w:val="single" w:sz="4" w:space="0" w:color="000000"/>
              <w:bottom w:val="single" w:sz="4" w:space="0" w:color="000000"/>
              <w:right w:val="single" w:sz="4" w:space="0" w:color="000000"/>
            </w:tcBorders>
            <w:vAlign w:val="center"/>
            <w:hideMark/>
          </w:tcPr>
          <w:p w14:paraId="1C4FDCA6" w14:textId="77777777"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The system MUST register all system events and errors, status of exchanged messages, etc.</w:t>
            </w:r>
          </w:p>
        </w:tc>
      </w:tr>
      <w:tr w:rsidR="00F14446" w:rsidRPr="00E972F0" w14:paraId="4FC51DB5" w14:textId="77777777" w:rsidTr="00990F23">
        <w:trPr>
          <w:trHeight w:val="260"/>
        </w:trPr>
        <w:tc>
          <w:tcPr>
            <w:tcW w:w="1244" w:type="dxa"/>
            <w:tcBorders>
              <w:top w:val="single" w:sz="4" w:space="0" w:color="000000"/>
              <w:left w:val="single" w:sz="4" w:space="0" w:color="000000"/>
              <w:bottom w:val="single" w:sz="4" w:space="0" w:color="000000"/>
              <w:right w:val="single" w:sz="4" w:space="0" w:color="000000"/>
            </w:tcBorders>
            <w:vAlign w:val="center"/>
            <w:hideMark/>
          </w:tcPr>
          <w:p w14:paraId="61AB9757" w14:textId="4626F511"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NFR-04</w:t>
            </w:r>
            <w:r>
              <w:rPr>
                <w:rFonts w:cs="Times New Roman"/>
                <w:szCs w:val="24"/>
                <w:lang w:eastAsia="en-US"/>
              </w:rPr>
              <w:t>5</w:t>
            </w:r>
          </w:p>
        </w:tc>
        <w:tc>
          <w:tcPr>
            <w:tcW w:w="1502" w:type="dxa"/>
            <w:tcBorders>
              <w:top w:val="single" w:sz="4" w:space="0" w:color="000000"/>
              <w:left w:val="single" w:sz="4" w:space="0" w:color="000000"/>
              <w:bottom w:val="single" w:sz="4" w:space="0" w:color="000000"/>
              <w:right w:val="single" w:sz="4" w:space="0" w:color="000000"/>
            </w:tcBorders>
            <w:vAlign w:val="center"/>
            <w:hideMark/>
          </w:tcPr>
          <w:p w14:paraId="0ED9DA52" w14:textId="77777777"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Logging</w:t>
            </w:r>
          </w:p>
        </w:tc>
        <w:tc>
          <w:tcPr>
            <w:tcW w:w="11256" w:type="dxa"/>
            <w:tcBorders>
              <w:top w:val="single" w:sz="4" w:space="0" w:color="000000"/>
              <w:left w:val="single" w:sz="4" w:space="0" w:color="000000"/>
              <w:bottom w:val="single" w:sz="4" w:space="0" w:color="000000"/>
              <w:right w:val="single" w:sz="4" w:space="0" w:color="000000"/>
            </w:tcBorders>
            <w:vAlign w:val="center"/>
            <w:hideMark/>
          </w:tcPr>
          <w:p w14:paraId="56993CFA" w14:textId="77777777"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The system log MUST contain the following data: date, time, system process, type/nature of actions, system error message.</w:t>
            </w:r>
          </w:p>
        </w:tc>
      </w:tr>
      <w:tr w:rsidR="00F14446" w:rsidRPr="00E972F0" w14:paraId="2D347AD6" w14:textId="77777777" w:rsidTr="00990F23">
        <w:trPr>
          <w:trHeight w:val="260"/>
        </w:trPr>
        <w:tc>
          <w:tcPr>
            <w:tcW w:w="1244" w:type="dxa"/>
            <w:tcBorders>
              <w:top w:val="single" w:sz="4" w:space="0" w:color="000000"/>
              <w:left w:val="single" w:sz="4" w:space="0" w:color="000000"/>
              <w:bottom w:val="single" w:sz="4" w:space="0" w:color="000000"/>
              <w:right w:val="single" w:sz="4" w:space="0" w:color="000000"/>
            </w:tcBorders>
            <w:vAlign w:val="center"/>
            <w:hideMark/>
          </w:tcPr>
          <w:p w14:paraId="58118F41" w14:textId="59440D04"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NFR-04</w:t>
            </w:r>
            <w:r>
              <w:rPr>
                <w:rFonts w:cs="Times New Roman"/>
                <w:szCs w:val="24"/>
                <w:lang w:eastAsia="en-US"/>
              </w:rPr>
              <w:t>6</w:t>
            </w:r>
          </w:p>
        </w:tc>
        <w:tc>
          <w:tcPr>
            <w:tcW w:w="1502" w:type="dxa"/>
            <w:tcBorders>
              <w:top w:val="single" w:sz="4" w:space="0" w:color="000000"/>
              <w:left w:val="single" w:sz="4" w:space="0" w:color="000000"/>
              <w:bottom w:val="single" w:sz="4" w:space="0" w:color="000000"/>
              <w:right w:val="single" w:sz="4" w:space="0" w:color="000000"/>
            </w:tcBorders>
            <w:vAlign w:val="center"/>
            <w:hideMark/>
          </w:tcPr>
          <w:p w14:paraId="34B19D09" w14:textId="77777777"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Logging</w:t>
            </w:r>
          </w:p>
        </w:tc>
        <w:tc>
          <w:tcPr>
            <w:tcW w:w="11256" w:type="dxa"/>
            <w:tcBorders>
              <w:top w:val="single" w:sz="4" w:space="0" w:color="000000"/>
              <w:left w:val="single" w:sz="4" w:space="0" w:color="000000"/>
              <w:bottom w:val="single" w:sz="4" w:space="0" w:color="000000"/>
              <w:right w:val="single" w:sz="4" w:space="0" w:color="000000"/>
            </w:tcBorders>
            <w:vAlign w:val="center"/>
            <w:hideMark/>
          </w:tcPr>
          <w:p w14:paraId="1CE235BE" w14:textId="77777777"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The system MUST provide a way to track system events by different criteria: date and time, system process, error number, availability of the system.</w:t>
            </w:r>
          </w:p>
        </w:tc>
      </w:tr>
      <w:tr w:rsidR="00F14446" w:rsidRPr="00E972F0" w14:paraId="2C05F3E1" w14:textId="77777777" w:rsidTr="00990F23">
        <w:trPr>
          <w:trHeight w:val="260"/>
        </w:trPr>
        <w:tc>
          <w:tcPr>
            <w:tcW w:w="1244" w:type="dxa"/>
            <w:tcBorders>
              <w:top w:val="single" w:sz="4" w:space="0" w:color="000000"/>
              <w:left w:val="single" w:sz="4" w:space="0" w:color="000000"/>
              <w:bottom w:val="single" w:sz="4" w:space="0" w:color="000000"/>
              <w:right w:val="single" w:sz="4" w:space="0" w:color="000000"/>
            </w:tcBorders>
            <w:vAlign w:val="center"/>
            <w:hideMark/>
          </w:tcPr>
          <w:p w14:paraId="51594227" w14:textId="7516EAC9"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NFR-04</w:t>
            </w:r>
            <w:r>
              <w:rPr>
                <w:rFonts w:cs="Times New Roman"/>
                <w:szCs w:val="24"/>
                <w:lang w:eastAsia="en-US"/>
              </w:rPr>
              <w:t>7</w:t>
            </w:r>
          </w:p>
        </w:tc>
        <w:tc>
          <w:tcPr>
            <w:tcW w:w="1502" w:type="dxa"/>
            <w:tcBorders>
              <w:top w:val="single" w:sz="4" w:space="0" w:color="000000"/>
              <w:left w:val="single" w:sz="4" w:space="0" w:color="000000"/>
              <w:bottom w:val="single" w:sz="4" w:space="0" w:color="000000"/>
              <w:right w:val="single" w:sz="4" w:space="0" w:color="000000"/>
            </w:tcBorders>
            <w:vAlign w:val="center"/>
            <w:hideMark/>
          </w:tcPr>
          <w:p w14:paraId="684BA6E9" w14:textId="77777777"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Logging</w:t>
            </w:r>
          </w:p>
        </w:tc>
        <w:tc>
          <w:tcPr>
            <w:tcW w:w="11256" w:type="dxa"/>
            <w:tcBorders>
              <w:top w:val="single" w:sz="4" w:space="0" w:color="000000"/>
              <w:left w:val="single" w:sz="4" w:space="0" w:color="000000"/>
              <w:bottom w:val="single" w:sz="4" w:space="0" w:color="000000"/>
              <w:right w:val="single" w:sz="4" w:space="0" w:color="000000"/>
            </w:tcBorders>
            <w:vAlign w:val="center"/>
            <w:hideMark/>
          </w:tcPr>
          <w:p w14:paraId="394F2331" w14:textId="77777777"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The system MUST generate a message upon any successful or unsuccessful update of a nomenclature, lists, etc.</w:t>
            </w:r>
          </w:p>
        </w:tc>
      </w:tr>
      <w:tr w:rsidR="00F14446" w:rsidRPr="00E972F0" w14:paraId="1A8249D0" w14:textId="77777777" w:rsidTr="00990F23">
        <w:trPr>
          <w:trHeight w:val="260"/>
        </w:trPr>
        <w:tc>
          <w:tcPr>
            <w:tcW w:w="1244" w:type="dxa"/>
            <w:tcBorders>
              <w:top w:val="single" w:sz="4" w:space="0" w:color="000000"/>
              <w:left w:val="single" w:sz="4" w:space="0" w:color="000000"/>
              <w:bottom w:val="single" w:sz="4" w:space="0" w:color="000000"/>
              <w:right w:val="single" w:sz="4" w:space="0" w:color="000000"/>
            </w:tcBorders>
            <w:vAlign w:val="center"/>
            <w:hideMark/>
          </w:tcPr>
          <w:p w14:paraId="7B69D9D9" w14:textId="0B3A1CA8"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NFR-0</w:t>
            </w:r>
            <w:r>
              <w:rPr>
                <w:rFonts w:cs="Times New Roman"/>
                <w:szCs w:val="24"/>
                <w:lang w:eastAsia="en-US"/>
              </w:rPr>
              <w:t>48</w:t>
            </w:r>
          </w:p>
        </w:tc>
        <w:tc>
          <w:tcPr>
            <w:tcW w:w="1502" w:type="dxa"/>
            <w:tcBorders>
              <w:top w:val="single" w:sz="4" w:space="0" w:color="000000"/>
              <w:left w:val="single" w:sz="4" w:space="0" w:color="000000"/>
              <w:bottom w:val="single" w:sz="4" w:space="0" w:color="000000"/>
              <w:right w:val="single" w:sz="4" w:space="0" w:color="000000"/>
            </w:tcBorders>
            <w:vAlign w:val="center"/>
            <w:hideMark/>
          </w:tcPr>
          <w:p w14:paraId="26D7553E" w14:textId="77777777"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Logging</w:t>
            </w:r>
          </w:p>
        </w:tc>
        <w:tc>
          <w:tcPr>
            <w:tcW w:w="11256" w:type="dxa"/>
            <w:tcBorders>
              <w:top w:val="single" w:sz="4" w:space="0" w:color="000000"/>
              <w:left w:val="single" w:sz="4" w:space="0" w:color="000000"/>
              <w:bottom w:val="single" w:sz="4" w:space="0" w:color="000000"/>
              <w:right w:val="single" w:sz="4" w:space="0" w:color="000000"/>
            </w:tcBorders>
            <w:vAlign w:val="center"/>
            <w:hideMark/>
          </w:tcPr>
          <w:p w14:paraId="2DEDE54B" w14:textId="77777777"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System events MUST be classified into categories: successful, unsuccessful and errors by criticality.</w:t>
            </w:r>
          </w:p>
        </w:tc>
      </w:tr>
      <w:tr w:rsidR="00F14446" w:rsidRPr="00E972F0" w14:paraId="65E55C38" w14:textId="77777777" w:rsidTr="00990F23">
        <w:trPr>
          <w:trHeight w:val="260"/>
        </w:trPr>
        <w:tc>
          <w:tcPr>
            <w:tcW w:w="1244" w:type="dxa"/>
            <w:tcBorders>
              <w:top w:val="single" w:sz="4" w:space="0" w:color="000000"/>
              <w:left w:val="single" w:sz="4" w:space="0" w:color="000000"/>
              <w:bottom w:val="single" w:sz="4" w:space="0" w:color="000000"/>
              <w:right w:val="single" w:sz="4" w:space="0" w:color="000000"/>
            </w:tcBorders>
            <w:vAlign w:val="center"/>
            <w:hideMark/>
          </w:tcPr>
          <w:p w14:paraId="135662B1" w14:textId="30C53C0A"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NFR-049</w:t>
            </w:r>
          </w:p>
        </w:tc>
        <w:tc>
          <w:tcPr>
            <w:tcW w:w="1502" w:type="dxa"/>
            <w:tcBorders>
              <w:top w:val="single" w:sz="4" w:space="0" w:color="000000"/>
              <w:left w:val="single" w:sz="4" w:space="0" w:color="000000"/>
              <w:bottom w:val="single" w:sz="4" w:space="0" w:color="000000"/>
              <w:right w:val="single" w:sz="4" w:space="0" w:color="000000"/>
            </w:tcBorders>
            <w:vAlign w:val="center"/>
            <w:hideMark/>
          </w:tcPr>
          <w:p w14:paraId="7414E7A1" w14:textId="77777777"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Logging</w:t>
            </w:r>
          </w:p>
        </w:tc>
        <w:tc>
          <w:tcPr>
            <w:tcW w:w="11256" w:type="dxa"/>
            <w:tcBorders>
              <w:top w:val="single" w:sz="4" w:space="0" w:color="000000"/>
              <w:left w:val="single" w:sz="4" w:space="0" w:color="000000"/>
              <w:bottom w:val="single" w:sz="4" w:space="0" w:color="000000"/>
              <w:right w:val="single" w:sz="4" w:space="0" w:color="000000"/>
            </w:tcBorders>
            <w:vAlign w:val="center"/>
            <w:hideMark/>
          </w:tcPr>
          <w:p w14:paraId="610708B1" w14:textId="77777777"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Error messages MUST be informative and easy to understand. Error messages MUST be written to error logs to enable these issues to be properly audited and investigated. The system MUST incorporate all usability heuristics to support ease of navigation and general use of the system, including data entry.</w:t>
            </w:r>
          </w:p>
        </w:tc>
      </w:tr>
      <w:tr w:rsidR="00F14446" w:rsidRPr="00E972F0" w14:paraId="776C26FA" w14:textId="77777777" w:rsidTr="00990F23">
        <w:trPr>
          <w:trHeight w:val="260"/>
        </w:trPr>
        <w:tc>
          <w:tcPr>
            <w:tcW w:w="1244" w:type="dxa"/>
            <w:tcBorders>
              <w:top w:val="single" w:sz="4" w:space="0" w:color="000000"/>
              <w:left w:val="single" w:sz="4" w:space="0" w:color="000000"/>
              <w:bottom w:val="single" w:sz="4" w:space="0" w:color="000000"/>
              <w:right w:val="single" w:sz="4" w:space="0" w:color="000000"/>
            </w:tcBorders>
            <w:vAlign w:val="center"/>
            <w:hideMark/>
          </w:tcPr>
          <w:p w14:paraId="2B0FBC18" w14:textId="199D2121"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NFR-050</w:t>
            </w:r>
          </w:p>
        </w:tc>
        <w:tc>
          <w:tcPr>
            <w:tcW w:w="1502" w:type="dxa"/>
            <w:tcBorders>
              <w:top w:val="single" w:sz="4" w:space="0" w:color="000000"/>
              <w:left w:val="single" w:sz="4" w:space="0" w:color="000000"/>
              <w:bottom w:val="single" w:sz="4" w:space="0" w:color="000000"/>
              <w:right w:val="single" w:sz="4" w:space="0" w:color="000000"/>
            </w:tcBorders>
            <w:vAlign w:val="center"/>
            <w:hideMark/>
          </w:tcPr>
          <w:p w14:paraId="15AF9FD7" w14:textId="77777777"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Logging</w:t>
            </w:r>
          </w:p>
        </w:tc>
        <w:tc>
          <w:tcPr>
            <w:tcW w:w="11256" w:type="dxa"/>
            <w:tcBorders>
              <w:top w:val="single" w:sz="4" w:space="0" w:color="000000"/>
              <w:left w:val="single" w:sz="4" w:space="0" w:color="000000"/>
              <w:bottom w:val="single" w:sz="4" w:space="0" w:color="000000"/>
              <w:right w:val="single" w:sz="4" w:space="0" w:color="000000"/>
            </w:tcBorders>
            <w:vAlign w:val="center"/>
            <w:hideMark/>
          </w:tcPr>
          <w:p w14:paraId="0D93BAA6" w14:textId="77777777"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All errors MUST have an error code and all error codes MUST be clearly and correctly described in the administrator’s user guide.</w:t>
            </w:r>
          </w:p>
        </w:tc>
      </w:tr>
      <w:tr w:rsidR="00F14446" w:rsidRPr="00E972F0" w14:paraId="466CE8D0" w14:textId="77777777" w:rsidTr="00990F23">
        <w:trPr>
          <w:trHeight w:val="260"/>
        </w:trPr>
        <w:tc>
          <w:tcPr>
            <w:tcW w:w="1244" w:type="dxa"/>
            <w:tcBorders>
              <w:top w:val="single" w:sz="4" w:space="0" w:color="000000"/>
              <w:left w:val="single" w:sz="4" w:space="0" w:color="000000"/>
              <w:bottom w:val="single" w:sz="4" w:space="0" w:color="000000"/>
              <w:right w:val="single" w:sz="4" w:space="0" w:color="000000"/>
            </w:tcBorders>
            <w:vAlign w:val="center"/>
            <w:hideMark/>
          </w:tcPr>
          <w:p w14:paraId="0B203943" w14:textId="3C0CAC21"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lastRenderedPageBreak/>
              <w:t>NFR-051</w:t>
            </w:r>
          </w:p>
        </w:tc>
        <w:tc>
          <w:tcPr>
            <w:tcW w:w="1502" w:type="dxa"/>
            <w:tcBorders>
              <w:top w:val="single" w:sz="4" w:space="0" w:color="000000"/>
              <w:left w:val="single" w:sz="4" w:space="0" w:color="000000"/>
              <w:bottom w:val="single" w:sz="4" w:space="0" w:color="000000"/>
              <w:right w:val="single" w:sz="4" w:space="0" w:color="000000"/>
            </w:tcBorders>
            <w:vAlign w:val="center"/>
            <w:hideMark/>
          </w:tcPr>
          <w:p w14:paraId="6E417D4E" w14:textId="77777777"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Logging</w:t>
            </w:r>
          </w:p>
        </w:tc>
        <w:tc>
          <w:tcPr>
            <w:tcW w:w="11256" w:type="dxa"/>
            <w:tcBorders>
              <w:top w:val="single" w:sz="4" w:space="0" w:color="000000"/>
              <w:left w:val="single" w:sz="4" w:space="0" w:color="000000"/>
              <w:bottom w:val="single" w:sz="4" w:space="0" w:color="000000"/>
              <w:right w:val="single" w:sz="4" w:space="0" w:color="000000"/>
            </w:tcBorders>
            <w:vAlign w:val="center"/>
            <w:hideMark/>
          </w:tcPr>
          <w:p w14:paraId="6170FB7E" w14:textId="456F5987"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The system MUST ensure sending, if necessary, of electronic messages to a system administrator or a</w:t>
            </w:r>
            <w:r w:rsidR="00A50A68">
              <w:rPr>
                <w:rFonts w:cs="Times New Roman"/>
                <w:szCs w:val="24"/>
                <w:lang w:eastAsia="en-US"/>
              </w:rPr>
              <w:t xml:space="preserve">n </w:t>
            </w:r>
            <w:r w:rsidR="00A50A68" w:rsidRPr="00E972F0">
              <w:rPr>
                <w:rFonts w:cs="Times New Roman"/>
                <w:szCs w:val="24"/>
                <w:lang w:eastAsia="en-US"/>
              </w:rPr>
              <w:t>authorised</w:t>
            </w:r>
            <w:r w:rsidRPr="00E972F0">
              <w:rPr>
                <w:rFonts w:cs="Times New Roman"/>
                <w:szCs w:val="24"/>
                <w:lang w:eastAsia="en-US"/>
              </w:rPr>
              <w:t xml:space="preserve"> person. The setup of parameters necessary for the configuration of certain electronic addresses, such as the message-generating criticality level or type of errors, MUST be made using the system resources.</w:t>
            </w:r>
          </w:p>
        </w:tc>
      </w:tr>
      <w:tr w:rsidR="00F14446" w:rsidRPr="00E972F0" w14:paraId="2CB0D305" w14:textId="77777777" w:rsidTr="00990F23">
        <w:trPr>
          <w:trHeight w:val="260"/>
        </w:trPr>
        <w:tc>
          <w:tcPr>
            <w:tcW w:w="1244" w:type="dxa"/>
            <w:tcBorders>
              <w:top w:val="single" w:sz="4" w:space="0" w:color="000000"/>
              <w:left w:val="single" w:sz="4" w:space="0" w:color="000000"/>
              <w:bottom w:val="single" w:sz="4" w:space="0" w:color="000000"/>
              <w:right w:val="single" w:sz="4" w:space="0" w:color="000000"/>
            </w:tcBorders>
            <w:vAlign w:val="center"/>
            <w:hideMark/>
          </w:tcPr>
          <w:p w14:paraId="5B2C5DCF" w14:textId="5BCA57F9"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NFR-052</w:t>
            </w:r>
          </w:p>
        </w:tc>
        <w:tc>
          <w:tcPr>
            <w:tcW w:w="1502" w:type="dxa"/>
            <w:tcBorders>
              <w:top w:val="single" w:sz="4" w:space="0" w:color="000000"/>
              <w:left w:val="single" w:sz="4" w:space="0" w:color="000000"/>
              <w:bottom w:val="single" w:sz="4" w:space="0" w:color="000000"/>
              <w:right w:val="single" w:sz="4" w:space="0" w:color="000000"/>
            </w:tcBorders>
            <w:vAlign w:val="center"/>
            <w:hideMark/>
          </w:tcPr>
          <w:p w14:paraId="5017BDC4" w14:textId="77777777"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Control &amp; audit</w:t>
            </w:r>
          </w:p>
        </w:tc>
        <w:tc>
          <w:tcPr>
            <w:tcW w:w="11256" w:type="dxa"/>
            <w:tcBorders>
              <w:top w:val="single" w:sz="4" w:space="0" w:color="000000"/>
              <w:left w:val="single" w:sz="4" w:space="0" w:color="000000"/>
              <w:bottom w:val="single" w:sz="4" w:space="0" w:color="000000"/>
              <w:right w:val="single" w:sz="4" w:space="0" w:color="000000"/>
            </w:tcBorders>
            <w:vAlign w:val="center"/>
            <w:hideMark/>
          </w:tcPr>
          <w:p w14:paraId="39D7F3CD" w14:textId="77777777"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An auditor MUST be authorised to read all documents in the system related to a particular procedure(s).</w:t>
            </w:r>
          </w:p>
        </w:tc>
      </w:tr>
      <w:tr w:rsidR="00F14446" w:rsidRPr="00E972F0" w14:paraId="695E3E03" w14:textId="77777777" w:rsidTr="00990F23">
        <w:trPr>
          <w:trHeight w:val="260"/>
        </w:trPr>
        <w:tc>
          <w:tcPr>
            <w:tcW w:w="1244" w:type="dxa"/>
            <w:tcBorders>
              <w:top w:val="single" w:sz="4" w:space="0" w:color="000000"/>
              <w:left w:val="single" w:sz="4" w:space="0" w:color="000000"/>
              <w:bottom w:val="single" w:sz="4" w:space="0" w:color="000000"/>
              <w:right w:val="single" w:sz="4" w:space="0" w:color="000000"/>
            </w:tcBorders>
            <w:vAlign w:val="center"/>
            <w:hideMark/>
          </w:tcPr>
          <w:p w14:paraId="169C2E9A" w14:textId="7C9DD3AE"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NFR-053</w:t>
            </w:r>
          </w:p>
        </w:tc>
        <w:tc>
          <w:tcPr>
            <w:tcW w:w="1502" w:type="dxa"/>
            <w:tcBorders>
              <w:top w:val="single" w:sz="4" w:space="0" w:color="000000"/>
              <w:left w:val="single" w:sz="4" w:space="0" w:color="000000"/>
              <w:bottom w:val="single" w:sz="4" w:space="0" w:color="000000"/>
              <w:right w:val="single" w:sz="4" w:space="0" w:color="000000"/>
            </w:tcBorders>
            <w:vAlign w:val="center"/>
            <w:hideMark/>
          </w:tcPr>
          <w:p w14:paraId="00B47DE0" w14:textId="77777777"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Control &amp; audit</w:t>
            </w:r>
          </w:p>
        </w:tc>
        <w:tc>
          <w:tcPr>
            <w:tcW w:w="11256" w:type="dxa"/>
            <w:tcBorders>
              <w:top w:val="single" w:sz="4" w:space="0" w:color="000000"/>
              <w:left w:val="single" w:sz="4" w:space="0" w:color="000000"/>
              <w:bottom w:val="single" w:sz="4" w:space="0" w:color="000000"/>
              <w:right w:val="single" w:sz="4" w:space="0" w:color="000000"/>
            </w:tcBorders>
            <w:vAlign w:val="center"/>
            <w:hideMark/>
          </w:tcPr>
          <w:p w14:paraId="274DA922" w14:textId="77777777"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 xml:space="preserve">User groups MUST be created and maintained. These are not bound to a particular role and access rights but serve only for convenience of the management process of user permissions. </w:t>
            </w:r>
          </w:p>
        </w:tc>
      </w:tr>
      <w:tr w:rsidR="00F14446" w:rsidRPr="00E972F0" w14:paraId="02126AFA" w14:textId="77777777" w:rsidTr="00990F23">
        <w:trPr>
          <w:trHeight w:val="260"/>
        </w:trPr>
        <w:tc>
          <w:tcPr>
            <w:tcW w:w="1244" w:type="dxa"/>
            <w:tcBorders>
              <w:top w:val="single" w:sz="4" w:space="0" w:color="000000"/>
              <w:left w:val="single" w:sz="4" w:space="0" w:color="000000"/>
              <w:bottom w:val="single" w:sz="4" w:space="0" w:color="000000"/>
              <w:right w:val="single" w:sz="4" w:space="0" w:color="000000"/>
            </w:tcBorders>
            <w:vAlign w:val="center"/>
            <w:hideMark/>
          </w:tcPr>
          <w:p w14:paraId="5F7DFB6D" w14:textId="4DCEAD73"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NFR-054</w:t>
            </w:r>
          </w:p>
        </w:tc>
        <w:tc>
          <w:tcPr>
            <w:tcW w:w="1502" w:type="dxa"/>
            <w:tcBorders>
              <w:top w:val="single" w:sz="4" w:space="0" w:color="000000"/>
              <w:left w:val="single" w:sz="4" w:space="0" w:color="000000"/>
              <w:bottom w:val="single" w:sz="4" w:space="0" w:color="000000"/>
              <w:right w:val="single" w:sz="4" w:space="0" w:color="000000"/>
            </w:tcBorders>
            <w:vAlign w:val="center"/>
            <w:hideMark/>
          </w:tcPr>
          <w:p w14:paraId="7F237031" w14:textId="77777777"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Control &amp; audit</w:t>
            </w:r>
          </w:p>
        </w:tc>
        <w:tc>
          <w:tcPr>
            <w:tcW w:w="11256" w:type="dxa"/>
            <w:tcBorders>
              <w:top w:val="single" w:sz="4" w:space="0" w:color="000000"/>
              <w:left w:val="single" w:sz="4" w:space="0" w:color="000000"/>
              <w:bottom w:val="single" w:sz="4" w:space="0" w:color="000000"/>
              <w:right w:val="single" w:sz="4" w:space="0" w:color="000000"/>
            </w:tcBorders>
            <w:vAlign w:val="center"/>
            <w:hideMark/>
          </w:tcPr>
          <w:p w14:paraId="0D9401B6" w14:textId="77777777"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The system MAY NOT allow deletion of users. Only temporary or permanent withdrawal of the access of a user MAY be allowed.</w:t>
            </w:r>
          </w:p>
        </w:tc>
      </w:tr>
      <w:tr w:rsidR="00F14446" w:rsidRPr="00E972F0" w14:paraId="1F7B7575" w14:textId="77777777" w:rsidTr="00990F23">
        <w:trPr>
          <w:trHeight w:val="260"/>
        </w:trPr>
        <w:tc>
          <w:tcPr>
            <w:tcW w:w="1244" w:type="dxa"/>
            <w:tcBorders>
              <w:top w:val="single" w:sz="4" w:space="0" w:color="000000"/>
              <w:left w:val="single" w:sz="4" w:space="0" w:color="000000"/>
              <w:bottom w:val="single" w:sz="4" w:space="0" w:color="000000"/>
              <w:right w:val="single" w:sz="4" w:space="0" w:color="000000"/>
            </w:tcBorders>
            <w:vAlign w:val="center"/>
            <w:hideMark/>
          </w:tcPr>
          <w:p w14:paraId="179EB3B7" w14:textId="0CE0FCB5"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NFR-055</w:t>
            </w:r>
          </w:p>
        </w:tc>
        <w:tc>
          <w:tcPr>
            <w:tcW w:w="1502" w:type="dxa"/>
            <w:tcBorders>
              <w:top w:val="single" w:sz="4" w:space="0" w:color="000000"/>
              <w:left w:val="single" w:sz="4" w:space="0" w:color="000000"/>
              <w:bottom w:val="single" w:sz="4" w:space="0" w:color="000000"/>
              <w:right w:val="single" w:sz="4" w:space="0" w:color="000000"/>
            </w:tcBorders>
            <w:vAlign w:val="center"/>
            <w:hideMark/>
          </w:tcPr>
          <w:p w14:paraId="3E61447B" w14:textId="77777777"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Control &amp; audit</w:t>
            </w:r>
          </w:p>
        </w:tc>
        <w:tc>
          <w:tcPr>
            <w:tcW w:w="11256" w:type="dxa"/>
            <w:tcBorders>
              <w:top w:val="single" w:sz="4" w:space="0" w:color="000000"/>
              <w:left w:val="single" w:sz="4" w:space="0" w:color="000000"/>
              <w:bottom w:val="single" w:sz="4" w:space="0" w:color="000000"/>
              <w:right w:val="single" w:sz="4" w:space="0" w:color="000000"/>
            </w:tcBorders>
            <w:vAlign w:val="center"/>
            <w:hideMark/>
          </w:tcPr>
          <w:p w14:paraId="348CFABA" w14:textId="77777777"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The system MUST allow filtering and sorting of users by different criteria (i.e. by institution, by roles, etc.).</w:t>
            </w:r>
          </w:p>
        </w:tc>
      </w:tr>
      <w:tr w:rsidR="00F14446" w:rsidRPr="00E972F0" w14:paraId="6CD1DF4D" w14:textId="77777777" w:rsidTr="00990F23">
        <w:trPr>
          <w:trHeight w:val="260"/>
        </w:trPr>
        <w:tc>
          <w:tcPr>
            <w:tcW w:w="1244" w:type="dxa"/>
            <w:tcBorders>
              <w:top w:val="single" w:sz="4" w:space="0" w:color="000000"/>
              <w:left w:val="single" w:sz="4" w:space="0" w:color="000000"/>
              <w:bottom w:val="single" w:sz="4" w:space="0" w:color="000000"/>
              <w:right w:val="single" w:sz="4" w:space="0" w:color="000000"/>
            </w:tcBorders>
            <w:vAlign w:val="center"/>
            <w:hideMark/>
          </w:tcPr>
          <w:p w14:paraId="5E55D2B5" w14:textId="2E4B5CC2"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NFR-056</w:t>
            </w:r>
          </w:p>
        </w:tc>
        <w:tc>
          <w:tcPr>
            <w:tcW w:w="1502" w:type="dxa"/>
            <w:tcBorders>
              <w:top w:val="single" w:sz="4" w:space="0" w:color="000000"/>
              <w:left w:val="single" w:sz="4" w:space="0" w:color="000000"/>
              <w:bottom w:val="single" w:sz="4" w:space="0" w:color="000000"/>
              <w:right w:val="single" w:sz="4" w:space="0" w:color="000000"/>
            </w:tcBorders>
            <w:vAlign w:val="center"/>
            <w:hideMark/>
          </w:tcPr>
          <w:p w14:paraId="1D81555A" w14:textId="77777777"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Control &amp; audit</w:t>
            </w:r>
          </w:p>
        </w:tc>
        <w:tc>
          <w:tcPr>
            <w:tcW w:w="11256" w:type="dxa"/>
            <w:tcBorders>
              <w:top w:val="single" w:sz="4" w:space="0" w:color="000000"/>
              <w:left w:val="single" w:sz="4" w:space="0" w:color="000000"/>
              <w:bottom w:val="single" w:sz="4" w:space="0" w:color="000000"/>
              <w:right w:val="single" w:sz="4" w:space="0" w:color="000000"/>
            </w:tcBorders>
            <w:vAlign w:val="center"/>
            <w:hideMark/>
          </w:tcPr>
          <w:p w14:paraId="05B4313F" w14:textId="77777777"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The system MUST register in the log all user actions: login to the system, view, search, creation, edit, and deletion of data. In each instance of a data update, a history of changes must be kept (i.e. which user, when and what has changed).</w:t>
            </w:r>
          </w:p>
        </w:tc>
      </w:tr>
      <w:tr w:rsidR="00F14446" w:rsidRPr="00E972F0" w14:paraId="32D27096" w14:textId="77777777" w:rsidTr="00990F23">
        <w:trPr>
          <w:trHeight w:val="260"/>
        </w:trPr>
        <w:tc>
          <w:tcPr>
            <w:tcW w:w="1244" w:type="dxa"/>
            <w:tcBorders>
              <w:top w:val="single" w:sz="4" w:space="0" w:color="000000"/>
              <w:left w:val="single" w:sz="4" w:space="0" w:color="000000"/>
              <w:bottom w:val="single" w:sz="4" w:space="0" w:color="000000"/>
              <w:right w:val="single" w:sz="4" w:space="0" w:color="000000"/>
            </w:tcBorders>
            <w:vAlign w:val="center"/>
            <w:hideMark/>
          </w:tcPr>
          <w:p w14:paraId="4A708DA0" w14:textId="1C325060"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NFR-057</w:t>
            </w:r>
          </w:p>
        </w:tc>
        <w:tc>
          <w:tcPr>
            <w:tcW w:w="1502" w:type="dxa"/>
            <w:tcBorders>
              <w:top w:val="single" w:sz="4" w:space="0" w:color="000000"/>
              <w:left w:val="single" w:sz="4" w:space="0" w:color="000000"/>
              <w:bottom w:val="single" w:sz="4" w:space="0" w:color="000000"/>
              <w:right w:val="single" w:sz="4" w:space="0" w:color="000000"/>
            </w:tcBorders>
            <w:vAlign w:val="center"/>
            <w:hideMark/>
          </w:tcPr>
          <w:p w14:paraId="5AF60851" w14:textId="77777777"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Control &amp; audit</w:t>
            </w:r>
          </w:p>
        </w:tc>
        <w:tc>
          <w:tcPr>
            <w:tcW w:w="11256" w:type="dxa"/>
            <w:tcBorders>
              <w:top w:val="single" w:sz="4" w:space="0" w:color="000000"/>
              <w:left w:val="single" w:sz="4" w:space="0" w:color="000000"/>
              <w:bottom w:val="single" w:sz="4" w:space="0" w:color="000000"/>
              <w:right w:val="single" w:sz="4" w:space="0" w:color="000000"/>
            </w:tcBorders>
            <w:vAlign w:val="center"/>
            <w:hideMark/>
          </w:tcPr>
          <w:p w14:paraId="2BA9F96C" w14:textId="77777777"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The system MUST ensure a reliable mechanism for recording all events related to the system’s user management and user permissions.</w:t>
            </w:r>
          </w:p>
        </w:tc>
      </w:tr>
      <w:tr w:rsidR="00F14446" w:rsidRPr="00E972F0" w14:paraId="39AF72CB" w14:textId="77777777" w:rsidTr="00990F23">
        <w:trPr>
          <w:trHeight w:val="260"/>
        </w:trPr>
        <w:tc>
          <w:tcPr>
            <w:tcW w:w="1244" w:type="dxa"/>
            <w:tcBorders>
              <w:top w:val="single" w:sz="4" w:space="0" w:color="000000"/>
              <w:left w:val="single" w:sz="4" w:space="0" w:color="000000"/>
              <w:bottom w:val="single" w:sz="4" w:space="0" w:color="000000"/>
              <w:right w:val="single" w:sz="4" w:space="0" w:color="000000"/>
            </w:tcBorders>
            <w:vAlign w:val="center"/>
            <w:hideMark/>
          </w:tcPr>
          <w:p w14:paraId="4E3607DA" w14:textId="51423ACE"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NFR-058</w:t>
            </w:r>
          </w:p>
        </w:tc>
        <w:tc>
          <w:tcPr>
            <w:tcW w:w="1502" w:type="dxa"/>
            <w:tcBorders>
              <w:top w:val="single" w:sz="4" w:space="0" w:color="000000"/>
              <w:left w:val="single" w:sz="4" w:space="0" w:color="000000"/>
              <w:bottom w:val="single" w:sz="4" w:space="0" w:color="000000"/>
              <w:right w:val="single" w:sz="4" w:space="0" w:color="000000"/>
            </w:tcBorders>
            <w:vAlign w:val="center"/>
            <w:hideMark/>
          </w:tcPr>
          <w:p w14:paraId="09D81C7A" w14:textId="77777777"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Control &amp; audit</w:t>
            </w:r>
          </w:p>
        </w:tc>
        <w:tc>
          <w:tcPr>
            <w:tcW w:w="11256" w:type="dxa"/>
            <w:tcBorders>
              <w:top w:val="single" w:sz="4" w:space="0" w:color="000000"/>
              <w:left w:val="single" w:sz="4" w:space="0" w:color="000000"/>
              <w:bottom w:val="single" w:sz="4" w:space="0" w:color="000000"/>
              <w:right w:val="single" w:sz="4" w:space="0" w:color="000000"/>
            </w:tcBorders>
            <w:vAlign w:val="center"/>
            <w:hideMark/>
          </w:tcPr>
          <w:p w14:paraId="42C92579" w14:textId="77777777"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The system MUST support the generation of reports based on the records and according to a pre-defined set of criteria.</w:t>
            </w:r>
          </w:p>
        </w:tc>
      </w:tr>
      <w:tr w:rsidR="00F14446" w:rsidRPr="00E972F0" w14:paraId="7F1582C3" w14:textId="77777777" w:rsidTr="00990F23">
        <w:trPr>
          <w:trHeight w:val="260"/>
        </w:trPr>
        <w:tc>
          <w:tcPr>
            <w:tcW w:w="1244" w:type="dxa"/>
            <w:tcBorders>
              <w:top w:val="single" w:sz="4" w:space="0" w:color="000000"/>
              <w:left w:val="single" w:sz="4" w:space="0" w:color="000000"/>
              <w:bottom w:val="single" w:sz="4" w:space="0" w:color="000000"/>
              <w:right w:val="single" w:sz="4" w:space="0" w:color="000000"/>
            </w:tcBorders>
            <w:vAlign w:val="center"/>
            <w:hideMark/>
          </w:tcPr>
          <w:p w14:paraId="1AD39570" w14:textId="74D6D90F"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NFR-059</w:t>
            </w:r>
          </w:p>
        </w:tc>
        <w:tc>
          <w:tcPr>
            <w:tcW w:w="1502" w:type="dxa"/>
            <w:tcBorders>
              <w:top w:val="single" w:sz="4" w:space="0" w:color="000000"/>
              <w:left w:val="single" w:sz="4" w:space="0" w:color="000000"/>
              <w:bottom w:val="single" w:sz="4" w:space="0" w:color="000000"/>
              <w:right w:val="single" w:sz="4" w:space="0" w:color="000000"/>
            </w:tcBorders>
            <w:vAlign w:val="center"/>
            <w:hideMark/>
          </w:tcPr>
          <w:p w14:paraId="4218AC4D" w14:textId="77777777"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Control &amp; audit</w:t>
            </w:r>
          </w:p>
        </w:tc>
        <w:tc>
          <w:tcPr>
            <w:tcW w:w="11256" w:type="dxa"/>
            <w:tcBorders>
              <w:top w:val="single" w:sz="4" w:space="0" w:color="000000"/>
              <w:left w:val="single" w:sz="4" w:space="0" w:color="000000"/>
              <w:bottom w:val="single" w:sz="4" w:space="0" w:color="000000"/>
              <w:right w:val="single" w:sz="4" w:space="0" w:color="000000"/>
            </w:tcBorders>
            <w:vAlign w:val="center"/>
            <w:hideMark/>
          </w:tcPr>
          <w:p w14:paraId="4796CBCE" w14:textId="77777777"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The system MUST produce a report on user actions containing the following information: date and time of login and logout, work session duration, user data, IP address of the machine, nature/type of actions, and references to completed actions.</w:t>
            </w:r>
          </w:p>
        </w:tc>
      </w:tr>
      <w:tr w:rsidR="00F14446" w:rsidRPr="00E972F0" w14:paraId="39ADD433" w14:textId="77777777" w:rsidTr="00990F23">
        <w:trPr>
          <w:trHeight w:val="260"/>
        </w:trPr>
        <w:tc>
          <w:tcPr>
            <w:tcW w:w="1244" w:type="dxa"/>
            <w:tcBorders>
              <w:top w:val="single" w:sz="4" w:space="0" w:color="000000"/>
              <w:left w:val="single" w:sz="4" w:space="0" w:color="000000"/>
              <w:bottom w:val="single" w:sz="4" w:space="0" w:color="000000"/>
              <w:right w:val="single" w:sz="4" w:space="0" w:color="000000"/>
            </w:tcBorders>
            <w:vAlign w:val="center"/>
            <w:hideMark/>
          </w:tcPr>
          <w:p w14:paraId="77466660" w14:textId="715207B0"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NFR-060</w:t>
            </w:r>
          </w:p>
        </w:tc>
        <w:tc>
          <w:tcPr>
            <w:tcW w:w="1502" w:type="dxa"/>
            <w:tcBorders>
              <w:top w:val="single" w:sz="4" w:space="0" w:color="000000"/>
              <w:left w:val="single" w:sz="4" w:space="0" w:color="000000"/>
              <w:bottom w:val="single" w:sz="4" w:space="0" w:color="000000"/>
              <w:right w:val="single" w:sz="4" w:space="0" w:color="000000"/>
            </w:tcBorders>
            <w:vAlign w:val="center"/>
            <w:hideMark/>
          </w:tcPr>
          <w:p w14:paraId="62D274AC" w14:textId="77777777"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Incident management</w:t>
            </w:r>
          </w:p>
        </w:tc>
        <w:tc>
          <w:tcPr>
            <w:tcW w:w="11256" w:type="dxa"/>
            <w:tcBorders>
              <w:top w:val="single" w:sz="4" w:space="0" w:color="000000"/>
              <w:left w:val="single" w:sz="4" w:space="0" w:color="000000"/>
              <w:bottom w:val="single" w:sz="4" w:space="0" w:color="000000"/>
              <w:right w:val="single" w:sz="4" w:space="0" w:color="000000"/>
            </w:tcBorders>
            <w:vAlign w:val="center"/>
            <w:hideMark/>
          </w:tcPr>
          <w:p w14:paraId="3ED2D7CE" w14:textId="77777777"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The system MUST ensure a mechanism for recording all security-related events (access and authorisation control, control of system and configuration changes, shutdown and start of the system). These records must provide information regarding users, PC or workstation identification, time and action.</w:t>
            </w:r>
          </w:p>
        </w:tc>
      </w:tr>
      <w:tr w:rsidR="00F14446" w:rsidRPr="00E972F0" w14:paraId="59EE9D85" w14:textId="77777777" w:rsidTr="00990F23">
        <w:trPr>
          <w:trHeight w:val="260"/>
        </w:trPr>
        <w:tc>
          <w:tcPr>
            <w:tcW w:w="1244" w:type="dxa"/>
            <w:tcBorders>
              <w:top w:val="single" w:sz="4" w:space="0" w:color="000000"/>
              <w:left w:val="single" w:sz="4" w:space="0" w:color="000000"/>
              <w:bottom w:val="single" w:sz="4" w:space="0" w:color="000000"/>
              <w:right w:val="single" w:sz="4" w:space="0" w:color="000000"/>
            </w:tcBorders>
            <w:vAlign w:val="center"/>
            <w:hideMark/>
          </w:tcPr>
          <w:p w14:paraId="5CB2849D" w14:textId="72FDD2DC"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lastRenderedPageBreak/>
              <w:t>NFR-061</w:t>
            </w:r>
          </w:p>
        </w:tc>
        <w:tc>
          <w:tcPr>
            <w:tcW w:w="1502" w:type="dxa"/>
            <w:tcBorders>
              <w:top w:val="single" w:sz="4" w:space="0" w:color="000000"/>
              <w:left w:val="single" w:sz="4" w:space="0" w:color="000000"/>
              <w:bottom w:val="single" w:sz="4" w:space="0" w:color="000000"/>
              <w:right w:val="single" w:sz="4" w:space="0" w:color="000000"/>
            </w:tcBorders>
            <w:vAlign w:val="center"/>
            <w:hideMark/>
          </w:tcPr>
          <w:p w14:paraId="47965DF1" w14:textId="77777777"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Incident management</w:t>
            </w:r>
          </w:p>
        </w:tc>
        <w:tc>
          <w:tcPr>
            <w:tcW w:w="11256" w:type="dxa"/>
            <w:tcBorders>
              <w:top w:val="single" w:sz="4" w:space="0" w:color="000000"/>
              <w:left w:val="single" w:sz="4" w:space="0" w:color="000000"/>
              <w:bottom w:val="single" w:sz="4" w:space="0" w:color="000000"/>
              <w:right w:val="single" w:sz="4" w:space="0" w:color="000000"/>
            </w:tcBorders>
            <w:vAlign w:val="center"/>
            <w:hideMark/>
          </w:tcPr>
          <w:p w14:paraId="6E9EB765" w14:textId="77777777"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The system MUST NOT allow deletion of data records. Only logical deletion is allowed. Deleted data MUST be marked accordingly in the system and not removed from the system, so that it can be consulted during future investigations.</w:t>
            </w:r>
          </w:p>
        </w:tc>
      </w:tr>
      <w:tr w:rsidR="00F14446" w:rsidRPr="00E972F0" w14:paraId="1A3EC538" w14:textId="77777777" w:rsidTr="00990F23">
        <w:trPr>
          <w:trHeight w:val="260"/>
        </w:trPr>
        <w:tc>
          <w:tcPr>
            <w:tcW w:w="1244" w:type="dxa"/>
            <w:tcBorders>
              <w:top w:val="single" w:sz="4" w:space="0" w:color="000000"/>
              <w:left w:val="single" w:sz="4" w:space="0" w:color="000000"/>
              <w:bottom w:val="single" w:sz="4" w:space="0" w:color="000000"/>
              <w:right w:val="single" w:sz="4" w:space="0" w:color="000000"/>
            </w:tcBorders>
            <w:vAlign w:val="center"/>
            <w:hideMark/>
          </w:tcPr>
          <w:p w14:paraId="321DCCA9" w14:textId="0E8F3FBB"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NFR-062</w:t>
            </w:r>
          </w:p>
        </w:tc>
        <w:tc>
          <w:tcPr>
            <w:tcW w:w="1502" w:type="dxa"/>
            <w:tcBorders>
              <w:top w:val="single" w:sz="4" w:space="0" w:color="000000"/>
              <w:left w:val="single" w:sz="4" w:space="0" w:color="000000"/>
              <w:bottom w:val="single" w:sz="4" w:space="0" w:color="000000"/>
              <w:right w:val="single" w:sz="4" w:space="0" w:color="000000"/>
            </w:tcBorders>
            <w:vAlign w:val="center"/>
            <w:hideMark/>
          </w:tcPr>
          <w:p w14:paraId="3C4144F7" w14:textId="77777777"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Incident management</w:t>
            </w:r>
          </w:p>
        </w:tc>
        <w:tc>
          <w:tcPr>
            <w:tcW w:w="11256" w:type="dxa"/>
            <w:tcBorders>
              <w:top w:val="single" w:sz="4" w:space="0" w:color="000000"/>
              <w:left w:val="single" w:sz="4" w:space="0" w:color="000000"/>
              <w:bottom w:val="single" w:sz="4" w:space="0" w:color="000000"/>
              <w:right w:val="single" w:sz="4" w:space="0" w:color="000000"/>
            </w:tcBorders>
            <w:vAlign w:val="center"/>
            <w:hideMark/>
          </w:tcPr>
          <w:p w14:paraId="2EFF7BD7" w14:textId="77777777"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The system MUST register terminated actions and other errors (such as unauthorised use of the system, security breach, etc.).</w:t>
            </w:r>
          </w:p>
        </w:tc>
      </w:tr>
      <w:tr w:rsidR="00F14446" w:rsidRPr="00E972F0" w14:paraId="0E46E60C" w14:textId="77777777" w:rsidTr="00990F23">
        <w:trPr>
          <w:trHeight w:val="260"/>
        </w:trPr>
        <w:tc>
          <w:tcPr>
            <w:tcW w:w="1244" w:type="dxa"/>
            <w:tcBorders>
              <w:top w:val="single" w:sz="4" w:space="0" w:color="000000"/>
              <w:left w:val="single" w:sz="4" w:space="0" w:color="000000"/>
              <w:bottom w:val="single" w:sz="4" w:space="0" w:color="000000"/>
              <w:right w:val="single" w:sz="4" w:space="0" w:color="000000"/>
            </w:tcBorders>
            <w:vAlign w:val="center"/>
            <w:hideMark/>
          </w:tcPr>
          <w:p w14:paraId="7520AE36" w14:textId="288C9B83"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NFR-063</w:t>
            </w:r>
          </w:p>
        </w:tc>
        <w:tc>
          <w:tcPr>
            <w:tcW w:w="1502" w:type="dxa"/>
            <w:tcBorders>
              <w:top w:val="single" w:sz="4" w:space="0" w:color="000000"/>
              <w:left w:val="single" w:sz="4" w:space="0" w:color="000000"/>
              <w:bottom w:val="single" w:sz="4" w:space="0" w:color="000000"/>
              <w:right w:val="single" w:sz="4" w:space="0" w:color="000000"/>
            </w:tcBorders>
            <w:vAlign w:val="center"/>
            <w:hideMark/>
          </w:tcPr>
          <w:p w14:paraId="01C848A7" w14:textId="77777777"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Incident management</w:t>
            </w:r>
          </w:p>
        </w:tc>
        <w:tc>
          <w:tcPr>
            <w:tcW w:w="11256" w:type="dxa"/>
            <w:tcBorders>
              <w:top w:val="single" w:sz="4" w:space="0" w:color="000000"/>
              <w:left w:val="single" w:sz="4" w:space="0" w:color="000000"/>
              <w:bottom w:val="single" w:sz="4" w:space="0" w:color="000000"/>
              <w:right w:val="single" w:sz="4" w:space="0" w:color="000000"/>
            </w:tcBorders>
            <w:vAlign w:val="center"/>
            <w:hideMark/>
          </w:tcPr>
          <w:p w14:paraId="7B97EC08" w14:textId="77777777"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The system MUST not allow deletion of event records in system logs.</w:t>
            </w:r>
          </w:p>
        </w:tc>
      </w:tr>
      <w:tr w:rsidR="00F14446" w:rsidRPr="00E972F0" w14:paraId="39BC7B5D" w14:textId="77777777" w:rsidTr="00990F23">
        <w:trPr>
          <w:trHeight w:val="260"/>
        </w:trPr>
        <w:tc>
          <w:tcPr>
            <w:tcW w:w="1244" w:type="dxa"/>
            <w:tcBorders>
              <w:top w:val="single" w:sz="4" w:space="0" w:color="000000"/>
              <w:left w:val="single" w:sz="4" w:space="0" w:color="000000"/>
              <w:bottom w:val="single" w:sz="4" w:space="0" w:color="000000"/>
              <w:right w:val="single" w:sz="4" w:space="0" w:color="000000"/>
            </w:tcBorders>
            <w:vAlign w:val="center"/>
            <w:hideMark/>
          </w:tcPr>
          <w:p w14:paraId="50F41D92" w14:textId="3536BB5F"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NFR-064</w:t>
            </w:r>
          </w:p>
        </w:tc>
        <w:tc>
          <w:tcPr>
            <w:tcW w:w="1502" w:type="dxa"/>
            <w:tcBorders>
              <w:top w:val="single" w:sz="4" w:space="0" w:color="000000"/>
              <w:left w:val="single" w:sz="4" w:space="0" w:color="000000"/>
              <w:bottom w:val="single" w:sz="4" w:space="0" w:color="000000"/>
              <w:right w:val="single" w:sz="4" w:space="0" w:color="000000"/>
            </w:tcBorders>
            <w:vAlign w:val="center"/>
            <w:hideMark/>
          </w:tcPr>
          <w:p w14:paraId="401F4142" w14:textId="77777777" w:rsidR="00F14446" w:rsidRPr="00E972F0" w:rsidRDefault="00F14446" w:rsidP="00F14446">
            <w:pPr>
              <w:widowControl w:val="0"/>
              <w:spacing w:before="0" w:after="0"/>
              <w:jc w:val="left"/>
              <w:rPr>
                <w:rFonts w:cs="Times New Roman"/>
                <w:szCs w:val="24"/>
                <w:lang w:eastAsia="en-US"/>
              </w:rPr>
            </w:pPr>
            <w:r w:rsidRPr="00E972F0">
              <w:rPr>
                <w:rFonts w:cs="Times New Roman"/>
                <w:szCs w:val="24"/>
                <w:lang w:eastAsia="en-US"/>
              </w:rPr>
              <w:t>Backup &amp; recovery</w:t>
            </w:r>
          </w:p>
        </w:tc>
        <w:tc>
          <w:tcPr>
            <w:tcW w:w="11256" w:type="dxa"/>
            <w:tcBorders>
              <w:top w:val="single" w:sz="4" w:space="0" w:color="000000"/>
              <w:left w:val="single" w:sz="4" w:space="0" w:color="000000"/>
              <w:bottom w:val="single" w:sz="4" w:space="0" w:color="000000"/>
              <w:right w:val="single" w:sz="4" w:space="0" w:color="000000"/>
            </w:tcBorders>
            <w:vAlign w:val="center"/>
            <w:hideMark/>
          </w:tcPr>
          <w:p w14:paraId="0A1744F1" w14:textId="77777777"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The system MUST support a functionality allowing administrators to set it up for archiving, data restore, creation of backup copies, and scheduled maintenance.</w:t>
            </w:r>
          </w:p>
        </w:tc>
      </w:tr>
      <w:tr w:rsidR="00F14446" w:rsidRPr="00E972F0" w14:paraId="121633D1" w14:textId="77777777" w:rsidTr="00990F23">
        <w:trPr>
          <w:trHeight w:val="260"/>
        </w:trPr>
        <w:tc>
          <w:tcPr>
            <w:tcW w:w="1244" w:type="dxa"/>
            <w:tcBorders>
              <w:top w:val="single" w:sz="4" w:space="0" w:color="000000"/>
              <w:left w:val="single" w:sz="4" w:space="0" w:color="000000"/>
              <w:bottom w:val="single" w:sz="4" w:space="0" w:color="000000"/>
              <w:right w:val="single" w:sz="4" w:space="0" w:color="000000"/>
            </w:tcBorders>
            <w:vAlign w:val="center"/>
            <w:hideMark/>
          </w:tcPr>
          <w:p w14:paraId="0ED55FE7" w14:textId="0FBEE9A1"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NFR-065</w:t>
            </w:r>
          </w:p>
        </w:tc>
        <w:tc>
          <w:tcPr>
            <w:tcW w:w="1502" w:type="dxa"/>
            <w:tcBorders>
              <w:top w:val="single" w:sz="4" w:space="0" w:color="000000"/>
              <w:left w:val="single" w:sz="4" w:space="0" w:color="000000"/>
              <w:bottom w:val="single" w:sz="4" w:space="0" w:color="000000"/>
              <w:right w:val="single" w:sz="4" w:space="0" w:color="000000"/>
            </w:tcBorders>
            <w:vAlign w:val="center"/>
            <w:hideMark/>
          </w:tcPr>
          <w:p w14:paraId="2ACCCE7A" w14:textId="77777777" w:rsidR="00F14446" w:rsidRPr="00E972F0" w:rsidRDefault="00F14446" w:rsidP="00F14446">
            <w:pPr>
              <w:widowControl w:val="0"/>
              <w:spacing w:before="0" w:after="0"/>
              <w:jc w:val="left"/>
              <w:rPr>
                <w:rFonts w:cs="Times New Roman"/>
                <w:szCs w:val="24"/>
                <w:lang w:eastAsia="en-US"/>
              </w:rPr>
            </w:pPr>
            <w:r w:rsidRPr="00E972F0">
              <w:rPr>
                <w:rFonts w:cs="Times New Roman"/>
                <w:szCs w:val="24"/>
                <w:lang w:eastAsia="en-US"/>
              </w:rPr>
              <w:t>Backup &amp; recovery</w:t>
            </w:r>
          </w:p>
        </w:tc>
        <w:tc>
          <w:tcPr>
            <w:tcW w:w="11256" w:type="dxa"/>
            <w:tcBorders>
              <w:top w:val="single" w:sz="4" w:space="0" w:color="000000"/>
              <w:left w:val="single" w:sz="4" w:space="0" w:color="000000"/>
              <w:bottom w:val="single" w:sz="4" w:space="0" w:color="000000"/>
              <w:right w:val="single" w:sz="4" w:space="0" w:color="000000"/>
            </w:tcBorders>
            <w:vAlign w:val="center"/>
            <w:hideMark/>
          </w:tcPr>
          <w:p w14:paraId="0E19E295" w14:textId="77777777"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The system MUST support a functionality allowing the review of archived data and recovery after crashes. When an administrator is using the manual archiving functionality, an appropriate reminder mechanism at determinable time intervals MUST be in place.</w:t>
            </w:r>
          </w:p>
        </w:tc>
      </w:tr>
      <w:tr w:rsidR="00F14446" w:rsidRPr="00E972F0" w14:paraId="1F7789E9" w14:textId="77777777" w:rsidTr="00990F23">
        <w:trPr>
          <w:trHeight w:val="260"/>
        </w:trPr>
        <w:tc>
          <w:tcPr>
            <w:tcW w:w="1244" w:type="dxa"/>
            <w:tcBorders>
              <w:top w:val="single" w:sz="4" w:space="0" w:color="000000"/>
              <w:left w:val="single" w:sz="4" w:space="0" w:color="000000"/>
              <w:bottom w:val="single" w:sz="4" w:space="0" w:color="000000"/>
              <w:right w:val="single" w:sz="4" w:space="0" w:color="000000"/>
            </w:tcBorders>
            <w:vAlign w:val="center"/>
            <w:hideMark/>
          </w:tcPr>
          <w:p w14:paraId="78CE898D" w14:textId="2A158F38"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NFR-066</w:t>
            </w:r>
          </w:p>
        </w:tc>
        <w:tc>
          <w:tcPr>
            <w:tcW w:w="1502" w:type="dxa"/>
            <w:tcBorders>
              <w:top w:val="single" w:sz="4" w:space="0" w:color="000000"/>
              <w:left w:val="single" w:sz="4" w:space="0" w:color="000000"/>
              <w:bottom w:val="single" w:sz="4" w:space="0" w:color="000000"/>
              <w:right w:val="single" w:sz="4" w:space="0" w:color="000000"/>
            </w:tcBorders>
            <w:vAlign w:val="center"/>
            <w:hideMark/>
          </w:tcPr>
          <w:p w14:paraId="267FE202" w14:textId="77777777" w:rsidR="00F14446" w:rsidRPr="00E972F0" w:rsidRDefault="00F14446" w:rsidP="00F14446">
            <w:pPr>
              <w:widowControl w:val="0"/>
              <w:spacing w:before="0" w:after="0"/>
              <w:jc w:val="left"/>
              <w:rPr>
                <w:rFonts w:cs="Times New Roman"/>
                <w:szCs w:val="24"/>
                <w:lang w:eastAsia="en-US"/>
              </w:rPr>
            </w:pPr>
            <w:r w:rsidRPr="00E972F0">
              <w:rPr>
                <w:rFonts w:cs="Times New Roman"/>
                <w:szCs w:val="24"/>
                <w:lang w:eastAsia="en-US"/>
              </w:rPr>
              <w:t>Backup &amp; recovery</w:t>
            </w:r>
          </w:p>
        </w:tc>
        <w:tc>
          <w:tcPr>
            <w:tcW w:w="11256" w:type="dxa"/>
            <w:tcBorders>
              <w:top w:val="single" w:sz="4" w:space="0" w:color="000000"/>
              <w:left w:val="single" w:sz="4" w:space="0" w:color="000000"/>
              <w:bottom w:val="single" w:sz="4" w:space="0" w:color="000000"/>
              <w:right w:val="single" w:sz="4" w:space="0" w:color="000000"/>
            </w:tcBorders>
            <w:vAlign w:val="center"/>
            <w:hideMark/>
          </w:tcPr>
          <w:p w14:paraId="130E1CE7" w14:textId="77777777"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The system MUST maintain the creation of a regular backup copy, as well as a backup copy prior to migration of data, new versions, or other critical actions, for the purpose of restoring to the last working configuration of the system (including the database, configuration files, etc.).</w:t>
            </w:r>
          </w:p>
        </w:tc>
      </w:tr>
      <w:tr w:rsidR="00F14446" w:rsidRPr="00E972F0" w14:paraId="0E61CFC8" w14:textId="77777777" w:rsidTr="00990F23">
        <w:trPr>
          <w:trHeight w:val="260"/>
        </w:trPr>
        <w:tc>
          <w:tcPr>
            <w:tcW w:w="1244" w:type="dxa"/>
            <w:tcBorders>
              <w:top w:val="single" w:sz="4" w:space="0" w:color="000000"/>
              <w:left w:val="single" w:sz="4" w:space="0" w:color="000000"/>
              <w:bottom w:val="single" w:sz="4" w:space="0" w:color="000000"/>
              <w:right w:val="single" w:sz="4" w:space="0" w:color="000000"/>
            </w:tcBorders>
            <w:vAlign w:val="center"/>
            <w:hideMark/>
          </w:tcPr>
          <w:p w14:paraId="47F267C4" w14:textId="182426FF"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NFR-067</w:t>
            </w:r>
          </w:p>
        </w:tc>
        <w:tc>
          <w:tcPr>
            <w:tcW w:w="1502" w:type="dxa"/>
            <w:tcBorders>
              <w:top w:val="single" w:sz="4" w:space="0" w:color="000000"/>
              <w:left w:val="single" w:sz="4" w:space="0" w:color="000000"/>
              <w:bottom w:val="single" w:sz="4" w:space="0" w:color="000000"/>
              <w:right w:val="single" w:sz="4" w:space="0" w:color="000000"/>
            </w:tcBorders>
            <w:vAlign w:val="center"/>
            <w:hideMark/>
          </w:tcPr>
          <w:p w14:paraId="3983A5EB" w14:textId="77777777"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Operations</w:t>
            </w:r>
          </w:p>
        </w:tc>
        <w:tc>
          <w:tcPr>
            <w:tcW w:w="11256" w:type="dxa"/>
            <w:tcBorders>
              <w:top w:val="single" w:sz="4" w:space="0" w:color="000000"/>
              <w:left w:val="single" w:sz="4" w:space="0" w:color="000000"/>
              <w:bottom w:val="single" w:sz="4" w:space="0" w:color="000000"/>
              <w:right w:val="single" w:sz="4" w:space="0" w:color="000000"/>
            </w:tcBorders>
            <w:vAlign w:val="center"/>
            <w:hideMark/>
          </w:tcPr>
          <w:p w14:paraId="0A80E870" w14:textId="77777777"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A mechanism MUST be created for elimination of temporary files generated by different processes, whereas the parameters for their elimination MUST be managed by an administrator with system resources.</w:t>
            </w:r>
          </w:p>
        </w:tc>
      </w:tr>
      <w:tr w:rsidR="00F14446" w:rsidRPr="00E972F0" w14:paraId="41B4C12E" w14:textId="77777777" w:rsidTr="00990F23">
        <w:trPr>
          <w:trHeight w:val="260"/>
        </w:trPr>
        <w:tc>
          <w:tcPr>
            <w:tcW w:w="1244" w:type="dxa"/>
            <w:tcBorders>
              <w:top w:val="single" w:sz="4" w:space="0" w:color="000000"/>
              <w:left w:val="single" w:sz="4" w:space="0" w:color="000000"/>
              <w:bottom w:val="single" w:sz="4" w:space="0" w:color="000000"/>
              <w:right w:val="single" w:sz="4" w:space="0" w:color="000000"/>
            </w:tcBorders>
            <w:vAlign w:val="center"/>
            <w:hideMark/>
          </w:tcPr>
          <w:p w14:paraId="596CDCE2" w14:textId="3DF8BB56"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NFR-068</w:t>
            </w:r>
          </w:p>
        </w:tc>
        <w:tc>
          <w:tcPr>
            <w:tcW w:w="1502" w:type="dxa"/>
            <w:tcBorders>
              <w:top w:val="single" w:sz="4" w:space="0" w:color="000000"/>
              <w:left w:val="single" w:sz="4" w:space="0" w:color="000000"/>
              <w:bottom w:val="single" w:sz="4" w:space="0" w:color="000000"/>
              <w:right w:val="single" w:sz="4" w:space="0" w:color="000000"/>
            </w:tcBorders>
            <w:vAlign w:val="center"/>
            <w:hideMark/>
          </w:tcPr>
          <w:p w14:paraId="4062B0E7" w14:textId="77777777"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Operations</w:t>
            </w:r>
          </w:p>
        </w:tc>
        <w:tc>
          <w:tcPr>
            <w:tcW w:w="11256" w:type="dxa"/>
            <w:tcBorders>
              <w:top w:val="single" w:sz="4" w:space="0" w:color="000000"/>
              <w:left w:val="single" w:sz="4" w:space="0" w:color="000000"/>
              <w:bottom w:val="single" w:sz="4" w:space="0" w:color="000000"/>
              <w:right w:val="single" w:sz="4" w:space="0" w:color="000000"/>
            </w:tcBorders>
            <w:vAlign w:val="center"/>
            <w:hideMark/>
          </w:tcPr>
          <w:p w14:paraId="25296FDA" w14:textId="77777777"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The system MUST ensure the data consistency check procedure and the procedure for recovery of partially broken data.</w:t>
            </w:r>
          </w:p>
        </w:tc>
      </w:tr>
      <w:tr w:rsidR="00F14446" w:rsidRPr="00E972F0" w14:paraId="7FE3B580" w14:textId="77777777" w:rsidTr="00990F23">
        <w:trPr>
          <w:trHeight w:val="260"/>
        </w:trPr>
        <w:tc>
          <w:tcPr>
            <w:tcW w:w="1244" w:type="dxa"/>
            <w:tcBorders>
              <w:top w:val="single" w:sz="4" w:space="0" w:color="000000"/>
              <w:left w:val="single" w:sz="4" w:space="0" w:color="000000"/>
              <w:bottom w:val="single" w:sz="4" w:space="0" w:color="000000"/>
              <w:right w:val="single" w:sz="4" w:space="0" w:color="000000"/>
            </w:tcBorders>
            <w:vAlign w:val="center"/>
            <w:hideMark/>
          </w:tcPr>
          <w:p w14:paraId="4E63EA63" w14:textId="0A379CA6"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NFR-069</w:t>
            </w:r>
          </w:p>
        </w:tc>
        <w:tc>
          <w:tcPr>
            <w:tcW w:w="1502" w:type="dxa"/>
            <w:tcBorders>
              <w:top w:val="single" w:sz="4" w:space="0" w:color="000000"/>
              <w:left w:val="single" w:sz="4" w:space="0" w:color="000000"/>
              <w:bottom w:val="single" w:sz="4" w:space="0" w:color="000000"/>
              <w:right w:val="single" w:sz="4" w:space="0" w:color="000000"/>
            </w:tcBorders>
            <w:vAlign w:val="center"/>
            <w:hideMark/>
          </w:tcPr>
          <w:p w14:paraId="6A23A849" w14:textId="77777777"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Operations</w:t>
            </w:r>
          </w:p>
        </w:tc>
        <w:tc>
          <w:tcPr>
            <w:tcW w:w="11256" w:type="dxa"/>
            <w:tcBorders>
              <w:top w:val="single" w:sz="4" w:space="0" w:color="000000"/>
              <w:left w:val="single" w:sz="4" w:space="0" w:color="000000"/>
              <w:bottom w:val="single" w:sz="4" w:space="0" w:color="000000"/>
              <w:right w:val="single" w:sz="4" w:space="0" w:color="000000"/>
            </w:tcBorders>
            <w:vAlign w:val="center"/>
            <w:hideMark/>
          </w:tcPr>
          <w:p w14:paraId="74FBEDEE" w14:textId="77777777"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The system MUST provide a monitoring console or dashboard for system administrators to quickly and easily check the status of the system.</w:t>
            </w:r>
          </w:p>
        </w:tc>
      </w:tr>
      <w:tr w:rsidR="00F14446" w:rsidRPr="00E972F0" w14:paraId="77607C0A" w14:textId="77777777" w:rsidTr="00990F23">
        <w:trPr>
          <w:trHeight w:val="260"/>
        </w:trPr>
        <w:tc>
          <w:tcPr>
            <w:tcW w:w="1244" w:type="dxa"/>
            <w:tcBorders>
              <w:top w:val="single" w:sz="4" w:space="0" w:color="000000"/>
              <w:left w:val="single" w:sz="4" w:space="0" w:color="000000"/>
              <w:bottom w:val="single" w:sz="4" w:space="0" w:color="000000"/>
              <w:right w:val="single" w:sz="4" w:space="0" w:color="000000"/>
            </w:tcBorders>
            <w:vAlign w:val="center"/>
            <w:hideMark/>
          </w:tcPr>
          <w:p w14:paraId="5DB6DB05" w14:textId="12814DF2"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NFR-070</w:t>
            </w:r>
          </w:p>
        </w:tc>
        <w:tc>
          <w:tcPr>
            <w:tcW w:w="1502" w:type="dxa"/>
            <w:tcBorders>
              <w:top w:val="single" w:sz="4" w:space="0" w:color="000000"/>
              <w:left w:val="single" w:sz="4" w:space="0" w:color="000000"/>
              <w:bottom w:val="single" w:sz="4" w:space="0" w:color="000000"/>
              <w:right w:val="single" w:sz="4" w:space="0" w:color="000000"/>
            </w:tcBorders>
            <w:vAlign w:val="center"/>
            <w:hideMark/>
          </w:tcPr>
          <w:p w14:paraId="4AFD41D5" w14:textId="77777777"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Operations</w:t>
            </w:r>
          </w:p>
        </w:tc>
        <w:tc>
          <w:tcPr>
            <w:tcW w:w="11256" w:type="dxa"/>
            <w:tcBorders>
              <w:top w:val="single" w:sz="4" w:space="0" w:color="000000"/>
              <w:left w:val="single" w:sz="4" w:space="0" w:color="000000"/>
              <w:bottom w:val="single" w:sz="4" w:space="0" w:color="000000"/>
              <w:right w:val="single" w:sz="4" w:space="0" w:color="000000"/>
            </w:tcBorders>
            <w:vAlign w:val="center"/>
            <w:hideMark/>
          </w:tcPr>
          <w:p w14:paraId="70D35B3F" w14:textId="77777777"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 xml:space="preserve">The system MUST provide system administrators with a possibility of cancelling the last user’s operations related to a specific tender. </w:t>
            </w:r>
          </w:p>
        </w:tc>
      </w:tr>
      <w:tr w:rsidR="00F14446" w:rsidRPr="00E972F0" w14:paraId="2BAB6EA5" w14:textId="77777777" w:rsidTr="00990F23">
        <w:trPr>
          <w:trHeight w:val="260"/>
        </w:trPr>
        <w:tc>
          <w:tcPr>
            <w:tcW w:w="1244" w:type="dxa"/>
            <w:tcBorders>
              <w:top w:val="single" w:sz="4" w:space="0" w:color="000000"/>
              <w:left w:val="single" w:sz="4" w:space="0" w:color="000000"/>
              <w:bottom w:val="single" w:sz="4" w:space="0" w:color="000000"/>
              <w:right w:val="single" w:sz="4" w:space="0" w:color="000000"/>
            </w:tcBorders>
            <w:vAlign w:val="center"/>
            <w:hideMark/>
          </w:tcPr>
          <w:p w14:paraId="4B838B16" w14:textId="0597F4E4"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NFR-071</w:t>
            </w:r>
          </w:p>
        </w:tc>
        <w:tc>
          <w:tcPr>
            <w:tcW w:w="1502" w:type="dxa"/>
            <w:tcBorders>
              <w:top w:val="single" w:sz="4" w:space="0" w:color="000000"/>
              <w:left w:val="single" w:sz="4" w:space="0" w:color="000000"/>
              <w:bottom w:val="single" w:sz="4" w:space="0" w:color="000000"/>
              <w:right w:val="single" w:sz="4" w:space="0" w:color="000000"/>
            </w:tcBorders>
            <w:vAlign w:val="center"/>
            <w:hideMark/>
          </w:tcPr>
          <w:p w14:paraId="107BA3C9" w14:textId="77777777"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Operations</w:t>
            </w:r>
          </w:p>
        </w:tc>
        <w:tc>
          <w:tcPr>
            <w:tcW w:w="11256" w:type="dxa"/>
            <w:tcBorders>
              <w:top w:val="single" w:sz="4" w:space="0" w:color="000000"/>
              <w:left w:val="single" w:sz="4" w:space="0" w:color="000000"/>
              <w:bottom w:val="single" w:sz="4" w:space="0" w:color="000000"/>
              <w:right w:val="single" w:sz="4" w:space="0" w:color="000000"/>
            </w:tcBorders>
            <w:vAlign w:val="center"/>
            <w:hideMark/>
          </w:tcPr>
          <w:p w14:paraId="724712DC" w14:textId="77777777"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 xml:space="preserve">The system MUST integrate with the </w:t>
            </w:r>
            <w:r>
              <w:rPr>
                <w:rFonts w:cs="Times New Roman"/>
                <w:szCs w:val="24"/>
                <w:lang w:eastAsia="en-US"/>
              </w:rPr>
              <w:t xml:space="preserve">cloud infrastructure </w:t>
            </w:r>
            <w:r w:rsidRPr="00E972F0">
              <w:rPr>
                <w:rFonts w:cs="Times New Roman"/>
                <w:szCs w:val="24"/>
                <w:lang w:eastAsia="en-US"/>
              </w:rPr>
              <w:t xml:space="preserve">monitoring system. This implies an automated way to feed </w:t>
            </w:r>
            <w:r w:rsidRPr="00E972F0">
              <w:rPr>
                <w:rFonts w:cs="Times New Roman"/>
                <w:szCs w:val="24"/>
                <w:lang w:eastAsia="en-US"/>
              </w:rPr>
              <w:lastRenderedPageBreak/>
              <w:t xml:space="preserve">the monitoring system. </w:t>
            </w:r>
          </w:p>
        </w:tc>
      </w:tr>
      <w:tr w:rsidR="00F14446" w:rsidRPr="00E972F0" w14:paraId="64A5FF29" w14:textId="77777777" w:rsidTr="00990F23">
        <w:trPr>
          <w:trHeight w:val="260"/>
        </w:trPr>
        <w:tc>
          <w:tcPr>
            <w:tcW w:w="1244" w:type="dxa"/>
            <w:tcBorders>
              <w:top w:val="single" w:sz="4" w:space="0" w:color="000000"/>
              <w:left w:val="single" w:sz="4" w:space="0" w:color="000000"/>
              <w:bottom w:val="single" w:sz="4" w:space="0" w:color="000000"/>
              <w:right w:val="single" w:sz="4" w:space="0" w:color="000000"/>
            </w:tcBorders>
            <w:vAlign w:val="center"/>
            <w:hideMark/>
          </w:tcPr>
          <w:p w14:paraId="6AC078FF" w14:textId="319A763E"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lastRenderedPageBreak/>
              <w:t>NFR-072</w:t>
            </w:r>
          </w:p>
        </w:tc>
        <w:tc>
          <w:tcPr>
            <w:tcW w:w="1502" w:type="dxa"/>
            <w:tcBorders>
              <w:top w:val="single" w:sz="4" w:space="0" w:color="000000"/>
              <w:left w:val="single" w:sz="4" w:space="0" w:color="000000"/>
              <w:bottom w:val="single" w:sz="4" w:space="0" w:color="000000"/>
              <w:right w:val="single" w:sz="4" w:space="0" w:color="000000"/>
            </w:tcBorders>
            <w:vAlign w:val="center"/>
            <w:hideMark/>
          </w:tcPr>
          <w:p w14:paraId="74EEAC4B" w14:textId="77777777"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Office integration</w:t>
            </w:r>
          </w:p>
        </w:tc>
        <w:tc>
          <w:tcPr>
            <w:tcW w:w="11256" w:type="dxa"/>
            <w:tcBorders>
              <w:top w:val="single" w:sz="4" w:space="0" w:color="000000"/>
              <w:left w:val="single" w:sz="4" w:space="0" w:color="000000"/>
              <w:bottom w:val="single" w:sz="4" w:space="0" w:color="000000"/>
              <w:right w:val="single" w:sz="4" w:space="0" w:color="000000"/>
            </w:tcBorders>
            <w:vAlign w:val="center"/>
            <w:hideMark/>
          </w:tcPr>
          <w:p w14:paraId="0354BB67" w14:textId="77777777"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 xml:space="preserve">The system MUST ensure a high level of integration with spreadsheets and word processors, including copy, cut and paste (as a minimum). </w:t>
            </w:r>
          </w:p>
        </w:tc>
      </w:tr>
      <w:tr w:rsidR="00F14446" w:rsidRPr="00E972F0" w14:paraId="099AB7D8" w14:textId="77777777" w:rsidTr="00990F23">
        <w:trPr>
          <w:trHeight w:val="260"/>
        </w:trPr>
        <w:tc>
          <w:tcPr>
            <w:tcW w:w="1244" w:type="dxa"/>
            <w:tcBorders>
              <w:top w:val="single" w:sz="4" w:space="0" w:color="000000"/>
              <w:left w:val="single" w:sz="4" w:space="0" w:color="000000"/>
              <w:bottom w:val="single" w:sz="4" w:space="0" w:color="000000"/>
              <w:right w:val="single" w:sz="4" w:space="0" w:color="000000"/>
            </w:tcBorders>
            <w:vAlign w:val="center"/>
            <w:hideMark/>
          </w:tcPr>
          <w:p w14:paraId="4F3AB032" w14:textId="0DB6F0D5"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NFR-073</w:t>
            </w:r>
          </w:p>
        </w:tc>
        <w:tc>
          <w:tcPr>
            <w:tcW w:w="1502" w:type="dxa"/>
            <w:tcBorders>
              <w:top w:val="single" w:sz="4" w:space="0" w:color="000000"/>
              <w:left w:val="single" w:sz="4" w:space="0" w:color="000000"/>
              <w:bottom w:val="single" w:sz="4" w:space="0" w:color="000000"/>
              <w:right w:val="single" w:sz="4" w:space="0" w:color="000000"/>
            </w:tcBorders>
            <w:vAlign w:val="center"/>
            <w:hideMark/>
          </w:tcPr>
          <w:p w14:paraId="19865904" w14:textId="77777777"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Office integration</w:t>
            </w:r>
          </w:p>
        </w:tc>
        <w:tc>
          <w:tcPr>
            <w:tcW w:w="11256" w:type="dxa"/>
            <w:tcBorders>
              <w:top w:val="single" w:sz="4" w:space="0" w:color="000000"/>
              <w:left w:val="single" w:sz="4" w:space="0" w:color="000000"/>
              <w:bottom w:val="single" w:sz="4" w:space="0" w:color="000000"/>
              <w:right w:val="single" w:sz="4" w:space="0" w:color="000000"/>
            </w:tcBorders>
            <w:vAlign w:val="center"/>
            <w:hideMark/>
          </w:tcPr>
          <w:p w14:paraId="5211A2AD" w14:textId="77777777"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The system MUST allow export of Business Intelligence data and report in TXT, CSV and PDF format</w:t>
            </w:r>
            <w:r>
              <w:rPr>
                <w:rFonts w:cs="Times New Roman"/>
                <w:szCs w:val="24"/>
                <w:lang w:eastAsia="en-US"/>
              </w:rPr>
              <w:t>s</w:t>
            </w:r>
            <w:r w:rsidRPr="00E972F0">
              <w:rPr>
                <w:rFonts w:cs="Times New Roman"/>
                <w:szCs w:val="24"/>
                <w:lang w:eastAsia="en-US"/>
              </w:rPr>
              <w:t>.</w:t>
            </w:r>
          </w:p>
        </w:tc>
      </w:tr>
      <w:tr w:rsidR="00F14446" w:rsidRPr="00E972F0" w14:paraId="1C5C437B" w14:textId="77777777" w:rsidTr="00990F23">
        <w:trPr>
          <w:trHeight w:val="260"/>
        </w:trPr>
        <w:tc>
          <w:tcPr>
            <w:tcW w:w="1244" w:type="dxa"/>
            <w:tcBorders>
              <w:top w:val="single" w:sz="4" w:space="0" w:color="000000"/>
              <w:left w:val="single" w:sz="4" w:space="0" w:color="000000"/>
              <w:bottom w:val="single" w:sz="4" w:space="0" w:color="000000"/>
              <w:right w:val="single" w:sz="4" w:space="0" w:color="000000"/>
            </w:tcBorders>
            <w:vAlign w:val="center"/>
            <w:hideMark/>
          </w:tcPr>
          <w:p w14:paraId="0F8B89A7" w14:textId="3E41D9B8"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NFR-074</w:t>
            </w:r>
          </w:p>
        </w:tc>
        <w:tc>
          <w:tcPr>
            <w:tcW w:w="1502" w:type="dxa"/>
            <w:tcBorders>
              <w:top w:val="single" w:sz="4" w:space="0" w:color="000000"/>
              <w:left w:val="single" w:sz="4" w:space="0" w:color="000000"/>
              <w:bottom w:val="single" w:sz="4" w:space="0" w:color="000000"/>
              <w:right w:val="single" w:sz="4" w:space="0" w:color="000000"/>
            </w:tcBorders>
            <w:vAlign w:val="center"/>
            <w:hideMark/>
          </w:tcPr>
          <w:p w14:paraId="772C7746" w14:textId="77777777"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End-users support</w:t>
            </w:r>
          </w:p>
        </w:tc>
        <w:tc>
          <w:tcPr>
            <w:tcW w:w="11256" w:type="dxa"/>
            <w:tcBorders>
              <w:top w:val="single" w:sz="4" w:space="0" w:color="000000"/>
              <w:left w:val="single" w:sz="4" w:space="0" w:color="000000"/>
              <w:bottom w:val="single" w:sz="4" w:space="0" w:color="000000"/>
              <w:right w:val="single" w:sz="4" w:space="0" w:color="000000"/>
            </w:tcBorders>
            <w:vAlign w:val="center"/>
            <w:hideMark/>
          </w:tcPr>
          <w:p w14:paraId="7FE8ADB0" w14:textId="77777777"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The system MUST provide online context sensitive help facilities and user manual help facilities. The system help feature MUST assist users in the recognition, diagnosis and recovery of errors.</w:t>
            </w:r>
          </w:p>
        </w:tc>
      </w:tr>
      <w:tr w:rsidR="00F14446" w:rsidRPr="00E972F0" w14:paraId="0F1CDA4A" w14:textId="77777777" w:rsidTr="00990F23">
        <w:trPr>
          <w:trHeight w:val="260"/>
        </w:trPr>
        <w:tc>
          <w:tcPr>
            <w:tcW w:w="1244" w:type="dxa"/>
            <w:tcBorders>
              <w:top w:val="single" w:sz="4" w:space="0" w:color="000000"/>
              <w:left w:val="single" w:sz="4" w:space="0" w:color="000000"/>
              <w:bottom w:val="single" w:sz="4" w:space="0" w:color="000000"/>
              <w:right w:val="single" w:sz="4" w:space="0" w:color="000000"/>
            </w:tcBorders>
            <w:vAlign w:val="center"/>
            <w:hideMark/>
          </w:tcPr>
          <w:p w14:paraId="1A9599FB" w14:textId="7F4A467A"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NFR-075</w:t>
            </w:r>
          </w:p>
        </w:tc>
        <w:tc>
          <w:tcPr>
            <w:tcW w:w="1502" w:type="dxa"/>
            <w:tcBorders>
              <w:top w:val="single" w:sz="4" w:space="0" w:color="000000"/>
              <w:left w:val="single" w:sz="4" w:space="0" w:color="000000"/>
              <w:bottom w:val="single" w:sz="4" w:space="0" w:color="000000"/>
              <w:right w:val="single" w:sz="4" w:space="0" w:color="000000"/>
            </w:tcBorders>
            <w:vAlign w:val="center"/>
            <w:hideMark/>
          </w:tcPr>
          <w:p w14:paraId="7840F2EB" w14:textId="77777777"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End-users support</w:t>
            </w:r>
          </w:p>
        </w:tc>
        <w:tc>
          <w:tcPr>
            <w:tcW w:w="11256" w:type="dxa"/>
            <w:tcBorders>
              <w:top w:val="single" w:sz="4" w:space="0" w:color="000000"/>
              <w:left w:val="single" w:sz="4" w:space="0" w:color="000000"/>
              <w:bottom w:val="single" w:sz="4" w:space="0" w:color="000000"/>
              <w:right w:val="single" w:sz="4" w:space="0" w:color="000000"/>
            </w:tcBorders>
            <w:vAlign w:val="center"/>
            <w:hideMark/>
          </w:tcPr>
          <w:p w14:paraId="6EB41F2C" w14:textId="77777777"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The system MUST include tools such as manuals, tutorials and guidelines.</w:t>
            </w:r>
          </w:p>
        </w:tc>
      </w:tr>
      <w:tr w:rsidR="00F14446" w:rsidRPr="00E972F0" w14:paraId="44D5C8A9" w14:textId="77777777" w:rsidTr="00990F23">
        <w:trPr>
          <w:trHeight w:val="260"/>
        </w:trPr>
        <w:tc>
          <w:tcPr>
            <w:tcW w:w="1244" w:type="dxa"/>
            <w:tcBorders>
              <w:top w:val="single" w:sz="4" w:space="0" w:color="000000"/>
              <w:left w:val="single" w:sz="4" w:space="0" w:color="000000"/>
              <w:bottom w:val="single" w:sz="4" w:space="0" w:color="000000"/>
              <w:right w:val="single" w:sz="4" w:space="0" w:color="000000"/>
            </w:tcBorders>
            <w:vAlign w:val="center"/>
            <w:hideMark/>
          </w:tcPr>
          <w:p w14:paraId="60EF13BC" w14:textId="5F7E9FF8"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NFR-076</w:t>
            </w:r>
          </w:p>
        </w:tc>
        <w:tc>
          <w:tcPr>
            <w:tcW w:w="1502" w:type="dxa"/>
            <w:tcBorders>
              <w:top w:val="single" w:sz="4" w:space="0" w:color="000000"/>
              <w:left w:val="single" w:sz="4" w:space="0" w:color="000000"/>
              <w:bottom w:val="single" w:sz="4" w:space="0" w:color="000000"/>
              <w:right w:val="single" w:sz="4" w:space="0" w:color="000000"/>
            </w:tcBorders>
            <w:vAlign w:val="center"/>
            <w:hideMark/>
          </w:tcPr>
          <w:p w14:paraId="4ED4FEBE" w14:textId="77777777"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End-users support</w:t>
            </w:r>
          </w:p>
        </w:tc>
        <w:tc>
          <w:tcPr>
            <w:tcW w:w="11256" w:type="dxa"/>
            <w:tcBorders>
              <w:top w:val="single" w:sz="4" w:space="0" w:color="000000"/>
              <w:left w:val="single" w:sz="4" w:space="0" w:color="000000"/>
              <w:bottom w:val="single" w:sz="4" w:space="0" w:color="000000"/>
              <w:right w:val="single" w:sz="4" w:space="0" w:color="000000"/>
            </w:tcBorders>
            <w:vAlign w:val="center"/>
            <w:hideMark/>
          </w:tcPr>
          <w:p w14:paraId="5C3DAAFE" w14:textId="77777777"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The system MUST allow auto-complete in the form fields.</w:t>
            </w:r>
          </w:p>
        </w:tc>
      </w:tr>
      <w:tr w:rsidR="00F14446" w:rsidRPr="00E972F0" w14:paraId="728604F5" w14:textId="77777777" w:rsidTr="00990F23">
        <w:trPr>
          <w:trHeight w:val="260"/>
        </w:trPr>
        <w:tc>
          <w:tcPr>
            <w:tcW w:w="1244" w:type="dxa"/>
            <w:tcBorders>
              <w:top w:val="single" w:sz="4" w:space="0" w:color="000000"/>
              <w:left w:val="single" w:sz="4" w:space="0" w:color="000000"/>
              <w:bottom w:val="single" w:sz="4" w:space="0" w:color="000000"/>
              <w:right w:val="single" w:sz="4" w:space="0" w:color="000000"/>
            </w:tcBorders>
            <w:vAlign w:val="center"/>
            <w:hideMark/>
          </w:tcPr>
          <w:p w14:paraId="587FD4EF" w14:textId="17CBCB6E"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NFR-077</w:t>
            </w:r>
          </w:p>
        </w:tc>
        <w:tc>
          <w:tcPr>
            <w:tcW w:w="1502" w:type="dxa"/>
            <w:tcBorders>
              <w:top w:val="single" w:sz="4" w:space="0" w:color="000000"/>
              <w:left w:val="single" w:sz="4" w:space="0" w:color="000000"/>
              <w:bottom w:val="single" w:sz="4" w:space="0" w:color="000000"/>
              <w:right w:val="single" w:sz="4" w:space="0" w:color="000000"/>
            </w:tcBorders>
            <w:vAlign w:val="center"/>
            <w:hideMark/>
          </w:tcPr>
          <w:p w14:paraId="3B18B0FD" w14:textId="77777777"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End-users support</w:t>
            </w:r>
          </w:p>
        </w:tc>
        <w:tc>
          <w:tcPr>
            <w:tcW w:w="11256" w:type="dxa"/>
            <w:tcBorders>
              <w:top w:val="single" w:sz="4" w:space="0" w:color="000000"/>
              <w:left w:val="single" w:sz="4" w:space="0" w:color="000000"/>
              <w:bottom w:val="single" w:sz="4" w:space="0" w:color="000000"/>
              <w:right w:val="single" w:sz="4" w:space="0" w:color="000000"/>
            </w:tcBorders>
            <w:vAlign w:val="center"/>
            <w:hideMark/>
          </w:tcPr>
          <w:p w14:paraId="3D4A9D6C" w14:textId="77777777" w:rsidR="00F14446" w:rsidRPr="00E972F0" w:rsidRDefault="00F14446" w:rsidP="00F14446">
            <w:pPr>
              <w:widowControl w:val="0"/>
              <w:spacing w:before="0" w:after="0"/>
              <w:rPr>
                <w:rFonts w:cs="Times New Roman"/>
                <w:szCs w:val="24"/>
                <w:lang w:eastAsia="en-US"/>
              </w:rPr>
            </w:pPr>
            <w:r w:rsidRPr="00E972F0">
              <w:rPr>
                <w:rFonts w:cs="Times New Roman"/>
                <w:szCs w:val="24"/>
                <w:lang w:eastAsia="en-US"/>
              </w:rPr>
              <w:t>The system MUST allow the description of the field on the forms.</w:t>
            </w:r>
          </w:p>
        </w:tc>
      </w:tr>
    </w:tbl>
    <w:p w14:paraId="1A792B35" w14:textId="77777777" w:rsidR="00506F54" w:rsidRPr="00C51BB9" w:rsidRDefault="00506F54" w:rsidP="00506F54">
      <w:pPr>
        <w:spacing w:before="0" w:after="0" w:line="240" w:lineRule="auto"/>
        <w:jc w:val="left"/>
        <w:rPr>
          <w:rFonts w:cs="Times New Roman"/>
        </w:rPr>
      </w:pPr>
    </w:p>
    <w:p w14:paraId="357B6200" w14:textId="77777777" w:rsidR="00506F54" w:rsidRPr="00C51BB9" w:rsidRDefault="00506F54" w:rsidP="00544D8C">
      <w:pPr>
        <w:pStyle w:val="Ttulo2"/>
        <w:numPr>
          <w:ilvl w:val="0"/>
          <w:numId w:val="0"/>
        </w:numPr>
        <w:ind w:left="578" w:hanging="578"/>
        <w:rPr>
          <w:rFonts w:cs="Times New Roman"/>
        </w:rPr>
      </w:pPr>
      <w:bookmarkStart w:id="298" w:name="_Toc5612749"/>
      <w:bookmarkStart w:id="299" w:name="_Toc518295485"/>
      <w:bookmarkStart w:id="300" w:name="_Toc470862460"/>
      <w:bookmarkStart w:id="301" w:name="_Toc15054299"/>
      <w:bookmarkStart w:id="302" w:name="_Toc99466264"/>
      <w:r w:rsidRPr="00C51BB9">
        <w:rPr>
          <w:rFonts w:cs="Times New Roman"/>
        </w:rPr>
        <w:t>Technical requirements</w:t>
      </w:r>
      <w:bookmarkEnd w:id="298"/>
      <w:bookmarkEnd w:id="299"/>
      <w:bookmarkEnd w:id="300"/>
      <w:bookmarkEnd w:id="301"/>
      <w:bookmarkEnd w:id="302"/>
    </w:p>
    <w:tbl>
      <w:tblPr>
        <w:tblW w:w="1400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3"/>
        <w:gridCol w:w="1645"/>
        <w:gridCol w:w="11254"/>
      </w:tblGrid>
      <w:tr w:rsidR="005C3E2B" w:rsidRPr="00E972F0" w14:paraId="0B41E588" w14:textId="77777777" w:rsidTr="003C77C7">
        <w:trPr>
          <w:trHeight w:val="560"/>
          <w:tblHeader/>
        </w:trPr>
        <w:tc>
          <w:tcPr>
            <w:tcW w:w="14002" w:type="dxa"/>
            <w:gridSpan w:val="3"/>
            <w:tcBorders>
              <w:top w:val="single" w:sz="4" w:space="0" w:color="000000"/>
              <w:left w:val="single" w:sz="4" w:space="0" w:color="000000"/>
              <w:bottom w:val="single" w:sz="4" w:space="0" w:color="000000"/>
              <w:right w:val="single" w:sz="4" w:space="0" w:color="000000"/>
            </w:tcBorders>
            <w:shd w:val="clear" w:color="auto" w:fill="1F497D"/>
            <w:vAlign w:val="center"/>
            <w:hideMark/>
          </w:tcPr>
          <w:p w14:paraId="596B7A5B" w14:textId="77777777" w:rsidR="005C3E2B" w:rsidRPr="00E972F0" w:rsidRDefault="005C3E2B" w:rsidP="005C3E2B">
            <w:pPr>
              <w:widowControl w:val="0"/>
              <w:spacing w:before="0" w:after="0"/>
              <w:jc w:val="center"/>
              <w:rPr>
                <w:rFonts w:cs="Times New Roman"/>
                <w:b/>
                <w:color w:val="FFFFFF"/>
                <w:szCs w:val="24"/>
                <w:lang w:eastAsia="en-US"/>
              </w:rPr>
            </w:pPr>
            <w:bookmarkStart w:id="303" w:name="_Toc140571778"/>
            <w:bookmarkStart w:id="304" w:name="_Toc140571773"/>
            <w:bookmarkStart w:id="305" w:name="_Toc464746089"/>
            <w:bookmarkStart w:id="306" w:name="_Toc140571770"/>
            <w:bookmarkStart w:id="307" w:name="_Toc140571769"/>
            <w:bookmarkStart w:id="308" w:name="_Toc464745861"/>
            <w:bookmarkStart w:id="309" w:name="_Toc464745633"/>
            <w:bookmarkStart w:id="310" w:name="_Toc464745403"/>
            <w:bookmarkEnd w:id="303"/>
            <w:bookmarkEnd w:id="304"/>
            <w:bookmarkEnd w:id="305"/>
            <w:bookmarkEnd w:id="306"/>
            <w:bookmarkEnd w:id="307"/>
            <w:bookmarkEnd w:id="308"/>
            <w:bookmarkEnd w:id="309"/>
            <w:bookmarkEnd w:id="310"/>
            <w:r w:rsidRPr="00E972F0">
              <w:rPr>
                <w:rFonts w:cs="Times New Roman"/>
                <w:b/>
                <w:color w:val="FFFFFF"/>
                <w:szCs w:val="24"/>
                <w:lang w:eastAsia="en-US"/>
              </w:rPr>
              <w:t>Technical requirements</w:t>
            </w:r>
          </w:p>
        </w:tc>
      </w:tr>
      <w:tr w:rsidR="005C3E2B" w:rsidRPr="00E972F0" w14:paraId="7CCDB3C6" w14:textId="77777777" w:rsidTr="003C77C7">
        <w:trPr>
          <w:trHeight w:val="560"/>
          <w:tblHeader/>
        </w:trPr>
        <w:tc>
          <w:tcPr>
            <w:tcW w:w="1103" w:type="dxa"/>
            <w:tcBorders>
              <w:top w:val="single" w:sz="4" w:space="0" w:color="000000"/>
              <w:left w:val="single" w:sz="4" w:space="0" w:color="000000"/>
              <w:bottom w:val="single" w:sz="4" w:space="0" w:color="000000"/>
              <w:right w:val="single" w:sz="4" w:space="0" w:color="000000"/>
            </w:tcBorders>
            <w:shd w:val="clear" w:color="auto" w:fill="1F497D"/>
            <w:vAlign w:val="center"/>
          </w:tcPr>
          <w:p w14:paraId="7A0F382B" w14:textId="77777777" w:rsidR="005C3E2B" w:rsidRPr="00E972F0" w:rsidRDefault="005C3E2B" w:rsidP="005C3E2B">
            <w:pPr>
              <w:widowControl w:val="0"/>
              <w:spacing w:before="0" w:after="0"/>
              <w:jc w:val="center"/>
              <w:rPr>
                <w:rFonts w:cs="Times New Roman"/>
                <w:b/>
                <w:color w:val="FFFFFF"/>
                <w:szCs w:val="24"/>
                <w:lang w:eastAsia="en-US"/>
              </w:rPr>
            </w:pPr>
            <w:r w:rsidRPr="00E972F0">
              <w:rPr>
                <w:rFonts w:cs="Times New Roman"/>
                <w:b/>
                <w:color w:val="FFFFFF"/>
                <w:szCs w:val="24"/>
                <w:lang w:eastAsia="en-US"/>
              </w:rPr>
              <w:t>#</w:t>
            </w:r>
          </w:p>
        </w:tc>
        <w:tc>
          <w:tcPr>
            <w:tcW w:w="1645" w:type="dxa"/>
            <w:tcBorders>
              <w:top w:val="single" w:sz="4" w:space="0" w:color="000000"/>
              <w:left w:val="single" w:sz="4" w:space="0" w:color="000000"/>
              <w:bottom w:val="single" w:sz="4" w:space="0" w:color="000000"/>
              <w:right w:val="single" w:sz="4" w:space="0" w:color="000000"/>
            </w:tcBorders>
            <w:shd w:val="clear" w:color="auto" w:fill="1F497D"/>
            <w:vAlign w:val="center"/>
          </w:tcPr>
          <w:p w14:paraId="34EAB871" w14:textId="77777777" w:rsidR="005C3E2B" w:rsidRPr="00E972F0" w:rsidRDefault="005C3E2B" w:rsidP="005C3E2B">
            <w:pPr>
              <w:widowControl w:val="0"/>
              <w:spacing w:before="0" w:after="0"/>
              <w:jc w:val="center"/>
              <w:rPr>
                <w:rFonts w:cs="Times New Roman"/>
                <w:b/>
                <w:color w:val="FFFFFF"/>
                <w:szCs w:val="24"/>
                <w:lang w:eastAsia="en-US"/>
              </w:rPr>
            </w:pPr>
            <w:r w:rsidRPr="00E972F0">
              <w:rPr>
                <w:rFonts w:cs="Times New Roman"/>
                <w:b/>
                <w:color w:val="FFFFFF"/>
                <w:szCs w:val="24"/>
                <w:lang w:eastAsia="en-US"/>
              </w:rPr>
              <w:t>Category</w:t>
            </w:r>
          </w:p>
        </w:tc>
        <w:tc>
          <w:tcPr>
            <w:tcW w:w="11254" w:type="dxa"/>
            <w:tcBorders>
              <w:top w:val="single" w:sz="4" w:space="0" w:color="000000"/>
              <w:left w:val="single" w:sz="4" w:space="0" w:color="000000"/>
              <w:bottom w:val="single" w:sz="4" w:space="0" w:color="000000"/>
              <w:right w:val="single" w:sz="4" w:space="0" w:color="000000"/>
            </w:tcBorders>
            <w:shd w:val="clear" w:color="auto" w:fill="1F497D"/>
            <w:vAlign w:val="center"/>
          </w:tcPr>
          <w:p w14:paraId="2BB29367" w14:textId="77777777" w:rsidR="005C3E2B" w:rsidRPr="00E972F0" w:rsidRDefault="005C3E2B" w:rsidP="005C3E2B">
            <w:pPr>
              <w:widowControl w:val="0"/>
              <w:spacing w:before="0" w:after="0"/>
              <w:jc w:val="center"/>
              <w:rPr>
                <w:rFonts w:cs="Times New Roman"/>
                <w:b/>
                <w:color w:val="FFFFFF"/>
                <w:szCs w:val="24"/>
                <w:lang w:eastAsia="en-US"/>
              </w:rPr>
            </w:pPr>
            <w:r w:rsidRPr="00E972F0">
              <w:rPr>
                <w:rFonts w:cs="Times New Roman"/>
                <w:b/>
                <w:color w:val="FFFFFF"/>
                <w:szCs w:val="24"/>
                <w:lang w:eastAsia="en-US"/>
              </w:rPr>
              <w:t>Requirement</w:t>
            </w:r>
          </w:p>
        </w:tc>
      </w:tr>
      <w:tr w:rsidR="005C3E2B" w:rsidRPr="00E972F0" w14:paraId="453C96AF" w14:textId="77777777" w:rsidTr="00AD73B8">
        <w:trPr>
          <w:trHeight w:val="720"/>
        </w:trPr>
        <w:tc>
          <w:tcPr>
            <w:tcW w:w="1103" w:type="dxa"/>
            <w:tcBorders>
              <w:top w:val="single" w:sz="4" w:space="0" w:color="000000"/>
              <w:left w:val="single" w:sz="4" w:space="0" w:color="000000"/>
              <w:bottom w:val="single" w:sz="4" w:space="0" w:color="000000"/>
              <w:right w:val="single" w:sz="4" w:space="0" w:color="000000"/>
            </w:tcBorders>
            <w:vAlign w:val="center"/>
            <w:hideMark/>
          </w:tcPr>
          <w:p w14:paraId="7A76BF91"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TR-001</w:t>
            </w:r>
          </w:p>
        </w:tc>
        <w:tc>
          <w:tcPr>
            <w:tcW w:w="1645" w:type="dxa"/>
            <w:tcBorders>
              <w:top w:val="single" w:sz="4" w:space="0" w:color="000000"/>
              <w:left w:val="single" w:sz="4" w:space="0" w:color="000000"/>
              <w:bottom w:val="single" w:sz="4" w:space="0" w:color="000000"/>
              <w:right w:val="single" w:sz="4" w:space="0" w:color="000000"/>
            </w:tcBorders>
            <w:vAlign w:val="center"/>
            <w:hideMark/>
          </w:tcPr>
          <w:p w14:paraId="38A01BA2"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Architecture</w:t>
            </w:r>
          </w:p>
        </w:tc>
        <w:tc>
          <w:tcPr>
            <w:tcW w:w="11254" w:type="dxa"/>
            <w:tcBorders>
              <w:top w:val="single" w:sz="4" w:space="0" w:color="000000"/>
              <w:left w:val="single" w:sz="4" w:space="0" w:color="000000"/>
              <w:bottom w:val="single" w:sz="4" w:space="0" w:color="000000"/>
              <w:right w:val="single" w:sz="4" w:space="0" w:color="000000"/>
            </w:tcBorders>
            <w:vAlign w:val="center"/>
            <w:hideMark/>
          </w:tcPr>
          <w:p w14:paraId="7150D65D"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The system interfaces MUST be based on the most recent version of Open Contract Data Standard available at the start of the project.</w:t>
            </w:r>
          </w:p>
        </w:tc>
      </w:tr>
      <w:tr w:rsidR="005C3E2B" w:rsidRPr="00E972F0" w14:paraId="7999817D" w14:textId="77777777" w:rsidTr="00AD73B8">
        <w:trPr>
          <w:trHeight w:val="260"/>
        </w:trPr>
        <w:tc>
          <w:tcPr>
            <w:tcW w:w="1103" w:type="dxa"/>
            <w:tcBorders>
              <w:top w:val="single" w:sz="4" w:space="0" w:color="000000"/>
              <w:left w:val="single" w:sz="4" w:space="0" w:color="000000"/>
              <w:bottom w:val="single" w:sz="4" w:space="0" w:color="000000"/>
              <w:right w:val="single" w:sz="4" w:space="0" w:color="000000"/>
            </w:tcBorders>
            <w:vAlign w:val="center"/>
            <w:hideMark/>
          </w:tcPr>
          <w:p w14:paraId="406D9CCD"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TR-002</w:t>
            </w:r>
          </w:p>
        </w:tc>
        <w:tc>
          <w:tcPr>
            <w:tcW w:w="1645" w:type="dxa"/>
            <w:tcBorders>
              <w:top w:val="single" w:sz="4" w:space="0" w:color="000000"/>
              <w:left w:val="single" w:sz="4" w:space="0" w:color="000000"/>
              <w:bottom w:val="single" w:sz="4" w:space="0" w:color="000000"/>
              <w:right w:val="single" w:sz="4" w:space="0" w:color="000000"/>
            </w:tcBorders>
            <w:vAlign w:val="center"/>
            <w:hideMark/>
          </w:tcPr>
          <w:p w14:paraId="48254D86" w14:textId="77777777" w:rsidR="005C3E2B" w:rsidRPr="00E972F0" w:rsidRDefault="005C3E2B" w:rsidP="005C3E2B">
            <w:pPr>
              <w:widowControl w:val="0"/>
              <w:spacing w:before="0" w:after="0"/>
              <w:jc w:val="left"/>
              <w:rPr>
                <w:rFonts w:cs="Times New Roman"/>
                <w:szCs w:val="24"/>
                <w:lang w:eastAsia="en-US"/>
              </w:rPr>
            </w:pPr>
            <w:r w:rsidRPr="00E972F0">
              <w:rPr>
                <w:rFonts w:cs="Times New Roman"/>
                <w:szCs w:val="24"/>
                <w:lang w:eastAsia="en-US"/>
              </w:rPr>
              <w:t>Architecture</w:t>
            </w:r>
          </w:p>
        </w:tc>
        <w:tc>
          <w:tcPr>
            <w:tcW w:w="11254" w:type="dxa"/>
            <w:tcBorders>
              <w:top w:val="single" w:sz="4" w:space="0" w:color="000000"/>
              <w:left w:val="single" w:sz="4" w:space="0" w:color="000000"/>
              <w:bottom w:val="single" w:sz="4" w:space="0" w:color="000000"/>
              <w:right w:val="single" w:sz="4" w:space="0" w:color="000000"/>
            </w:tcBorders>
            <w:vAlign w:val="center"/>
            <w:hideMark/>
          </w:tcPr>
          <w:p w14:paraId="5A1BDA7B" w14:textId="004808BE"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The system MUST be built upon open</w:t>
            </w:r>
            <w:r w:rsidR="00391CDE">
              <w:rPr>
                <w:rFonts w:cs="Times New Roman"/>
                <w:szCs w:val="24"/>
                <w:lang w:eastAsia="en-US"/>
              </w:rPr>
              <w:t>-</w:t>
            </w:r>
            <w:r w:rsidRPr="00E972F0">
              <w:rPr>
                <w:rFonts w:cs="Times New Roman"/>
                <w:szCs w:val="24"/>
                <w:lang w:eastAsia="en-US"/>
              </w:rPr>
              <w:t>source code.</w:t>
            </w:r>
          </w:p>
        </w:tc>
      </w:tr>
      <w:tr w:rsidR="005C3E2B" w:rsidRPr="00E972F0" w14:paraId="2161E74E" w14:textId="77777777" w:rsidTr="00AD73B8">
        <w:trPr>
          <w:trHeight w:val="260"/>
        </w:trPr>
        <w:tc>
          <w:tcPr>
            <w:tcW w:w="1103" w:type="dxa"/>
            <w:tcBorders>
              <w:top w:val="single" w:sz="4" w:space="0" w:color="000000"/>
              <w:left w:val="single" w:sz="4" w:space="0" w:color="000000"/>
              <w:bottom w:val="single" w:sz="4" w:space="0" w:color="000000"/>
              <w:right w:val="single" w:sz="4" w:space="0" w:color="000000"/>
            </w:tcBorders>
            <w:vAlign w:val="center"/>
            <w:hideMark/>
          </w:tcPr>
          <w:p w14:paraId="11098C54"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TR-003</w:t>
            </w:r>
          </w:p>
        </w:tc>
        <w:tc>
          <w:tcPr>
            <w:tcW w:w="1645" w:type="dxa"/>
            <w:tcBorders>
              <w:top w:val="single" w:sz="4" w:space="0" w:color="000000"/>
              <w:left w:val="single" w:sz="4" w:space="0" w:color="000000"/>
              <w:bottom w:val="single" w:sz="4" w:space="0" w:color="000000"/>
              <w:right w:val="single" w:sz="4" w:space="0" w:color="000000"/>
            </w:tcBorders>
            <w:vAlign w:val="center"/>
            <w:hideMark/>
          </w:tcPr>
          <w:p w14:paraId="365925FE" w14:textId="77777777" w:rsidR="005C3E2B" w:rsidRPr="00E972F0" w:rsidRDefault="005C3E2B" w:rsidP="005C3E2B">
            <w:pPr>
              <w:widowControl w:val="0"/>
              <w:spacing w:before="0" w:after="0"/>
              <w:jc w:val="left"/>
              <w:rPr>
                <w:rFonts w:cs="Times New Roman"/>
                <w:szCs w:val="24"/>
                <w:lang w:eastAsia="en-US"/>
              </w:rPr>
            </w:pPr>
            <w:r w:rsidRPr="00E972F0">
              <w:rPr>
                <w:rFonts w:cs="Times New Roman"/>
                <w:szCs w:val="24"/>
                <w:lang w:eastAsia="en-US"/>
              </w:rPr>
              <w:t>Architecture</w:t>
            </w:r>
          </w:p>
        </w:tc>
        <w:tc>
          <w:tcPr>
            <w:tcW w:w="11254" w:type="dxa"/>
            <w:tcBorders>
              <w:top w:val="single" w:sz="4" w:space="0" w:color="000000"/>
              <w:left w:val="single" w:sz="4" w:space="0" w:color="000000"/>
              <w:bottom w:val="single" w:sz="4" w:space="0" w:color="000000"/>
              <w:right w:val="single" w:sz="4" w:space="0" w:color="000000"/>
            </w:tcBorders>
            <w:vAlign w:val="center"/>
            <w:hideMark/>
          </w:tcPr>
          <w:p w14:paraId="151352F3"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An ad hoc process MUST be foreseen to allow for regular upgrades to the version of the</w:t>
            </w:r>
            <w:r>
              <w:rPr>
                <w:rFonts w:cs="Times New Roman"/>
                <w:szCs w:val="24"/>
                <w:lang w:eastAsia="en-US"/>
              </w:rPr>
              <w:t xml:space="preserve"> system </w:t>
            </w:r>
            <w:r w:rsidRPr="00E972F0">
              <w:rPr>
                <w:rFonts w:cs="Times New Roman"/>
                <w:szCs w:val="24"/>
                <w:lang w:eastAsia="en-US"/>
              </w:rPr>
              <w:t xml:space="preserve">source code used </w:t>
            </w:r>
            <w:r w:rsidRPr="00E972F0">
              <w:rPr>
                <w:rFonts w:cs="Times New Roman"/>
                <w:szCs w:val="24"/>
                <w:lang w:eastAsia="en-US"/>
              </w:rPr>
              <w:lastRenderedPageBreak/>
              <w:t>by the eProcurement system, so that the system can be easily upgraded to the</w:t>
            </w:r>
            <w:r>
              <w:rPr>
                <w:rFonts w:cs="Times New Roman"/>
                <w:szCs w:val="24"/>
                <w:lang w:eastAsia="en-US"/>
              </w:rPr>
              <w:t xml:space="preserve"> most recent updates.</w:t>
            </w:r>
          </w:p>
        </w:tc>
      </w:tr>
      <w:tr w:rsidR="005C3E2B" w:rsidRPr="00E972F0" w14:paraId="0E5C1E34" w14:textId="77777777" w:rsidTr="00AD73B8">
        <w:trPr>
          <w:trHeight w:val="260"/>
        </w:trPr>
        <w:tc>
          <w:tcPr>
            <w:tcW w:w="1103" w:type="dxa"/>
            <w:tcBorders>
              <w:top w:val="single" w:sz="4" w:space="0" w:color="000000"/>
              <w:left w:val="single" w:sz="4" w:space="0" w:color="000000"/>
              <w:bottom w:val="single" w:sz="4" w:space="0" w:color="000000"/>
              <w:right w:val="single" w:sz="4" w:space="0" w:color="000000"/>
            </w:tcBorders>
            <w:vAlign w:val="center"/>
            <w:hideMark/>
          </w:tcPr>
          <w:p w14:paraId="43F36990"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lastRenderedPageBreak/>
              <w:t>TR-004</w:t>
            </w:r>
          </w:p>
        </w:tc>
        <w:tc>
          <w:tcPr>
            <w:tcW w:w="1645" w:type="dxa"/>
            <w:tcBorders>
              <w:top w:val="single" w:sz="4" w:space="0" w:color="000000"/>
              <w:left w:val="single" w:sz="4" w:space="0" w:color="000000"/>
              <w:bottom w:val="single" w:sz="4" w:space="0" w:color="000000"/>
              <w:right w:val="single" w:sz="4" w:space="0" w:color="000000"/>
            </w:tcBorders>
            <w:vAlign w:val="center"/>
            <w:hideMark/>
          </w:tcPr>
          <w:p w14:paraId="6C258510" w14:textId="77777777" w:rsidR="005C3E2B" w:rsidRPr="00E972F0" w:rsidRDefault="005C3E2B" w:rsidP="005C3E2B">
            <w:pPr>
              <w:widowControl w:val="0"/>
              <w:spacing w:before="0" w:after="0"/>
              <w:jc w:val="left"/>
              <w:rPr>
                <w:rFonts w:cs="Times New Roman"/>
                <w:szCs w:val="24"/>
                <w:lang w:eastAsia="en-US"/>
              </w:rPr>
            </w:pPr>
            <w:r w:rsidRPr="00E972F0">
              <w:rPr>
                <w:rFonts w:cs="Times New Roman"/>
                <w:szCs w:val="24"/>
                <w:lang w:eastAsia="en-US"/>
              </w:rPr>
              <w:t>Architecture</w:t>
            </w:r>
          </w:p>
        </w:tc>
        <w:tc>
          <w:tcPr>
            <w:tcW w:w="11254" w:type="dxa"/>
            <w:tcBorders>
              <w:top w:val="single" w:sz="4" w:space="0" w:color="000000"/>
              <w:left w:val="single" w:sz="4" w:space="0" w:color="000000"/>
              <w:bottom w:val="single" w:sz="4" w:space="0" w:color="000000"/>
              <w:right w:val="single" w:sz="4" w:space="0" w:color="000000"/>
            </w:tcBorders>
            <w:vAlign w:val="center"/>
            <w:hideMark/>
          </w:tcPr>
          <w:p w14:paraId="766EA926"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 xml:space="preserve">The system MUST be hosted in </w:t>
            </w:r>
            <w:r>
              <w:rPr>
                <w:rFonts w:cs="Times New Roman"/>
                <w:szCs w:val="24"/>
                <w:lang w:eastAsia="en-US"/>
              </w:rPr>
              <w:t>cloud infrastructure</w:t>
            </w:r>
            <w:r w:rsidRPr="00E972F0">
              <w:rPr>
                <w:rFonts w:cs="Times New Roman"/>
                <w:szCs w:val="24"/>
                <w:lang w:eastAsia="en-US"/>
              </w:rPr>
              <w:t>.</w:t>
            </w:r>
          </w:p>
        </w:tc>
      </w:tr>
      <w:tr w:rsidR="005C3E2B" w:rsidRPr="00E972F0" w14:paraId="77A7B8B2" w14:textId="77777777" w:rsidTr="00AD73B8">
        <w:trPr>
          <w:trHeight w:val="260"/>
        </w:trPr>
        <w:tc>
          <w:tcPr>
            <w:tcW w:w="1103" w:type="dxa"/>
            <w:tcBorders>
              <w:top w:val="single" w:sz="4" w:space="0" w:color="000000"/>
              <w:left w:val="single" w:sz="4" w:space="0" w:color="000000"/>
              <w:bottom w:val="single" w:sz="4" w:space="0" w:color="000000"/>
              <w:right w:val="single" w:sz="4" w:space="0" w:color="000000"/>
            </w:tcBorders>
            <w:vAlign w:val="center"/>
            <w:hideMark/>
          </w:tcPr>
          <w:p w14:paraId="7EFF6D0E"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TR-005</w:t>
            </w:r>
          </w:p>
        </w:tc>
        <w:tc>
          <w:tcPr>
            <w:tcW w:w="1645" w:type="dxa"/>
            <w:tcBorders>
              <w:top w:val="single" w:sz="4" w:space="0" w:color="000000"/>
              <w:left w:val="single" w:sz="4" w:space="0" w:color="000000"/>
              <w:bottom w:val="single" w:sz="4" w:space="0" w:color="000000"/>
              <w:right w:val="single" w:sz="4" w:space="0" w:color="000000"/>
            </w:tcBorders>
            <w:vAlign w:val="center"/>
            <w:hideMark/>
          </w:tcPr>
          <w:p w14:paraId="2807ACD2" w14:textId="77777777" w:rsidR="005C3E2B" w:rsidRPr="00E972F0" w:rsidRDefault="005C3E2B" w:rsidP="005C3E2B">
            <w:pPr>
              <w:widowControl w:val="0"/>
              <w:spacing w:before="0" w:after="0"/>
              <w:jc w:val="left"/>
              <w:rPr>
                <w:rFonts w:cs="Times New Roman"/>
                <w:szCs w:val="24"/>
                <w:lang w:eastAsia="en-US"/>
              </w:rPr>
            </w:pPr>
            <w:r w:rsidRPr="00E972F0">
              <w:rPr>
                <w:rFonts w:cs="Times New Roman"/>
                <w:szCs w:val="24"/>
                <w:lang w:eastAsia="en-US"/>
              </w:rPr>
              <w:t>Architecture</w:t>
            </w:r>
          </w:p>
        </w:tc>
        <w:tc>
          <w:tcPr>
            <w:tcW w:w="11254" w:type="dxa"/>
            <w:tcBorders>
              <w:top w:val="single" w:sz="4" w:space="0" w:color="000000"/>
              <w:left w:val="single" w:sz="4" w:space="0" w:color="000000"/>
              <w:bottom w:val="single" w:sz="4" w:space="0" w:color="000000"/>
              <w:right w:val="single" w:sz="4" w:space="0" w:color="000000"/>
            </w:tcBorders>
            <w:vAlign w:val="center"/>
            <w:hideMark/>
          </w:tcPr>
          <w:p w14:paraId="497DBC25"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 xml:space="preserve">The system MUST integrate with authentication </w:t>
            </w:r>
            <w:r>
              <w:rPr>
                <w:rFonts w:cs="Times New Roman"/>
                <w:szCs w:val="24"/>
                <w:lang w:eastAsia="en-US"/>
              </w:rPr>
              <w:t xml:space="preserve">service </w:t>
            </w:r>
            <w:r w:rsidRPr="00E972F0">
              <w:rPr>
                <w:rFonts w:cs="Times New Roman"/>
                <w:szCs w:val="24"/>
                <w:lang w:eastAsia="en-US"/>
              </w:rPr>
              <w:t xml:space="preserve">of the end-users and other relevant eGovernment services - </w:t>
            </w:r>
            <w:r>
              <w:rPr>
                <w:rFonts w:cs="Times New Roman"/>
                <w:szCs w:val="24"/>
                <w:lang w:eastAsia="en-US"/>
              </w:rPr>
              <w:t>connector</w:t>
            </w:r>
            <w:r w:rsidRPr="00E972F0">
              <w:rPr>
                <w:rFonts w:cs="Times New Roman"/>
                <w:szCs w:val="24"/>
                <w:lang w:eastAsia="en-US"/>
              </w:rPr>
              <w:t xml:space="preserve">, </w:t>
            </w:r>
            <w:r>
              <w:rPr>
                <w:rFonts w:cs="Times New Roman"/>
                <w:szCs w:val="24"/>
                <w:lang w:eastAsia="en-US"/>
              </w:rPr>
              <w:t>logging</w:t>
            </w:r>
            <w:r w:rsidRPr="00E972F0">
              <w:rPr>
                <w:rFonts w:cs="Times New Roman"/>
                <w:szCs w:val="24"/>
                <w:lang w:eastAsia="en-US"/>
              </w:rPr>
              <w:t xml:space="preserve">, </w:t>
            </w:r>
            <w:r>
              <w:rPr>
                <w:rFonts w:cs="Times New Roman"/>
                <w:szCs w:val="24"/>
                <w:lang w:eastAsia="en-US"/>
              </w:rPr>
              <w:t>invoicing</w:t>
            </w:r>
            <w:r w:rsidRPr="00E972F0">
              <w:rPr>
                <w:rFonts w:cs="Times New Roman"/>
                <w:szCs w:val="24"/>
                <w:lang w:eastAsia="en-US"/>
              </w:rPr>
              <w:t xml:space="preserve">, </w:t>
            </w:r>
            <w:r>
              <w:rPr>
                <w:rFonts w:cs="Times New Roman"/>
                <w:szCs w:val="24"/>
                <w:lang w:eastAsia="en-US"/>
              </w:rPr>
              <w:t>payment</w:t>
            </w:r>
            <w:r w:rsidRPr="00E972F0">
              <w:rPr>
                <w:rFonts w:cs="Times New Roman"/>
                <w:szCs w:val="24"/>
                <w:lang w:eastAsia="en-US"/>
              </w:rPr>
              <w:t xml:space="preserve">, </w:t>
            </w:r>
            <w:r>
              <w:rPr>
                <w:rFonts w:cs="Times New Roman"/>
                <w:szCs w:val="24"/>
                <w:lang w:eastAsia="en-US"/>
              </w:rPr>
              <w:t>notification</w:t>
            </w:r>
            <w:r w:rsidRPr="00E972F0">
              <w:rPr>
                <w:rFonts w:cs="Times New Roman"/>
                <w:szCs w:val="24"/>
                <w:lang w:eastAsia="en-US"/>
              </w:rPr>
              <w:t>.</w:t>
            </w:r>
          </w:p>
        </w:tc>
      </w:tr>
      <w:tr w:rsidR="005C3E2B" w:rsidRPr="00E972F0" w14:paraId="540C95C5" w14:textId="77777777" w:rsidTr="00AD73B8">
        <w:trPr>
          <w:trHeight w:val="260"/>
        </w:trPr>
        <w:tc>
          <w:tcPr>
            <w:tcW w:w="1103" w:type="dxa"/>
            <w:tcBorders>
              <w:top w:val="single" w:sz="4" w:space="0" w:color="000000"/>
              <w:left w:val="single" w:sz="4" w:space="0" w:color="000000"/>
              <w:bottom w:val="single" w:sz="4" w:space="0" w:color="000000"/>
              <w:right w:val="single" w:sz="4" w:space="0" w:color="000000"/>
            </w:tcBorders>
            <w:vAlign w:val="center"/>
            <w:hideMark/>
          </w:tcPr>
          <w:p w14:paraId="78657C06"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TR-006</w:t>
            </w:r>
          </w:p>
        </w:tc>
        <w:tc>
          <w:tcPr>
            <w:tcW w:w="1645" w:type="dxa"/>
            <w:tcBorders>
              <w:top w:val="single" w:sz="4" w:space="0" w:color="000000"/>
              <w:left w:val="single" w:sz="4" w:space="0" w:color="000000"/>
              <w:bottom w:val="single" w:sz="4" w:space="0" w:color="000000"/>
              <w:right w:val="single" w:sz="4" w:space="0" w:color="000000"/>
            </w:tcBorders>
            <w:vAlign w:val="center"/>
            <w:hideMark/>
          </w:tcPr>
          <w:p w14:paraId="6853D9A7" w14:textId="77777777" w:rsidR="005C3E2B" w:rsidRPr="00E972F0" w:rsidRDefault="005C3E2B" w:rsidP="005C3E2B">
            <w:pPr>
              <w:widowControl w:val="0"/>
              <w:spacing w:before="0" w:after="0"/>
              <w:jc w:val="left"/>
              <w:rPr>
                <w:rFonts w:cs="Times New Roman"/>
                <w:szCs w:val="24"/>
                <w:lang w:eastAsia="en-US"/>
              </w:rPr>
            </w:pPr>
            <w:r w:rsidRPr="00E972F0">
              <w:rPr>
                <w:rFonts w:cs="Times New Roman"/>
                <w:szCs w:val="24"/>
                <w:lang w:eastAsia="en-US"/>
              </w:rPr>
              <w:t>Architecture</w:t>
            </w:r>
          </w:p>
        </w:tc>
        <w:tc>
          <w:tcPr>
            <w:tcW w:w="11254" w:type="dxa"/>
            <w:tcBorders>
              <w:top w:val="single" w:sz="4" w:space="0" w:color="000000"/>
              <w:left w:val="single" w:sz="4" w:space="0" w:color="000000"/>
              <w:bottom w:val="single" w:sz="4" w:space="0" w:color="000000"/>
              <w:right w:val="single" w:sz="4" w:space="0" w:color="000000"/>
            </w:tcBorders>
            <w:vAlign w:val="center"/>
            <w:hideMark/>
          </w:tcPr>
          <w:p w14:paraId="73D1D606"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 xml:space="preserve">The system MUST integrate with </w:t>
            </w:r>
            <w:r>
              <w:rPr>
                <w:rFonts w:cs="Times New Roman"/>
                <w:szCs w:val="24"/>
                <w:lang w:eastAsia="en-US"/>
              </w:rPr>
              <w:t>the notification service</w:t>
            </w:r>
            <w:r w:rsidRPr="00E972F0">
              <w:rPr>
                <w:rFonts w:cs="Times New Roman"/>
                <w:szCs w:val="24"/>
                <w:lang w:eastAsia="en-US"/>
              </w:rPr>
              <w:t xml:space="preserve"> for sending notifications by email (mobile notification may be supported in the future).</w:t>
            </w:r>
          </w:p>
        </w:tc>
      </w:tr>
      <w:tr w:rsidR="005C3E2B" w:rsidRPr="00E972F0" w14:paraId="3585FAC1" w14:textId="77777777" w:rsidTr="00AD73B8">
        <w:trPr>
          <w:trHeight w:val="260"/>
        </w:trPr>
        <w:tc>
          <w:tcPr>
            <w:tcW w:w="1103" w:type="dxa"/>
            <w:tcBorders>
              <w:top w:val="single" w:sz="4" w:space="0" w:color="000000"/>
              <w:left w:val="single" w:sz="4" w:space="0" w:color="000000"/>
              <w:bottom w:val="single" w:sz="4" w:space="0" w:color="000000"/>
              <w:right w:val="single" w:sz="4" w:space="0" w:color="000000"/>
            </w:tcBorders>
            <w:vAlign w:val="center"/>
            <w:hideMark/>
          </w:tcPr>
          <w:p w14:paraId="01DA8E7F"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TR-007</w:t>
            </w:r>
          </w:p>
        </w:tc>
        <w:tc>
          <w:tcPr>
            <w:tcW w:w="1645" w:type="dxa"/>
            <w:tcBorders>
              <w:top w:val="single" w:sz="4" w:space="0" w:color="000000"/>
              <w:left w:val="single" w:sz="4" w:space="0" w:color="000000"/>
              <w:bottom w:val="single" w:sz="4" w:space="0" w:color="000000"/>
              <w:right w:val="single" w:sz="4" w:space="0" w:color="000000"/>
            </w:tcBorders>
            <w:vAlign w:val="center"/>
            <w:hideMark/>
          </w:tcPr>
          <w:p w14:paraId="38994F24" w14:textId="77777777" w:rsidR="005C3E2B" w:rsidRPr="00E972F0" w:rsidRDefault="005C3E2B" w:rsidP="005C3E2B">
            <w:pPr>
              <w:widowControl w:val="0"/>
              <w:spacing w:before="0" w:after="0"/>
              <w:jc w:val="left"/>
              <w:rPr>
                <w:rFonts w:cs="Times New Roman"/>
                <w:szCs w:val="24"/>
                <w:lang w:eastAsia="en-US"/>
              </w:rPr>
            </w:pPr>
            <w:r w:rsidRPr="00E972F0">
              <w:rPr>
                <w:rFonts w:cs="Times New Roman"/>
                <w:szCs w:val="24"/>
                <w:lang w:eastAsia="en-US"/>
              </w:rPr>
              <w:t>Architecture</w:t>
            </w:r>
          </w:p>
        </w:tc>
        <w:tc>
          <w:tcPr>
            <w:tcW w:w="11254" w:type="dxa"/>
            <w:tcBorders>
              <w:top w:val="single" w:sz="4" w:space="0" w:color="000000"/>
              <w:left w:val="single" w:sz="4" w:space="0" w:color="000000"/>
              <w:bottom w:val="single" w:sz="4" w:space="0" w:color="000000"/>
              <w:right w:val="single" w:sz="4" w:space="0" w:color="000000"/>
            </w:tcBorders>
            <w:vAlign w:val="center"/>
            <w:hideMark/>
          </w:tcPr>
          <w:p w14:paraId="6C7DE9FA"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The system MUST</w:t>
            </w:r>
            <w:r w:rsidR="00DF23EE">
              <w:rPr>
                <w:rFonts w:cs="Times New Roman"/>
                <w:szCs w:val="24"/>
                <w:lang w:eastAsia="en-US"/>
              </w:rPr>
              <w:t xml:space="preserve"> </w:t>
            </w:r>
            <w:r w:rsidRPr="00E972F0">
              <w:rPr>
                <w:rFonts w:cs="Times New Roman"/>
                <w:szCs w:val="24"/>
                <w:lang w:eastAsia="en-US"/>
              </w:rPr>
              <w:t>log</w:t>
            </w:r>
            <w:r w:rsidR="00712547">
              <w:rPr>
                <w:rFonts w:cs="Times New Roman"/>
                <w:szCs w:val="24"/>
                <w:lang w:eastAsia="en-US"/>
              </w:rPr>
              <w:t xml:space="preserve"> all</w:t>
            </w:r>
            <w:r w:rsidRPr="00E972F0">
              <w:rPr>
                <w:rFonts w:cs="Times New Roman"/>
                <w:szCs w:val="24"/>
                <w:lang w:eastAsia="en-US"/>
              </w:rPr>
              <w:t xml:space="preserve"> events in order to monitor the system, allow tracking of issues and incidents, and provide administrators with KPIs.</w:t>
            </w:r>
          </w:p>
        </w:tc>
      </w:tr>
      <w:tr w:rsidR="005C3E2B" w:rsidRPr="00E972F0" w14:paraId="603421B4" w14:textId="77777777" w:rsidTr="00AD73B8">
        <w:trPr>
          <w:trHeight w:val="260"/>
        </w:trPr>
        <w:tc>
          <w:tcPr>
            <w:tcW w:w="1103" w:type="dxa"/>
            <w:tcBorders>
              <w:top w:val="single" w:sz="4" w:space="0" w:color="000000"/>
              <w:left w:val="single" w:sz="4" w:space="0" w:color="000000"/>
              <w:bottom w:val="single" w:sz="4" w:space="0" w:color="000000"/>
              <w:right w:val="single" w:sz="4" w:space="0" w:color="000000"/>
            </w:tcBorders>
            <w:vAlign w:val="center"/>
            <w:hideMark/>
          </w:tcPr>
          <w:p w14:paraId="6FF19D58"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TR-008</w:t>
            </w:r>
          </w:p>
        </w:tc>
        <w:tc>
          <w:tcPr>
            <w:tcW w:w="1645" w:type="dxa"/>
            <w:tcBorders>
              <w:top w:val="single" w:sz="4" w:space="0" w:color="000000"/>
              <w:left w:val="single" w:sz="4" w:space="0" w:color="000000"/>
              <w:bottom w:val="single" w:sz="4" w:space="0" w:color="000000"/>
              <w:right w:val="single" w:sz="4" w:space="0" w:color="000000"/>
            </w:tcBorders>
            <w:vAlign w:val="center"/>
            <w:hideMark/>
          </w:tcPr>
          <w:p w14:paraId="232E3401" w14:textId="77777777" w:rsidR="005C3E2B" w:rsidRPr="00E972F0" w:rsidRDefault="005C3E2B" w:rsidP="005C3E2B">
            <w:pPr>
              <w:widowControl w:val="0"/>
              <w:spacing w:before="0" w:after="0"/>
              <w:jc w:val="left"/>
              <w:rPr>
                <w:rFonts w:cs="Times New Roman"/>
                <w:szCs w:val="24"/>
                <w:lang w:eastAsia="en-US"/>
              </w:rPr>
            </w:pPr>
            <w:r w:rsidRPr="00E972F0">
              <w:rPr>
                <w:rFonts w:cs="Times New Roman"/>
                <w:szCs w:val="24"/>
                <w:lang w:eastAsia="en-US"/>
              </w:rPr>
              <w:t>Architecture</w:t>
            </w:r>
          </w:p>
        </w:tc>
        <w:tc>
          <w:tcPr>
            <w:tcW w:w="11254" w:type="dxa"/>
            <w:tcBorders>
              <w:top w:val="single" w:sz="4" w:space="0" w:color="000000"/>
              <w:left w:val="single" w:sz="4" w:space="0" w:color="000000"/>
              <w:bottom w:val="single" w:sz="4" w:space="0" w:color="000000"/>
              <w:right w:val="single" w:sz="4" w:space="0" w:color="000000"/>
            </w:tcBorders>
            <w:vAlign w:val="center"/>
            <w:hideMark/>
          </w:tcPr>
          <w:p w14:paraId="3E8DC7BB"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 xml:space="preserve">The system MUST integrate with </w:t>
            </w:r>
            <w:r>
              <w:rPr>
                <w:rFonts w:cs="Times New Roman"/>
                <w:szCs w:val="24"/>
                <w:lang w:eastAsia="en-US"/>
              </w:rPr>
              <w:t>payment service</w:t>
            </w:r>
            <w:r w:rsidRPr="00E972F0">
              <w:rPr>
                <w:rFonts w:cs="Times New Roman"/>
                <w:szCs w:val="24"/>
                <w:lang w:eastAsia="en-US"/>
              </w:rPr>
              <w:t xml:space="preserve"> for allowing electronic payment for e-services.</w:t>
            </w:r>
          </w:p>
        </w:tc>
      </w:tr>
      <w:tr w:rsidR="005C3E2B" w:rsidRPr="00E972F0" w14:paraId="51DB18B2" w14:textId="77777777" w:rsidTr="00AD73B8">
        <w:trPr>
          <w:trHeight w:val="260"/>
        </w:trPr>
        <w:tc>
          <w:tcPr>
            <w:tcW w:w="1103" w:type="dxa"/>
            <w:tcBorders>
              <w:top w:val="single" w:sz="4" w:space="0" w:color="000000"/>
              <w:left w:val="single" w:sz="4" w:space="0" w:color="000000"/>
              <w:bottom w:val="single" w:sz="4" w:space="0" w:color="000000"/>
              <w:right w:val="single" w:sz="4" w:space="0" w:color="000000"/>
            </w:tcBorders>
            <w:vAlign w:val="center"/>
            <w:hideMark/>
          </w:tcPr>
          <w:p w14:paraId="4AFDEF40"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TR-</w:t>
            </w:r>
            <w:r>
              <w:rPr>
                <w:rFonts w:cs="Times New Roman"/>
                <w:szCs w:val="24"/>
                <w:lang w:eastAsia="en-US"/>
              </w:rPr>
              <w:t>0</w:t>
            </w:r>
            <w:r w:rsidRPr="00E972F0">
              <w:rPr>
                <w:rFonts w:cs="Times New Roman"/>
                <w:szCs w:val="24"/>
                <w:lang w:eastAsia="en-US"/>
              </w:rPr>
              <w:t>09</w:t>
            </w:r>
          </w:p>
        </w:tc>
        <w:tc>
          <w:tcPr>
            <w:tcW w:w="1645" w:type="dxa"/>
            <w:tcBorders>
              <w:top w:val="single" w:sz="4" w:space="0" w:color="000000"/>
              <w:left w:val="single" w:sz="4" w:space="0" w:color="000000"/>
              <w:bottom w:val="single" w:sz="4" w:space="0" w:color="000000"/>
              <w:right w:val="single" w:sz="4" w:space="0" w:color="000000"/>
            </w:tcBorders>
            <w:vAlign w:val="center"/>
            <w:hideMark/>
          </w:tcPr>
          <w:p w14:paraId="0AD04391" w14:textId="77777777" w:rsidR="005C3E2B" w:rsidRPr="00E972F0" w:rsidRDefault="005C3E2B" w:rsidP="005C3E2B">
            <w:pPr>
              <w:widowControl w:val="0"/>
              <w:spacing w:before="0" w:after="0"/>
              <w:jc w:val="left"/>
              <w:rPr>
                <w:rFonts w:cs="Times New Roman"/>
                <w:szCs w:val="24"/>
                <w:lang w:eastAsia="en-US"/>
              </w:rPr>
            </w:pPr>
            <w:r w:rsidRPr="00E972F0">
              <w:rPr>
                <w:rFonts w:cs="Times New Roman"/>
                <w:szCs w:val="24"/>
                <w:lang w:eastAsia="en-US"/>
              </w:rPr>
              <w:t>Architecture</w:t>
            </w:r>
          </w:p>
        </w:tc>
        <w:tc>
          <w:tcPr>
            <w:tcW w:w="11254" w:type="dxa"/>
            <w:tcBorders>
              <w:top w:val="single" w:sz="4" w:space="0" w:color="000000"/>
              <w:left w:val="single" w:sz="4" w:space="0" w:color="000000"/>
              <w:bottom w:val="single" w:sz="4" w:space="0" w:color="000000"/>
              <w:right w:val="single" w:sz="4" w:space="0" w:color="000000"/>
            </w:tcBorders>
            <w:vAlign w:val="center"/>
            <w:hideMark/>
          </w:tcPr>
          <w:p w14:paraId="72BCD8EE"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 xml:space="preserve">The system SHOULD preferably use </w:t>
            </w:r>
            <w:r>
              <w:rPr>
                <w:rFonts w:cs="Times New Roman"/>
                <w:szCs w:val="24"/>
                <w:lang w:eastAsia="en-US"/>
              </w:rPr>
              <w:t>the connector</w:t>
            </w:r>
            <w:r w:rsidRPr="00E972F0">
              <w:rPr>
                <w:rFonts w:cs="Times New Roman"/>
                <w:szCs w:val="24"/>
                <w:lang w:eastAsia="en-US"/>
              </w:rPr>
              <w:t xml:space="preserve"> to exchange information with state registers.</w:t>
            </w:r>
          </w:p>
        </w:tc>
      </w:tr>
      <w:tr w:rsidR="005C3E2B" w:rsidRPr="00E972F0" w14:paraId="4E76BDD1" w14:textId="77777777" w:rsidTr="00AD73B8">
        <w:trPr>
          <w:trHeight w:val="260"/>
        </w:trPr>
        <w:tc>
          <w:tcPr>
            <w:tcW w:w="1103" w:type="dxa"/>
            <w:tcBorders>
              <w:top w:val="single" w:sz="4" w:space="0" w:color="000000"/>
              <w:left w:val="single" w:sz="4" w:space="0" w:color="000000"/>
              <w:bottom w:val="single" w:sz="4" w:space="0" w:color="000000"/>
              <w:right w:val="single" w:sz="4" w:space="0" w:color="000000"/>
            </w:tcBorders>
            <w:vAlign w:val="center"/>
            <w:hideMark/>
          </w:tcPr>
          <w:p w14:paraId="5D4F56C7"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TR-010</w:t>
            </w:r>
          </w:p>
        </w:tc>
        <w:tc>
          <w:tcPr>
            <w:tcW w:w="1645" w:type="dxa"/>
            <w:tcBorders>
              <w:top w:val="single" w:sz="4" w:space="0" w:color="000000"/>
              <w:left w:val="single" w:sz="4" w:space="0" w:color="000000"/>
              <w:bottom w:val="single" w:sz="4" w:space="0" w:color="000000"/>
              <w:right w:val="single" w:sz="4" w:space="0" w:color="000000"/>
            </w:tcBorders>
            <w:vAlign w:val="center"/>
            <w:hideMark/>
          </w:tcPr>
          <w:p w14:paraId="47C102A2" w14:textId="77777777" w:rsidR="005C3E2B" w:rsidRPr="00E972F0" w:rsidRDefault="005C3E2B" w:rsidP="005C3E2B">
            <w:pPr>
              <w:widowControl w:val="0"/>
              <w:spacing w:before="0" w:after="0"/>
              <w:jc w:val="left"/>
              <w:rPr>
                <w:rFonts w:cs="Times New Roman"/>
                <w:szCs w:val="24"/>
                <w:lang w:eastAsia="en-US"/>
              </w:rPr>
            </w:pPr>
            <w:r w:rsidRPr="00E972F0">
              <w:rPr>
                <w:rFonts w:cs="Times New Roman"/>
                <w:szCs w:val="24"/>
                <w:lang w:eastAsia="en-US"/>
              </w:rPr>
              <w:t>Architecture</w:t>
            </w:r>
          </w:p>
        </w:tc>
        <w:tc>
          <w:tcPr>
            <w:tcW w:w="11254" w:type="dxa"/>
            <w:tcBorders>
              <w:top w:val="single" w:sz="4" w:space="0" w:color="000000"/>
              <w:left w:val="single" w:sz="4" w:space="0" w:color="000000"/>
              <w:bottom w:val="single" w:sz="4" w:space="0" w:color="000000"/>
              <w:right w:val="single" w:sz="4" w:space="0" w:color="000000"/>
            </w:tcBorders>
            <w:vAlign w:val="center"/>
            <w:hideMark/>
          </w:tcPr>
          <w:p w14:paraId="528EE1BC" w14:textId="77777777" w:rsidR="005C3E2B" w:rsidRPr="00E972F0" w:rsidRDefault="005C3E2B" w:rsidP="005C3E2B">
            <w:pPr>
              <w:widowControl w:val="0"/>
              <w:spacing w:before="0" w:after="0"/>
              <w:rPr>
                <w:rFonts w:cs="Times New Roman"/>
                <w:szCs w:val="24"/>
                <w:lang w:eastAsia="en-US"/>
              </w:rPr>
            </w:pPr>
            <w:r w:rsidRPr="00E972F0">
              <w:rPr>
                <w:rFonts w:cs="Times New Roman"/>
                <w:szCs w:val="24"/>
                <w:lang w:eastAsia="en-US"/>
              </w:rPr>
              <w:t>The implementation of the system MUST follow open standards and use well</w:t>
            </w:r>
            <w:r w:rsidR="00552BF9">
              <w:rPr>
                <w:rFonts w:cs="Times New Roman"/>
                <w:szCs w:val="24"/>
                <w:lang w:eastAsia="en-US"/>
              </w:rPr>
              <w:t xml:space="preserve"> </w:t>
            </w:r>
            <w:r w:rsidRPr="00E972F0">
              <w:rPr>
                <w:rFonts w:cs="Times New Roman"/>
                <w:szCs w:val="24"/>
                <w:lang w:eastAsia="en-US"/>
              </w:rPr>
              <w:t>known and widely accepted technologies in order to ensure interoperability, ease of use, and scalability.</w:t>
            </w:r>
          </w:p>
        </w:tc>
      </w:tr>
    </w:tbl>
    <w:p w14:paraId="7EBD2D66" w14:textId="77777777" w:rsidR="00A6380B" w:rsidRDefault="00A6380B" w:rsidP="00C32ED0">
      <w:pPr>
        <w:spacing w:before="120" w:after="120"/>
        <w:rPr>
          <w:rFonts w:ascii="Arial" w:hAnsi="Arial"/>
          <w:sz w:val="22"/>
        </w:rPr>
        <w:sectPr w:rsidR="00A6380B" w:rsidSect="00AD73B8">
          <w:pgSz w:w="16838" w:h="11906" w:orient="landscape"/>
          <w:pgMar w:top="1134" w:right="1418" w:bottom="1418" w:left="1559" w:header="425" w:footer="403" w:gutter="0"/>
          <w:cols w:space="720"/>
          <w:titlePg/>
          <w:docGrid w:linePitch="326"/>
        </w:sectPr>
      </w:pPr>
    </w:p>
    <w:p w14:paraId="18843D7F" w14:textId="7E4D9369" w:rsidR="00A6380B" w:rsidRDefault="00A6380B" w:rsidP="00A6380B">
      <w:pPr>
        <w:pStyle w:val="Ttulo1"/>
        <w:numPr>
          <w:ilvl w:val="0"/>
          <w:numId w:val="0"/>
        </w:numPr>
        <w:ind w:left="431" w:hanging="431"/>
      </w:pPr>
      <w:bookmarkStart w:id="311" w:name="_Toc99466265"/>
      <w:r w:rsidRPr="00C51BB9">
        <w:lastRenderedPageBreak/>
        <w:t xml:space="preserve">Annex </w:t>
      </w:r>
      <w:r>
        <w:t>2</w:t>
      </w:r>
      <w:r w:rsidRPr="00C51BB9">
        <w:t xml:space="preserve">: </w:t>
      </w:r>
      <w:r w:rsidRPr="00A6380B">
        <w:t>Open Contracting Data Standard (OCDS)</w:t>
      </w:r>
      <w:bookmarkEnd w:id="311"/>
    </w:p>
    <w:p w14:paraId="08A7E37D" w14:textId="728BE5A2" w:rsidR="00A26990" w:rsidRDefault="00A26990" w:rsidP="00A26990">
      <w:pPr>
        <w:rPr>
          <w:color w:val="auto"/>
        </w:rPr>
      </w:pPr>
      <w:r w:rsidRPr="00437E4A">
        <w:rPr>
          <w:color w:val="auto"/>
        </w:rPr>
        <w:t>The Open Contracting Data Standard (OCDS)</w:t>
      </w:r>
      <w:r>
        <w:rPr>
          <w:rStyle w:val="Refdenotaalpie"/>
          <w:color w:val="auto"/>
        </w:rPr>
        <w:footnoteReference w:id="19"/>
      </w:r>
      <w:r w:rsidRPr="00437E4A">
        <w:rPr>
          <w:color w:val="auto"/>
        </w:rPr>
        <w:t xml:space="preserve"> is a free</w:t>
      </w:r>
      <w:r>
        <w:rPr>
          <w:color w:val="auto"/>
        </w:rPr>
        <w:t xml:space="preserve"> </w:t>
      </w:r>
      <w:r w:rsidRPr="00437E4A">
        <w:rPr>
          <w:color w:val="auto"/>
        </w:rPr>
        <w:t xml:space="preserve">open data standard </w:t>
      </w:r>
      <w:r>
        <w:rPr>
          <w:color w:val="auto"/>
        </w:rPr>
        <w:t>for presenting Public Procurement data in a structured way. OCDS has been</w:t>
      </w:r>
      <w:r w:rsidRPr="00AC3BCE">
        <w:rPr>
          <w:lang w:val="en-US"/>
        </w:rPr>
        <w:t xml:space="preserve"> implemented </w:t>
      </w:r>
      <w:r>
        <w:rPr>
          <w:lang w:val="en-US"/>
        </w:rPr>
        <w:t>by over</w:t>
      </w:r>
      <w:r w:rsidRPr="00AC3BCE">
        <w:rPr>
          <w:lang w:val="en-US"/>
        </w:rPr>
        <w:t xml:space="preserve"> 30 governments around the world since its beginning in 2014, such as United Kingdom, Canada, Mexico</w:t>
      </w:r>
      <w:r>
        <w:rPr>
          <w:lang w:val="en-US"/>
        </w:rPr>
        <w:t>, Colombia</w:t>
      </w:r>
      <w:r w:rsidRPr="00AC3BCE">
        <w:rPr>
          <w:lang w:val="en-US"/>
        </w:rPr>
        <w:t xml:space="preserve"> and Moldova.</w:t>
      </w:r>
    </w:p>
    <w:p w14:paraId="2BCEF6AC" w14:textId="77777777" w:rsidR="00A26990" w:rsidRDefault="00A26990" w:rsidP="00A26990">
      <w:pPr>
        <w:rPr>
          <w:color w:val="auto"/>
        </w:rPr>
      </w:pPr>
      <w:r w:rsidRPr="00437E4A">
        <w:rPr>
          <w:color w:val="auto"/>
        </w:rPr>
        <w:t>OCDS defines a common data model which enables the disclosure of data and documents at all stages of the contracting process by providing:</w:t>
      </w:r>
    </w:p>
    <w:p w14:paraId="3DD9EA2B" w14:textId="77777777" w:rsidR="00A26990" w:rsidRPr="00437E4A" w:rsidRDefault="00A26990" w:rsidP="00DF066C">
      <w:pPr>
        <w:pStyle w:val="Prrafodelista"/>
        <w:numPr>
          <w:ilvl w:val="0"/>
          <w:numId w:val="16"/>
        </w:numPr>
        <w:rPr>
          <w:color w:val="auto"/>
        </w:rPr>
      </w:pPr>
      <w:r w:rsidRPr="00437E4A">
        <w:rPr>
          <w:color w:val="auto"/>
        </w:rPr>
        <w:t>A set of recommended data fields and documents to publish;</w:t>
      </w:r>
    </w:p>
    <w:p w14:paraId="6BF94A9C" w14:textId="77777777" w:rsidR="00A26990" w:rsidRPr="00437E4A" w:rsidRDefault="00A26990" w:rsidP="00DF066C">
      <w:pPr>
        <w:pStyle w:val="Prrafodelista"/>
        <w:numPr>
          <w:ilvl w:val="0"/>
          <w:numId w:val="16"/>
        </w:numPr>
        <w:rPr>
          <w:color w:val="auto"/>
        </w:rPr>
      </w:pPr>
      <w:r w:rsidRPr="00437E4A">
        <w:rPr>
          <w:color w:val="auto"/>
        </w:rPr>
        <w:t>A common structured data model;</w:t>
      </w:r>
    </w:p>
    <w:p w14:paraId="55B03E74" w14:textId="77777777" w:rsidR="00A26990" w:rsidRDefault="00A26990" w:rsidP="00DF066C">
      <w:pPr>
        <w:pStyle w:val="Prrafodelista"/>
        <w:numPr>
          <w:ilvl w:val="0"/>
          <w:numId w:val="16"/>
        </w:numPr>
        <w:tabs>
          <w:tab w:val="num" w:pos="2160"/>
        </w:tabs>
        <w:rPr>
          <w:color w:val="auto"/>
        </w:rPr>
      </w:pPr>
      <w:r w:rsidRPr="00437E4A">
        <w:rPr>
          <w:color w:val="auto"/>
        </w:rPr>
        <w:t>Guidance and tools to support implementation and data use</w:t>
      </w:r>
      <w:r>
        <w:rPr>
          <w:color w:val="auto"/>
        </w:rPr>
        <w:t>;</w:t>
      </w:r>
    </w:p>
    <w:p w14:paraId="6558C4AD" w14:textId="77777777" w:rsidR="00A26990" w:rsidRDefault="00A26990" w:rsidP="00DF066C">
      <w:pPr>
        <w:pStyle w:val="Prrafodelista"/>
        <w:numPr>
          <w:ilvl w:val="0"/>
          <w:numId w:val="16"/>
        </w:numPr>
        <w:tabs>
          <w:tab w:val="num" w:pos="2160"/>
        </w:tabs>
        <w:rPr>
          <w:color w:val="auto"/>
        </w:rPr>
      </w:pPr>
      <w:r>
        <w:rPr>
          <w:color w:val="auto"/>
        </w:rPr>
        <w:t>Tools and formats to publish, share and exchange data.</w:t>
      </w:r>
      <w:r w:rsidRPr="00437E4A">
        <w:rPr>
          <w:color w:val="auto"/>
        </w:rPr>
        <w:t xml:space="preserve"> </w:t>
      </w:r>
    </w:p>
    <w:p w14:paraId="197E0734" w14:textId="77777777" w:rsidR="00A26990" w:rsidRPr="00190F61" w:rsidRDefault="00A26990" w:rsidP="00A26990">
      <w:pPr>
        <w:rPr>
          <w:color w:val="auto"/>
        </w:rPr>
      </w:pPr>
      <w:r>
        <w:rPr>
          <w:color w:val="auto"/>
        </w:rPr>
        <w:t>OCDS has been created to support public entities in increasing transparency in the procurement process, as well as to allow a deeper analysis on data generated during procurement procedures by different parties.</w:t>
      </w:r>
    </w:p>
    <w:p w14:paraId="12E70E04" w14:textId="77777777" w:rsidR="00A26990" w:rsidRPr="00487B4D" w:rsidRDefault="00A26990" w:rsidP="00A26990"/>
    <w:p w14:paraId="451164CD" w14:textId="52C40A1B" w:rsidR="00A26990" w:rsidRPr="00544D8C" w:rsidRDefault="00A26990" w:rsidP="00544D8C">
      <w:pPr>
        <w:rPr>
          <w:bCs/>
          <w:color w:val="auto"/>
          <w:u w:val="single"/>
        </w:rPr>
      </w:pPr>
      <w:bookmarkStart w:id="312" w:name="_Toc23390823"/>
      <w:bookmarkStart w:id="313" w:name="_Toc23404234"/>
      <w:bookmarkStart w:id="314" w:name="_Toc23390824"/>
      <w:bookmarkStart w:id="315" w:name="_Toc23404235"/>
      <w:bookmarkStart w:id="316" w:name="_Toc41372504"/>
      <w:bookmarkEnd w:id="312"/>
      <w:bookmarkEnd w:id="313"/>
      <w:bookmarkEnd w:id="314"/>
      <w:bookmarkEnd w:id="315"/>
      <w:r w:rsidRPr="00544D8C">
        <w:rPr>
          <w:b/>
          <w:bCs/>
          <w:color w:val="auto"/>
          <w:u w:val="single"/>
        </w:rPr>
        <w:t>Benefits of OCDS</w:t>
      </w:r>
      <w:bookmarkEnd w:id="316"/>
    </w:p>
    <w:p w14:paraId="4754F2E6" w14:textId="77777777" w:rsidR="00A26990" w:rsidRPr="00C86FD7" w:rsidRDefault="00A26990" w:rsidP="00A26990">
      <w:pPr>
        <w:rPr>
          <w:color w:val="auto"/>
        </w:rPr>
      </w:pPr>
      <w:bookmarkStart w:id="317" w:name="_Toc23390827"/>
      <w:bookmarkStart w:id="318" w:name="_Toc23404238"/>
      <w:bookmarkStart w:id="319" w:name="_Toc23390828"/>
      <w:bookmarkStart w:id="320" w:name="_Toc23404239"/>
      <w:bookmarkStart w:id="321" w:name="_Toc23390829"/>
      <w:bookmarkStart w:id="322" w:name="_Toc23404240"/>
      <w:bookmarkEnd w:id="317"/>
      <w:bookmarkEnd w:id="318"/>
      <w:bookmarkEnd w:id="319"/>
      <w:bookmarkEnd w:id="320"/>
      <w:bookmarkEnd w:id="321"/>
      <w:bookmarkEnd w:id="322"/>
      <w:r>
        <w:rPr>
          <w:color w:val="auto"/>
        </w:rPr>
        <w:t>T</w:t>
      </w:r>
      <w:r w:rsidRPr="00C86FD7">
        <w:rPr>
          <w:color w:val="auto"/>
        </w:rPr>
        <w:t xml:space="preserve">he adoption of OCDS entails </w:t>
      </w:r>
      <w:r>
        <w:rPr>
          <w:color w:val="auto"/>
        </w:rPr>
        <w:t>th</w:t>
      </w:r>
      <w:r w:rsidRPr="00C86FD7">
        <w:rPr>
          <w:color w:val="auto"/>
        </w:rPr>
        <w:t xml:space="preserve">e following </w:t>
      </w:r>
      <w:r w:rsidRPr="007E3EE5">
        <w:rPr>
          <w:b/>
          <w:color w:val="auto"/>
        </w:rPr>
        <w:t>benefits</w:t>
      </w:r>
      <w:r>
        <w:rPr>
          <w:b/>
          <w:color w:val="auto"/>
        </w:rPr>
        <w:t xml:space="preserve"> </w:t>
      </w:r>
      <w:r>
        <w:rPr>
          <w:color w:val="auto"/>
        </w:rPr>
        <w:t>for a public procurement tool</w:t>
      </w:r>
      <w:r w:rsidRPr="00C86FD7">
        <w:rPr>
          <w:color w:val="auto"/>
        </w:rPr>
        <w:t>:</w:t>
      </w:r>
    </w:p>
    <w:p w14:paraId="20F74703" w14:textId="77777777" w:rsidR="00A26990" w:rsidRPr="00C86FD7" w:rsidRDefault="00A26990" w:rsidP="00DF066C">
      <w:pPr>
        <w:pStyle w:val="Prrafodelista"/>
        <w:numPr>
          <w:ilvl w:val="0"/>
          <w:numId w:val="17"/>
        </w:numPr>
        <w:rPr>
          <w:color w:val="auto"/>
        </w:rPr>
      </w:pPr>
      <w:r w:rsidRPr="00FF200A">
        <w:rPr>
          <w:b/>
          <w:color w:val="auto"/>
        </w:rPr>
        <w:t xml:space="preserve">Reduction of costs and </w:t>
      </w:r>
      <w:r>
        <w:rPr>
          <w:b/>
          <w:color w:val="auto"/>
        </w:rPr>
        <w:t xml:space="preserve">increase of </w:t>
      </w:r>
      <w:r w:rsidRPr="00FF200A">
        <w:rPr>
          <w:b/>
          <w:color w:val="auto"/>
        </w:rPr>
        <w:t>value for money in procurement</w:t>
      </w:r>
      <w:r>
        <w:rPr>
          <w:color w:val="auto"/>
        </w:rPr>
        <w:t>: Reporting on public spending can help when planning high value projects and regular repetitive contracts, optimising the procurement process. It also allows for a better monitoring of the delivery of the goods and services, facilitating the collection of feedback on the implementation of the contract.</w:t>
      </w:r>
    </w:p>
    <w:p w14:paraId="496BEF51" w14:textId="1F05E867" w:rsidR="00A26990" w:rsidRPr="00C86FD7" w:rsidRDefault="00A26990" w:rsidP="00DF066C">
      <w:pPr>
        <w:pStyle w:val="Prrafodelista"/>
        <w:numPr>
          <w:ilvl w:val="0"/>
          <w:numId w:val="17"/>
        </w:numPr>
        <w:rPr>
          <w:color w:val="auto"/>
        </w:rPr>
      </w:pPr>
      <w:r w:rsidRPr="00FF200A">
        <w:rPr>
          <w:b/>
          <w:color w:val="auto"/>
        </w:rPr>
        <w:t>Foster more competitive contracting</w:t>
      </w:r>
      <w:r>
        <w:rPr>
          <w:color w:val="auto"/>
        </w:rPr>
        <w:t xml:space="preserve">: Open contracting data can be used by </w:t>
      </w:r>
      <w:r w:rsidR="0023054E">
        <w:rPr>
          <w:color w:val="auto"/>
        </w:rPr>
        <w:t>suppliers</w:t>
      </w:r>
      <w:r>
        <w:rPr>
          <w:color w:val="auto"/>
        </w:rPr>
        <w:t xml:space="preserve"> to understand and find potential procurement opportunities in the market, allowing firms to identify upcoming opportunities for re-contracting. Open information shared between platforms due to the common standard of OCDS also increases the possibilities that foreign companies can participate in the procurement tenders.  </w:t>
      </w:r>
    </w:p>
    <w:p w14:paraId="4CC8DD3A" w14:textId="77777777" w:rsidR="00A26990" w:rsidRDefault="00A26990" w:rsidP="00DF066C">
      <w:pPr>
        <w:pStyle w:val="Prrafodelista"/>
        <w:numPr>
          <w:ilvl w:val="0"/>
          <w:numId w:val="17"/>
        </w:numPr>
        <w:rPr>
          <w:color w:val="auto"/>
        </w:rPr>
      </w:pPr>
      <w:r w:rsidRPr="00FF200A">
        <w:rPr>
          <w:b/>
          <w:color w:val="auto"/>
        </w:rPr>
        <w:t>Prevention of fraud and corruption</w:t>
      </w:r>
      <w:r>
        <w:rPr>
          <w:color w:val="auto"/>
        </w:rPr>
        <w:t>: P</w:t>
      </w:r>
      <w:r w:rsidRPr="00137014">
        <w:rPr>
          <w:color w:val="auto"/>
        </w:rPr>
        <w:t>ublic procurement has suffered from low transparency and lack of control</w:t>
      </w:r>
      <w:r>
        <w:rPr>
          <w:color w:val="auto"/>
        </w:rPr>
        <w:t>, so all stakeholders (civil society, the private sector and Government) have an interest in identifying and combating corruption in public contracting</w:t>
      </w:r>
      <w:r w:rsidRPr="00C86FD7">
        <w:rPr>
          <w:color w:val="auto"/>
        </w:rPr>
        <w:t>.</w:t>
      </w:r>
      <w:r>
        <w:rPr>
          <w:color w:val="auto"/>
        </w:rPr>
        <w:t xml:space="preserve"> OCDS can be used to analyse data looking for ‘red-flags’ that might indicate improper use of public money.</w:t>
      </w:r>
    </w:p>
    <w:p w14:paraId="50DBDC00" w14:textId="77777777" w:rsidR="00A26990" w:rsidRPr="00190F61" w:rsidRDefault="00A26990" w:rsidP="00DF066C">
      <w:pPr>
        <w:pStyle w:val="Prrafodelista"/>
        <w:numPr>
          <w:ilvl w:val="0"/>
          <w:numId w:val="17"/>
        </w:numPr>
        <w:rPr>
          <w:color w:val="000000" w:themeColor="text1"/>
        </w:rPr>
      </w:pPr>
      <w:r w:rsidRPr="00190F61">
        <w:rPr>
          <w:b/>
          <w:color w:val="000000" w:themeColor="text1"/>
        </w:rPr>
        <w:t xml:space="preserve">Increase SME’s </w:t>
      </w:r>
      <w:r w:rsidRPr="00190F61">
        <w:rPr>
          <w:color w:val="000000" w:themeColor="text1"/>
        </w:rPr>
        <w:t>(</w:t>
      </w:r>
      <w:r>
        <w:rPr>
          <w:color w:val="000000" w:themeColor="text1"/>
        </w:rPr>
        <w:t>S</w:t>
      </w:r>
      <w:r w:rsidRPr="00190F61">
        <w:rPr>
          <w:color w:val="000000" w:themeColor="text1"/>
        </w:rPr>
        <w:t xml:space="preserve">mall and </w:t>
      </w:r>
      <w:r>
        <w:rPr>
          <w:color w:val="000000" w:themeColor="text1"/>
        </w:rPr>
        <w:t>M</w:t>
      </w:r>
      <w:r w:rsidRPr="00190F61">
        <w:rPr>
          <w:color w:val="000000" w:themeColor="text1"/>
        </w:rPr>
        <w:t xml:space="preserve">edium </w:t>
      </w:r>
      <w:r>
        <w:rPr>
          <w:color w:val="000000" w:themeColor="text1"/>
        </w:rPr>
        <w:t>E</w:t>
      </w:r>
      <w:r w:rsidRPr="00190F61">
        <w:rPr>
          <w:color w:val="000000" w:themeColor="text1"/>
        </w:rPr>
        <w:t>nterprise</w:t>
      </w:r>
      <w:r>
        <w:rPr>
          <w:color w:val="000000" w:themeColor="text1"/>
        </w:rPr>
        <w:t>s</w:t>
      </w:r>
      <w:r w:rsidRPr="00190F61">
        <w:rPr>
          <w:color w:val="000000" w:themeColor="text1"/>
        </w:rPr>
        <w:t>)</w:t>
      </w:r>
      <w:r w:rsidRPr="00190F61">
        <w:rPr>
          <w:b/>
          <w:color w:val="000000" w:themeColor="text1"/>
        </w:rPr>
        <w:t xml:space="preserve"> participation: </w:t>
      </w:r>
      <w:r>
        <w:rPr>
          <w:color w:val="000000" w:themeColor="text1"/>
        </w:rPr>
        <w:t>U</w:t>
      </w:r>
      <w:r w:rsidRPr="00190F61">
        <w:rPr>
          <w:color w:val="000000" w:themeColor="text1"/>
        </w:rPr>
        <w:t>sing</w:t>
      </w:r>
      <w:r>
        <w:rPr>
          <w:color w:val="000000" w:themeColor="text1"/>
        </w:rPr>
        <w:t xml:space="preserve"> </w:t>
      </w:r>
      <w:r w:rsidRPr="00190F61">
        <w:rPr>
          <w:color w:val="000000" w:themeColor="text1"/>
        </w:rPr>
        <w:t>OCDS facilitates sharing information in an open</w:t>
      </w:r>
      <w:r>
        <w:rPr>
          <w:color w:val="000000" w:themeColor="text1"/>
        </w:rPr>
        <w:t xml:space="preserve"> and </w:t>
      </w:r>
      <w:r w:rsidRPr="00190F61">
        <w:rPr>
          <w:color w:val="000000" w:themeColor="text1"/>
        </w:rPr>
        <w:t>user-friendly way for SMEs</w:t>
      </w:r>
      <w:r>
        <w:rPr>
          <w:color w:val="000000" w:themeColor="text1"/>
        </w:rPr>
        <w:t>. It allows SMEs</w:t>
      </w:r>
      <w:r w:rsidRPr="00190F61">
        <w:rPr>
          <w:color w:val="000000" w:themeColor="text1"/>
        </w:rPr>
        <w:t xml:space="preserve"> to access and understand the tenders and their awarding procedures in a</w:t>
      </w:r>
      <w:r>
        <w:rPr>
          <w:color w:val="000000" w:themeColor="text1"/>
        </w:rPr>
        <w:t xml:space="preserve"> simple</w:t>
      </w:r>
      <w:r w:rsidRPr="00190F61">
        <w:rPr>
          <w:color w:val="000000" w:themeColor="text1"/>
        </w:rPr>
        <w:t xml:space="preserve"> way. Simplifying the </w:t>
      </w:r>
      <w:r w:rsidRPr="00190F61">
        <w:rPr>
          <w:color w:val="000000" w:themeColor="text1"/>
        </w:rPr>
        <w:lastRenderedPageBreak/>
        <w:t xml:space="preserve">way the information is presented </w:t>
      </w:r>
      <w:r>
        <w:rPr>
          <w:color w:val="000000" w:themeColor="text1"/>
        </w:rPr>
        <w:t>makes participating in tenders more affordable to SMEs by reducing the amount of time and skills needed to successfully participating in the tendering process.</w:t>
      </w:r>
    </w:p>
    <w:p w14:paraId="1D93D55A" w14:textId="77777777" w:rsidR="00A26990" w:rsidRPr="00190F61" w:rsidRDefault="00A26990" w:rsidP="00DF066C">
      <w:pPr>
        <w:pStyle w:val="Prrafodelista"/>
        <w:numPr>
          <w:ilvl w:val="0"/>
          <w:numId w:val="17"/>
        </w:numPr>
        <w:rPr>
          <w:color w:val="000000" w:themeColor="text1"/>
        </w:rPr>
      </w:pPr>
      <w:r w:rsidRPr="00190F61">
        <w:rPr>
          <w:b/>
          <w:color w:val="000000" w:themeColor="text1"/>
        </w:rPr>
        <w:t>Monitoring service delivery</w:t>
      </w:r>
      <w:r w:rsidRPr="00190F61">
        <w:rPr>
          <w:color w:val="000000" w:themeColor="text1"/>
        </w:rPr>
        <w:t xml:space="preserve">: </w:t>
      </w:r>
      <w:r>
        <w:rPr>
          <w:color w:val="000000" w:themeColor="text1"/>
        </w:rPr>
        <w:t>M</w:t>
      </w:r>
      <w:r w:rsidRPr="00190F61">
        <w:rPr>
          <w:color w:val="000000" w:themeColor="text1"/>
        </w:rPr>
        <w:t xml:space="preserve">onitoring the procurement process in an effective way implies being able to trace budget and donor data to the contracts and results. Crossing information allows users to verify whether results are being delivered on the ground, comparing expected results as per </w:t>
      </w:r>
      <w:r>
        <w:rPr>
          <w:color w:val="000000" w:themeColor="text1"/>
        </w:rPr>
        <w:t xml:space="preserve">their </w:t>
      </w:r>
      <w:r w:rsidRPr="00190F61">
        <w:rPr>
          <w:color w:val="000000" w:themeColor="text1"/>
        </w:rPr>
        <w:t>contract to actual delivery data.</w:t>
      </w:r>
      <w:r>
        <w:rPr>
          <w:color w:val="000000" w:themeColor="text1"/>
        </w:rPr>
        <w:t xml:space="preserve"> </w:t>
      </w:r>
      <w:r w:rsidRPr="00190F61">
        <w:rPr>
          <w:color w:val="000000" w:themeColor="text1"/>
        </w:rPr>
        <w:t>OCDS help</w:t>
      </w:r>
      <w:r>
        <w:rPr>
          <w:color w:val="000000" w:themeColor="text1"/>
        </w:rPr>
        <w:t>s</w:t>
      </w:r>
      <w:r w:rsidRPr="00190F61">
        <w:rPr>
          <w:color w:val="000000" w:themeColor="text1"/>
        </w:rPr>
        <w:t xml:space="preserve"> monitor tools facilitate the data extraction and management </w:t>
      </w:r>
      <w:r w:rsidRPr="006D65CA">
        <w:rPr>
          <w:color w:val="000000" w:themeColor="text1"/>
        </w:rPr>
        <w:t>for these purposes in a</w:t>
      </w:r>
      <w:r w:rsidRPr="00190F61">
        <w:rPr>
          <w:color w:val="000000" w:themeColor="text1"/>
        </w:rPr>
        <w:t xml:space="preserve"> standardized format </w:t>
      </w:r>
      <w:r w:rsidRPr="006D65CA">
        <w:rPr>
          <w:color w:val="000000" w:themeColor="text1"/>
        </w:rPr>
        <w:t xml:space="preserve">that </w:t>
      </w:r>
      <w:r w:rsidRPr="00190F61">
        <w:rPr>
          <w:color w:val="000000" w:themeColor="text1"/>
        </w:rPr>
        <w:t xml:space="preserve">can be used for control panels definition. </w:t>
      </w:r>
    </w:p>
    <w:p w14:paraId="4B6CA002" w14:textId="77777777" w:rsidR="00A26990" w:rsidRPr="00695469" w:rsidRDefault="00A26990" w:rsidP="00A26990">
      <w:pPr>
        <w:rPr>
          <w:rStyle w:val="Hipervnculo"/>
          <w:noProof/>
        </w:rPr>
      </w:pPr>
    </w:p>
    <w:p w14:paraId="21433D0D" w14:textId="5769CE42" w:rsidR="00A26990" w:rsidRPr="00544D8C" w:rsidRDefault="00A26990" w:rsidP="00544D8C">
      <w:pPr>
        <w:rPr>
          <w:bCs/>
          <w:color w:val="auto"/>
          <w:u w:val="single"/>
        </w:rPr>
      </w:pPr>
      <w:bookmarkStart w:id="323" w:name="_Toc41372507"/>
      <w:r w:rsidRPr="00544D8C">
        <w:rPr>
          <w:b/>
          <w:bCs/>
          <w:color w:val="auto"/>
          <w:u w:val="single"/>
        </w:rPr>
        <w:t xml:space="preserve">How </w:t>
      </w:r>
      <w:bookmarkEnd w:id="323"/>
      <w:r w:rsidRPr="00A26990">
        <w:rPr>
          <w:b/>
          <w:bCs/>
          <w:color w:val="auto"/>
          <w:u w:val="single"/>
        </w:rPr>
        <w:t>Open Contracting Digital Procurement System (OCDPS)</w:t>
      </w:r>
      <w:r w:rsidRPr="00544D8C">
        <w:rPr>
          <w:b/>
          <w:bCs/>
          <w:color w:val="auto"/>
          <w:u w:val="single"/>
        </w:rPr>
        <w:t xml:space="preserve"> uses the OCDS</w:t>
      </w:r>
    </w:p>
    <w:p w14:paraId="2B89EAC6" w14:textId="67F2E186" w:rsidR="00A26990" w:rsidRDefault="00A26990" w:rsidP="00A26990">
      <w:pPr>
        <w:rPr>
          <w:color w:val="auto"/>
        </w:rPr>
      </w:pPr>
      <w:r w:rsidRPr="00C02612">
        <w:rPr>
          <w:color w:val="auto"/>
        </w:rPr>
        <w:t xml:space="preserve">The </w:t>
      </w:r>
      <w:r w:rsidRPr="00AD3DB0">
        <w:rPr>
          <w:b/>
        </w:rPr>
        <w:t>Open Contracting Digital Procurement System (OCDPS)</w:t>
      </w:r>
      <w:r>
        <w:rPr>
          <w:b/>
        </w:rPr>
        <w:t xml:space="preserve"> </w:t>
      </w:r>
      <w:r w:rsidR="009A0505">
        <w:rPr>
          <w:b/>
        </w:rPr>
        <w:t xml:space="preserve">of the EBRD UNCITRAL Public Procurement Initiative </w:t>
      </w:r>
      <w:r w:rsidRPr="00C02612">
        <w:rPr>
          <w:color w:val="auto"/>
        </w:rPr>
        <w:t xml:space="preserve">is designed to facilitate the </w:t>
      </w:r>
      <w:r w:rsidRPr="00AD4E95">
        <w:rPr>
          <w:color w:val="auto"/>
        </w:rPr>
        <w:t>automated generation and publication of open procurement data</w:t>
      </w:r>
      <w:r w:rsidRPr="00C02612">
        <w:rPr>
          <w:color w:val="auto"/>
        </w:rPr>
        <w:t xml:space="preserve"> in OCDS format and in real time. This results in clean and rich open procurement data, available for immediate and broad re-use without the need for data extraction or further processing. </w:t>
      </w:r>
    </w:p>
    <w:p w14:paraId="6500799B" w14:textId="77777777" w:rsidR="00A26990" w:rsidRDefault="00A26990" w:rsidP="00A26990">
      <w:pPr>
        <w:rPr>
          <w:color w:val="auto"/>
        </w:rPr>
      </w:pPr>
      <w:r>
        <w:rPr>
          <w:color w:val="auto"/>
        </w:rPr>
        <w:t>The way procurement data is extracted and presented</w:t>
      </w:r>
      <w:r w:rsidRPr="00C02612">
        <w:rPr>
          <w:color w:val="auto"/>
        </w:rPr>
        <w:t xml:space="preserve"> prevents the negative effects of data manipulation by creating a common source of objective and clean data that is automatically generated and available to all stakeholders – that is, </w:t>
      </w:r>
      <w:r>
        <w:rPr>
          <w:color w:val="auto"/>
        </w:rPr>
        <w:t>Go</w:t>
      </w:r>
      <w:r w:rsidRPr="00C02612">
        <w:rPr>
          <w:color w:val="auto"/>
        </w:rPr>
        <w:t xml:space="preserve">vernment, businesses and civil society. </w:t>
      </w:r>
    </w:p>
    <w:p w14:paraId="5E461AAE" w14:textId="77777777" w:rsidR="00A26990" w:rsidRPr="00C02612" w:rsidRDefault="00A26990" w:rsidP="00A26990">
      <w:pPr>
        <w:rPr>
          <w:color w:val="auto"/>
        </w:rPr>
      </w:pPr>
      <w:r>
        <w:rPr>
          <w:color w:val="auto"/>
        </w:rPr>
        <w:t>The</w:t>
      </w:r>
      <w:r w:rsidRPr="00C02612">
        <w:rPr>
          <w:color w:val="auto"/>
        </w:rPr>
        <w:t xml:space="preserve"> data architecture</w:t>
      </w:r>
      <w:r>
        <w:rPr>
          <w:color w:val="auto"/>
        </w:rPr>
        <w:t xml:space="preserve"> based in OCDS</w:t>
      </w:r>
      <w:r w:rsidRPr="00C02612">
        <w:rPr>
          <w:color w:val="auto"/>
        </w:rPr>
        <w:t xml:space="preserve"> provides the foundation for the open data analytics solution</w:t>
      </w:r>
      <w:r>
        <w:rPr>
          <w:color w:val="auto"/>
        </w:rPr>
        <w:t>, ensuring</w:t>
      </w:r>
      <w:r w:rsidRPr="006C5CCF">
        <w:rPr>
          <w:color w:val="auto"/>
        </w:rPr>
        <w:t xml:space="preserve"> </w:t>
      </w:r>
      <w:r w:rsidRPr="00C02612">
        <w:rPr>
          <w:color w:val="auto"/>
        </w:rPr>
        <w:t>a high level of data resilience of the electronic procurement system</w:t>
      </w:r>
      <w:r>
        <w:rPr>
          <w:color w:val="auto"/>
        </w:rPr>
        <w:t>.</w:t>
      </w:r>
    </w:p>
    <w:p w14:paraId="427A6A37" w14:textId="77777777" w:rsidR="00A26990" w:rsidRDefault="00A26990" w:rsidP="00A26990">
      <w:pPr>
        <w:rPr>
          <w:color w:val="auto"/>
        </w:rPr>
      </w:pPr>
      <w:r w:rsidRPr="00882CA4">
        <w:rPr>
          <w:color w:val="auto"/>
        </w:rPr>
        <w:t>The publication of procurement data aims to ensure that all public procurement information is accessible online in open formats, so that it can be used, reused and redistributed by any interested party.</w:t>
      </w:r>
    </w:p>
    <w:p w14:paraId="6D49941F" w14:textId="19DD94AE" w:rsidR="00A26990" w:rsidRPr="00882CA4" w:rsidRDefault="00A26990" w:rsidP="00A26990">
      <w:pPr>
        <w:rPr>
          <w:color w:val="auto"/>
        </w:rPr>
      </w:pPr>
      <w:r>
        <w:rPr>
          <w:color w:val="auto"/>
        </w:rPr>
        <w:t xml:space="preserve">The use of OCDS in </w:t>
      </w:r>
      <w:r w:rsidR="009A0505">
        <w:rPr>
          <w:color w:val="auto"/>
        </w:rPr>
        <w:t>OCDPS</w:t>
      </w:r>
      <w:r>
        <w:rPr>
          <w:color w:val="auto"/>
        </w:rPr>
        <w:t xml:space="preserve"> bears a twofold objective: </w:t>
      </w:r>
    </w:p>
    <w:p w14:paraId="3AC468CA" w14:textId="77777777" w:rsidR="00A26990" w:rsidRPr="00FF200A" w:rsidRDefault="00A26990" w:rsidP="00DF066C">
      <w:pPr>
        <w:pStyle w:val="Prrafodelista"/>
        <w:numPr>
          <w:ilvl w:val="0"/>
          <w:numId w:val="18"/>
        </w:numPr>
        <w:rPr>
          <w:color w:val="auto"/>
        </w:rPr>
      </w:pPr>
      <w:r w:rsidRPr="00FF200A">
        <w:rPr>
          <w:b/>
          <w:color w:val="auto"/>
        </w:rPr>
        <w:t xml:space="preserve">Publication and </w:t>
      </w:r>
      <w:r>
        <w:rPr>
          <w:b/>
          <w:color w:val="auto"/>
        </w:rPr>
        <w:t>A</w:t>
      </w:r>
      <w:r w:rsidRPr="00FF200A">
        <w:rPr>
          <w:b/>
          <w:color w:val="auto"/>
        </w:rPr>
        <w:t>nalytics:</w:t>
      </w:r>
      <w:r>
        <w:rPr>
          <w:b/>
          <w:color w:val="auto"/>
        </w:rPr>
        <w:t xml:space="preserve"> </w:t>
      </w:r>
      <w:r>
        <w:rPr>
          <w:color w:val="auto"/>
        </w:rPr>
        <w:t>The system needs to standardize data in order to provide open access to the citizenship. Then, t</w:t>
      </w:r>
      <w:r w:rsidRPr="00882CA4">
        <w:rPr>
          <w:color w:val="auto"/>
        </w:rPr>
        <w:t xml:space="preserve">he system can </w:t>
      </w:r>
      <w:r w:rsidRPr="00596541">
        <w:rPr>
          <w:color w:val="auto"/>
        </w:rPr>
        <w:t>publish</w:t>
      </w:r>
      <w:r w:rsidRPr="00882CA4">
        <w:rPr>
          <w:color w:val="auto"/>
        </w:rPr>
        <w:t xml:space="preserve"> the information in </w:t>
      </w:r>
      <w:r>
        <w:rPr>
          <w:color w:val="auto"/>
        </w:rPr>
        <w:t>different platforms and in other formats that will facilitate working with the data, such as JSON and CSV. Published data can be used for visualisation, monitoring and analysis purposes, granting any stakeholder the possibility of conducting an oversight of the procurement function.</w:t>
      </w:r>
    </w:p>
    <w:p w14:paraId="1BF4ED38" w14:textId="0D559AA7" w:rsidR="00A26990" w:rsidRPr="0060714D" w:rsidRDefault="00A26990" w:rsidP="00DF066C">
      <w:pPr>
        <w:pStyle w:val="Prrafodelista"/>
        <w:numPr>
          <w:ilvl w:val="0"/>
          <w:numId w:val="18"/>
        </w:numPr>
        <w:rPr>
          <w:color w:val="auto"/>
        </w:rPr>
      </w:pPr>
      <w:r w:rsidRPr="00FF200A">
        <w:rPr>
          <w:b/>
          <w:color w:val="auto"/>
        </w:rPr>
        <w:t>Interoperability:</w:t>
      </w:r>
      <w:r>
        <w:rPr>
          <w:color w:val="auto"/>
        </w:rPr>
        <w:t xml:space="preserve"> I</w:t>
      </w:r>
      <w:r w:rsidRPr="00596541">
        <w:rPr>
          <w:color w:val="auto"/>
        </w:rPr>
        <w:t>nteroperability</w:t>
      </w:r>
      <w:r w:rsidRPr="00882CA4">
        <w:rPr>
          <w:color w:val="auto"/>
        </w:rPr>
        <w:t xml:space="preserve"> allows the system to share information in OCDS format with</w:t>
      </w:r>
      <w:r w:rsidRPr="00FB3BC4">
        <w:t xml:space="preserve"> </w:t>
      </w:r>
      <w:r w:rsidRPr="00AD3DB0">
        <w:t xml:space="preserve">services of </w:t>
      </w:r>
      <w:r w:rsidRPr="001B5395">
        <w:rPr>
          <w:rFonts w:cs="Times New Roman"/>
          <w:szCs w:val="24"/>
        </w:rPr>
        <w:t>National Electronic Procurement Platform</w:t>
      </w:r>
      <w:r>
        <w:t>s and</w:t>
      </w:r>
      <w:r w:rsidRPr="00882CA4">
        <w:rPr>
          <w:color w:val="auto"/>
        </w:rPr>
        <w:t xml:space="preserve"> </w:t>
      </w:r>
      <w:r w:rsidRPr="0060714D">
        <w:rPr>
          <w:color w:val="auto"/>
        </w:rPr>
        <w:t>different systems</w:t>
      </w:r>
      <w:r w:rsidR="000D79EC">
        <w:rPr>
          <w:color w:val="auto"/>
        </w:rPr>
        <w:t xml:space="preserve"> and Government services, even</w:t>
      </w:r>
      <w:r w:rsidRPr="0060714D">
        <w:rPr>
          <w:color w:val="auto"/>
        </w:rPr>
        <w:t xml:space="preserve"> in </w:t>
      </w:r>
      <w:r>
        <w:rPr>
          <w:color w:val="auto"/>
        </w:rPr>
        <w:t>other</w:t>
      </w:r>
      <w:r w:rsidRPr="0060714D">
        <w:rPr>
          <w:color w:val="auto"/>
        </w:rPr>
        <w:t xml:space="preserve"> countries or platforms.</w:t>
      </w:r>
      <w:r>
        <w:rPr>
          <w:color w:val="auto"/>
        </w:rPr>
        <w:t xml:space="preserve"> The use of the same data standard guarantees that different systems with different processes and different languages can understand each other in an automated manner.</w:t>
      </w:r>
    </w:p>
    <w:p w14:paraId="2179028E" w14:textId="77777777" w:rsidR="00A26990" w:rsidRDefault="00A26990" w:rsidP="00A26990"/>
    <w:p w14:paraId="2E5B44E2" w14:textId="281AA6AD" w:rsidR="000D79EC" w:rsidRDefault="000D79EC" w:rsidP="00A26990">
      <w:pPr>
        <w:sectPr w:rsidR="000D79EC" w:rsidSect="00146E65">
          <w:headerReference w:type="first" r:id="rId67"/>
          <w:pgSz w:w="11906" w:h="16838"/>
          <w:pgMar w:top="1418" w:right="1418" w:bottom="1559" w:left="1134" w:header="425" w:footer="403" w:gutter="0"/>
          <w:cols w:space="720"/>
          <w:titlePg/>
          <w:docGrid w:linePitch="326"/>
        </w:sectPr>
      </w:pPr>
    </w:p>
    <w:p w14:paraId="7237218D" w14:textId="62EDDB5C" w:rsidR="000D79EC" w:rsidRDefault="000D79EC" w:rsidP="000D79EC">
      <w:pPr>
        <w:pStyle w:val="Ttulo1"/>
        <w:numPr>
          <w:ilvl w:val="0"/>
          <w:numId w:val="0"/>
        </w:numPr>
        <w:ind w:left="431" w:hanging="431"/>
      </w:pPr>
      <w:bookmarkStart w:id="324" w:name="_Toc99466266"/>
      <w:r w:rsidRPr="00C51BB9">
        <w:lastRenderedPageBreak/>
        <w:t xml:space="preserve">Annex </w:t>
      </w:r>
      <w:r>
        <w:t>3</w:t>
      </w:r>
      <w:r w:rsidRPr="00C51BB9">
        <w:t xml:space="preserve">: </w:t>
      </w:r>
      <w:r w:rsidR="006C21C0" w:rsidRPr="006C21C0">
        <w:t>Business Process Model and Notation (BPMN)</w:t>
      </w:r>
      <w:bookmarkEnd w:id="324"/>
    </w:p>
    <w:p w14:paraId="049825D1" w14:textId="77777777" w:rsidR="006C21C0" w:rsidRPr="00B1710D" w:rsidRDefault="006C21C0" w:rsidP="006C21C0">
      <w:pPr>
        <w:rPr>
          <w:color w:val="auto"/>
        </w:rPr>
      </w:pPr>
      <w:r w:rsidRPr="00B1710D">
        <w:rPr>
          <w:color w:val="auto"/>
        </w:rPr>
        <w:t>Business Process Model and Notation (BPMN) is a graphical representation for specifying business processes </w:t>
      </w:r>
      <w:r>
        <w:rPr>
          <w:color w:val="auto"/>
        </w:rPr>
        <w:t>through</w:t>
      </w:r>
      <w:r w:rsidRPr="00B1710D">
        <w:rPr>
          <w:color w:val="auto"/>
        </w:rPr>
        <w:t> </w:t>
      </w:r>
      <w:r>
        <w:rPr>
          <w:color w:val="auto"/>
        </w:rPr>
        <w:t xml:space="preserve">a standardized </w:t>
      </w:r>
      <w:r w:rsidRPr="00B1710D">
        <w:rPr>
          <w:color w:val="auto"/>
        </w:rPr>
        <w:t>business process model</w:t>
      </w:r>
      <w:r>
        <w:rPr>
          <w:color w:val="auto"/>
        </w:rPr>
        <w:t xml:space="preserve"> using a Business Process Diagram (BPD). Similar to </w:t>
      </w:r>
      <w:r w:rsidRPr="00A14687">
        <w:rPr>
          <w:color w:val="auto"/>
        </w:rPr>
        <w:t>Unified Modelling Language (UML)</w:t>
      </w:r>
      <w:r>
        <w:rPr>
          <w:color w:val="auto"/>
        </w:rPr>
        <w:t xml:space="preserve"> activity diagramming standard, it is based on a flow chart technique.</w:t>
      </w:r>
    </w:p>
    <w:p w14:paraId="5BEF664A" w14:textId="77777777" w:rsidR="006C21C0" w:rsidRPr="00B1710D" w:rsidRDefault="006C21C0" w:rsidP="006C21C0">
      <w:pPr>
        <w:rPr>
          <w:color w:val="auto"/>
        </w:rPr>
      </w:pPr>
      <w:r w:rsidRPr="00B1710D">
        <w:rPr>
          <w:color w:val="auto"/>
        </w:rPr>
        <w:t xml:space="preserve">The </w:t>
      </w:r>
      <w:r>
        <w:rPr>
          <w:color w:val="auto"/>
        </w:rPr>
        <w:t>purpose</w:t>
      </w:r>
      <w:r w:rsidRPr="00B1710D">
        <w:rPr>
          <w:color w:val="auto"/>
        </w:rPr>
        <w:t xml:space="preserve"> of BPMN is to support </w:t>
      </w:r>
      <w:hyperlink r:id="rId68" w:tooltip="Business process management" w:history="1">
        <w:r w:rsidRPr="00B1710D">
          <w:rPr>
            <w:color w:val="auto"/>
          </w:rPr>
          <w:t>business process management</w:t>
        </w:r>
      </w:hyperlink>
      <w:r>
        <w:rPr>
          <w:color w:val="auto"/>
        </w:rPr>
        <w:t xml:space="preserve"> by implementing a notation system that is easily understandable, both for business users and technical people</w:t>
      </w:r>
      <w:r w:rsidRPr="00B1710D">
        <w:rPr>
          <w:color w:val="auto"/>
        </w:rPr>
        <w:t xml:space="preserve">. </w:t>
      </w:r>
      <w:r>
        <w:rPr>
          <w:color w:val="auto"/>
        </w:rPr>
        <w:t>It functions through mapping</w:t>
      </w:r>
      <w:r w:rsidRPr="00B1710D">
        <w:rPr>
          <w:color w:val="auto"/>
        </w:rPr>
        <w:t xml:space="preserve"> between the graphics of the notation and the underlying constructs of execution languages</w:t>
      </w:r>
      <w:r>
        <w:rPr>
          <w:color w:val="auto"/>
        </w:rPr>
        <w:t>.</w:t>
      </w:r>
    </w:p>
    <w:p w14:paraId="0A341AE6" w14:textId="77777777" w:rsidR="006C21C0" w:rsidRPr="00487B4D" w:rsidRDefault="006C21C0" w:rsidP="006C21C0"/>
    <w:p w14:paraId="0BF8A041" w14:textId="06CEF8E0" w:rsidR="006C21C0" w:rsidRPr="00544D8C" w:rsidRDefault="006C21C0" w:rsidP="00544D8C">
      <w:pPr>
        <w:rPr>
          <w:bCs/>
          <w:color w:val="auto"/>
          <w:u w:val="single"/>
        </w:rPr>
      </w:pPr>
      <w:bookmarkStart w:id="325" w:name="_Toc41492108"/>
      <w:r w:rsidRPr="00544D8C">
        <w:rPr>
          <w:b/>
          <w:bCs/>
          <w:color w:val="auto"/>
          <w:u w:val="single"/>
        </w:rPr>
        <w:t xml:space="preserve">BPMN in </w:t>
      </w:r>
      <w:bookmarkEnd w:id="325"/>
      <w:r w:rsidRPr="00A26990">
        <w:rPr>
          <w:b/>
          <w:bCs/>
          <w:color w:val="auto"/>
          <w:u w:val="single"/>
        </w:rPr>
        <w:t>Open Contracting Digital Procurement System (OCDPS)</w:t>
      </w:r>
    </w:p>
    <w:p w14:paraId="5C28A804" w14:textId="5A7F3176" w:rsidR="006C21C0" w:rsidRPr="00817243" w:rsidRDefault="006C21C0" w:rsidP="006C21C0">
      <w:pPr>
        <w:rPr>
          <w:color w:val="auto"/>
        </w:rPr>
      </w:pPr>
      <w:r>
        <w:rPr>
          <w:color w:val="auto"/>
        </w:rPr>
        <w:t>In the context of eProcurement systems, BPMN</w:t>
      </w:r>
      <w:r w:rsidRPr="00C36BC5">
        <w:rPr>
          <w:color w:val="auto"/>
        </w:rPr>
        <w:t xml:space="preserve"> </w:t>
      </w:r>
      <w:r>
        <w:rPr>
          <w:color w:val="auto"/>
        </w:rPr>
        <w:t>is</w:t>
      </w:r>
      <w:r w:rsidRPr="00C36BC5">
        <w:rPr>
          <w:color w:val="auto"/>
        </w:rPr>
        <w:t xml:space="preserve"> used </w:t>
      </w:r>
      <w:r>
        <w:rPr>
          <w:color w:val="auto"/>
        </w:rPr>
        <w:t>to</w:t>
      </w:r>
      <w:r w:rsidRPr="00C36BC5">
        <w:rPr>
          <w:color w:val="auto"/>
        </w:rPr>
        <w:t xml:space="preserve"> </w:t>
      </w:r>
      <w:r>
        <w:rPr>
          <w:color w:val="auto"/>
        </w:rPr>
        <w:t>provide</w:t>
      </w:r>
      <w:r w:rsidRPr="00C36BC5">
        <w:rPr>
          <w:color w:val="auto"/>
        </w:rPr>
        <w:t xml:space="preserve"> a detailed definition of processes, guarantee</w:t>
      </w:r>
      <w:r>
        <w:rPr>
          <w:color w:val="auto"/>
        </w:rPr>
        <w:t>ing</w:t>
      </w:r>
      <w:r w:rsidRPr="00C36BC5">
        <w:rPr>
          <w:color w:val="auto"/>
        </w:rPr>
        <w:t xml:space="preserve"> compliance</w:t>
      </w:r>
      <w:r>
        <w:rPr>
          <w:color w:val="auto"/>
        </w:rPr>
        <w:t xml:space="preserve"> with applicable public procurement regulations</w:t>
      </w:r>
      <w:r w:rsidRPr="00C36BC5">
        <w:rPr>
          <w:color w:val="auto"/>
        </w:rPr>
        <w:t xml:space="preserve"> and </w:t>
      </w:r>
      <w:r>
        <w:rPr>
          <w:color w:val="auto"/>
        </w:rPr>
        <w:t xml:space="preserve">ensuring </w:t>
      </w:r>
      <w:r w:rsidRPr="00C36BC5">
        <w:rPr>
          <w:color w:val="auto"/>
        </w:rPr>
        <w:t>flexibi</w:t>
      </w:r>
      <w:r>
        <w:rPr>
          <w:color w:val="auto"/>
        </w:rPr>
        <w:t>lity</w:t>
      </w:r>
      <w:r w:rsidRPr="00C36BC5">
        <w:rPr>
          <w:color w:val="auto"/>
        </w:rPr>
        <w:t xml:space="preserve"> to cover country specific needs. </w:t>
      </w:r>
      <w:r>
        <w:rPr>
          <w:color w:val="auto"/>
        </w:rPr>
        <w:t>This system was carefully selected as a fundamental pillar for the OCDPS design and implementation.</w:t>
      </w:r>
    </w:p>
    <w:p w14:paraId="1EC28975" w14:textId="35DBB153" w:rsidR="006C21C0" w:rsidRDefault="006C21C0" w:rsidP="006C21C0">
      <w:pPr>
        <w:rPr>
          <w:color w:val="auto"/>
        </w:rPr>
      </w:pPr>
      <w:r w:rsidRPr="00C36BC5">
        <w:rPr>
          <w:color w:val="auto"/>
        </w:rPr>
        <w:t xml:space="preserve">The </w:t>
      </w:r>
      <w:r w:rsidRPr="00544D8C">
        <w:rPr>
          <w:color w:val="auto"/>
        </w:rPr>
        <w:t>OCDPS</w:t>
      </w:r>
      <w:r w:rsidRPr="00C36BC5">
        <w:rPr>
          <w:color w:val="auto"/>
        </w:rPr>
        <w:t xml:space="preserve"> design is based on a </w:t>
      </w:r>
      <w:r w:rsidRPr="00C36BC5">
        <w:rPr>
          <w:b/>
          <w:bCs/>
          <w:color w:val="auto"/>
        </w:rPr>
        <w:t xml:space="preserve">modular approach to the </w:t>
      </w:r>
      <w:r>
        <w:rPr>
          <w:b/>
          <w:bCs/>
          <w:color w:val="auto"/>
        </w:rPr>
        <w:t>BPMN</w:t>
      </w:r>
      <w:r w:rsidRPr="00C36BC5">
        <w:rPr>
          <w:b/>
          <w:bCs/>
          <w:color w:val="auto"/>
        </w:rPr>
        <w:t xml:space="preserve"> representation of the procurement processes</w:t>
      </w:r>
      <w:r w:rsidRPr="00C36BC5">
        <w:rPr>
          <w:color w:val="auto"/>
        </w:rPr>
        <w:t xml:space="preserve"> and the underlying workflows, </w:t>
      </w:r>
      <w:r>
        <w:rPr>
          <w:color w:val="auto"/>
        </w:rPr>
        <w:t>which provides the system with an error proof structure. This means t</w:t>
      </w:r>
      <w:r w:rsidRPr="00DF19D3">
        <w:rPr>
          <w:color w:val="auto"/>
        </w:rPr>
        <w:t xml:space="preserve">hat the </w:t>
      </w:r>
      <w:r>
        <w:rPr>
          <w:color w:val="auto"/>
        </w:rPr>
        <w:t>tool</w:t>
      </w:r>
      <w:r w:rsidRPr="00DF19D3">
        <w:rPr>
          <w:color w:val="auto"/>
        </w:rPr>
        <w:t xml:space="preserve"> is compliant with the regulatory framework</w:t>
      </w:r>
      <w:r>
        <w:rPr>
          <w:color w:val="auto"/>
        </w:rPr>
        <w:t xml:space="preserve"> by default</w:t>
      </w:r>
      <w:r w:rsidRPr="00DF19D3">
        <w:rPr>
          <w:color w:val="auto"/>
        </w:rPr>
        <w:t xml:space="preserve"> and that it guides the user (</w:t>
      </w:r>
      <w:r>
        <w:rPr>
          <w:color w:val="auto"/>
        </w:rPr>
        <w:t xml:space="preserve">both </w:t>
      </w:r>
      <w:r w:rsidR="0023054E">
        <w:rPr>
          <w:color w:val="auto"/>
        </w:rPr>
        <w:t>procuring entity</w:t>
      </w:r>
      <w:r w:rsidRPr="00DF19D3">
        <w:rPr>
          <w:color w:val="auto"/>
        </w:rPr>
        <w:t xml:space="preserve"> and </w:t>
      </w:r>
      <w:r w:rsidR="0023054E">
        <w:rPr>
          <w:color w:val="auto"/>
        </w:rPr>
        <w:t>suppliers</w:t>
      </w:r>
      <w:r w:rsidRPr="00DF19D3">
        <w:rPr>
          <w:color w:val="auto"/>
        </w:rPr>
        <w:t xml:space="preserve">) through the </w:t>
      </w:r>
      <w:r>
        <w:rPr>
          <w:color w:val="auto"/>
        </w:rPr>
        <w:t>procurement</w:t>
      </w:r>
      <w:r w:rsidRPr="00DF19D3">
        <w:rPr>
          <w:color w:val="auto"/>
        </w:rPr>
        <w:t xml:space="preserve"> flow</w:t>
      </w:r>
      <w:r>
        <w:rPr>
          <w:color w:val="auto"/>
        </w:rPr>
        <w:t>. This</w:t>
      </w:r>
      <w:r w:rsidRPr="00DF19D3">
        <w:rPr>
          <w:color w:val="auto"/>
        </w:rPr>
        <w:t xml:space="preserve"> ensur</w:t>
      </w:r>
      <w:r>
        <w:rPr>
          <w:color w:val="auto"/>
        </w:rPr>
        <w:t>es</w:t>
      </w:r>
      <w:r w:rsidRPr="00DF19D3">
        <w:rPr>
          <w:color w:val="auto"/>
        </w:rPr>
        <w:t xml:space="preserve"> that no errors are made in the process</w:t>
      </w:r>
      <w:r>
        <w:rPr>
          <w:color w:val="auto"/>
        </w:rPr>
        <w:t>,</w:t>
      </w:r>
      <w:r w:rsidRPr="00DF19D3">
        <w:rPr>
          <w:color w:val="auto"/>
        </w:rPr>
        <w:t xml:space="preserve"> </w:t>
      </w:r>
      <w:r>
        <w:rPr>
          <w:color w:val="auto"/>
        </w:rPr>
        <w:t>while also remaining compliant</w:t>
      </w:r>
      <w:r w:rsidRPr="00DF19D3">
        <w:rPr>
          <w:color w:val="auto"/>
        </w:rPr>
        <w:t xml:space="preserve"> with </w:t>
      </w:r>
      <w:r>
        <w:rPr>
          <w:color w:val="auto"/>
        </w:rPr>
        <w:t>relevant</w:t>
      </w:r>
      <w:r w:rsidRPr="00DF19D3">
        <w:rPr>
          <w:color w:val="auto"/>
        </w:rPr>
        <w:t xml:space="preserve"> legal framework</w:t>
      </w:r>
      <w:r>
        <w:rPr>
          <w:color w:val="auto"/>
        </w:rPr>
        <w:t>s</w:t>
      </w:r>
      <w:r w:rsidRPr="00DF19D3">
        <w:rPr>
          <w:color w:val="auto"/>
        </w:rPr>
        <w:t xml:space="preserve">. </w:t>
      </w:r>
    </w:p>
    <w:p w14:paraId="2820057A" w14:textId="3CD8087F" w:rsidR="006C21C0" w:rsidRDefault="006C21C0" w:rsidP="006C21C0">
      <w:pPr>
        <w:rPr>
          <w:color w:val="auto"/>
        </w:rPr>
      </w:pPr>
      <w:r>
        <w:rPr>
          <w:color w:val="auto"/>
        </w:rPr>
        <w:t xml:space="preserve">One of the fundamental features that define the eProcurement philosophy applied to </w:t>
      </w:r>
      <w:r w:rsidRPr="00C712D4">
        <w:rPr>
          <w:color w:val="auto"/>
        </w:rPr>
        <w:t>OCDPS</w:t>
      </w:r>
      <w:r w:rsidRPr="00C36BC5">
        <w:rPr>
          <w:color w:val="auto"/>
        </w:rPr>
        <w:t xml:space="preserve"> </w:t>
      </w:r>
      <w:r>
        <w:rPr>
          <w:color w:val="auto"/>
        </w:rPr>
        <w:t>is that the user does not need to have extensive knowledge of the regulatory framework. The system is in charge of managing the process steps, independently from the knowledge the user may have about the procedure or the legislation. According to updates in the regulatory framework, the tool will be updated for each relevant step.</w:t>
      </w:r>
    </w:p>
    <w:p w14:paraId="6F7EE718" w14:textId="6CBECCF9" w:rsidR="006C21C0" w:rsidRDefault="006C21C0" w:rsidP="006C21C0">
      <w:pPr>
        <w:rPr>
          <w:color w:val="auto"/>
        </w:rPr>
      </w:pPr>
      <w:r w:rsidRPr="00C712D4">
        <w:rPr>
          <w:color w:val="auto"/>
        </w:rPr>
        <w:t>OCDPS</w:t>
      </w:r>
      <w:r>
        <w:rPr>
          <w:color w:val="auto"/>
        </w:rPr>
        <w:t>, through BPMN, has a catalogue of transparent, legally compliant procedures that allows the user to adapt and adjust the procuring process to specific needs, such as:</w:t>
      </w:r>
    </w:p>
    <w:p w14:paraId="72747263" w14:textId="77777777" w:rsidR="006C21C0" w:rsidRDefault="006C21C0" w:rsidP="00DF066C">
      <w:pPr>
        <w:pStyle w:val="Prrafodelista"/>
        <w:numPr>
          <w:ilvl w:val="0"/>
          <w:numId w:val="21"/>
        </w:numPr>
        <w:rPr>
          <w:color w:val="auto"/>
        </w:rPr>
      </w:pPr>
      <w:r>
        <w:rPr>
          <w:color w:val="auto"/>
        </w:rPr>
        <w:t>Selecting the procuring procedure;</w:t>
      </w:r>
    </w:p>
    <w:p w14:paraId="756F72B3" w14:textId="77777777" w:rsidR="006C21C0" w:rsidRDefault="006C21C0" w:rsidP="00DF066C">
      <w:pPr>
        <w:pStyle w:val="Prrafodelista"/>
        <w:numPr>
          <w:ilvl w:val="0"/>
          <w:numId w:val="21"/>
        </w:numPr>
        <w:rPr>
          <w:color w:val="auto"/>
        </w:rPr>
      </w:pPr>
      <w:r>
        <w:rPr>
          <w:color w:val="auto"/>
        </w:rPr>
        <w:t>Setting up the evaluation criteria;</w:t>
      </w:r>
    </w:p>
    <w:p w14:paraId="4F902999" w14:textId="77777777" w:rsidR="006C21C0" w:rsidRDefault="006C21C0" w:rsidP="00DF066C">
      <w:pPr>
        <w:pStyle w:val="Prrafodelista"/>
        <w:numPr>
          <w:ilvl w:val="0"/>
          <w:numId w:val="21"/>
        </w:numPr>
        <w:rPr>
          <w:color w:val="auto"/>
        </w:rPr>
      </w:pPr>
      <w:r>
        <w:rPr>
          <w:color w:val="auto"/>
        </w:rPr>
        <w:t>Setting up the awarding and exclusion criteria.</w:t>
      </w:r>
    </w:p>
    <w:p w14:paraId="6898B410" w14:textId="1278707F" w:rsidR="006C21C0" w:rsidRDefault="006C21C0" w:rsidP="006C21C0">
      <w:pPr>
        <w:rPr>
          <w:color w:val="auto"/>
        </w:rPr>
      </w:pPr>
      <w:r>
        <w:rPr>
          <w:color w:val="auto"/>
        </w:rPr>
        <w:t xml:space="preserve">Therefore, the </w:t>
      </w:r>
      <w:r w:rsidRPr="00C712D4">
        <w:rPr>
          <w:color w:val="auto"/>
        </w:rPr>
        <w:t>OCDPS</w:t>
      </w:r>
      <w:r w:rsidRPr="00C36BC5">
        <w:rPr>
          <w:color w:val="auto"/>
        </w:rPr>
        <w:t xml:space="preserve"> </w:t>
      </w:r>
      <w:r>
        <w:rPr>
          <w:color w:val="auto"/>
        </w:rPr>
        <w:t>tool is designed upon the basic principles of the BPMN system in order to establish a solid foundation that will ensure compliance with the standards of UNCITRAL, WTO GPA (Government Procurement Agreement) and relevant regional frameworks.</w:t>
      </w:r>
    </w:p>
    <w:p w14:paraId="31807D5F" w14:textId="77777777" w:rsidR="006C21C0" w:rsidRPr="00882EAD" w:rsidRDefault="006C21C0" w:rsidP="006C21C0">
      <w:pPr>
        <w:rPr>
          <w:color w:val="auto"/>
        </w:rPr>
      </w:pPr>
    </w:p>
    <w:p w14:paraId="4540AFB7" w14:textId="48E4C791" w:rsidR="006C21C0" w:rsidRPr="00544D8C" w:rsidRDefault="006C21C0" w:rsidP="00544D8C">
      <w:pPr>
        <w:rPr>
          <w:bCs/>
          <w:color w:val="auto"/>
          <w:u w:val="single"/>
        </w:rPr>
      </w:pPr>
      <w:r w:rsidRPr="00544D8C">
        <w:rPr>
          <w:b/>
          <w:bCs/>
          <w:color w:val="auto"/>
          <w:u w:val="single"/>
        </w:rPr>
        <w:t xml:space="preserve">BPMN advantages for </w:t>
      </w:r>
      <w:r>
        <w:rPr>
          <w:b/>
          <w:bCs/>
          <w:color w:val="auto"/>
          <w:u w:val="single"/>
        </w:rPr>
        <w:t>OCDPS</w:t>
      </w:r>
    </w:p>
    <w:p w14:paraId="5DA1DA84" w14:textId="0D1D2FFA" w:rsidR="006C21C0" w:rsidRDefault="006C21C0" w:rsidP="006C21C0">
      <w:pPr>
        <w:rPr>
          <w:color w:val="auto"/>
        </w:rPr>
      </w:pPr>
      <w:r>
        <w:rPr>
          <w:color w:val="auto"/>
        </w:rPr>
        <w:t>The benefits of BPMN in OCDPS are detailed in the following points:</w:t>
      </w:r>
    </w:p>
    <w:p w14:paraId="2548EE65" w14:textId="0EC37BB9" w:rsidR="006C21C0" w:rsidRPr="00882EAD" w:rsidRDefault="006C21C0" w:rsidP="00DF066C">
      <w:pPr>
        <w:pStyle w:val="Prrafodelista"/>
        <w:numPr>
          <w:ilvl w:val="0"/>
          <w:numId w:val="20"/>
        </w:numPr>
        <w:spacing w:before="120" w:after="120"/>
        <w:ind w:left="714" w:hanging="357"/>
        <w:contextualSpacing w:val="0"/>
        <w:rPr>
          <w:color w:val="auto"/>
        </w:rPr>
      </w:pPr>
      <w:r w:rsidRPr="00715392">
        <w:rPr>
          <w:b/>
          <w:color w:val="auto"/>
        </w:rPr>
        <w:lastRenderedPageBreak/>
        <w:t xml:space="preserve">Guaranteeing that </w:t>
      </w:r>
      <w:r>
        <w:rPr>
          <w:b/>
          <w:color w:val="auto"/>
        </w:rPr>
        <w:t>UNCITRAL mandatory requirements</w:t>
      </w:r>
      <w:r w:rsidRPr="00715392">
        <w:rPr>
          <w:b/>
          <w:color w:val="auto"/>
        </w:rPr>
        <w:t xml:space="preserve"> are applied</w:t>
      </w:r>
      <w:r>
        <w:rPr>
          <w:color w:val="auto"/>
        </w:rPr>
        <w:t xml:space="preserve">. </w:t>
      </w:r>
      <w:r w:rsidRPr="00715392">
        <w:rPr>
          <w:color w:val="auto"/>
        </w:rPr>
        <w:t>High Level BPMN Process Description (levels 1 and 2)</w:t>
      </w:r>
      <w:r>
        <w:rPr>
          <w:color w:val="auto"/>
        </w:rPr>
        <w:t xml:space="preserve"> describe the fundamental concepts, showing the general steps and exception paths making sure that the basic principles and mandatory requirements of the UNCITRAL Model Law on Public Procurement are met. </w:t>
      </w:r>
    </w:p>
    <w:p w14:paraId="79EE5681" w14:textId="13AD9728" w:rsidR="006C21C0" w:rsidRPr="00882EAD" w:rsidRDefault="006C21C0" w:rsidP="00DF066C">
      <w:pPr>
        <w:pStyle w:val="Prrafodelista"/>
        <w:numPr>
          <w:ilvl w:val="0"/>
          <w:numId w:val="20"/>
        </w:numPr>
        <w:spacing w:before="120" w:after="120"/>
        <w:ind w:left="714" w:hanging="357"/>
        <w:contextualSpacing w:val="0"/>
        <w:rPr>
          <w:color w:val="auto"/>
        </w:rPr>
      </w:pPr>
      <w:r w:rsidRPr="00A14687">
        <w:rPr>
          <w:b/>
          <w:color w:val="auto"/>
        </w:rPr>
        <w:t>Allowing the country to specify their own characteristics, laws and validation constraints</w:t>
      </w:r>
      <w:r>
        <w:rPr>
          <w:color w:val="auto"/>
        </w:rPr>
        <w:t xml:space="preserve">. Moreover, in OCDPS, the BPMN diagrams in </w:t>
      </w:r>
      <w:r w:rsidRPr="00A14687">
        <w:rPr>
          <w:color w:val="auto"/>
        </w:rPr>
        <w:t>Low Level BPMN Process Description (levels 3 and 4</w:t>
      </w:r>
      <w:r>
        <w:rPr>
          <w:b/>
          <w:color w:val="auto"/>
        </w:rPr>
        <w:t>)</w:t>
      </w:r>
      <w:r w:rsidRPr="009C7BC2">
        <w:rPr>
          <w:b/>
          <w:color w:val="auto"/>
        </w:rPr>
        <w:t xml:space="preserve"> </w:t>
      </w:r>
      <w:r>
        <w:rPr>
          <w:color w:val="auto"/>
        </w:rPr>
        <w:t>are part of the executable process implementation. This capability of BPMN is a major reason for its adoption.</w:t>
      </w:r>
    </w:p>
    <w:p w14:paraId="47798D72" w14:textId="5CB3056E" w:rsidR="006C21C0" w:rsidRPr="00882EAD" w:rsidRDefault="006C21C0" w:rsidP="00DF066C">
      <w:pPr>
        <w:pStyle w:val="Prrafodelista"/>
        <w:numPr>
          <w:ilvl w:val="0"/>
          <w:numId w:val="19"/>
        </w:numPr>
        <w:spacing w:before="120" w:after="120"/>
        <w:ind w:left="714" w:hanging="357"/>
        <w:contextualSpacing w:val="0"/>
        <w:rPr>
          <w:color w:val="auto"/>
        </w:rPr>
      </w:pPr>
      <w:r>
        <w:rPr>
          <w:b/>
          <w:color w:val="auto"/>
        </w:rPr>
        <w:t>Guaranteeing</w:t>
      </w:r>
      <w:r w:rsidRPr="009C7BC2">
        <w:rPr>
          <w:b/>
          <w:color w:val="auto"/>
        </w:rPr>
        <w:t xml:space="preserve"> that the processes are correctly understood and designed</w:t>
      </w:r>
      <w:r w:rsidRPr="006C082D">
        <w:rPr>
          <w:color w:val="auto"/>
        </w:rPr>
        <w:t xml:space="preserve">. </w:t>
      </w:r>
      <w:r>
        <w:rPr>
          <w:color w:val="auto"/>
        </w:rPr>
        <w:t>OCDPS</w:t>
      </w:r>
      <w:r w:rsidRPr="00A14687">
        <w:rPr>
          <w:color w:val="auto"/>
        </w:rPr>
        <w:t xml:space="preserve"> uses detailed BPMN diagrams as</w:t>
      </w:r>
      <w:r>
        <w:rPr>
          <w:b/>
          <w:color w:val="auto"/>
        </w:rPr>
        <w:t xml:space="preserve"> </w:t>
      </w:r>
      <w:r>
        <w:rPr>
          <w:color w:val="auto"/>
        </w:rPr>
        <w:t xml:space="preserve">a </w:t>
      </w:r>
      <w:r w:rsidRPr="006C082D">
        <w:rPr>
          <w:color w:val="auto"/>
        </w:rPr>
        <w:t>work tool in common sessions between business analysts, technical developers and business managers</w:t>
      </w:r>
      <w:r>
        <w:rPr>
          <w:color w:val="auto"/>
        </w:rPr>
        <w:t xml:space="preserve"> to define and explain the conditions and procedures at a deep level</w:t>
      </w:r>
      <w:r w:rsidRPr="006C082D">
        <w:rPr>
          <w:color w:val="auto"/>
        </w:rPr>
        <w:t xml:space="preserve">. They work together to concrete the particular characteristics of each country on the processes. </w:t>
      </w:r>
    </w:p>
    <w:p w14:paraId="1D342E8D" w14:textId="182452DA" w:rsidR="006C21C0" w:rsidRPr="00882EAD" w:rsidRDefault="006C21C0" w:rsidP="00DF066C">
      <w:pPr>
        <w:pStyle w:val="Prrafodelista"/>
        <w:numPr>
          <w:ilvl w:val="0"/>
          <w:numId w:val="19"/>
        </w:numPr>
        <w:spacing w:before="120" w:after="120"/>
        <w:ind w:left="714" w:hanging="357"/>
        <w:contextualSpacing w:val="0"/>
        <w:rPr>
          <w:color w:val="auto"/>
        </w:rPr>
      </w:pPr>
      <w:r>
        <w:rPr>
          <w:b/>
          <w:color w:val="auto"/>
        </w:rPr>
        <w:t xml:space="preserve">Assisting </w:t>
      </w:r>
      <w:r w:rsidRPr="00C9174D">
        <w:rPr>
          <w:b/>
          <w:color w:val="auto"/>
        </w:rPr>
        <w:t>the user</w:t>
      </w:r>
      <w:r w:rsidRPr="003E7273">
        <w:rPr>
          <w:color w:val="auto"/>
        </w:rPr>
        <w:t xml:space="preserve"> </w:t>
      </w:r>
      <w:r w:rsidRPr="004762E2">
        <w:rPr>
          <w:color w:val="auto"/>
        </w:rPr>
        <w:t>(</w:t>
      </w:r>
      <w:r w:rsidR="0023054E">
        <w:rPr>
          <w:color w:val="auto"/>
        </w:rPr>
        <w:t>procuring entity</w:t>
      </w:r>
      <w:r w:rsidRPr="004762E2">
        <w:rPr>
          <w:color w:val="auto"/>
        </w:rPr>
        <w:t xml:space="preserve"> or </w:t>
      </w:r>
      <w:r w:rsidR="0023054E">
        <w:rPr>
          <w:color w:val="auto"/>
        </w:rPr>
        <w:t>supplier</w:t>
      </w:r>
      <w:r w:rsidRPr="004762E2">
        <w:rPr>
          <w:color w:val="auto"/>
        </w:rPr>
        <w:t xml:space="preserve">) to execute </w:t>
      </w:r>
      <w:r>
        <w:rPr>
          <w:color w:val="auto"/>
        </w:rPr>
        <w:t>their</w:t>
      </w:r>
      <w:r w:rsidRPr="004762E2">
        <w:rPr>
          <w:color w:val="auto"/>
        </w:rPr>
        <w:t xml:space="preserve"> tasks, following the guidelines and avoiding </w:t>
      </w:r>
      <w:r>
        <w:rPr>
          <w:color w:val="auto"/>
        </w:rPr>
        <w:t xml:space="preserve">human </w:t>
      </w:r>
      <w:r w:rsidRPr="004762E2">
        <w:rPr>
          <w:color w:val="auto"/>
        </w:rPr>
        <w:t xml:space="preserve">error. </w:t>
      </w:r>
      <w:r>
        <w:rPr>
          <w:color w:val="auto"/>
        </w:rPr>
        <w:t>OCDPS</w:t>
      </w:r>
      <w:r w:rsidRPr="00A14687">
        <w:rPr>
          <w:color w:val="auto"/>
        </w:rPr>
        <w:t xml:space="preserve"> uses the executable BPMN to get a guided program </w:t>
      </w:r>
      <w:r>
        <w:rPr>
          <w:color w:val="auto"/>
        </w:rPr>
        <w:t>which</w:t>
      </w:r>
      <w:r w:rsidRPr="00A14687">
        <w:rPr>
          <w:color w:val="auto"/>
        </w:rPr>
        <w:t xml:space="preserve"> guarantees</w:t>
      </w:r>
      <w:r>
        <w:rPr>
          <w:color w:val="auto"/>
        </w:rPr>
        <w:t xml:space="preserve"> that</w:t>
      </w:r>
      <w:r w:rsidRPr="004762E2">
        <w:rPr>
          <w:color w:val="auto"/>
        </w:rPr>
        <w:t xml:space="preserve">, if </w:t>
      </w:r>
      <w:r>
        <w:rPr>
          <w:color w:val="auto"/>
        </w:rPr>
        <w:t>the procurement law in a country changes</w:t>
      </w:r>
      <w:r w:rsidRPr="004762E2">
        <w:rPr>
          <w:color w:val="auto"/>
        </w:rPr>
        <w:t xml:space="preserve">, the </w:t>
      </w:r>
      <w:r>
        <w:rPr>
          <w:color w:val="auto"/>
        </w:rPr>
        <w:t>tool</w:t>
      </w:r>
      <w:r w:rsidRPr="004762E2">
        <w:rPr>
          <w:color w:val="auto"/>
        </w:rPr>
        <w:t xml:space="preserve"> can be updated </w:t>
      </w:r>
      <w:r>
        <w:rPr>
          <w:color w:val="auto"/>
        </w:rPr>
        <w:t>to support the new procedures. Therefore, the user does not need to increase their knowledge in the new legislation to continue using the system.</w:t>
      </w:r>
    </w:p>
    <w:p w14:paraId="75EA8C6B" w14:textId="77777777" w:rsidR="006C21C0" w:rsidRPr="00843973" w:rsidRDefault="006C21C0" w:rsidP="006C21C0">
      <w:pPr>
        <w:spacing w:before="120" w:after="120"/>
        <w:rPr>
          <w:color w:val="auto"/>
        </w:rPr>
      </w:pPr>
      <w:r w:rsidRPr="00843973">
        <w:rPr>
          <w:color w:val="auto"/>
        </w:rPr>
        <w:t>The result of all this design is a</w:t>
      </w:r>
      <w:r w:rsidRPr="00843973">
        <w:rPr>
          <w:b/>
          <w:color w:val="auto"/>
        </w:rPr>
        <w:t xml:space="preserve"> very modular system</w:t>
      </w:r>
      <w:r w:rsidRPr="00843973">
        <w:rPr>
          <w:color w:val="auto"/>
        </w:rPr>
        <w:t xml:space="preserve"> </w:t>
      </w:r>
      <w:r w:rsidRPr="00843973">
        <w:rPr>
          <w:b/>
          <w:color w:val="auto"/>
        </w:rPr>
        <w:t xml:space="preserve">which can be adapted to new </w:t>
      </w:r>
      <w:r>
        <w:rPr>
          <w:b/>
          <w:color w:val="auto"/>
        </w:rPr>
        <w:t>regulatory frameworks</w:t>
      </w:r>
      <w:r w:rsidRPr="00843973">
        <w:rPr>
          <w:b/>
          <w:color w:val="auto"/>
        </w:rPr>
        <w:t xml:space="preserve"> with a reduced investment in terms of effort in hours or costs</w:t>
      </w:r>
      <w:r w:rsidRPr="00843973">
        <w:rPr>
          <w:color w:val="auto"/>
        </w:rPr>
        <w:t xml:space="preserve">. </w:t>
      </w:r>
    </w:p>
    <w:p w14:paraId="5A05413F" w14:textId="77777777" w:rsidR="006C21C0" w:rsidRPr="003D64E6" w:rsidRDefault="006C21C0" w:rsidP="00544D8C"/>
    <w:p w14:paraId="011D1557" w14:textId="77777777" w:rsidR="00A26990" w:rsidRPr="00FA4B7B" w:rsidRDefault="00A26990" w:rsidP="00544D8C"/>
    <w:p w14:paraId="3C5CD092" w14:textId="68F449B9" w:rsidR="00C32ED0" w:rsidRDefault="00C32ED0" w:rsidP="00C32ED0">
      <w:pPr>
        <w:spacing w:before="120" w:after="120"/>
        <w:rPr>
          <w:rFonts w:ascii="Arial" w:hAnsi="Arial"/>
          <w:sz w:val="22"/>
        </w:rPr>
      </w:pPr>
    </w:p>
    <w:sectPr w:rsidR="00C32ED0" w:rsidSect="00544D8C">
      <w:pgSz w:w="11906" w:h="16838"/>
      <w:pgMar w:top="1418" w:right="1418" w:bottom="1559" w:left="1134" w:header="425" w:footer="403"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80519" w14:textId="77777777" w:rsidR="00BD4926" w:rsidRDefault="00BD4926">
      <w:pPr>
        <w:spacing w:before="0" w:after="0" w:line="240" w:lineRule="auto"/>
      </w:pPr>
      <w:r>
        <w:separator/>
      </w:r>
    </w:p>
    <w:p w14:paraId="03A86A26" w14:textId="77777777" w:rsidR="00BD4926" w:rsidRDefault="00BD4926"/>
  </w:endnote>
  <w:endnote w:type="continuationSeparator" w:id="0">
    <w:p w14:paraId="792A30D7" w14:textId="77777777" w:rsidR="00BD4926" w:rsidRDefault="00BD4926">
      <w:pPr>
        <w:spacing w:before="0" w:after="0" w:line="240" w:lineRule="auto"/>
      </w:pPr>
      <w:r>
        <w:continuationSeparator/>
      </w:r>
    </w:p>
    <w:p w14:paraId="62A09DD1" w14:textId="77777777" w:rsidR="00BD4926" w:rsidRDefault="00BD49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Myriad Pro">
    <w:altName w:val="Segoe UI"/>
    <w:panose1 w:val="00000000000000000000"/>
    <w:charset w:val="00"/>
    <w:family w:val="swiss"/>
    <w:notTrueType/>
    <w:pitch w:val="variable"/>
    <w:sig w:usb0="00000001" w:usb1="50002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0F389" w14:textId="77777777" w:rsidR="00C46F8E" w:rsidRDefault="00C46F8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B1645" w14:textId="77777777" w:rsidR="00146E65" w:rsidRPr="00FE05EC" w:rsidRDefault="00146E65" w:rsidP="00FE05EC">
    <w:pPr>
      <w:tabs>
        <w:tab w:val="center" w:pos="4153"/>
        <w:tab w:val="right" w:pos="8306"/>
      </w:tabs>
      <w:jc w:val="center"/>
      <w:rPr>
        <w:i/>
        <w:color w:val="808080"/>
        <w:sz w:val="16"/>
        <w:szCs w:val="16"/>
      </w:rPr>
    </w:pPr>
  </w:p>
  <w:p w14:paraId="5A42356C" w14:textId="77777777" w:rsidR="00146E65" w:rsidRDefault="00146E6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E82DE" w14:textId="77777777" w:rsidR="00C46F8E" w:rsidRDefault="00C46F8E">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BB5BB" w14:textId="77777777" w:rsidR="00146E65" w:rsidRDefault="00146E65">
    <w:pPr>
      <w:tabs>
        <w:tab w:val="center" w:pos="4153"/>
        <w:tab w:val="right" w:pos="8306"/>
      </w:tabs>
      <w:rPr>
        <w:i/>
        <w:color w:val="808080"/>
        <w:sz w:val="16"/>
        <w:szCs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1EC4A" w14:textId="711F5E7F" w:rsidR="00146E65" w:rsidRDefault="00146E65">
    <w:pPr>
      <w:tabs>
        <w:tab w:val="center" w:pos="4153"/>
        <w:tab w:val="right" w:pos="8306"/>
      </w:tabs>
      <w:jc w:val="center"/>
      <w:rPr>
        <w:i/>
        <w:color w:val="808080"/>
        <w:sz w:val="16"/>
        <w:szCs w:val="16"/>
      </w:rPr>
    </w:pPr>
    <w:r>
      <w:rPr>
        <w:i/>
        <w:color w:val="808080"/>
        <w:sz w:val="16"/>
        <w:szCs w:val="16"/>
      </w:rPr>
      <w:fldChar w:fldCharType="begin"/>
    </w:r>
    <w:r>
      <w:rPr>
        <w:i/>
        <w:color w:val="808080"/>
        <w:sz w:val="16"/>
        <w:szCs w:val="16"/>
      </w:rPr>
      <w:instrText>PAGE</w:instrText>
    </w:r>
    <w:r>
      <w:rPr>
        <w:i/>
        <w:color w:val="808080"/>
        <w:sz w:val="16"/>
        <w:szCs w:val="16"/>
      </w:rPr>
      <w:fldChar w:fldCharType="separate"/>
    </w:r>
    <w:r w:rsidR="005857E1">
      <w:rPr>
        <w:i/>
        <w:noProof/>
        <w:color w:val="808080"/>
        <w:sz w:val="16"/>
        <w:szCs w:val="16"/>
      </w:rPr>
      <w:t>77</w:t>
    </w:r>
    <w:r>
      <w:rPr>
        <w:i/>
        <w:color w:val="808080"/>
        <w:sz w:val="16"/>
        <w:szCs w:val="16"/>
      </w:rPr>
      <w:fldChar w:fldCharType="end"/>
    </w:r>
  </w:p>
  <w:p w14:paraId="7D22B22B" w14:textId="77777777" w:rsidR="00146E65" w:rsidRDefault="00146E65">
    <w:pPr>
      <w:tabs>
        <w:tab w:val="center" w:pos="4153"/>
        <w:tab w:val="right" w:pos="8306"/>
      </w:tabs>
      <w:rPr>
        <w:i/>
        <w:color w:val="808080"/>
        <w:sz w:val="16"/>
        <w:szCs w:val="16"/>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0B569" w14:textId="77777777" w:rsidR="00146E65" w:rsidRDefault="00146E65">
    <w:pPr>
      <w:tabs>
        <w:tab w:val="center" w:pos="4153"/>
        <w:tab w:val="right" w:pos="8306"/>
      </w:tabs>
      <w:rPr>
        <w:i/>
        <w:color w:val="808080"/>
        <w:sz w:val="16"/>
        <w:szCs w:val="16"/>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6108E" w14:textId="0C1D8E91" w:rsidR="00146E65" w:rsidRDefault="00146E65">
    <w:pPr>
      <w:tabs>
        <w:tab w:val="center" w:pos="4153"/>
        <w:tab w:val="right" w:pos="8306"/>
      </w:tabs>
      <w:jc w:val="center"/>
      <w:rPr>
        <w:i/>
        <w:color w:val="808080"/>
        <w:sz w:val="16"/>
        <w:szCs w:val="16"/>
      </w:rPr>
    </w:pPr>
    <w:r>
      <w:rPr>
        <w:i/>
        <w:color w:val="808080"/>
        <w:sz w:val="16"/>
        <w:szCs w:val="16"/>
      </w:rPr>
      <w:fldChar w:fldCharType="begin"/>
    </w:r>
    <w:r>
      <w:rPr>
        <w:i/>
        <w:color w:val="808080"/>
        <w:sz w:val="16"/>
        <w:szCs w:val="16"/>
      </w:rPr>
      <w:instrText>PAGE</w:instrText>
    </w:r>
    <w:r>
      <w:rPr>
        <w:i/>
        <w:color w:val="808080"/>
        <w:sz w:val="16"/>
        <w:szCs w:val="16"/>
      </w:rPr>
      <w:fldChar w:fldCharType="separate"/>
    </w:r>
    <w:r w:rsidR="005857E1">
      <w:rPr>
        <w:i/>
        <w:noProof/>
        <w:color w:val="808080"/>
        <w:sz w:val="16"/>
        <w:szCs w:val="16"/>
      </w:rPr>
      <w:t>102</w:t>
    </w:r>
    <w:r>
      <w:rPr>
        <w:i/>
        <w:color w:val="808080"/>
        <w:sz w:val="16"/>
        <w:szCs w:val="16"/>
      </w:rPr>
      <w:fldChar w:fldCharType="end"/>
    </w:r>
  </w:p>
  <w:p w14:paraId="1505EE6E" w14:textId="77777777" w:rsidR="00146E65" w:rsidRDefault="00146E65">
    <w:pPr>
      <w:tabs>
        <w:tab w:val="center" w:pos="4153"/>
        <w:tab w:val="right" w:pos="8306"/>
      </w:tabs>
      <w:rPr>
        <w:i/>
        <w:color w:val="808080"/>
        <w:sz w:val="16"/>
        <w:szCs w:val="16"/>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7283353"/>
      <w:docPartObj>
        <w:docPartGallery w:val="Page Numbers (Bottom of Page)"/>
        <w:docPartUnique/>
      </w:docPartObj>
    </w:sdtPr>
    <w:sdtEndPr/>
    <w:sdtContent>
      <w:p w14:paraId="6BAF328B" w14:textId="77777777" w:rsidR="009E5054" w:rsidRPr="00FE05EC" w:rsidRDefault="009E5054" w:rsidP="00FE05EC">
        <w:pPr>
          <w:tabs>
            <w:tab w:val="center" w:pos="4153"/>
            <w:tab w:val="right" w:pos="8306"/>
          </w:tabs>
          <w:jc w:val="center"/>
          <w:rPr>
            <w:i/>
            <w:color w:val="808080"/>
            <w:sz w:val="16"/>
            <w:szCs w:val="16"/>
          </w:rPr>
        </w:pPr>
        <w:r>
          <w:rPr>
            <w:i/>
            <w:color w:val="808080"/>
            <w:sz w:val="16"/>
            <w:szCs w:val="16"/>
          </w:rPr>
          <w:fldChar w:fldCharType="begin"/>
        </w:r>
        <w:r>
          <w:rPr>
            <w:i/>
            <w:color w:val="808080"/>
            <w:sz w:val="16"/>
            <w:szCs w:val="16"/>
          </w:rPr>
          <w:instrText>PAGE</w:instrText>
        </w:r>
        <w:r>
          <w:rPr>
            <w:i/>
            <w:color w:val="808080"/>
            <w:sz w:val="16"/>
            <w:szCs w:val="16"/>
          </w:rPr>
          <w:fldChar w:fldCharType="separate"/>
        </w:r>
        <w:r>
          <w:rPr>
            <w:i/>
            <w:noProof/>
            <w:color w:val="808080"/>
            <w:sz w:val="16"/>
            <w:szCs w:val="16"/>
          </w:rPr>
          <w:t>5</w:t>
        </w:r>
        <w:r>
          <w:rPr>
            <w:i/>
            <w:color w:val="808080"/>
            <w:sz w:val="16"/>
            <w:szCs w:val="16"/>
          </w:rPr>
          <w:fldChar w:fldCharType="end"/>
        </w:r>
      </w:p>
    </w:sdtContent>
  </w:sdt>
  <w:p w14:paraId="3B32F5B5" w14:textId="77777777" w:rsidR="009E5054" w:rsidRDefault="009E5054">
    <w:pPr>
      <w:pStyle w:val="Piedepgina"/>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0379267"/>
      <w:docPartObj>
        <w:docPartGallery w:val="Page Numbers (Bottom of Page)"/>
        <w:docPartUnique/>
      </w:docPartObj>
    </w:sdtPr>
    <w:sdtEndPr/>
    <w:sdtContent>
      <w:p w14:paraId="4C76EB68" w14:textId="77777777" w:rsidR="009E5054" w:rsidRDefault="009E5054">
        <w:pPr>
          <w:pStyle w:val="Piedepgina"/>
          <w:jc w:val="right"/>
        </w:pPr>
        <w:r>
          <w:fldChar w:fldCharType="begin"/>
        </w:r>
        <w:r>
          <w:instrText>PAGE   \* MERGEFORMAT</w:instrText>
        </w:r>
        <w:r>
          <w:fldChar w:fldCharType="separate"/>
        </w:r>
        <w:r w:rsidRPr="006A16E5">
          <w:rPr>
            <w:noProof/>
            <w:lang w:val="es-ES"/>
          </w:rPr>
          <w:t>1</w:t>
        </w:r>
        <w:r>
          <w:fldChar w:fldCharType="end"/>
        </w:r>
      </w:p>
    </w:sdtContent>
  </w:sdt>
  <w:p w14:paraId="0931DEA9" w14:textId="77777777" w:rsidR="009E5054" w:rsidRDefault="009E505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BB59E" w14:textId="77777777" w:rsidR="00BD4926" w:rsidRDefault="00BD4926">
      <w:pPr>
        <w:spacing w:before="0" w:after="0" w:line="240" w:lineRule="auto"/>
      </w:pPr>
      <w:r>
        <w:separator/>
      </w:r>
    </w:p>
    <w:p w14:paraId="4C2358A5" w14:textId="77777777" w:rsidR="00BD4926" w:rsidRDefault="00BD4926"/>
  </w:footnote>
  <w:footnote w:type="continuationSeparator" w:id="0">
    <w:p w14:paraId="16A2A391" w14:textId="77777777" w:rsidR="00BD4926" w:rsidRDefault="00BD4926">
      <w:pPr>
        <w:spacing w:before="0" w:after="0" w:line="240" w:lineRule="auto"/>
      </w:pPr>
      <w:r>
        <w:continuationSeparator/>
      </w:r>
    </w:p>
    <w:p w14:paraId="7869BCFA" w14:textId="77777777" w:rsidR="00BD4926" w:rsidRDefault="00BD4926"/>
  </w:footnote>
  <w:footnote w:id="1">
    <w:p w14:paraId="53626D3A" w14:textId="77777777" w:rsidR="00146E65" w:rsidRDefault="00146E65" w:rsidP="00DE7389">
      <w:pPr>
        <w:pStyle w:val="Sinespaciado"/>
      </w:pPr>
      <w:r>
        <w:rPr>
          <w:rStyle w:val="Refdenotaalpie"/>
        </w:rPr>
        <w:footnoteRef/>
      </w:r>
      <w:r>
        <w:t xml:space="preserve"> </w:t>
      </w:r>
      <w:hyperlink r:id="rId1" w:history="1">
        <w:r w:rsidRPr="005B0BAD">
          <w:rPr>
            <w:rStyle w:val="Hipervnculo"/>
            <w:sz w:val="18"/>
          </w:rPr>
          <w:t>https://standard.open-contracting.org/</w:t>
        </w:r>
      </w:hyperlink>
      <w:r>
        <w:t xml:space="preserve"> </w:t>
      </w:r>
    </w:p>
  </w:footnote>
  <w:footnote w:id="2">
    <w:p w14:paraId="16601B4E" w14:textId="77777777" w:rsidR="00146E65" w:rsidRPr="00FB4DDA" w:rsidRDefault="00146E65" w:rsidP="00792D5E">
      <w:pPr>
        <w:pStyle w:val="Textonotapie"/>
      </w:pPr>
      <w:r>
        <w:rPr>
          <w:rStyle w:val="Refdenotaalpie"/>
        </w:rPr>
        <w:footnoteRef/>
      </w:r>
      <w:r>
        <w:t xml:space="preserve"> </w:t>
      </w:r>
      <w:r w:rsidRPr="000244FA">
        <w:rPr>
          <w:sz w:val="18"/>
          <w:szCs w:val="18"/>
          <w:lang w:val="fr-FR"/>
        </w:rPr>
        <w:t xml:space="preserve">UN (2012), UN Procurement Practitioner's Handbook. </w:t>
      </w:r>
      <w:r w:rsidRPr="000244FA">
        <w:rPr>
          <w:sz w:val="18"/>
          <w:szCs w:val="18"/>
        </w:rPr>
        <w:t xml:space="preserve">Access at: </w:t>
      </w:r>
      <w:hyperlink r:id="rId2">
        <w:r w:rsidRPr="000244FA">
          <w:rPr>
            <w:sz w:val="18"/>
            <w:szCs w:val="18"/>
          </w:rPr>
          <w:t>https://www.ungm.org/Areas/Public/pph/index.html</w:t>
        </w:r>
      </w:hyperlink>
    </w:p>
  </w:footnote>
  <w:footnote w:id="3">
    <w:p w14:paraId="1FE7329F" w14:textId="77777777" w:rsidR="00C46F8E" w:rsidRPr="005E7CAD" w:rsidRDefault="00C46F8E" w:rsidP="00C46F8E">
      <w:pPr>
        <w:pStyle w:val="Textonotapie"/>
      </w:pPr>
      <w:r>
        <w:rPr>
          <w:rStyle w:val="Refdenotaalpie"/>
        </w:rPr>
        <w:footnoteRef/>
      </w:r>
      <w:r>
        <w:t xml:space="preserve"> UNCTIRAL Model Law (2011) </w:t>
      </w:r>
      <w:r w:rsidRPr="005E7CAD">
        <w:t>http://www.uncitral.org/pdf/english/texts/procurem/ml-procurement-2011/2011-Model-Law-on-Public-Procurement-e.pdf</w:t>
      </w:r>
    </w:p>
  </w:footnote>
  <w:footnote w:id="4">
    <w:p w14:paraId="756D7B77" w14:textId="7F5CEA19" w:rsidR="00146E65" w:rsidRPr="005B2D94" w:rsidRDefault="00146E65" w:rsidP="00792D5E">
      <w:pPr>
        <w:pStyle w:val="footnote"/>
        <w:rPr>
          <w:rFonts w:ascii="Times New Roman" w:hAnsi="Times New Roman" w:cs="Times New Roman"/>
        </w:rPr>
      </w:pPr>
      <w:r>
        <w:rPr>
          <w:vertAlign w:val="superscript"/>
        </w:rPr>
        <w:footnoteRef/>
      </w:r>
      <w:r>
        <w:t xml:space="preserve"> </w:t>
      </w:r>
      <w:r w:rsidRPr="005B2D94">
        <w:rPr>
          <w:rFonts w:ascii="Times New Roman" w:hAnsi="Times New Roman" w:cs="Times New Roman"/>
        </w:rPr>
        <w:t xml:space="preserve">An example of the implementation of the Observer Tool can be consulted here: </w:t>
      </w:r>
      <w:hyperlink r:id="rId3" w:history="1">
        <w:r w:rsidRPr="005B2D94">
          <w:rPr>
            <w:rStyle w:val="Hipervnculo"/>
            <w:rFonts w:ascii="Times New Roman" w:hAnsi="Times New Roman" w:cs="Times New Roman"/>
          </w:rPr>
          <w:t>http://bi.prozorro.org/en f</w:t>
        </w:r>
      </w:hyperlink>
      <w:r w:rsidRPr="005B2D94">
        <w:rPr>
          <w:rFonts w:ascii="Times New Roman" w:hAnsi="Times New Roman" w:cs="Times New Roman"/>
        </w:rPr>
        <w:t>or the Ukraine case.</w:t>
      </w:r>
    </w:p>
  </w:footnote>
  <w:footnote w:id="5">
    <w:p w14:paraId="060A9730" w14:textId="457EF62F" w:rsidR="00146E65" w:rsidRDefault="00146E65" w:rsidP="00A6380B">
      <w:pPr>
        <w:pStyle w:val="footnote"/>
      </w:pPr>
      <w:r>
        <w:rPr>
          <w:vertAlign w:val="superscript"/>
        </w:rPr>
        <w:footnoteRef/>
      </w:r>
      <w:r>
        <w:t xml:space="preserve"> Business documents are</w:t>
      </w:r>
      <w:r>
        <w:rPr>
          <w:highlight w:val="white"/>
        </w:rPr>
        <w:t xml:space="preserve"> documents (on paper or electronic documents) that represent suppliers in relation to external parties, such as letters, invoices, order sheets, credit notes and bills. Envelopes, advertising material and business cards are not deemed to be business documents. </w:t>
      </w:r>
    </w:p>
  </w:footnote>
  <w:footnote w:id="6">
    <w:p w14:paraId="7CCCE0FF" w14:textId="77777777" w:rsidR="009E5054" w:rsidRDefault="009E5054" w:rsidP="009E5054">
      <w:pPr>
        <w:pStyle w:val="Textonotapie"/>
      </w:pPr>
      <w:r>
        <w:rPr>
          <w:rStyle w:val="Refdenotaalpie"/>
        </w:rPr>
        <w:footnoteRef/>
      </w:r>
      <w:r>
        <w:t xml:space="preserve"> Additional information at document “Technical documentation for Networking.Multi-Platform Electronic.Public Procurement System”, section “Let’s go!”: </w:t>
      </w:r>
    </w:p>
    <w:p w14:paraId="5AE089F3" w14:textId="77777777" w:rsidR="009E5054" w:rsidRPr="00A322EA" w:rsidRDefault="00BD4926" w:rsidP="009E5054">
      <w:pPr>
        <w:pStyle w:val="Textonotapie"/>
      </w:pPr>
      <w:hyperlink r:id="rId4" w:history="1">
        <w:r w:rsidR="009E5054" w:rsidRPr="007A3977">
          <w:rPr>
            <w:rStyle w:val="Hipervnculo"/>
          </w:rPr>
          <w:t>https://ebrd-digital-transformation-mtender.github.io/Documentation/letsGo/</w:t>
        </w:r>
      </w:hyperlink>
    </w:p>
  </w:footnote>
  <w:footnote w:id="7">
    <w:p w14:paraId="73191E18" w14:textId="77777777" w:rsidR="009E5054" w:rsidRDefault="009E5054" w:rsidP="009E5054">
      <w:pPr>
        <w:pStyle w:val="Textonotapie"/>
      </w:pPr>
      <w:r>
        <w:rPr>
          <w:rStyle w:val="Refdenotaalpie"/>
        </w:rPr>
        <w:footnoteRef/>
      </w:r>
      <w:r>
        <w:t xml:space="preserve"> Additional information at “Bluprint for execution of framework agreements”:</w:t>
      </w:r>
    </w:p>
    <w:p w14:paraId="25A4715C" w14:textId="77777777" w:rsidR="009E5054" w:rsidRPr="00544D8C" w:rsidRDefault="00BD4926" w:rsidP="009E5054">
      <w:pPr>
        <w:pStyle w:val="Textonotapie"/>
        <w:rPr>
          <w:lang w:val="ca-ES"/>
        </w:rPr>
      </w:pPr>
      <w:hyperlink r:id="rId5" w:history="1">
        <w:r w:rsidR="009E5054">
          <w:rPr>
            <w:rStyle w:val="Hipervnculo"/>
          </w:rPr>
          <w:t>MTender/Blueprint for execution of FA.docx at master · EBRD-Digital-Transformation-MTender/MTender · GitHub</w:t>
        </w:r>
      </w:hyperlink>
      <w:hyperlink w:history="1"/>
    </w:p>
  </w:footnote>
  <w:footnote w:id="8">
    <w:p w14:paraId="309DACF7" w14:textId="77777777" w:rsidR="009E5054" w:rsidRDefault="009E5054" w:rsidP="009E5054">
      <w:pPr>
        <w:pStyle w:val="Textonotapie"/>
      </w:pPr>
      <w:r>
        <w:rPr>
          <w:rStyle w:val="Refdenotaalpie"/>
        </w:rPr>
        <w:footnoteRef/>
      </w:r>
      <w:r>
        <w:t xml:space="preserve"> Additional information at document “Technical documentation for Networking.Multi-Platform Electronic.Public Procurement System”, section “Let’s go!”:</w:t>
      </w:r>
    </w:p>
    <w:p w14:paraId="2C0151B4" w14:textId="77777777" w:rsidR="009E5054" w:rsidRPr="00544D8C" w:rsidRDefault="00BD4926" w:rsidP="009E5054">
      <w:pPr>
        <w:pStyle w:val="Textonotapie"/>
        <w:rPr>
          <w:lang w:val="ca-ES"/>
        </w:rPr>
      </w:pPr>
      <w:hyperlink r:id="rId6" w:history="1">
        <w:r w:rsidR="009E5054" w:rsidRPr="007A3977">
          <w:rPr>
            <w:rStyle w:val="Hipervnculo"/>
          </w:rPr>
          <w:t>https://ebrd-digital-transformation-mtender.github.io/Documentation/letsGo/</w:t>
        </w:r>
      </w:hyperlink>
    </w:p>
  </w:footnote>
  <w:footnote w:id="9">
    <w:p w14:paraId="55113BFC" w14:textId="77777777" w:rsidR="009E5054" w:rsidRPr="00721E96" w:rsidRDefault="009E5054" w:rsidP="009E5054">
      <w:pPr>
        <w:pStyle w:val="Textonotapie"/>
      </w:pPr>
      <w:r>
        <w:rPr>
          <w:rStyle w:val="Refdenotaalpie"/>
        </w:rPr>
        <w:footnoteRef/>
      </w:r>
      <w:r>
        <w:t xml:space="preserve"> Bluperint for restricted procedure: </w:t>
      </w:r>
      <w:hyperlink r:id="rId7" w:history="1">
        <w:r>
          <w:rPr>
            <w:rStyle w:val="Hipervnculo"/>
          </w:rPr>
          <w:t>MTender/Blueprint for Restricted procedure.docx at master · EBRD-Digital-Transformation-MTender/MTender · GitHub</w:t>
        </w:r>
      </w:hyperlink>
    </w:p>
  </w:footnote>
  <w:footnote w:id="10">
    <w:p w14:paraId="1137262A" w14:textId="77777777" w:rsidR="009E5054" w:rsidRPr="00544D8C" w:rsidRDefault="009E5054" w:rsidP="009E5054">
      <w:pPr>
        <w:pStyle w:val="Textonotapie"/>
        <w:rPr>
          <w:lang w:val="ca-ES"/>
        </w:rPr>
      </w:pPr>
      <w:r>
        <w:rPr>
          <w:rStyle w:val="Refdenotaalpie"/>
        </w:rPr>
        <w:footnoteRef/>
      </w:r>
      <w:r>
        <w:t xml:space="preserve"> Blueprint for GPA procedure: </w:t>
      </w:r>
      <w:hyperlink r:id="rId8" w:history="1">
        <w:r w:rsidRPr="007A3977">
          <w:rPr>
            <w:rStyle w:val="Hipervnculo"/>
          </w:rPr>
          <w:t>https://ebrd-digital-transformation-mtender.github.io/Documentation/API/</w:t>
        </w:r>
      </w:hyperlink>
    </w:p>
  </w:footnote>
  <w:footnote w:id="11">
    <w:p w14:paraId="37496515" w14:textId="77777777" w:rsidR="004E643F" w:rsidRPr="00075241" w:rsidRDefault="004E643F" w:rsidP="004E643F">
      <w:pPr>
        <w:pStyle w:val="Footnote0"/>
      </w:pPr>
      <w:r>
        <w:rPr>
          <w:rStyle w:val="Refdenotaalpie"/>
        </w:rPr>
        <w:footnoteRef/>
      </w:r>
      <w:r>
        <w:t xml:space="preserve"> </w:t>
      </w:r>
      <w:r>
        <w:tab/>
      </w:r>
      <w:hyperlink r:id="rId9" w:history="1">
        <w:r w:rsidRPr="00DC3FBA">
          <w:rPr>
            <w:rStyle w:val="Hipervnculo"/>
          </w:rPr>
          <w:t>https://e-gpa.wto.org/en/GPAInBrief</w:t>
        </w:r>
      </w:hyperlink>
    </w:p>
  </w:footnote>
  <w:footnote w:id="12">
    <w:p w14:paraId="76129748" w14:textId="77777777" w:rsidR="009E5054" w:rsidRDefault="009E5054" w:rsidP="009E5054">
      <w:pPr>
        <w:pStyle w:val="Textonotapie"/>
        <w:rPr>
          <w:lang w:val="ca-ES"/>
        </w:rPr>
      </w:pPr>
      <w:r>
        <w:rPr>
          <w:rStyle w:val="Refdenotaalpie"/>
        </w:rPr>
        <w:footnoteRef/>
      </w:r>
      <w:r>
        <w:t xml:space="preserve"> Additional information regarding </w:t>
      </w:r>
      <w:r>
        <w:rPr>
          <w:lang w:val="ca-ES"/>
        </w:rPr>
        <w:t>direct award can be found at:</w:t>
      </w:r>
    </w:p>
    <w:p w14:paraId="4242A775" w14:textId="77777777" w:rsidR="009E5054" w:rsidRPr="00544D8C" w:rsidRDefault="00BD4926" w:rsidP="009E5054">
      <w:pPr>
        <w:pStyle w:val="Textonotapie"/>
        <w:rPr>
          <w:lang w:val="ca-ES"/>
        </w:rPr>
      </w:pPr>
      <w:hyperlink r:id="rId10" w:history="1">
        <w:r w:rsidR="009E5054">
          <w:rPr>
            <w:rStyle w:val="Hipervnculo"/>
          </w:rPr>
          <w:t>MTender/11. MTender_ Procurement procedures without call for competition partially conducted out of the system_v1.docx at master · EBRD-Digital-Transformation-MTender/MTender · GitHub</w:t>
        </w:r>
      </w:hyperlink>
    </w:p>
  </w:footnote>
  <w:footnote w:id="13">
    <w:p w14:paraId="42273576" w14:textId="77777777" w:rsidR="009E5054" w:rsidRPr="00075241" w:rsidRDefault="009E5054" w:rsidP="009E5054">
      <w:pPr>
        <w:pStyle w:val="Footnote0"/>
      </w:pPr>
      <w:r>
        <w:rPr>
          <w:rStyle w:val="Refdenotaalpie"/>
        </w:rPr>
        <w:footnoteRef/>
      </w:r>
      <w:r>
        <w:t xml:space="preserve"> Additional information on Framework Agreements: </w:t>
      </w:r>
      <w:hyperlink r:id="rId11" w:history="1">
        <w:r>
          <w:rPr>
            <w:rStyle w:val="Hipervnculo"/>
          </w:rPr>
          <w:t>OECD iLibrary | Framework Agreements (oecd-ilibrary.org)</w:t>
        </w:r>
      </w:hyperlink>
      <w:hyperlink r:id="rId12" w:history="1">
        <w:r w:rsidDel="00FA2700">
          <w:rPr>
            <w:rStyle w:val="Hipervnculo"/>
          </w:rPr>
          <w:t xml:space="preserve"> </w:t>
        </w:r>
      </w:hyperlink>
    </w:p>
  </w:footnote>
  <w:footnote w:id="14">
    <w:p w14:paraId="753ACBF3" w14:textId="77777777" w:rsidR="009E5054" w:rsidRDefault="009E5054" w:rsidP="009E5054">
      <w:pPr>
        <w:pStyle w:val="Footnote0"/>
      </w:pPr>
      <w:r>
        <w:rPr>
          <w:rStyle w:val="Refdenotaalpie"/>
        </w:rPr>
        <w:footnoteRef/>
      </w:r>
      <w:r>
        <w:t xml:space="preserve"> UNCTIRAL Model Law (2011): </w:t>
      </w:r>
      <w:hyperlink r:id="rId13" w:history="1">
        <w:r w:rsidRPr="00680529">
          <w:rPr>
            <w:rStyle w:val="Hipervnculo"/>
          </w:rPr>
          <w:t>http://www.uncitral.org/pdf/english/texts/procurem/ml-procurement-2011/2011-Model-Law-on-Public-Procurement-e.pdf</w:t>
        </w:r>
      </w:hyperlink>
    </w:p>
  </w:footnote>
  <w:footnote w:id="15">
    <w:p w14:paraId="4724E7A6" w14:textId="77777777" w:rsidR="00146E65" w:rsidRPr="005B2D94" w:rsidRDefault="00146E65" w:rsidP="00506F54">
      <w:pPr>
        <w:pStyle w:val="footnote"/>
        <w:rPr>
          <w:rFonts w:ascii="Times New Roman" w:hAnsi="Times New Roman" w:cs="Times New Roman"/>
        </w:rPr>
      </w:pPr>
      <w:r w:rsidRPr="005B2D94">
        <w:rPr>
          <w:rFonts w:ascii="Times New Roman" w:hAnsi="Times New Roman" w:cs="Times New Roman"/>
          <w:vertAlign w:val="superscript"/>
        </w:rPr>
        <w:footnoteRef/>
      </w:r>
      <w:r w:rsidRPr="005B2D94">
        <w:rPr>
          <w:rFonts w:ascii="Times New Roman" w:hAnsi="Times New Roman" w:cs="Times New Roman"/>
        </w:rPr>
        <w:t xml:space="preserve"> A DMZ or demilitarized zone (sometimes referred to as a perimeter network) is a physical or logical sub-network that contains and exposes an organisation's external-facing services to a usually larger and untrusted network, typically the Internet.</w:t>
      </w:r>
    </w:p>
  </w:footnote>
  <w:footnote w:id="16">
    <w:p w14:paraId="6DD79A94" w14:textId="77777777" w:rsidR="00146E65" w:rsidRPr="005B2D94" w:rsidRDefault="00146E65" w:rsidP="00506F54">
      <w:pPr>
        <w:pStyle w:val="footnote"/>
        <w:rPr>
          <w:rFonts w:ascii="Times New Roman" w:hAnsi="Times New Roman" w:cs="Times New Roman"/>
        </w:rPr>
      </w:pPr>
      <w:r w:rsidRPr="005B2D94">
        <w:rPr>
          <w:rFonts w:ascii="Times New Roman" w:hAnsi="Times New Roman" w:cs="Times New Roman"/>
          <w:vertAlign w:val="superscript"/>
        </w:rPr>
        <w:footnoteRef/>
      </w:r>
      <w:r w:rsidRPr="005B2D94">
        <w:rPr>
          <w:rFonts w:ascii="Times New Roman" w:hAnsi="Times New Roman" w:cs="Times New Roman"/>
        </w:rPr>
        <w:t xml:space="preserve"> Although there are no restrictions of operating systems supported by the infrastructure of the cloud, the systems currently installed are Windows or Linux-based.</w:t>
      </w:r>
    </w:p>
  </w:footnote>
  <w:footnote w:id="17">
    <w:p w14:paraId="37821009" w14:textId="69C836FE" w:rsidR="00146E65" w:rsidRPr="00544D8C" w:rsidRDefault="00146E65">
      <w:pPr>
        <w:pStyle w:val="Textonotapie"/>
        <w:rPr>
          <w:lang w:val="ca-ES"/>
        </w:rPr>
      </w:pPr>
      <w:r>
        <w:rPr>
          <w:rStyle w:val="Refdenotaalpie"/>
        </w:rPr>
        <w:footnoteRef/>
      </w:r>
      <w:r>
        <w:t xml:space="preserve"> </w:t>
      </w:r>
      <w:hyperlink r:id="rId14" w:history="1">
        <w:r w:rsidRPr="00286C4B">
          <w:rPr>
            <w:rStyle w:val="Hipervnculo"/>
          </w:rPr>
          <w:t>https://owasp.org/www-project-top-ten/</w:t>
        </w:r>
      </w:hyperlink>
    </w:p>
  </w:footnote>
  <w:footnote w:id="18">
    <w:p w14:paraId="0352005A" w14:textId="0F0B6876" w:rsidR="00146E65" w:rsidRPr="00146E65" w:rsidRDefault="00146E65" w:rsidP="00506F54">
      <w:pPr>
        <w:spacing w:before="0" w:after="0" w:line="240" w:lineRule="auto"/>
        <w:rPr>
          <w:sz w:val="18"/>
          <w:szCs w:val="18"/>
          <w:lang w:val="ca-ES"/>
        </w:rPr>
      </w:pPr>
      <w:r>
        <w:rPr>
          <w:vertAlign w:val="superscript"/>
        </w:rPr>
        <w:footnoteRef/>
      </w:r>
      <w:r w:rsidRPr="00146E65">
        <w:rPr>
          <w:sz w:val="18"/>
          <w:szCs w:val="18"/>
          <w:lang w:val="ca-ES"/>
        </w:rPr>
        <w:t xml:space="preserve"> </w:t>
      </w:r>
      <w:hyperlink r:id="rId15" w:history="1">
        <w:r w:rsidRPr="00146E65">
          <w:rPr>
            <w:rStyle w:val="Hipervnculo"/>
            <w:sz w:val="18"/>
            <w:szCs w:val="18"/>
            <w:lang w:val="ca-ES"/>
          </w:rPr>
          <w:t>https://siteimprove.com/en/accessibility/wcag-compliance-website-checker/</w:t>
        </w:r>
      </w:hyperlink>
    </w:p>
  </w:footnote>
  <w:footnote w:id="19">
    <w:p w14:paraId="7E6E57EE" w14:textId="3CF46D36" w:rsidR="00146E65" w:rsidRPr="007A5595" w:rsidRDefault="00146E65" w:rsidP="00A26990">
      <w:pPr>
        <w:rPr>
          <w:noProof/>
          <w:color w:val="auto"/>
          <w:u w:val="single"/>
          <w:lang w:val="es-ES"/>
        </w:rPr>
      </w:pPr>
      <w:r>
        <w:rPr>
          <w:rStyle w:val="Refdenotaalpie"/>
        </w:rPr>
        <w:footnoteRef/>
      </w:r>
      <w:r w:rsidRPr="00146E65">
        <w:rPr>
          <w:lang w:val="ca-ES"/>
        </w:rPr>
        <w:t xml:space="preserve"> </w:t>
      </w:r>
      <w:hyperlink r:id="rId16" w:history="1">
        <w:r w:rsidRPr="00544D8C">
          <w:rPr>
            <w:rStyle w:val="Hipervnculo"/>
            <w:noProof/>
            <w:color w:val="auto"/>
            <w:sz w:val="22"/>
            <w:szCs w:val="20"/>
            <w:lang w:val="es-ES"/>
          </w:rPr>
          <w:t>https://standard.open-contracting.org/latest/en/</w:t>
        </w:r>
      </w:hyperlink>
    </w:p>
    <w:p w14:paraId="6A3050C0" w14:textId="77777777" w:rsidR="00146E65" w:rsidRPr="004008C6" w:rsidRDefault="00146E65" w:rsidP="00A26990">
      <w:pPr>
        <w:pStyle w:val="Textonotapie"/>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471BF" w14:textId="77777777" w:rsidR="00C46F8E" w:rsidRDefault="00C46F8E">
    <w:pPr>
      <w:pStyle w:val="Encabezad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1"/>
      <w:tblW w:w="10350" w:type="dxa"/>
      <w:tblInd w:w="-185" w:type="dxa"/>
      <w:tblLayout w:type="fixed"/>
      <w:tblLook w:val="0400" w:firstRow="0" w:lastRow="0" w:firstColumn="0" w:lastColumn="0" w:noHBand="0" w:noVBand="1"/>
    </w:tblPr>
    <w:tblGrid>
      <w:gridCol w:w="1800"/>
      <w:gridCol w:w="6867"/>
      <w:gridCol w:w="1683"/>
    </w:tblGrid>
    <w:tr w:rsidR="00146E65" w14:paraId="104D674E" w14:textId="77777777" w:rsidTr="00146E65">
      <w:trPr>
        <w:trHeight w:val="710"/>
      </w:trPr>
      <w:tc>
        <w:tcPr>
          <w:tcW w:w="1800" w:type="dxa"/>
          <w:vMerge w:val="restart"/>
        </w:tcPr>
        <w:p w14:paraId="5A96C95D" w14:textId="77777777" w:rsidR="00146E65" w:rsidRPr="0019001A" w:rsidRDefault="00146E65" w:rsidP="00146E65">
          <w:pPr>
            <w:tabs>
              <w:tab w:val="center" w:pos="4153"/>
              <w:tab w:val="right" w:pos="8306"/>
            </w:tabs>
            <w:spacing w:before="0" w:after="0" w:line="240" w:lineRule="auto"/>
            <w:ind w:left="-1730"/>
            <w:jc w:val="center"/>
            <w:rPr>
              <w:rFonts w:cs="Times New Roman"/>
              <w:b/>
              <w:i/>
              <w:sz w:val="14"/>
              <w:szCs w:val="14"/>
            </w:rPr>
          </w:pPr>
        </w:p>
      </w:tc>
      <w:tc>
        <w:tcPr>
          <w:tcW w:w="6867" w:type="dxa"/>
        </w:tcPr>
        <w:p w14:paraId="65B7D90A" w14:textId="77777777" w:rsidR="00146E65" w:rsidRPr="0019001A" w:rsidRDefault="00146E65" w:rsidP="00146E65">
          <w:pPr>
            <w:spacing w:before="0" w:line="240" w:lineRule="auto"/>
            <w:jc w:val="center"/>
            <w:rPr>
              <w:rFonts w:cs="Times New Roman"/>
              <w:b/>
              <w:i/>
              <w:sz w:val="18"/>
              <w:szCs w:val="18"/>
            </w:rPr>
          </w:pPr>
        </w:p>
      </w:tc>
      <w:tc>
        <w:tcPr>
          <w:tcW w:w="1683" w:type="dxa"/>
          <w:vMerge w:val="restart"/>
        </w:tcPr>
        <w:p w14:paraId="590E2FD2" w14:textId="77777777" w:rsidR="00146E65" w:rsidRDefault="00146E65" w:rsidP="00146E65">
          <w:pPr>
            <w:tabs>
              <w:tab w:val="left" w:pos="2372"/>
            </w:tabs>
            <w:spacing w:before="0" w:after="0" w:line="240" w:lineRule="auto"/>
            <w:ind w:left="-709" w:firstLine="709"/>
            <w:jc w:val="left"/>
            <w:rPr>
              <w:rFonts w:ascii="Arial" w:hAnsi="Arial"/>
              <w:b/>
              <w:i/>
              <w:sz w:val="18"/>
              <w:szCs w:val="18"/>
            </w:rPr>
          </w:pPr>
          <w:r>
            <w:rPr>
              <w:rFonts w:ascii="Arial" w:hAnsi="Arial"/>
              <w:b/>
              <w:i/>
              <w:sz w:val="18"/>
              <w:szCs w:val="18"/>
            </w:rPr>
            <w:tab/>
          </w:r>
        </w:p>
      </w:tc>
    </w:tr>
    <w:tr w:rsidR="00146E65" w14:paraId="200C8B58" w14:textId="77777777" w:rsidTr="00146E65">
      <w:trPr>
        <w:trHeight w:val="187"/>
      </w:trPr>
      <w:tc>
        <w:tcPr>
          <w:tcW w:w="1800" w:type="dxa"/>
          <w:vMerge/>
        </w:tcPr>
        <w:p w14:paraId="0480D0EA" w14:textId="77777777" w:rsidR="00146E65" w:rsidRDefault="00146E65" w:rsidP="00146E65">
          <w:pPr>
            <w:tabs>
              <w:tab w:val="center" w:pos="4153"/>
              <w:tab w:val="right" w:pos="8306"/>
            </w:tabs>
            <w:spacing w:before="0" w:after="0" w:line="240" w:lineRule="auto"/>
            <w:jc w:val="center"/>
            <w:rPr>
              <w:rFonts w:ascii="Arial" w:hAnsi="Arial"/>
              <w:b/>
              <w:i/>
              <w:sz w:val="18"/>
              <w:szCs w:val="18"/>
            </w:rPr>
          </w:pPr>
        </w:p>
      </w:tc>
      <w:tc>
        <w:tcPr>
          <w:tcW w:w="6867" w:type="dxa"/>
        </w:tcPr>
        <w:p w14:paraId="5CDB4F9D" w14:textId="77777777" w:rsidR="00146E65" w:rsidRPr="00CE14C8" w:rsidRDefault="00146E65" w:rsidP="00146E65">
          <w:pPr>
            <w:tabs>
              <w:tab w:val="center" w:pos="4153"/>
              <w:tab w:val="right" w:pos="8306"/>
            </w:tabs>
            <w:spacing w:before="0" w:after="0" w:line="240" w:lineRule="auto"/>
            <w:ind w:left="-1730"/>
            <w:jc w:val="center"/>
            <w:rPr>
              <w:rFonts w:cs="Times New Roman"/>
              <w:b/>
              <w:i/>
              <w:sz w:val="18"/>
              <w:szCs w:val="18"/>
            </w:rPr>
          </w:pPr>
        </w:p>
      </w:tc>
      <w:tc>
        <w:tcPr>
          <w:tcW w:w="1683" w:type="dxa"/>
          <w:vMerge/>
        </w:tcPr>
        <w:p w14:paraId="648A131F" w14:textId="77777777" w:rsidR="00146E65" w:rsidRDefault="00146E65" w:rsidP="00146E65">
          <w:pPr>
            <w:tabs>
              <w:tab w:val="center" w:pos="4153"/>
              <w:tab w:val="right" w:pos="8306"/>
            </w:tabs>
            <w:spacing w:before="0" w:after="0" w:line="240" w:lineRule="auto"/>
            <w:jc w:val="center"/>
            <w:rPr>
              <w:rFonts w:ascii="Arial" w:hAnsi="Arial"/>
              <w:b/>
              <w:i/>
              <w:sz w:val="18"/>
              <w:szCs w:val="18"/>
            </w:rPr>
          </w:pPr>
        </w:p>
      </w:tc>
    </w:tr>
  </w:tbl>
  <w:p w14:paraId="1C4A64D8" w14:textId="77777777" w:rsidR="00146E65" w:rsidRDefault="00146E65">
    <w:pPr>
      <w:tabs>
        <w:tab w:val="center" w:pos="4153"/>
        <w:tab w:val="right" w:pos="8306"/>
      </w:tabs>
      <w:rPr>
        <w:i/>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1"/>
      <w:tblW w:w="10850" w:type="dxa"/>
      <w:tblInd w:w="-185" w:type="dxa"/>
      <w:tblLayout w:type="fixed"/>
      <w:tblLook w:val="0400" w:firstRow="0" w:lastRow="0" w:firstColumn="0" w:lastColumn="0" w:noHBand="0" w:noVBand="1"/>
    </w:tblPr>
    <w:tblGrid>
      <w:gridCol w:w="1676"/>
      <w:gridCol w:w="7607"/>
      <w:gridCol w:w="1567"/>
    </w:tblGrid>
    <w:tr w:rsidR="00146E65" w14:paraId="69EEE527" w14:textId="77777777" w:rsidTr="004F09F8">
      <w:trPr>
        <w:trHeight w:val="365"/>
        <w:tblHeader/>
      </w:trPr>
      <w:tc>
        <w:tcPr>
          <w:tcW w:w="1676" w:type="dxa"/>
          <w:vMerge w:val="restart"/>
        </w:tcPr>
        <w:p w14:paraId="5DCF6DC7" w14:textId="77777777" w:rsidR="00146E65" w:rsidRPr="0019001A" w:rsidRDefault="00146E65" w:rsidP="00962E25">
          <w:pPr>
            <w:tabs>
              <w:tab w:val="center" w:pos="4153"/>
              <w:tab w:val="right" w:pos="8306"/>
            </w:tabs>
            <w:spacing w:before="0" w:after="0" w:line="240" w:lineRule="auto"/>
            <w:ind w:left="-1730"/>
            <w:jc w:val="center"/>
            <w:rPr>
              <w:rFonts w:cs="Times New Roman"/>
              <w:b/>
              <w:i/>
              <w:sz w:val="14"/>
              <w:szCs w:val="14"/>
            </w:rPr>
          </w:pPr>
          <w:r>
            <w:rPr>
              <w:noProof/>
              <w:lang w:val="en-US" w:eastAsia="en-US"/>
            </w:rPr>
            <w:drawing>
              <wp:anchor distT="0" distB="0" distL="114300" distR="114300" simplePos="0" relativeHeight="251703296" behindDoc="0" locked="0" layoutInCell="1" allowOverlap="1" wp14:anchorId="5D17F1B7" wp14:editId="7AA0EF44">
                <wp:simplePos x="0" y="0"/>
                <wp:positionH relativeFrom="column">
                  <wp:posOffset>8890</wp:posOffset>
                </wp:positionH>
                <wp:positionV relativeFrom="paragraph">
                  <wp:posOffset>43180</wp:posOffset>
                </wp:positionV>
                <wp:extent cx="1000125" cy="523875"/>
                <wp:effectExtent l="0" t="0" r="9525" b="9525"/>
                <wp:wrapSquare wrapText="bothSides"/>
                <wp:docPr id="18" name="image28.jpg" descr="logo EBRD_2NcFAqFnH.jpg (1323×693)"/>
                <wp:cNvGraphicFramePr/>
                <a:graphic xmlns:a="http://schemas.openxmlformats.org/drawingml/2006/main">
                  <a:graphicData uri="http://schemas.openxmlformats.org/drawingml/2006/picture">
                    <pic:pic xmlns:pic="http://schemas.openxmlformats.org/drawingml/2006/picture">
                      <pic:nvPicPr>
                        <pic:cNvPr id="0" name="image28.jpg" descr="logo EBRD_2NcFAqFnH.jpg (1323×693)"/>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000125" cy="523875"/>
                        </a:xfrm>
                        <a:prstGeom prst="rect">
                          <a:avLst/>
                        </a:prstGeom>
                        <a:ln/>
                      </pic:spPr>
                    </pic:pic>
                  </a:graphicData>
                </a:graphic>
                <wp14:sizeRelH relativeFrom="page">
                  <wp14:pctWidth>0</wp14:pctWidth>
                </wp14:sizeRelH>
                <wp14:sizeRelV relativeFrom="page">
                  <wp14:pctHeight>0</wp14:pctHeight>
                </wp14:sizeRelV>
              </wp:anchor>
            </w:drawing>
          </w:r>
        </w:p>
      </w:tc>
      <w:tc>
        <w:tcPr>
          <w:tcW w:w="7607" w:type="dxa"/>
        </w:tcPr>
        <w:p w14:paraId="79B35CCE" w14:textId="77777777" w:rsidR="00146E65" w:rsidRPr="00693962" w:rsidRDefault="00146E65" w:rsidP="00962E25">
          <w:pPr>
            <w:pStyle w:val="Encabezado"/>
            <w:spacing w:line="480" w:lineRule="auto"/>
            <w:jc w:val="left"/>
            <w:rPr>
              <w:sz w:val="18"/>
            </w:rPr>
          </w:pPr>
          <w:r>
            <w:rPr>
              <w:sz w:val="18"/>
            </w:rPr>
            <w:t>Open Contracting Digital Procurement System</w:t>
          </w:r>
        </w:p>
        <w:p w14:paraId="70FC5227" w14:textId="77777777" w:rsidR="00146E65" w:rsidRPr="0019001A" w:rsidRDefault="00146E65" w:rsidP="00962E25">
          <w:pPr>
            <w:spacing w:before="0" w:line="240" w:lineRule="auto"/>
            <w:rPr>
              <w:rFonts w:cs="Times New Roman"/>
              <w:b/>
              <w:i/>
              <w:sz w:val="18"/>
              <w:szCs w:val="18"/>
            </w:rPr>
          </w:pPr>
          <w:r w:rsidRPr="006C0BE0">
            <w:rPr>
              <w:rFonts w:cs="Times New Roman"/>
              <w:b/>
              <w:i/>
              <w:sz w:val="18"/>
              <w:szCs w:val="18"/>
            </w:rPr>
            <w:t>Business requirements, functional and technical specifications for the development of a Networking Multi-Platform Electronic Public Procurement System</w:t>
          </w:r>
        </w:p>
      </w:tc>
      <w:tc>
        <w:tcPr>
          <w:tcW w:w="1567" w:type="dxa"/>
          <w:vMerge w:val="restart"/>
        </w:tcPr>
        <w:p w14:paraId="1AE8A42C" w14:textId="77777777" w:rsidR="00146E65" w:rsidRDefault="00146E65" w:rsidP="00962E25">
          <w:pPr>
            <w:tabs>
              <w:tab w:val="left" w:pos="2372"/>
            </w:tabs>
            <w:spacing w:before="0" w:after="0" w:line="240" w:lineRule="auto"/>
            <w:ind w:left="-709" w:firstLine="709"/>
            <w:jc w:val="left"/>
            <w:rPr>
              <w:rFonts w:ascii="Arial" w:hAnsi="Arial"/>
              <w:b/>
              <w:i/>
              <w:sz w:val="18"/>
              <w:szCs w:val="18"/>
            </w:rPr>
          </w:pPr>
          <w:r>
            <w:rPr>
              <w:rFonts w:ascii="Arial" w:hAnsi="Arial"/>
              <w:b/>
              <w:i/>
              <w:sz w:val="18"/>
              <w:szCs w:val="18"/>
            </w:rPr>
            <w:tab/>
          </w:r>
        </w:p>
      </w:tc>
    </w:tr>
    <w:tr w:rsidR="00146E65" w14:paraId="69C12813" w14:textId="77777777" w:rsidTr="004F09F8">
      <w:trPr>
        <w:trHeight w:val="96"/>
      </w:trPr>
      <w:tc>
        <w:tcPr>
          <w:tcW w:w="1676" w:type="dxa"/>
          <w:vMerge/>
        </w:tcPr>
        <w:p w14:paraId="0CD9F9B7" w14:textId="77777777" w:rsidR="00146E65" w:rsidRDefault="00146E65" w:rsidP="00962E25">
          <w:pPr>
            <w:tabs>
              <w:tab w:val="center" w:pos="4153"/>
              <w:tab w:val="right" w:pos="8306"/>
            </w:tabs>
            <w:spacing w:before="0" w:after="0" w:line="240" w:lineRule="auto"/>
            <w:jc w:val="center"/>
            <w:rPr>
              <w:rFonts w:ascii="Arial" w:hAnsi="Arial"/>
              <w:b/>
              <w:i/>
              <w:sz w:val="18"/>
              <w:szCs w:val="18"/>
            </w:rPr>
          </w:pPr>
        </w:p>
      </w:tc>
      <w:tc>
        <w:tcPr>
          <w:tcW w:w="7607" w:type="dxa"/>
        </w:tcPr>
        <w:p w14:paraId="214D8E37" w14:textId="77777777" w:rsidR="00146E65" w:rsidRPr="00CE14C8" w:rsidRDefault="00146E65" w:rsidP="00962E25">
          <w:pPr>
            <w:tabs>
              <w:tab w:val="center" w:pos="4153"/>
              <w:tab w:val="right" w:pos="8306"/>
            </w:tabs>
            <w:spacing w:before="0" w:after="0" w:line="240" w:lineRule="auto"/>
            <w:ind w:left="-1730"/>
            <w:jc w:val="center"/>
            <w:rPr>
              <w:rFonts w:cs="Times New Roman"/>
              <w:b/>
              <w:i/>
              <w:sz w:val="18"/>
              <w:szCs w:val="18"/>
            </w:rPr>
          </w:pPr>
          <w:r>
            <w:rPr>
              <w:b/>
              <w:noProof/>
              <w:sz w:val="18"/>
              <w:lang w:val="en-US" w:eastAsia="en-US"/>
            </w:rPr>
            <mc:AlternateContent>
              <mc:Choice Requires="wps">
                <w:drawing>
                  <wp:anchor distT="0" distB="0" distL="114300" distR="114300" simplePos="0" relativeHeight="251704320" behindDoc="0" locked="0" layoutInCell="1" allowOverlap="1" wp14:anchorId="0B07F23A" wp14:editId="4AE44B8C">
                    <wp:simplePos x="0" y="0"/>
                    <wp:positionH relativeFrom="margin">
                      <wp:posOffset>3175</wp:posOffset>
                    </wp:positionH>
                    <wp:positionV relativeFrom="paragraph">
                      <wp:posOffset>26035</wp:posOffset>
                    </wp:positionV>
                    <wp:extent cx="5019675" cy="19050"/>
                    <wp:effectExtent l="19050" t="19050" r="9525" b="19050"/>
                    <wp:wrapNone/>
                    <wp:docPr id="17" name="Straight Connector 11"/>
                    <wp:cNvGraphicFramePr/>
                    <a:graphic xmlns:a="http://schemas.openxmlformats.org/drawingml/2006/main">
                      <a:graphicData uri="http://schemas.microsoft.com/office/word/2010/wordprocessingShape">
                        <wps:wsp>
                          <wps:cNvCnPr/>
                          <wps:spPr>
                            <a:xfrm flipH="1">
                              <a:off x="0" y="0"/>
                              <a:ext cx="5019675" cy="19050"/>
                            </a:xfrm>
                            <a:prstGeom prst="line">
                              <a:avLst/>
                            </a:prstGeom>
                            <a:noFill/>
                            <a:ln w="28575" cap="flat" cmpd="sng" algn="ctr">
                              <a:solidFill>
                                <a:srgbClr val="002060"/>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line id="Straight Connector 11" style="position:absolute;flip:x;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002060" strokeweight="2.25pt" from=".25pt,2.05pt" to="395.5pt,3.55pt" w14:anchorId="7169361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">
                    <w10:wrap anchorx="margin"/>
                  </v:line>
                </w:pict>
              </mc:Fallback>
            </mc:AlternateContent>
          </w:r>
        </w:p>
      </w:tc>
      <w:tc>
        <w:tcPr>
          <w:tcW w:w="1567" w:type="dxa"/>
          <w:vMerge/>
        </w:tcPr>
        <w:p w14:paraId="37559851" w14:textId="77777777" w:rsidR="00146E65" w:rsidRDefault="00146E65" w:rsidP="00962E25">
          <w:pPr>
            <w:tabs>
              <w:tab w:val="center" w:pos="4153"/>
              <w:tab w:val="right" w:pos="8306"/>
            </w:tabs>
            <w:spacing w:before="0" w:after="0" w:line="240" w:lineRule="auto"/>
            <w:jc w:val="center"/>
            <w:rPr>
              <w:rFonts w:ascii="Arial" w:hAnsi="Arial"/>
              <w:b/>
              <w:i/>
              <w:sz w:val="18"/>
              <w:szCs w:val="18"/>
            </w:rPr>
          </w:pPr>
        </w:p>
      </w:tc>
    </w:tr>
  </w:tbl>
  <w:p w14:paraId="322B5A23" w14:textId="77777777" w:rsidR="00146E65" w:rsidRDefault="00146E65" w:rsidP="00962E25">
    <w:pPr>
      <w:tabs>
        <w:tab w:val="center" w:pos="4153"/>
        <w:tab w:val="right" w:pos="8306"/>
      </w:tabs>
      <w:spacing w:before="0" w:after="0"/>
      <w:rPr>
        <w:i/>
        <w:sz w:val="2"/>
        <w:szCs w:val="2"/>
      </w:rPr>
    </w:pPr>
  </w:p>
  <w:p w14:paraId="442DC682" w14:textId="77777777" w:rsidR="00146E65" w:rsidRDefault="00146E6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E430" w14:textId="77777777" w:rsidR="00C46F8E" w:rsidRDefault="00C46F8E">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67CE4" w14:textId="77777777" w:rsidR="00146E65" w:rsidRDefault="00146E65">
    <w:pPr>
      <w:tabs>
        <w:tab w:val="center" w:pos="4153"/>
        <w:tab w:val="right" w:pos="8306"/>
      </w:tabs>
      <w:rPr>
        <w:i/>
        <w:sz w:val="16"/>
        <w:szCs w:val="1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725BF" w14:textId="77777777" w:rsidR="00146E65" w:rsidRDefault="00146E65">
    <w:pPr>
      <w:tabs>
        <w:tab w:val="center" w:pos="4153"/>
        <w:tab w:val="right" w:pos="8306"/>
      </w:tabs>
      <w:spacing w:before="0" w:after="0"/>
      <w:rPr>
        <w:i/>
        <w:sz w:val="2"/>
        <w:szCs w:val="2"/>
      </w:rPr>
    </w:pPr>
    <w:r>
      <w:rPr>
        <w:i/>
        <w:sz w:val="2"/>
        <w:szCs w:val="2"/>
      </w:rPr>
      <w:t>¡</w:t>
    </w:r>
    <w:r w:rsidRPr="0019001A">
      <w:rPr>
        <w:noProof/>
        <w:lang w:val="ru-RU" w:eastAsia="ru-RU"/>
      </w:rPr>
      <w:t xml:space="preserve"> </w:t>
    </w:r>
  </w:p>
  <w:tbl>
    <w:tblPr>
      <w:tblStyle w:val="1"/>
      <w:tblW w:w="10850" w:type="dxa"/>
      <w:tblInd w:w="-185" w:type="dxa"/>
      <w:tblLayout w:type="fixed"/>
      <w:tblLook w:val="0400" w:firstRow="0" w:lastRow="0" w:firstColumn="0" w:lastColumn="0" w:noHBand="0" w:noVBand="1"/>
    </w:tblPr>
    <w:tblGrid>
      <w:gridCol w:w="1676"/>
      <w:gridCol w:w="7607"/>
      <w:gridCol w:w="1567"/>
    </w:tblGrid>
    <w:tr w:rsidR="00146E65" w14:paraId="742CC1C9" w14:textId="77777777" w:rsidTr="00817F70">
      <w:trPr>
        <w:trHeight w:val="365"/>
        <w:tblHeader/>
      </w:trPr>
      <w:tc>
        <w:tcPr>
          <w:tcW w:w="1676" w:type="dxa"/>
          <w:vMerge w:val="restart"/>
        </w:tcPr>
        <w:p w14:paraId="719FE487" w14:textId="77777777" w:rsidR="00146E65" w:rsidRPr="0019001A" w:rsidRDefault="00146E65" w:rsidP="0019001A">
          <w:pPr>
            <w:tabs>
              <w:tab w:val="center" w:pos="4153"/>
              <w:tab w:val="right" w:pos="8306"/>
            </w:tabs>
            <w:spacing w:before="0" w:after="0" w:line="240" w:lineRule="auto"/>
            <w:ind w:left="-1730"/>
            <w:jc w:val="center"/>
            <w:rPr>
              <w:rFonts w:cs="Times New Roman"/>
              <w:b/>
              <w:i/>
              <w:sz w:val="14"/>
              <w:szCs w:val="14"/>
            </w:rPr>
          </w:pPr>
          <w:bookmarkStart w:id="164" w:name="_1hmsyys" w:colFirst="0" w:colLast="0"/>
          <w:bookmarkEnd w:id="164"/>
          <w:r>
            <w:rPr>
              <w:noProof/>
              <w:lang w:val="en-US" w:eastAsia="en-US"/>
            </w:rPr>
            <w:drawing>
              <wp:anchor distT="0" distB="0" distL="114300" distR="114300" simplePos="0" relativeHeight="251659264" behindDoc="0" locked="0" layoutInCell="1" allowOverlap="1" wp14:anchorId="333327B5" wp14:editId="4C87092B">
                <wp:simplePos x="0" y="0"/>
                <wp:positionH relativeFrom="column">
                  <wp:posOffset>8890</wp:posOffset>
                </wp:positionH>
                <wp:positionV relativeFrom="paragraph">
                  <wp:posOffset>43180</wp:posOffset>
                </wp:positionV>
                <wp:extent cx="1000125" cy="523875"/>
                <wp:effectExtent l="0" t="0" r="9525" b="9525"/>
                <wp:wrapSquare wrapText="bothSides"/>
                <wp:docPr id="65" name="image28.jpg" descr="logo EBRD_2NcFAqFnH.jpg (1323×693)"/>
                <wp:cNvGraphicFramePr/>
                <a:graphic xmlns:a="http://schemas.openxmlformats.org/drawingml/2006/main">
                  <a:graphicData uri="http://schemas.openxmlformats.org/drawingml/2006/picture">
                    <pic:pic xmlns:pic="http://schemas.openxmlformats.org/drawingml/2006/picture">
                      <pic:nvPicPr>
                        <pic:cNvPr id="0" name="image28.jpg" descr="logo EBRD_2NcFAqFnH.jpg (1323×693)"/>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000125" cy="523875"/>
                        </a:xfrm>
                        <a:prstGeom prst="rect">
                          <a:avLst/>
                        </a:prstGeom>
                        <a:ln/>
                      </pic:spPr>
                    </pic:pic>
                  </a:graphicData>
                </a:graphic>
                <wp14:sizeRelH relativeFrom="page">
                  <wp14:pctWidth>0</wp14:pctWidth>
                </wp14:sizeRelH>
                <wp14:sizeRelV relativeFrom="page">
                  <wp14:pctHeight>0</wp14:pctHeight>
                </wp14:sizeRelV>
              </wp:anchor>
            </w:drawing>
          </w:r>
        </w:p>
      </w:tc>
      <w:tc>
        <w:tcPr>
          <w:tcW w:w="7607" w:type="dxa"/>
        </w:tcPr>
        <w:p w14:paraId="1E0F0E93" w14:textId="77777777" w:rsidR="00146E65" w:rsidRPr="00693962" w:rsidRDefault="00146E65" w:rsidP="00830D08">
          <w:pPr>
            <w:pStyle w:val="Encabezado"/>
            <w:spacing w:line="480" w:lineRule="auto"/>
            <w:jc w:val="left"/>
            <w:rPr>
              <w:sz w:val="18"/>
            </w:rPr>
          </w:pPr>
          <w:r>
            <w:rPr>
              <w:sz w:val="18"/>
            </w:rPr>
            <w:t>Open Contracting Digital Procurement System</w:t>
          </w:r>
        </w:p>
        <w:p w14:paraId="42AED6DF" w14:textId="77777777" w:rsidR="00146E65" w:rsidRPr="0019001A" w:rsidRDefault="00146E65" w:rsidP="00310EF2">
          <w:pPr>
            <w:spacing w:before="0" w:line="240" w:lineRule="auto"/>
            <w:rPr>
              <w:rFonts w:cs="Times New Roman"/>
              <w:b/>
              <w:i/>
              <w:sz w:val="18"/>
              <w:szCs w:val="18"/>
            </w:rPr>
          </w:pPr>
          <w:r w:rsidRPr="006C0BE0">
            <w:rPr>
              <w:rFonts w:cs="Times New Roman"/>
              <w:b/>
              <w:i/>
              <w:sz w:val="18"/>
              <w:szCs w:val="18"/>
            </w:rPr>
            <w:t>Business requirements, functional and technical specifications for the development of a Networking Multi-Platform Electronic Public Procurement System</w:t>
          </w:r>
        </w:p>
      </w:tc>
      <w:tc>
        <w:tcPr>
          <w:tcW w:w="1567" w:type="dxa"/>
          <w:vMerge w:val="restart"/>
        </w:tcPr>
        <w:p w14:paraId="48760F10" w14:textId="77777777" w:rsidR="00146E65" w:rsidRDefault="00146E65">
          <w:pPr>
            <w:tabs>
              <w:tab w:val="left" w:pos="2372"/>
            </w:tabs>
            <w:spacing w:before="0" w:after="0" w:line="240" w:lineRule="auto"/>
            <w:ind w:left="-709" w:firstLine="709"/>
            <w:jc w:val="left"/>
            <w:rPr>
              <w:rFonts w:ascii="Arial" w:hAnsi="Arial"/>
              <w:b/>
              <w:i/>
              <w:sz w:val="18"/>
              <w:szCs w:val="18"/>
            </w:rPr>
          </w:pPr>
          <w:r>
            <w:rPr>
              <w:rFonts w:ascii="Arial" w:hAnsi="Arial"/>
              <w:b/>
              <w:i/>
              <w:sz w:val="18"/>
              <w:szCs w:val="18"/>
            </w:rPr>
            <w:tab/>
          </w:r>
        </w:p>
      </w:tc>
    </w:tr>
    <w:tr w:rsidR="00146E65" w14:paraId="00002A73" w14:textId="77777777" w:rsidTr="00830D08">
      <w:trPr>
        <w:trHeight w:val="96"/>
      </w:trPr>
      <w:tc>
        <w:tcPr>
          <w:tcW w:w="1676" w:type="dxa"/>
          <w:vMerge/>
        </w:tcPr>
        <w:p w14:paraId="74132837" w14:textId="77777777" w:rsidR="00146E65" w:rsidRDefault="00146E65">
          <w:pPr>
            <w:tabs>
              <w:tab w:val="center" w:pos="4153"/>
              <w:tab w:val="right" w:pos="8306"/>
            </w:tabs>
            <w:spacing w:before="0" w:after="0" w:line="240" w:lineRule="auto"/>
            <w:jc w:val="center"/>
            <w:rPr>
              <w:rFonts w:ascii="Arial" w:hAnsi="Arial"/>
              <w:b/>
              <w:i/>
              <w:sz w:val="18"/>
              <w:szCs w:val="18"/>
            </w:rPr>
          </w:pPr>
        </w:p>
      </w:tc>
      <w:tc>
        <w:tcPr>
          <w:tcW w:w="7607" w:type="dxa"/>
        </w:tcPr>
        <w:p w14:paraId="1DFAAAE9" w14:textId="77777777" w:rsidR="00146E65" w:rsidRPr="00CE14C8" w:rsidRDefault="00146E65" w:rsidP="008F51A4">
          <w:pPr>
            <w:tabs>
              <w:tab w:val="center" w:pos="4153"/>
              <w:tab w:val="right" w:pos="8306"/>
            </w:tabs>
            <w:spacing w:before="0" w:after="0" w:line="240" w:lineRule="auto"/>
            <w:ind w:left="-1730"/>
            <w:jc w:val="center"/>
            <w:rPr>
              <w:rFonts w:cs="Times New Roman"/>
              <w:b/>
              <w:i/>
              <w:sz w:val="18"/>
              <w:szCs w:val="18"/>
            </w:rPr>
          </w:pPr>
          <w:r>
            <w:rPr>
              <w:b/>
              <w:noProof/>
              <w:sz w:val="18"/>
              <w:lang w:val="en-US" w:eastAsia="en-US"/>
            </w:rPr>
            <mc:AlternateContent>
              <mc:Choice Requires="wps">
                <w:drawing>
                  <wp:anchor distT="0" distB="0" distL="114300" distR="114300" simplePos="0" relativeHeight="251673600" behindDoc="0" locked="0" layoutInCell="1" allowOverlap="1" wp14:anchorId="73779C39" wp14:editId="4EB11C3C">
                    <wp:simplePos x="0" y="0"/>
                    <wp:positionH relativeFrom="margin">
                      <wp:posOffset>3175</wp:posOffset>
                    </wp:positionH>
                    <wp:positionV relativeFrom="paragraph">
                      <wp:posOffset>26035</wp:posOffset>
                    </wp:positionV>
                    <wp:extent cx="5019675" cy="19050"/>
                    <wp:effectExtent l="19050" t="19050" r="9525" b="19050"/>
                    <wp:wrapNone/>
                    <wp:docPr id="6" name="Straight Connector 11"/>
                    <wp:cNvGraphicFramePr/>
                    <a:graphic xmlns:a="http://schemas.openxmlformats.org/drawingml/2006/main">
                      <a:graphicData uri="http://schemas.microsoft.com/office/word/2010/wordprocessingShape">
                        <wps:wsp>
                          <wps:cNvCnPr/>
                          <wps:spPr>
                            <a:xfrm flipH="1">
                              <a:off x="0" y="0"/>
                              <a:ext cx="5019675" cy="19050"/>
                            </a:xfrm>
                            <a:prstGeom prst="line">
                              <a:avLst/>
                            </a:prstGeom>
                            <a:ln w="28575">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line id="Straight Connector 11" style="position:absolute;flip:x;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002060" strokeweight="2.25pt" from=".25pt,2.05pt" to="395.5pt,3.55pt" w14:anchorId="4DCE0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">
                    <w10:wrap anchorx="margin"/>
                  </v:line>
                </w:pict>
              </mc:Fallback>
            </mc:AlternateContent>
          </w:r>
        </w:p>
      </w:tc>
      <w:tc>
        <w:tcPr>
          <w:tcW w:w="1567" w:type="dxa"/>
          <w:vMerge/>
        </w:tcPr>
        <w:p w14:paraId="347B79E6" w14:textId="77777777" w:rsidR="00146E65" w:rsidRDefault="00146E65">
          <w:pPr>
            <w:tabs>
              <w:tab w:val="center" w:pos="4153"/>
              <w:tab w:val="right" w:pos="8306"/>
            </w:tabs>
            <w:spacing w:before="0" w:after="0" w:line="240" w:lineRule="auto"/>
            <w:jc w:val="center"/>
            <w:rPr>
              <w:rFonts w:ascii="Arial" w:hAnsi="Arial"/>
              <w:b/>
              <w:i/>
              <w:sz w:val="18"/>
              <w:szCs w:val="18"/>
            </w:rPr>
          </w:pPr>
        </w:p>
      </w:tc>
    </w:tr>
  </w:tbl>
  <w:p w14:paraId="2169329B" w14:textId="77777777" w:rsidR="00146E65" w:rsidRDefault="00146E65">
    <w:pPr>
      <w:tabs>
        <w:tab w:val="center" w:pos="4153"/>
        <w:tab w:val="right" w:pos="8306"/>
      </w:tabs>
      <w:spacing w:before="0" w:after="0"/>
      <w:rPr>
        <w:i/>
        <w:sz w:val="2"/>
        <w:szCs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1"/>
      <w:tblW w:w="5000" w:type="pct"/>
      <w:tblInd w:w="0" w:type="dxa"/>
      <w:tblLook w:val="0400" w:firstRow="0" w:lastRow="0" w:firstColumn="0" w:lastColumn="0" w:noHBand="0" w:noVBand="1"/>
    </w:tblPr>
    <w:tblGrid>
      <w:gridCol w:w="1820"/>
      <w:gridCol w:w="4931"/>
      <w:gridCol w:w="2603"/>
    </w:tblGrid>
    <w:tr w:rsidR="00146E65" w14:paraId="06A02E7E" w14:textId="77777777" w:rsidTr="00506F54">
      <w:trPr>
        <w:trHeight w:val="710"/>
      </w:trPr>
      <w:tc>
        <w:tcPr>
          <w:tcW w:w="870" w:type="pct"/>
          <w:vMerge w:val="restart"/>
        </w:tcPr>
        <w:p w14:paraId="011D0EA5" w14:textId="77777777" w:rsidR="00146E65" w:rsidRPr="0019001A" w:rsidRDefault="00146E65" w:rsidP="00506F54">
          <w:pPr>
            <w:tabs>
              <w:tab w:val="center" w:pos="4153"/>
              <w:tab w:val="right" w:pos="8306"/>
            </w:tabs>
            <w:spacing w:before="0" w:after="0" w:line="240" w:lineRule="auto"/>
            <w:ind w:left="-1730"/>
            <w:jc w:val="center"/>
            <w:rPr>
              <w:rFonts w:cs="Times New Roman"/>
              <w:b/>
              <w:i/>
              <w:sz w:val="14"/>
              <w:szCs w:val="14"/>
            </w:rPr>
          </w:pPr>
          <w:r>
            <w:rPr>
              <w:noProof/>
              <w:lang w:val="en-US" w:eastAsia="en-US"/>
            </w:rPr>
            <w:drawing>
              <wp:anchor distT="0" distB="0" distL="114300" distR="114300" simplePos="0" relativeHeight="251661312" behindDoc="0" locked="0" layoutInCell="1" allowOverlap="1" wp14:anchorId="7B95086E" wp14:editId="1F714D9D">
                <wp:simplePos x="0" y="0"/>
                <wp:positionH relativeFrom="column">
                  <wp:posOffset>8890</wp:posOffset>
                </wp:positionH>
                <wp:positionV relativeFrom="paragraph">
                  <wp:posOffset>43180</wp:posOffset>
                </wp:positionV>
                <wp:extent cx="1000125" cy="523875"/>
                <wp:effectExtent l="0" t="0" r="9525" b="9525"/>
                <wp:wrapSquare wrapText="bothSides"/>
                <wp:docPr id="66" name="image28.jpg" descr="logo EBRD_2NcFAqFnH.jpg (1323×693)"/>
                <wp:cNvGraphicFramePr/>
                <a:graphic xmlns:a="http://schemas.openxmlformats.org/drawingml/2006/main">
                  <a:graphicData uri="http://schemas.openxmlformats.org/drawingml/2006/picture">
                    <pic:pic xmlns:pic="http://schemas.openxmlformats.org/drawingml/2006/picture">
                      <pic:nvPicPr>
                        <pic:cNvPr id="0" name="image28.jpg" descr="logo EBRD_2NcFAqFnH.jpg (1323×693)"/>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000125" cy="523875"/>
                        </a:xfrm>
                        <a:prstGeom prst="rect">
                          <a:avLst/>
                        </a:prstGeom>
                        <a:ln/>
                      </pic:spPr>
                    </pic:pic>
                  </a:graphicData>
                </a:graphic>
                <wp14:sizeRelH relativeFrom="page">
                  <wp14:pctWidth>0</wp14:pctWidth>
                </wp14:sizeRelH>
                <wp14:sizeRelV relativeFrom="page">
                  <wp14:pctHeight>0</wp14:pctHeight>
                </wp14:sizeRelV>
              </wp:anchor>
            </w:drawing>
          </w:r>
        </w:p>
      </w:tc>
      <w:tc>
        <w:tcPr>
          <w:tcW w:w="3317" w:type="pct"/>
        </w:tcPr>
        <w:p w14:paraId="52C78870" w14:textId="77777777" w:rsidR="00146E65" w:rsidRPr="008F51A4" w:rsidRDefault="00146E65" w:rsidP="00506F54">
          <w:pPr>
            <w:spacing w:before="0" w:line="240" w:lineRule="auto"/>
            <w:jc w:val="center"/>
            <w:rPr>
              <w:rFonts w:cs="Times New Roman"/>
              <w:b/>
              <w:i/>
              <w:sz w:val="18"/>
              <w:szCs w:val="18"/>
            </w:rPr>
          </w:pPr>
          <w:r>
            <w:rPr>
              <w:rFonts w:cs="Times New Roman"/>
              <w:b/>
              <w:i/>
              <w:sz w:val="18"/>
              <w:szCs w:val="18"/>
            </w:rPr>
            <w:t xml:space="preserve">Completion Report - </w:t>
          </w:r>
          <w:r w:rsidRPr="009873AB">
            <w:rPr>
              <w:rFonts w:cs="Times New Roman"/>
              <w:b/>
              <w:i/>
              <w:sz w:val="18"/>
              <w:szCs w:val="18"/>
            </w:rPr>
            <w:t>Moldova: Policy Advice and Support in Legislative Drafting for eProcurement Reforms</w:t>
          </w:r>
          <w:r w:rsidRPr="008F51A4">
            <w:rPr>
              <w:rFonts w:cs="Times New Roman"/>
              <w:b/>
              <w:i/>
              <w:sz w:val="18"/>
              <w:szCs w:val="18"/>
            </w:rPr>
            <w:t xml:space="preserve"> –</w:t>
          </w:r>
        </w:p>
        <w:p w14:paraId="4BCA08E1" w14:textId="77777777" w:rsidR="00146E65" w:rsidRPr="0019001A" w:rsidRDefault="00146E65" w:rsidP="00506F54">
          <w:pPr>
            <w:spacing w:before="0" w:line="240" w:lineRule="auto"/>
            <w:jc w:val="center"/>
            <w:rPr>
              <w:rFonts w:cs="Times New Roman"/>
              <w:b/>
              <w:i/>
              <w:sz w:val="18"/>
              <w:szCs w:val="18"/>
            </w:rPr>
          </w:pPr>
          <w:r w:rsidRPr="00072CB6">
            <w:rPr>
              <w:rFonts w:cs="Times New Roman"/>
              <w:b/>
              <w:i/>
              <w:sz w:val="18"/>
              <w:szCs w:val="18"/>
            </w:rPr>
            <w:t>Technical Specifications for the development of the Networking Multi-Platform Electronic Public Procurement System – the MTender System</w:t>
          </w:r>
        </w:p>
      </w:tc>
      <w:tc>
        <w:tcPr>
          <w:tcW w:w="813" w:type="pct"/>
          <w:vMerge w:val="restart"/>
        </w:tcPr>
        <w:p w14:paraId="20C37D07" w14:textId="77777777" w:rsidR="00146E65" w:rsidRDefault="00146E65" w:rsidP="00506F54">
          <w:pPr>
            <w:tabs>
              <w:tab w:val="left" w:pos="2372"/>
            </w:tabs>
            <w:spacing w:before="0" w:after="0" w:line="240" w:lineRule="auto"/>
            <w:ind w:left="-709" w:firstLine="709"/>
            <w:jc w:val="left"/>
            <w:rPr>
              <w:rFonts w:ascii="Arial" w:hAnsi="Arial"/>
              <w:b/>
              <w:i/>
              <w:sz w:val="18"/>
              <w:szCs w:val="18"/>
            </w:rPr>
          </w:pPr>
          <w:r>
            <w:rPr>
              <w:rFonts w:ascii="Arial" w:hAnsi="Arial"/>
              <w:b/>
              <w:i/>
              <w:sz w:val="18"/>
              <w:szCs w:val="18"/>
            </w:rPr>
            <w:tab/>
          </w:r>
        </w:p>
      </w:tc>
    </w:tr>
    <w:tr w:rsidR="00146E65" w14:paraId="789438CA" w14:textId="77777777" w:rsidTr="00506F54">
      <w:trPr>
        <w:trHeight w:val="187"/>
      </w:trPr>
      <w:tc>
        <w:tcPr>
          <w:tcW w:w="870" w:type="pct"/>
          <w:vMerge/>
        </w:tcPr>
        <w:p w14:paraId="4A244D0C" w14:textId="77777777" w:rsidR="00146E65" w:rsidRDefault="00146E65" w:rsidP="00506F54">
          <w:pPr>
            <w:tabs>
              <w:tab w:val="center" w:pos="4153"/>
              <w:tab w:val="right" w:pos="8306"/>
            </w:tabs>
            <w:spacing w:before="0" w:after="0" w:line="240" w:lineRule="auto"/>
            <w:jc w:val="center"/>
            <w:rPr>
              <w:rFonts w:ascii="Arial" w:hAnsi="Arial"/>
              <w:b/>
              <w:i/>
              <w:sz w:val="18"/>
              <w:szCs w:val="18"/>
            </w:rPr>
          </w:pPr>
        </w:p>
      </w:tc>
      <w:tc>
        <w:tcPr>
          <w:tcW w:w="3317" w:type="pct"/>
        </w:tcPr>
        <w:p w14:paraId="6DACA4D1" w14:textId="77777777" w:rsidR="00146E65" w:rsidRPr="00CE14C8" w:rsidRDefault="00146E65" w:rsidP="00506F54">
          <w:pPr>
            <w:tabs>
              <w:tab w:val="center" w:pos="4153"/>
              <w:tab w:val="right" w:pos="8306"/>
            </w:tabs>
            <w:spacing w:before="0" w:after="0" w:line="240" w:lineRule="auto"/>
            <w:ind w:left="-1730"/>
            <w:jc w:val="center"/>
            <w:rPr>
              <w:rFonts w:cs="Times New Roman"/>
              <w:b/>
              <w:i/>
              <w:sz w:val="18"/>
              <w:szCs w:val="18"/>
            </w:rPr>
          </w:pPr>
        </w:p>
      </w:tc>
      <w:tc>
        <w:tcPr>
          <w:tcW w:w="813" w:type="pct"/>
          <w:vMerge/>
        </w:tcPr>
        <w:p w14:paraId="133BCF81" w14:textId="77777777" w:rsidR="00146E65" w:rsidRDefault="00146E65" w:rsidP="00506F54">
          <w:pPr>
            <w:tabs>
              <w:tab w:val="center" w:pos="4153"/>
              <w:tab w:val="right" w:pos="8306"/>
            </w:tabs>
            <w:spacing w:before="0" w:after="0" w:line="240" w:lineRule="auto"/>
            <w:jc w:val="center"/>
            <w:rPr>
              <w:rFonts w:ascii="Arial" w:hAnsi="Arial"/>
              <w:b/>
              <w:i/>
              <w:sz w:val="18"/>
              <w:szCs w:val="18"/>
            </w:rPr>
          </w:pPr>
        </w:p>
      </w:tc>
    </w:tr>
  </w:tbl>
  <w:p w14:paraId="69538EAC" w14:textId="77777777" w:rsidR="00146E65" w:rsidRDefault="00146E65">
    <w:pPr>
      <w:tabs>
        <w:tab w:val="center" w:pos="4153"/>
        <w:tab w:val="right" w:pos="8306"/>
      </w:tabs>
      <w:rPr>
        <w:i/>
        <w:sz w:val="16"/>
        <w:szCs w:val="16"/>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C5C08" w14:textId="77777777" w:rsidR="00AF05CD" w:rsidRDefault="00AF05CD">
    <w:pPr>
      <w:tabs>
        <w:tab w:val="center" w:pos="4153"/>
        <w:tab w:val="right" w:pos="8306"/>
      </w:tabs>
      <w:spacing w:before="0" w:after="0"/>
      <w:rPr>
        <w:i/>
        <w:sz w:val="2"/>
        <w:szCs w:val="2"/>
      </w:rPr>
    </w:pPr>
  </w:p>
  <w:p w14:paraId="2F3E411E" w14:textId="77777777" w:rsidR="00AF05CD" w:rsidRDefault="00AF05CD">
    <w:pPr>
      <w:tabs>
        <w:tab w:val="center" w:pos="4153"/>
        <w:tab w:val="right" w:pos="8306"/>
      </w:tabs>
      <w:spacing w:before="0" w:after="0"/>
      <w:rPr>
        <w:i/>
        <w:sz w:val="2"/>
        <w:szCs w:val="2"/>
      </w:rPr>
    </w:pPr>
  </w:p>
  <w:p w14:paraId="0D92A5CC" w14:textId="77777777" w:rsidR="00AF05CD" w:rsidRDefault="00AF05CD">
    <w:pPr>
      <w:tabs>
        <w:tab w:val="center" w:pos="4153"/>
        <w:tab w:val="right" w:pos="8306"/>
      </w:tabs>
      <w:spacing w:before="0" w:after="0"/>
      <w:rPr>
        <w:i/>
        <w:sz w:val="2"/>
        <w:szCs w:val="2"/>
      </w:rPr>
    </w:pPr>
  </w:p>
  <w:p w14:paraId="6CC62466" w14:textId="77777777" w:rsidR="00AF05CD" w:rsidRDefault="00AF05CD">
    <w:pPr>
      <w:tabs>
        <w:tab w:val="center" w:pos="4153"/>
        <w:tab w:val="right" w:pos="8306"/>
      </w:tabs>
      <w:spacing w:before="0" w:after="0"/>
      <w:rPr>
        <w:i/>
        <w:sz w:val="2"/>
        <w:szCs w:val="2"/>
      </w:rPr>
    </w:pPr>
  </w:p>
  <w:p w14:paraId="301DA3F8" w14:textId="77777777" w:rsidR="00AF05CD" w:rsidRDefault="00AF05CD">
    <w:pPr>
      <w:tabs>
        <w:tab w:val="center" w:pos="4153"/>
        <w:tab w:val="right" w:pos="8306"/>
      </w:tabs>
      <w:spacing w:before="0" w:after="0"/>
      <w:rPr>
        <w:i/>
        <w:sz w:val="2"/>
        <w:szCs w:val="2"/>
      </w:rPr>
    </w:pPr>
  </w:p>
  <w:p w14:paraId="2F07CD62" w14:textId="77777777" w:rsidR="00AF05CD" w:rsidRDefault="00AF05CD">
    <w:pPr>
      <w:tabs>
        <w:tab w:val="center" w:pos="4153"/>
        <w:tab w:val="right" w:pos="8306"/>
      </w:tabs>
      <w:spacing w:before="0" w:after="0"/>
      <w:rPr>
        <w:i/>
        <w:sz w:val="2"/>
        <w:szCs w:val="2"/>
      </w:rPr>
    </w:pPr>
  </w:p>
  <w:p w14:paraId="2D66354B" w14:textId="77777777" w:rsidR="00AF05CD" w:rsidRDefault="00AF05CD">
    <w:pPr>
      <w:tabs>
        <w:tab w:val="center" w:pos="4153"/>
        <w:tab w:val="right" w:pos="8306"/>
      </w:tabs>
      <w:spacing w:before="0" w:after="0"/>
      <w:rPr>
        <w:i/>
        <w:sz w:val="2"/>
        <w:szCs w:val="2"/>
      </w:rPr>
    </w:pPr>
  </w:p>
  <w:p w14:paraId="2898B853" w14:textId="77777777" w:rsidR="00AF05CD" w:rsidRDefault="00AF05CD">
    <w:pPr>
      <w:tabs>
        <w:tab w:val="center" w:pos="4153"/>
        <w:tab w:val="right" w:pos="8306"/>
      </w:tabs>
      <w:spacing w:before="0" w:after="0"/>
      <w:rPr>
        <w:i/>
        <w:sz w:val="2"/>
        <w:szCs w:val="2"/>
      </w:rPr>
    </w:pPr>
  </w:p>
  <w:p w14:paraId="1AB12DB1" w14:textId="77777777" w:rsidR="00AF05CD" w:rsidRDefault="00AF05CD">
    <w:pPr>
      <w:tabs>
        <w:tab w:val="center" w:pos="4153"/>
        <w:tab w:val="right" w:pos="8306"/>
      </w:tabs>
      <w:spacing w:before="0" w:after="0"/>
      <w:rPr>
        <w:i/>
        <w:sz w:val="2"/>
        <w:szCs w:val="2"/>
      </w:rPr>
    </w:pPr>
  </w:p>
  <w:p w14:paraId="228E9E73" w14:textId="77777777" w:rsidR="00AF05CD" w:rsidRDefault="00AF05CD">
    <w:pPr>
      <w:tabs>
        <w:tab w:val="center" w:pos="4153"/>
        <w:tab w:val="right" w:pos="8306"/>
      </w:tabs>
      <w:spacing w:before="0" w:after="0"/>
      <w:rPr>
        <w:i/>
        <w:sz w:val="2"/>
        <w:szCs w:val="2"/>
      </w:rPr>
    </w:pPr>
  </w:p>
  <w:p w14:paraId="35A029D2" w14:textId="77777777" w:rsidR="00AF05CD" w:rsidRDefault="00AF05CD">
    <w:pPr>
      <w:tabs>
        <w:tab w:val="center" w:pos="4153"/>
        <w:tab w:val="right" w:pos="8306"/>
      </w:tabs>
      <w:spacing w:before="0" w:after="0"/>
      <w:rPr>
        <w:i/>
        <w:sz w:val="2"/>
        <w:szCs w:val="2"/>
      </w:rPr>
    </w:pPr>
  </w:p>
  <w:p w14:paraId="7C295801" w14:textId="77777777" w:rsidR="00AF05CD" w:rsidRDefault="00AF05CD">
    <w:pPr>
      <w:tabs>
        <w:tab w:val="center" w:pos="4153"/>
        <w:tab w:val="right" w:pos="8306"/>
      </w:tabs>
      <w:spacing w:before="0" w:after="0"/>
      <w:rPr>
        <w:i/>
        <w:sz w:val="2"/>
        <w:szCs w:val="2"/>
      </w:rPr>
    </w:pPr>
  </w:p>
  <w:p w14:paraId="0D3AAF95" w14:textId="77777777" w:rsidR="00AF05CD" w:rsidRDefault="00AF05CD">
    <w:pPr>
      <w:tabs>
        <w:tab w:val="center" w:pos="4153"/>
        <w:tab w:val="right" w:pos="8306"/>
      </w:tabs>
      <w:spacing w:before="0" w:after="0"/>
      <w:rPr>
        <w:i/>
        <w:sz w:val="2"/>
        <w:szCs w:val="2"/>
      </w:rPr>
    </w:pPr>
  </w:p>
  <w:p w14:paraId="70116AC8" w14:textId="77777777" w:rsidR="00AF05CD" w:rsidRDefault="00AF05CD">
    <w:pPr>
      <w:tabs>
        <w:tab w:val="center" w:pos="4153"/>
        <w:tab w:val="right" w:pos="8306"/>
      </w:tabs>
      <w:spacing w:before="0" w:after="0"/>
      <w:rPr>
        <w:i/>
        <w:sz w:val="2"/>
        <w:szCs w:val="2"/>
      </w:rPr>
    </w:pPr>
  </w:p>
  <w:p w14:paraId="475D54B4" w14:textId="77777777" w:rsidR="00AF05CD" w:rsidRDefault="00AF05CD">
    <w:pPr>
      <w:tabs>
        <w:tab w:val="center" w:pos="4153"/>
        <w:tab w:val="right" w:pos="8306"/>
      </w:tabs>
      <w:spacing w:before="0" w:after="0"/>
      <w:rPr>
        <w:i/>
        <w:sz w:val="2"/>
        <w:szCs w:val="2"/>
      </w:rPr>
    </w:pPr>
  </w:p>
  <w:tbl>
    <w:tblPr>
      <w:tblW w:w="11649" w:type="dxa"/>
      <w:tblInd w:w="-185" w:type="dxa"/>
      <w:tblLayout w:type="fixed"/>
      <w:tblLook w:val="0400" w:firstRow="0" w:lastRow="0" w:firstColumn="0" w:lastColumn="0" w:noHBand="0" w:noVBand="1"/>
    </w:tblPr>
    <w:tblGrid>
      <w:gridCol w:w="1800"/>
      <w:gridCol w:w="8166"/>
      <w:gridCol w:w="1683"/>
    </w:tblGrid>
    <w:tr w:rsidR="00AF05CD" w14:paraId="60F99FA3" w14:textId="77777777" w:rsidTr="00F119E7">
      <w:trPr>
        <w:trHeight w:val="710"/>
      </w:trPr>
      <w:tc>
        <w:tcPr>
          <w:tcW w:w="1800" w:type="dxa"/>
          <w:vMerge w:val="restart"/>
        </w:tcPr>
        <w:p w14:paraId="3B02D5AC" w14:textId="77777777" w:rsidR="00AF05CD" w:rsidRPr="0019001A" w:rsidRDefault="00AF05CD" w:rsidP="00AF05CD">
          <w:pPr>
            <w:tabs>
              <w:tab w:val="center" w:pos="4153"/>
              <w:tab w:val="right" w:pos="8306"/>
            </w:tabs>
            <w:spacing w:before="0" w:after="0" w:line="240" w:lineRule="auto"/>
            <w:ind w:left="-1730"/>
            <w:jc w:val="center"/>
            <w:rPr>
              <w:rFonts w:cs="Times New Roman"/>
              <w:b/>
              <w:i/>
              <w:sz w:val="14"/>
              <w:szCs w:val="14"/>
            </w:rPr>
          </w:pPr>
          <w:r>
            <w:rPr>
              <w:noProof/>
              <w:lang w:eastAsia="en-GB"/>
            </w:rPr>
            <w:drawing>
              <wp:anchor distT="0" distB="0" distL="114300" distR="114300" simplePos="0" relativeHeight="251712512" behindDoc="0" locked="0" layoutInCell="1" allowOverlap="1" wp14:anchorId="68A34445" wp14:editId="5A7EF95C">
                <wp:simplePos x="0" y="0"/>
                <wp:positionH relativeFrom="column">
                  <wp:posOffset>8890</wp:posOffset>
                </wp:positionH>
                <wp:positionV relativeFrom="paragraph">
                  <wp:posOffset>43180</wp:posOffset>
                </wp:positionV>
                <wp:extent cx="1000125" cy="523875"/>
                <wp:effectExtent l="0" t="0" r="9525" b="9525"/>
                <wp:wrapSquare wrapText="bothSides"/>
                <wp:docPr id="3" name="image28.jpg" descr="logo EBRD_2NcFAqFnH.jpg (1323×693)"/>
                <wp:cNvGraphicFramePr/>
                <a:graphic xmlns:a="http://schemas.openxmlformats.org/drawingml/2006/main">
                  <a:graphicData uri="http://schemas.openxmlformats.org/drawingml/2006/picture">
                    <pic:pic xmlns:pic="http://schemas.openxmlformats.org/drawingml/2006/picture">
                      <pic:nvPicPr>
                        <pic:cNvPr id="0" name="image28.jpg" descr="logo EBRD_2NcFAqFnH.jpg (1323×693)"/>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000125" cy="523875"/>
                        </a:xfrm>
                        <a:prstGeom prst="rect">
                          <a:avLst/>
                        </a:prstGeom>
                        <a:ln/>
                      </pic:spPr>
                    </pic:pic>
                  </a:graphicData>
                </a:graphic>
                <wp14:sizeRelH relativeFrom="page">
                  <wp14:pctWidth>0</wp14:pctWidth>
                </wp14:sizeRelH>
                <wp14:sizeRelV relativeFrom="page">
                  <wp14:pctHeight>0</wp14:pctHeight>
                </wp14:sizeRelV>
              </wp:anchor>
            </w:drawing>
          </w:r>
        </w:p>
      </w:tc>
      <w:tc>
        <w:tcPr>
          <w:tcW w:w="8166" w:type="dxa"/>
        </w:tcPr>
        <w:p w14:paraId="76CC036B" w14:textId="1A0044A6" w:rsidR="00AF05CD" w:rsidRPr="008F51A4" w:rsidRDefault="00AF05CD" w:rsidP="00AF05CD">
          <w:pPr>
            <w:spacing w:before="0" w:line="240" w:lineRule="auto"/>
            <w:jc w:val="center"/>
            <w:rPr>
              <w:rFonts w:cs="Times New Roman"/>
              <w:b/>
              <w:i/>
              <w:sz w:val="18"/>
              <w:szCs w:val="18"/>
            </w:rPr>
          </w:pPr>
          <w:r>
            <w:rPr>
              <w:sz w:val="18"/>
            </w:rPr>
            <w:t>Open Contracting Digital Procurement System</w:t>
          </w:r>
        </w:p>
        <w:p w14:paraId="0BAC1B35" w14:textId="7D28456A" w:rsidR="00AF05CD" w:rsidRPr="0019001A" w:rsidRDefault="00AF05CD" w:rsidP="00AF05CD">
          <w:pPr>
            <w:spacing w:before="0" w:line="240" w:lineRule="auto"/>
            <w:jc w:val="center"/>
            <w:rPr>
              <w:rFonts w:cs="Times New Roman"/>
              <w:b/>
              <w:i/>
              <w:sz w:val="18"/>
              <w:szCs w:val="18"/>
            </w:rPr>
          </w:pPr>
          <w:r w:rsidRPr="006C0BE0">
            <w:rPr>
              <w:rFonts w:cs="Times New Roman"/>
              <w:b/>
              <w:i/>
              <w:sz w:val="18"/>
              <w:szCs w:val="18"/>
            </w:rPr>
            <w:t>Business requirements, functional and technical specifications for the development of a Networking Multi-Platform Electronic Public Procurement System</w:t>
          </w:r>
        </w:p>
      </w:tc>
      <w:tc>
        <w:tcPr>
          <w:tcW w:w="1683" w:type="dxa"/>
          <w:vMerge w:val="restart"/>
        </w:tcPr>
        <w:p w14:paraId="649C7321" w14:textId="77777777" w:rsidR="00AF05CD" w:rsidRDefault="00AF05CD" w:rsidP="00AF05CD">
          <w:pPr>
            <w:tabs>
              <w:tab w:val="left" w:pos="2372"/>
            </w:tabs>
            <w:spacing w:before="0" w:after="0" w:line="240" w:lineRule="auto"/>
            <w:ind w:left="-709" w:firstLine="709"/>
            <w:jc w:val="left"/>
            <w:rPr>
              <w:rFonts w:ascii="Arial" w:hAnsi="Arial"/>
              <w:b/>
              <w:i/>
              <w:sz w:val="18"/>
              <w:szCs w:val="18"/>
            </w:rPr>
          </w:pPr>
          <w:r>
            <w:rPr>
              <w:rFonts w:ascii="Arial" w:hAnsi="Arial"/>
              <w:b/>
              <w:i/>
              <w:sz w:val="18"/>
              <w:szCs w:val="18"/>
            </w:rPr>
            <w:tab/>
          </w:r>
        </w:p>
      </w:tc>
    </w:tr>
    <w:tr w:rsidR="00AF05CD" w14:paraId="481855E0" w14:textId="77777777" w:rsidTr="00F119E7">
      <w:trPr>
        <w:trHeight w:val="187"/>
      </w:trPr>
      <w:tc>
        <w:tcPr>
          <w:tcW w:w="1800" w:type="dxa"/>
          <w:vMerge/>
        </w:tcPr>
        <w:p w14:paraId="636E2A92" w14:textId="77777777" w:rsidR="00AF05CD" w:rsidRDefault="00AF05CD" w:rsidP="00AF05CD">
          <w:pPr>
            <w:tabs>
              <w:tab w:val="center" w:pos="4153"/>
              <w:tab w:val="right" w:pos="8306"/>
            </w:tabs>
            <w:spacing w:before="0" w:after="0" w:line="240" w:lineRule="auto"/>
            <w:jc w:val="center"/>
            <w:rPr>
              <w:rFonts w:ascii="Arial" w:hAnsi="Arial"/>
              <w:b/>
              <w:i/>
              <w:sz w:val="18"/>
              <w:szCs w:val="18"/>
            </w:rPr>
          </w:pPr>
        </w:p>
      </w:tc>
      <w:tc>
        <w:tcPr>
          <w:tcW w:w="8166" w:type="dxa"/>
        </w:tcPr>
        <w:p w14:paraId="146414A2" w14:textId="77777777" w:rsidR="00AF05CD" w:rsidRPr="00CE14C8" w:rsidRDefault="00AF05CD" w:rsidP="00AF05CD">
          <w:pPr>
            <w:tabs>
              <w:tab w:val="center" w:pos="4153"/>
              <w:tab w:val="right" w:pos="8306"/>
            </w:tabs>
            <w:spacing w:before="0" w:after="0" w:line="240" w:lineRule="auto"/>
            <w:ind w:left="-1730"/>
            <w:jc w:val="center"/>
            <w:rPr>
              <w:rFonts w:cs="Times New Roman"/>
              <w:b/>
              <w:i/>
              <w:sz w:val="18"/>
              <w:szCs w:val="18"/>
            </w:rPr>
          </w:pPr>
        </w:p>
      </w:tc>
      <w:tc>
        <w:tcPr>
          <w:tcW w:w="1683" w:type="dxa"/>
          <w:vMerge/>
        </w:tcPr>
        <w:p w14:paraId="5E784C6A" w14:textId="77777777" w:rsidR="00AF05CD" w:rsidRDefault="00AF05CD" w:rsidP="00AF05CD">
          <w:pPr>
            <w:tabs>
              <w:tab w:val="center" w:pos="4153"/>
              <w:tab w:val="right" w:pos="8306"/>
            </w:tabs>
            <w:spacing w:before="0" w:after="0" w:line="240" w:lineRule="auto"/>
            <w:jc w:val="center"/>
            <w:rPr>
              <w:rFonts w:ascii="Arial" w:hAnsi="Arial"/>
              <w:b/>
              <w:i/>
              <w:sz w:val="18"/>
              <w:szCs w:val="18"/>
            </w:rPr>
          </w:pPr>
        </w:p>
      </w:tc>
    </w:tr>
  </w:tbl>
  <w:p w14:paraId="7D55F680" w14:textId="77777777" w:rsidR="00AF05CD" w:rsidRDefault="00AF05CD">
    <w:pPr>
      <w:tabs>
        <w:tab w:val="center" w:pos="4153"/>
        <w:tab w:val="right" w:pos="8306"/>
      </w:tabs>
      <w:spacing w:before="0" w:after="0"/>
      <w:rPr>
        <w:i/>
        <w:sz w:val="2"/>
        <w:szCs w:val="2"/>
      </w:rPr>
    </w:pPr>
  </w:p>
  <w:p w14:paraId="2777D3BE" w14:textId="77777777" w:rsidR="00AF05CD" w:rsidRDefault="00AF05CD">
    <w:pPr>
      <w:tabs>
        <w:tab w:val="center" w:pos="4153"/>
        <w:tab w:val="right" w:pos="8306"/>
      </w:tabs>
      <w:spacing w:before="0" w:after="0"/>
      <w:rPr>
        <w:i/>
        <w:sz w:val="2"/>
        <w:szCs w:val="2"/>
      </w:rPr>
    </w:pPr>
  </w:p>
  <w:p w14:paraId="28B7E5BB" w14:textId="65DE97F1" w:rsidR="00146E65" w:rsidRDefault="00146E65">
    <w:pPr>
      <w:tabs>
        <w:tab w:val="center" w:pos="4153"/>
        <w:tab w:val="right" w:pos="8306"/>
      </w:tabs>
      <w:spacing w:before="0" w:after="0"/>
      <w:rPr>
        <w:i/>
        <w:sz w:val="2"/>
        <w:szCs w:val="2"/>
      </w:rPr>
    </w:pPr>
    <w:r>
      <w:rPr>
        <w:i/>
        <w:sz w:val="2"/>
        <w:szCs w:val="2"/>
      </w:rPr>
      <w:t>¡</w:t>
    </w:r>
    <w:r w:rsidRPr="0019001A">
      <w:rPr>
        <w:noProof/>
        <w:lang w:val="ru-RU" w:eastAsia="ru-RU"/>
      </w:rPr>
      <w:t xml:space="preserve"> </w:t>
    </w:r>
  </w:p>
  <w:p w14:paraId="4A40315B" w14:textId="77777777" w:rsidR="00146E65" w:rsidRDefault="00146E65">
    <w:pPr>
      <w:tabs>
        <w:tab w:val="center" w:pos="4153"/>
        <w:tab w:val="right" w:pos="8306"/>
      </w:tabs>
      <w:spacing w:before="0" w:after="0"/>
      <w:rPr>
        <w:i/>
        <w:sz w:val="2"/>
        <w:szCs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1"/>
      <w:tblW w:w="6165" w:type="pct"/>
      <w:tblInd w:w="0" w:type="dxa"/>
      <w:tblLook w:val="0400" w:firstRow="0" w:lastRow="0" w:firstColumn="0" w:lastColumn="0" w:noHBand="0" w:noVBand="1"/>
    </w:tblPr>
    <w:tblGrid>
      <w:gridCol w:w="1820"/>
      <w:gridCol w:w="6411"/>
      <w:gridCol w:w="2603"/>
    </w:tblGrid>
    <w:tr w:rsidR="00146E65" w14:paraId="1BF60596" w14:textId="77777777" w:rsidTr="00B178C0">
      <w:trPr>
        <w:trHeight w:val="710"/>
      </w:trPr>
      <w:tc>
        <w:tcPr>
          <w:tcW w:w="789" w:type="pct"/>
          <w:vMerge w:val="restart"/>
        </w:tcPr>
        <w:p w14:paraId="410F08D4" w14:textId="77777777" w:rsidR="00146E65" w:rsidRPr="0019001A" w:rsidRDefault="00146E65" w:rsidP="00506F54">
          <w:pPr>
            <w:tabs>
              <w:tab w:val="center" w:pos="4153"/>
              <w:tab w:val="right" w:pos="8306"/>
            </w:tabs>
            <w:spacing w:before="0" w:after="0" w:line="240" w:lineRule="auto"/>
            <w:ind w:left="-1730"/>
            <w:jc w:val="center"/>
            <w:rPr>
              <w:rFonts w:cs="Times New Roman"/>
              <w:b/>
              <w:i/>
              <w:sz w:val="14"/>
              <w:szCs w:val="14"/>
            </w:rPr>
          </w:pPr>
          <w:r>
            <w:rPr>
              <w:noProof/>
              <w:lang w:val="en-US" w:eastAsia="en-US"/>
            </w:rPr>
            <w:drawing>
              <wp:anchor distT="0" distB="0" distL="114300" distR="114300" simplePos="0" relativeHeight="251663360" behindDoc="0" locked="0" layoutInCell="1" allowOverlap="1" wp14:anchorId="6A758BC9" wp14:editId="3A8087AB">
                <wp:simplePos x="0" y="0"/>
                <wp:positionH relativeFrom="column">
                  <wp:posOffset>8890</wp:posOffset>
                </wp:positionH>
                <wp:positionV relativeFrom="paragraph">
                  <wp:posOffset>43180</wp:posOffset>
                </wp:positionV>
                <wp:extent cx="1000125" cy="523875"/>
                <wp:effectExtent l="0" t="0" r="9525" b="9525"/>
                <wp:wrapSquare wrapText="bothSides"/>
                <wp:docPr id="67" name="image28.jpg" descr="logo EBRD_2NcFAqFnH.jpg (1323×693)"/>
                <wp:cNvGraphicFramePr/>
                <a:graphic xmlns:a="http://schemas.openxmlformats.org/drawingml/2006/main">
                  <a:graphicData uri="http://schemas.openxmlformats.org/drawingml/2006/picture">
                    <pic:pic xmlns:pic="http://schemas.openxmlformats.org/drawingml/2006/picture">
                      <pic:nvPicPr>
                        <pic:cNvPr id="0" name="image28.jpg" descr="logo EBRD_2NcFAqFnH.jpg (1323×693)"/>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000125" cy="523875"/>
                        </a:xfrm>
                        <a:prstGeom prst="rect">
                          <a:avLst/>
                        </a:prstGeom>
                        <a:ln/>
                      </pic:spPr>
                    </pic:pic>
                  </a:graphicData>
                </a:graphic>
                <wp14:sizeRelH relativeFrom="page">
                  <wp14:pctWidth>0</wp14:pctWidth>
                </wp14:sizeRelH>
                <wp14:sizeRelV relativeFrom="page">
                  <wp14:pctHeight>0</wp14:pctHeight>
                </wp14:sizeRelV>
              </wp:anchor>
            </w:drawing>
          </w:r>
        </w:p>
      </w:tc>
      <w:tc>
        <w:tcPr>
          <w:tcW w:w="3083" w:type="pct"/>
        </w:tcPr>
        <w:p w14:paraId="78D2929E" w14:textId="77777777" w:rsidR="00146E65" w:rsidRPr="00693962" w:rsidRDefault="00146E65" w:rsidP="0021538F">
          <w:pPr>
            <w:pStyle w:val="Encabezado"/>
            <w:spacing w:line="480" w:lineRule="auto"/>
            <w:jc w:val="left"/>
            <w:rPr>
              <w:sz w:val="18"/>
            </w:rPr>
          </w:pPr>
          <w:r>
            <w:rPr>
              <w:sz w:val="18"/>
            </w:rPr>
            <w:t>Open Contracting Digital Procurement System</w:t>
          </w:r>
        </w:p>
        <w:p w14:paraId="414F9CED" w14:textId="77777777" w:rsidR="00146E65" w:rsidRPr="0019001A" w:rsidRDefault="00146E65" w:rsidP="0021538F">
          <w:pPr>
            <w:spacing w:before="0" w:line="240" w:lineRule="auto"/>
            <w:rPr>
              <w:rFonts w:cs="Times New Roman"/>
              <w:b/>
              <w:i/>
              <w:sz w:val="18"/>
              <w:szCs w:val="18"/>
            </w:rPr>
          </w:pPr>
          <w:r>
            <w:rPr>
              <w:b/>
              <w:noProof/>
              <w:sz w:val="18"/>
              <w:lang w:val="en-US" w:eastAsia="en-US"/>
            </w:rPr>
            <mc:AlternateContent>
              <mc:Choice Requires="wps">
                <w:drawing>
                  <wp:anchor distT="0" distB="0" distL="114300" distR="114300" simplePos="0" relativeHeight="251675648" behindDoc="0" locked="0" layoutInCell="1" allowOverlap="1" wp14:anchorId="6FE1894E" wp14:editId="3A5D5B8A">
                    <wp:simplePos x="0" y="0"/>
                    <wp:positionH relativeFrom="margin">
                      <wp:posOffset>22225</wp:posOffset>
                    </wp:positionH>
                    <wp:positionV relativeFrom="paragraph">
                      <wp:posOffset>298450</wp:posOffset>
                    </wp:positionV>
                    <wp:extent cx="5019675" cy="19050"/>
                    <wp:effectExtent l="19050" t="19050" r="9525" b="19050"/>
                    <wp:wrapNone/>
                    <wp:docPr id="7" name="Straight Connector 11"/>
                    <wp:cNvGraphicFramePr/>
                    <a:graphic xmlns:a="http://schemas.openxmlformats.org/drawingml/2006/main">
                      <a:graphicData uri="http://schemas.microsoft.com/office/word/2010/wordprocessingShape">
                        <wps:wsp>
                          <wps:cNvCnPr/>
                          <wps:spPr>
                            <a:xfrm flipH="1">
                              <a:off x="0" y="0"/>
                              <a:ext cx="5019675" cy="19050"/>
                            </a:xfrm>
                            <a:prstGeom prst="line">
                              <a:avLst/>
                            </a:prstGeom>
                            <a:noFill/>
                            <a:ln w="28575" cap="flat" cmpd="sng" algn="ctr">
                              <a:solidFill>
                                <a:srgbClr val="002060"/>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line id="Straight Connector 11" style="position:absolute;flip:x;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002060" strokeweight="2.25pt" from="1.75pt,23.5pt" to="397pt,25pt" w14:anchorId="5124D6F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">
                    <w10:wrap anchorx="margin"/>
                  </v:line>
                </w:pict>
              </mc:Fallback>
            </mc:AlternateContent>
          </w:r>
          <w:r w:rsidRPr="006C0BE0">
            <w:rPr>
              <w:rFonts w:cs="Times New Roman"/>
              <w:b/>
              <w:i/>
              <w:sz w:val="18"/>
              <w:szCs w:val="18"/>
            </w:rPr>
            <w:t>Business requirements, functional and technical specifications for the development of a Networking Multi-Platform Electronic Public Procurement System</w:t>
          </w:r>
        </w:p>
      </w:tc>
      <w:tc>
        <w:tcPr>
          <w:tcW w:w="1128" w:type="pct"/>
          <w:vMerge w:val="restart"/>
        </w:tcPr>
        <w:p w14:paraId="26440EBC" w14:textId="77777777" w:rsidR="00146E65" w:rsidRDefault="00146E65" w:rsidP="00506F54">
          <w:pPr>
            <w:tabs>
              <w:tab w:val="left" w:pos="2372"/>
            </w:tabs>
            <w:spacing w:before="0" w:after="0" w:line="240" w:lineRule="auto"/>
            <w:ind w:left="-709" w:firstLine="709"/>
            <w:jc w:val="left"/>
            <w:rPr>
              <w:rFonts w:ascii="Arial" w:hAnsi="Arial"/>
              <w:b/>
              <w:i/>
              <w:sz w:val="18"/>
              <w:szCs w:val="18"/>
            </w:rPr>
          </w:pPr>
          <w:r>
            <w:rPr>
              <w:rFonts w:ascii="Arial" w:hAnsi="Arial"/>
              <w:b/>
              <w:i/>
              <w:sz w:val="18"/>
              <w:szCs w:val="18"/>
            </w:rPr>
            <w:tab/>
          </w:r>
        </w:p>
      </w:tc>
    </w:tr>
    <w:tr w:rsidR="00146E65" w14:paraId="0C562236" w14:textId="77777777" w:rsidTr="00B178C0">
      <w:trPr>
        <w:trHeight w:val="187"/>
      </w:trPr>
      <w:tc>
        <w:tcPr>
          <w:tcW w:w="789" w:type="pct"/>
          <w:vMerge/>
        </w:tcPr>
        <w:p w14:paraId="48410350" w14:textId="77777777" w:rsidR="00146E65" w:rsidRDefault="00146E65" w:rsidP="00506F54">
          <w:pPr>
            <w:tabs>
              <w:tab w:val="center" w:pos="4153"/>
              <w:tab w:val="right" w:pos="8306"/>
            </w:tabs>
            <w:spacing w:before="0" w:after="0" w:line="240" w:lineRule="auto"/>
            <w:jc w:val="center"/>
            <w:rPr>
              <w:rFonts w:ascii="Arial" w:hAnsi="Arial"/>
              <w:b/>
              <w:i/>
              <w:sz w:val="18"/>
              <w:szCs w:val="18"/>
            </w:rPr>
          </w:pPr>
        </w:p>
      </w:tc>
      <w:tc>
        <w:tcPr>
          <w:tcW w:w="3083" w:type="pct"/>
        </w:tcPr>
        <w:p w14:paraId="0128FA45" w14:textId="77777777" w:rsidR="00146E65" w:rsidRPr="00CE14C8" w:rsidRDefault="00146E65" w:rsidP="00506F54">
          <w:pPr>
            <w:tabs>
              <w:tab w:val="center" w:pos="4153"/>
              <w:tab w:val="right" w:pos="8306"/>
            </w:tabs>
            <w:spacing w:before="0" w:after="0" w:line="240" w:lineRule="auto"/>
            <w:ind w:left="-1730"/>
            <w:jc w:val="center"/>
            <w:rPr>
              <w:rFonts w:cs="Times New Roman"/>
              <w:b/>
              <w:i/>
              <w:sz w:val="18"/>
              <w:szCs w:val="18"/>
            </w:rPr>
          </w:pPr>
        </w:p>
      </w:tc>
      <w:tc>
        <w:tcPr>
          <w:tcW w:w="1128" w:type="pct"/>
          <w:vMerge/>
        </w:tcPr>
        <w:p w14:paraId="1C15D341" w14:textId="77777777" w:rsidR="00146E65" w:rsidRDefault="00146E65" w:rsidP="00506F54">
          <w:pPr>
            <w:tabs>
              <w:tab w:val="center" w:pos="4153"/>
              <w:tab w:val="right" w:pos="8306"/>
            </w:tabs>
            <w:spacing w:before="0" w:after="0" w:line="240" w:lineRule="auto"/>
            <w:jc w:val="center"/>
            <w:rPr>
              <w:rFonts w:ascii="Arial" w:hAnsi="Arial"/>
              <w:b/>
              <w:i/>
              <w:sz w:val="18"/>
              <w:szCs w:val="18"/>
            </w:rPr>
          </w:pPr>
        </w:p>
      </w:tc>
    </w:tr>
  </w:tbl>
  <w:p w14:paraId="5F6B1611" w14:textId="77777777" w:rsidR="00146E65" w:rsidRDefault="00146E65">
    <w:pPr>
      <w:tabs>
        <w:tab w:val="center" w:pos="4153"/>
        <w:tab w:val="right" w:pos="8306"/>
      </w:tabs>
      <w:rPr>
        <w:i/>
        <w:sz w:val="16"/>
        <w:szCs w:val="16"/>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9759B" w14:textId="77777777" w:rsidR="00146E65" w:rsidRDefault="00146E65">
    <w:pPr>
      <w:tabs>
        <w:tab w:val="center" w:pos="4153"/>
        <w:tab w:val="right" w:pos="8306"/>
      </w:tabs>
      <w:spacing w:before="0" w:after="0"/>
      <w:rPr>
        <w:i/>
        <w:sz w:val="2"/>
        <w:szCs w:val="2"/>
      </w:rPr>
    </w:pPr>
    <w:r>
      <w:rPr>
        <w:i/>
        <w:sz w:val="2"/>
        <w:szCs w:val="2"/>
      </w:rPr>
      <w:t>¡</w:t>
    </w:r>
    <w:r w:rsidRPr="0019001A">
      <w:rPr>
        <w:noProof/>
        <w:lang w:val="ru-RU" w:eastAsia="ru-RU"/>
      </w:rPr>
      <w:t xml:space="preserve"> </w:t>
    </w:r>
  </w:p>
  <w:tbl>
    <w:tblPr>
      <w:tblStyle w:val="1"/>
      <w:tblW w:w="10850" w:type="dxa"/>
      <w:tblInd w:w="-185" w:type="dxa"/>
      <w:tblLayout w:type="fixed"/>
      <w:tblLook w:val="0400" w:firstRow="0" w:lastRow="0" w:firstColumn="0" w:lastColumn="0" w:noHBand="0" w:noVBand="1"/>
    </w:tblPr>
    <w:tblGrid>
      <w:gridCol w:w="1676"/>
      <w:gridCol w:w="7607"/>
      <w:gridCol w:w="1567"/>
    </w:tblGrid>
    <w:tr w:rsidR="00146E65" w14:paraId="74328FD6" w14:textId="77777777" w:rsidTr="00817F70">
      <w:trPr>
        <w:trHeight w:val="365"/>
        <w:tblHeader/>
      </w:trPr>
      <w:tc>
        <w:tcPr>
          <w:tcW w:w="1676" w:type="dxa"/>
          <w:vMerge w:val="restart"/>
        </w:tcPr>
        <w:p w14:paraId="45C1747B" w14:textId="77777777" w:rsidR="00146E65" w:rsidRPr="0019001A" w:rsidRDefault="00146E65" w:rsidP="0019001A">
          <w:pPr>
            <w:tabs>
              <w:tab w:val="center" w:pos="4153"/>
              <w:tab w:val="right" w:pos="8306"/>
            </w:tabs>
            <w:spacing w:before="0" w:after="0" w:line="240" w:lineRule="auto"/>
            <w:ind w:left="-1730"/>
            <w:jc w:val="center"/>
            <w:rPr>
              <w:rFonts w:cs="Times New Roman"/>
              <w:b/>
              <w:i/>
              <w:sz w:val="14"/>
              <w:szCs w:val="14"/>
            </w:rPr>
          </w:pPr>
          <w:r>
            <w:rPr>
              <w:noProof/>
              <w:lang w:val="en-US" w:eastAsia="en-US"/>
            </w:rPr>
            <w:drawing>
              <wp:anchor distT="0" distB="0" distL="114300" distR="114300" simplePos="0" relativeHeight="251696128" behindDoc="0" locked="0" layoutInCell="1" allowOverlap="1" wp14:anchorId="2A8D8DAF" wp14:editId="1381302B">
                <wp:simplePos x="0" y="0"/>
                <wp:positionH relativeFrom="column">
                  <wp:posOffset>8890</wp:posOffset>
                </wp:positionH>
                <wp:positionV relativeFrom="paragraph">
                  <wp:posOffset>43180</wp:posOffset>
                </wp:positionV>
                <wp:extent cx="1000125" cy="523875"/>
                <wp:effectExtent l="0" t="0" r="9525" b="9525"/>
                <wp:wrapSquare wrapText="bothSides"/>
                <wp:docPr id="69" name="image28.jpg" descr="logo EBRD_2NcFAqFnH.jpg (1323×693)"/>
                <wp:cNvGraphicFramePr/>
                <a:graphic xmlns:a="http://schemas.openxmlformats.org/drawingml/2006/main">
                  <a:graphicData uri="http://schemas.openxmlformats.org/drawingml/2006/picture">
                    <pic:pic xmlns:pic="http://schemas.openxmlformats.org/drawingml/2006/picture">
                      <pic:nvPicPr>
                        <pic:cNvPr id="0" name="image28.jpg" descr="logo EBRD_2NcFAqFnH.jpg (1323×693)"/>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000125" cy="523875"/>
                        </a:xfrm>
                        <a:prstGeom prst="rect">
                          <a:avLst/>
                        </a:prstGeom>
                        <a:ln/>
                      </pic:spPr>
                    </pic:pic>
                  </a:graphicData>
                </a:graphic>
                <wp14:sizeRelH relativeFrom="page">
                  <wp14:pctWidth>0</wp14:pctWidth>
                </wp14:sizeRelH>
                <wp14:sizeRelV relativeFrom="page">
                  <wp14:pctHeight>0</wp14:pctHeight>
                </wp14:sizeRelV>
              </wp:anchor>
            </w:drawing>
          </w:r>
        </w:p>
      </w:tc>
      <w:tc>
        <w:tcPr>
          <w:tcW w:w="7607" w:type="dxa"/>
        </w:tcPr>
        <w:p w14:paraId="299E5CDD" w14:textId="77777777" w:rsidR="00146E65" w:rsidRPr="00693962" w:rsidRDefault="00146E65" w:rsidP="00830D08">
          <w:pPr>
            <w:pStyle w:val="Encabezado"/>
            <w:spacing w:line="480" w:lineRule="auto"/>
            <w:jc w:val="left"/>
            <w:rPr>
              <w:sz w:val="18"/>
            </w:rPr>
          </w:pPr>
          <w:r>
            <w:rPr>
              <w:sz w:val="18"/>
            </w:rPr>
            <w:t>Open Contracting Digital Procurement System</w:t>
          </w:r>
        </w:p>
        <w:p w14:paraId="3B5D5D62" w14:textId="77777777" w:rsidR="00146E65" w:rsidRPr="0019001A" w:rsidRDefault="00146E65" w:rsidP="00310EF2">
          <w:pPr>
            <w:spacing w:before="0" w:line="240" w:lineRule="auto"/>
            <w:rPr>
              <w:rFonts w:cs="Times New Roman"/>
              <w:b/>
              <w:i/>
              <w:sz w:val="18"/>
              <w:szCs w:val="18"/>
            </w:rPr>
          </w:pPr>
          <w:r w:rsidRPr="006C0BE0">
            <w:rPr>
              <w:rFonts w:cs="Times New Roman"/>
              <w:b/>
              <w:i/>
              <w:sz w:val="18"/>
              <w:szCs w:val="18"/>
            </w:rPr>
            <w:t>Business requirements, functional and technical specifications for the development of a Networking Multi-Platform Electronic Public Procurement System</w:t>
          </w:r>
        </w:p>
      </w:tc>
      <w:tc>
        <w:tcPr>
          <w:tcW w:w="1567" w:type="dxa"/>
          <w:vMerge w:val="restart"/>
        </w:tcPr>
        <w:p w14:paraId="07D43CF1" w14:textId="77777777" w:rsidR="00146E65" w:rsidRDefault="00146E65">
          <w:pPr>
            <w:tabs>
              <w:tab w:val="left" w:pos="2372"/>
            </w:tabs>
            <w:spacing w:before="0" w:after="0" w:line="240" w:lineRule="auto"/>
            <w:ind w:left="-709" w:firstLine="709"/>
            <w:jc w:val="left"/>
            <w:rPr>
              <w:rFonts w:ascii="Arial" w:hAnsi="Arial"/>
              <w:b/>
              <w:i/>
              <w:sz w:val="18"/>
              <w:szCs w:val="18"/>
            </w:rPr>
          </w:pPr>
          <w:r>
            <w:rPr>
              <w:rFonts w:ascii="Arial" w:hAnsi="Arial"/>
              <w:b/>
              <w:i/>
              <w:sz w:val="18"/>
              <w:szCs w:val="18"/>
            </w:rPr>
            <w:tab/>
          </w:r>
        </w:p>
      </w:tc>
    </w:tr>
    <w:tr w:rsidR="00146E65" w14:paraId="752D153F" w14:textId="77777777" w:rsidTr="00830D08">
      <w:trPr>
        <w:trHeight w:val="96"/>
      </w:trPr>
      <w:tc>
        <w:tcPr>
          <w:tcW w:w="1676" w:type="dxa"/>
          <w:vMerge/>
        </w:tcPr>
        <w:p w14:paraId="52C4FDFA" w14:textId="77777777" w:rsidR="00146E65" w:rsidRDefault="00146E65">
          <w:pPr>
            <w:tabs>
              <w:tab w:val="center" w:pos="4153"/>
              <w:tab w:val="right" w:pos="8306"/>
            </w:tabs>
            <w:spacing w:before="0" w:after="0" w:line="240" w:lineRule="auto"/>
            <w:jc w:val="center"/>
            <w:rPr>
              <w:rFonts w:ascii="Arial" w:hAnsi="Arial"/>
              <w:b/>
              <w:i/>
              <w:sz w:val="18"/>
              <w:szCs w:val="18"/>
            </w:rPr>
          </w:pPr>
        </w:p>
      </w:tc>
      <w:tc>
        <w:tcPr>
          <w:tcW w:w="7607" w:type="dxa"/>
        </w:tcPr>
        <w:p w14:paraId="6A5035C3" w14:textId="77777777" w:rsidR="00146E65" w:rsidRPr="00CE14C8" w:rsidRDefault="00146E65" w:rsidP="008F51A4">
          <w:pPr>
            <w:tabs>
              <w:tab w:val="center" w:pos="4153"/>
              <w:tab w:val="right" w:pos="8306"/>
            </w:tabs>
            <w:spacing w:before="0" w:after="0" w:line="240" w:lineRule="auto"/>
            <w:ind w:left="-1730"/>
            <w:jc w:val="center"/>
            <w:rPr>
              <w:rFonts w:cs="Times New Roman"/>
              <w:b/>
              <w:i/>
              <w:sz w:val="18"/>
              <w:szCs w:val="18"/>
            </w:rPr>
          </w:pPr>
          <w:r>
            <w:rPr>
              <w:b/>
              <w:noProof/>
              <w:sz w:val="18"/>
              <w:lang w:val="en-US" w:eastAsia="en-US"/>
            </w:rPr>
            <mc:AlternateContent>
              <mc:Choice Requires="wps">
                <w:drawing>
                  <wp:anchor distT="0" distB="0" distL="114300" distR="114300" simplePos="0" relativeHeight="251697152" behindDoc="0" locked="0" layoutInCell="1" allowOverlap="1" wp14:anchorId="5E21A0EF" wp14:editId="4B27DD52">
                    <wp:simplePos x="0" y="0"/>
                    <wp:positionH relativeFrom="margin">
                      <wp:posOffset>3175</wp:posOffset>
                    </wp:positionH>
                    <wp:positionV relativeFrom="paragraph">
                      <wp:posOffset>6985</wp:posOffset>
                    </wp:positionV>
                    <wp:extent cx="5019675" cy="19050"/>
                    <wp:effectExtent l="19050" t="19050" r="9525" b="19050"/>
                    <wp:wrapNone/>
                    <wp:docPr id="68" name="Straight Connector 11"/>
                    <wp:cNvGraphicFramePr/>
                    <a:graphic xmlns:a="http://schemas.openxmlformats.org/drawingml/2006/main">
                      <a:graphicData uri="http://schemas.microsoft.com/office/word/2010/wordprocessingShape">
                        <wps:wsp>
                          <wps:cNvCnPr/>
                          <wps:spPr>
                            <a:xfrm flipH="1">
                              <a:off x="0" y="0"/>
                              <a:ext cx="5019675" cy="19050"/>
                            </a:xfrm>
                            <a:prstGeom prst="line">
                              <a:avLst/>
                            </a:prstGeom>
                            <a:ln w="28575">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line id="Straight Connector 11" style="position:absolute;flip:x;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002060" strokeweight="2.25pt" from=".25pt,.55pt" to="395.5pt,2.05pt" w14:anchorId="35E5022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">
                    <w10:wrap anchorx="margin"/>
                  </v:line>
                </w:pict>
              </mc:Fallback>
            </mc:AlternateContent>
          </w:r>
        </w:p>
      </w:tc>
      <w:tc>
        <w:tcPr>
          <w:tcW w:w="1567" w:type="dxa"/>
          <w:vMerge/>
        </w:tcPr>
        <w:p w14:paraId="222B60CB" w14:textId="77777777" w:rsidR="00146E65" w:rsidRDefault="00146E65">
          <w:pPr>
            <w:tabs>
              <w:tab w:val="center" w:pos="4153"/>
              <w:tab w:val="right" w:pos="8306"/>
            </w:tabs>
            <w:spacing w:before="0" w:after="0" w:line="240" w:lineRule="auto"/>
            <w:jc w:val="center"/>
            <w:rPr>
              <w:rFonts w:ascii="Arial" w:hAnsi="Arial"/>
              <w:b/>
              <w:i/>
              <w:sz w:val="18"/>
              <w:szCs w:val="18"/>
            </w:rPr>
          </w:pPr>
        </w:p>
      </w:tc>
    </w:tr>
  </w:tbl>
  <w:p w14:paraId="5D95195B" w14:textId="77777777" w:rsidR="00146E65" w:rsidRDefault="00146E65">
    <w:pPr>
      <w:tabs>
        <w:tab w:val="center" w:pos="4153"/>
        <w:tab w:val="right" w:pos="8306"/>
      </w:tabs>
      <w:spacing w:before="0" w:after="0"/>
      <w:rPr>
        <w:i/>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8D8E175C"/>
    <w:lvl w:ilvl="0">
      <w:start w:val="1"/>
      <w:numFmt w:val="decimal"/>
      <w:pStyle w:val="Listaconnmeros2"/>
      <w:lvlText w:val="%1."/>
      <w:lvlJc w:val="left"/>
      <w:pPr>
        <w:tabs>
          <w:tab w:val="num" w:pos="567"/>
        </w:tabs>
        <w:ind w:left="567" w:hanging="284"/>
      </w:pPr>
      <w:rPr>
        <w:rFonts w:hint="default"/>
        <w:b w:val="0"/>
      </w:rPr>
    </w:lvl>
  </w:abstractNum>
  <w:abstractNum w:abstractNumId="1" w15:restartNumberingAfterBreak="0">
    <w:nsid w:val="FFFFFF83"/>
    <w:multiLevelType w:val="hybridMultilevel"/>
    <w:tmpl w:val="2A8ED344"/>
    <w:lvl w:ilvl="0" w:tplc="87BA5E34">
      <w:start w:val="1"/>
      <w:numFmt w:val="bullet"/>
      <w:pStyle w:val="Listaconvietas2"/>
      <w:lvlText w:val=""/>
      <w:lvlJc w:val="left"/>
      <w:pPr>
        <w:tabs>
          <w:tab w:val="num" w:pos="643"/>
        </w:tabs>
        <w:ind w:left="643" w:hanging="360"/>
      </w:pPr>
      <w:rPr>
        <w:rFonts w:ascii="Symbol" w:hAnsi="Symbol" w:hint="default"/>
      </w:rPr>
    </w:lvl>
    <w:lvl w:ilvl="1" w:tplc="645EE6AC">
      <w:numFmt w:val="decimal"/>
      <w:lvlText w:val=""/>
      <w:lvlJc w:val="left"/>
    </w:lvl>
    <w:lvl w:ilvl="2" w:tplc="F2DED95E">
      <w:numFmt w:val="decimal"/>
      <w:lvlText w:val=""/>
      <w:lvlJc w:val="left"/>
    </w:lvl>
    <w:lvl w:ilvl="3" w:tplc="669E4776">
      <w:numFmt w:val="decimal"/>
      <w:lvlText w:val=""/>
      <w:lvlJc w:val="left"/>
    </w:lvl>
    <w:lvl w:ilvl="4" w:tplc="01D23CE0">
      <w:numFmt w:val="decimal"/>
      <w:lvlText w:val=""/>
      <w:lvlJc w:val="left"/>
    </w:lvl>
    <w:lvl w:ilvl="5" w:tplc="D6588FCC">
      <w:numFmt w:val="decimal"/>
      <w:lvlText w:val=""/>
      <w:lvlJc w:val="left"/>
    </w:lvl>
    <w:lvl w:ilvl="6" w:tplc="F9C46BAA">
      <w:numFmt w:val="decimal"/>
      <w:lvlText w:val=""/>
      <w:lvlJc w:val="left"/>
    </w:lvl>
    <w:lvl w:ilvl="7" w:tplc="D23A73DC">
      <w:numFmt w:val="decimal"/>
      <w:lvlText w:val=""/>
      <w:lvlJc w:val="left"/>
    </w:lvl>
    <w:lvl w:ilvl="8" w:tplc="369EB49C">
      <w:numFmt w:val="decimal"/>
      <w:lvlText w:val=""/>
      <w:lvlJc w:val="left"/>
    </w:lvl>
  </w:abstractNum>
  <w:abstractNum w:abstractNumId="2" w15:restartNumberingAfterBreak="0">
    <w:nsid w:val="FFFFFF88"/>
    <w:multiLevelType w:val="multilevel"/>
    <w:tmpl w:val="0A6AECDE"/>
    <w:lvl w:ilvl="0">
      <w:start w:val="1"/>
      <w:numFmt w:val="decimal"/>
      <w:pStyle w:val="Listaconnmeros"/>
      <w:lvlText w:val="%1."/>
      <w:lvlJc w:val="left"/>
      <w:pPr>
        <w:tabs>
          <w:tab w:val="num" w:pos="284"/>
        </w:tabs>
        <w:ind w:left="284" w:hanging="284"/>
      </w:pPr>
      <w:rPr>
        <w:rFonts w:ascii="Century Gothic" w:hAnsi="Century Gothic" w:hint="default"/>
        <w:color w:val="333333"/>
        <w:sz w:val="2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440A29"/>
    <w:multiLevelType w:val="hybridMultilevel"/>
    <w:tmpl w:val="E160D5A8"/>
    <w:lvl w:ilvl="0" w:tplc="04030001">
      <w:start w:val="1"/>
      <w:numFmt w:val="bullet"/>
      <w:lvlText w:val=""/>
      <w:lvlJc w:val="left"/>
      <w:pPr>
        <w:ind w:left="780" w:hanging="360"/>
      </w:pPr>
      <w:rPr>
        <w:rFonts w:ascii="Symbol" w:hAnsi="Symbol" w:hint="default"/>
      </w:rPr>
    </w:lvl>
    <w:lvl w:ilvl="1" w:tplc="04030003" w:tentative="1">
      <w:start w:val="1"/>
      <w:numFmt w:val="bullet"/>
      <w:lvlText w:val="o"/>
      <w:lvlJc w:val="left"/>
      <w:pPr>
        <w:ind w:left="1500" w:hanging="360"/>
      </w:pPr>
      <w:rPr>
        <w:rFonts w:ascii="Courier New" w:hAnsi="Courier New" w:cs="Courier New" w:hint="default"/>
      </w:rPr>
    </w:lvl>
    <w:lvl w:ilvl="2" w:tplc="04030005" w:tentative="1">
      <w:start w:val="1"/>
      <w:numFmt w:val="bullet"/>
      <w:lvlText w:val=""/>
      <w:lvlJc w:val="left"/>
      <w:pPr>
        <w:ind w:left="2220" w:hanging="360"/>
      </w:pPr>
      <w:rPr>
        <w:rFonts w:ascii="Wingdings" w:hAnsi="Wingdings" w:hint="default"/>
      </w:rPr>
    </w:lvl>
    <w:lvl w:ilvl="3" w:tplc="04030001" w:tentative="1">
      <w:start w:val="1"/>
      <w:numFmt w:val="bullet"/>
      <w:lvlText w:val=""/>
      <w:lvlJc w:val="left"/>
      <w:pPr>
        <w:ind w:left="2940" w:hanging="360"/>
      </w:pPr>
      <w:rPr>
        <w:rFonts w:ascii="Symbol" w:hAnsi="Symbol" w:hint="default"/>
      </w:rPr>
    </w:lvl>
    <w:lvl w:ilvl="4" w:tplc="04030003" w:tentative="1">
      <w:start w:val="1"/>
      <w:numFmt w:val="bullet"/>
      <w:lvlText w:val="o"/>
      <w:lvlJc w:val="left"/>
      <w:pPr>
        <w:ind w:left="3660" w:hanging="360"/>
      </w:pPr>
      <w:rPr>
        <w:rFonts w:ascii="Courier New" w:hAnsi="Courier New" w:cs="Courier New" w:hint="default"/>
      </w:rPr>
    </w:lvl>
    <w:lvl w:ilvl="5" w:tplc="04030005" w:tentative="1">
      <w:start w:val="1"/>
      <w:numFmt w:val="bullet"/>
      <w:lvlText w:val=""/>
      <w:lvlJc w:val="left"/>
      <w:pPr>
        <w:ind w:left="4380" w:hanging="360"/>
      </w:pPr>
      <w:rPr>
        <w:rFonts w:ascii="Wingdings" w:hAnsi="Wingdings" w:hint="default"/>
      </w:rPr>
    </w:lvl>
    <w:lvl w:ilvl="6" w:tplc="04030001" w:tentative="1">
      <w:start w:val="1"/>
      <w:numFmt w:val="bullet"/>
      <w:lvlText w:val=""/>
      <w:lvlJc w:val="left"/>
      <w:pPr>
        <w:ind w:left="5100" w:hanging="360"/>
      </w:pPr>
      <w:rPr>
        <w:rFonts w:ascii="Symbol" w:hAnsi="Symbol" w:hint="default"/>
      </w:rPr>
    </w:lvl>
    <w:lvl w:ilvl="7" w:tplc="04030003" w:tentative="1">
      <w:start w:val="1"/>
      <w:numFmt w:val="bullet"/>
      <w:lvlText w:val="o"/>
      <w:lvlJc w:val="left"/>
      <w:pPr>
        <w:ind w:left="5820" w:hanging="360"/>
      </w:pPr>
      <w:rPr>
        <w:rFonts w:ascii="Courier New" w:hAnsi="Courier New" w:cs="Courier New" w:hint="default"/>
      </w:rPr>
    </w:lvl>
    <w:lvl w:ilvl="8" w:tplc="04030005" w:tentative="1">
      <w:start w:val="1"/>
      <w:numFmt w:val="bullet"/>
      <w:lvlText w:val=""/>
      <w:lvlJc w:val="left"/>
      <w:pPr>
        <w:ind w:left="6540" w:hanging="360"/>
      </w:pPr>
      <w:rPr>
        <w:rFonts w:ascii="Wingdings" w:hAnsi="Wingdings" w:hint="default"/>
      </w:rPr>
    </w:lvl>
  </w:abstractNum>
  <w:abstractNum w:abstractNumId="4" w15:restartNumberingAfterBreak="0">
    <w:nsid w:val="14E3080D"/>
    <w:multiLevelType w:val="hybridMultilevel"/>
    <w:tmpl w:val="F0847C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5AF0764"/>
    <w:multiLevelType w:val="hybridMultilevel"/>
    <w:tmpl w:val="4F2EF8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7D15C04"/>
    <w:multiLevelType w:val="hybridMultilevel"/>
    <w:tmpl w:val="D0284356"/>
    <w:lvl w:ilvl="0" w:tplc="B9FEBBD8">
      <w:start w:val="1"/>
      <w:numFmt w:val="bullet"/>
      <w:pStyle w:val="Bullets2"/>
      <w:lvlText w:val=""/>
      <w:lvlJc w:val="left"/>
      <w:pPr>
        <w:ind w:left="720" w:hanging="360"/>
      </w:pPr>
      <w:rPr>
        <w:rFonts w:ascii="Wingdings" w:hAnsi="Wingdings" w:hint="default"/>
      </w:rPr>
    </w:lvl>
    <w:lvl w:ilvl="1" w:tplc="9C4A4A16">
      <w:start w:val="1"/>
      <w:numFmt w:val="bullet"/>
      <w:pStyle w:val="Bullets3"/>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0687704"/>
    <w:multiLevelType w:val="hybridMultilevel"/>
    <w:tmpl w:val="328C9E6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8" w15:restartNumberingAfterBreak="0">
    <w:nsid w:val="23D13205"/>
    <w:multiLevelType w:val="hybridMultilevel"/>
    <w:tmpl w:val="FD626370"/>
    <w:lvl w:ilvl="0" w:tplc="0C0A0001">
      <w:start w:val="1"/>
      <w:numFmt w:val="bullet"/>
      <w:lvlText w:val=""/>
      <w:lvlJc w:val="left"/>
      <w:pPr>
        <w:ind w:left="1080" w:hanging="360"/>
      </w:pPr>
      <w:rPr>
        <w:rFonts w:ascii="Symbol" w:hAnsi="Symbol" w:hint="default"/>
      </w:rPr>
    </w:lvl>
    <w:lvl w:ilvl="1" w:tplc="4492EEFC">
      <w:numFmt w:val="bullet"/>
      <w:lvlText w:val="•"/>
      <w:lvlJc w:val="left"/>
      <w:pPr>
        <w:ind w:left="2160" w:hanging="720"/>
      </w:pPr>
      <w:rPr>
        <w:rFonts w:ascii="Times New Roman" w:eastAsia="Arial" w:hAnsi="Times New Roman" w:cs="Times New Roman"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23E115AC"/>
    <w:multiLevelType w:val="hybridMultilevel"/>
    <w:tmpl w:val="5AAE31B8"/>
    <w:lvl w:ilvl="0" w:tplc="04030001">
      <w:start w:val="1"/>
      <w:numFmt w:val="bullet"/>
      <w:lvlText w:val=""/>
      <w:lvlJc w:val="left"/>
      <w:pPr>
        <w:ind w:left="780" w:hanging="360"/>
      </w:pPr>
      <w:rPr>
        <w:rFonts w:ascii="Symbol" w:hAnsi="Symbol" w:hint="default"/>
      </w:rPr>
    </w:lvl>
    <w:lvl w:ilvl="1" w:tplc="04030003" w:tentative="1">
      <w:start w:val="1"/>
      <w:numFmt w:val="bullet"/>
      <w:lvlText w:val="o"/>
      <w:lvlJc w:val="left"/>
      <w:pPr>
        <w:ind w:left="1500" w:hanging="360"/>
      </w:pPr>
      <w:rPr>
        <w:rFonts w:ascii="Courier New" w:hAnsi="Courier New" w:cs="Courier New" w:hint="default"/>
      </w:rPr>
    </w:lvl>
    <w:lvl w:ilvl="2" w:tplc="04030005" w:tentative="1">
      <w:start w:val="1"/>
      <w:numFmt w:val="bullet"/>
      <w:lvlText w:val=""/>
      <w:lvlJc w:val="left"/>
      <w:pPr>
        <w:ind w:left="2220" w:hanging="360"/>
      </w:pPr>
      <w:rPr>
        <w:rFonts w:ascii="Wingdings" w:hAnsi="Wingdings" w:hint="default"/>
      </w:rPr>
    </w:lvl>
    <w:lvl w:ilvl="3" w:tplc="04030001" w:tentative="1">
      <w:start w:val="1"/>
      <w:numFmt w:val="bullet"/>
      <w:lvlText w:val=""/>
      <w:lvlJc w:val="left"/>
      <w:pPr>
        <w:ind w:left="2940" w:hanging="360"/>
      </w:pPr>
      <w:rPr>
        <w:rFonts w:ascii="Symbol" w:hAnsi="Symbol" w:hint="default"/>
      </w:rPr>
    </w:lvl>
    <w:lvl w:ilvl="4" w:tplc="04030003" w:tentative="1">
      <w:start w:val="1"/>
      <w:numFmt w:val="bullet"/>
      <w:lvlText w:val="o"/>
      <w:lvlJc w:val="left"/>
      <w:pPr>
        <w:ind w:left="3660" w:hanging="360"/>
      </w:pPr>
      <w:rPr>
        <w:rFonts w:ascii="Courier New" w:hAnsi="Courier New" w:cs="Courier New" w:hint="default"/>
      </w:rPr>
    </w:lvl>
    <w:lvl w:ilvl="5" w:tplc="04030005" w:tentative="1">
      <w:start w:val="1"/>
      <w:numFmt w:val="bullet"/>
      <w:lvlText w:val=""/>
      <w:lvlJc w:val="left"/>
      <w:pPr>
        <w:ind w:left="4380" w:hanging="360"/>
      </w:pPr>
      <w:rPr>
        <w:rFonts w:ascii="Wingdings" w:hAnsi="Wingdings" w:hint="default"/>
      </w:rPr>
    </w:lvl>
    <w:lvl w:ilvl="6" w:tplc="04030001" w:tentative="1">
      <w:start w:val="1"/>
      <w:numFmt w:val="bullet"/>
      <w:lvlText w:val=""/>
      <w:lvlJc w:val="left"/>
      <w:pPr>
        <w:ind w:left="5100" w:hanging="360"/>
      </w:pPr>
      <w:rPr>
        <w:rFonts w:ascii="Symbol" w:hAnsi="Symbol" w:hint="default"/>
      </w:rPr>
    </w:lvl>
    <w:lvl w:ilvl="7" w:tplc="04030003" w:tentative="1">
      <w:start w:val="1"/>
      <w:numFmt w:val="bullet"/>
      <w:lvlText w:val="o"/>
      <w:lvlJc w:val="left"/>
      <w:pPr>
        <w:ind w:left="5820" w:hanging="360"/>
      </w:pPr>
      <w:rPr>
        <w:rFonts w:ascii="Courier New" w:hAnsi="Courier New" w:cs="Courier New" w:hint="default"/>
      </w:rPr>
    </w:lvl>
    <w:lvl w:ilvl="8" w:tplc="04030005" w:tentative="1">
      <w:start w:val="1"/>
      <w:numFmt w:val="bullet"/>
      <w:lvlText w:val=""/>
      <w:lvlJc w:val="left"/>
      <w:pPr>
        <w:ind w:left="6540" w:hanging="360"/>
      </w:pPr>
      <w:rPr>
        <w:rFonts w:ascii="Wingdings" w:hAnsi="Wingdings" w:hint="default"/>
      </w:rPr>
    </w:lvl>
  </w:abstractNum>
  <w:abstractNum w:abstractNumId="10" w15:restartNumberingAfterBreak="0">
    <w:nsid w:val="24D66A51"/>
    <w:multiLevelType w:val="hybridMultilevel"/>
    <w:tmpl w:val="0B82D9CE"/>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1" w15:restartNumberingAfterBreak="0">
    <w:nsid w:val="257F2F74"/>
    <w:multiLevelType w:val="hybridMultilevel"/>
    <w:tmpl w:val="4F2E2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7AA7065"/>
    <w:multiLevelType w:val="hybridMultilevel"/>
    <w:tmpl w:val="60EEFE66"/>
    <w:lvl w:ilvl="0" w:tplc="04030001">
      <w:start w:val="1"/>
      <w:numFmt w:val="bullet"/>
      <w:lvlText w:val=""/>
      <w:lvlJc w:val="left"/>
      <w:pPr>
        <w:ind w:left="780" w:hanging="360"/>
      </w:pPr>
      <w:rPr>
        <w:rFonts w:ascii="Symbol" w:hAnsi="Symbol" w:hint="default"/>
      </w:rPr>
    </w:lvl>
    <w:lvl w:ilvl="1" w:tplc="04030003" w:tentative="1">
      <w:start w:val="1"/>
      <w:numFmt w:val="bullet"/>
      <w:lvlText w:val="o"/>
      <w:lvlJc w:val="left"/>
      <w:pPr>
        <w:ind w:left="1500" w:hanging="360"/>
      </w:pPr>
      <w:rPr>
        <w:rFonts w:ascii="Courier New" w:hAnsi="Courier New" w:cs="Courier New" w:hint="default"/>
      </w:rPr>
    </w:lvl>
    <w:lvl w:ilvl="2" w:tplc="04030005" w:tentative="1">
      <w:start w:val="1"/>
      <w:numFmt w:val="bullet"/>
      <w:lvlText w:val=""/>
      <w:lvlJc w:val="left"/>
      <w:pPr>
        <w:ind w:left="2220" w:hanging="360"/>
      </w:pPr>
      <w:rPr>
        <w:rFonts w:ascii="Wingdings" w:hAnsi="Wingdings" w:hint="default"/>
      </w:rPr>
    </w:lvl>
    <w:lvl w:ilvl="3" w:tplc="04030001" w:tentative="1">
      <w:start w:val="1"/>
      <w:numFmt w:val="bullet"/>
      <w:lvlText w:val=""/>
      <w:lvlJc w:val="left"/>
      <w:pPr>
        <w:ind w:left="2940" w:hanging="360"/>
      </w:pPr>
      <w:rPr>
        <w:rFonts w:ascii="Symbol" w:hAnsi="Symbol" w:hint="default"/>
      </w:rPr>
    </w:lvl>
    <w:lvl w:ilvl="4" w:tplc="04030003" w:tentative="1">
      <w:start w:val="1"/>
      <w:numFmt w:val="bullet"/>
      <w:lvlText w:val="o"/>
      <w:lvlJc w:val="left"/>
      <w:pPr>
        <w:ind w:left="3660" w:hanging="360"/>
      </w:pPr>
      <w:rPr>
        <w:rFonts w:ascii="Courier New" w:hAnsi="Courier New" w:cs="Courier New" w:hint="default"/>
      </w:rPr>
    </w:lvl>
    <w:lvl w:ilvl="5" w:tplc="04030005" w:tentative="1">
      <w:start w:val="1"/>
      <w:numFmt w:val="bullet"/>
      <w:lvlText w:val=""/>
      <w:lvlJc w:val="left"/>
      <w:pPr>
        <w:ind w:left="4380" w:hanging="360"/>
      </w:pPr>
      <w:rPr>
        <w:rFonts w:ascii="Wingdings" w:hAnsi="Wingdings" w:hint="default"/>
      </w:rPr>
    </w:lvl>
    <w:lvl w:ilvl="6" w:tplc="04030001" w:tentative="1">
      <w:start w:val="1"/>
      <w:numFmt w:val="bullet"/>
      <w:lvlText w:val=""/>
      <w:lvlJc w:val="left"/>
      <w:pPr>
        <w:ind w:left="5100" w:hanging="360"/>
      </w:pPr>
      <w:rPr>
        <w:rFonts w:ascii="Symbol" w:hAnsi="Symbol" w:hint="default"/>
      </w:rPr>
    </w:lvl>
    <w:lvl w:ilvl="7" w:tplc="04030003" w:tentative="1">
      <w:start w:val="1"/>
      <w:numFmt w:val="bullet"/>
      <w:lvlText w:val="o"/>
      <w:lvlJc w:val="left"/>
      <w:pPr>
        <w:ind w:left="5820" w:hanging="360"/>
      </w:pPr>
      <w:rPr>
        <w:rFonts w:ascii="Courier New" w:hAnsi="Courier New" w:cs="Courier New" w:hint="default"/>
      </w:rPr>
    </w:lvl>
    <w:lvl w:ilvl="8" w:tplc="04030005" w:tentative="1">
      <w:start w:val="1"/>
      <w:numFmt w:val="bullet"/>
      <w:lvlText w:val=""/>
      <w:lvlJc w:val="left"/>
      <w:pPr>
        <w:ind w:left="6540" w:hanging="360"/>
      </w:pPr>
      <w:rPr>
        <w:rFonts w:ascii="Wingdings" w:hAnsi="Wingdings" w:hint="default"/>
      </w:rPr>
    </w:lvl>
  </w:abstractNum>
  <w:abstractNum w:abstractNumId="13" w15:restartNumberingAfterBreak="0">
    <w:nsid w:val="354D0778"/>
    <w:multiLevelType w:val="hybridMultilevel"/>
    <w:tmpl w:val="947A775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A923DC6"/>
    <w:multiLevelType w:val="hybridMultilevel"/>
    <w:tmpl w:val="290E8A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AB03122"/>
    <w:multiLevelType w:val="hybridMultilevel"/>
    <w:tmpl w:val="27DED3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4DA167B"/>
    <w:multiLevelType w:val="hybridMultilevel"/>
    <w:tmpl w:val="3F4EFCA4"/>
    <w:lvl w:ilvl="0" w:tplc="0C0A0001">
      <w:start w:val="1"/>
      <w:numFmt w:val="bullet"/>
      <w:lvlText w:val=""/>
      <w:lvlJc w:val="left"/>
      <w:pPr>
        <w:ind w:left="720" w:hanging="360"/>
      </w:pPr>
      <w:rPr>
        <w:rFonts w:ascii="Symbol" w:hAnsi="Symbol" w:hint="default"/>
      </w:rPr>
    </w:lvl>
    <w:lvl w:ilvl="1" w:tplc="0C0A0003" w:tentative="1">
      <w:start w:val="1"/>
      <w:numFmt w:val="bullet"/>
      <w:pStyle w:val="Feature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6BB3075"/>
    <w:multiLevelType w:val="hybridMultilevel"/>
    <w:tmpl w:val="50624C6E"/>
    <w:lvl w:ilvl="0" w:tplc="7268775A">
      <w:start w:val="4"/>
      <w:numFmt w:val="bullet"/>
      <w:pStyle w:val="Listaconnmeros3"/>
      <w:lvlText w:val="-"/>
      <w:lvlJc w:val="left"/>
      <w:pPr>
        <w:ind w:left="776" w:hanging="360"/>
      </w:pPr>
      <w:rPr>
        <w:rFonts w:ascii="Times New Roman" w:eastAsia="Times New Roman" w:hAnsi="Times New Roman" w:cs="Times New Roman" w:hint="default"/>
      </w:rPr>
    </w:lvl>
    <w:lvl w:ilvl="1" w:tplc="0C0A0003" w:tentative="1">
      <w:start w:val="1"/>
      <w:numFmt w:val="bullet"/>
      <w:lvlText w:val="o"/>
      <w:lvlJc w:val="left"/>
      <w:pPr>
        <w:ind w:left="1496" w:hanging="360"/>
      </w:pPr>
      <w:rPr>
        <w:rFonts w:ascii="Courier New" w:hAnsi="Courier New" w:cs="Courier New" w:hint="default"/>
      </w:rPr>
    </w:lvl>
    <w:lvl w:ilvl="2" w:tplc="0C0A0005" w:tentative="1">
      <w:start w:val="1"/>
      <w:numFmt w:val="bullet"/>
      <w:lvlText w:val=""/>
      <w:lvlJc w:val="left"/>
      <w:pPr>
        <w:ind w:left="2216" w:hanging="360"/>
      </w:pPr>
      <w:rPr>
        <w:rFonts w:ascii="Wingdings" w:hAnsi="Wingdings" w:hint="default"/>
      </w:rPr>
    </w:lvl>
    <w:lvl w:ilvl="3" w:tplc="0C0A0001" w:tentative="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18" w15:restartNumberingAfterBreak="0">
    <w:nsid w:val="4AFE49D7"/>
    <w:multiLevelType w:val="multilevel"/>
    <w:tmpl w:val="26340D8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lang w:val="en-US"/>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itle5"/>
      <w:lvlText w:val="%1.%2.%3.%4.%5.%6.%7"/>
      <w:lvlJc w:val="left"/>
      <w:pPr>
        <w:ind w:left="1296" w:hanging="129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15:restartNumberingAfterBreak="0">
    <w:nsid w:val="4B9735BB"/>
    <w:multiLevelType w:val="hybridMultilevel"/>
    <w:tmpl w:val="18D4F1AA"/>
    <w:lvl w:ilvl="0" w:tplc="04030001">
      <w:start w:val="1"/>
      <w:numFmt w:val="bullet"/>
      <w:lvlText w:val=""/>
      <w:lvlJc w:val="left"/>
      <w:pPr>
        <w:ind w:left="780" w:hanging="360"/>
      </w:pPr>
      <w:rPr>
        <w:rFonts w:ascii="Symbol" w:hAnsi="Symbol" w:hint="default"/>
      </w:rPr>
    </w:lvl>
    <w:lvl w:ilvl="1" w:tplc="04030003" w:tentative="1">
      <w:start w:val="1"/>
      <w:numFmt w:val="bullet"/>
      <w:lvlText w:val="o"/>
      <w:lvlJc w:val="left"/>
      <w:pPr>
        <w:ind w:left="1500" w:hanging="360"/>
      </w:pPr>
      <w:rPr>
        <w:rFonts w:ascii="Courier New" w:hAnsi="Courier New" w:cs="Courier New" w:hint="default"/>
      </w:rPr>
    </w:lvl>
    <w:lvl w:ilvl="2" w:tplc="04030005" w:tentative="1">
      <w:start w:val="1"/>
      <w:numFmt w:val="bullet"/>
      <w:lvlText w:val=""/>
      <w:lvlJc w:val="left"/>
      <w:pPr>
        <w:ind w:left="2220" w:hanging="360"/>
      </w:pPr>
      <w:rPr>
        <w:rFonts w:ascii="Wingdings" w:hAnsi="Wingdings" w:hint="default"/>
      </w:rPr>
    </w:lvl>
    <w:lvl w:ilvl="3" w:tplc="04030001" w:tentative="1">
      <w:start w:val="1"/>
      <w:numFmt w:val="bullet"/>
      <w:lvlText w:val=""/>
      <w:lvlJc w:val="left"/>
      <w:pPr>
        <w:ind w:left="2940" w:hanging="360"/>
      </w:pPr>
      <w:rPr>
        <w:rFonts w:ascii="Symbol" w:hAnsi="Symbol" w:hint="default"/>
      </w:rPr>
    </w:lvl>
    <w:lvl w:ilvl="4" w:tplc="04030003" w:tentative="1">
      <w:start w:val="1"/>
      <w:numFmt w:val="bullet"/>
      <w:lvlText w:val="o"/>
      <w:lvlJc w:val="left"/>
      <w:pPr>
        <w:ind w:left="3660" w:hanging="360"/>
      </w:pPr>
      <w:rPr>
        <w:rFonts w:ascii="Courier New" w:hAnsi="Courier New" w:cs="Courier New" w:hint="default"/>
      </w:rPr>
    </w:lvl>
    <w:lvl w:ilvl="5" w:tplc="04030005" w:tentative="1">
      <w:start w:val="1"/>
      <w:numFmt w:val="bullet"/>
      <w:lvlText w:val=""/>
      <w:lvlJc w:val="left"/>
      <w:pPr>
        <w:ind w:left="4380" w:hanging="360"/>
      </w:pPr>
      <w:rPr>
        <w:rFonts w:ascii="Wingdings" w:hAnsi="Wingdings" w:hint="default"/>
      </w:rPr>
    </w:lvl>
    <w:lvl w:ilvl="6" w:tplc="04030001" w:tentative="1">
      <w:start w:val="1"/>
      <w:numFmt w:val="bullet"/>
      <w:lvlText w:val=""/>
      <w:lvlJc w:val="left"/>
      <w:pPr>
        <w:ind w:left="5100" w:hanging="360"/>
      </w:pPr>
      <w:rPr>
        <w:rFonts w:ascii="Symbol" w:hAnsi="Symbol" w:hint="default"/>
      </w:rPr>
    </w:lvl>
    <w:lvl w:ilvl="7" w:tplc="04030003" w:tentative="1">
      <w:start w:val="1"/>
      <w:numFmt w:val="bullet"/>
      <w:lvlText w:val="o"/>
      <w:lvlJc w:val="left"/>
      <w:pPr>
        <w:ind w:left="5820" w:hanging="360"/>
      </w:pPr>
      <w:rPr>
        <w:rFonts w:ascii="Courier New" w:hAnsi="Courier New" w:cs="Courier New" w:hint="default"/>
      </w:rPr>
    </w:lvl>
    <w:lvl w:ilvl="8" w:tplc="04030005" w:tentative="1">
      <w:start w:val="1"/>
      <w:numFmt w:val="bullet"/>
      <w:lvlText w:val=""/>
      <w:lvlJc w:val="left"/>
      <w:pPr>
        <w:ind w:left="6540" w:hanging="360"/>
      </w:pPr>
      <w:rPr>
        <w:rFonts w:ascii="Wingdings" w:hAnsi="Wingdings" w:hint="default"/>
      </w:rPr>
    </w:lvl>
  </w:abstractNum>
  <w:abstractNum w:abstractNumId="20" w15:restartNumberingAfterBreak="0">
    <w:nsid w:val="4C4F3FB1"/>
    <w:multiLevelType w:val="hybridMultilevel"/>
    <w:tmpl w:val="7B94842C"/>
    <w:lvl w:ilvl="0" w:tplc="27ECDF5C">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C5F0FE1"/>
    <w:multiLevelType w:val="hybridMultilevel"/>
    <w:tmpl w:val="B686C182"/>
    <w:lvl w:ilvl="0" w:tplc="04030001">
      <w:start w:val="1"/>
      <w:numFmt w:val="bullet"/>
      <w:lvlText w:val=""/>
      <w:lvlJc w:val="left"/>
      <w:pPr>
        <w:ind w:left="780" w:hanging="360"/>
      </w:pPr>
      <w:rPr>
        <w:rFonts w:ascii="Symbol" w:hAnsi="Symbol" w:hint="default"/>
      </w:rPr>
    </w:lvl>
    <w:lvl w:ilvl="1" w:tplc="04030003" w:tentative="1">
      <w:start w:val="1"/>
      <w:numFmt w:val="bullet"/>
      <w:lvlText w:val="o"/>
      <w:lvlJc w:val="left"/>
      <w:pPr>
        <w:ind w:left="1500" w:hanging="360"/>
      </w:pPr>
      <w:rPr>
        <w:rFonts w:ascii="Courier New" w:hAnsi="Courier New" w:cs="Courier New" w:hint="default"/>
      </w:rPr>
    </w:lvl>
    <w:lvl w:ilvl="2" w:tplc="04030005" w:tentative="1">
      <w:start w:val="1"/>
      <w:numFmt w:val="bullet"/>
      <w:lvlText w:val=""/>
      <w:lvlJc w:val="left"/>
      <w:pPr>
        <w:ind w:left="2220" w:hanging="360"/>
      </w:pPr>
      <w:rPr>
        <w:rFonts w:ascii="Wingdings" w:hAnsi="Wingdings" w:hint="default"/>
      </w:rPr>
    </w:lvl>
    <w:lvl w:ilvl="3" w:tplc="04030001" w:tentative="1">
      <w:start w:val="1"/>
      <w:numFmt w:val="bullet"/>
      <w:lvlText w:val=""/>
      <w:lvlJc w:val="left"/>
      <w:pPr>
        <w:ind w:left="2940" w:hanging="360"/>
      </w:pPr>
      <w:rPr>
        <w:rFonts w:ascii="Symbol" w:hAnsi="Symbol" w:hint="default"/>
      </w:rPr>
    </w:lvl>
    <w:lvl w:ilvl="4" w:tplc="04030003" w:tentative="1">
      <w:start w:val="1"/>
      <w:numFmt w:val="bullet"/>
      <w:lvlText w:val="o"/>
      <w:lvlJc w:val="left"/>
      <w:pPr>
        <w:ind w:left="3660" w:hanging="360"/>
      </w:pPr>
      <w:rPr>
        <w:rFonts w:ascii="Courier New" w:hAnsi="Courier New" w:cs="Courier New" w:hint="default"/>
      </w:rPr>
    </w:lvl>
    <w:lvl w:ilvl="5" w:tplc="04030005" w:tentative="1">
      <w:start w:val="1"/>
      <w:numFmt w:val="bullet"/>
      <w:lvlText w:val=""/>
      <w:lvlJc w:val="left"/>
      <w:pPr>
        <w:ind w:left="4380" w:hanging="360"/>
      </w:pPr>
      <w:rPr>
        <w:rFonts w:ascii="Wingdings" w:hAnsi="Wingdings" w:hint="default"/>
      </w:rPr>
    </w:lvl>
    <w:lvl w:ilvl="6" w:tplc="04030001" w:tentative="1">
      <w:start w:val="1"/>
      <w:numFmt w:val="bullet"/>
      <w:lvlText w:val=""/>
      <w:lvlJc w:val="left"/>
      <w:pPr>
        <w:ind w:left="5100" w:hanging="360"/>
      </w:pPr>
      <w:rPr>
        <w:rFonts w:ascii="Symbol" w:hAnsi="Symbol" w:hint="default"/>
      </w:rPr>
    </w:lvl>
    <w:lvl w:ilvl="7" w:tplc="04030003" w:tentative="1">
      <w:start w:val="1"/>
      <w:numFmt w:val="bullet"/>
      <w:lvlText w:val="o"/>
      <w:lvlJc w:val="left"/>
      <w:pPr>
        <w:ind w:left="5820" w:hanging="360"/>
      </w:pPr>
      <w:rPr>
        <w:rFonts w:ascii="Courier New" w:hAnsi="Courier New" w:cs="Courier New" w:hint="default"/>
      </w:rPr>
    </w:lvl>
    <w:lvl w:ilvl="8" w:tplc="04030005" w:tentative="1">
      <w:start w:val="1"/>
      <w:numFmt w:val="bullet"/>
      <w:lvlText w:val=""/>
      <w:lvlJc w:val="left"/>
      <w:pPr>
        <w:ind w:left="6540" w:hanging="360"/>
      </w:pPr>
      <w:rPr>
        <w:rFonts w:ascii="Wingdings" w:hAnsi="Wingdings" w:hint="default"/>
      </w:rPr>
    </w:lvl>
  </w:abstractNum>
  <w:abstractNum w:abstractNumId="22" w15:restartNumberingAfterBreak="0">
    <w:nsid w:val="4C84322A"/>
    <w:multiLevelType w:val="hybridMultilevel"/>
    <w:tmpl w:val="55063C70"/>
    <w:lvl w:ilvl="0" w:tplc="04030001">
      <w:start w:val="1"/>
      <w:numFmt w:val="bullet"/>
      <w:lvlText w:val=""/>
      <w:lvlJc w:val="left"/>
      <w:pPr>
        <w:ind w:left="780" w:hanging="360"/>
      </w:pPr>
      <w:rPr>
        <w:rFonts w:ascii="Symbol" w:hAnsi="Symbol" w:hint="default"/>
      </w:rPr>
    </w:lvl>
    <w:lvl w:ilvl="1" w:tplc="04030003" w:tentative="1">
      <w:start w:val="1"/>
      <w:numFmt w:val="bullet"/>
      <w:lvlText w:val="o"/>
      <w:lvlJc w:val="left"/>
      <w:pPr>
        <w:ind w:left="1500" w:hanging="360"/>
      </w:pPr>
      <w:rPr>
        <w:rFonts w:ascii="Courier New" w:hAnsi="Courier New" w:cs="Courier New" w:hint="default"/>
      </w:rPr>
    </w:lvl>
    <w:lvl w:ilvl="2" w:tplc="04030005" w:tentative="1">
      <w:start w:val="1"/>
      <w:numFmt w:val="bullet"/>
      <w:lvlText w:val=""/>
      <w:lvlJc w:val="left"/>
      <w:pPr>
        <w:ind w:left="2220" w:hanging="360"/>
      </w:pPr>
      <w:rPr>
        <w:rFonts w:ascii="Wingdings" w:hAnsi="Wingdings" w:hint="default"/>
      </w:rPr>
    </w:lvl>
    <w:lvl w:ilvl="3" w:tplc="04030001" w:tentative="1">
      <w:start w:val="1"/>
      <w:numFmt w:val="bullet"/>
      <w:lvlText w:val=""/>
      <w:lvlJc w:val="left"/>
      <w:pPr>
        <w:ind w:left="2940" w:hanging="360"/>
      </w:pPr>
      <w:rPr>
        <w:rFonts w:ascii="Symbol" w:hAnsi="Symbol" w:hint="default"/>
      </w:rPr>
    </w:lvl>
    <w:lvl w:ilvl="4" w:tplc="04030003" w:tentative="1">
      <w:start w:val="1"/>
      <w:numFmt w:val="bullet"/>
      <w:lvlText w:val="o"/>
      <w:lvlJc w:val="left"/>
      <w:pPr>
        <w:ind w:left="3660" w:hanging="360"/>
      </w:pPr>
      <w:rPr>
        <w:rFonts w:ascii="Courier New" w:hAnsi="Courier New" w:cs="Courier New" w:hint="default"/>
      </w:rPr>
    </w:lvl>
    <w:lvl w:ilvl="5" w:tplc="04030005" w:tentative="1">
      <w:start w:val="1"/>
      <w:numFmt w:val="bullet"/>
      <w:lvlText w:val=""/>
      <w:lvlJc w:val="left"/>
      <w:pPr>
        <w:ind w:left="4380" w:hanging="360"/>
      </w:pPr>
      <w:rPr>
        <w:rFonts w:ascii="Wingdings" w:hAnsi="Wingdings" w:hint="default"/>
      </w:rPr>
    </w:lvl>
    <w:lvl w:ilvl="6" w:tplc="04030001" w:tentative="1">
      <w:start w:val="1"/>
      <w:numFmt w:val="bullet"/>
      <w:lvlText w:val=""/>
      <w:lvlJc w:val="left"/>
      <w:pPr>
        <w:ind w:left="5100" w:hanging="360"/>
      </w:pPr>
      <w:rPr>
        <w:rFonts w:ascii="Symbol" w:hAnsi="Symbol" w:hint="default"/>
      </w:rPr>
    </w:lvl>
    <w:lvl w:ilvl="7" w:tplc="04030003" w:tentative="1">
      <w:start w:val="1"/>
      <w:numFmt w:val="bullet"/>
      <w:lvlText w:val="o"/>
      <w:lvlJc w:val="left"/>
      <w:pPr>
        <w:ind w:left="5820" w:hanging="360"/>
      </w:pPr>
      <w:rPr>
        <w:rFonts w:ascii="Courier New" w:hAnsi="Courier New" w:cs="Courier New" w:hint="default"/>
      </w:rPr>
    </w:lvl>
    <w:lvl w:ilvl="8" w:tplc="04030005" w:tentative="1">
      <w:start w:val="1"/>
      <w:numFmt w:val="bullet"/>
      <w:lvlText w:val=""/>
      <w:lvlJc w:val="left"/>
      <w:pPr>
        <w:ind w:left="6540" w:hanging="360"/>
      </w:pPr>
      <w:rPr>
        <w:rFonts w:ascii="Wingdings" w:hAnsi="Wingdings" w:hint="default"/>
      </w:rPr>
    </w:lvl>
  </w:abstractNum>
  <w:abstractNum w:abstractNumId="23" w15:restartNumberingAfterBreak="0">
    <w:nsid w:val="4EAB2B05"/>
    <w:multiLevelType w:val="hybridMultilevel"/>
    <w:tmpl w:val="38963AB0"/>
    <w:lvl w:ilvl="0" w:tplc="04030001">
      <w:start w:val="1"/>
      <w:numFmt w:val="bullet"/>
      <w:lvlText w:val=""/>
      <w:lvlJc w:val="left"/>
      <w:pPr>
        <w:ind w:left="780" w:hanging="360"/>
      </w:pPr>
      <w:rPr>
        <w:rFonts w:ascii="Symbol" w:hAnsi="Symbol" w:hint="default"/>
      </w:rPr>
    </w:lvl>
    <w:lvl w:ilvl="1" w:tplc="04030003" w:tentative="1">
      <w:start w:val="1"/>
      <w:numFmt w:val="bullet"/>
      <w:lvlText w:val="o"/>
      <w:lvlJc w:val="left"/>
      <w:pPr>
        <w:ind w:left="1500" w:hanging="360"/>
      </w:pPr>
      <w:rPr>
        <w:rFonts w:ascii="Courier New" w:hAnsi="Courier New" w:cs="Courier New" w:hint="default"/>
      </w:rPr>
    </w:lvl>
    <w:lvl w:ilvl="2" w:tplc="04030005" w:tentative="1">
      <w:start w:val="1"/>
      <w:numFmt w:val="bullet"/>
      <w:lvlText w:val=""/>
      <w:lvlJc w:val="left"/>
      <w:pPr>
        <w:ind w:left="2220" w:hanging="360"/>
      </w:pPr>
      <w:rPr>
        <w:rFonts w:ascii="Wingdings" w:hAnsi="Wingdings" w:hint="default"/>
      </w:rPr>
    </w:lvl>
    <w:lvl w:ilvl="3" w:tplc="04030001" w:tentative="1">
      <w:start w:val="1"/>
      <w:numFmt w:val="bullet"/>
      <w:lvlText w:val=""/>
      <w:lvlJc w:val="left"/>
      <w:pPr>
        <w:ind w:left="2940" w:hanging="360"/>
      </w:pPr>
      <w:rPr>
        <w:rFonts w:ascii="Symbol" w:hAnsi="Symbol" w:hint="default"/>
      </w:rPr>
    </w:lvl>
    <w:lvl w:ilvl="4" w:tplc="04030003" w:tentative="1">
      <w:start w:val="1"/>
      <w:numFmt w:val="bullet"/>
      <w:lvlText w:val="o"/>
      <w:lvlJc w:val="left"/>
      <w:pPr>
        <w:ind w:left="3660" w:hanging="360"/>
      </w:pPr>
      <w:rPr>
        <w:rFonts w:ascii="Courier New" w:hAnsi="Courier New" w:cs="Courier New" w:hint="default"/>
      </w:rPr>
    </w:lvl>
    <w:lvl w:ilvl="5" w:tplc="04030005" w:tentative="1">
      <w:start w:val="1"/>
      <w:numFmt w:val="bullet"/>
      <w:lvlText w:val=""/>
      <w:lvlJc w:val="left"/>
      <w:pPr>
        <w:ind w:left="4380" w:hanging="360"/>
      </w:pPr>
      <w:rPr>
        <w:rFonts w:ascii="Wingdings" w:hAnsi="Wingdings" w:hint="default"/>
      </w:rPr>
    </w:lvl>
    <w:lvl w:ilvl="6" w:tplc="04030001" w:tentative="1">
      <w:start w:val="1"/>
      <w:numFmt w:val="bullet"/>
      <w:lvlText w:val=""/>
      <w:lvlJc w:val="left"/>
      <w:pPr>
        <w:ind w:left="5100" w:hanging="360"/>
      </w:pPr>
      <w:rPr>
        <w:rFonts w:ascii="Symbol" w:hAnsi="Symbol" w:hint="default"/>
      </w:rPr>
    </w:lvl>
    <w:lvl w:ilvl="7" w:tplc="04030003" w:tentative="1">
      <w:start w:val="1"/>
      <w:numFmt w:val="bullet"/>
      <w:lvlText w:val="o"/>
      <w:lvlJc w:val="left"/>
      <w:pPr>
        <w:ind w:left="5820" w:hanging="360"/>
      </w:pPr>
      <w:rPr>
        <w:rFonts w:ascii="Courier New" w:hAnsi="Courier New" w:cs="Courier New" w:hint="default"/>
      </w:rPr>
    </w:lvl>
    <w:lvl w:ilvl="8" w:tplc="04030005" w:tentative="1">
      <w:start w:val="1"/>
      <w:numFmt w:val="bullet"/>
      <w:lvlText w:val=""/>
      <w:lvlJc w:val="left"/>
      <w:pPr>
        <w:ind w:left="6540" w:hanging="360"/>
      </w:pPr>
      <w:rPr>
        <w:rFonts w:ascii="Wingdings" w:hAnsi="Wingdings" w:hint="default"/>
      </w:rPr>
    </w:lvl>
  </w:abstractNum>
  <w:abstractNum w:abstractNumId="24" w15:restartNumberingAfterBreak="0">
    <w:nsid w:val="501463AB"/>
    <w:multiLevelType w:val="hybridMultilevel"/>
    <w:tmpl w:val="C7E42D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B411986"/>
    <w:multiLevelType w:val="hybridMultilevel"/>
    <w:tmpl w:val="BC2EB2F6"/>
    <w:lvl w:ilvl="0" w:tplc="04030001">
      <w:start w:val="1"/>
      <w:numFmt w:val="bullet"/>
      <w:lvlText w:val=""/>
      <w:lvlJc w:val="left"/>
      <w:pPr>
        <w:ind w:left="780" w:hanging="360"/>
      </w:pPr>
      <w:rPr>
        <w:rFonts w:ascii="Symbol" w:hAnsi="Symbol" w:hint="default"/>
      </w:rPr>
    </w:lvl>
    <w:lvl w:ilvl="1" w:tplc="04030003" w:tentative="1">
      <w:start w:val="1"/>
      <w:numFmt w:val="bullet"/>
      <w:lvlText w:val="o"/>
      <w:lvlJc w:val="left"/>
      <w:pPr>
        <w:ind w:left="1500" w:hanging="360"/>
      </w:pPr>
      <w:rPr>
        <w:rFonts w:ascii="Courier New" w:hAnsi="Courier New" w:cs="Courier New" w:hint="default"/>
      </w:rPr>
    </w:lvl>
    <w:lvl w:ilvl="2" w:tplc="04030005" w:tentative="1">
      <w:start w:val="1"/>
      <w:numFmt w:val="bullet"/>
      <w:lvlText w:val=""/>
      <w:lvlJc w:val="left"/>
      <w:pPr>
        <w:ind w:left="2220" w:hanging="360"/>
      </w:pPr>
      <w:rPr>
        <w:rFonts w:ascii="Wingdings" w:hAnsi="Wingdings" w:hint="default"/>
      </w:rPr>
    </w:lvl>
    <w:lvl w:ilvl="3" w:tplc="04030001" w:tentative="1">
      <w:start w:val="1"/>
      <w:numFmt w:val="bullet"/>
      <w:lvlText w:val=""/>
      <w:lvlJc w:val="left"/>
      <w:pPr>
        <w:ind w:left="2940" w:hanging="360"/>
      </w:pPr>
      <w:rPr>
        <w:rFonts w:ascii="Symbol" w:hAnsi="Symbol" w:hint="default"/>
      </w:rPr>
    </w:lvl>
    <w:lvl w:ilvl="4" w:tplc="04030003" w:tentative="1">
      <w:start w:val="1"/>
      <w:numFmt w:val="bullet"/>
      <w:lvlText w:val="o"/>
      <w:lvlJc w:val="left"/>
      <w:pPr>
        <w:ind w:left="3660" w:hanging="360"/>
      </w:pPr>
      <w:rPr>
        <w:rFonts w:ascii="Courier New" w:hAnsi="Courier New" w:cs="Courier New" w:hint="default"/>
      </w:rPr>
    </w:lvl>
    <w:lvl w:ilvl="5" w:tplc="04030005" w:tentative="1">
      <w:start w:val="1"/>
      <w:numFmt w:val="bullet"/>
      <w:lvlText w:val=""/>
      <w:lvlJc w:val="left"/>
      <w:pPr>
        <w:ind w:left="4380" w:hanging="360"/>
      </w:pPr>
      <w:rPr>
        <w:rFonts w:ascii="Wingdings" w:hAnsi="Wingdings" w:hint="default"/>
      </w:rPr>
    </w:lvl>
    <w:lvl w:ilvl="6" w:tplc="04030001" w:tentative="1">
      <w:start w:val="1"/>
      <w:numFmt w:val="bullet"/>
      <w:lvlText w:val=""/>
      <w:lvlJc w:val="left"/>
      <w:pPr>
        <w:ind w:left="5100" w:hanging="360"/>
      </w:pPr>
      <w:rPr>
        <w:rFonts w:ascii="Symbol" w:hAnsi="Symbol" w:hint="default"/>
      </w:rPr>
    </w:lvl>
    <w:lvl w:ilvl="7" w:tplc="04030003" w:tentative="1">
      <w:start w:val="1"/>
      <w:numFmt w:val="bullet"/>
      <w:lvlText w:val="o"/>
      <w:lvlJc w:val="left"/>
      <w:pPr>
        <w:ind w:left="5820" w:hanging="360"/>
      </w:pPr>
      <w:rPr>
        <w:rFonts w:ascii="Courier New" w:hAnsi="Courier New" w:cs="Courier New" w:hint="default"/>
      </w:rPr>
    </w:lvl>
    <w:lvl w:ilvl="8" w:tplc="04030005" w:tentative="1">
      <w:start w:val="1"/>
      <w:numFmt w:val="bullet"/>
      <w:lvlText w:val=""/>
      <w:lvlJc w:val="left"/>
      <w:pPr>
        <w:ind w:left="6540" w:hanging="360"/>
      </w:pPr>
      <w:rPr>
        <w:rFonts w:ascii="Wingdings" w:hAnsi="Wingdings" w:hint="default"/>
      </w:rPr>
    </w:lvl>
  </w:abstractNum>
  <w:abstractNum w:abstractNumId="26" w15:restartNumberingAfterBreak="0">
    <w:nsid w:val="61845A61"/>
    <w:multiLevelType w:val="hybridMultilevel"/>
    <w:tmpl w:val="08A62F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31C7C7A"/>
    <w:multiLevelType w:val="hybridMultilevel"/>
    <w:tmpl w:val="C54CA0E2"/>
    <w:lvl w:ilvl="0" w:tplc="27ECDF5C">
      <w:start w:val="1"/>
      <w:numFmt w:val="decimal"/>
      <w:pStyle w:val="List1"/>
      <w:lvlText w:val="%1."/>
      <w:lvlJc w:val="left"/>
      <w:pPr>
        <w:ind w:left="720" w:hanging="360"/>
      </w:pPr>
    </w:lvl>
    <w:lvl w:ilvl="1" w:tplc="0C0A0019" w:tentative="1">
      <w:start w:val="1"/>
      <w:numFmt w:val="lowerLetter"/>
      <w:lvlText w:val="%2."/>
      <w:lvlJc w:val="left"/>
      <w:pPr>
        <w:ind w:left="-4579" w:hanging="360"/>
      </w:pPr>
    </w:lvl>
    <w:lvl w:ilvl="2" w:tplc="0C0A001B" w:tentative="1">
      <w:start w:val="1"/>
      <w:numFmt w:val="lowerRoman"/>
      <w:lvlText w:val="%3."/>
      <w:lvlJc w:val="right"/>
      <w:pPr>
        <w:ind w:left="-3859" w:hanging="180"/>
      </w:pPr>
    </w:lvl>
    <w:lvl w:ilvl="3" w:tplc="0C0A000F" w:tentative="1">
      <w:start w:val="1"/>
      <w:numFmt w:val="decimal"/>
      <w:lvlText w:val="%4."/>
      <w:lvlJc w:val="left"/>
      <w:pPr>
        <w:ind w:left="-3139" w:hanging="360"/>
      </w:pPr>
    </w:lvl>
    <w:lvl w:ilvl="4" w:tplc="0C0A0019" w:tentative="1">
      <w:start w:val="1"/>
      <w:numFmt w:val="lowerLetter"/>
      <w:lvlText w:val="%5."/>
      <w:lvlJc w:val="left"/>
      <w:pPr>
        <w:ind w:left="-2419" w:hanging="360"/>
      </w:pPr>
    </w:lvl>
    <w:lvl w:ilvl="5" w:tplc="0C0A001B" w:tentative="1">
      <w:start w:val="1"/>
      <w:numFmt w:val="lowerRoman"/>
      <w:lvlText w:val="%6."/>
      <w:lvlJc w:val="right"/>
      <w:pPr>
        <w:ind w:left="-1699" w:hanging="180"/>
      </w:pPr>
    </w:lvl>
    <w:lvl w:ilvl="6" w:tplc="0C0A000F" w:tentative="1">
      <w:start w:val="1"/>
      <w:numFmt w:val="decimal"/>
      <w:lvlText w:val="%7."/>
      <w:lvlJc w:val="left"/>
      <w:pPr>
        <w:ind w:left="-979" w:hanging="360"/>
      </w:pPr>
    </w:lvl>
    <w:lvl w:ilvl="7" w:tplc="0C0A0019" w:tentative="1">
      <w:start w:val="1"/>
      <w:numFmt w:val="lowerLetter"/>
      <w:lvlText w:val="%8."/>
      <w:lvlJc w:val="left"/>
      <w:pPr>
        <w:ind w:left="-259" w:hanging="360"/>
      </w:pPr>
    </w:lvl>
    <w:lvl w:ilvl="8" w:tplc="0C0A001B" w:tentative="1">
      <w:start w:val="1"/>
      <w:numFmt w:val="lowerRoman"/>
      <w:lvlText w:val="%9."/>
      <w:lvlJc w:val="right"/>
      <w:pPr>
        <w:ind w:left="461" w:hanging="180"/>
      </w:pPr>
    </w:lvl>
  </w:abstractNum>
  <w:abstractNum w:abstractNumId="28" w15:restartNumberingAfterBreak="0">
    <w:nsid w:val="642F2C78"/>
    <w:multiLevelType w:val="hybridMultilevel"/>
    <w:tmpl w:val="7D18A210"/>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9" w15:restartNumberingAfterBreak="0">
    <w:nsid w:val="66E64BE9"/>
    <w:multiLevelType w:val="hybridMultilevel"/>
    <w:tmpl w:val="F06AD1A2"/>
    <w:lvl w:ilvl="0" w:tplc="04030001">
      <w:start w:val="1"/>
      <w:numFmt w:val="bullet"/>
      <w:lvlText w:val=""/>
      <w:lvlJc w:val="left"/>
      <w:pPr>
        <w:ind w:left="780" w:hanging="360"/>
      </w:pPr>
      <w:rPr>
        <w:rFonts w:ascii="Symbol" w:hAnsi="Symbol" w:hint="default"/>
      </w:rPr>
    </w:lvl>
    <w:lvl w:ilvl="1" w:tplc="04030003" w:tentative="1">
      <w:start w:val="1"/>
      <w:numFmt w:val="bullet"/>
      <w:lvlText w:val="o"/>
      <w:lvlJc w:val="left"/>
      <w:pPr>
        <w:ind w:left="1500" w:hanging="360"/>
      </w:pPr>
      <w:rPr>
        <w:rFonts w:ascii="Courier New" w:hAnsi="Courier New" w:cs="Courier New" w:hint="default"/>
      </w:rPr>
    </w:lvl>
    <w:lvl w:ilvl="2" w:tplc="04030005" w:tentative="1">
      <w:start w:val="1"/>
      <w:numFmt w:val="bullet"/>
      <w:lvlText w:val=""/>
      <w:lvlJc w:val="left"/>
      <w:pPr>
        <w:ind w:left="2220" w:hanging="360"/>
      </w:pPr>
      <w:rPr>
        <w:rFonts w:ascii="Wingdings" w:hAnsi="Wingdings" w:hint="default"/>
      </w:rPr>
    </w:lvl>
    <w:lvl w:ilvl="3" w:tplc="04030001" w:tentative="1">
      <w:start w:val="1"/>
      <w:numFmt w:val="bullet"/>
      <w:lvlText w:val=""/>
      <w:lvlJc w:val="left"/>
      <w:pPr>
        <w:ind w:left="2940" w:hanging="360"/>
      </w:pPr>
      <w:rPr>
        <w:rFonts w:ascii="Symbol" w:hAnsi="Symbol" w:hint="default"/>
      </w:rPr>
    </w:lvl>
    <w:lvl w:ilvl="4" w:tplc="04030003" w:tentative="1">
      <w:start w:val="1"/>
      <w:numFmt w:val="bullet"/>
      <w:lvlText w:val="o"/>
      <w:lvlJc w:val="left"/>
      <w:pPr>
        <w:ind w:left="3660" w:hanging="360"/>
      </w:pPr>
      <w:rPr>
        <w:rFonts w:ascii="Courier New" w:hAnsi="Courier New" w:cs="Courier New" w:hint="default"/>
      </w:rPr>
    </w:lvl>
    <w:lvl w:ilvl="5" w:tplc="04030005" w:tentative="1">
      <w:start w:val="1"/>
      <w:numFmt w:val="bullet"/>
      <w:lvlText w:val=""/>
      <w:lvlJc w:val="left"/>
      <w:pPr>
        <w:ind w:left="4380" w:hanging="360"/>
      </w:pPr>
      <w:rPr>
        <w:rFonts w:ascii="Wingdings" w:hAnsi="Wingdings" w:hint="default"/>
      </w:rPr>
    </w:lvl>
    <w:lvl w:ilvl="6" w:tplc="04030001" w:tentative="1">
      <w:start w:val="1"/>
      <w:numFmt w:val="bullet"/>
      <w:lvlText w:val=""/>
      <w:lvlJc w:val="left"/>
      <w:pPr>
        <w:ind w:left="5100" w:hanging="360"/>
      </w:pPr>
      <w:rPr>
        <w:rFonts w:ascii="Symbol" w:hAnsi="Symbol" w:hint="default"/>
      </w:rPr>
    </w:lvl>
    <w:lvl w:ilvl="7" w:tplc="04030003" w:tentative="1">
      <w:start w:val="1"/>
      <w:numFmt w:val="bullet"/>
      <w:lvlText w:val="o"/>
      <w:lvlJc w:val="left"/>
      <w:pPr>
        <w:ind w:left="5820" w:hanging="360"/>
      </w:pPr>
      <w:rPr>
        <w:rFonts w:ascii="Courier New" w:hAnsi="Courier New" w:cs="Courier New" w:hint="default"/>
      </w:rPr>
    </w:lvl>
    <w:lvl w:ilvl="8" w:tplc="04030005" w:tentative="1">
      <w:start w:val="1"/>
      <w:numFmt w:val="bullet"/>
      <w:lvlText w:val=""/>
      <w:lvlJc w:val="left"/>
      <w:pPr>
        <w:ind w:left="6540" w:hanging="360"/>
      </w:pPr>
      <w:rPr>
        <w:rFonts w:ascii="Wingdings" w:hAnsi="Wingdings" w:hint="default"/>
      </w:rPr>
    </w:lvl>
  </w:abstractNum>
  <w:abstractNum w:abstractNumId="30" w15:restartNumberingAfterBreak="0">
    <w:nsid w:val="696F2186"/>
    <w:multiLevelType w:val="hybridMultilevel"/>
    <w:tmpl w:val="865ACD2A"/>
    <w:lvl w:ilvl="0" w:tplc="04030001">
      <w:start w:val="1"/>
      <w:numFmt w:val="bullet"/>
      <w:lvlText w:val=""/>
      <w:lvlJc w:val="left"/>
      <w:pPr>
        <w:ind w:left="780" w:hanging="360"/>
      </w:pPr>
      <w:rPr>
        <w:rFonts w:ascii="Symbol" w:hAnsi="Symbol" w:hint="default"/>
      </w:rPr>
    </w:lvl>
    <w:lvl w:ilvl="1" w:tplc="04030003" w:tentative="1">
      <w:start w:val="1"/>
      <w:numFmt w:val="bullet"/>
      <w:lvlText w:val="o"/>
      <w:lvlJc w:val="left"/>
      <w:pPr>
        <w:ind w:left="1500" w:hanging="360"/>
      </w:pPr>
      <w:rPr>
        <w:rFonts w:ascii="Courier New" w:hAnsi="Courier New" w:cs="Courier New" w:hint="default"/>
      </w:rPr>
    </w:lvl>
    <w:lvl w:ilvl="2" w:tplc="04030005" w:tentative="1">
      <w:start w:val="1"/>
      <w:numFmt w:val="bullet"/>
      <w:lvlText w:val=""/>
      <w:lvlJc w:val="left"/>
      <w:pPr>
        <w:ind w:left="2220" w:hanging="360"/>
      </w:pPr>
      <w:rPr>
        <w:rFonts w:ascii="Wingdings" w:hAnsi="Wingdings" w:hint="default"/>
      </w:rPr>
    </w:lvl>
    <w:lvl w:ilvl="3" w:tplc="04030001" w:tentative="1">
      <w:start w:val="1"/>
      <w:numFmt w:val="bullet"/>
      <w:lvlText w:val=""/>
      <w:lvlJc w:val="left"/>
      <w:pPr>
        <w:ind w:left="2940" w:hanging="360"/>
      </w:pPr>
      <w:rPr>
        <w:rFonts w:ascii="Symbol" w:hAnsi="Symbol" w:hint="default"/>
      </w:rPr>
    </w:lvl>
    <w:lvl w:ilvl="4" w:tplc="04030003" w:tentative="1">
      <w:start w:val="1"/>
      <w:numFmt w:val="bullet"/>
      <w:lvlText w:val="o"/>
      <w:lvlJc w:val="left"/>
      <w:pPr>
        <w:ind w:left="3660" w:hanging="360"/>
      </w:pPr>
      <w:rPr>
        <w:rFonts w:ascii="Courier New" w:hAnsi="Courier New" w:cs="Courier New" w:hint="default"/>
      </w:rPr>
    </w:lvl>
    <w:lvl w:ilvl="5" w:tplc="04030005" w:tentative="1">
      <w:start w:val="1"/>
      <w:numFmt w:val="bullet"/>
      <w:lvlText w:val=""/>
      <w:lvlJc w:val="left"/>
      <w:pPr>
        <w:ind w:left="4380" w:hanging="360"/>
      </w:pPr>
      <w:rPr>
        <w:rFonts w:ascii="Wingdings" w:hAnsi="Wingdings" w:hint="default"/>
      </w:rPr>
    </w:lvl>
    <w:lvl w:ilvl="6" w:tplc="04030001" w:tentative="1">
      <w:start w:val="1"/>
      <w:numFmt w:val="bullet"/>
      <w:lvlText w:val=""/>
      <w:lvlJc w:val="left"/>
      <w:pPr>
        <w:ind w:left="5100" w:hanging="360"/>
      </w:pPr>
      <w:rPr>
        <w:rFonts w:ascii="Symbol" w:hAnsi="Symbol" w:hint="default"/>
      </w:rPr>
    </w:lvl>
    <w:lvl w:ilvl="7" w:tplc="04030003" w:tentative="1">
      <w:start w:val="1"/>
      <w:numFmt w:val="bullet"/>
      <w:lvlText w:val="o"/>
      <w:lvlJc w:val="left"/>
      <w:pPr>
        <w:ind w:left="5820" w:hanging="360"/>
      </w:pPr>
      <w:rPr>
        <w:rFonts w:ascii="Courier New" w:hAnsi="Courier New" w:cs="Courier New" w:hint="default"/>
      </w:rPr>
    </w:lvl>
    <w:lvl w:ilvl="8" w:tplc="04030005" w:tentative="1">
      <w:start w:val="1"/>
      <w:numFmt w:val="bullet"/>
      <w:lvlText w:val=""/>
      <w:lvlJc w:val="left"/>
      <w:pPr>
        <w:ind w:left="6540" w:hanging="360"/>
      </w:pPr>
      <w:rPr>
        <w:rFonts w:ascii="Wingdings" w:hAnsi="Wingdings" w:hint="default"/>
      </w:rPr>
    </w:lvl>
  </w:abstractNum>
  <w:abstractNum w:abstractNumId="31" w15:restartNumberingAfterBreak="0">
    <w:nsid w:val="6DB928FC"/>
    <w:multiLevelType w:val="hybridMultilevel"/>
    <w:tmpl w:val="EAC8BEA8"/>
    <w:lvl w:ilvl="0" w:tplc="5664AA08">
      <w:start w:val="1"/>
      <w:numFmt w:val="bullet"/>
      <w:pStyle w:val="Bullets1"/>
      <w:lvlText w:val=""/>
      <w:lvlJc w:val="left"/>
      <w:pPr>
        <w:ind w:left="360" w:hanging="360"/>
      </w:pPr>
      <w:rPr>
        <w:rFonts w:ascii="Symbol" w:hAnsi="Symbol" w:hint="default"/>
        <w:sz w:val="20"/>
        <w:szCs w:val="20"/>
      </w:rPr>
    </w:lvl>
    <w:lvl w:ilvl="1" w:tplc="08090003">
      <w:start w:val="1"/>
      <w:numFmt w:val="bullet"/>
      <w:lvlText w:val="o"/>
      <w:lvlJc w:val="left"/>
      <w:pPr>
        <w:ind w:left="1080" w:hanging="360"/>
      </w:pPr>
      <w:rPr>
        <w:rFonts w:ascii="Courier New" w:hAnsi="Courier New" w:cs="Courier New" w:hint="default"/>
      </w:rPr>
    </w:lvl>
    <w:lvl w:ilvl="2" w:tplc="BC7A4E30">
      <w:start w:val="1"/>
      <w:numFmt w:val="bullet"/>
      <w:lvlText w:val=""/>
      <w:lvlJc w:val="left"/>
      <w:pPr>
        <w:ind w:left="1800" w:hanging="360"/>
      </w:pPr>
      <w:rPr>
        <w:rFonts w:ascii="Symbol" w:hAnsi="Symbol"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32" w15:restartNumberingAfterBreak="0">
    <w:nsid w:val="6ED70FBD"/>
    <w:multiLevelType w:val="hybridMultilevel"/>
    <w:tmpl w:val="72CEEB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0BA5AC9"/>
    <w:multiLevelType w:val="hybridMultilevel"/>
    <w:tmpl w:val="4BC086D0"/>
    <w:lvl w:ilvl="0" w:tplc="04030001">
      <w:start w:val="1"/>
      <w:numFmt w:val="bullet"/>
      <w:lvlText w:val=""/>
      <w:lvlJc w:val="left"/>
      <w:pPr>
        <w:ind w:left="780" w:hanging="360"/>
      </w:pPr>
      <w:rPr>
        <w:rFonts w:ascii="Symbol" w:hAnsi="Symbol" w:hint="default"/>
      </w:rPr>
    </w:lvl>
    <w:lvl w:ilvl="1" w:tplc="04030003" w:tentative="1">
      <w:start w:val="1"/>
      <w:numFmt w:val="bullet"/>
      <w:lvlText w:val="o"/>
      <w:lvlJc w:val="left"/>
      <w:pPr>
        <w:ind w:left="1500" w:hanging="360"/>
      </w:pPr>
      <w:rPr>
        <w:rFonts w:ascii="Courier New" w:hAnsi="Courier New" w:cs="Courier New" w:hint="default"/>
      </w:rPr>
    </w:lvl>
    <w:lvl w:ilvl="2" w:tplc="04030005" w:tentative="1">
      <w:start w:val="1"/>
      <w:numFmt w:val="bullet"/>
      <w:lvlText w:val=""/>
      <w:lvlJc w:val="left"/>
      <w:pPr>
        <w:ind w:left="2220" w:hanging="360"/>
      </w:pPr>
      <w:rPr>
        <w:rFonts w:ascii="Wingdings" w:hAnsi="Wingdings" w:hint="default"/>
      </w:rPr>
    </w:lvl>
    <w:lvl w:ilvl="3" w:tplc="04030001" w:tentative="1">
      <w:start w:val="1"/>
      <w:numFmt w:val="bullet"/>
      <w:lvlText w:val=""/>
      <w:lvlJc w:val="left"/>
      <w:pPr>
        <w:ind w:left="2940" w:hanging="360"/>
      </w:pPr>
      <w:rPr>
        <w:rFonts w:ascii="Symbol" w:hAnsi="Symbol" w:hint="default"/>
      </w:rPr>
    </w:lvl>
    <w:lvl w:ilvl="4" w:tplc="04030003" w:tentative="1">
      <w:start w:val="1"/>
      <w:numFmt w:val="bullet"/>
      <w:lvlText w:val="o"/>
      <w:lvlJc w:val="left"/>
      <w:pPr>
        <w:ind w:left="3660" w:hanging="360"/>
      </w:pPr>
      <w:rPr>
        <w:rFonts w:ascii="Courier New" w:hAnsi="Courier New" w:cs="Courier New" w:hint="default"/>
      </w:rPr>
    </w:lvl>
    <w:lvl w:ilvl="5" w:tplc="04030005" w:tentative="1">
      <w:start w:val="1"/>
      <w:numFmt w:val="bullet"/>
      <w:lvlText w:val=""/>
      <w:lvlJc w:val="left"/>
      <w:pPr>
        <w:ind w:left="4380" w:hanging="360"/>
      </w:pPr>
      <w:rPr>
        <w:rFonts w:ascii="Wingdings" w:hAnsi="Wingdings" w:hint="default"/>
      </w:rPr>
    </w:lvl>
    <w:lvl w:ilvl="6" w:tplc="04030001" w:tentative="1">
      <w:start w:val="1"/>
      <w:numFmt w:val="bullet"/>
      <w:lvlText w:val=""/>
      <w:lvlJc w:val="left"/>
      <w:pPr>
        <w:ind w:left="5100" w:hanging="360"/>
      </w:pPr>
      <w:rPr>
        <w:rFonts w:ascii="Symbol" w:hAnsi="Symbol" w:hint="default"/>
      </w:rPr>
    </w:lvl>
    <w:lvl w:ilvl="7" w:tplc="04030003" w:tentative="1">
      <w:start w:val="1"/>
      <w:numFmt w:val="bullet"/>
      <w:lvlText w:val="o"/>
      <w:lvlJc w:val="left"/>
      <w:pPr>
        <w:ind w:left="5820" w:hanging="360"/>
      </w:pPr>
      <w:rPr>
        <w:rFonts w:ascii="Courier New" w:hAnsi="Courier New" w:cs="Courier New" w:hint="default"/>
      </w:rPr>
    </w:lvl>
    <w:lvl w:ilvl="8" w:tplc="04030005" w:tentative="1">
      <w:start w:val="1"/>
      <w:numFmt w:val="bullet"/>
      <w:lvlText w:val=""/>
      <w:lvlJc w:val="left"/>
      <w:pPr>
        <w:ind w:left="6540" w:hanging="360"/>
      </w:pPr>
      <w:rPr>
        <w:rFonts w:ascii="Wingdings" w:hAnsi="Wingdings" w:hint="default"/>
      </w:rPr>
    </w:lvl>
  </w:abstractNum>
  <w:abstractNum w:abstractNumId="34" w15:restartNumberingAfterBreak="0">
    <w:nsid w:val="765F6FCC"/>
    <w:multiLevelType w:val="hybridMultilevel"/>
    <w:tmpl w:val="5394C2A8"/>
    <w:lvl w:ilvl="0" w:tplc="28BC2E7E">
      <w:start w:val="1"/>
      <w:numFmt w:val="lowerLetter"/>
      <w:pStyle w:val="Lista21"/>
      <w:lvlText w:val="%1."/>
      <w:lvlJc w:val="left"/>
      <w:pPr>
        <w:ind w:left="1072" w:hanging="360"/>
      </w:pPr>
    </w:lvl>
    <w:lvl w:ilvl="1" w:tplc="0C0A0019" w:tentative="1">
      <w:start w:val="1"/>
      <w:numFmt w:val="lowerLetter"/>
      <w:lvlText w:val="%2."/>
      <w:lvlJc w:val="left"/>
      <w:pPr>
        <w:ind w:left="1792" w:hanging="360"/>
      </w:pPr>
    </w:lvl>
    <w:lvl w:ilvl="2" w:tplc="0C0A001B" w:tentative="1">
      <w:start w:val="1"/>
      <w:numFmt w:val="lowerRoman"/>
      <w:lvlText w:val="%3."/>
      <w:lvlJc w:val="right"/>
      <w:pPr>
        <w:ind w:left="2512" w:hanging="180"/>
      </w:pPr>
    </w:lvl>
    <w:lvl w:ilvl="3" w:tplc="0C0A000F" w:tentative="1">
      <w:start w:val="1"/>
      <w:numFmt w:val="decimal"/>
      <w:lvlText w:val="%4."/>
      <w:lvlJc w:val="left"/>
      <w:pPr>
        <w:ind w:left="3232" w:hanging="360"/>
      </w:pPr>
    </w:lvl>
    <w:lvl w:ilvl="4" w:tplc="0C0A0019" w:tentative="1">
      <w:start w:val="1"/>
      <w:numFmt w:val="lowerLetter"/>
      <w:lvlText w:val="%5."/>
      <w:lvlJc w:val="left"/>
      <w:pPr>
        <w:ind w:left="3952" w:hanging="360"/>
      </w:pPr>
    </w:lvl>
    <w:lvl w:ilvl="5" w:tplc="0C0A001B" w:tentative="1">
      <w:start w:val="1"/>
      <w:numFmt w:val="lowerRoman"/>
      <w:lvlText w:val="%6."/>
      <w:lvlJc w:val="right"/>
      <w:pPr>
        <w:ind w:left="4672" w:hanging="180"/>
      </w:pPr>
    </w:lvl>
    <w:lvl w:ilvl="6" w:tplc="0C0A000F" w:tentative="1">
      <w:start w:val="1"/>
      <w:numFmt w:val="decimal"/>
      <w:lvlText w:val="%7."/>
      <w:lvlJc w:val="left"/>
      <w:pPr>
        <w:ind w:left="5392" w:hanging="360"/>
      </w:pPr>
    </w:lvl>
    <w:lvl w:ilvl="7" w:tplc="0C0A0019" w:tentative="1">
      <w:start w:val="1"/>
      <w:numFmt w:val="lowerLetter"/>
      <w:lvlText w:val="%8."/>
      <w:lvlJc w:val="left"/>
      <w:pPr>
        <w:ind w:left="6112" w:hanging="360"/>
      </w:pPr>
    </w:lvl>
    <w:lvl w:ilvl="8" w:tplc="0C0A001B" w:tentative="1">
      <w:start w:val="1"/>
      <w:numFmt w:val="lowerRoman"/>
      <w:lvlText w:val="%9."/>
      <w:lvlJc w:val="right"/>
      <w:pPr>
        <w:ind w:left="6832" w:hanging="180"/>
      </w:pPr>
    </w:lvl>
  </w:abstractNum>
  <w:abstractNum w:abstractNumId="35" w15:restartNumberingAfterBreak="0">
    <w:nsid w:val="7BBF16D6"/>
    <w:multiLevelType w:val="hybridMultilevel"/>
    <w:tmpl w:val="74D4506C"/>
    <w:lvl w:ilvl="0" w:tplc="04030001">
      <w:start w:val="1"/>
      <w:numFmt w:val="bullet"/>
      <w:lvlText w:val=""/>
      <w:lvlJc w:val="left"/>
      <w:pPr>
        <w:ind w:left="780" w:hanging="360"/>
      </w:pPr>
      <w:rPr>
        <w:rFonts w:ascii="Symbol" w:hAnsi="Symbol" w:hint="default"/>
      </w:rPr>
    </w:lvl>
    <w:lvl w:ilvl="1" w:tplc="04030003" w:tentative="1">
      <w:start w:val="1"/>
      <w:numFmt w:val="bullet"/>
      <w:lvlText w:val="o"/>
      <w:lvlJc w:val="left"/>
      <w:pPr>
        <w:ind w:left="1500" w:hanging="360"/>
      </w:pPr>
      <w:rPr>
        <w:rFonts w:ascii="Courier New" w:hAnsi="Courier New" w:cs="Courier New" w:hint="default"/>
      </w:rPr>
    </w:lvl>
    <w:lvl w:ilvl="2" w:tplc="04030005" w:tentative="1">
      <w:start w:val="1"/>
      <w:numFmt w:val="bullet"/>
      <w:lvlText w:val=""/>
      <w:lvlJc w:val="left"/>
      <w:pPr>
        <w:ind w:left="2220" w:hanging="360"/>
      </w:pPr>
      <w:rPr>
        <w:rFonts w:ascii="Wingdings" w:hAnsi="Wingdings" w:hint="default"/>
      </w:rPr>
    </w:lvl>
    <w:lvl w:ilvl="3" w:tplc="04030001" w:tentative="1">
      <w:start w:val="1"/>
      <w:numFmt w:val="bullet"/>
      <w:lvlText w:val=""/>
      <w:lvlJc w:val="left"/>
      <w:pPr>
        <w:ind w:left="2940" w:hanging="360"/>
      </w:pPr>
      <w:rPr>
        <w:rFonts w:ascii="Symbol" w:hAnsi="Symbol" w:hint="default"/>
      </w:rPr>
    </w:lvl>
    <w:lvl w:ilvl="4" w:tplc="04030003" w:tentative="1">
      <w:start w:val="1"/>
      <w:numFmt w:val="bullet"/>
      <w:lvlText w:val="o"/>
      <w:lvlJc w:val="left"/>
      <w:pPr>
        <w:ind w:left="3660" w:hanging="360"/>
      </w:pPr>
      <w:rPr>
        <w:rFonts w:ascii="Courier New" w:hAnsi="Courier New" w:cs="Courier New" w:hint="default"/>
      </w:rPr>
    </w:lvl>
    <w:lvl w:ilvl="5" w:tplc="04030005" w:tentative="1">
      <w:start w:val="1"/>
      <w:numFmt w:val="bullet"/>
      <w:lvlText w:val=""/>
      <w:lvlJc w:val="left"/>
      <w:pPr>
        <w:ind w:left="4380" w:hanging="360"/>
      </w:pPr>
      <w:rPr>
        <w:rFonts w:ascii="Wingdings" w:hAnsi="Wingdings" w:hint="default"/>
      </w:rPr>
    </w:lvl>
    <w:lvl w:ilvl="6" w:tplc="04030001" w:tentative="1">
      <w:start w:val="1"/>
      <w:numFmt w:val="bullet"/>
      <w:lvlText w:val=""/>
      <w:lvlJc w:val="left"/>
      <w:pPr>
        <w:ind w:left="5100" w:hanging="360"/>
      </w:pPr>
      <w:rPr>
        <w:rFonts w:ascii="Symbol" w:hAnsi="Symbol" w:hint="default"/>
      </w:rPr>
    </w:lvl>
    <w:lvl w:ilvl="7" w:tplc="04030003" w:tentative="1">
      <w:start w:val="1"/>
      <w:numFmt w:val="bullet"/>
      <w:lvlText w:val="o"/>
      <w:lvlJc w:val="left"/>
      <w:pPr>
        <w:ind w:left="5820" w:hanging="360"/>
      </w:pPr>
      <w:rPr>
        <w:rFonts w:ascii="Courier New" w:hAnsi="Courier New" w:cs="Courier New" w:hint="default"/>
      </w:rPr>
    </w:lvl>
    <w:lvl w:ilvl="8" w:tplc="04030005" w:tentative="1">
      <w:start w:val="1"/>
      <w:numFmt w:val="bullet"/>
      <w:lvlText w:val=""/>
      <w:lvlJc w:val="left"/>
      <w:pPr>
        <w:ind w:left="6540" w:hanging="360"/>
      </w:pPr>
      <w:rPr>
        <w:rFonts w:ascii="Wingdings" w:hAnsi="Wingdings" w:hint="default"/>
      </w:rPr>
    </w:lvl>
  </w:abstractNum>
  <w:abstractNum w:abstractNumId="36" w15:restartNumberingAfterBreak="0">
    <w:nsid w:val="7D3249F8"/>
    <w:multiLevelType w:val="hybridMultilevel"/>
    <w:tmpl w:val="0C78D898"/>
    <w:lvl w:ilvl="0" w:tplc="04030001">
      <w:start w:val="1"/>
      <w:numFmt w:val="bullet"/>
      <w:lvlText w:val=""/>
      <w:lvlJc w:val="left"/>
      <w:pPr>
        <w:ind w:left="780" w:hanging="360"/>
      </w:pPr>
      <w:rPr>
        <w:rFonts w:ascii="Symbol" w:hAnsi="Symbol" w:hint="default"/>
      </w:rPr>
    </w:lvl>
    <w:lvl w:ilvl="1" w:tplc="04030003" w:tentative="1">
      <w:start w:val="1"/>
      <w:numFmt w:val="bullet"/>
      <w:lvlText w:val="o"/>
      <w:lvlJc w:val="left"/>
      <w:pPr>
        <w:ind w:left="1500" w:hanging="360"/>
      </w:pPr>
      <w:rPr>
        <w:rFonts w:ascii="Courier New" w:hAnsi="Courier New" w:cs="Courier New" w:hint="default"/>
      </w:rPr>
    </w:lvl>
    <w:lvl w:ilvl="2" w:tplc="04030005" w:tentative="1">
      <w:start w:val="1"/>
      <w:numFmt w:val="bullet"/>
      <w:lvlText w:val=""/>
      <w:lvlJc w:val="left"/>
      <w:pPr>
        <w:ind w:left="2220" w:hanging="360"/>
      </w:pPr>
      <w:rPr>
        <w:rFonts w:ascii="Wingdings" w:hAnsi="Wingdings" w:hint="default"/>
      </w:rPr>
    </w:lvl>
    <w:lvl w:ilvl="3" w:tplc="04030001" w:tentative="1">
      <w:start w:val="1"/>
      <w:numFmt w:val="bullet"/>
      <w:lvlText w:val=""/>
      <w:lvlJc w:val="left"/>
      <w:pPr>
        <w:ind w:left="2940" w:hanging="360"/>
      </w:pPr>
      <w:rPr>
        <w:rFonts w:ascii="Symbol" w:hAnsi="Symbol" w:hint="default"/>
      </w:rPr>
    </w:lvl>
    <w:lvl w:ilvl="4" w:tplc="04030003" w:tentative="1">
      <w:start w:val="1"/>
      <w:numFmt w:val="bullet"/>
      <w:lvlText w:val="o"/>
      <w:lvlJc w:val="left"/>
      <w:pPr>
        <w:ind w:left="3660" w:hanging="360"/>
      </w:pPr>
      <w:rPr>
        <w:rFonts w:ascii="Courier New" w:hAnsi="Courier New" w:cs="Courier New" w:hint="default"/>
      </w:rPr>
    </w:lvl>
    <w:lvl w:ilvl="5" w:tplc="04030005" w:tentative="1">
      <w:start w:val="1"/>
      <w:numFmt w:val="bullet"/>
      <w:lvlText w:val=""/>
      <w:lvlJc w:val="left"/>
      <w:pPr>
        <w:ind w:left="4380" w:hanging="360"/>
      </w:pPr>
      <w:rPr>
        <w:rFonts w:ascii="Wingdings" w:hAnsi="Wingdings" w:hint="default"/>
      </w:rPr>
    </w:lvl>
    <w:lvl w:ilvl="6" w:tplc="04030001" w:tentative="1">
      <w:start w:val="1"/>
      <w:numFmt w:val="bullet"/>
      <w:lvlText w:val=""/>
      <w:lvlJc w:val="left"/>
      <w:pPr>
        <w:ind w:left="5100" w:hanging="360"/>
      </w:pPr>
      <w:rPr>
        <w:rFonts w:ascii="Symbol" w:hAnsi="Symbol" w:hint="default"/>
      </w:rPr>
    </w:lvl>
    <w:lvl w:ilvl="7" w:tplc="04030003" w:tentative="1">
      <w:start w:val="1"/>
      <w:numFmt w:val="bullet"/>
      <w:lvlText w:val="o"/>
      <w:lvlJc w:val="left"/>
      <w:pPr>
        <w:ind w:left="5820" w:hanging="360"/>
      </w:pPr>
      <w:rPr>
        <w:rFonts w:ascii="Courier New" w:hAnsi="Courier New" w:cs="Courier New" w:hint="default"/>
      </w:rPr>
    </w:lvl>
    <w:lvl w:ilvl="8" w:tplc="04030005" w:tentative="1">
      <w:start w:val="1"/>
      <w:numFmt w:val="bullet"/>
      <w:lvlText w:val=""/>
      <w:lvlJc w:val="left"/>
      <w:pPr>
        <w:ind w:left="6540" w:hanging="360"/>
      </w:pPr>
      <w:rPr>
        <w:rFonts w:ascii="Wingdings" w:hAnsi="Wingdings" w:hint="default"/>
      </w:rPr>
    </w:lvl>
  </w:abstractNum>
  <w:num w:numId="1">
    <w:abstractNumId w:val="31"/>
  </w:num>
  <w:num w:numId="2">
    <w:abstractNumId w:val="18"/>
  </w:num>
  <w:num w:numId="3">
    <w:abstractNumId w:val="6"/>
  </w:num>
  <w:num w:numId="4">
    <w:abstractNumId w:val="2"/>
  </w:num>
  <w:num w:numId="5">
    <w:abstractNumId w:val="1"/>
  </w:num>
  <w:num w:numId="6">
    <w:abstractNumId w:val="17"/>
  </w:num>
  <w:num w:numId="7">
    <w:abstractNumId w:val="16"/>
  </w:num>
  <w:num w:numId="8">
    <w:abstractNumId w:val="34"/>
  </w:num>
  <w:num w:numId="9">
    <w:abstractNumId w:val="27"/>
  </w:num>
  <w:num w:numId="10">
    <w:abstractNumId w:val="27"/>
    <w:lvlOverride w:ilvl="0">
      <w:startOverride w:val="1"/>
    </w:lvlOverride>
  </w:num>
  <w:num w:numId="11">
    <w:abstractNumId w:val="27"/>
  </w:num>
  <w:num w:numId="12">
    <w:abstractNumId w:val="20"/>
    <w:lvlOverride w:ilvl="0">
      <w:startOverride w:val="1"/>
    </w:lvlOverride>
  </w:num>
  <w:num w:numId="13">
    <w:abstractNumId w:val="27"/>
    <w:lvlOverride w:ilvl="0">
      <w:startOverride w:val="1"/>
    </w:lvlOverride>
  </w:num>
  <w:num w:numId="14">
    <w:abstractNumId w:val="34"/>
    <w:lvlOverride w:ilvl="0">
      <w:startOverride w:val="1"/>
    </w:lvlOverride>
  </w:num>
  <w:num w:numId="15">
    <w:abstractNumId w:val="7"/>
  </w:num>
  <w:num w:numId="16">
    <w:abstractNumId w:val="11"/>
  </w:num>
  <w:num w:numId="17">
    <w:abstractNumId w:val="24"/>
  </w:num>
  <w:num w:numId="18">
    <w:abstractNumId w:val="32"/>
  </w:num>
  <w:num w:numId="19">
    <w:abstractNumId w:val="26"/>
  </w:num>
  <w:num w:numId="20">
    <w:abstractNumId w:val="5"/>
  </w:num>
  <w:num w:numId="21">
    <w:abstractNumId w:val="4"/>
  </w:num>
  <w:num w:numId="22">
    <w:abstractNumId w:val="13"/>
  </w:num>
  <w:num w:numId="23">
    <w:abstractNumId w:val="9"/>
  </w:num>
  <w:num w:numId="24">
    <w:abstractNumId w:val="23"/>
  </w:num>
  <w:num w:numId="25">
    <w:abstractNumId w:val="19"/>
  </w:num>
  <w:num w:numId="26">
    <w:abstractNumId w:val="3"/>
  </w:num>
  <w:num w:numId="27">
    <w:abstractNumId w:val="36"/>
  </w:num>
  <w:num w:numId="28">
    <w:abstractNumId w:val="29"/>
  </w:num>
  <w:num w:numId="29">
    <w:abstractNumId w:val="21"/>
  </w:num>
  <w:num w:numId="30">
    <w:abstractNumId w:val="30"/>
  </w:num>
  <w:num w:numId="31">
    <w:abstractNumId w:val="22"/>
  </w:num>
  <w:num w:numId="32">
    <w:abstractNumId w:val="35"/>
  </w:num>
  <w:num w:numId="33">
    <w:abstractNumId w:val="12"/>
  </w:num>
  <w:num w:numId="34">
    <w:abstractNumId w:val="33"/>
  </w:num>
  <w:num w:numId="35">
    <w:abstractNumId w:val="25"/>
  </w:num>
  <w:num w:numId="36">
    <w:abstractNumId w:val="28"/>
  </w:num>
  <w:num w:numId="37">
    <w:abstractNumId w:val="0"/>
  </w:num>
  <w:num w:numId="38">
    <w:abstractNumId w:val="15"/>
  </w:num>
  <w:num w:numId="39">
    <w:abstractNumId w:val="14"/>
  </w:num>
  <w:num w:numId="40">
    <w:abstractNumId w:val="10"/>
  </w:num>
  <w:num w:numId="41">
    <w:abstractNumId w:val="8"/>
  </w:num>
  <w:num w:numId="42">
    <w:abstractNumId w:val="31"/>
    <w:lvlOverride w:ilvl="0"/>
    <w:lvlOverride w:ilvl="1"/>
    <w:lvlOverride w:ilvl="2"/>
    <w:lvlOverride w:ilvl="3"/>
    <w:lvlOverride w:ilvl="4"/>
    <w:lvlOverride w:ilvl="5"/>
    <w:lvlOverride w:ilvl="6"/>
    <w:lvlOverride w:ilvl="7"/>
    <w:lvlOverride w:ilvl="8"/>
  </w:num>
  <w:num w:numId="43">
    <w:abstractNumId w:val="20"/>
  </w:num>
  <w:num w:numId="44">
    <w:abstractNumId w:val="27"/>
    <w:lvlOverride w:ilvl="0">
      <w:startOverride w:val="1"/>
    </w:lvlOverride>
  </w:num>
  <w:num w:numId="45">
    <w:abstractNumId w:val="27"/>
    <w:lvlOverride w:ilvl="0">
      <w:startOverride w:val="1"/>
    </w:lvlOverride>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AwMzU3NDY0MQACYyUdpeDU4uLM/DyQAvNaAJGtTYYsAAAA"/>
  </w:docVars>
  <w:rsids>
    <w:rsidRoot w:val="00B70225"/>
    <w:rsid w:val="000014EE"/>
    <w:rsid w:val="00001E69"/>
    <w:rsid w:val="00002298"/>
    <w:rsid w:val="000028A8"/>
    <w:rsid w:val="0000427E"/>
    <w:rsid w:val="0000501D"/>
    <w:rsid w:val="00005455"/>
    <w:rsid w:val="00007817"/>
    <w:rsid w:val="0001107D"/>
    <w:rsid w:val="00011D29"/>
    <w:rsid w:val="000128D1"/>
    <w:rsid w:val="00013997"/>
    <w:rsid w:val="00014582"/>
    <w:rsid w:val="0001465B"/>
    <w:rsid w:val="00014EAE"/>
    <w:rsid w:val="00015CCA"/>
    <w:rsid w:val="000223D4"/>
    <w:rsid w:val="00022C24"/>
    <w:rsid w:val="00023605"/>
    <w:rsid w:val="00023A19"/>
    <w:rsid w:val="000244FA"/>
    <w:rsid w:val="000247A0"/>
    <w:rsid w:val="00024E7D"/>
    <w:rsid w:val="000300CA"/>
    <w:rsid w:val="000314EE"/>
    <w:rsid w:val="000407D5"/>
    <w:rsid w:val="000419B5"/>
    <w:rsid w:val="00042A06"/>
    <w:rsid w:val="00042C12"/>
    <w:rsid w:val="00044097"/>
    <w:rsid w:val="000453EC"/>
    <w:rsid w:val="00045A37"/>
    <w:rsid w:val="0004717C"/>
    <w:rsid w:val="00051196"/>
    <w:rsid w:val="00051557"/>
    <w:rsid w:val="00051EF0"/>
    <w:rsid w:val="00055628"/>
    <w:rsid w:val="00055C54"/>
    <w:rsid w:val="00057CBD"/>
    <w:rsid w:val="00060BDF"/>
    <w:rsid w:val="000620EA"/>
    <w:rsid w:val="00063E40"/>
    <w:rsid w:val="00066C5F"/>
    <w:rsid w:val="00067E2E"/>
    <w:rsid w:val="000704BD"/>
    <w:rsid w:val="00072CB6"/>
    <w:rsid w:val="00072CF6"/>
    <w:rsid w:val="00073925"/>
    <w:rsid w:val="00075241"/>
    <w:rsid w:val="00076F1C"/>
    <w:rsid w:val="00077834"/>
    <w:rsid w:val="000817D0"/>
    <w:rsid w:val="00084E08"/>
    <w:rsid w:val="00086D98"/>
    <w:rsid w:val="000876B2"/>
    <w:rsid w:val="00090422"/>
    <w:rsid w:val="0009110D"/>
    <w:rsid w:val="00095139"/>
    <w:rsid w:val="000956E1"/>
    <w:rsid w:val="00095E9C"/>
    <w:rsid w:val="000963A9"/>
    <w:rsid w:val="000971AC"/>
    <w:rsid w:val="000971D5"/>
    <w:rsid w:val="000A1747"/>
    <w:rsid w:val="000A1E28"/>
    <w:rsid w:val="000A263D"/>
    <w:rsid w:val="000A3DE1"/>
    <w:rsid w:val="000A5181"/>
    <w:rsid w:val="000A5F00"/>
    <w:rsid w:val="000B02F7"/>
    <w:rsid w:val="000B198B"/>
    <w:rsid w:val="000B2593"/>
    <w:rsid w:val="000B3051"/>
    <w:rsid w:val="000B358E"/>
    <w:rsid w:val="000B36E4"/>
    <w:rsid w:val="000B4F9D"/>
    <w:rsid w:val="000B529C"/>
    <w:rsid w:val="000B7151"/>
    <w:rsid w:val="000B7BF9"/>
    <w:rsid w:val="000C5E0B"/>
    <w:rsid w:val="000C64CC"/>
    <w:rsid w:val="000C6717"/>
    <w:rsid w:val="000D3C6D"/>
    <w:rsid w:val="000D550B"/>
    <w:rsid w:val="000D5D39"/>
    <w:rsid w:val="000D6C88"/>
    <w:rsid w:val="000D79EC"/>
    <w:rsid w:val="000E23A9"/>
    <w:rsid w:val="000E24EB"/>
    <w:rsid w:val="000E26B8"/>
    <w:rsid w:val="000E358A"/>
    <w:rsid w:val="000E7A36"/>
    <w:rsid w:val="000E7C51"/>
    <w:rsid w:val="000F13BD"/>
    <w:rsid w:val="000F3557"/>
    <w:rsid w:val="000F4220"/>
    <w:rsid w:val="000F56EE"/>
    <w:rsid w:val="000F6893"/>
    <w:rsid w:val="0010384D"/>
    <w:rsid w:val="00103F80"/>
    <w:rsid w:val="001040FB"/>
    <w:rsid w:val="00105901"/>
    <w:rsid w:val="00106A2D"/>
    <w:rsid w:val="001126CB"/>
    <w:rsid w:val="00115337"/>
    <w:rsid w:val="00115618"/>
    <w:rsid w:val="00116CD1"/>
    <w:rsid w:val="00116D64"/>
    <w:rsid w:val="00120B17"/>
    <w:rsid w:val="00125976"/>
    <w:rsid w:val="001308F5"/>
    <w:rsid w:val="001314CC"/>
    <w:rsid w:val="00142254"/>
    <w:rsid w:val="00143D6A"/>
    <w:rsid w:val="00146E65"/>
    <w:rsid w:val="0015174F"/>
    <w:rsid w:val="0015333C"/>
    <w:rsid w:val="001545A0"/>
    <w:rsid w:val="001551C0"/>
    <w:rsid w:val="00155659"/>
    <w:rsid w:val="00156916"/>
    <w:rsid w:val="00157238"/>
    <w:rsid w:val="00160EE3"/>
    <w:rsid w:val="001612CB"/>
    <w:rsid w:val="00161E11"/>
    <w:rsid w:val="00170EFA"/>
    <w:rsid w:val="00170F59"/>
    <w:rsid w:val="00170FF0"/>
    <w:rsid w:val="0017266E"/>
    <w:rsid w:val="0017293E"/>
    <w:rsid w:val="00173065"/>
    <w:rsid w:val="00174897"/>
    <w:rsid w:val="00174F30"/>
    <w:rsid w:val="00175612"/>
    <w:rsid w:val="00176B51"/>
    <w:rsid w:val="001801E3"/>
    <w:rsid w:val="001862DF"/>
    <w:rsid w:val="0019001A"/>
    <w:rsid w:val="001904E5"/>
    <w:rsid w:val="00190A7A"/>
    <w:rsid w:val="0019121F"/>
    <w:rsid w:val="001923B7"/>
    <w:rsid w:val="00192CCF"/>
    <w:rsid w:val="0019379C"/>
    <w:rsid w:val="0019385C"/>
    <w:rsid w:val="00193BF6"/>
    <w:rsid w:val="00195F29"/>
    <w:rsid w:val="001969B6"/>
    <w:rsid w:val="001A0798"/>
    <w:rsid w:val="001A0F42"/>
    <w:rsid w:val="001A293D"/>
    <w:rsid w:val="001A2A66"/>
    <w:rsid w:val="001A2E1D"/>
    <w:rsid w:val="001A6153"/>
    <w:rsid w:val="001A636D"/>
    <w:rsid w:val="001B09BF"/>
    <w:rsid w:val="001B1123"/>
    <w:rsid w:val="001B1917"/>
    <w:rsid w:val="001B2B21"/>
    <w:rsid w:val="001B4440"/>
    <w:rsid w:val="001B4501"/>
    <w:rsid w:val="001B7B24"/>
    <w:rsid w:val="001B7DF0"/>
    <w:rsid w:val="001C0419"/>
    <w:rsid w:val="001C2E59"/>
    <w:rsid w:val="001C430B"/>
    <w:rsid w:val="001D2F47"/>
    <w:rsid w:val="001D3188"/>
    <w:rsid w:val="001D4F6E"/>
    <w:rsid w:val="001D5AA5"/>
    <w:rsid w:val="001D5EC0"/>
    <w:rsid w:val="001D5EF1"/>
    <w:rsid w:val="001D6599"/>
    <w:rsid w:val="001D713A"/>
    <w:rsid w:val="001E1051"/>
    <w:rsid w:val="001E35FF"/>
    <w:rsid w:val="001E5DE0"/>
    <w:rsid w:val="001E7244"/>
    <w:rsid w:val="001F0FB8"/>
    <w:rsid w:val="001F1DDC"/>
    <w:rsid w:val="001F239B"/>
    <w:rsid w:val="001F2B70"/>
    <w:rsid w:val="001F3DA0"/>
    <w:rsid w:val="001F3FBF"/>
    <w:rsid w:val="001F5AF6"/>
    <w:rsid w:val="001F6B1C"/>
    <w:rsid w:val="0020004B"/>
    <w:rsid w:val="002001DF"/>
    <w:rsid w:val="00200955"/>
    <w:rsid w:val="0020131B"/>
    <w:rsid w:val="00202A35"/>
    <w:rsid w:val="00213501"/>
    <w:rsid w:val="00213E20"/>
    <w:rsid w:val="00213ECB"/>
    <w:rsid w:val="0021427C"/>
    <w:rsid w:val="0021538F"/>
    <w:rsid w:val="002162F8"/>
    <w:rsid w:val="00216581"/>
    <w:rsid w:val="00216C18"/>
    <w:rsid w:val="00217545"/>
    <w:rsid w:val="0022417B"/>
    <w:rsid w:val="002255CE"/>
    <w:rsid w:val="00225A14"/>
    <w:rsid w:val="00227AA6"/>
    <w:rsid w:val="0023054E"/>
    <w:rsid w:val="002315C2"/>
    <w:rsid w:val="00231B33"/>
    <w:rsid w:val="00232535"/>
    <w:rsid w:val="00232763"/>
    <w:rsid w:val="002328CD"/>
    <w:rsid w:val="00233A93"/>
    <w:rsid w:val="00235754"/>
    <w:rsid w:val="0023631B"/>
    <w:rsid w:val="002366F2"/>
    <w:rsid w:val="00236BA2"/>
    <w:rsid w:val="0023773C"/>
    <w:rsid w:val="00241398"/>
    <w:rsid w:val="00244BCE"/>
    <w:rsid w:val="002460CA"/>
    <w:rsid w:val="002465A4"/>
    <w:rsid w:val="002478CD"/>
    <w:rsid w:val="002500B8"/>
    <w:rsid w:val="00252767"/>
    <w:rsid w:val="002527D9"/>
    <w:rsid w:val="00255797"/>
    <w:rsid w:val="00261B4B"/>
    <w:rsid w:val="00262AFB"/>
    <w:rsid w:val="002645AB"/>
    <w:rsid w:val="00270BA6"/>
    <w:rsid w:val="0027237E"/>
    <w:rsid w:val="0027397C"/>
    <w:rsid w:val="0027566D"/>
    <w:rsid w:val="00275D76"/>
    <w:rsid w:val="002764A4"/>
    <w:rsid w:val="00276C8D"/>
    <w:rsid w:val="002814FE"/>
    <w:rsid w:val="00283276"/>
    <w:rsid w:val="002837AE"/>
    <w:rsid w:val="00283AAC"/>
    <w:rsid w:val="0028446D"/>
    <w:rsid w:val="002855D5"/>
    <w:rsid w:val="002868A8"/>
    <w:rsid w:val="00286C4B"/>
    <w:rsid w:val="00290124"/>
    <w:rsid w:val="00292149"/>
    <w:rsid w:val="00292B86"/>
    <w:rsid w:val="002944EB"/>
    <w:rsid w:val="0029486E"/>
    <w:rsid w:val="00295835"/>
    <w:rsid w:val="002A23F9"/>
    <w:rsid w:val="002A30D2"/>
    <w:rsid w:val="002A3723"/>
    <w:rsid w:val="002A38BB"/>
    <w:rsid w:val="002B1A23"/>
    <w:rsid w:val="002B2EBB"/>
    <w:rsid w:val="002B2FBB"/>
    <w:rsid w:val="002B3960"/>
    <w:rsid w:val="002B4F3C"/>
    <w:rsid w:val="002B542C"/>
    <w:rsid w:val="002C05ED"/>
    <w:rsid w:val="002C0802"/>
    <w:rsid w:val="002C15BD"/>
    <w:rsid w:val="002C2E92"/>
    <w:rsid w:val="002D294F"/>
    <w:rsid w:val="002D4E44"/>
    <w:rsid w:val="002E150B"/>
    <w:rsid w:val="002E1DA8"/>
    <w:rsid w:val="002E2139"/>
    <w:rsid w:val="002E27B8"/>
    <w:rsid w:val="002E468F"/>
    <w:rsid w:val="002E5A77"/>
    <w:rsid w:val="002E645F"/>
    <w:rsid w:val="002E7167"/>
    <w:rsid w:val="002F0B57"/>
    <w:rsid w:val="002F1052"/>
    <w:rsid w:val="002F1BC0"/>
    <w:rsid w:val="002F3241"/>
    <w:rsid w:val="002F56BF"/>
    <w:rsid w:val="00301198"/>
    <w:rsid w:val="0030365C"/>
    <w:rsid w:val="003053F7"/>
    <w:rsid w:val="003056F5"/>
    <w:rsid w:val="00306F5D"/>
    <w:rsid w:val="00310242"/>
    <w:rsid w:val="00310EF2"/>
    <w:rsid w:val="003130AB"/>
    <w:rsid w:val="00316CDE"/>
    <w:rsid w:val="003173B8"/>
    <w:rsid w:val="00317B15"/>
    <w:rsid w:val="00317CA6"/>
    <w:rsid w:val="0032307E"/>
    <w:rsid w:val="00326015"/>
    <w:rsid w:val="003267BD"/>
    <w:rsid w:val="00326873"/>
    <w:rsid w:val="003305CD"/>
    <w:rsid w:val="003309F5"/>
    <w:rsid w:val="003313AF"/>
    <w:rsid w:val="0033186D"/>
    <w:rsid w:val="0033360A"/>
    <w:rsid w:val="003343F7"/>
    <w:rsid w:val="00335B1F"/>
    <w:rsid w:val="00337682"/>
    <w:rsid w:val="00350C56"/>
    <w:rsid w:val="00354FD3"/>
    <w:rsid w:val="003610E2"/>
    <w:rsid w:val="00361C79"/>
    <w:rsid w:val="00362B3B"/>
    <w:rsid w:val="0036325F"/>
    <w:rsid w:val="00363F2E"/>
    <w:rsid w:val="0036417B"/>
    <w:rsid w:val="00364E07"/>
    <w:rsid w:val="00365CCB"/>
    <w:rsid w:val="0036624E"/>
    <w:rsid w:val="00372308"/>
    <w:rsid w:val="00375476"/>
    <w:rsid w:val="00375E71"/>
    <w:rsid w:val="00380569"/>
    <w:rsid w:val="00380CE2"/>
    <w:rsid w:val="003846A0"/>
    <w:rsid w:val="00386A5B"/>
    <w:rsid w:val="00386A7E"/>
    <w:rsid w:val="00391115"/>
    <w:rsid w:val="00391CDE"/>
    <w:rsid w:val="0039240A"/>
    <w:rsid w:val="00392C9E"/>
    <w:rsid w:val="00392F7B"/>
    <w:rsid w:val="003941EB"/>
    <w:rsid w:val="00394D1F"/>
    <w:rsid w:val="003952B0"/>
    <w:rsid w:val="003955E8"/>
    <w:rsid w:val="00395D6C"/>
    <w:rsid w:val="003A0C5E"/>
    <w:rsid w:val="003A0DBA"/>
    <w:rsid w:val="003A217D"/>
    <w:rsid w:val="003A26FD"/>
    <w:rsid w:val="003A345A"/>
    <w:rsid w:val="003A3F99"/>
    <w:rsid w:val="003A5E93"/>
    <w:rsid w:val="003A7301"/>
    <w:rsid w:val="003C162F"/>
    <w:rsid w:val="003C1AEB"/>
    <w:rsid w:val="003C2C1B"/>
    <w:rsid w:val="003C4A8A"/>
    <w:rsid w:val="003C602E"/>
    <w:rsid w:val="003C6D41"/>
    <w:rsid w:val="003C6E32"/>
    <w:rsid w:val="003C726D"/>
    <w:rsid w:val="003C77C7"/>
    <w:rsid w:val="003D1134"/>
    <w:rsid w:val="003D1528"/>
    <w:rsid w:val="003D1CC6"/>
    <w:rsid w:val="003D418D"/>
    <w:rsid w:val="003D5634"/>
    <w:rsid w:val="003D58C0"/>
    <w:rsid w:val="003D64E6"/>
    <w:rsid w:val="003E130D"/>
    <w:rsid w:val="003E2551"/>
    <w:rsid w:val="003E31D6"/>
    <w:rsid w:val="003E5838"/>
    <w:rsid w:val="003E605E"/>
    <w:rsid w:val="003E6BA7"/>
    <w:rsid w:val="003F1485"/>
    <w:rsid w:val="003F2A7A"/>
    <w:rsid w:val="003F43A7"/>
    <w:rsid w:val="003F44F7"/>
    <w:rsid w:val="003F4E0C"/>
    <w:rsid w:val="003F5B87"/>
    <w:rsid w:val="00401245"/>
    <w:rsid w:val="00403611"/>
    <w:rsid w:val="00404EE2"/>
    <w:rsid w:val="0040560A"/>
    <w:rsid w:val="00405703"/>
    <w:rsid w:val="00405BFE"/>
    <w:rsid w:val="00410AD7"/>
    <w:rsid w:val="00411022"/>
    <w:rsid w:val="00411EE8"/>
    <w:rsid w:val="0041399D"/>
    <w:rsid w:val="0041578F"/>
    <w:rsid w:val="00420746"/>
    <w:rsid w:val="00420A47"/>
    <w:rsid w:val="00422666"/>
    <w:rsid w:val="00424051"/>
    <w:rsid w:val="00425547"/>
    <w:rsid w:val="0042571B"/>
    <w:rsid w:val="00430177"/>
    <w:rsid w:val="0043109A"/>
    <w:rsid w:val="004310DB"/>
    <w:rsid w:val="00431903"/>
    <w:rsid w:val="004337D7"/>
    <w:rsid w:val="00437856"/>
    <w:rsid w:val="00440A7E"/>
    <w:rsid w:val="0044177A"/>
    <w:rsid w:val="00441B75"/>
    <w:rsid w:val="004438C1"/>
    <w:rsid w:val="004440F0"/>
    <w:rsid w:val="004509CF"/>
    <w:rsid w:val="00451D7C"/>
    <w:rsid w:val="00453E99"/>
    <w:rsid w:val="00454641"/>
    <w:rsid w:val="004546AF"/>
    <w:rsid w:val="00454D02"/>
    <w:rsid w:val="00454D83"/>
    <w:rsid w:val="00455A93"/>
    <w:rsid w:val="004574E3"/>
    <w:rsid w:val="00463E24"/>
    <w:rsid w:val="00465AB1"/>
    <w:rsid w:val="00466625"/>
    <w:rsid w:val="004673C6"/>
    <w:rsid w:val="0047048D"/>
    <w:rsid w:val="00472C13"/>
    <w:rsid w:val="004737F0"/>
    <w:rsid w:val="00474483"/>
    <w:rsid w:val="004744EF"/>
    <w:rsid w:val="004757B4"/>
    <w:rsid w:val="00475C95"/>
    <w:rsid w:val="004762EC"/>
    <w:rsid w:val="00477D00"/>
    <w:rsid w:val="00480633"/>
    <w:rsid w:val="00483238"/>
    <w:rsid w:val="0048359C"/>
    <w:rsid w:val="00483CA7"/>
    <w:rsid w:val="00486831"/>
    <w:rsid w:val="00486919"/>
    <w:rsid w:val="00486ACD"/>
    <w:rsid w:val="00487B6B"/>
    <w:rsid w:val="00487CBB"/>
    <w:rsid w:val="004972CB"/>
    <w:rsid w:val="004A1780"/>
    <w:rsid w:val="004A22EA"/>
    <w:rsid w:val="004A265B"/>
    <w:rsid w:val="004A2D77"/>
    <w:rsid w:val="004A4E7F"/>
    <w:rsid w:val="004A7B6C"/>
    <w:rsid w:val="004B0443"/>
    <w:rsid w:val="004B2091"/>
    <w:rsid w:val="004B44D4"/>
    <w:rsid w:val="004B60B5"/>
    <w:rsid w:val="004B78F0"/>
    <w:rsid w:val="004C3711"/>
    <w:rsid w:val="004C44B2"/>
    <w:rsid w:val="004C5478"/>
    <w:rsid w:val="004C5DA4"/>
    <w:rsid w:val="004C6CD7"/>
    <w:rsid w:val="004C755A"/>
    <w:rsid w:val="004D125D"/>
    <w:rsid w:val="004D24C1"/>
    <w:rsid w:val="004D339B"/>
    <w:rsid w:val="004D37A3"/>
    <w:rsid w:val="004D64D2"/>
    <w:rsid w:val="004D75B8"/>
    <w:rsid w:val="004D76E1"/>
    <w:rsid w:val="004E2072"/>
    <w:rsid w:val="004E2185"/>
    <w:rsid w:val="004E58A6"/>
    <w:rsid w:val="004E643F"/>
    <w:rsid w:val="004F09F8"/>
    <w:rsid w:val="004F2B34"/>
    <w:rsid w:val="004F4012"/>
    <w:rsid w:val="004F4E85"/>
    <w:rsid w:val="004F54F6"/>
    <w:rsid w:val="004F6D0F"/>
    <w:rsid w:val="004F6E1B"/>
    <w:rsid w:val="00500AEC"/>
    <w:rsid w:val="00503A15"/>
    <w:rsid w:val="005041AB"/>
    <w:rsid w:val="0050689D"/>
    <w:rsid w:val="00506F54"/>
    <w:rsid w:val="00507400"/>
    <w:rsid w:val="0051015C"/>
    <w:rsid w:val="00511617"/>
    <w:rsid w:val="00513919"/>
    <w:rsid w:val="00513D08"/>
    <w:rsid w:val="00513DDA"/>
    <w:rsid w:val="00520221"/>
    <w:rsid w:val="00523017"/>
    <w:rsid w:val="005244B7"/>
    <w:rsid w:val="0052660B"/>
    <w:rsid w:val="005304A8"/>
    <w:rsid w:val="00531610"/>
    <w:rsid w:val="00532E0A"/>
    <w:rsid w:val="005364E9"/>
    <w:rsid w:val="00536C44"/>
    <w:rsid w:val="005377EB"/>
    <w:rsid w:val="00543CE9"/>
    <w:rsid w:val="00544D8C"/>
    <w:rsid w:val="005454F1"/>
    <w:rsid w:val="0054615E"/>
    <w:rsid w:val="005518A0"/>
    <w:rsid w:val="00551FF1"/>
    <w:rsid w:val="00552BF9"/>
    <w:rsid w:val="00553941"/>
    <w:rsid w:val="005546BB"/>
    <w:rsid w:val="005549BB"/>
    <w:rsid w:val="0056068F"/>
    <w:rsid w:val="00560C5B"/>
    <w:rsid w:val="00560EE0"/>
    <w:rsid w:val="00562557"/>
    <w:rsid w:val="005631D3"/>
    <w:rsid w:val="005661FA"/>
    <w:rsid w:val="00566BA7"/>
    <w:rsid w:val="00571B73"/>
    <w:rsid w:val="00572194"/>
    <w:rsid w:val="005723D1"/>
    <w:rsid w:val="00572797"/>
    <w:rsid w:val="00575623"/>
    <w:rsid w:val="00576806"/>
    <w:rsid w:val="00580665"/>
    <w:rsid w:val="005806A3"/>
    <w:rsid w:val="00580DAE"/>
    <w:rsid w:val="00581462"/>
    <w:rsid w:val="0058250A"/>
    <w:rsid w:val="00583D81"/>
    <w:rsid w:val="005857E1"/>
    <w:rsid w:val="0059127D"/>
    <w:rsid w:val="00591E2A"/>
    <w:rsid w:val="0059266E"/>
    <w:rsid w:val="0059287E"/>
    <w:rsid w:val="00593837"/>
    <w:rsid w:val="00595BC5"/>
    <w:rsid w:val="00595C4F"/>
    <w:rsid w:val="005A0A6A"/>
    <w:rsid w:val="005A5C15"/>
    <w:rsid w:val="005B015A"/>
    <w:rsid w:val="005B2D94"/>
    <w:rsid w:val="005B6973"/>
    <w:rsid w:val="005B6EB2"/>
    <w:rsid w:val="005C110A"/>
    <w:rsid w:val="005C1CE0"/>
    <w:rsid w:val="005C3915"/>
    <w:rsid w:val="005C3E2B"/>
    <w:rsid w:val="005C5450"/>
    <w:rsid w:val="005D054F"/>
    <w:rsid w:val="005D06BD"/>
    <w:rsid w:val="005D2ACB"/>
    <w:rsid w:val="005D3668"/>
    <w:rsid w:val="005D44D4"/>
    <w:rsid w:val="005D547F"/>
    <w:rsid w:val="005D6773"/>
    <w:rsid w:val="005D729F"/>
    <w:rsid w:val="005E0543"/>
    <w:rsid w:val="005E1A8C"/>
    <w:rsid w:val="005E1B35"/>
    <w:rsid w:val="005E2EF7"/>
    <w:rsid w:val="005E6301"/>
    <w:rsid w:val="005E6375"/>
    <w:rsid w:val="005E7390"/>
    <w:rsid w:val="005E7657"/>
    <w:rsid w:val="005F0BA1"/>
    <w:rsid w:val="005F2EF1"/>
    <w:rsid w:val="005F38E2"/>
    <w:rsid w:val="005F3EDA"/>
    <w:rsid w:val="005F64A7"/>
    <w:rsid w:val="005F64F2"/>
    <w:rsid w:val="005F68B7"/>
    <w:rsid w:val="00600083"/>
    <w:rsid w:val="00600930"/>
    <w:rsid w:val="00603461"/>
    <w:rsid w:val="00603AD8"/>
    <w:rsid w:val="0060426B"/>
    <w:rsid w:val="00606274"/>
    <w:rsid w:val="006075B2"/>
    <w:rsid w:val="00607608"/>
    <w:rsid w:val="00614CA5"/>
    <w:rsid w:val="00614E8A"/>
    <w:rsid w:val="00616E36"/>
    <w:rsid w:val="00620FB5"/>
    <w:rsid w:val="0062288A"/>
    <w:rsid w:val="00622B5E"/>
    <w:rsid w:val="00622F84"/>
    <w:rsid w:val="006268D3"/>
    <w:rsid w:val="00626DD2"/>
    <w:rsid w:val="0063089D"/>
    <w:rsid w:val="00630B21"/>
    <w:rsid w:val="0063128F"/>
    <w:rsid w:val="00633F7E"/>
    <w:rsid w:val="0063415B"/>
    <w:rsid w:val="00636D07"/>
    <w:rsid w:val="00637212"/>
    <w:rsid w:val="00637A81"/>
    <w:rsid w:val="006429CC"/>
    <w:rsid w:val="00643871"/>
    <w:rsid w:val="00644293"/>
    <w:rsid w:val="00645BD2"/>
    <w:rsid w:val="00645EAB"/>
    <w:rsid w:val="006501B2"/>
    <w:rsid w:val="0065219C"/>
    <w:rsid w:val="0065234E"/>
    <w:rsid w:val="00655D02"/>
    <w:rsid w:val="00665446"/>
    <w:rsid w:val="0066796B"/>
    <w:rsid w:val="0067012D"/>
    <w:rsid w:val="00670D42"/>
    <w:rsid w:val="00672965"/>
    <w:rsid w:val="00672FE5"/>
    <w:rsid w:val="00673678"/>
    <w:rsid w:val="00674AA2"/>
    <w:rsid w:val="00676BE3"/>
    <w:rsid w:val="00677A36"/>
    <w:rsid w:val="00680529"/>
    <w:rsid w:val="00684363"/>
    <w:rsid w:val="00686512"/>
    <w:rsid w:val="00686D87"/>
    <w:rsid w:val="00687D3F"/>
    <w:rsid w:val="00690A5F"/>
    <w:rsid w:val="00696C07"/>
    <w:rsid w:val="006A16E5"/>
    <w:rsid w:val="006A2461"/>
    <w:rsid w:val="006A256D"/>
    <w:rsid w:val="006A2788"/>
    <w:rsid w:val="006A2999"/>
    <w:rsid w:val="006A2D09"/>
    <w:rsid w:val="006A2E96"/>
    <w:rsid w:val="006A3B03"/>
    <w:rsid w:val="006A5F18"/>
    <w:rsid w:val="006A63DD"/>
    <w:rsid w:val="006A675A"/>
    <w:rsid w:val="006B3260"/>
    <w:rsid w:val="006B401F"/>
    <w:rsid w:val="006B4652"/>
    <w:rsid w:val="006B622C"/>
    <w:rsid w:val="006B62A4"/>
    <w:rsid w:val="006B6323"/>
    <w:rsid w:val="006B6735"/>
    <w:rsid w:val="006C0BE0"/>
    <w:rsid w:val="006C0D9F"/>
    <w:rsid w:val="006C19DE"/>
    <w:rsid w:val="006C21C0"/>
    <w:rsid w:val="006C21F2"/>
    <w:rsid w:val="006C6932"/>
    <w:rsid w:val="006D04D8"/>
    <w:rsid w:val="006D2276"/>
    <w:rsid w:val="006D2B35"/>
    <w:rsid w:val="006D35FB"/>
    <w:rsid w:val="006D3CC5"/>
    <w:rsid w:val="006D5ED2"/>
    <w:rsid w:val="006E17EE"/>
    <w:rsid w:val="006E2ECA"/>
    <w:rsid w:val="006E5422"/>
    <w:rsid w:val="006E6378"/>
    <w:rsid w:val="006E694B"/>
    <w:rsid w:val="006E79DE"/>
    <w:rsid w:val="006F3DB4"/>
    <w:rsid w:val="006F6598"/>
    <w:rsid w:val="006F6622"/>
    <w:rsid w:val="006F76FA"/>
    <w:rsid w:val="007009B2"/>
    <w:rsid w:val="00700DCD"/>
    <w:rsid w:val="00701237"/>
    <w:rsid w:val="007021F5"/>
    <w:rsid w:val="007065C3"/>
    <w:rsid w:val="00710F39"/>
    <w:rsid w:val="00712547"/>
    <w:rsid w:val="00716552"/>
    <w:rsid w:val="0072068A"/>
    <w:rsid w:val="00721E96"/>
    <w:rsid w:val="00721E9D"/>
    <w:rsid w:val="007227A7"/>
    <w:rsid w:val="00726795"/>
    <w:rsid w:val="0072686B"/>
    <w:rsid w:val="00727101"/>
    <w:rsid w:val="0073108F"/>
    <w:rsid w:val="00735710"/>
    <w:rsid w:val="00736732"/>
    <w:rsid w:val="00741790"/>
    <w:rsid w:val="00744A6C"/>
    <w:rsid w:val="00750BF9"/>
    <w:rsid w:val="00752C52"/>
    <w:rsid w:val="00757FCB"/>
    <w:rsid w:val="007620B2"/>
    <w:rsid w:val="007636D8"/>
    <w:rsid w:val="00765DC9"/>
    <w:rsid w:val="007667FD"/>
    <w:rsid w:val="007674BA"/>
    <w:rsid w:val="00767DFF"/>
    <w:rsid w:val="00770829"/>
    <w:rsid w:val="00770BE9"/>
    <w:rsid w:val="00772038"/>
    <w:rsid w:val="00772E14"/>
    <w:rsid w:val="007740E9"/>
    <w:rsid w:val="00774CC5"/>
    <w:rsid w:val="00774EE3"/>
    <w:rsid w:val="007764C3"/>
    <w:rsid w:val="00776CAC"/>
    <w:rsid w:val="007820A1"/>
    <w:rsid w:val="00784D91"/>
    <w:rsid w:val="00785CF5"/>
    <w:rsid w:val="00785FA1"/>
    <w:rsid w:val="00791324"/>
    <w:rsid w:val="00792D5E"/>
    <w:rsid w:val="007942BE"/>
    <w:rsid w:val="007A0217"/>
    <w:rsid w:val="007A0D2B"/>
    <w:rsid w:val="007A142D"/>
    <w:rsid w:val="007A28CE"/>
    <w:rsid w:val="007A386D"/>
    <w:rsid w:val="007A3B03"/>
    <w:rsid w:val="007A426E"/>
    <w:rsid w:val="007A4324"/>
    <w:rsid w:val="007A48B0"/>
    <w:rsid w:val="007A64A2"/>
    <w:rsid w:val="007A69E2"/>
    <w:rsid w:val="007A7742"/>
    <w:rsid w:val="007B24A6"/>
    <w:rsid w:val="007B30EE"/>
    <w:rsid w:val="007B37C3"/>
    <w:rsid w:val="007B5865"/>
    <w:rsid w:val="007B5D69"/>
    <w:rsid w:val="007B7739"/>
    <w:rsid w:val="007C0140"/>
    <w:rsid w:val="007C19DD"/>
    <w:rsid w:val="007C51A7"/>
    <w:rsid w:val="007C74AB"/>
    <w:rsid w:val="007C79FA"/>
    <w:rsid w:val="007D4BEF"/>
    <w:rsid w:val="007D640B"/>
    <w:rsid w:val="007D6820"/>
    <w:rsid w:val="007D787A"/>
    <w:rsid w:val="007E44CB"/>
    <w:rsid w:val="007E513B"/>
    <w:rsid w:val="007E53D0"/>
    <w:rsid w:val="007E60A7"/>
    <w:rsid w:val="007E6A7B"/>
    <w:rsid w:val="007E7F4A"/>
    <w:rsid w:val="007F371B"/>
    <w:rsid w:val="007F5773"/>
    <w:rsid w:val="007F715B"/>
    <w:rsid w:val="007F7C0E"/>
    <w:rsid w:val="008011FE"/>
    <w:rsid w:val="00805B7F"/>
    <w:rsid w:val="00806C1D"/>
    <w:rsid w:val="008079C1"/>
    <w:rsid w:val="0081160F"/>
    <w:rsid w:val="00813A4F"/>
    <w:rsid w:val="00814F1B"/>
    <w:rsid w:val="00815923"/>
    <w:rsid w:val="00817F70"/>
    <w:rsid w:val="008204F5"/>
    <w:rsid w:val="008234D4"/>
    <w:rsid w:val="00830D08"/>
    <w:rsid w:val="00832130"/>
    <w:rsid w:val="008334D2"/>
    <w:rsid w:val="0083535A"/>
    <w:rsid w:val="00835826"/>
    <w:rsid w:val="00835A7C"/>
    <w:rsid w:val="00835B90"/>
    <w:rsid w:val="00836F31"/>
    <w:rsid w:val="0084504F"/>
    <w:rsid w:val="00846E1B"/>
    <w:rsid w:val="00850319"/>
    <w:rsid w:val="00850C13"/>
    <w:rsid w:val="0085370A"/>
    <w:rsid w:val="0085423C"/>
    <w:rsid w:val="00860170"/>
    <w:rsid w:val="00860DDB"/>
    <w:rsid w:val="008676C9"/>
    <w:rsid w:val="00870574"/>
    <w:rsid w:val="00871195"/>
    <w:rsid w:val="00871D19"/>
    <w:rsid w:val="00872CE2"/>
    <w:rsid w:val="00874266"/>
    <w:rsid w:val="0087585C"/>
    <w:rsid w:val="00882B98"/>
    <w:rsid w:val="00882CBE"/>
    <w:rsid w:val="0088306E"/>
    <w:rsid w:val="00883ECC"/>
    <w:rsid w:val="00883F89"/>
    <w:rsid w:val="00884AC3"/>
    <w:rsid w:val="00885263"/>
    <w:rsid w:val="00885436"/>
    <w:rsid w:val="00893E98"/>
    <w:rsid w:val="00895EC5"/>
    <w:rsid w:val="008962FD"/>
    <w:rsid w:val="00896915"/>
    <w:rsid w:val="00897A94"/>
    <w:rsid w:val="00897AEE"/>
    <w:rsid w:val="008A004B"/>
    <w:rsid w:val="008A17DE"/>
    <w:rsid w:val="008A1A36"/>
    <w:rsid w:val="008A1B4C"/>
    <w:rsid w:val="008A3383"/>
    <w:rsid w:val="008A41B7"/>
    <w:rsid w:val="008B015E"/>
    <w:rsid w:val="008B0440"/>
    <w:rsid w:val="008B05AB"/>
    <w:rsid w:val="008B1F26"/>
    <w:rsid w:val="008B237D"/>
    <w:rsid w:val="008B39D0"/>
    <w:rsid w:val="008B6724"/>
    <w:rsid w:val="008C008A"/>
    <w:rsid w:val="008C05D5"/>
    <w:rsid w:val="008C0F5B"/>
    <w:rsid w:val="008C259A"/>
    <w:rsid w:val="008C275C"/>
    <w:rsid w:val="008C4F72"/>
    <w:rsid w:val="008C68F9"/>
    <w:rsid w:val="008C7FCA"/>
    <w:rsid w:val="008D01E7"/>
    <w:rsid w:val="008D2496"/>
    <w:rsid w:val="008D2CE5"/>
    <w:rsid w:val="008D2D42"/>
    <w:rsid w:val="008D3922"/>
    <w:rsid w:val="008D73FA"/>
    <w:rsid w:val="008D791C"/>
    <w:rsid w:val="008E163B"/>
    <w:rsid w:val="008E225C"/>
    <w:rsid w:val="008E291F"/>
    <w:rsid w:val="008E403C"/>
    <w:rsid w:val="008E4B45"/>
    <w:rsid w:val="008E4D91"/>
    <w:rsid w:val="008E5AB9"/>
    <w:rsid w:val="008E6A28"/>
    <w:rsid w:val="008E750C"/>
    <w:rsid w:val="008E7B59"/>
    <w:rsid w:val="008E7E4C"/>
    <w:rsid w:val="008F0510"/>
    <w:rsid w:val="008F1A6E"/>
    <w:rsid w:val="008F2711"/>
    <w:rsid w:val="008F2AF5"/>
    <w:rsid w:val="008F3F99"/>
    <w:rsid w:val="008F41D1"/>
    <w:rsid w:val="008F51A4"/>
    <w:rsid w:val="00900AE4"/>
    <w:rsid w:val="0090483A"/>
    <w:rsid w:val="00905694"/>
    <w:rsid w:val="00907E86"/>
    <w:rsid w:val="0091095C"/>
    <w:rsid w:val="00910F8B"/>
    <w:rsid w:val="00912897"/>
    <w:rsid w:val="0091597C"/>
    <w:rsid w:val="009170AE"/>
    <w:rsid w:val="00920C8D"/>
    <w:rsid w:val="00920EB5"/>
    <w:rsid w:val="0092110E"/>
    <w:rsid w:val="0092138A"/>
    <w:rsid w:val="00922B8E"/>
    <w:rsid w:val="00930C8E"/>
    <w:rsid w:val="00932688"/>
    <w:rsid w:val="00933020"/>
    <w:rsid w:val="00933F12"/>
    <w:rsid w:val="0093448A"/>
    <w:rsid w:val="00934AC4"/>
    <w:rsid w:val="009371A9"/>
    <w:rsid w:val="00937F8E"/>
    <w:rsid w:val="00940C4E"/>
    <w:rsid w:val="00941377"/>
    <w:rsid w:val="00942307"/>
    <w:rsid w:val="00943A20"/>
    <w:rsid w:val="0094407F"/>
    <w:rsid w:val="0094544D"/>
    <w:rsid w:val="00945B42"/>
    <w:rsid w:val="00946F7F"/>
    <w:rsid w:val="00947195"/>
    <w:rsid w:val="009473B7"/>
    <w:rsid w:val="00947D19"/>
    <w:rsid w:val="00947D1C"/>
    <w:rsid w:val="00953090"/>
    <w:rsid w:val="00953630"/>
    <w:rsid w:val="00956DBF"/>
    <w:rsid w:val="009571F9"/>
    <w:rsid w:val="00957349"/>
    <w:rsid w:val="00962E25"/>
    <w:rsid w:val="00965882"/>
    <w:rsid w:val="009664D1"/>
    <w:rsid w:val="00967CB7"/>
    <w:rsid w:val="00970F6C"/>
    <w:rsid w:val="009718DE"/>
    <w:rsid w:val="0097370D"/>
    <w:rsid w:val="009742DC"/>
    <w:rsid w:val="00975461"/>
    <w:rsid w:val="00975939"/>
    <w:rsid w:val="00976677"/>
    <w:rsid w:val="00976B79"/>
    <w:rsid w:val="00980916"/>
    <w:rsid w:val="0098325B"/>
    <w:rsid w:val="00984CDE"/>
    <w:rsid w:val="009850F1"/>
    <w:rsid w:val="00985FCB"/>
    <w:rsid w:val="009873AB"/>
    <w:rsid w:val="009878C4"/>
    <w:rsid w:val="00990EA2"/>
    <w:rsid w:val="00990F23"/>
    <w:rsid w:val="00992123"/>
    <w:rsid w:val="00994676"/>
    <w:rsid w:val="00994CF0"/>
    <w:rsid w:val="009A0505"/>
    <w:rsid w:val="009A0E3A"/>
    <w:rsid w:val="009A1036"/>
    <w:rsid w:val="009A2D59"/>
    <w:rsid w:val="009A3BE5"/>
    <w:rsid w:val="009A6AFA"/>
    <w:rsid w:val="009A7F30"/>
    <w:rsid w:val="009B6223"/>
    <w:rsid w:val="009C0C0F"/>
    <w:rsid w:val="009C18B1"/>
    <w:rsid w:val="009D0B7E"/>
    <w:rsid w:val="009D1160"/>
    <w:rsid w:val="009D198D"/>
    <w:rsid w:val="009D68B4"/>
    <w:rsid w:val="009E0A4E"/>
    <w:rsid w:val="009E1481"/>
    <w:rsid w:val="009E5054"/>
    <w:rsid w:val="009F14DF"/>
    <w:rsid w:val="009F17A2"/>
    <w:rsid w:val="009F1A75"/>
    <w:rsid w:val="009F2E14"/>
    <w:rsid w:val="009F31BA"/>
    <w:rsid w:val="009F3BCE"/>
    <w:rsid w:val="009F787E"/>
    <w:rsid w:val="009F79AE"/>
    <w:rsid w:val="00A0328F"/>
    <w:rsid w:val="00A03ADE"/>
    <w:rsid w:val="00A04597"/>
    <w:rsid w:val="00A04A94"/>
    <w:rsid w:val="00A07543"/>
    <w:rsid w:val="00A113BC"/>
    <w:rsid w:val="00A12467"/>
    <w:rsid w:val="00A148E7"/>
    <w:rsid w:val="00A16E13"/>
    <w:rsid w:val="00A17840"/>
    <w:rsid w:val="00A2076F"/>
    <w:rsid w:val="00A20A74"/>
    <w:rsid w:val="00A2382D"/>
    <w:rsid w:val="00A23B9D"/>
    <w:rsid w:val="00A23EC3"/>
    <w:rsid w:val="00A26990"/>
    <w:rsid w:val="00A27313"/>
    <w:rsid w:val="00A303BB"/>
    <w:rsid w:val="00A31178"/>
    <w:rsid w:val="00A31A5C"/>
    <w:rsid w:val="00A322EA"/>
    <w:rsid w:val="00A354FD"/>
    <w:rsid w:val="00A359ED"/>
    <w:rsid w:val="00A37547"/>
    <w:rsid w:val="00A40ADF"/>
    <w:rsid w:val="00A426F3"/>
    <w:rsid w:val="00A428D9"/>
    <w:rsid w:val="00A43A9E"/>
    <w:rsid w:val="00A455D1"/>
    <w:rsid w:val="00A4583F"/>
    <w:rsid w:val="00A46EA1"/>
    <w:rsid w:val="00A47E2F"/>
    <w:rsid w:val="00A50A68"/>
    <w:rsid w:val="00A561CF"/>
    <w:rsid w:val="00A605DA"/>
    <w:rsid w:val="00A6380B"/>
    <w:rsid w:val="00A6540D"/>
    <w:rsid w:val="00A66EE8"/>
    <w:rsid w:val="00A74E95"/>
    <w:rsid w:val="00A7739A"/>
    <w:rsid w:val="00A82E46"/>
    <w:rsid w:val="00A90353"/>
    <w:rsid w:val="00A90FF1"/>
    <w:rsid w:val="00A93701"/>
    <w:rsid w:val="00A9447B"/>
    <w:rsid w:val="00A95DF1"/>
    <w:rsid w:val="00A96708"/>
    <w:rsid w:val="00A97A89"/>
    <w:rsid w:val="00AA4494"/>
    <w:rsid w:val="00AB10CE"/>
    <w:rsid w:val="00AB5E76"/>
    <w:rsid w:val="00AB67FB"/>
    <w:rsid w:val="00AC036F"/>
    <w:rsid w:val="00AC0913"/>
    <w:rsid w:val="00AC09BD"/>
    <w:rsid w:val="00AC2098"/>
    <w:rsid w:val="00AC20C7"/>
    <w:rsid w:val="00AC3614"/>
    <w:rsid w:val="00AC47D2"/>
    <w:rsid w:val="00AC7F1D"/>
    <w:rsid w:val="00AD2081"/>
    <w:rsid w:val="00AD26D4"/>
    <w:rsid w:val="00AD273F"/>
    <w:rsid w:val="00AD3CFB"/>
    <w:rsid w:val="00AD73B8"/>
    <w:rsid w:val="00AE4A15"/>
    <w:rsid w:val="00AE4A5C"/>
    <w:rsid w:val="00AE6A2E"/>
    <w:rsid w:val="00AF05CD"/>
    <w:rsid w:val="00AF0807"/>
    <w:rsid w:val="00B00E38"/>
    <w:rsid w:val="00B02BFD"/>
    <w:rsid w:val="00B03297"/>
    <w:rsid w:val="00B04B7A"/>
    <w:rsid w:val="00B04C8E"/>
    <w:rsid w:val="00B05257"/>
    <w:rsid w:val="00B05FB4"/>
    <w:rsid w:val="00B11924"/>
    <w:rsid w:val="00B11CD2"/>
    <w:rsid w:val="00B120EC"/>
    <w:rsid w:val="00B14BC1"/>
    <w:rsid w:val="00B1598F"/>
    <w:rsid w:val="00B17635"/>
    <w:rsid w:val="00B178C0"/>
    <w:rsid w:val="00B220EC"/>
    <w:rsid w:val="00B23303"/>
    <w:rsid w:val="00B233F7"/>
    <w:rsid w:val="00B24103"/>
    <w:rsid w:val="00B27203"/>
    <w:rsid w:val="00B27ACB"/>
    <w:rsid w:val="00B3219D"/>
    <w:rsid w:val="00B3336C"/>
    <w:rsid w:val="00B335D2"/>
    <w:rsid w:val="00B36F86"/>
    <w:rsid w:val="00B37EE2"/>
    <w:rsid w:val="00B42184"/>
    <w:rsid w:val="00B4581C"/>
    <w:rsid w:val="00B45BE3"/>
    <w:rsid w:val="00B46921"/>
    <w:rsid w:val="00B506BB"/>
    <w:rsid w:val="00B50BD4"/>
    <w:rsid w:val="00B518D0"/>
    <w:rsid w:val="00B522A0"/>
    <w:rsid w:val="00B53399"/>
    <w:rsid w:val="00B5344D"/>
    <w:rsid w:val="00B55232"/>
    <w:rsid w:val="00B55682"/>
    <w:rsid w:val="00B57F06"/>
    <w:rsid w:val="00B60830"/>
    <w:rsid w:val="00B63927"/>
    <w:rsid w:val="00B64D7C"/>
    <w:rsid w:val="00B65293"/>
    <w:rsid w:val="00B70225"/>
    <w:rsid w:val="00B71272"/>
    <w:rsid w:val="00B733BE"/>
    <w:rsid w:val="00B73B44"/>
    <w:rsid w:val="00B767B4"/>
    <w:rsid w:val="00B76EDE"/>
    <w:rsid w:val="00B7784C"/>
    <w:rsid w:val="00B80DD1"/>
    <w:rsid w:val="00B81D39"/>
    <w:rsid w:val="00B84D04"/>
    <w:rsid w:val="00B84F3C"/>
    <w:rsid w:val="00B8530C"/>
    <w:rsid w:val="00B861FE"/>
    <w:rsid w:val="00B86593"/>
    <w:rsid w:val="00B86ED0"/>
    <w:rsid w:val="00B878AE"/>
    <w:rsid w:val="00B87C7C"/>
    <w:rsid w:val="00B9088F"/>
    <w:rsid w:val="00B91AE3"/>
    <w:rsid w:val="00B93886"/>
    <w:rsid w:val="00B94142"/>
    <w:rsid w:val="00B9480C"/>
    <w:rsid w:val="00B95897"/>
    <w:rsid w:val="00BA059E"/>
    <w:rsid w:val="00BA17CD"/>
    <w:rsid w:val="00BA3C58"/>
    <w:rsid w:val="00BA4705"/>
    <w:rsid w:val="00BA5F5B"/>
    <w:rsid w:val="00BB1262"/>
    <w:rsid w:val="00BB248E"/>
    <w:rsid w:val="00BB44D5"/>
    <w:rsid w:val="00BB5751"/>
    <w:rsid w:val="00BC2DF8"/>
    <w:rsid w:val="00BC4CA9"/>
    <w:rsid w:val="00BC70F3"/>
    <w:rsid w:val="00BC719C"/>
    <w:rsid w:val="00BC7722"/>
    <w:rsid w:val="00BC7AA4"/>
    <w:rsid w:val="00BD0E60"/>
    <w:rsid w:val="00BD4603"/>
    <w:rsid w:val="00BD4926"/>
    <w:rsid w:val="00BD6CD8"/>
    <w:rsid w:val="00BE0384"/>
    <w:rsid w:val="00BE161E"/>
    <w:rsid w:val="00BE2F92"/>
    <w:rsid w:val="00BE34B6"/>
    <w:rsid w:val="00BE596F"/>
    <w:rsid w:val="00BE7CAE"/>
    <w:rsid w:val="00BF2D93"/>
    <w:rsid w:val="00BF2DD5"/>
    <w:rsid w:val="00BF6406"/>
    <w:rsid w:val="00C00F73"/>
    <w:rsid w:val="00C0194F"/>
    <w:rsid w:val="00C04906"/>
    <w:rsid w:val="00C060C9"/>
    <w:rsid w:val="00C1121F"/>
    <w:rsid w:val="00C137A4"/>
    <w:rsid w:val="00C13C8E"/>
    <w:rsid w:val="00C14CCF"/>
    <w:rsid w:val="00C15368"/>
    <w:rsid w:val="00C15A40"/>
    <w:rsid w:val="00C15D1B"/>
    <w:rsid w:val="00C160C1"/>
    <w:rsid w:val="00C16D8F"/>
    <w:rsid w:val="00C177C8"/>
    <w:rsid w:val="00C212F0"/>
    <w:rsid w:val="00C238A8"/>
    <w:rsid w:val="00C23BB9"/>
    <w:rsid w:val="00C24DD6"/>
    <w:rsid w:val="00C324EC"/>
    <w:rsid w:val="00C32ED0"/>
    <w:rsid w:val="00C334A9"/>
    <w:rsid w:val="00C33F51"/>
    <w:rsid w:val="00C346EB"/>
    <w:rsid w:val="00C370EE"/>
    <w:rsid w:val="00C41983"/>
    <w:rsid w:val="00C43B56"/>
    <w:rsid w:val="00C46F8E"/>
    <w:rsid w:val="00C47DEA"/>
    <w:rsid w:val="00C50EC3"/>
    <w:rsid w:val="00C51BB9"/>
    <w:rsid w:val="00C51BC4"/>
    <w:rsid w:val="00C54A08"/>
    <w:rsid w:val="00C57FCF"/>
    <w:rsid w:val="00C604BD"/>
    <w:rsid w:val="00C6088A"/>
    <w:rsid w:val="00C610E2"/>
    <w:rsid w:val="00C63944"/>
    <w:rsid w:val="00C64A35"/>
    <w:rsid w:val="00C6538B"/>
    <w:rsid w:val="00C65C86"/>
    <w:rsid w:val="00C71F8F"/>
    <w:rsid w:val="00C7290F"/>
    <w:rsid w:val="00C738F9"/>
    <w:rsid w:val="00C767F7"/>
    <w:rsid w:val="00C8697D"/>
    <w:rsid w:val="00C87518"/>
    <w:rsid w:val="00C905FD"/>
    <w:rsid w:val="00C96BB3"/>
    <w:rsid w:val="00CA2FBC"/>
    <w:rsid w:val="00CA34CB"/>
    <w:rsid w:val="00CA60CE"/>
    <w:rsid w:val="00CA62F6"/>
    <w:rsid w:val="00CA6564"/>
    <w:rsid w:val="00CA7A12"/>
    <w:rsid w:val="00CB194E"/>
    <w:rsid w:val="00CB294B"/>
    <w:rsid w:val="00CB5AE7"/>
    <w:rsid w:val="00CB7E25"/>
    <w:rsid w:val="00CC0854"/>
    <w:rsid w:val="00CC23DD"/>
    <w:rsid w:val="00CC2AC4"/>
    <w:rsid w:val="00CC2B15"/>
    <w:rsid w:val="00CC499B"/>
    <w:rsid w:val="00CC52E7"/>
    <w:rsid w:val="00CD0979"/>
    <w:rsid w:val="00CD269E"/>
    <w:rsid w:val="00CD286B"/>
    <w:rsid w:val="00CD2EA8"/>
    <w:rsid w:val="00CD30F3"/>
    <w:rsid w:val="00CD32EE"/>
    <w:rsid w:val="00CD46B6"/>
    <w:rsid w:val="00CD4D11"/>
    <w:rsid w:val="00CD50E4"/>
    <w:rsid w:val="00CD59F4"/>
    <w:rsid w:val="00CD7DA9"/>
    <w:rsid w:val="00CE03D9"/>
    <w:rsid w:val="00CE14C8"/>
    <w:rsid w:val="00CE2166"/>
    <w:rsid w:val="00CE21F7"/>
    <w:rsid w:val="00CE546E"/>
    <w:rsid w:val="00CE5E07"/>
    <w:rsid w:val="00CF08B6"/>
    <w:rsid w:val="00CF0BF6"/>
    <w:rsid w:val="00CF1E0D"/>
    <w:rsid w:val="00CF1FFD"/>
    <w:rsid w:val="00CF227C"/>
    <w:rsid w:val="00CF3374"/>
    <w:rsid w:val="00CF3707"/>
    <w:rsid w:val="00CF556A"/>
    <w:rsid w:val="00CF6A43"/>
    <w:rsid w:val="00D017B4"/>
    <w:rsid w:val="00D022A3"/>
    <w:rsid w:val="00D11A98"/>
    <w:rsid w:val="00D11DA2"/>
    <w:rsid w:val="00D124C6"/>
    <w:rsid w:val="00D12BBF"/>
    <w:rsid w:val="00D13ACF"/>
    <w:rsid w:val="00D14A2C"/>
    <w:rsid w:val="00D14F8E"/>
    <w:rsid w:val="00D17224"/>
    <w:rsid w:val="00D204B4"/>
    <w:rsid w:val="00D2101B"/>
    <w:rsid w:val="00D24220"/>
    <w:rsid w:val="00D252A2"/>
    <w:rsid w:val="00D25569"/>
    <w:rsid w:val="00D26229"/>
    <w:rsid w:val="00D26905"/>
    <w:rsid w:val="00D27C93"/>
    <w:rsid w:val="00D30C3F"/>
    <w:rsid w:val="00D31E7E"/>
    <w:rsid w:val="00D32537"/>
    <w:rsid w:val="00D357C1"/>
    <w:rsid w:val="00D36980"/>
    <w:rsid w:val="00D3732D"/>
    <w:rsid w:val="00D4212A"/>
    <w:rsid w:val="00D434F8"/>
    <w:rsid w:val="00D43CB6"/>
    <w:rsid w:val="00D44982"/>
    <w:rsid w:val="00D463F7"/>
    <w:rsid w:val="00D47D57"/>
    <w:rsid w:val="00D512CA"/>
    <w:rsid w:val="00D52B1F"/>
    <w:rsid w:val="00D56393"/>
    <w:rsid w:val="00D56E68"/>
    <w:rsid w:val="00D60D8F"/>
    <w:rsid w:val="00D62238"/>
    <w:rsid w:val="00D641D4"/>
    <w:rsid w:val="00D6441A"/>
    <w:rsid w:val="00D650C9"/>
    <w:rsid w:val="00D66BA0"/>
    <w:rsid w:val="00D70117"/>
    <w:rsid w:val="00D721B6"/>
    <w:rsid w:val="00D72841"/>
    <w:rsid w:val="00D75907"/>
    <w:rsid w:val="00D763A8"/>
    <w:rsid w:val="00D80656"/>
    <w:rsid w:val="00D816AB"/>
    <w:rsid w:val="00D8240E"/>
    <w:rsid w:val="00D838C0"/>
    <w:rsid w:val="00D91895"/>
    <w:rsid w:val="00D94401"/>
    <w:rsid w:val="00D95BD6"/>
    <w:rsid w:val="00D97440"/>
    <w:rsid w:val="00DA3159"/>
    <w:rsid w:val="00DA3302"/>
    <w:rsid w:val="00DA4923"/>
    <w:rsid w:val="00DA4BAF"/>
    <w:rsid w:val="00DA52AE"/>
    <w:rsid w:val="00DA559C"/>
    <w:rsid w:val="00DA5CCA"/>
    <w:rsid w:val="00DA6858"/>
    <w:rsid w:val="00DB33F4"/>
    <w:rsid w:val="00DB687B"/>
    <w:rsid w:val="00DB7490"/>
    <w:rsid w:val="00DC08DB"/>
    <w:rsid w:val="00DD15F6"/>
    <w:rsid w:val="00DD1AA8"/>
    <w:rsid w:val="00DD3684"/>
    <w:rsid w:val="00DD3ACA"/>
    <w:rsid w:val="00DD5B6C"/>
    <w:rsid w:val="00DD7596"/>
    <w:rsid w:val="00DE2DF9"/>
    <w:rsid w:val="00DE7389"/>
    <w:rsid w:val="00DF066C"/>
    <w:rsid w:val="00DF23EE"/>
    <w:rsid w:val="00DF272C"/>
    <w:rsid w:val="00DF652D"/>
    <w:rsid w:val="00E03BF0"/>
    <w:rsid w:val="00E04237"/>
    <w:rsid w:val="00E05964"/>
    <w:rsid w:val="00E10D43"/>
    <w:rsid w:val="00E11ECD"/>
    <w:rsid w:val="00E11F58"/>
    <w:rsid w:val="00E127A0"/>
    <w:rsid w:val="00E134BB"/>
    <w:rsid w:val="00E1369B"/>
    <w:rsid w:val="00E13B2F"/>
    <w:rsid w:val="00E1456B"/>
    <w:rsid w:val="00E149EA"/>
    <w:rsid w:val="00E14DB4"/>
    <w:rsid w:val="00E204C1"/>
    <w:rsid w:val="00E252BD"/>
    <w:rsid w:val="00E267AA"/>
    <w:rsid w:val="00E30203"/>
    <w:rsid w:val="00E30C28"/>
    <w:rsid w:val="00E30C39"/>
    <w:rsid w:val="00E3299A"/>
    <w:rsid w:val="00E3622C"/>
    <w:rsid w:val="00E37470"/>
    <w:rsid w:val="00E379B5"/>
    <w:rsid w:val="00E37D36"/>
    <w:rsid w:val="00E40417"/>
    <w:rsid w:val="00E40A7A"/>
    <w:rsid w:val="00E42149"/>
    <w:rsid w:val="00E4313C"/>
    <w:rsid w:val="00E43A63"/>
    <w:rsid w:val="00E442C2"/>
    <w:rsid w:val="00E44EC9"/>
    <w:rsid w:val="00E45ACC"/>
    <w:rsid w:val="00E45CA5"/>
    <w:rsid w:val="00E4649E"/>
    <w:rsid w:val="00E4675E"/>
    <w:rsid w:val="00E47974"/>
    <w:rsid w:val="00E5241E"/>
    <w:rsid w:val="00E52F9F"/>
    <w:rsid w:val="00E53255"/>
    <w:rsid w:val="00E55A25"/>
    <w:rsid w:val="00E55AA6"/>
    <w:rsid w:val="00E608ED"/>
    <w:rsid w:val="00E62536"/>
    <w:rsid w:val="00E7308A"/>
    <w:rsid w:val="00E73493"/>
    <w:rsid w:val="00E75967"/>
    <w:rsid w:val="00E76929"/>
    <w:rsid w:val="00E83490"/>
    <w:rsid w:val="00E85ED1"/>
    <w:rsid w:val="00E86202"/>
    <w:rsid w:val="00E94248"/>
    <w:rsid w:val="00E9481E"/>
    <w:rsid w:val="00E9669B"/>
    <w:rsid w:val="00E972F0"/>
    <w:rsid w:val="00EA0ACC"/>
    <w:rsid w:val="00EA3D9B"/>
    <w:rsid w:val="00EA5B1D"/>
    <w:rsid w:val="00EA5C07"/>
    <w:rsid w:val="00EB0F92"/>
    <w:rsid w:val="00EB1278"/>
    <w:rsid w:val="00EB1297"/>
    <w:rsid w:val="00EB547F"/>
    <w:rsid w:val="00EB7460"/>
    <w:rsid w:val="00EB751A"/>
    <w:rsid w:val="00EB771F"/>
    <w:rsid w:val="00EC0F7F"/>
    <w:rsid w:val="00EC445B"/>
    <w:rsid w:val="00EC68CA"/>
    <w:rsid w:val="00EC7E32"/>
    <w:rsid w:val="00ED2CAC"/>
    <w:rsid w:val="00ED2EFA"/>
    <w:rsid w:val="00ED3036"/>
    <w:rsid w:val="00ED5521"/>
    <w:rsid w:val="00ED7959"/>
    <w:rsid w:val="00EE24F0"/>
    <w:rsid w:val="00EE4B55"/>
    <w:rsid w:val="00EE6686"/>
    <w:rsid w:val="00EE69DF"/>
    <w:rsid w:val="00EF0B4C"/>
    <w:rsid w:val="00EF380F"/>
    <w:rsid w:val="00EF79C4"/>
    <w:rsid w:val="00F0225A"/>
    <w:rsid w:val="00F03147"/>
    <w:rsid w:val="00F05F23"/>
    <w:rsid w:val="00F074A5"/>
    <w:rsid w:val="00F07C28"/>
    <w:rsid w:val="00F116CF"/>
    <w:rsid w:val="00F13F4F"/>
    <w:rsid w:val="00F1438B"/>
    <w:rsid w:val="00F14446"/>
    <w:rsid w:val="00F16967"/>
    <w:rsid w:val="00F16E0A"/>
    <w:rsid w:val="00F1700E"/>
    <w:rsid w:val="00F17094"/>
    <w:rsid w:val="00F17D61"/>
    <w:rsid w:val="00F209BA"/>
    <w:rsid w:val="00F211C1"/>
    <w:rsid w:val="00F212E8"/>
    <w:rsid w:val="00F244FD"/>
    <w:rsid w:val="00F25F42"/>
    <w:rsid w:val="00F26433"/>
    <w:rsid w:val="00F27EC8"/>
    <w:rsid w:val="00F3042D"/>
    <w:rsid w:val="00F319C7"/>
    <w:rsid w:val="00F31B6F"/>
    <w:rsid w:val="00F327DC"/>
    <w:rsid w:val="00F372AF"/>
    <w:rsid w:val="00F372F2"/>
    <w:rsid w:val="00F4107E"/>
    <w:rsid w:val="00F41856"/>
    <w:rsid w:val="00F41D66"/>
    <w:rsid w:val="00F4300E"/>
    <w:rsid w:val="00F47109"/>
    <w:rsid w:val="00F5037F"/>
    <w:rsid w:val="00F50979"/>
    <w:rsid w:val="00F51236"/>
    <w:rsid w:val="00F53B63"/>
    <w:rsid w:val="00F53F5A"/>
    <w:rsid w:val="00F56A64"/>
    <w:rsid w:val="00F60D96"/>
    <w:rsid w:val="00F63CB2"/>
    <w:rsid w:val="00F672CF"/>
    <w:rsid w:val="00F72FB7"/>
    <w:rsid w:val="00F76BBA"/>
    <w:rsid w:val="00F77500"/>
    <w:rsid w:val="00F8068E"/>
    <w:rsid w:val="00F809E0"/>
    <w:rsid w:val="00F80E5C"/>
    <w:rsid w:val="00F82E34"/>
    <w:rsid w:val="00F87F2F"/>
    <w:rsid w:val="00F91E17"/>
    <w:rsid w:val="00F91F92"/>
    <w:rsid w:val="00F96DE8"/>
    <w:rsid w:val="00F96F9E"/>
    <w:rsid w:val="00FA17CD"/>
    <w:rsid w:val="00FA23FE"/>
    <w:rsid w:val="00FA2700"/>
    <w:rsid w:val="00FA47B3"/>
    <w:rsid w:val="00FA4B7B"/>
    <w:rsid w:val="00FA4C09"/>
    <w:rsid w:val="00FA5F7B"/>
    <w:rsid w:val="00FA70BE"/>
    <w:rsid w:val="00FA7589"/>
    <w:rsid w:val="00FB08CB"/>
    <w:rsid w:val="00FB112E"/>
    <w:rsid w:val="00FB1F70"/>
    <w:rsid w:val="00FB2BBD"/>
    <w:rsid w:val="00FB4DDA"/>
    <w:rsid w:val="00FC21F1"/>
    <w:rsid w:val="00FC4C29"/>
    <w:rsid w:val="00FC636B"/>
    <w:rsid w:val="00FC70C6"/>
    <w:rsid w:val="00FC7AE8"/>
    <w:rsid w:val="00FD0343"/>
    <w:rsid w:val="00FD11A5"/>
    <w:rsid w:val="00FD4B0B"/>
    <w:rsid w:val="00FD6AFC"/>
    <w:rsid w:val="00FD767E"/>
    <w:rsid w:val="00FE05EC"/>
    <w:rsid w:val="00FE0F0E"/>
    <w:rsid w:val="00FE28AB"/>
    <w:rsid w:val="00FE4622"/>
    <w:rsid w:val="00FE4A21"/>
    <w:rsid w:val="00FE6B68"/>
    <w:rsid w:val="00FE7074"/>
    <w:rsid w:val="00FF0353"/>
    <w:rsid w:val="00FF28F7"/>
    <w:rsid w:val="00FF45B6"/>
    <w:rsid w:val="00FF4DCB"/>
    <w:rsid w:val="00FF5194"/>
    <w:rsid w:val="00FF5A53"/>
    <w:rsid w:val="00FF6C36"/>
    <w:rsid w:val="7F45D5AC"/>
  </w:rsids>
  <m:mathPr>
    <m:mathFont m:val="Cambria Math"/>
    <m:brkBin m:val="before"/>
    <m:brkBinSub m:val="--"/>
    <m:smallFrac m:val="0"/>
    <m:dispDef/>
    <m:lMargin m:val="0"/>
    <m:rMargin m:val="0"/>
    <m:defJc m:val="centerGroup"/>
    <m:wrapIndent m:val="1440"/>
    <m:intLim m:val="subSup"/>
    <m:naryLim m:val="undOvr"/>
  </m:mathPr>
  <w:themeFontLang w:val="uk-U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3E6D9"/>
  <w15:docId w15:val="{7F2C947C-1F17-4541-917E-8F9F1D52A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GB" w:eastAsia="uk-UA" w:bidi="ar-SA"/>
      </w:rPr>
    </w:rPrDefault>
    <w:pPrDefault>
      <w:pPr>
        <w:pBdr>
          <w:top w:val="nil"/>
          <w:left w:val="nil"/>
          <w:bottom w:val="nil"/>
          <w:right w:val="nil"/>
          <w:between w:val="nil"/>
        </w:pBdr>
        <w:spacing w:before="120" w:after="120" w:line="276"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440"/>
    <w:pPr>
      <w:spacing w:before="60" w:after="60"/>
    </w:pPr>
    <w:rPr>
      <w:rFonts w:ascii="Times New Roman" w:hAnsi="Times New Roman"/>
      <w:sz w:val="24"/>
    </w:rPr>
  </w:style>
  <w:style w:type="paragraph" w:styleId="Ttulo1">
    <w:name w:val="heading 1"/>
    <w:aliases w:val="Title 1"/>
    <w:basedOn w:val="Normal"/>
    <w:next w:val="Normal"/>
    <w:qFormat/>
    <w:rsid w:val="003C77C7"/>
    <w:pPr>
      <w:keepNext/>
      <w:numPr>
        <w:numId w:val="2"/>
      </w:numPr>
      <w:spacing w:before="360" w:after="120"/>
      <w:outlineLvl w:val="0"/>
    </w:pPr>
    <w:rPr>
      <w:rFonts w:eastAsia="Times New Roman" w:cs="Times New Roman"/>
      <w:b/>
      <w:color w:val="1F497D"/>
      <w:sz w:val="32"/>
      <w:szCs w:val="32"/>
      <w:lang w:val="en-US"/>
    </w:rPr>
  </w:style>
  <w:style w:type="paragraph" w:styleId="Ttulo2">
    <w:name w:val="heading 2"/>
    <w:aliases w:val="Title 2"/>
    <w:basedOn w:val="Normal"/>
    <w:next w:val="Normal"/>
    <w:qFormat/>
    <w:rsid w:val="003C77C7"/>
    <w:pPr>
      <w:keepNext/>
      <w:numPr>
        <w:ilvl w:val="1"/>
        <w:numId w:val="2"/>
      </w:numPr>
      <w:spacing w:before="120"/>
      <w:outlineLvl w:val="1"/>
    </w:pPr>
    <w:rPr>
      <w:b/>
      <w:color w:val="777777"/>
      <w:szCs w:val="24"/>
    </w:rPr>
  </w:style>
  <w:style w:type="paragraph" w:styleId="Ttulo3">
    <w:name w:val="heading 3"/>
    <w:basedOn w:val="Normal"/>
    <w:next w:val="Normal"/>
    <w:link w:val="Ttulo3Car"/>
    <w:pPr>
      <w:keepNext/>
      <w:numPr>
        <w:ilvl w:val="2"/>
        <w:numId w:val="2"/>
      </w:numPr>
      <w:spacing w:before="240"/>
      <w:outlineLvl w:val="2"/>
    </w:pPr>
    <w:rPr>
      <w:b/>
      <w:color w:val="9AAE04"/>
    </w:rPr>
  </w:style>
  <w:style w:type="paragraph" w:styleId="Ttulo4">
    <w:name w:val="heading 4"/>
    <w:basedOn w:val="Normal"/>
    <w:next w:val="Normal"/>
    <w:link w:val="Ttulo4Car"/>
    <w:pPr>
      <w:keepNext/>
      <w:keepLines/>
      <w:numPr>
        <w:ilvl w:val="3"/>
        <w:numId w:val="2"/>
      </w:numPr>
      <w:spacing w:before="200"/>
      <w:outlineLvl w:val="3"/>
    </w:pPr>
    <w:rPr>
      <w:rFonts w:ascii="Cambria" w:eastAsia="Cambria" w:hAnsi="Cambria" w:cs="Cambria"/>
      <w:b/>
      <w:i/>
      <w:color w:val="4F81BD"/>
    </w:rPr>
  </w:style>
  <w:style w:type="paragraph" w:styleId="Ttulo5">
    <w:name w:val="heading 5"/>
    <w:basedOn w:val="Normal"/>
    <w:next w:val="Normal"/>
    <w:link w:val="Ttulo5Car"/>
    <w:pPr>
      <w:keepNext/>
      <w:keepLines/>
      <w:numPr>
        <w:ilvl w:val="4"/>
        <w:numId w:val="2"/>
      </w:numPr>
      <w:spacing w:before="200"/>
      <w:outlineLvl w:val="4"/>
    </w:pPr>
    <w:rPr>
      <w:rFonts w:ascii="Cambria" w:eastAsia="Cambria" w:hAnsi="Cambria" w:cs="Cambria"/>
      <w:color w:val="243F61"/>
    </w:rPr>
  </w:style>
  <w:style w:type="paragraph" w:styleId="Ttulo6">
    <w:name w:val="heading 6"/>
    <w:basedOn w:val="Normal"/>
    <w:next w:val="Normal"/>
    <w:pPr>
      <w:keepNext/>
      <w:keepLines/>
      <w:numPr>
        <w:ilvl w:val="5"/>
        <w:numId w:val="2"/>
      </w:numPr>
      <w:spacing w:before="200"/>
      <w:outlineLvl w:val="5"/>
    </w:pPr>
    <w:rPr>
      <w:rFonts w:ascii="Cambria" w:eastAsia="Cambria" w:hAnsi="Cambria" w:cs="Cambria"/>
      <w:i/>
      <w:color w:val="243F61"/>
    </w:rPr>
  </w:style>
  <w:style w:type="paragraph" w:styleId="Ttulo7">
    <w:name w:val="heading 7"/>
    <w:aliases w:val="Title1"/>
    <w:basedOn w:val="Ttulo1"/>
    <w:next w:val="Ttulo1"/>
    <w:link w:val="Ttulo7Car"/>
    <w:uiPriority w:val="9"/>
    <w:unhideWhenUsed/>
    <w:qFormat/>
    <w:rsid w:val="001801E3"/>
    <w:pPr>
      <w:keepLines/>
      <w:numPr>
        <w:numId w:val="0"/>
      </w:numPr>
      <w:spacing w:before="200" w:after="0"/>
      <w:ind w:left="1296" w:hanging="1296"/>
      <w:outlineLvl w:val="6"/>
    </w:pPr>
    <w:rPr>
      <w:rFonts w:eastAsiaTheme="majorEastAsia" w:cstheme="majorBidi"/>
      <w:iCs/>
      <w:color w:val="1F497D" w:themeColor="text2"/>
    </w:rPr>
  </w:style>
  <w:style w:type="paragraph" w:styleId="Ttulo8">
    <w:name w:val="heading 8"/>
    <w:basedOn w:val="Normal"/>
    <w:next w:val="Normal"/>
    <w:link w:val="Ttulo8Car"/>
    <w:uiPriority w:val="9"/>
    <w:semiHidden/>
    <w:unhideWhenUsed/>
    <w:qFormat/>
    <w:rsid w:val="00F1700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F1700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pPr>
      <w:spacing w:after="500" w:line="288" w:lineRule="auto"/>
      <w:jc w:val="center"/>
    </w:pPr>
    <w:rPr>
      <w:b/>
      <w:smallCaps/>
      <w:color w:val="9AAE04"/>
      <w:sz w:val="32"/>
      <w:szCs w:val="32"/>
    </w:rPr>
  </w:style>
  <w:style w:type="paragraph" w:styleId="Subttulo">
    <w:name w:val="Subtitle"/>
    <w:basedOn w:val="Normal"/>
    <w:next w:val="Normal"/>
    <w:pPr>
      <w:keepNext/>
      <w:keepLines/>
      <w:spacing w:before="360" w:after="80"/>
      <w:jc w:val="left"/>
    </w:pPr>
    <w:rPr>
      <w:rFonts w:ascii="Georgia" w:eastAsia="Georgia" w:hAnsi="Georgia" w:cs="Georgia"/>
      <w:i/>
      <w:color w:val="666666"/>
      <w:sz w:val="48"/>
      <w:szCs w:val="48"/>
    </w:rPr>
  </w:style>
  <w:style w:type="table" w:customStyle="1" w:styleId="35">
    <w:name w:val="35"/>
    <w:basedOn w:val="TableNormal1"/>
    <w:tblPr>
      <w:tblStyleRowBandSize w:val="1"/>
      <w:tblStyleColBandSize w:val="1"/>
      <w:tblCellMar>
        <w:top w:w="57" w:type="dxa"/>
        <w:left w:w="115" w:type="dxa"/>
        <w:right w:w="115" w:type="dxa"/>
      </w:tblCellMar>
    </w:tblPr>
  </w:style>
  <w:style w:type="table" w:customStyle="1" w:styleId="34">
    <w:name w:val="34"/>
    <w:basedOn w:val="TableNormal1"/>
    <w:tblPr>
      <w:tblStyleRowBandSize w:val="1"/>
      <w:tblStyleColBandSize w:val="1"/>
      <w:tblCellMar>
        <w:top w:w="57" w:type="dxa"/>
        <w:left w:w="115" w:type="dxa"/>
        <w:right w:w="115" w:type="dxa"/>
      </w:tblCellMar>
    </w:tblPr>
  </w:style>
  <w:style w:type="table" w:customStyle="1" w:styleId="33">
    <w:name w:val="33"/>
    <w:basedOn w:val="TableNormal1"/>
    <w:tblPr>
      <w:tblStyleRowBandSize w:val="1"/>
      <w:tblStyleColBandSize w:val="1"/>
      <w:tblCellMar>
        <w:left w:w="115" w:type="dxa"/>
        <w:right w:w="115" w:type="dxa"/>
      </w:tblCellMar>
    </w:tblPr>
  </w:style>
  <w:style w:type="table" w:customStyle="1" w:styleId="32">
    <w:name w:val="32"/>
    <w:basedOn w:val="TableNormal1"/>
    <w:tblPr>
      <w:tblStyleRowBandSize w:val="1"/>
      <w:tblStyleColBandSize w:val="1"/>
      <w:tblCellMar>
        <w:left w:w="115" w:type="dxa"/>
        <w:right w:w="115" w:type="dxa"/>
      </w:tblCellMar>
    </w:tblPr>
  </w:style>
  <w:style w:type="table" w:customStyle="1" w:styleId="31">
    <w:name w:val="31"/>
    <w:basedOn w:val="TableNormal1"/>
    <w:tblPr>
      <w:tblStyleRowBandSize w:val="1"/>
      <w:tblStyleColBandSize w:val="1"/>
      <w:tblCellMar>
        <w:left w:w="115" w:type="dxa"/>
        <w:right w:w="115" w:type="dxa"/>
      </w:tblCellMar>
    </w:tblPr>
  </w:style>
  <w:style w:type="table" w:customStyle="1" w:styleId="30">
    <w:name w:val="30"/>
    <w:basedOn w:val="TableNormal1"/>
    <w:tblPr>
      <w:tblStyleRowBandSize w:val="1"/>
      <w:tblStyleColBandSize w:val="1"/>
      <w:tblCellMar>
        <w:left w:w="115" w:type="dxa"/>
        <w:right w:w="115" w:type="dxa"/>
      </w:tblCellMar>
    </w:tblPr>
  </w:style>
  <w:style w:type="table" w:customStyle="1" w:styleId="29">
    <w:name w:val="29"/>
    <w:basedOn w:val="TableNormal1"/>
    <w:rPr>
      <w:rFonts w:ascii="Calibri" w:eastAsia="Calibri" w:hAnsi="Calibri" w:cs="Calibri"/>
      <w:color w:val="333333"/>
    </w:rPr>
    <w:tblPr>
      <w:tblStyleRowBandSize w:val="1"/>
      <w:tblStyleColBandSize w:val="1"/>
      <w:tblCellMar>
        <w:left w:w="115" w:type="dxa"/>
        <w:right w:w="115" w:type="dxa"/>
      </w:tblCellMar>
    </w:tblPr>
    <w:tcPr>
      <w:shd w:val="clear" w:color="auto" w:fill="auto"/>
    </w:tc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28">
    <w:name w:val="28"/>
    <w:basedOn w:val="TableNormal1"/>
    <w:tblPr>
      <w:tblStyleRowBandSize w:val="1"/>
      <w:tblStyleColBandSize w:val="1"/>
      <w:tblCellMar>
        <w:left w:w="115" w:type="dxa"/>
        <w:right w:w="115" w:type="dxa"/>
      </w:tblCellMar>
    </w:tblPr>
  </w:style>
  <w:style w:type="table" w:customStyle="1" w:styleId="27">
    <w:name w:val="27"/>
    <w:basedOn w:val="TableNormal1"/>
    <w:rPr>
      <w:rFonts w:ascii="Calibri" w:eastAsia="Calibri" w:hAnsi="Calibri" w:cs="Calibri"/>
      <w:color w:val="333333"/>
    </w:rPr>
    <w:tblPr>
      <w:tblStyleRowBandSize w:val="1"/>
      <w:tblStyleColBandSize w:val="1"/>
      <w:tblCellMar>
        <w:left w:w="115" w:type="dxa"/>
        <w:right w:w="115" w:type="dxa"/>
      </w:tblCellMar>
    </w:tblPr>
    <w:tcPr>
      <w:shd w:val="clear" w:color="auto" w:fill="auto"/>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26">
    <w:name w:val="26"/>
    <w:basedOn w:val="TableNormal1"/>
    <w:rPr>
      <w:rFonts w:ascii="Calibri" w:eastAsia="Calibri" w:hAnsi="Calibri" w:cs="Calibri"/>
      <w:color w:val="333333"/>
    </w:rPr>
    <w:tblPr>
      <w:tblStyleRowBandSize w:val="1"/>
      <w:tblStyleColBandSize w:val="1"/>
      <w:tblCellMar>
        <w:left w:w="115" w:type="dxa"/>
        <w:right w:w="115" w:type="dxa"/>
      </w:tblCellMar>
    </w:tblPr>
    <w:tcPr>
      <w:shd w:val="clear" w:color="auto" w:fill="auto"/>
    </w:tc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25">
    <w:name w:val="25"/>
    <w:basedOn w:val="TableNormal1"/>
    <w:rPr>
      <w:rFonts w:ascii="Calibri" w:eastAsia="Calibri" w:hAnsi="Calibri" w:cs="Calibri"/>
      <w:color w:val="333333"/>
    </w:rPr>
    <w:tblPr>
      <w:tblStyleRowBandSize w:val="1"/>
      <w:tblStyleColBandSize w:val="1"/>
      <w:tblCellMar>
        <w:left w:w="115" w:type="dxa"/>
        <w:right w:w="115" w:type="dxa"/>
      </w:tblCellMar>
    </w:tblPr>
    <w:tcPr>
      <w:shd w:val="clear" w:color="auto" w:fill="auto"/>
    </w:tc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24">
    <w:name w:val="24"/>
    <w:basedOn w:val="TableNormal1"/>
    <w:tblPr>
      <w:tblStyleRowBandSize w:val="1"/>
      <w:tblStyleColBandSize w:val="1"/>
      <w:tblCellMar>
        <w:left w:w="115" w:type="dxa"/>
        <w:right w:w="115" w:type="dxa"/>
      </w:tblCellMar>
    </w:tblPr>
  </w:style>
  <w:style w:type="table" w:customStyle="1" w:styleId="23">
    <w:name w:val="23"/>
    <w:basedOn w:val="TableNormal1"/>
    <w:tblPr>
      <w:tblStyleRowBandSize w:val="1"/>
      <w:tblStyleColBandSize w:val="1"/>
      <w:tblCellMar>
        <w:left w:w="115" w:type="dxa"/>
        <w:right w:w="115" w:type="dxa"/>
      </w:tblCellMar>
    </w:tblPr>
  </w:style>
  <w:style w:type="table" w:customStyle="1" w:styleId="22">
    <w:name w:val="22"/>
    <w:basedOn w:val="TableNormal1"/>
    <w:tblPr>
      <w:tblStyleRowBandSize w:val="1"/>
      <w:tblStyleColBandSize w:val="1"/>
      <w:tblCellMar>
        <w:left w:w="115" w:type="dxa"/>
        <w:right w:w="115" w:type="dxa"/>
      </w:tblCellMar>
    </w:tblPr>
  </w:style>
  <w:style w:type="table" w:customStyle="1" w:styleId="21">
    <w:name w:val="21"/>
    <w:basedOn w:val="TableNormal1"/>
    <w:tblPr>
      <w:tblStyleRowBandSize w:val="1"/>
      <w:tblStyleColBandSize w:val="1"/>
      <w:tblCellMar>
        <w:left w:w="115" w:type="dxa"/>
        <w:right w:w="115" w:type="dxa"/>
      </w:tblCellMar>
    </w:tblPr>
  </w:style>
  <w:style w:type="table" w:customStyle="1" w:styleId="20">
    <w:name w:val="20"/>
    <w:basedOn w:val="TableNormal1"/>
    <w:tblPr>
      <w:tblStyleRowBandSize w:val="1"/>
      <w:tblStyleColBandSize w:val="1"/>
      <w:tblCellMar>
        <w:left w:w="115" w:type="dxa"/>
        <w:right w:w="115" w:type="dxa"/>
      </w:tblCellMar>
    </w:tblPr>
  </w:style>
  <w:style w:type="table" w:customStyle="1" w:styleId="19">
    <w:name w:val="19"/>
    <w:basedOn w:val="TableNormal1"/>
    <w:tblPr>
      <w:tblStyleRowBandSize w:val="1"/>
      <w:tblStyleColBandSize w:val="1"/>
      <w:tblCellMar>
        <w:left w:w="115" w:type="dxa"/>
        <w:right w:w="115" w:type="dxa"/>
      </w:tblCellMar>
    </w:tblPr>
  </w:style>
  <w:style w:type="table" w:customStyle="1" w:styleId="18">
    <w:name w:val="18"/>
    <w:basedOn w:val="TableNormal1"/>
    <w:tblPr>
      <w:tblStyleRowBandSize w:val="1"/>
      <w:tblStyleColBandSize w:val="1"/>
      <w:tblCellMar>
        <w:left w:w="115" w:type="dxa"/>
        <w:right w:w="115" w:type="dxa"/>
      </w:tblCellMar>
    </w:tblPr>
  </w:style>
  <w:style w:type="table" w:customStyle="1" w:styleId="17">
    <w:name w:val="17"/>
    <w:basedOn w:val="TableNormal1"/>
    <w:tblPr>
      <w:tblStyleRowBandSize w:val="1"/>
      <w:tblStyleColBandSize w:val="1"/>
      <w:tblCellMar>
        <w:left w:w="115" w:type="dxa"/>
        <w:right w:w="115" w:type="dxa"/>
      </w:tblCellMar>
    </w:tblPr>
  </w:style>
  <w:style w:type="table" w:customStyle="1" w:styleId="16">
    <w:name w:val="16"/>
    <w:basedOn w:val="TableNormal1"/>
    <w:tblPr>
      <w:tblStyleRowBandSize w:val="1"/>
      <w:tblStyleColBandSize w:val="1"/>
      <w:tblCellMar>
        <w:left w:w="115" w:type="dxa"/>
        <w:right w:w="115" w:type="dxa"/>
      </w:tblCellMar>
    </w:tblPr>
  </w:style>
  <w:style w:type="table" w:customStyle="1" w:styleId="15">
    <w:name w:val="15"/>
    <w:basedOn w:val="TableNormal1"/>
    <w:tblPr>
      <w:tblStyleRowBandSize w:val="1"/>
      <w:tblStyleColBandSize w:val="1"/>
      <w:tblCellMar>
        <w:left w:w="115" w:type="dxa"/>
        <w:right w:w="115" w:type="dxa"/>
      </w:tblCellMar>
    </w:tblPr>
  </w:style>
  <w:style w:type="table" w:customStyle="1" w:styleId="14">
    <w:name w:val="14"/>
    <w:basedOn w:val="TableNormal1"/>
    <w:tblPr>
      <w:tblStyleRowBandSize w:val="1"/>
      <w:tblStyleColBandSize w:val="1"/>
      <w:tblCellMar>
        <w:left w:w="115" w:type="dxa"/>
        <w:right w:w="115" w:type="dxa"/>
      </w:tblCellMar>
    </w:tblPr>
  </w:style>
  <w:style w:type="table" w:customStyle="1" w:styleId="13">
    <w:name w:val="13"/>
    <w:basedOn w:val="TableNormal1"/>
    <w:tblPr>
      <w:tblStyleRowBandSize w:val="1"/>
      <w:tblStyleColBandSize w:val="1"/>
      <w:tblCellMar>
        <w:left w:w="115" w:type="dxa"/>
        <w:right w:w="115" w:type="dxa"/>
      </w:tblCellMar>
    </w:tblPr>
  </w:style>
  <w:style w:type="table" w:customStyle="1" w:styleId="12">
    <w:name w:val="12"/>
    <w:basedOn w:val="TableNormal1"/>
    <w:tblPr>
      <w:tblStyleRowBandSize w:val="1"/>
      <w:tblStyleColBandSize w:val="1"/>
      <w:tblCellMar>
        <w:left w:w="115" w:type="dxa"/>
        <w:right w:w="115" w:type="dxa"/>
      </w:tblCellMar>
    </w:tblPr>
  </w:style>
  <w:style w:type="table" w:customStyle="1" w:styleId="11">
    <w:name w:val="11"/>
    <w:basedOn w:val="TableNormal1"/>
    <w:tblPr>
      <w:tblStyleRowBandSize w:val="1"/>
      <w:tblStyleColBandSize w:val="1"/>
      <w:tblCellMar>
        <w:left w:w="115" w:type="dxa"/>
        <w:right w:w="115" w:type="dxa"/>
      </w:tblCellMar>
    </w:tblPr>
  </w:style>
  <w:style w:type="table" w:customStyle="1" w:styleId="10">
    <w:name w:val="10"/>
    <w:basedOn w:val="TableNormal1"/>
    <w:tblPr>
      <w:tblStyleRowBandSize w:val="1"/>
      <w:tblStyleColBandSize w:val="1"/>
      <w:tblCellMar>
        <w:left w:w="115" w:type="dxa"/>
        <w:right w:w="115" w:type="dxa"/>
      </w:tblCellMar>
    </w:tblPr>
  </w:style>
  <w:style w:type="table" w:customStyle="1" w:styleId="9">
    <w:name w:val="9"/>
    <w:basedOn w:val="TableNormal1"/>
    <w:tblPr>
      <w:tblStyleRowBandSize w:val="1"/>
      <w:tblStyleColBandSize w:val="1"/>
      <w:tblCellMar>
        <w:left w:w="115" w:type="dxa"/>
        <w:right w:w="115" w:type="dxa"/>
      </w:tblCellMar>
    </w:tblPr>
  </w:style>
  <w:style w:type="table" w:customStyle="1" w:styleId="8">
    <w:name w:val="8"/>
    <w:basedOn w:val="TableNormal1"/>
    <w:tblPr>
      <w:tblStyleRowBandSize w:val="1"/>
      <w:tblStyleColBandSize w:val="1"/>
      <w:tblCellMar>
        <w:left w:w="115" w:type="dxa"/>
        <w:right w:w="115" w:type="dxa"/>
      </w:tblCellMar>
    </w:tblPr>
  </w:style>
  <w:style w:type="table" w:customStyle="1" w:styleId="7">
    <w:name w:val="7"/>
    <w:basedOn w:val="TableNormal1"/>
    <w:tblPr>
      <w:tblStyleRowBandSize w:val="1"/>
      <w:tblStyleColBandSize w:val="1"/>
      <w:tblCellMar>
        <w:left w:w="115" w:type="dxa"/>
        <w:right w:w="115" w:type="dxa"/>
      </w:tblCellMar>
    </w:tblPr>
  </w:style>
  <w:style w:type="table" w:customStyle="1" w:styleId="6">
    <w:name w:val="6"/>
    <w:basedOn w:val="TableNormal1"/>
    <w:tblPr>
      <w:tblStyleRowBandSize w:val="1"/>
      <w:tblStyleColBandSize w:val="1"/>
      <w:tblCellMar>
        <w:left w:w="115" w:type="dxa"/>
        <w:right w:w="115" w:type="dxa"/>
      </w:tblCellMar>
    </w:tblPr>
  </w:style>
  <w:style w:type="table" w:customStyle="1" w:styleId="5">
    <w:name w:val="5"/>
    <w:basedOn w:val="TableNormal1"/>
    <w:tblPr>
      <w:tblStyleRowBandSize w:val="1"/>
      <w:tblStyleColBandSize w:val="1"/>
      <w:tblCellMar>
        <w:left w:w="115" w:type="dxa"/>
        <w:right w:w="115" w:type="dxa"/>
      </w:tblCellMar>
    </w:tblPr>
  </w:style>
  <w:style w:type="table" w:customStyle="1" w:styleId="4">
    <w:name w:val="4"/>
    <w:basedOn w:val="TableNormal1"/>
    <w:tblPr>
      <w:tblStyleRowBandSize w:val="1"/>
      <w:tblStyleColBandSize w:val="1"/>
      <w:tblCellMar>
        <w:left w:w="115" w:type="dxa"/>
        <w:right w:w="115" w:type="dxa"/>
      </w:tblCellMar>
    </w:tblPr>
  </w:style>
  <w:style w:type="table" w:customStyle="1" w:styleId="3">
    <w:name w:val="3"/>
    <w:basedOn w:val="TableNormal1"/>
    <w:tblPr>
      <w:tblStyleRowBandSize w:val="1"/>
      <w:tblStyleColBandSize w:val="1"/>
      <w:tblCellMar>
        <w:left w:w="115" w:type="dxa"/>
        <w:right w:w="115" w:type="dxa"/>
      </w:tblCellMar>
    </w:tblPr>
  </w:style>
  <w:style w:type="table" w:customStyle="1" w:styleId="2">
    <w:name w:val="2"/>
    <w:basedOn w:val="TableNormal1"/>
    <w:tblPr>
      <w:tblStyleRowBandSize w:val="1"/>
      <w:tblStyleColBandSize w:val="1"/>
      <w:tblCellMar>
        <w:left w:w="115" w:type="dxa"/>
        <w:right w:w="115" w:type="dxa"/>
      </w:tblCellMar>
    </w:tblPr>
  </w:style>
  <w:style w:type="table" w:customStyle="1" w:styleId="1">
    <w:name w:val="1"/>
    <w:basedOn w:val="TableNormal1"/>
    <w:rPr>
      <w:rFonts w:ascii="Calibri" w:eastAsia="Calibri" w:hAnsi="Calibri" w:cs="Calibri"/>
      <w:color w:val="333333"/>
    </w:rPr>
    <w:tblPr>
      <w:tblStyleRowBandSize w:val="1"/>
      <w:tblStyleColBandSize w:val="1"/>
      <w:tblCellMar>
        <w:left w:w="115" w:type="dxa"/>
        <w:right w:w="115" w:type="dxa"/>
      </w:tblCellMar>
    </w:tblPr>
    <w:tcPr>
      <w:shd w:val="clear" w:color="auto" w:fill="auto"/>
    </w:tcPr>
  </w:style>
  <w:style w:type="paragraph" w:styleId="Textodeglobo">
    <w:name w:val="Balloon Text"/>
    <w:basedOn w:val="Normal"/>
    <w:link w:val="TextodegloboCar"/>
    <w:uiPriority w:val="99"/>
    <w:semiHidden/>
    <w:unhideWhenUsed/>
    <w:rsid w:val="00CC499B"/>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499B"/>
    <w:rPr>
      <w:rFonts w:ascii="Tahoma" w:hAnsi="Tahoma" w:cs="Tahoma"/>
      <w:sz w:val="16"/>
      <w:szCs w:val="16"/>
    </w:rPr>
  </w:style>
  <w:style w:type="paragraph" w:styleId="TDC1">
    <w:name w:val="toc 1"/>
    <w:basedOn w:val="Normal"/>
    <w:next w:val="Normal"/>
    <w:autoRedefine/>
    <w:uiPriority w:val="39"/>
    <w:unhideWhenUsed/>
    <w:rsid w:val="00CC499B"/>
    <w:pPr>
      <w:spacing w:after="100"/>
    </w:pPr>
  </w:style>
  <w:style w:type="character" w:styleId="Hipervnculo">
    <w:name w:val="Hyperlink"/>
    <w:basedOn w:val="Fuentedeprrafopredeter"/>
    <w:uiPriority w:val="99"/>
    <w:unhideWhenUsed/>
    <w:rsid w:val="00CC499B"/>
    <w:rPr>
      <w:color w:val="0000FF" w:themeColor="hyperlink"/>
      <w:u w:val="single"/>
    </w:rPr>
  </w:style>
  <w:style w:type="paragraph" w:styleId="Sinespaciado">
    <w:name w:val="No Spacing"/>
    <w:uiPriority w:val="1"/>
    <w:qFormat/>
    <w:rsid w:val="00CC499B"/>
    <w:pPr>
      <w:spacing w:before="0" w:after="0" w:line="240" w:lineRule="auto"/>
    </w:pPr>
    <w:rPr>
      <w:rFonts w:ascii="Times New Roman" w:hAnsi="Times New Roman"/>
      <w:sz w:val="24"/>
    </w:rPr>
  </w:style>
  <w:style w:type="character" w:customStyle="1" w:styleId="Ttulo7Car">
    <w:name w:val="Título 7 Car"/>
    <w:aliases w:val="Title1 Car"/>
    <w:basedOn w:val="Fuentedeprrafopredeter"/>
    <w:link w:val="Ttulo7"/>
    <w:uiPriority w:val="9"/>
    <w:rsid w:val="001801E3"/>
    <w:rPr>
      <w:rFonts w:ascii="Times New Roman" w:eastAsiaTheme="majorEastAsia" w:hAnsi="Times New Roman" w:cstheme="majorBidi"/>
      <w:b/>
      <w:iCs/>
      <w:color w:val="1F497D" w:themeColor="text2"/>
      <w:sz w:val="32"/>
      <w:szCs w:val="32"/>
      <w:lang w:val="en-US"/>
    </w:rPr>
  </w:style>
  <w:style w:type="table" w:styleId="Tablaconcuadrcula">
    <w:name w:val="Table Grid"/>
    <w:basedOn w:val="Tablanormal"/>
    <w:uiPriority w:val="59"/>
    <w:rsid w:val="0057680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Llista Nivell1,Lista de nivel 1,Paragraphe de liste PBLH,Bullet Points,Liste Paragraf,Listenabsatz1,List Bulletized,List Paragraph Char Char,BULLET 1,Elenco Bullet point,Paragrafo elenco 2,Lettre d'introduction,References,List 1."/>
    <w:basedOn w:val="Normal"/>
    <w:link w:val="PrrafodelistaCar"/>
    <w:uiPriority w:val="34"/>
    <w:qFormat/>
    <w:rsid w:val="007227A7"/>
    <w:pPr>
      <w:ind w:left="720"/>
      <w:contextualSpacing/>
    </w:pPr>
  </w:style>
  <w:style w:type="paragraph" w:styleId="NormalWeb">
    <w:name w:val="Normal (Web)"/>
    <w:basedOn w:val="Normal"/>
    <w:uiPriority w:val="99"/>
    <w:unhideWhenUsed/>
    <w:rsid w:val="006B62A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left"/>
    </w:pPr>
    <w:rPr>
      <w:rFonts w:eastAsia="Times New Roman" w:cs="Times New Roman"/>
      <w:color w:val="auto"/>
      <w:szCs w:val="24"/>
      <w:lang w:val="ru-RU" w:eastAsia="ru-RU"/>
    </w:rPr>
  </w:style>
  <w:style w:type="character" w:customStyle="1" w:styleId="apple-tab-span">
    <w:name w:val="apple-tab-span"/>
    <w:basedOn w:val="Fuentedeprrafopredeter"/>
    <w:rsid w:val="009F3BCE"/>
  </w:style>
  <w:style w:type="paragraph" w:styleId="Descripcin">
    <w:name w:val="caption"/>
    <w:aliases w:val="Caption1 Char Char Char Char Char Char Char Char,Caption1 Char Char Char Char Char Char Char Char Tegn Tegn Tegn Tegn Tegn,Caption1 Char Char Char Char Char Char Char Char Tegn Tegn Tegn,Char Char,Char Char Char,Tabelkop,Char, Char Char Char"/>
    <w:basedOn w:val="Normal"/>
    <w:next w:val="Normal"/>
    <w:unhideWhenUsed/>
    <w:qFormat/>
    <w:rsid w:val="00380CE2"/>
    <w:pPr>
      <w:spacing w:before="0" w:after="200" w:line="240" w:lineRule="auto"/>
    </w:pPr>
    <w:rPr>
      <w:i/>
      <w:iCs/>
      <w:color w:val="1F497D" w:themeColor="text2"/>
      <w:sz w:val="18"/>
      <w:szCs w:val="18"/>
    </w:rPr>
  </w:style>
  <w:style w:type="character" w:customStyle="1" w:styleId="Bullets1Car">
    <w:name w:val="Bullets 1 Car"/>
    <w:basedOn w:val="Fuentedeprrafopredeter"/>
    <w:link w:val="Bullets1"/>
    <w:locked/>
    <w:rsid w:val="00506F54"/>
    <w:rPr>
      <w:rFonts w:ascii="Times New Roman" w:hAnsi="Times New Roman"/>
      <w:iCs/>
      <w:color w:val="000000" w:themeColor="text1"/>
      <w:sz w:val="24"/>
      <w:szCs w:val="24"/>
    </w:rPr>
  </w:style>
  <w:style w:type="paragraph" w:customStyle="1" w:styleId="Bullets1">
    <w:name w:val="Bullets 1"/>
    <w:basedOn w:val="Prrafodelista"/>
    <w:link w:val="Bullets1Car"/>
    <w:qFormat/>
    <w:rsid w:val="00506F54"/>
    <w:pPr>
      <w:numPr>
        <w:numId w:val="1"/>
      </w:numPr>
      <w:pBdr>
        <w:top w:val="none" w:sz="0" w:space="0" w:color="auto"/>
        <w:left w:val="none" w:sz="0" w:space="0" w:color="auto"/>
        <w:bottom w:val="none" w:sz="0" w:space="0" w:color="auto"/>
        <w:right w:val="none" w:sz="0" w:space="0" w:color="auto"/>
        <w:between w:val="none" w:sz="0" w:space="0" w:color="auto"/>
      </w:pBdr>
      <w:contextualSpacing w:val="0"/>
    </w:pPr>
    <w:rPr>
      <w:iCs/>
      <w:color w:val="000000" w:themeColor="text1"/>
      <w:szCs w:val="24"/>
    </w:rPr>
  </w:style>
  <w:style w:type="character" w:customStyle="1" w:styleId="footnoteCar">
    <w:name w:val="footnote Car"/>
    <w:basedOn w:val="Fuentedeprrafopredeter"/>
    <w:link w:val="footnote"/>
    <w:locked/>
    <w:rsid w:val="00F1700E"/>
    <w:rPr>
      <w:color w:val="000000" w:themeColor="text1"/>
      <w:sz w:val="18"/>
      <w:szCs w:val="16"/>
    </w:rPr>
  </w:style>
  <w:style w:type="paragraph" w:customStyle="1" w:styleId="footnote">
    <w:name w:val="footnote"/>
    <w:basedOn w:val="Textonotapie"/>
    <w:link w:val="footnoteCar"/>
    <w:qFormat/>
    <w:rsid w:val="00F1700E"/>
    <w:pPr>
      <w:pBdr>
        <w:top w:val="none" w:sz="0" w:space="0" w:color="auto"/>
        <w:left w:val="none" w:sz="0" w:space="0" w:color="auto"/>
        <w:bottom w:val="none" w:sz="0" w:space="0" w:color="auto"/>
        <w:right w:val="none" w:sz="0" w:space="0" w:color="auto"/>
        <w:between w:val="none" w:sz="0" w:space="0" w:color="auto"/>
      </w:pBdr>
      <w:spacing w:line="276" w:lineRule="auto"/>
    </w:pPr>
    <w:rPr>
      <w:rFonts w:ascii="Arial" w:hAnsi="Arial"/>
      <w:color w:val="000000" w:themeColor="text1"/>
      <w:sz w:val="18"/>
      <w:szCs w:val="16"/>
    </w:rPr>
  </w:style>
  <w:style w:type="character" w:styleId="Refdenotaalpie">
    <w:name w:val="footnote reference"/>
    <w:aliases w:val="ftref,ftref Char,Footnote Char,BVI fnr Char,BVI fnr Car Char,Char Char Car Char,Char Char Char Char Char Char Char Char Char Char Char Char Char Char Char Char Char Char Char Char Car Char,16 Point Char,Footnote symbol"/>
    <w:basedOn w:val="Fuentedeprrafopredeter"/>
    <w:uiPriority w:val="99"/>
    <w:unhideWhenUsed/>
    <w:qFormat/>
    <w:rsid w:val="00F1700E"/>
    <w:rPr>
      <w:vertAlign w:val="superscript"/>
    </w:rPr>
  </w:style>
  <w:style w:type="paragraph" w:styleId="Textonotapie">
    <w:name w:val="footnote text"/>
    <w:basedOn w:val="Normal"/>
    <w:link w:val="TextonotapieCar"/>
    <w:uiPriority w:val="99"/>
    <w:semiHidden/>
    <w:unhideWhenUsed/>
    <w:rsid w:val="00F1700E"/>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F1700E"/>
    <w:rPr>
      <w:rFonts w:ascii="Times New Roman" w:hAnsi="Times New Roman"/>
      <w:sz w:val="20"/>
      <w:szCs w:val="20"/>
    </w:rPr>
  </w:style>
  <w:style w:type="character" w:customStyle="1" w:styleId="Ttulo8Car">
    <w:name w:val="Título 8 Car"/>
    <w:basedOn w:val="Fuentedeprrafopredeter"/>
    <w:link w:val="Ttulo8"/>
    <w:uiPriority w:val="9"/>
    <w:semiHidden/>
    <w:rsid w:val="00F1700E"/>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F1700E"/>
    <w:rPr>
      <w:rFonts w:asciiTheme="majorHAnsi" w:eastAsiaTheme="majorEastAsia" w:hAnsiTheme="majorHAnsi" w:cstheme="majorBidi"/>
      <w:i/>
      <w:iCs/>
      <w:color w:val="272727" w:themeColor="text1" w:themeTint="D8"/>
      <w:sz w:val="21"/>
      <w:szCs w:val="21"/>
    </w:rPr>
  </w:style>
  <w:style w:type="character" w:styleId="Refdecomentario">
    <w:name w:val="annotation reference"/>
    <w:basedOn w:val="Fuentedeprrafopredeter"/>
    <w:semiHidden/>
    <w:unhideWhenUsed/>
    <w:rsid w:val="00F1700E"/>
    <w:rPr>
      <w:sz w:val="16"/>
      <w:szCs w:val="16"/>
    </w:rPr>
  </w:style>
  <w:style w:type="paragraph" w:styleId="Textocomentario">
    <w:name w:val="annotation text"/>
    <w:basedOn w:val="Normal"/>
    <w:link w:val="TextocomentarioCar"/>
    <w:unhideWhenUsed/>
    <w:rsid w:val="00F1700E"/>
    <w:pPr>
      <w:spacing w:line="240" w:lineRule="auto"/>
    </w:pPr>
    <w:rPr>
      <w:sz w:val="20"/>
      <w:szCs w:val="20"/>
    </w:rPr>
  </w:style>
  <w:style w:type="character" w:customStyle="1" w:styleId="TextocomentarioCar">
    <w:name w:val="Texto comentario Car"/>
    <w:basedOn w:val="Fuentedeprrafopredeter"/>
    <w:link w:val="Textocomentario"/>
    <w:rsid w:val="00F1700E"/>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F1700E"/>
    <w:rPr>
      <w:b/>
      <w:bCs/>
    </w:rPr>
  </w:style>
  <w:style w:type="character" w:customStyle="1" w:styleId="AsuntodelcomentarioCar">
    <w:name w:val="Asunto del comentario Car"/>
    <w:basedOn w:val="TextocomentarioCar"/>
    <w:link w:val="Asuntodelcomentario"/>
    <w:uiPriority w:val="99"/>
    <w:semiHidden/>
    <w:rsid w:val="00F1700E"/>
    <w:rPr>
      <w:rFonts w:ascii="Times New Roman" w:hAnsi="Times New Roman"/>
      <w:b/>
      <w:bCs/>
      <w:sz w:val="20"/>
      <w:szCs w:val="20"/>
    </w:rPr>
  </w:style>
  <w:style w:type="paragraph" w:customStyle="1" w:styleId="Title3">
    <w:name w:val="Title 3"/>
    <w:basedOn w:val="Ttulo3"/>
    <w:next w:val="Normal"/>
    <w:link w:val="Title3Car"/>
    <w:qFormat/>
    <w:rsid w:val="003C77C7"/>
    <w:pPr>
      <w:spacing w:before="120"/>
    </w:pPr>
    <w:rPr>
      <w:color w:val="1F497D" w:themeColor="text2"/>
    </w:rPr>
  </w:style>
  <w:style w:type="paragraph" w:customStyle="1" w:styleId="Title4">
    <w:name w:val="Title 4"/>
    <w:basedOn w:val="Ttulo4"/>
    <w:next w:val="Normal"/>
    <w:link w:val="Title4Car"/>
    <w:qFormat/>
    <w:rsid w:val="00380569"/>
  </w:style>
  <w:style w:type="character" w:customStyle="1" w:styleId="Ttulo3Car">
    <w:name w:val="Título 3 Car"/>
    <w:basedOn w:val="Fuentedeprrafopredeter"/>
    <w:link w:val="Ttulo3"/>
    <w:rsid w:val="00380569"/>
    <w:rPr>
      <w:rFonts w:ascii="Times New Roman" w:hAnsi="Times New Roman"/>
      <w:b/>
      <w:color w:val="9AAE04"/>
      <w:sz w:val="24"/>
    </w:rPr>
  </w:style>
  <w:style w:type="character" w:customStyle="1" w:styleId="Title3Car">
    <w:name w:val="Title 3 Car"/>
    <w:basedOn w:val="Ttulo3Car"/>
    <w:link w:val="Title3"/>
    <w:rsid w:val="003C77C7"/>
    <w:rPr>
      <w:rFonts w:ascii="Times New Roman" w:hAnsi="Times New Roman"/>
      <w:b/>
      <w:color w:val="1F497D" w:themeColor="text2"/>
      <w:sz w:val="24"/>
    </w:rPr>
  </w:style>
  <w:style w:type="character" w:customStyle="1" w:styleId="Bullets2Car">
    <w:name w:val="Bullets 2 Car"/>
    <w:basedOn w:val="Fuentedeprrafopredeter"/>
    <w:link w:val="Bullets2"/>
    <w:locked/>
    <w:rsid w:val="00506F54"/>
    <w:rPr>
      <w:rFonts w:ascii="Times New Roman" w:hAnsi="Times New Roman"/>
      <w:color w:val="000000" w:themeColor="text1"/>
      <w:sz w:val="24"/>
      <w:szCs w:val="18"/>
    </w:rPr>
  </w:style>
  <w:style w:type="character" w:customStyle="1" w:styleId="Ttulo4Car">
    <w:name w:val="Título 4 Car"/>
    <w:basedOn w:val="Fuentedeprrafopredeter"/>
    <w:link w:val="Ttulo4"/>
    <w:rsid w:val="00380569"/>
    <w:rPr>
      <w:rFonts w:ascii="Cambria" w:eastAsia="Cambria" w:hAnsi="Cambria" w:cs="Cambria"/>
      <w:b/>
      <w:i/>
      <w:color w:val="4F81BD"/>
      <w:sz w:val="24"/>
    </w:rPr>
  </w:style>
  <w:style w:type="character" w:customStyle="1" w:styleId="Title4Car">
    <w:name w:val="Title 4 Car"/>
    <w:basedOn w:val="Ttulo4Car"/>
    <w:link w:val="Title4"/>
    <w:rsid w:val="00380569"/>
    <w:rPr>
      <w:rFonts w:ascii="Cambria" w:eastAsia="Cambria" w:hAnsi="Cambria" w:cs="Cambria"/>
      <w:b/>
      <w:i/>
      <w:color w:val="4F81BD"/>
      <w:sz w:val="24"/>
    </w:rPr>
  </w:style>
  <w:style w:type="paragraph" w:customStyle="1" w:styleId="Bullets2">
    <w:name w:val="Bullets 2"/>
    <w:basedOn w:val="Prrafodelista"/>
    <w:link w:val="Bullets2Car"/>
    <w:qFormat/>
    <w:rsid w:val="00506F54"/>
    <w:pPr>
      <w:numPr>
        <w:numId w:val="3"/>
      </w:numPr>
      <w:pBdr>
        <w:top w:val="none" w:sz="0" w:space="0" w:color="auto"/>
        <w:left w:val="none" w:sz="0" w:space="0" w:color="auto"/>
        <w:bottom w:val="none" w:sz="0" w:space="0" w:color="auto"/>
        <w:right w:val="none" w:sz="0" w:space="0" w:color="auto"/>
        <w:between w:val="none" w:sz="0" w:space="0" w:color="auto"/>
      </w:pBdr>
      <w:tabs>
        <w:tab w:val="left" w:pos="6480"/>
      </w:tabs>
      <w:ind w:left="908" w:hanging="284"/>
      <w:contextualSpacing w:val="0"/>
    </w:pPr>
    <w:rPr>
      <w:color w:val="000000" w:themeColor="text1"/>
      <w:szCs w:val="18"/>
    </w:rPr>
  </w:style>
  <w:style w:type="character" w:customStyle="1" w:styleId="BulletsintableCar">
    <w:name w:val="Bullets in table Car"/>
    <w:basedOn w:val="Bullets1Car"/>
    <w:link w:val="Bulletsintable"/>
    <w:locked/>
    <w:rsid w:val="00883F89"/>
    <w:rPr>
      <w:rFonts w:ascii="Times New Roman" w:hAnsi="Times New Roman"/>
      <w:iCs/>
      <w:color w:val="000000" w:themeColor="text1"/>
      <w:sz w:val="24"/>
      <w:szCs w:val="24"/>
      <w:lang w:eastAsia="en-US"/>
    </w:rPr>
  </w:style>
  <w:style w:type="paragraph" w:customStyle="1" w:styleId="Bulletsintable">
    <w:name w:val="Bullets in table"/>
    <w:basedOn w:val="Bullets1"/>
    <w:link w:val="BulletsintableCar"/>
    <w:qFormat/>
    <w:rsid w:val="00883F89"/>
    <w:pPr>
      <w:numPr>
        <w:numId w:val="0"/>
      </w:numPr>
      <w:spacing w:before="0" w:after="0" w:line="240" w:lineRule="auto"/>
      <w:ind w:left="357" w:hanging="357"/>
    </w:pPr>
    <w:rPr>
      <w:lang w:eastAsia="en-US"/>
    </w:rPr>
  </w:style>
  <w:style w:type="paragraph" w:styleId="Encabezado">
    <w:name w:val="header"/>
    <w:basedOn w:val="Normal"/>
    <w:link w:val="EncabezadoCar"/>
    <w:uiPriority w:val="99"/>
    <w:unhideWhenUsed/>
    <w:rsid w:val="00506F54"/>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506F54"/>
    <w:rPr>
      <w:rFonts w:ascii="Times New Roman" w:hAnsi="Times New Roman"/>
      <w:sz w:val="24"/>
    </w:rPr>
  </w:style>
  <w:style w:type="paragraph" w:customStyle="1" w:styleId="Normalintable">
    <w:name w:val="Normal in table"/>
    <w:basedOn w:val="Normal"/>
    <w:link w:val="NormalintableCar"/>
    <w:qFormat/>
    <w:rsid w:val="0001465B"/>
    <w:pPr>
      <w:spacing w:before="40" w:after="40"/>
    </w:pPr>
    <w:rPr>
      <w:rFonts w:cs="Times New Roman"/>
      <w:szCs w:val="24"/>
    </w:rPr>
  </w:style>
  <w:style w:type="paragraph" w:styleId="Textoindependiente">
    <w:name w:val="Body Text"/>
    <w:basedOn w:val="Normal"/>
    <w:link w:val="TextoindependienteCar"/>
    <w:unhideWhenUsed/>
    <w:rsid w:val="00DE2DF9"/>
    <w:pPr>
      <w:pBdr>
        <w:top w:val="none" w:sz="0" w:space="0" w:color="auto"/>
        <w:left w:val="none" w:sz="0" w:space="0" w:color="auto"/>
        <w:bottom w:val="none" w:sz="0" w:space="0" w:color="auto"/>
        <w:right w:val="none" w:sz="0" w:space="0" w:color="auto"/>
        <w:between w:val="none" w:sz="0" w:space="0" w:color="auto"/>
      </w:pBdr>
    </w:pPr>
    <w:rPr>
      <w:rFonts w:ascii="Arial" w:eastAsia="Times New Roman" w:hAnsi="Arial" w:cs="Times New Roman"/>
      <w:color w:val="000000" w:themeColor="text1"/>
      <w:sz w:val="22"/>
      <w:szCs w:val="24"/>
      <w:lang w:eastAsia="en-GB"/>
    </w:rPr>
  </w:style>
  <w:style w:type="character" w:customStyle="1" w:styleId="NormalintableCar">
    <w:name w:val="Normal in table Car"/>
    <w:basedOn w:val="Fuentedeprrafopredeter"/>
    <w:link w:val="Normalintable"/>
    <w:rsid w:val="0001465B"/>
    <w:rPr>
      <w:rFonts w:ascii="Times New Roman" w:hAnsi="Times New Roman" w:cs="Times New Roman"/>
      <w:sz w:val="24"/>
      <w:szCs w:val="24"/>
    </w:rPr>
  </w:style>
  <w:style w:type="character" w:customStyle="1" w:styleId="TextoindependienteCar">
    <w:name w:val="Texto independiente Car"/>
    <w:basedOn w:val="Fuentedeprrafopredeter"/>
    <w:link w:val="Textoindependiente"/>
    <w:rsid w:val="00DE2DF9"/>
    <w:rPr>
      <w:rFonts w:eastAsia="Times New Roman" w:cs="Times New Roman"/>
      <w:color w:val="000000" w:themeColor="text1"/>
      <w:szCs w:val="24"/>
      <w:lang w:eastAsia="en-GB"/>
    </w:rPr>
  </w:style>
  <w:style w:type="paragraph" w:customStyle="1" w:styleId="Footnote0">
    <w:name w:val="Footnote"/>
    <w:basedOn w:val="Textonotapie"/>
    <w:link w:val="FootnoteCar0"/>
    <w:rsid w:val="00075241"/>
  </w:style>
  <w:style w:type="paragraph" w:customStyle="1" w:styleId="Bullets3">
    <w:name w:val="Bullets 3"/>
    <w:basedOn w:val="Bullets2"/>
    <w:link w:val="Bullets3Car"/>
    <w:qFormat/>
    <w:rsid w:val="000C64CC"/>
    <w:pPr>
      <w:numPr>
        <w:ilvl w:val="1"/>
      </w:numPr>
    </w:pPr>
  </w:style>
  <w:style w:type="character" w:customStyle="1" w:styleId="FootnoteCar0">
    <w:name w:val="Footnote Car"/>
    <w:basedOn w:val="TextonotapieCar"/>
    <w:link w:val="Footnote0"/>
    <w:rsid w:val="00075241"/>
    <w:rPr>
      <w:rFonts w:ascii="Times New Roman" w:hAnsi="Times New Roman"/>
      <w:sz w:val="20"/>
      <w:szCs w:val="20"/>
    </w:rPr>
  </w:style>
  <w:style w:type="paragraph" w:styleId="Piedepgina">
    <w:name w:val="footer"/>
    <w:basedOn w:val="Normal"/>
    <w:link w:val="PiedepginaCar"/>
    <w:uiPriority w:val="99"/>
    <w:unhideWhenUsed/>
    <w:rsid w:val="006A16E5"/>
    <w:pPr>
      <w:tabs>
        <w:tab w:val="center" w:pos="4252"/>
        <w:tab w:val="right" w:pos="8504"/>
      </w:tabs>
      <w:spacing w:before="0" w:after="0" w:line="240" w:lineRule="auto"/>
    </w:pPr>
  </w:style>
  <w:style w:type="character" w:customStyle="1" w:styleId="Bullets3Car">
    <w:name w:val="Bullets 3 Car"/>
    <w:basedOn w:val="Bullets2Car"/>
    <w:link w:val="Bullets3"/>
    <w:rsid w:val="000C64CC"/>
    <w:rPr>
      <w:rFonts w:ascii="Times New Roman" w:hAnsi="Times New Roman"/>
      <w:color w:val="000000" w:themeColor="text1"/>
      <w:sz w:val="24"/>
      <w:szCs w:val="18"/>
    </w:rPr>
  </w:style>
  <w:style w:type="character" w:customStyle="1" w:styleId="PiedepginaCar">
    <w:name w:val="Pie de página Car"/>
    <w:basedOn w:val="Fuentedeprrafopredeter"/>
    <w:link w:val="Piedepgina"/>
    <w:uiPriority w:val="99"/>
    <w:rsid w:val="006A16E5"/>
    <w:rPr>
      <w:rFonts w:ascii="Times New Roman" w:hAnsi="Times New Roman"/>
      <w:sz w:val="24"/>
    </w:rPr>
  </w:style>
  <w:style w:type="paragraph" w:styleId="TDC2">
    <w:name w:val="toc 2"/>
    <w:basedOn w:val="Normal"/>
    <w:next w:val="Normal"/>
    <w:autoRedefine/>
    <w:uiPriority w:val="39"/>
    <w:unhideWhenUsed/>
    <w:rsid w:val="006A16E5"/>
    <w:pPr>
      <w:spacing w:after="100"/>
      <w:ind w:left="240"/>
    </w:pPr>
  </w:style>
  <w:style w:type="paragraph" w:styleId="TDC3">
    <w:name w:val="toc 3"/>
    <w:basedOn w:val="Normal"/>
    <w:next w:val="Normal"/>
    <w:autoRedefine/>
    <w:uiPriority w:val="39"/>
    <w:unhideWhenUsed/>
    <w:rsid w:val="006A16E5"/>
    <w:pPr>
      <w:spacing w:after="100"/>
      <w:ind w:left="480"/>
    </w:pPr>
  </w:style>
  <w:style w:type="paragraph" w:styleId="TDC4">
    <w:name w:val="toc 4"/>
    <w:basedOn w:val="Normal"/>
    <w:next w:val="Normal"/>
    <w:autoRedefine/>
    <w:uiPriority w:val="39"/>
    <w:unhideWhenUsed/>
    <w:rsid w:val="006A16E5"/>
    <w:pPr>
      <w:spacing w:after="100"/>
      <w:ind w:left="720"/>
    </w:pPr>
  </w:style>
  <w:style w:type="paragraph" w:customStyle="1" w:styleId="Puesto1">
    <w:name w:val="Puesto1"/>
    <w:basedOn w:val="Ttulo"/>
    <w:link w:val="TITLECar"/>
    <w:qFormat/>
    <w:rsid w:val="006A16E5"/>
    <w:pPr>
      <w:spacing w:before="0" w:line="276" w:lineRule="auto"/>
    </w:pPr>
    <w:rPr>
      <w:rFonts w:eastAsia="Times New Roman" w:cs="Times New Roman"/>
      <w:color w:val="1F497D"/>
      <w:sz w:val="28"/>
      <w:szCs w:val="28"/>
      <w:lang w:val="en-US"/>
    </w:rPr>
  </w:style>
  <w:style w:type="character" w:customStyle="1" w:styleId="TtuloCar">
    <w:name w:val="Título Car"/>
    <w:basedOn w:val="Fuentedeprrafopredeter"/>
    <w:link w:val="Ttulo"/>
    <w:rsid w:val="006A16E5"/>
    <w:rPr>
      <w:rFonts w:ascii="Times New Roman" w:hAnsi="Times New Roman"/>
      <w:b/>
      <w:smallCaps/>
      <w:color w:val="9AAE04"/>
      <w:sz w:val="32"/>
      <w:szCs w:val="32"/>
    </w:rPr>
  </w:style>
  <w:style w:type="character" w:customStyle="1" w:styleId="TITLECar">
    <w:name w:val="TITLE Car"/>
    <w:basedOn w:val="TtuloCar"/>
    <w:link w:val="Puesto1"/>
    <w:rsid w:val="006A16E5"/>
    <w:rPr>
      <w:rFonts w:ascii="Times New Roman" w:eastAsia="Times New Roman" w:hAnsi="Times New Roman" w:cs="Times New Roman"/>
      <w:b/>
      <w:smallCaps/>
      <w:color w:val="1F497D"/>
      <w:sz w:val="28"/>
      <w:szCs w:val="28"/>
      <w:lang w:val="en-US"/>
    </w:rPr>
  </w:style>
  <w:style w:type="paragraph" w:styleId="TDC5">
    <w:name w:val="toc 5"/>
    <w:basedOn w:val="Normal"/>
    <w:next w:val="Normal"/>
    <w:autoRedefine/>
    <w:uiPriority w:val="39"/>
    <w:unhideWhenUsed/>
    <w:rsid w:val="00F17094"/>
    <w:pPr>
      <w:pBdr>
        <w:top w:val="none" w:sz="0" w:space="0" w:color="auto"/>
        <w:left w:val="none" w:sz="0" w:space="0" w:color="auto"/>
        <w:bottom w:val="none" w:sz="0" w:space="0" w:color="auto"/>
        <w:right w:val="none" w:sz="0" w:space="0" w:color="auto"/>
        <w:between w:val="none" w:sz="0" w:space="0" w:color="auto"/>
      </w:pBdr>
      <w:spacing w:before="0" w:after="100" w:line="259" w:lineRule="auto"/>
      <w:ind w:left="880"/>
      <w:jc w:val="left"/>
    </w:pPr>
    <w:rPr>
      <w:rFonts w:asciiTheme="minorHAnsi" w:eastAsiaTheme="minorEastAsia" w:hAnsiTheme="minorHAnsi" w:cstheme="minorBidi"/>
      <w:color w:val="auto"/>
      <w:sz w:val="22"/>
      <w:lang w:val="es-ES" w:eastAsia="es-ES"/>
    </w:rPr>
  </w:style>
  <w:style w:type="paragraph" w:styleId="TDC6">
    <w:name w:val="toc 6"/>
    <w:basedOn w:val="Normal"/>
    <w:next w:val="Normal"/>
    <w:autoRedefine/>
    <w:uiPriority w:val="39"/>
    <w:unhideWhenUsed/>
    <w:rsid w:val="00F17094"/>
    <w:pPr>
      <w:pBdr>
        <w:top w:val="none" w:sz="0" w:space="0" w:color="auto"/>
        <w:left w:val="none" w:sz="0" w:space="0" w:color="auto"/>
        <w:bottom w:val="none" w:sz="0" w:space="0" w:color="auto"/>
        <w:right w:val="none" w:sz="0" w:space="0" w:color="auto"/>
        <w:between w:val="none" w:sz="0" w:space="0" w:color="auto"/>
      </w:pBdr>
      <w:spacing w:before="0" w:after="100" w:line="259" w:lineRule="auto"/>
      <w:ind w:left="1100"/>
      <w:jc w:val="left"/>
    </w:pPr>
    <w:rPr>
      <w:rFonts w:asciiTheme="minorHAnsi" w:eastAsiaTheme="minorEastAsia" w:hAnsiTheme="minorHAnsi" w:cstheme="minorBidi"/>
      <w:color w:val="auto"/>
      <w:sz w:val="22"/>
      <w:lang w:val="es-ES" w:eastAsia="es-ES"/>
    </w:rPr>
  </w:style>
  <w:style w:type="paragraph" w:styleId="TDC7">
    <w:name w:val="toc 7"/>
    <w:basedOn w:val="Normal"/>
    <w:next w:val="Normal"/>
    <w:autoRedefine/>
    <w:uiPriority w:val="39"/>
    <w:unhideWhenUsed/>
    <w:rsid w:val="00F17094"/>
    <w:pPr>
      <w:pBdr>
        <w:top w:val="none" w:sz="0" w:space="0" w:color="auto"/>
        <w:left w:val="none" w:sz="0" w:space="0" w:color="auto"/>
        <w:bottom w:val="none" w:sz="0" w:space="0" w:color="auto"/>
        <w:right w:val="none" w:sz="0" w:space="0" w:color="auto"/>
        <w:between w:val="none" w:sz="0" w:space="0" w:color="auto"/>
      </w:pBdr>
      <w:spacing w:before="0" w:after="100" w:line="259" w:lineRule="auto"/>
      <w:ind w:left="1320"/>
      <w:jc w:val="left"/>
    </w:pPr>
    <w:rPr>
      <w:rFonts w:asciiTheme="minorHAnsi" w:eastAsiaTheme="minorEastAsia" w:hAnsiTheme="minorHAnsi" w:cstheme="minorBidi"/>
      <w:color w:val="auto"/>
      <w:sz w:val="22"/>
      <w:lang w:val="es-ES" w:eastAsia="es-ES"/>
    </w:rPr>
  </w:style>
  <w:style w:type="paragraph" w:styleId="TDC8">
    <w:name w:val="toc 8"/>
    <w:basedOn w:val="Normal"/>
    <w:next w:val="Normal"/>
    <w:autoRedefine/>
    <w:uiPriority w:val="39"/>
    <w:unhideWhenUsed/>
    <w:rsid w:val="00F17094"/>
    <w:pPr>
      <w:pBdr>
        <w:top w:val="none" w:sz="0" w:space="0" w:color="auto"/>
        <w:left w:val="none" w:sz="0" w:space="0" w:color="auto"/>
        <w:bottom w:val="none" w:sz="0" w:space="0" w:color="auto"/>
        <w:right w:val="none" w:sz="0" w:space="0" w:color="auto"/>
        <w:between w:val="none" w:sz="0" w:space="0" w:color="auto"/>
      </w:pBdr>
      <w:spacing w:before="0" w:after="100" w:line="259" w:lineRule="auto"/>
      <w:ind w:left="1540"/>
      <w:jc w:val="left"/>
    </w:pPr>
    <w:rPr>
      <w:rFonts w:asciiTheme="minorHAnsi" w:eastAsiaTheme="minorEastAsia" w:hAnsiTheme="minorHAnsi" w:cstheme="minorBidi"/>
      <w:color w:val="auto"/>
      <w:sz w:val="22"/>
      <w:lang w:val="es-ES" w:eastAsia="es-ES"/>
    </w:rPr>
  </w:style>
  <w:style w:type="paragraph" w:styleId="TDC9">
    <w:name w:val="toc 9"/>
    <w:basedOn w:val="Normal"/>
    <w:next w:val="Normal"/>
    <w:autoRedefine/>
    <w:uiPriority w:val="39"/>
    <w:unhideWhenUsed/>
    <w:rsid w:val="00F17094"/>
    <w:pPr>
      <w:pBdr>
        <w:top w:val="none" w:sz="0" w:space="0" w:color="auto"/>
        <w:left w:val="none" w:sz="0" w:space="0" w:color="auto"/>
        <w:bottom w:val="none" w:sz="0" w:space="0" w:color="auto"/>
        <w:right w:val="none" w:sz="0" w:space="0" w:color="auto"/>
        <w:between w:val="none" w:sz="0" w:space="0" w:color="auto"/>
      </w:pBdr>
      <w:spacing w:before="0" w:after="100" w:line="259" w:lineRule="auto"/>
      <w:ind w:left="1760"/>
      <w:jc w:val="left"/>
    </w:pPr>
    <w:rPr>
      <w:rFonts w:asciiTheme="minorHAnsi" w:eastAsiaTheme="minorEastAsia" w:hAnsiTheme="minorHAnsi" w:cstheme="minorBidi"/>
      <w:color w:val="auto"/>
      <w:sz w:val="22"/>
      <w:lang w:val="es-ES" w:eastAsia="es-ES"/>
    </w:rPr>
  </w:style>
  <w:style w:type="character" w:customStyle="1" w:styleId="PrrafodelistaCar">
    <w:name w:val="Párrafo de lista Car"/>
    <w:aliases w:val="Llista Nivell1 Car,Lista de nivel 1 Car,Paragraphe de liste PBLH Car,Bullet Points Car,Liste Paragraf Car,Listenabsatz1 Car,List Bulletized Car,List Paragraph Char Char Car,BULLET 1 Car,Elenco Bullet point Car,Paragrafo elenco 2 Car"/>
    <w:link w:val="Prrafodelista"/>
    <w:uiPriority w:val="34"/>
    <w:rsid w:val="00486831"/>
    <w:rPr>
      <w:rFonts w:ascii="Times New Roman" w:hAnsi="Times New Roman"/>
      <w:sz w:val="24"/>
    </w:rPr>
  </w:style>
  <w:style w:type="paragraph" w:customStyle="1" w:styleId="Title5">
    <w:name w:val="Title 5"/>
    <w:basedOn w:val="Ttulo5"/>
    <w:next w:val="Ttulo5"/>
    <w:link w:val="Title5Car"/>
    <w:rsid w:val="00F16967"/>
    <w:pPr>
      <w:numPr>
        <w:ilvl w:val="6"/>
      </w:numPr>
    </w:pPr>
  </w:style>
  <w:style w:type="paragraph" w:styleId="Listaconnmeros">
    <w:name w:val="List Number"/>
    <w:aliases w:val="List Number Justified"/>
    <w:basedOn w:val="Normal"/>
    <w:rsid w:val="00626DD2"/>
    <w:pPr>
      <w:numPr>
        <w:numId w:val="4"/>
      </w:numPr>
      <w:pBdr>
        <w:top w:val="none" w:sz="0" w:space="0" w:color="auto"/>
        <w:left w:val="none" w:sz="0" w:space="0" w:color="auto"/>
        <w:bottom w:val="none" w:sz="0" w:space="0" w:color="auto"/>
        <w:right w:val="none" w:sz="0" w:space="0" w:color="auto"/>
        <w:between w:val="none" w:sz="0" w:space="0" w:color="auto"/>
      </w:pBdr>
    </w:pPr>
    <w:rPr>
      <w:rFonts w:ascii="Arial" w:eastAsia="Times New Roman" w:hAnsi="Arial" w:cs="Times New Roman"/>
      <w:color w:val="000000" w:themeColor="text1"/>
      <w:sz w:val="22"/>
      <w:szCs w:val="24"/>
      <w:lang w:eastAsia="en-GB"/>
    </w:rPr>
  </w:style>
  <w:style w:type="character" w:customStyle="1" w:styleId="Ttulo5Car">
    <w:name w:val="Título 5 Car"/>
    <w:basedOn w:val="Fuentedeprrafopredeter"/>
    <w:link w:val="Ttulo5"/>
    <w:rsid w:val="00F16967"/>
    <w:rPr>
      <w:rFonts w:ascii="Cambria" w:eastAsia="Cambria" w:hAnsi="Cambria" w:cs="Cambria"/>
      <w:color w:val="243F61"/>
      <w:sz w:val="24"/>
    </w:rPr>
  </w:style>
  <w:style w:type="character" w:customStyle="1" w:styleId="Title5Car">
    <w:name w:val="Title 5 Car"/>
    <w:basedOn w:val="Ttulo5Car"/>
    <w:link w:val="Title5"/>
    <w:rsid w:val="00F16967"/>
    <w:rPr>
      <w:rFonts w:ascii="Cambria" w:eastAsia="Cambria" w:hAnsi="Cambria" w:cs="Cambria"/>
      <w:color w:val="243F61"/>
      <w:sz w:val="24"/>
    </w:rPr>
  </w:style>
  <w:style w:type="paragraph" w:customStyle="1" w:styleId="List1">
    <w:name w:val="List 1"/>
    <w:basedOn w:val="Prrafodelista"/>
    <w:link w:val="List1Car"/>
    <w:qFormat/>
    <w:rsid w:val="00045A37"/>
    <w:pPr>
      <w:numPr>
        <w:numId w:val="11"/>
      </w:numPr>
    </w:pPr>
  </w:style>
  <w:style w:type="character" w:customStyle="1" w:styleId="List1Car">
    <w:name w:val="List 1 Car"/>
    <w:basedOn w:val="Fuentedeprrafopredeter"/>
    <w:link w:val="List1"/>
    <w:rsid w:val="00045A37"/>
    <w:rPr>
      <w:rFonts w:ascii="Times New Roman" w:hAnsi="Times New Roman"/>
      <w:sz w:val="24"/>
    </w:rPr>
  </w:style>
  <w:style w:type="paragraph" w:customStyle="1" w:styleId="Listnumbers">
    <w:name w:val="List numbers"/>
    <w:basedOn w:val="Listaconvietas"/>
    <w:rsid w:val="001D5EC0"/>
    <w:pPr>
      <w:pBdr>
        <w:top w:val="none" w:sz="0" w:space="0" w:color="auto"/>
        <w:left w:val="none" w:sz="0" w:space="0" w:color="auto"/>
        <w:bottom w:val="none" w:sz="0" w:space="0" w:color="auto"/>
        <w:right w:val="none" w:sz="0" w:space="0" w:color="auto"/>
        <w:between w:val="none" w:sz="0" w:space="0" w:color="auto"/>
      </w:pBdr>
      <w:ind w:left="426"/>
      <w:contextualSpacing w:val="0"/>
    </w:pPr>
    <w:rPr>
      <w:rFonts w:ascii="Arial" w:eastAsia="Times New Roman" w:hAnsi="Arial" w:cs="Times New Roman"/>
      <w:color w:val="000000" w:themeColor="text1"/>
      <w:sz w:val="22"/>
      <w:szCs w:val="24"/>
      <w:lang w:eastAsia="en-GB"/>
    </w:rPr>
  </w:style>
  <w:style w:type="paragraph" w:customStyle="1" w:styleId="Listintable">
    <w:name w:val="List in table"/>
    <w:basedOn w:val="Listnumbers"/>
    <w:link w:val="ListintableCar"/>
    <w:rsid w:val="001D5EC0"/>
    <w:pPr>
      <w:spacing w:before="0" w:after="0"/>
      <w:ind w:left="425" w:hanging="357"/>
    </w:pPr>
    <w:rPr>
      <w:rFonts w:eastAsia="Arial"/>
      <w:sz w:val="20"/>
      <w:lang w:val="en-US" w:eastAsia="en-US"/>
    </w:rPr>
  </w:style>
  <w:style w:type="character" w:customStyle="1" w:styleId="ListintableCar">
    <w:name w:val="List in table Car"/>
    <w:basedOn w:val="Fuentedeprrafopredeter"/>
    <w:link w:val="Listintable"/>
    <w:rsid w:val="001D5EC0"/>
    <w:rPr>
      <w:rFonts w:cs="Times New Roman"/>
      <w:color w:val="000000" w:themeColor="text1"/>
      <w:sz w:val="20"/>
      <w:szCs w:val="24"/>
      <w:lang w:val="en-US" w:eastAsia="en-US"/>
    </w:rPr>
  </w:style>
  <w:style w:type="paragraph" w:styleId="Listaconvietas">
    <w:name w:val="List Bullet"/>
    <w:basedOn w:val="Normal"/>
    <w:uiPriority w:val="99"/>
    <w:semiHidden/>
    <w:unhideWhenUsed/>
    <w:rsid w:val="001D5EC0"/>
    <w:pPr>
      <w:ind w:left="720" w:hanging="360"/>
      <w:contextualSpacing/>
    </w:pPr>
  </w:style>
  <w:style w:type="paragraph" w:customStyle="1" w:styleId="Bulets1">
    <w:name w:val="Bulets 1"/>
    <w:basedOn w:val="Normal"/>
    <w:link w:val="Bulets1Car"/>
    <w:rsid w:val="00920C8D"/>
    <w:pPr>
      <w:pBdr>
        <w:top w:val="none" w:sz="0" w:space="0" w:color="auto"/>
        <w:left w:val="none" w:sz="0" w:space="0" w:color="auto"/>
        <w:bottom w:val="none" w:sz="0" w:space="0" w:color="auto"/>
        <w:right w:val="none" w:sz="0" w:space="0" w:color="auto"/>
        <w:between w:val="none" w:sz="0" w:space="0" w:color="auto"/>
      </w:pBdr>
      <w:tabs>
        <w:tab w:val="num" w:pos="720"/>
      </w:tabs>
      <w:spacing w:after="0"/>
      <w:ind w:left="720" w:hanging="360"/>
    </w:pPr>
    <w:rPr>
      <w:rFonts w:eastAsia="Times New Roman" w:cs="Times New Roman"/>
      <w:szCs w:val="24"/>
      <w:lang w:val="en-US" w:eastAsia="ro-RO"/>
    </w:rPr>
  </w:style>
  <w:style w:type="character" w:customStyle="1" w:styleId="Bulets1Car">
    <w:name w:val="Bulets 1 Car"/>
    <w:link w:val="Bulets1"/>
    <w:rsid w:val="00920C8D"/>
    <w:rPr>
      <w:rFonts w:ascii="Times New Roman" w:eastAsia="Times New Roman" w:hAnsi="Times New Roman" w:cs="Times New Roman"/>
      <w:sz w:val="24"/>
      <w:szCs w:val="24"/>
      <w:lang w:val="en-US" w:eastAsia="ro-RO"/>
    </w:rPr>
  </w:style>
  <w:style w:type="paragraph" w:customStyle="1" w:styleId="Ttulo30">
    <w:name w:val="Título 3."/>
    <w:basedOn w:val="Normal"/>
    <w:qFormat/>
    <w:rsid w:val="00920C8D"/>
    <w:pPr>
      <w:pBdr>
        <w:top w:val="none" w:sz="0" w:space="0" w:color="auto"/>
        <w:left w:val="none" w:sz="0" w:space="0" w:color="auto"/>
        <w:bottom w:val="none" w:sz="0" w:space="0" w:color="auto"/>
        <w:right w:val="none" w:sz="0" w:space="0" w:color="auto"/>
        <w:between w:val="none" w:sz="0" w:space="0" w:color="auto"/>
      </w:pBdr>
      <w:tabs>
        <w:tab w:val="num" w:pos="2880"/>
      </w:tabs>
      <w:spacing w:before="200" w:line="240" w:lineRule="auto"/>
      <w:ind w:left="2880" w:right="1085" w:hanging="360"/>
      <w:textAlignment w:val="baseline"/>
      <w:outlineLvl w:val="3"/>
    </w:pPr>
    <w:rPr>
      <w:rFonts w:eastAsia="Times New Roman" w:cs="Times New Roman"/>
      <w:b/>
      <w:bCs/>
      <w:i/>
      <w:iCs/>
      <w:color w:val="auto"/>
      <w:lang w:eastAsia="en-US"/>
    </w:rPr>
  </w:style>
  <w:style w:type="paragraph" w:customStyle="1" w:styleId="Lista21">
    <w:name w:val="Lista 21"/>
    <w:basedOn w:val="Bullets2"/>
    <w:link w:val="List2Car"/>
    <w:qFormat/>
    <w:rsid w:val="00FE05EC"/>
    <w:pPr>
      <w:numPr>
        <w:numId w:val="8"/>
      </w:numPr>
    </w:pPr>
    <w:rPr>
      <w:iCs/>
    </w:rPr>
  </w:style>
  <w:style w:type="paragraph" w:styleId="Listaconvietas2">
    <w:name w:val="List Bullet 2"/>
    <w:basedOn w:val="Normal"/>
    <w:uiPriority w:val="99"/>
    <w:semiHidden/>
    <w:unhideWhenUsed/>
    <w:rsid w:val="007674BA"/>
    <w:pPr>
      <w:numPr>
        <w:numId w:val="5"/>
      </w:numPr>
      <w:contextualSpacing/>
    </w:pPr>
  </w:style>
  <w:style w:type="character" w:customStyle="1" w:styleId="List2Car">
    <w:name w:val="List 2 Car"/>
    <w:basedOn w:val="Bulets1Car"/>
    <w:link w:val="Lista21"/>
    <w:rsid w:val="00FE05EC"/>
    <w:rPr>
      <w:rFonts w:ascii="Times New Roman" w:eastAsia="Times New Roman" w:hAnsi="Times New Roman" w:cs="Times New Roman"/>
      <w:iCs/>
      <w:color w:val="000000" w:themeColor="text1"/>
      <w:sz w:val="24"/>
      <w:szCs w:val="18"/>
      <w:lang w:val="en-US" w:eastAsia="ro-RO"/>
    </w:rPr>
  </w:style>
  <w:style w:type="paragraph" w:styleId="Lista">
    <w:name w:val="List"/>
    <w:basedOn w:val="Normal"/>
    <w:uiPriority w:val="99"/>
    <w:semiHidden/>
    <w:unhideWhenUsed/>
    <w:rsid w:val="00575623"/>
    <w:pPr>
      <w:ind w:left="283" w:hanging="283"/>
      <w:contextualSpacing/>
    </w:pPr>
  </w:style>
  <w:style w:type="paragraph" w:styleId="Listaconnmeros3">
    <w:name w:val="List Number 3"/>
    <w:basedOn w:val="Normal"/>
    <w:rsid w:val="003F2A7A"/>
    <w:pPr>
      <w:numPr>
        <w:numId w:val="6"/>
      </w:numPr>
      <w:pBdr>
        <w:top w:val="none" w:sz="0" w:space="0" w:color="auto"/>
        <w:left w:val="none" w:sz="0" w:space="0" w:color="auto"/>
        <w:bottom w:val="none" w:sz="0" w:space="0" w:color="auto"/>
        <w:right w:val="none" w:sz="0" w:space="0" w:color="auto"/>
        <w:between w:val="none" w:sz="0" w:space="0" w:color="auto"/>
      </w:pBdr>
      <w:spacing w:before="0" w:after="240" w:line="240" w:lineRule="auto"/>
    </w:pPr>
    <w:rPr>
      <w:rFonts w:ascii="Arial" w:eastAsia="Times New Roman" w:hAnsi="Arial" w:cs="Times New Roman"/>
      <w:color w:val="auto"/>
      <w:sz w:val="22"/>
      <w:szCs w:val="20"/>
      <w:lang w:eastAsia="en-US"/>
    </w:rPr>
  </w:style>
  <w:style w:type="paragraph" w:customStyle="1" w:styleId="FeatureBullet">
    <w:name w:val="Feature Bullet"/>
    <w:basedOn w:val="Normal"/>
    <w:rsid w:val="003F2A7A"/>
    <w:pPr>
      <w:numPr>
        <w:ilvl w:val="1"/>
        <w:numId w:val="7"/>
      </w:numPr>
      <w:pBdr>
        <w:top w:val="none" w:sz="0" w:space="0" w:color="auto"/>
        <w:left w:val="none" w:sz="0" w:space="0" w:color="auto"/>
        <w:bottom w:val="none" w:sz="0" w:space="0" w:color="auto"/>
        <w:right w:val="none" w:sz="0" w:space="0" w:color="auto"/>
        <w:between w:val="none" w:sz="0" w:space="0" w:color="auto"/>
      </w:pBdr>
      <w:spacing w:after="0" w:line="240" w:lineRule="auto"/>
    </w:pPr>
    <w:rPr>
      <w:rFonts w:ascii="Arial" w:eastAsia="Times New Roman" w:hAnsi="Arial"/>
      <w:color w:val="auto"/>
      <w:sz w:val="22"/>
      <w:lang w:val="el-GR" w:eastAsia="el-GR"/>
    </w:rPr>
  </w:style>
  <w:style w:type="paragraph" w:customStyle="1" w:styleId="TabelContinut">
    <w:name w:val="Tabel_Continut"/>
    <w:autoRedefine/>
    <w:rsid w:val="00D32537"/>
    <w:pPr>
      <w:pBdr>
        <w:top w:val="none" w:sz="0" w:space="0" w:color="auto"/>
        <w:left w:val="none" w:sz="0" w:space="0" w:color="auto"/>
        <w:bottom w:val="none" w:sz="0" w:space="0" w:color="auto"/>
        <w:right w:val="none" w:sz="0" w:space="0" w:color="auto"/>
        <w:between w:val="none" w:sz="0" w:space="0" w:color="auto"/>
      </w:pBdr>
      <w:spacing w:before="60" w:after="60" w:line="240" w:lineRule="auto"/>
      <w:jc w:val="left"/>
    </w:pPr>
    <w:rPr>
      <w:rFonts w:ascii="Myriad Pro" w:hAnsi="Myriad Pro" w:cs="Times New Roman"/>
      <w:iCs/>
      <w:sz w:val="20"/>
      <w:szCs w:val="20"/>
      <w:lang w:eastAsia="ja-JP"/>
    </w:rPr>
  </w:style>
  <w:style w:type="character" w:styleId="Textoennegrita">
    <w:name w:val="Strong"/>
    <w:basedOn w:val="Fuentedeprrafopredeter"/>
    <w:uiPriority w:val="22"/>
    <w:qFormat/>
    <w:rsid w:val="00DE7389"/>
    <w:rPr>
      <w:b/>
      <w:bCs/>
      <w:i/>
    </w:rPr>
  </w:style>
  <w:style w:type="paragraph" w:styleId="Tabladeilustraciones">
    <w:name w:val="table of figures"/>
    <w:basedOn w:val="Normal"/>
    <w:next w:val="Normal"/>
    <w:uiPriority w:val="99"/>
    <w:unhideWhenUsed/>
    <w:rsid w:val="00354FD3"/>
    <w:pPr>
      <w:spacing w:after="0"/>
    </w:pPr>
  </w:style>
  <w:style w:type="character" w:customStyle="1" w:styleId="Mencinsinresolver1">
    <w:name w:val="Mención sin resolver1"/>
    <w:basedOn w:val="Fuentedeprrafopredeter"/>
    <w:uiPriority w:val="99"/>
    <w:semiHidden/>
    <w:unhideWhenUsed/>
    <w:rsid w:val="00014EAE"/>
    <w:rPr>
      <w:color w:val="605E5C"/>
      <w:shd w:val="clear" w:color="auto" w:fill="E1DFDD"/>
    </w:rPr>
  </w:style>
  <w:style w:type="paragraph" w:styleId="Listaconnmeros2">
    <w:name w:val="List Number 2"/>
    <w:basedOn w:val="Normal"/>
    <w:rsid w:val="00637A81"/>
    <w:pPr>
      <w:numPr>
        <w:numId w:val="37"/>
      </w:numPr>
      <w:pBdr>
        <w:top w:val="none" w:sz="0" w:space="0" w:color="auto"/>
        <w:left w:val="none" w:sz="0" w:space="0" w:color="auto"/>
        <w:bottom w:val="none" w:sz="0" w:space="0" w:color="auto"/>
        <w:right w:val="none" w:sz="0" w:space="0" w:color="auto"/>
        <w:between w:val="none" w:sz="0" w:space="0" w:color="auto"/>
      </w:pBdr>
      <w:spacing w:before="80" w:after="80"/>
    </w:pPr>
    <w:rPr>
      <w:rFonts w:eastAsia="Times New Roman" w:cs="Times New Roman"/>
      <w:color w:val="auto"/>
      <w:sz w:val="22"/>
      <w:szCs w:val="24"/>
      <w:lang w:eastAsia="en-GB"/>
    </w:rPr>
  </w:style>
  <w:style w:type="character" w:customStyle="1" w:styleId="List1Char">
    <w:name w:val="List 1 Char"/>
    <w:basedOn w:val="Fuentedeprrafopredeter"/>
    <w:rsid w:val="00637A81"/>
    <w:rPr>
      <w:color w:val="000000" w:themeColor="text1"/>
      <w:sz w:val="22"/>
      <w:szCs w:val="22"/>
    </w:rPr>
  </w:style>
  <w:style w:type="paragraph" w:customStyle="1" w:styleId="Bullets4">
    <w:name w:val="Bullets 4"/>
    <w:basedOn w:val="Bullets3"/>
    <w:qFormat/>
    <w:rsid w:val="00DA5CCA"/>
    <w:pPr>
      <w:numPr>
        <w:ilvl w:val="0"/>
        <w:numId w:val="0"/>
      </w:numPr>
      <w:ind w:left="2448" w:hanging="360"/>
    </w:pPr>
    <w:rPr>
      <w:lang w:val="en-US"/>
    </w:rPr>
  </w:style>
  <w:style w:type="paragraph" w:styleId="Revisin">
    <w:name w:val="Revision"/>
    <w:hidden/>
    <w:uiPriority w:val="99"/>
    <w:semiHidden/>
    <w:rsid w:val="0072686B"/>
    <w:pPr>
      <w:pBdr>
        <w:top w:val="none" w:sz="0" w:space="0" w:color="auto"/>
        <w:left w:val="none" w:sz="0" w:space="0" w:color="auto"/>
        <w:bottom w:val="none" w:sz="0" w:space="0" w:color="auto"/>
        <w:right w:val="none" w:sz="0" w:space="0" w:color="auto"/>
        <w:between w:val="none" w:sz="0" w:space="0" w:color="auto"/>
      </w:pBdr>
      <w:spacing w:before="0" w:after="0" w:line="240" w:lineRule="auto"/>
      <w:jc w:val="left"/>
    </w:pPr>
    <w:rPr>
      <w:rFonts w:ascii="Times New Roman" w:hAnsi="Times New Roman"/>
      <w:sz w:val="24"/>
    </w:rPr>
  </w:style>
  <w:style w:type="character" w:styleId="Mencinsinresolver">
    <w:name w:val="Unresolved Mention"/>
    <w:basedOn w:val="Fuentedeprrafopredeter"/>
    <w:uiPriority w:val="99"/>
    <w:semiHidden/>
    <w:unhideWhenUsed/>
    <w:rsid w:val="00FA2700"/>
    <w:rPr>
      <w:color w:val="605E5C"/>
      <w:shd w:val="clear" w:color="auto" w:fill="E1DFDD"/>
    </w:rPr>
  </w:style>
  <w:style w:type="character" w:styleId="Hipervnculovisitado">
    <w:name w:val="FollowedHyperlink"/>
    <w:basedOn w:val="Fuentedeprrafopredeter"/>
    <w:uiPriority w:val="99"/>
    <w:semiHidden/>
    <w:unhideWhenUsed/>
    <w:rsid w:val="00FA27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13051">
      <w:bodyDiv w:val="1"/>
      <w:marLeft w:val="0"/>
      <w:marRight w:val="0"/>
      <w:marTop w:val="0"/>
      <w:marBottom w:val="0"/>
      <w:divBdr>
        <w:top w:val="none" w:sz="0" w:space="0" w:color="auto"/>
        <w:left w:val="none" w:sz="0" w:space="0" w:color="auto"/>
        <w:bottom w:val="none" w:sz="0" w:space="0" w:color="auto"/>
        <w:right w:val="none" w:sz="0" w:space="0" w:color="auto"/>
      </w:divBdr>
    </w:div>
    <w:div w:id="120803520">
      <w:bodyDiv w:val="1"/>
      <w:marLeft w:val="0"/>
      <w:marRight w:val="0"/>
      <w:marTop w:val="0"/>
      <w:marBottom w:val="0"/>
      <w:divBdr>
        <w:top w:val="none" w:sz="0" w:space="0" w:color="auto"/>
        <w:left w:val="none" w:sz="0" w:space="0" w:color="auto"/>
        <w:bottom w:val="none" w:sz="0" w:space="0" w:color="auto"/>
        <w:right w:val="none" w:sz="0" w:space="0" w:color="auto"/>
      </w:divBdr>
    </w:div>
    <w:div w:id="172844580">
      <w:bodyDiv w:val="1"/>
      <w:marLeft w:val="0"/>
      <w:marRight w:val="0"/>
      <w:marTop w:val="0"/>
      <w:marBottom w:val="0"/>
      <w:divBdr>
        <w:top w:val="none" w:sz="0" w:space="0" w:color="auto"/>
        <w:left w:val="none" w:sz="0" w:space="0" w:color="auto"/>
        <w:bottom w:val="none" w:sz="0" w:space="0" w:color="auto"/>
        <w:right w:val="none" w:sz="0" w:space="0" w:color="auto"/>
      </w:divBdr>
    </w:div>
    <w:div w:id="229577384">
      <w:bodyDiv w:val="1"/>
      <w:marLeft w:val="0"/>
      <w:marRight w:val="0"/>
      <w:marTop w:val="0"/>
      <w:marBottom w:val="0"/>
      <w:divBdr>
        <w:top w:val="none" w:sz="0" w:space="0" w:color="auto"/>
        <w:left w:val="none" w:sz="0" w:space="0" w:color="auto"/>
        <w:bottom w:val="none" w:sz="0" w:space="0" w:color="auto"/>
        <w:right w:val="none" w:sz="0" w:space="0" w:color="auto"/>
      </w:divBdr>
    </w:div>
    <w:div w:id="355930188">
      <w:bodyDiv w:val="1"/>
      <w:marLeft w:val="0"/>
      <w:marRight w:val="0"/>
      <w:marTop w:val="0"/>
      <w:marBottom w:val="0"/>
      <w:divBdr>
        <w:top w:val="none" w:sz="0" w:space="0" w:color="auto"/>
        <w:left w:val="none" w:sz="0" w:space="0" w:color="auto"/>
        <w:bottom w:val="none" w:sz="0" w:space="0" w:color="auto"/>
        <w:right w:val="none" w:sz="0" w:space="0" w:color="auto"/>
      </w:divBdr>
      <w:divsChild>
        <w:div w:id="790515771">
          <w:marLeft w:val="0"/>
          <w:marRight w:val="0"/>
          <w:marTop w:val="0"/>
          <w:marBottom w:val="0"/>
          <w:divBdr>
            <w:top w:val="none" w:sz="0" w:space="0" w:color="auto"/>
            <w:left w:val="none" w:sz="0" w:space="0" w:color="auto"/>
            <w:bottom w:val="none" w:sz="0" w:space="0" w:color="auto"/>
            <w:right w:val="none" w:sz="0" w:space="0" w:color="auto"/>
          </w:divBdr>
        </w:div>
      </w:divsChild>
    </w:div>
    <w:div w:id="453446197">
      <w:bodyDiv w:val="1"/>
      <w:marLeft w:val="0"/>
      <w:marRight w:val="0"/>
      <w:marTop w:val="0"/>
      <w:marBottom w:val="0"/>
      <w:divBdr>
        <w:top w:val="none" w:sz="0" w:space="0" w:color="auto"/>
        <w:left w:val="none" w:sz="0" w:space="0" w:color="auto"/>
        <w:bottom w:val="none" w:sz="0" w:space="0" w:color="auto"/>
        <w:right w:val="none" w:sz="0" w:space="0" w:color="auto"/>
      </w:divBdr>
    </w:div>
    <w:div w:id="526409312">
      <w:bodyDiv w:val="1"/>
      <w:marLeft w:val="0"/>
      <w:marRight w:val="0"/>
      <w:marTop w:val="0"/>
      <w:marBottom w:val="0"/>
      <w:divBdr>
        <w:top w:val="none" w:sz="0" w:space="0" w:color="auto"/>
        <w:left w:val="none" w:sz="0" w:space="0" w:color="auto"/>
        <w:bottom w:val="none" w:sz="0" w:space="0" w:color="auto"/>
        <w:right w:val="none" w:sz="0" w:space="0" w:color="auto"/>
      </w:divBdr>
    </w:div>
    <w:div w:id="614798510">
      <w:bodyDiv w:val="1"/>
      <w:marLeft w:val="0"/>
      <w:marRight w:val="0"/>
      <w:marTop w:val="0"/>
      <w:marBottom w:val="0"/>
      <w:divBdr>
        <w:top w:val="none" w:sz="0" w:space="0" w:color="auto"/>
        <w:left w:val="none" w:sz="0" w:space="0" w:color="auto"/>
        <w:bottom w:val="none" w:sz="0" w:space="0" w:color="auto"/>
        <w:right w:val="none" w:sz="0" w:space="0" w:color="auto"/>
      </w:divBdr>
    </w:div>
    <w:div w:id="618684037">
      <w:bodyDiv w:val="1"/>
      <w:marLeft w:val="0"/>
      <w:marRight w:val="0"/>
      <w:marTop w:val="0"/>
      <w:marBottom w:val="0"/>
      <w:divBdr>
        <w:top w:val="none" w:sz="0" w:space="0" w:color="auto"/>
        <w:left w:val="none" w:sz="0" w:space="0" w:color="auto"/>
        <w:bottom w:val="none" w:sz="0" w:space="0" w:color="auto"/>
        <w:right w:val="none" w:sz="0" w:space="0" w:color="auto"/>
      </w:divBdr>
    </w:div>
    <w:div w:id="651838549">
      <w:bodyDiv w:val="1"/>
      <w:marLeft w:val="0"/>
      <w:marRight w:val="0"/>
      <w:marTop w:val="0"/>
      <w:marBottom w:val="0"/>
      <w:divBdr>
        <w:top w:val="none" w:sz="0" w:space="0" w:color="auto"/>
        <w:left w:val="none" w:sz="0" w:space="0" w:color="auto"/>
        <w:bottom w:val="none" w:sz="0" w:space="0" w:color="auto"/>
        <w:right w:val="none" w:sz="0" w:space="0" w:color="auto"/>
      </w:divBdr>
    </w:div>
    <w:div w:id="657464563">
      <w:bodyDiv w:val="1"/>
      <w:marLeft w:val="0"/>
      <w:marRight w:val="0"/>
      <w:marTop w:val="0"/>
      <w:marBottom w:val="0"/>
      <w:divBdr>
        <w:top w:val="none" w:sz="0" w:space="0" w:color="auto"/>
        <w:left w:val="none" w:sz="0" w:space="0" w:color="auto"/>
        <w:bottom w:val="none" w:sz="0" w:space="0" w:color="auto"/>
        <w:right w:val="none" w:sz="0" w:space="0" w:color="auto"/>
      </w:divBdr>
    </w:div>
    <w:div w:id="711923878">
      <w:bodyDiv w:val="1"/>
      <w:marLeft w:val="0"/>
      <w:marRight w:val="0"/>
      <w:marTop w:val="0"/>
      <w:marBottom w:val="0"/>
      <w:divBdr>
        <w:top w:val="none" w:sz="0" w:space="0" w:color="auto"/>
        <w:left w:val="none" w:sz="0" w:space="0" w:color="auto"/>
        <w:bottom w:val="none" w:sz="0" w:space="0" w:color="auto"/>
        <w:right w:val="none" w:sz="0" w:space="0" w:color="auto"/>
      </w:divBdr>
    </w:div>
    <w:div w:id="764109807">
      <w:bodyDiv w:val="1"/>
      <w:marLeft w:val="0"/>
      <w:marRight w:val="0"/>
      <w:marTop w:val="0"/>
      <w:marBottom w:val="0"/>
      <w:divBdr>
        <w:top w:val="none" w:sz="0" w:space="0" w:color="auto"/>
        <w:left w:val="none" w:sz="0" w:space="0" w:color="auto"/>
        <w:bottom w:val="none" w:sz="0" w:space="0" w:color="auto"/>
        <w:right w:val="none" w:sz="0" w:space="0" w:color="auto"/>
      </w:divBdr>
    </w:div>
    <w:div w:id="810100302">
      <w:bodyDiv w:val="1"/>
      <w:marLeft w:val="0"/>
      <w:marRight w:val="0"/>
      <w:marTop w:val="0"/>
      <w:marBottom w:val="0"/>
      <w:divBdr>
        <w:top w:val="none" w:sz="0" w:space="0" w:color="auto"/>
        <w:left w:val="none" w:sz="0" w:space="0" w:color="auto"/>
        <w:bottom w:val="none" w:sz="0" w:space="0" w:color="auto"/>
        <w:right w:val="none" w:sz="0" w:space="0" w:color="auto"/>
      </w:divBdr>
    </w:div>
    <w:div w:id="818959191">
      <w:bodyDiv w:val="1"/>
      <w:marLeft w:val="0"/>
      <w:marRight w:val="0"/>
      <w:marTop w:val="0"/>
      <w:marBottom w:val="0"/>
      <w:divBdr>
        <w:top w:val="none" w:sz="0" w:space="0" w:color="auto"/>
        <w:left w:val="none" w:sz="0" w:space="0" w:color="auto"/>
        <w:bottom w:val="none" w:sz="0" w:space="0" w:color="auto"/>
        <w:right w:val="none" w:sz="0" w:space="0" w:color="auto"/>
      </w:divBdr>
    </w:div>
    <w:div w:id="922757777">
      <w:bodyDiv w:val="1"/>
      <w:marLeft w:val="0"/>
      <w:marRight w:val="0"/>
      <w:marTop w:val="0"/>
      <w:marBottom w:val="0"/>
      <w:divBdr>
        <w:top w:val="none" w:sz="0" w:space="0" w:color="auto"/>
        <w:left w:val="none" w:sz="0" w:space="0" w:color="auto"/>
        <w:bottom w:val="none" w:sz="0" w:space="0" w:color="auto"/>
        <w:right w:val="none" w:sz="0" w:space="0" w:color="auto"/>
      </w:divBdr>
    </w:div>
    <w:div w:id="1019310411">
      <w:bodyDiv w:val="1"/>
      <w:marLeft w:val="0"/>
      <w:marRight w:val="0"/>
      <w:marTop w:val="0"/>
      <w:marBottom w:val="0"/>
      <w:divBdr>
        <w:top w:val="none" w:sz="0" w:space="0" w:color="auto"/>
        <w:left w:val="none" w:sz="0" w:space="0" w:color="auto"/>
        <w:bottom w:val="none" w:sz="0" w:space="0" w:color="auto"/>
        <w:right w:val="none" w:sz="0" w:space="0" w:color="auto"/>
      </w:divBdr>
    </w:div>
    <w:div w:id="1083065973">
      <w:bodyDiv w:val="1"/>
      <w:marLeft w:val="0"/>
      <w:marRight w:val="0"/>
      <w:marTop w:val="0"/>
      <w:marBottom w:val="0"/>
      <w:divBdr>
        <w:top w:val="none" w:sz="0" w:space="0" w:color="auto"/>
        <w:left w:val="none" w:sz="0" w:space="0" w:color="auto"/>
        <w:bottom w:val="none" w:sz="0" w:space="0" w:color="auto"/>
        <w:right w:val="none" w:sz="0" w:space="0" w:color="auto"/>
      </w:divBdr>
    </w:div>
    <w:div w:id="1142117306">
      <w:bodyDiv w:val="1"/>
      <w:marLeft w:val="0"/>
      <w:marRight w:val="0"/>
      <w:marTop w:val="0"/>
      <w:marBottom w:val="0"/>
      <w:divBdr>
        <w:top w:val="none" w:sz="0" w:space="0" w:color="auto"/>
        <w:left w:val="none" w:sz="0" w:space="0" w:color="auto"/>
        <w:bottom w:val="none" w:sz="0" w:space="0" w:color="auto"/>
        <w:right w:val="none" w:sz="0" w:space="0" w:color="auto"/>
      </w:divBdr>
    </w:div>
    <w:div w:id="1171065295">
      <w:bodyDiv w:val="1"/>
      <w:marLeft w:val="0"/>
      <w:marRight w:val="0"/>
      <w:marTop w:val="0"/>
      <w:marBottom w:val="0"/>
      <w:divBdr>
        <w:top w:val="none" w:sz="0" w:space="0" w:color="auto"/>
        <w:left w:val="none" w:sz="0" w:space="0" w:color="auto"/>
        <w:bottom w:val="none" w:sz="0" w:space="0" w:color="auto"/>
        <w:right w:val="none" w:sz="0" w:space="0" w:color="auto"/>
      </w:divBdr>
    </w:div>
    <w:div w:id="1184052932">
      <w:bodyDiv w:val="1"/>
      <w:marLeft w:val="0"/>
      <w:marRight w:val="0"/>
      <w:marTop w:val="0"/>
      <w:marBottom w:val="0"/>
      <w:divBdr>
        <w:top w:val="none" w:sz="0" w:space="0" w:color="auto"/>
        <w:left w:val="none" w:sz="0" w:space="0" w:color="auto"/>
        <w:bottom w:val="none" w:sz="0" w:space="0" w:color="auto"/>
        <w:right w:val="none" w:sz="0" w:space="0" w:color="auto"/>
      </w:divBdr>
    </w:div>
    <w:div w:id="1202017738">
      <w:bodyDiv w:val="1"/>
      <w:marLeft w:val="0"/>
      <w:marRight w:val="0"/>
      <w:marTop w:val="0"/>
      <w:marBottom w:val="0"/>
      <w:divBdr>
        <w:top w:val="none" w:sz="0" w:space="0" w:color="auto"/>
        <w:left w:val="none" w:sz="0" w:space="0" w:color="auto"/>
        <w:bottom w:val="none" w:sz="0" w:space="0" w:color="auto"/>
        <w:right w:val="none" w:sz="0" w:space="0" w:color="auto"/>
      </w:divBdr>
    </w:div>
    <w:div w:id="1330016592">
      <w:bodyDiv w:val="1"/>
      <w:marLeft w:val="0"/>
      <w:marRight w:val="0"/>
      <w:marTop w:val="0"/>
      <w:marBottom w:val="0"/>
      <w:divBdr>
        <w:top w:val="none" w:sz="0" w:space="0" w:color="auto"/>
        <w:left w:val="none" w:sz="0" w:space="0" w:color="auto"/>
        <w:bottom w:val="none" w:sz="0" w:space="0" w:color="auto"/>
        <w:right w:val="none" w:sz="0" w:space="0" w:color="auto"/>
      </w:divBdr>
    </w:div>
    <w:div w:id="1334524820">
      <w:bodyDiv w:val="1"/>
      <w:marLeft w:val="0"/>
      <w:marRight w:val="0"/>
      <w:marTop w:val="0"/>
      <w:marBottom w:val="0"/>
      <w:divBdr>
        <w:top w:val="none" w:sz="0" w:space="0" w:color="auto"/>
        <w:left w:val="none" w:sz="0" w:space="0" w:color="auto"/>
        <w:bottom w:val="none" w:sz="0" w:space="0" w:color="auto"/>
        <w:right w:val="none" w:sz="0" w:space="0" w:color="auto"/>
      </w:divBdr>
      <w:divsChild>
        <w:div w:id="197084250">
          <w:marLeft w:val="0"/>
          <w:marRight w:val="0"/>
          <w:marTop w:val="0"/>
          <w:marBottom w:val="0"/>
          <w:divBdr>
            <w:top w:val="none" w:sz="0" w:space="0" w:color="auto"/>
            <w:left w:val="none" w:sz="0" w:space="0" w:color="auto"/>
            <w:bottom w:val="none" w:sz="0" w:space="0" w:color="auto"/>
            <w:right w:val="none" w:sz="0" w:space="0" w:color="auto"/>
          </w:divBdr>
        </w:div>
        <w:div w:id="1660380113">
          <w:marLeft w:val="0"/>
          <w:marRight w:val="0"/>
          <w:marTop w:val="0"/>
          <w:marBottom w:val="0"/>
          <w:divBdr>
            <w:top w:val="none" w:sz="0" w:space="0" w:color="auto"/>
            <w:left w:val="none" w:sz="0" w:space="0" w:color="auto"/>
            <w:bottom w:val="none" w:sz="0" w:space="0" w:color="auto"/>
            <w:right w:val="none" w:sz="0" w:space="0" w:color="auto"/>
          </w:divBdr>
        </w:div>
        <w:div w:id="1863783941">
          <w:marLeft w:val="0"/>
          <w:marRight w:val="0"/>
          <w:marTop w:val="0"/>
          <w:marBottom w:val="0"/>
          <w:divBdr>
            <w:top w:val="none" w:sz="0" w:space="0" w:color="auto"/>
            <w:left w:val="none" w:sz="0" w:space="0" w:color="auto"/>
            <w:bottom w:val="none" w:sz="0" w:space="0" w:color="auto"/>
            <w:right w:val="none" w:sz="0" w:space="0" w:color="auto"/>
          </w:divBdr>
        </w:div>
      </w:divsChild>
    </w:div>
    <w:div w:id="1410614583">
      <w:bodyDiv w:val="1"/>
      <w:marLeft w:val="0"/>
      <w:marRight w:val="0"/>
      <w:marTop w:val="0"/>
      <w:marBottom w:val="0"/>
      <w:divBdr>
        <w:top w:val="none" w:sz="0" w:space="0" w:color="auto"/>
        <w:left w:val="none" w:sz="0" w:space="0" w:color="auto"/>
        <w:bottom w:val="none" w:sz="0" w:space="0" w:color="auto"/>
        <w:right w:val="none" w:sz="0" w:space="0" w:color="auto"/>
      </w:divBdr>
    </w:div>
    <w:div w:id="1450468109">
      <w:bodyDiv w:val="1"/>
      <w:marLeft w:val="0"/>
      <w:marRight w:val="0"/>
      <w:marTop w:val="0"/>
      <w:marBottom w:val="0"/>
      <w:divBdr>
        <w:top w:val="none" w:sz="0" w:space="0" w:color="auto"/>
        <w:left w:val="none" w:sz="0" w:space="0" w:color="auto"/>
        <w:bottom w:val="none" w:sz="0" w:space="0" w:color="auto"/>
        <w:right w:val="none" w:sz="0" w:space="0" w:color="auto"/>
      </w:divBdr>
    </w:div>
    <w:div w:id="1471442611">
      <w:bodyDiv w:val="1"/>
      <w:marLeft w:val="0"/>
      <w:marRight w:val="0"/>
      <w:marTop w:val="0"/>
      <w:marBottom w:val="0"/>
      <w:divBdr>
        <w:top w:val="none" w:sz="0" w:space="0" w:color="auto"/>
        <w:left w:val="none" w:sz="0" w:space="0" w:color="auto"/>
        <w:bottom w:val="none" w:sz="0" w:space="0" w:color="auto"/>
        <w:right w:val="none" w:sz="0" w:space="0" w:color="auto"/>
      </w:divBdr>
    </w:div>
    <w:div w:id="1589387521">
      <w:bodyDiv w:val="1"/>
      <w:marLeft w:val="0"/>
      <w:marRight w:val="0"/>
      <w:marTop w:val="0"/>
      <w:marBottom w:val="0"/>
      <w:divBdr>
        <w:top w:val="none" w:sz="0" w:space="0" w:color="auto"/>
        <w:left w:val="none" w:sz="0" w:space="0" w:color="auto"/>
        <w:bottom w:val="none" w:sz="0" w:space="0" w:color="auto"/>
        <w:right w:val="none" w:sz="0" w:space="0" w:color="auto"/>
      </w:divBdr>
    </w:div>
    <w:div w:id="1794058120">
      <w:bodyDiv w:val="1"/>
      <w:marLeft w:val="0"/>
      <w:marRight w:val="0"/>
      <w:marTop w:val="0"/>
      <w:marBottom w:val="0"/>
      <w:divBdr>
        <w:top w:val="none" w:sz="0" w:space="0" w:color="auto"/>
        <w:left w:val="none" w:sz="0" w:space="0" w:color="auto"/>
        <w:bottom w:val="none" w:sz="0" w:space="0" w:color="auto"/>
        <w:right w:val="none" w:sz="0" w:space="0" w:color="auto"/>
      </w:divBdr>
    </w:div>
    <w:div w:id="1830097048">
      <w:bodyDiv w:val="1"/>
      <w:marLeft w:val="0"/>
      <w:marRight w:val="0"/>
      <w:marTop w:val="0"/>
      <w:marBottom w:val="0"/>
      <w:divBdr>
        <w:top w:val="none" w:sz="0" w:space="0" w:color="auto"/>
        <w:left w:val="none" w:sz="0" w:space="0" w:color="auto"/>
        <w:bottom w:val="none" w:sz="0" w:space="0" w:color="auto"/>
        <w:right w:val="none" w:sz="0" w:space="0" w:color="auto"/>
      </w:divBdr>
    </w:div>
    <w:div w:id="1999070586">
      <w:bodyDiv w:val="1"/>
      <w:marLeft w:val="0"/>
      <w:marRight w:val="0"/>
      <w:marTop w:val="0"/>
      <w:marBottom w:val="0"/>
      <w:divBdr>
        <w:top w:val="none" w:sz="0" w:space="0" w:color="auto"/>
        <w:left w:val="none" w:sz="0" w:space="0" w:color="auto"/>
        <w:bottom w:val="none" w:sz="0" w:space="0" w:color="auto"/>
        <w:right w:val="none" w:sz="0" w:space="0" w:color="auto"/>
      </w:divBdr>
    </w:div>
    <w:div w:id="2059083475">
      <w:bodyDiv w:val="1"/>
      <w:marLeft w:val="0"/>
      <w:marRight w:val="0"/>
      <w:marTop w:val="0"/>
      <w:marBottom w:val="0"/>
      <w:divBdr>
        <w:top w:val="none" w:sz="0" w:space="0" w:color="auto"/>
        <w:left w:val="none" w:sz="0" w:space="0" w:color="auto"/>
        <w:bottom w:val="none" w:sz="0" w:space="0" w:color="auto"/>
        <w:right w:val="none" w:sz="0" w:space="0" w:color="auto"/>
      </w:divBdr>
    </w:div>
    <w:div w:id="2101486974">
      <w:bodyDiv w:val="1"/>
      <w:marLeft w:val="0"/>
      <w:marRight w:val="0"/>
      <w:marTop w:val="0"/>
      <w:marBottom w:val="0"/>
      <w:divBdr>
        <w:top w:val="none" w:sz="0" w:space="0" w:color="auto"/>
        <w:left w:val="none" w:sz="0" w:space="0" w:color="auto"/>
        <w:bottom w:val="none" w:sz="0" w:space="0" w:color="auto"/>
        <w:right w:val="none" w:sz="0" w:space="0" w:color="auto"/>
      </w:divBdr>
      <w:divsChild>
        <w:div w:id="569967713">
          <w:marLeft w:val="0"/>
          <w:marRight w:val="0"/>
          <w:marTop w:val="0"/>
          <w:marBottom w:val="0"/>
          <w:divBdr>
            <w:top w:val="none" w:sz="0" w:space="0" w:color="auto"/>
            <w:left w:val="none" w:sz="0" w:space="0" w:color="auto"/>
            <w:bottom w:val="none" w:sz="0" w:space="0" w:color="auto"/>
            <w:right w:val="none" w:sz="0" w:space="0" w:color="auto"/>
          </w:divBdr>
        </w:div>
      </w:divsChild>
    </w:div>
    <w:div w:id="21381384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s://ebrd-digital-transformation-mtender.github.io/Documentation/dataStandard/" TargetMode="External"/><Relationship Id="rId39" Type="http://schemas.openxmlformats.org/officeDocument/2006/relationships/hyperlink" Target="https://ebrd-digital-transformation-mtender.github.io/Documentation/dataStandard/" TargetMode="External"/><Relationship Id="rId21" Type="http://schemas.openxmlformats.org/officeDocument/2006/relationships/image" Target="media/image5.png"/><Relationship Id="rId34" Type="http://schemas.openxmlformats.org/officeDocument/2006/relationships/hyperlink" Target="https://ebrd-digital-transformation-mtender.github.io/Documentation/dataStandard/" TargetMode="External"/><Relationship Id="rId42" Type="http://schemas.openxmlformats.org/officeDocument/2006/relationships/hyperlink" Target="https://ebrd-digital-transformation-mtender.github.io/Documentation/letsGo/" TargetMode="External"/><Relationship Id="rId47" Type="http://schemas.openxmlformats.org/officeDocument/2006/relationships/footer" Target="footer4.xml"/><Relationship Id="rId50" Type="http://schemas.openxmlformats.org/officeDocument/2006/relationships/footer" Target="footer6.xml"/><Relationship Id="rId55" Type="http://schemas.openxmlformats.org/officeDocument/2006/relationships/hyperlink" Target="https://my.huddle.net/workspace/36712039/files/%23/94173443" TargetMode="External"/><Relationship Id="rId63" Type="http://schemas.openxmlformats.org/officeDocument/2006/relationships/footer" Target="footer9.xml"/><Relationship Id="rId68" Type="http://schemas.openxmlformats.org/officeDocument/2006/relationships/hyperlink" Target="https://en.wikipedia.org/wiki/Business_process_management"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s://ebrd-digital-transformation-mtender.github.io/Documentation/letsGo/"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ebrd-digital-transformation-mtender.github.io/Documentation/dataStandard/" TargetMode="External"/><Relationship Id="rId32" Type="http://schemas.openxmlformats.org/officeDocument/2006/relationships/hyperlink" Target="https://ebrd-digital-transformation-mtender.github.io/Documentation/dataStandard/" TargetMode="External"/><Relationship Id="rId37" Type="http://schemas.openxmlformats.org/officeDocument/2006/relationships/hyperlink" Target="https://ebrd-digital-transformation-mtender.github.io/Documentation/dataStandard/" TargetMode="External"/><Relationship Id="rId40" Type="http://schemas.openxmlformats.org/officeDocument/2006/relationships/hyperlink" Target="https://ebrd-digital-transformation-mtender.github.io/Documentation/letsGo/" TargetMode="External"/><Relationship Id="rId45" Type="http://schemas.openxmlformats.org/officeDocument/2006/relationships/header" Target="header4.xml"/><Relationship Id="rId53" Type="http://schemas.openxmlformats.org/officeDocument/2006/relationships/footer" Target="footer7.xml"/><Relationship Id="rId58" Type="http://schemas.openxmlformats.org/officeDocument/2006/relationships/hyperlink" Target="https://my.huddle.net/workspace/36712039/files/%23/90924529" TargetMode="External"/><Relationship Id="rId66" Type="http://schemas.openxmlformats.org/officeDocument/2006/relationships/package" Target="embeddings/Microsoft_Visio_Drawing.vsdx"/><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7.png"/><Relationship Id="rId28" Type="http://schemas.openxmlformats.org/officeDocument/2006/relationships/hyperlink" Target="https://ebrd-digital-transformation-mtender.github.io/Documentation/dataStandard/" TargetMode="External"/><Relationship Id="rId36" Type="http://schemas.openxmlformats.org/officeDocument/2006/relationships/hyperlink" Target="https://ebrd-digital-transformation-mtender.github.io/Documentation/dataStandard/" TargetMode="External"/><Relationship Id="rId49" Type="http://schemas.openxmlformats.org/officeDocument/2006/relationships/header" Target="header6.xml"/><Relationship Id="rId57" Type="http://schemas.openxmlformats.org/officeDocument/2006/relationships/hyperlink" Target="https://my.huddle.net/workspace/36712039/files/%23/92744084" TargetMode="External"/><Relationship Id="rId61" Type="http://schemas.openxmlformats.org/officeDocument/2006/relationships/hyperlink" Target="https://my.huddle.net/workspace/36712039/files/%23/93869591" TargetMode="External"/><Relationship Id="rId10" Type="http://schemas.openxmlformats.org/officeDocument/2006/relationships/footnotes" Target="footnotes.xml"/><Relationship Id="rId19" Type="http://schemas.openxmlformats.org/officeDocument/2006/relationships/image" Target="media/image3.png"/><Relationship Id="rId31" Type="http://schemas.openxmlformats.org/officeDocument/2006/relationships/hyperlink" Target="https://ebrd-digital-transformation-mtender.github.io/Documentation/letsGo/" TargetMode="External"/><Relationship Id="rId44" Type="http://schemas.openxmlformats.org/officeDocument/2006/relationships/hyperlink" Target="https://ebrd-digital-transformation-mtender.github.io/Documentation/letsGo/" TargetMode="External"/><Relationship Id="rId52" Type="http://schemas.openxmlformats.org/officeDocument/2006/relationships/header" Target="header7.xml"/><Relationship Id="rId60" Type="http://schemas.openxmlformats.org/officeDocument/2006/relationships/hyperlink" Target="https://my.huddle.net/workspace/36712039/files/%23/95305086" TargetMode="External"/><Relationship Id="rId65" Type="http://schemas.openxmlformats.org/officeDocument/2006/relationships/image" Target="media/image10.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6.png"/><Relationship Id="rId27" Type="http://schemas.openxmlformats.org/officeDocument/2006/relationships/hyperlink" Target="https://ebrd-digital-transformation-mtender.github.io/Documentation/letsGo/" TargetMode="External"/><Relationship Id="rId30" Type="http://schemas.openxmlformats.org/officeDocument/2006/relationships/hyperlink" Target="https://ebrd-digital-transformation-mtender.github.io/Documentation/dataStandard/" TargetMode="External"/><Relationship Id="rId35" Type="http://schemas.openxmlformats.org/officeDocument/2006/relationships/hyperlink" Target="https://ebrd-digital-transformation-mtender.github.io/Documentation/letsGo/" TargetMode="External"/><Relationship Id="rId43" Type="http://schemas.openxmlformats.org/officeDocument/2006/relationships/hyperlink" Target="https://ebrd-digital-transformation-mtender.github.io/Documentation/dataStandard/" TargetMode="External"/><Relationship Id="rId48" Type="http://schemas.openxmlformats.org/officeDocument/2006/relationships/footer" Target="footer5.xml"/><Relationship Id="rId56" Type="http://schemas.openxmlformats.org/officeDocument/2006/relationships/image" Target="media/image9.png"/><Relationship Id="rId64" Type="http://schemas.openxmlformats.org/officeDocument/2006/relationships/header" Target="header9.xml"/><Relationship Id="rId69"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image" Target="media/image8.png"/><Relationship Id="rId3" Type="http://schemas.openxmlformats.org/officeDocument/2006/relationships/customXml" Target="../customXml/item3.xml"/><Relationship Id="rId12" Type="http://schemas.openxmlformats.org/officeDocument/2006/relationships/image" Target="media/image1.jpg"/><Relationship Id="rId17" Type="http://schemas.openxmlformats.org/officeDocument/2006/relationships/header" Target="header3.xml"/><Relationship Id="rId25" Type="http://schemas.openxmlformats.org/officeDocument/2006/relationships/hyperlink" Target="https://ebrd-digital-transformation-mtender.github.io/Documentation/dataStandard/" TargetMode="External"/><Relationship Id="rId33" Type="http://schemas.openxmlformats.org/officeDocument/2006/relationships/hyperlink" Target="https://ebrd-digital-transformation-mtender.github.io/Documentation/letsGo/" TargetMode="External"/><Relationship Id="rId38" Type="http://schemas.openxmlformats.org/officeDocument/2006/relationships/hyperlink" Target="https://ebrd-digital-transformation-mtender.github.io/Documentation/letsGo/" TargetMode="External"/><Relationship Id="rId46" Type="http://schemas.openxmlformats.org/officeDocument/2006/relationships/header" Target="header5.xml"/><Relationship Id="rId59" Type="http://schemas.openxmlformats.org/officeDocument/2006/relationships/hyperlink" Target="https://my.huddle.net/workspace/36712039/files/%23/95024266" TargetMode="External"/><Relationship Id="rId67" Type="http://schemas.openxmlformats.org/officeDocument/2006/relationships/header" Target="header10.xml"/><Relationship Id="rId20" Type="http://schemas.openxmlformats.org/officeDocument/2006/relationships/image" Target="media/image4.png"/><Relationship Id="rId41" Type="http://schemas.openxmlformats.org/officeDocument/2006/relationships/hyperlink" Target="https://ebrd-digital-transformation-mtender.github.io/Documentation/dataStandard/" TargetMode="External"/><Relationship Id="rId54" Type="http://schemas.openxmlformats.org/officeDocument/2006/relationships/header" Target="header8.xml"/><Relationship Id="rId62" Type="http://schemas.openxmlformats.org/officeDocument/2006/relationships/footer" Target="footer8.xml"/><Relationship Id="rId7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ebrd-digital-transformation-mtender.github.io/Documentation/API/" TargetMode="External"/><Relationship Id="rId13" Type="http://schemas.openxmlformats.org/officeDocument/2006/relationships/hyperlink" Target="http://www.uncitral.org/pdf/english/texts/procurem/ml-procurement-2011/2011-Model-Law-on-Public-Procurement-e.pdf" TargetMode="External"/><Relationship Id="rId3" Type="http://schemas.openxmlformats.org/officeDocument/2006/relationships/hyperlink" Target="http://bi.prozorro.org/en" TargetMode="External"/><Relationship Id="rId7" Type="http://schemas.openxmlformats.org/officeDocument/2006/relationships/hyperlink" Target="https://github.com/EBRD-Digital-Transformation-MTender/MTender/blob/master/supporting%20documents/Blueprint%20for%20Restricted%20procedure.docx" TargetMode="External"/><Relationship Id="rId12" Type="http://schemas.openxmlformats.org/officeDocument/2006/relationships/hyperlink" Target="https://www.oecd-ilibrary.org/docserver/5js4vmnmnhf7-en.pdf?expires=1564147101&amp;id=id&amp;accname=guest&amp;checksum=0BCB80EF1618D4539CC98BAE118BD267" TargetMode="External"/><Relationship Id="rId2" Type="http://schemas.openxmlformats.org/officeDocument/2006/relationships/hyperlink" Target="https://www.ungm.org/Areas/Public/pph/index.html" TargetMode="External"/><Relationship Id="rId16" Type="http://schemas.openxmlformats.org/officeDocument/2006/relationships/hyperlink" Target="https://standard.open-contracting.org/latest/en/" TargetMode="External"/><Relationship Id="rId1" Type="http://schemas.openxmlformats.org/officeDocument/2006/relationships/hyperlink" Target="https://standard.open-contracting.org/" TargetMode="External"/><Relationship Id="rId6" Type="http://schemas.openxmlformats.org/officeDocument/2006/relationships/hyperlink" Target="https://ebrd-digital-transformation-mtender.github.io/Documentation/letsGo/" TargetMode="External"/><Relationship Id="rId11" Type="http://schemas.openxmlformats.org/officeDocument/2006/relationships/hyperlink" Target="https://www.oecd-ilibrary.org/governance/framework-agreements_5js4vmnmnhf7-en;jsessionid=mmYr4jIFJ_WN0gG1V3JLHjZD.ip-10-240-5-48" TargetMode="External"/><Relationship Id="rId5" Type="http://schemas.openxmlformats.org/officeDocument/2006/relationships/hyperlink" Target="https://github.com/EBRD-Digital-Transformation-MTender/MTender/blob/master/supporting%20documents/Blueprint%20for%20execution%20of%20FA.docx" TargetMode="External"/><Relationship Id="rId15" Type="http://schemas.openxmlformats.org/officeDocument/2006/relationships/hyperlink" Target="https://siteimprove.com/en/accessibility/wcag-compliance-website-checker/" TargetMode="External"/><Relationship Id="rId10" Type="http://schemas.openxmlformats.org/officeDocument/2006/relationships/hyperlink" Target="https://github.com/EBRD-Digital-Transformation-MTender/MTender/blob/master/supporting%20documents/11.%20MTender_%20Procurement%20procedures%20without%20call%20for%20competition%20partially%20conducted%20out%20of%20the%20system_v1.docx" TargetMode="External"/><Relationship Id="rId4" Type="http://schemas.openxmlformats.org/officeDocument/2006/relationships/hyperlink" Target="https://ebrd-digital-transformation-mtender.github.io/Documentation/letsGo/" TargetMode="External"/><Relationship Id="rId9" Type="http://schemas.openxmlformats.org/officeDocument/2006/relationships/hyperlink" Target="https://e-gpa.wto.org/en/GPAInBrief" TargetMode="External"/><Relationship Id="rId14" Type="http://schemas.openxmlformats.org/officeDocument/2006/relationships/hyperlink" Target="https://owasp.org/www-project-top-ten/"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5.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2.jpg"/></Relationships>
</file>

<file path=word/_rels/header7.xml.rels><?xml version="1.0" encoding="UTF-8" standalone="yes"?>
<Relationships xmlns="http://schemas.openxmlformats.org/package/2006/relationships"><Relationship Id="rId1" Type="http://schemas.openxmlformats.org/officeDocument/2006/relationships/image" Target="media/image2.jpg"/></Relationships>
</file>

<file path=word/_rels/header8.xml.rels><?xml version="1.0" encoding="UTF-8" standalone="yes"?>
<Relationships xmlns="http://schemas.openxmlformats.org/package/2006/relationships"><Relationship Id="rId1" Type="http://schemas.openxmlformats.org/officeDocument/2006/relationships/image" Target="media/image2.jpg"/></Relationships>
</file>

<file path=word/_rels/header9.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isl xmlns:xsi="http://www.w3.org/2001/XMLSchema-instance" xmlns:xsd="http://www.w3.org/2001/XMLSchema" xmlns="http://www.boldonjames.com/2008/01/sie/internal/label" sislVersion="0" policy="1d45786f-a737-4735-8af6-df12fb6939a2" origin="defaultValu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9A8D333B2CEF194CB6B3E62827184063" ma:contentTypeVersion="12" ma:contentTypeDescription="Crear nuevo documento." ma:contentTypeScope="" ma:versionID="ade57ba623d6c6f1e998e9e1f8f9f24e">
  <xsd:schema xmlns:xsd="http://www.w3.org/2001/XMLSchema" xmlns:xs="http://www.w3.org/2001/XMLSchema" xmlns:p="http://schemas.microsoft.com/office/2006/metadata/properties" xmlns:ns2="0164212b-1d17-4b44-8df4-ce9df8ea03e1" xmlns:ns3="b4822bb7-ddf6-482e-8c72-6321e42379e9" targetNamespace="http://schemas.microsoft.com/office/2006/metadata/properties" ma:root="true" ma:fieldsID="e074e18d8b4f6f8aafdf83347a81e933" ns2:_="" ns3:_="">
    <xsd:import namespace="0164212b-1d17-4b44-8df4-ce9df8ea03e1"/>
    <xsd:import namespace="b4822bb7-ddf6-482e-8c72-6321e42379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64212b-1d17-4b44-8df4-ce9df8ea03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4822bb7-ddf6-482e-8c72-6321e42379e9"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F7DFE6-CC37-4230-A679-72E1C08FBE9A}">
  <ds:schemaRefs>
    <ds:schemaRef ds:uri="http://schemas.openxmlformats.org/officeDocument/2006/bibliography"/>
  </ds:schemaRefs>
</ds:datastoreItem>
</file>

<file path=customXml/itemProps2.xml><?xml version="1.0" encoding="utf-8"?>
<ds:datastoreItem xmlns:ds="http://schemas.openxmlformats.org/officeDocument/2006/customXml" ds:itemID="{2C21AC1C-3002-45B0-80CE-F84560C7460A}">
  <ds:schemaRefs>
    <ds:schemaRef ds:uri="http://www.w3.org/2001/XMLSchema"/>
    <ds:schemaRef ds:uri="http://www.boldonjames.com/2008/01/sie/internal/label"/>
  </ds:schemaRefs>
</ds:datastoreItem>
</file>

<file path=customXml/itemProps3.xml><?xml version="1.0" encoding="utf-8"?>
<ds:datastoreItem xmlns:ds="http://schemas.openxmlformats.org/officeDocument/2006/customXml" ds:itemID="{A95DCA47-4AB0-42F3-8C4A-7CB95B120EC9}">
  <ds:schemaRefs>
    <ds:schemaRef ds:uri="http://schemas.microsoft.com/sharepoint/v3/contenttype/forms"/>
  </ds:schemaRefs>
</ds:datastoreItem>
</file>

<file path=customXml/itemProps4.xml><?xml version="1.0" encoding="utf-8"?>
<ds:datastoreItem xmlns:ds="http://schemas.openxmlformats.org/officeDocument/2006/customXml" ds:itemID="{A5582BE4-00F3-4793-9159-6BC8976F0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64212b-1d17-4b44-8df4-ce9df8ea03e1"/>
    <ds:schemaRef ds:uri="b4822bb7-ddf6-482e-8c72-6321e42379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C06F20A-26F5-416A-A7BC-8BFE303C2E4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1779</TotalTime>
  <Pages>127</Pages>
  <Words>38556</Words>
  <Characters>219774</Characters>
  <Application>Microsoft Office Word</Application>
  <DocSecurity>0</DocSecurity>
  <Lines>1831</Lines>
  <Paragraphs>515</Paragraphs>
  <ScaleCrop>false</ScaleCrop>
  <HeadingPairs>
    <vt:vector size="6" baseType="variant">
      <vt:variant>
        <vt:lpstr>Título</vt:lpstr>
      </vt:variant>
      <vt:variant>
        <vt:i4>1</vt:i4>
      </vt:variant>
      <vt:variant>
        <vt:lpstr>Title</vt:lpstr>
      </vt:variant>
      <vt:variant>
        <vt:i4>1</vt:i4>
      </vt:variant>
      <vt:variant>
        <vt:lpstr>Tytuł</vt:lpstr>
      </vt:variant>
      <vt:variant>
        <vt:i4>1</vt:i4>
      </vt:variant>
    </vt:vector>
  </HeadingPairs>
  <TitlesOfParts>
    <vt:vector size="3" baseType="lpstr">
      <vt:lpstr/>
      <vt:lpstr/>
      <vt:lpstr/>
    </vt:vector>
  </TitlesOfParts>
  <Company/>
  <LinksUpToDate>false</LinksUpToDate>
  <CharactersWithSpaces>257815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Arosa Otero</dc:creator>
  <cp:keywords>[EBRD]</cp:keywords>
  <dc:description/>
  <cp:lastModifiedBy>Alba Colomer Padrosa</cp:lastModifiedBy>
  <cp:revision>82</cp:revision>
  <cp:lastPrinted>2019-08-28T10:54:00Z</cp:lastPrinted>
  <dcterms:created xsi:type="dcterms:W3CDTF">2021-07-05T11:55:00Z</dcterms:created>
  <dcterms:modified xsi:type="dcterms:W3CDTF">2022-03-29T15:08:00Z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f9b348a6-ae00-49c6-adb0-493529540efa</vt:lpwstr>
  </property>
  <property fmtid="{D5CDD505-2E9C-101B-9397-08002B2CF9AE}" pid="3" name="bjSaver">
    <vt:lpwstr>Vfo6On/DUR2ICtNKVl+F1QO05tqdsI0j</vt:lpwstr>
  </property>
  <property fmtid="{D5CDD505-2E9C-101B-9397-08002B2CF9AE}" pid="4" name="bjDocumentSecurityLabel">
    <vt:lpwstr>This item has no classification</vt:lpwstr>
  </property>
  <property fmtid="{D5CDD505-2E9C-101B-9397-08002B2CF9AE}" pid="5" name="ContentTypeId">
    <vt:lpwstr>0x0101009A8D333B2CEF194CB6B3E62827184063</vt:lpwstr>
  </property>
</Properties>
</file>