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- </w:t>
            </w:r>
            <w:r w:rsid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Update</w:t>
            </w:r>
            <w:r w:rsidR="00FC4CC5" w:rsidRPr="00FC4CC5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Tc sin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decimales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las fc que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ingrean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por</w:t>
            </w:r>
            <w:proofErr w:type="spellEnd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4514" w:rsidRPr="0098451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Abbyy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8451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16360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A349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2020-05-05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101083402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101083403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5951757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101083479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101083483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6118719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#3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101083518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6132704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#4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101084810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101084814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6023687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#5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101084822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101084826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6023688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#6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101084913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101084922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101084925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101084923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101084924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6081688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#7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101084928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101085302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101085305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101085303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101085304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101085306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101085307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101085308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101085309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101085317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6130737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FC4CC5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16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9A3499" w:rsidRDefault="009A3499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#8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101083580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101083583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101083584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6053675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#9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101083811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101083828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101083829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101083830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101083831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101083832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6065721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#10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101083915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101083916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lastRenderedPageBreak/>
              <w:t>101083917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101083918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101083919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101083927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6086671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12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#11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101083955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101083957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101083958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101083959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101083960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101083961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101083962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101083963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101083964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6086672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#12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101083983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101083988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101083985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101083986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101083987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101083989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101083991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101083992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6086673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#13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lastRenderedPageBreak/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101084374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101084375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101084376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101084377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101084378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101084379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101084380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101084381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101084382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6135671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8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#14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ap_invoice_distributions_all</w:t>
            </w:r>
            <w:proofErr w:type="spellEnd"/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SET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CHARGE_APPLICABLE_TO_DIST_ID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101084388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where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INVOICE_DISTRIBUTION_ID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(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101084389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101084390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101084391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,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101084392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)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and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invoice_id</w:t>
            </w:r>
            <w:proofErr w:type="spellEnd"/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=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6135672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;</w:t>
            </w: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0226D5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commit;</w:t>
            </w:r>
          </w:p>
          <w:p w:rsidR="009A3499" w:rsidRDefault="000226D5" w:rsidP="000226D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  <w:highlight w:val="white"/>
                <w:lang w:val="en-US"/>
              </w:rPr>
              <w:t>4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rows</w:t>
            </w: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  <w:lang w:val="en-US"/>
              </w:rPr>
              <w:t>updated</w:t>
            </w:r>
          </w:p>
          <w:p w:rsidR="00DA760D" w:rsidRPr="00CF2E1D" w:rsidRDefault="00DA760D" w:rsidP="009A3499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03067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2020-04-29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3654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E03067" w:rsidRDefault="00E03067" w:rsidP="00E03067">
      <w:pPr>
        <w:rPr>
          <w:color w:val="1F497D"/>
        </w:rPr>
      </w:pPr>
    </w:p>
    <w:p w:rsidR="00496D95" w:rsidRDefault="00496D95" w:rsidP="00496D95">
      <w:pPr>
        <w:rPr>
          <w:rFonts w:eastAsia="Times New Roman"/>
          <w:lang w:val="es-ES"/>
        </w:rPr>
      </w:pPr>
      <w:r>
        <w:rPr>
          <w:rFonts w:eastAsia="Times New Roman"/>
          <w:b/>
          <w:bCs/>
          <w:lang w:val="es-ES"/>
        </w:rPr>
        <w:t>De:</w:t>
      </w:r>
      <w:r>
        <w:rPr>
          <w:rFonts w:eastAsia="Times New Roman"/>
          <w:lang w:val="es-ES"/>
        </w:rPr>
        <w:t xml:space="preserve"> Julieta Lods &lt;jlods@Adecoagro.com&gt; 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Enviado el:</w:t>
      </w:r>
      <w:r>
        <w:rPr>
          <w:rFonts w:eastAsia="Times New Roman"/>
          <w:lang w:val="es-ES"/>
        </w:rPr>
        <w:t xml:space="preserve"> lunes, 4 de mayo de 2020 10:17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Para:</w:t>
      </w:r>
      <w:r>
        <w:rPr>
          <w:rFonts w:eastAsia="Times New Roman"/>
          <w:lang w:val="es-ES"/>
        </w:rPr>
        <w:t xml:space="preserve"> Pablo Pannunzio &lt;ppannunzio@Adecoagro.com&gt;; Noemi Adelmo &lt;NAdelmo@Adecoagro.com&gt;; Ana Laura Goyechea &lt;agoyechea@adecoagro.com&gt;; Nicolas Sinclair &lt;nsinclair@Adecoagro.com&gt;; Jorge Contreras &lt;jcontreras@Adecoagro.com&gt;; Maria de los Angeles Gregorini &lt;mgregorini@Adecoagro.com&gt;; Liliana Lache Salamanca &lt;llache@Adecoagro.com&gt;; Gabriela Romero Yajima &lt;gromeroyajima@Adecoagro.com&gt;; Luciana Mabel Araujo &lt;lmaraujo@adecoagro.com&gt;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CC:</w:t>
      </w:r>
      <w:r>
        <w:rPr>
          <w:rFonts w:eastAsia="Times New Roman"/>
          <w:lang w:val="es-ES"/>
        </w:rPr>
        <w:t xml:space="preserve"> Lucas Braunstein Bayer &lt;lbayer@Adecoagro.com&gt;; Lucrecia Paats &lt;lpaats@Adecoagro.com&gt;; Clarisa Torres &lt;ctorres@Adecoagro.com&gt;; Impuestos &lt;Impuestos@Adecoagro.com&gt;</w:t>
      </w:r>
      <w:r>
        <w:rPr>
          <w:rFonts w:eastAsia="Times New Roman"/>
          <w:lang w:val="es-ES"/>
        </w:rPr>
        <w:br/>
      </w:r>
      <w:r>
        <w:rPr>
          <w:rFonts w:eastAsia="Times New Roman"/>
          <w:b/>
          <w:bCs/>
          <w:lang w:val="es-ES"/>
        </w:rPr>
        <w:t>Asunto:</w:t>
      </w:r>
      <w:r>
        <w:rPr>
          <w:rFonts w:eastAsia="Times New Roman"/>
          <w:lang w:val="es-ES"/>
        </w:rPr>
        <w:t xml:space="preserve"> RE: Adeco - Error en TC</w:t>
      </w:r>
    </w:p>
    <w:p w:rsidR="00496D95" w:rsidRDefault="00496D95" w:rsidP="00496D95">
      <w:pPr>
        <w:rPr>
          <w:rFonts w:eastAsiaTheme="minorHAnsi"/>
          <w:lang w:eastAsia="en-US"/>
        </w:rPr>
      </w:pPr>
    </w:p>
    <w:p w:rsidR="00496D95" w:rsidRDefault="00496D95" w:rsidP="00496D95">
      <w:pPr>
        <w:rPr>
          <w:color w:val="1F497D"/>
        </w:rPr>
      </w:pPr>
      <w:proofErr w:type="gramStart"/>
      <w:r>
        <w:rPr>
          <w:color w:val="1F497D"/>
        </w:rPr>
        <w:t>Ok lo DF, gracias!</w:t>
      </w:r>
      <w:proofErr w:type="gramEnd"/>
    </w:p>
    <w:p w:rsidR="00496D95" w:rsidRDefault="00496D95" w:rsidP="00496D95">
      <w:pPr>
        <w:rPr>
          <w:color w:val="1F497D"/>
        </w:rPr>
      </w:pPr>
    </w:p>
    <w:p w:rsidR="00496D95" w:rsidRDefault="00496D95" w:rsidP="00496D95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496D95" w:rsidRDefault="00496D95" w:rsidP="00496D95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C06EEE" w:rsidRDefault="00C06EEE" w:rsidP="00C06EEE">
      <w:pPr>
        <w:rPr>
          <w:rFonts w:ascii="Calibri" w:hAnsi="Calibri" w:cs="Calibri"/>
          <w:color w:val="1F497D"/>
          <w:lang w:eastAsia="en-US"/>
        </w:rPr>
      </w:pPr>
      <w:bookmarkStart w:id="0" w:name="_GoBack"/>
      <w:bookmarkEnd w:id="0"/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548" w:rsidRDefault="00E36548">
      <w:pPr>
        <w:spacing w:after="0" w:line="240" w:lineRule="auto"/>
      </w:pPr>
      <w:r>
        <w:separator/>
      </w:r>
    </w:p>
  </w:endnote>
  <w:endnote w:type="continuationSeparator" w:id="0">
    <w:p w:rsidR="00E36548" w:rsidRDefault="00E36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96D95">
      <w:rPr>
        <w:rFonts w:ascii="Arial" w:hAnsi="Arial" w:cs="Arial"/>
        <w:noProof/>
        <w:color w:val="808080"/>
        <w:sz w:val="18"/>
        <w:szCs w:val="18"/>
        <w:lang w:val="en-US"/>
      </w:rPr>
      <w:t>10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548" w:rsidRDefault="00E36548">
      <w:pPr>
        <w:spacing w:after="0" w:line="240" w:lineRule="auto"/>
      </w:pPr>
      <w:r>
        <w:separator/>
      </w:r>
    </w:p>
  </w:footnote>
  <w:footnote w:type="continuationSeparator" w:id="0">
    <w:p w:rsidR="00E36548" w:rsidRDefault="00E36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226D5"/>
    <w:rsid w:val="000721DB"/>
    <w:rsid w:val="000C54E9"/>
    <w:rsid w:val="00112FEF"/>
    <w:rsid w:val="001F4EF2"/>
    <w:rsid w:val="003932BF"/>
    <w:rsid w:val="00442F50"/>
    <w:rsid w:val="004726A6"/>
    <w:rsid w:val="00496D95"/>
    <w:rsid w:val="004E7986"/>
    <w:rsid w:val="004F0FC2"/>
    <w:rsid w:val="00506276"/>
    <w:rsid w:val="0052074C"/>
    <w:rsid w:val="00522857"/>
    <w:rsid w:val="006956ED"/>
    <w:rsid w:val="006A1DBB"/>
    <w:rsid w:val="00713FDC"/>
    <w:rsid w:val="007B7CE3"/>
    <w:rsid w:val="007E7EC7"/>
    <w:rsid w:val="00811A1F"/>
    <w:rsid w:val="00840142"/>
    <w:rsid w:val="008816CF"/>
    <w:rsid w:val="00893CEC"/>
    <w:rsid w:val="00972B3B"/>
    <w:rsid w:val="00984514"/>
    <w:rsid w:val="009A3499"/>
    <w:rsid w:val="00A86136"/>
    <w:rsid w:val="00AF0468"/>
    <w:rsid w:val="00B67D1A"/>
    <w:rsid w:val="00B83E96"/>
    <w:rsid w:val="00BC7569"/>
    <w:rsid w:val="00C06EEE"/>
    <w:rsid w:val="00CA1556"/>
    <w:rsid w:val="00CA47C7"/>
    <w:rsid w:val="00CE20FB"/>
    <w:rsid w:val="00CF2E1D"/>
    <w:rsid w:val="00D529A6"/>
    <w:rsid w:val="00D74D16"/>
    <w:rsid w:val="00DA4B1B"/>
    <w:rsid w:val="00DA760D"/>
    <w:rsid w:val="00E03067"/>
    <w:rsid w:val="00E36548"/>
    <w:rsid w:val="00EA7C30"/>
    <w:rsid w:val="00ED37F8"/>
    <w:rsid w:val="00F13C80"/>
    <w:rsid w:val="00F2327E"/>
    <w:rsid w:val="00F37A7E"/>
    <w:rsid w:val="00F7303D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F546D7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10</Pages>
  <Words>1166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5</cp:revision>
  <dcterms:created xsi:type="dcterms:W3CDTF">2020-05-05T03:05:00Z</dcterms:created>
  <dcterms:modified xsi:type="dcterms:W3CDTF">2020-05-05T04:02:00Z</dcterms:modified>
</cp:coreProperties>
</file>