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AC36FA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C36F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DF TICKETS BALANZA RECEPCION - </w:t>
            </w:r>
            <w:r w:rsidR="007200F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21</w:t>
            </w:r>
            <w:r w:rsidRPr="00AC36F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.02.2020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  <w:r w:rsidR="00CC2D53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SD</w:t>
            </w:r>
            <w:r w:rsidR="007200F9">
              <w:t>15607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11C1A">
              <w:rPr>
                <w:rFonts w:ascii="Arial" w:hAnsi="Arial" w:cs="Arial"/>
                <w:color w:val="000000"/>
                <w:sz w:val="20"/>
                <w:szCs w:val="20"/>
              </w:rPr>
              <w:t>2-</w:t>
            </w:r>
            <w:r w:rsidR="007200F9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7200F9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C36F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DF TICKETS BALANZA RECEPCION -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21</w:t>
            </w:r>
            <w:r w:rsidRPr="00AC36F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.02.2020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7200F9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C36F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DF TICKETS BALANZA RECEPCION -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21</w:t>
            </w:r>
            <w:r w:rsidRPr="00AC36F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.02.2020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7200F9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C36F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DF TICKETS BALANZA RECEPCION -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21</w:t>
            </w:r>
            <w:r w:rsidRPr="00AC36F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.02.2020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1B20E2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3D6467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F2D9D" w:rsidRDefault="007200F9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43812894" r:id="rId9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4" w:rsidRDefault="00AC36FA" w:rsidP="00DA4B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COMMIT IF </w:t>
            </w:r>
            <w:r w:rsidR="00141F47">
              <w:rPr>
                <w:rFonts w:ascii="Arial" w:hAnsi="Arial" w:cs="Arial"/>
                <w:sz w:val="24"/>
                <w:szCs w:val="24"/>
              </w:rPr>
              <w:t>&lt; 200</w:t>
            </w:r>
          </w:p>
          <w:p w:rsidR="000F6E29" w:rsidRDefault="00AC36FA" w:rsidP="00DA4B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WERE MODIFIED</w:t>
            </w:r>
          </w:p>
        </w:tc>
      </w:tr>
      <w:tr w:rsidR="007200F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7200F9" w:rsidRDefault="007200F9" w:rsidP="00720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 id="_x0000_i1026" type="#_x0000_t75" style="width:76.5pt;height:49.5pt" o:ole="">
                  <v:imagedata r:id="rId10" o:title=""/>
                </v:shape>
                <o:OLEObject Type="Embed" ProgID="Package" ShapeID="_x0000_i1026" DrawAspect="Icon" ObjectID="_1643812895" r:id="rId11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COMMIT IF </w:t>
            </w:r>
            <w:r w:rsidR="00141F47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1F47">
              <w:rPr>
                <w:rFonts w:ascii="Arial" w:hAnsi="Arial" w:cs="Arial"/>
                <w:sz w:val="24"/>
                <w:szCs w:val="24"/>
              </w:rPr>
              <w:t>300</w:t>
            </w:r>
            <w:bookmarkStart w:id="0" w:name="_GoBack"/>
            <w:bookmarkEnd w:id="0"/>
          </w:p>
          <w:p w:rsidR="007200F9" w:rsidRDefault="007200F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WERE MODIFIED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02-</w:t>
            </w:r>
            <w:r w:rsidR="007200F9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B20E2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D7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D7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D7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D7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D7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D7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lastRenderedPageBreak/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BD7019" w:rsidP="00923485">
      <w:pPr>
        <w:pStyle w:val="Ttulo2"/>
        <w:rPr>
          <w:rFonts w:ascii="Arial" w:hAnsi="Arial" w:cs="Arial"/>
          <w:sz w:val="24"/>
          <w:szCs w:val="24"/>
        </w:rPr>
      </w:pPr>
      <w:hyperlink r:id="rId19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BD7019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20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BD7019" w:rsidP="00923485">
      <w:pPr>
        <w:pStyle w:val="Ttulo2"/>
        <w:rPr>
          <w:rFonts w:ascii="Arial" w:hAnsi="Arial" w:cs="Arial"/>
          <w:sz w:val="24"/>
          <w:szCs w:val="24"/>
        </w:rPr>
      </w:pPr>
      <w:hyperlink r:id="rId21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2"/>
      <w:footerReference w:type="default" r:id="rId23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019" w:rsidRDefault="00BD7019">
      <w:pPr>
        <w:spacing w:after="0" w:line="240" w:lineRule="auto"/>
      </w:pPr>
      <w:r>
        <w:separator/>
      </w:r>
    </w:p>
  </w:endnote>
  <w:endnote w:type="continuationSeparator" w:id="0">
    <w:p w:rsidR="00BD7019" w:rsidRDefault="00BD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41F47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019" w:rsidRDefault="00BD7019">
      <w:pPr>
        <w:spacing w:after="0" w:line="240" w:lineRule="auto"/>
      </w:pPr>
      <w:r>
        <w:separator/>
      </w:r>
    </w:p>
  </w:footnote>
  <w:footnote w:type="continuationSeparator" w:id="0">
    <w:p w:rsidR="00BD7019" w:rsidRDefault="00BD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1564"/>
    <w:rsid w:val="00064206"/>
    <w:rsid w:val="000A2B3E"/>
    <w:rsid w:val="000B4D82"/>
    <w:rsid w:val="000C6691"/>
    <w:rsid w:val="000F6E29"/>
    <w:rsid w:val="001029EE"/>
    <w:rsid w:val="00131CCD"/>
    <w:rsid w:val="00141F47"/>
    <w:rsid w:val="001B20E2"/>
    <w:rsid w:val="001E7427"/>
    <w:rsid w:val="00245F33"/>
    <w:rsid w:val="00257123"/>
    <w:rsid w:val="002C2E2A"/>
    <w:rsid w:val="00310A24"/>
    <w:rsid w:val="00387551"/>
    <w:rsid w:val="003B792F"/>
    <w:rsid w:val="003D6467"/>
    <w:rsid w:val="00411C1A"/>
    <w:rsid w:val="004250DB"/>
    <w:rsid w:val="00450DCB"/>
    <w:rsid w:val="00456F25"/>
    <w:rsid w:val="004656A3"/>
    <w:rsid w:val="004B592F"/>
    <w:rsid w:val="00502822"/>
    <w:rsid w:val="00553264"/>
    <w:rsid w:val="00590264"/>
    <w:rsid w:val="005A1E0D"/>
    <w:rsid w:val="005B6CFC"/>
    <w:rsid w:val="005D74F6"/>
    <w:rsid w:val="0060333C"/>
    <w:rsid w:val="00612EA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200F9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787D"/>
    <w:rsid w:val="00845D72"/>
    <w:rsid w:val="00857C5C"/>
    <w:rsid w:val="008A7379"/>
    <w:rsid w:val="008B35E1"/>
    <w:rsid w:val="008B3C19"/>
    <w:rsid w:val="008C4ABC"/>
    <w:rsid w:val="008E5805"/>
    <w:rsid w:val="008E7CC1"/>
    <w:rsid w:val="008F2D9D"/>
    <w:rsid w:val="00923485"/>
    <w:rsid w:val="00A03FFB"/>
    <w:rsid w:val="00AC36FA"/>
    <w:rsid w:val="00B24648"/>
    <w:rsid w:val="00B25DDB"/>
    <w:rsid w:val="00B32227"/>
    <w:rsid w:val="00B35FEF"/>
    <w:rsid w:val="00B867D3"/>
    <w:rsid w:val="00B87FC6"/>
    <w:rsid w:val="00BD7019"/>
    <w:rsid w:val="00BF5CB7"/>
    <w:rsid w:val="00C0330C"/>
    <w:rsid w:val="00C17BA5"/>
    <w:rsid w:val="00C25349"/>
    <w:rsid w:val="00C30DA0"/>
    <w:rsid w:val="00C42E43"/>
    <w:rsid w:val="00C448E1"/>
    <w:rsid w:val="00C55414"/>
    <w:rsid w:val="00C66D8B"/>
    <w:rsid w:val="00CC2D53"/>
    <w:rsid w:val="00D06042"/>
    <w:rsid w:val="00D46D38"/>
    <w:rsid w:val="00D543FF"/>
    <w:rsid w:val="00D66129"/>
    <w:rsid w:val="00DA4B14"/>
    <w:rsid w:val="00DA7D7E"/>
    <w:rsid w:val="00DD0912"/>
    <w:rsid w:val="00E002DC"/>
    <w:rsid w:val="00E00FBB"/>
    <w:rsid w:val="00E0395E"/>
    <w:rsid w:val="00E121B0"/>
    <w:rsid w:val="00E313B7"/>
    <w:rsid w:val="00E32D5F"/>
    <w:rsid w:val="00E36A89"/>
    <w:rsid w:val="00EA07BB"/>
    <w:rsid w:val="00EC60D5"/>
    <w:rsid w:val="00EE087A"/>
    <w:rsid w:val="00F215BD"/>
    <w:rsid w:val="00F27DFE"/>
    <w:rsid w:val="00F41528"/>
    <w:rsid w:val="00F56C80"/>
    <w:rsid w:val="00F67E56"/>
    <w:rsid w:val="00FB46FE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5D7E2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pgallucci@adecoagro.com" TargetMode="External"/><Relationship Id="rId18" Type="http://schemas.openxmlformats.org/officeDocument/2006/relationships/hyperlink" Target="mailto:lcarazzo@adecoagro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Q3AaCVL1dgKYEBR5R2LFaTf-DR6f3cpdCYBwmgUz_ss/edit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hyperlink" Target="https://docs.google.com/document/d/1MNZrDdByv4A3lSbSX9JKDBq3vzD97UtgxVApWfZPhhg/edit%22%20%22heading=h.gjdgx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lpaats@adecoagro.com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https://docs.google.com/document/d/185XCEacGRcmIOKHyhqJdx0M-8DAWFTzfVhSBjYMiBRI/edi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paats@adecoagro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49</cp:revision>
  <dcterms:created xsi:type="dcterms:W3CDTF">2019-11-21T12:52:00Z</dcterms:created>
  <dcterms:modified xsi:type="dcterms:W3CDTF">2020-02-21T20:55:00Z</dcterms:modified>
</cp:coreProperties>
</file>