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550FA1" w:rsidRDefault="00550FA1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550FA1" w:rsidRPr="00F4478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Pr="00F4478D" w:rsidRDefault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BI logística y demanda cambiones – Power BI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 w:rsidP="00F447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2019-09-0</w:t>
            </w:r>
            <w:r w:rsidR="00F447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550FA1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550FA1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550FA1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9651EA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Tested in CRP1</w:t>
            </w:r>
          </w:p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651EA">
              <w:rPr>
                <w:rFonts w:ascii="Arial" w:hAnsi="Arial" w:cs="Arial"/>
                <w:color w:val="000000"/>
              </w:rPr>
              <w:t>Crp1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9651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lpaats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550FA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550FA1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550FA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1465" w:rsidRDefault="00DC3E4F" w:rsidP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Ejecutar:</w:t>
            </w:r>
          </w:p>
          <w:p w:rsidR="00DC3E4F" w:rsidRDefault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4CC1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1)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CREATE TABLE "BOLINF"."XX_CP_LOGISTICA"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(    "TIPO" VARCHAR2(14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"FECHA_CARGA" DATE,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"CAMPOAGR" VARCHAR2(100 BYTE),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"CAMPO" VARCHAR2(200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"CANTIDAD_SOLICITADA" NUMBER,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"TIPO_ESTAB" VARCHAR2(150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"QR_ID" NUMBER,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"TURNO" VARCHAR2(2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"CONCEPTO" VARCHAR2(46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"ORDEN" NUMBER,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"FECHA_JOIN" DATE   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);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CREATE TABLE "BOLINF"."XX_TCG_ARRIBOS_MOLINOS"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(    "TIPO" VARCHAR2(50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"FECHA_CARGA" DATE,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"CAMPOAGR" VARCHAR2(100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"CAMPO" VARCHAR2(200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"CANTIDAD_SOLICITADA" NUMBER,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"TIPO_ESTAB" VARCHAR2(150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"QR_ID" NUMBER,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"TURNO" VARCHAR2(20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"CONCEPTO" VARCHAR2(46 BYTE),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 "ORDEN" NUMBER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);</w:t>
            </w:r>
          </w:p>
          <w:p w:rsid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88A"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  </w:t>
            </w:r>
          </w:p>
          <w:p w:rsidR="00D9488A" w:rsidRPr="00D9488A" w:rsidRDefault="00D9488A" w:rsidP="00D9488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</w:p>
          <w:p w:rsidR="00D94CC1" w:rsidRDefault="00D9488A" w:rsidP="00D94C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lastRenderedPageBreak/>
              <w:t xml:space="preserve">2) Executar procedure adjunto </w:t>
            </w:r>
            <w:r w:rsidRPr="00D9488A">
              <w:rPr>
                <w:rFonts w:ascii="MS Shell Dlg 2" w:hAnsi="MS Shell Dlg 2" w:cs="MS Shell Dlg 2"/>
                <w:b/>
                <w:color w:val="0000FF"/>
                <w:sz w:val="20"/>
                <w:szCs w:val="20"/>
              </w:rPr>
              <w:t>XX_CARGA_CP_BI.prc</w:t>
            </w:r>
          </w:p>
          <w:p w:rsidR="00D94CC1" w:rsidRDefault="00D94CC1" w:rsidP="00D94C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DC3E4F" w:rsidRDefault="00DC3E4F" w:rsidP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 w:rsidP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Backup previous CR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copied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Objects extracted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Objects backuped and custom installed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 w:rsidP="00F447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2019-09-0</w:t>
            </w:r>
            <w:r w:rsidR="00F447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550FA1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2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2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2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2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20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rFonts w:ascii="Calibri" w:eastAsia="Times New Roman" w:hAnsi="Calibri" w:cs="Calibri"/>
          <w:lang w:val="es-ES" w:eastAsia="es-AR"/>
        </w:rPr>
      </w:pPr>
      <w:r>
        <w:rPr>
          <w:rFonts w:eastAsia="Times New Roman"/>
          <w:b/>
          <w:bCs/>
          <w:lang w:val="es-ES" w:eastAsia="es-AR"/>
        </w:rPr>
        <w:t>De:</w:t>
      </w:r>
      <w:r>
        <w:rPr>
          <w:rFonts w:eastAsia="Times New Roman"/>
          <w:lang w:val="es-ES" w:eastAsia="es-AR"/>
        </w:rPr>
        <w:t xml:space="preserve"> Lucrecia Paats &lt;lpaats@Adecoagro.com&gt; 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Enviado el:</w:t>
      </w:r>
      <w:r>
        <w:rPr>
          <w:rFonts w:eastAsia="Times New Roman"/>
          <w:lang w:val="es-ES" w:eastAsia="es-AR"/>
        </w:rPr>
        <w:t xml:space="preserve"> jueves, 26 de diciembre de 2019 13:10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Para:</w:t>
      </w:r>
      <w:r>
        <w:rPr>
          <w:rFonts w:eastAsia="Times New Roman"/>
          <w:lang w:val="es-ES" w:eastAsia="es-AR"/>
        </w:rPr>
        <w:t xml:space="preserve"> Pablo Gallucci &lt;PGallucci@Adecoagro.com&gt;; Pilar Vercellesi &lt;pvercellesi@Adecoagro.com&gt;; Sebastian Meloni &lt;smeloni@Adecoagro.com&gt;; Lucas Carazzo &lt;lcarazzo@Adecoagro.com&gt;; Federico Shortrede &lt;fshortrede@Adecoagro.com&gt;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CC:</w:t>
      </w:r>
      <w:r>
        <w:rPr>
          <w:rFonts w:eastAsia="Times New Roman"/>
          <w:lang w:val="es-ES" w:eastAsia="es-AR"/>
        </w:rPr>
        <w:t xml:space="preserve"> Diego del Carril &lt;ddelcarril@Adecoagro.com&gt;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Asunto:</w:t>
      </w:r>
      <w:r>
        <w:rPr>
          <w:rFonts w:eastAsia="Times New Roman"/>
          <w:lang w:val="es-ES" w:eastAsia="es-AR"/>
        </w:rPr>
        <w:t xml:space="preserve"> RE: Equivalencia de Legajos - Cesiones al personal</w:t>
      </w:r>
    </w:p>
    <w:p w:rsidR="004C1AED" w:rsidRDefault="004C1AED" w:rsidP="004C1AED">
      <w:pPr>
        <w:rPr>
          <w:rFonts w:eastAsiaTheme="minorHAnsi"/>
          <w:lang w:val="es-AR"/>
        </w:rPr>
      </w:pPr>
    </w:p>
    <w:p w:rsidR="004C1AED" w:rsidRDefault="004C1AED" w:rsidP="004C1AED">
      <w:pPr>
        <w:rPr>
          <w:color w:val="1F497D"/>
        </w:rPr>
      </w:pPr>
      <w:r>
        <w:rPr>
          <w:color w:val="1F497D"/>
        </w:rPr>
        <w:t>Paul, hice la prueba de un wf de aprobación en CRP3 y fluyo exitosamente.</w:t>
      </w: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  <w:r>
        <w:rPr>
          <w:color w:val="1F497D"/>
        </w:rPr>
        <w:t>Propongo, de ser posible hacer una validacion adicional inactivando un legajo en Nexus pruebas y ejecutar el proceso en crp3 para validar inactive el q corresponde.</w:t>
      </w: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  <w:r>
        <w:rPr>
          <w:color w:val="1F497D"/>
        </w:rPr>
        <w:t>Beso</w:t>
      </w: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outlineLvl w:val="0"/>
        <w:rPr>
          <w:lang w:val="es-ES" w:eastAsia="es-AR"/>
        </w:rPr>
      </w:pPr>
      <w:r>
        <w:rPr>
          <w:b/>
          <w:bCs/>
          <w:lang w:val="es-ES" w:eastAsia="es-AR"/>
        </w:rPr>
        <w:t>De:</w:t>
      </w:r>
      <w:r>
        <w:rPr>
          <w:lang w:val="es-ES" w:eastAsia="es-AR"/>
        </w:rPr>
        <w:t xml:space="preserve"> Pablo Gallucci &lt;</w:t>
      </w:r>
      <w:hyperlink r:id="rId17" w:history="1">
        <w:r>
          <w:rPr>
            <w:rStyle w:val="Hipervnculo"/>
            <w:lang w:val="es-ES" w:eastAsia="es-AR"/>
          </w:rPr>
          <w:t>PGallucci@Adecoagro.com</w:t>
        </w:r>
      </w:hyperlink>
      <w:r>
        <w:rPr>
          <w:lang w:val="es-ES" w:eastAsia="es-AR"/>
        </w:rPr>
        <w:t xml:space="preserve">&gt; 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Enviado el:</w:t>
      </w:r>
      <w:r>
        <w:rPr>
          <w:lang w:val="es-ES" w:eastAsia="es-AR"/>
        </w:rPr>
        <w:t xml:space="preserve"> jueves, 26 de diciembre de 2019 12:23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Para:</w:t>
      </w:r>
      <w:r>
        <w:rPr>
          <w:lang w:val="es-ES" w:eastAsia="es-AR"/>
        </w:rPr>
        <w:t xml:space="preserve"> Pilar Vercellesi &lt;</w:t>
      </w:r>
      <w:hyperlink r:id="rId18" w:history="1">
        <w:r>
          <w:rPr>
            <w:rStyle w:val="Hipervnculo"/>
            <w:lang w:val="es-ES" w:eastAsia="es-AR"/>
          </w:rPr>
          <w:t>pvercellesi@Adecoagro.com</w:t>
        </w:r>
      </w:hyperlink>
      <w:r>
        <w:rPr>
          <w:lang w:val="es-ES" w:eastAsia="es-AR"/>
        </w:rPr>
        <w:t>&gt;; Sebastian Meloni &lt;</w:t>
      </w:r>
      <w:hyperlink r:id="rId19" w:history="1">
        <w:r>
          <w:rPr>
            <w:rStyle w:val="Hipervnculo"/>
            <w:lang w:val="es-ES" w:eastAsia="es-AR"/>
          </w:rPr>
          <w:t>smeloni@Adecoagro.com</w:t>
        </w:r>
      </w:hyperlink>
      <w:r>
        <w:rPr>
          <w:lang w:val="es-ES" w:eastAsia="es-AR"/>
        </w:rPr>
        <w:t>&gt;; Lucas Carazzo &lt;</w:t>
      </w:r>
      <w:hyperlink r:id="rId20" w:history="1">
        <w:r>
          <w:rPr>
            <w:rStyle w:val="Hipervnculo"/>
            <w:lang w:val="es-ES" w:eastAsia="es-AR"/>
          </w:rPr>
          <w:t>lcarazzo@Adecoagro.com</w:t>
        </w:r>
      </w:hyperlink>
      <w:r>
        <w:rPr>
          <w:lang w:val="es-ES" w:eastAsia="es-AR"/>
        </w:rPr>
        <w:t>&gt;; Federico Shortrede &lt;</w:t>
      </w:r>
      <w:hyperlink r:id="rId21" w:history="1">
        <w:r>
          <w:rPr>
            <w:rStyle w:val="Hipervnculo"/>
            <w:lang w:val="es-ES" w:eastAsia="es-AR"/>
          </w:rPr>
          <w:t>fshortrede@Adecoagro.com</w:t>
        </w:r>
      </w:hyperlink>
      <w:r>
        <w:rPr>
          <w:lang w:val="es-ES" w:eastAsia="es-AR"/>
        </w:rPr>
        <w:t>&gt;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CC:</w:t>
      </w:r>
      <w:r>
        <w:rPr>
          <w:lang w:val="es-ES" w:eastAsia="es-AR"/>
        </w:rPr>
        <w:t xml:space="preserve"> Diego del Carril &lt;</w:t>
      </w:r>
      <w:hyperlink r:id="rId22" w:history="1">
        <w:r>
          <w:rPr>
            <w:rStyle w:val="Hipervnculo"/>
            <w:lang w:val="es-ES" w:eastAsia="es-AR"/>
          </w:rPr>
          <w:t>ddelcarril@Adecoagro.com</w:t>
        </w:r>
      </w:hyperlink>
      <w:r>
        <w:rPr>
          <w:lang w:val="es-ES" w:eastAsia="es-AR"/>
        </w:rPr>
        <w:t>&gt;; Lucrecia Paats &lt;</w:t>
      </w:r>
      <w:hyperlink r:id="rId23" w:history="1">
        <w:r>
          <w:rPr>
            <w:rStyle w:val="Hipervnculo"/>
            <w:lang w:val="es-ES" w:eastAsia="es-AR"/>
          </w:rPr>
          <w:t>lpaats@Adecoagro.com</w:t>
        </w:r>
      </w:hyperlink>
      <w:r>
        <w:rPr>
          <w:lang w:val="es-ES" w:eastAsia="es-AR"/>
        </w:rPr>
        <w:t>&gt;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Asunto:</w:t>
      </w:r>
      <w:r>
        <w:rPr>
          <w:lang w:val="es-ES" w:eastAsia="es-AR"/>
        </w:rPr>
        <w:t xml:space="preserve"> RE: Equivalencia de Legajos - Cesiones al personal</w:t>
      </w:r>
    </w:p>
    <w:p w:rsidR="004C1AED" w:rsidRDefault="004C1AED" w:rsidP="004C1AED">
      <w:pPr>
        <w:rPr>
          <w:lang w:val="es-AR"/>
        </w:rPr>
      </w:pPr>
    </w:p>
    <w:p w:rsidR="004C1AED" w:rsidRDefault="004C1AED" w:rsidP="004C1AED">
      <w:pPr>
        <w:rPr>
          <w:color w:val="1F497D"/>
        </w:rPr>
      </w:pPr>
      <w:r>
        <w:rPr>
          <w:rFonts w:ascii="Wingdings" w:hAnsi="Wingdings"/>
          <w:color w:val="1F497D"/>
        </w:rPr>
        <w:lastRenderedPageBreak/>
        <w:t></w:t>
      </w:r>
    </w:p>
    <w:p w:rsidR="004C1AED" w:rsidRDefault="004C1AED" w:rsidP="004C1AED">
      <w:pPr>
        <w:rPr>
          <w:color w:val="1F497D"/>
        </w:rPr>
      </w:pPr>
    </w:p>
    <w:p w:rsidR="00550FA1" w:rsidRDefault="004C1AED" w:rsidP="004C1A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lang w:val="es-ES" w:eastAsia="es-AR"/>
        </w:rPr>
        <w:t>De:</w:t>
      </w:r>
      <w:r>
        <w:rPr>
          <w:lang w:val="es-ES" w:eastAsia="es-AR"/>
        </w:rPr>
        <w:t xml:space="preserve"> Pilar Vercellesi &lt;</w:t>
      </w:r>
      <w:hyperlink r:id="rId24" w:history="1">
        <w:r>
          <w:rPr>
            <w:rStyle w:val="Hipervnculo"/>
            <w:lang w:val="es-ES" w:eastAsia="es-AR"/>
          </w:rPr>
          <w:t>pvercellesi@Adecoagro.com</w:t>
        </w:r>
      </w:hyperlink>
    </w:p>
    <w:sectPr w:rsidR="00550FA1">
      <w:headerReference w:type="default" r:id="rId25"/>
      <w:footerReference w:type="default" r:id="rId2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E9E" w:rsidRDefault="00020E9E">
      <w:pPr>
        <w:spacing w:after="0" w:line="240" w:lineRule="auto"/>
      </w:pPr>
      <w:r>
        <w:separator/>
      </w:r>
    </w:p>
  </w:endnote>
  <w:endnote w:type="continuationSeparator" w:id="0">
    <w:p w:rsidR="00020E9E" w:rsidRDefault="00020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FA1" w:rsidRDefault="00550FA1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550FA1" w:rsidRDefault="006536EE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9488A">
      <w:rPr>
        <w:rFonts w:ascii="Arial" w:hAnsi="Arial" w:cs="Arial"/>
        <w:noProof/>
        <w:color w:val="808080"/>
        <w:sz w:val="18"/>
        <w:szCs w:val="18"/>
      </w:rPr>
      <w:t>7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E9E" w:rsidRDefault="00020E9E">
      <w:pPr>
        <w:spacing w:after="0" w:line="240" w:lineRule="auto"/>
      </w:pPr>
      <w:r>
        <w:separator/>
      </w:r>
    </w:p>
  </w:footnote>
  <w:footnote w:type="continuationSeparator" w:id="0">
    <w:p w:rsidR="00020E9E" w:rsidRDefault="00020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FA1" w:rsidRDefault="00550FA1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550FA1" w:rsidRDefault="006536E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s-AR" w:eastAsia="es-AR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550FA1" w:rsidRDefault="00550FA1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D8707E3"/>
    <w:multiLevelType w:val="hybridMultilevel"/>
    <w:tmpl w:val="B630C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3DC7A29"/>
    <w:multiLevelType w:val="hybridMultilevel"/>
    <w:tmpl w:val="6C4651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A050AC1"/>
    <w:multiLevelType w:val="hybridMultilevel"/>
    <w:tmpl w:val="C88E92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610F469A"/>
    <w:multiLevelType w:val="hybridMultilevel"/>
    <w:tmpl w:val="04E2B0F8"/>
    <w:lvl w:ilvl="0" w:tplc="F5DEE1D4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8" w:hanging="360"/>
      </w:pPr>
    </w:lvl>
    <w:lvl w:ilvl="2" w:tplc="2C0A001B" w:tentative="1">
      <w:start w:val="1"/>
      <w:numFmt w:val="lowerRoman"/>
      <w:lvlText w:val="%3."/>
      <w:lvlJc w:val="right"/>
      <w:pPr>
        <w:ind w:left="1908" w:hanging="180"/>
      </w:pPr>
    </w:lvl>
    <w:lvl w:ilvl="3" w:tplc="2C0A000F" w:tentative="1">
      <w:start w:val="1"/>
      <w:numFmt w:val="decimal"/>
      <w:lvlText w:val="%4."/>
      <w:lvlJc w:val="left"/>
      <w:pPr>
        <w:ind w:left="2628" w:hanging="360"/>
      </w:pPr>
    </w:lvl>
    <w:lvl w:ilvl="4" w:tplc="2C0A0019" w:tentative="1">
      <w:start w:val="1"/>
      <w:numFmt w:val="lowerLetter"/>
      <w:lvlText w:val="%5."/>
      <w:lvlJc w:val="left"/>
      <w:pPr>
        <w:ind w:left="3348" w:hanging="360"/>
      </w:pPr>
    </w:lvl>
    <w:lvl w:ilvl="5" w:tplc="2C0A001B" w:tentative="1">
      <w:start w:val="1"/>
      <w:numFmt w:val="lowerRoman"/>
      <w:lvlText w:val="%6."/>
      <w:lvlJc w:val="right"/>
      <w:pPr>
        <w:ind w:left="4068" w:hanging="180"/>
      </w:pPr>
    </w:lvl>
    <w:lvl w:ilvl="6" w:tplc="2C0A000F" w:tentative="1">
      <w:start w:val="1"/>
      <w:numFmt w:val="decimal"/>
      <w:lvlText w:val="%7."/>
      <w:lvlJc w:val="left"/>
      <w:pPr>
        <w:ind w:left="4788" w:hanging="360"/>
      </w:pPr>
    </w:lvl>
    <w:lvl w:ilvl="7" w:tplc="2C0A0019" w:tentative="1">
      <w:start w:val="1"/>
      <w:numFmt w:val="lowerLetter"/>
      <w:lvlText w:val="%8."/>
      <w:lvlJc w:val="left"/>
      <w:pPr>
        <w:ind w:left="5508" w:hanging="360"/>
      </w:pPr>
    </w:lvl>
    <w:lvl w:ilvl="8" w:tplc="2C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0" w15:restartNumberingAfterBreak="0">
    <w:nsid w:val="66214E95"/>
    <w:multiLevelType w:val="hybridMultilevel"/>
    <w:tmpl w:val="D1A68E00"/>
    <w:lvl w:ilvl="0" w:tplc="56849662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6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6"/>
  </w:num>
  <w:num w:numId="5">
    <w:abstractNumId w:val="9"/>
  </w:num>
  <w:num w:numId="6">
    <w:abstractNumId w:val="11"/>
  </w:num>
  <w:num w:numId="7">
    <w:abstractNumId w:val="22"/>
  </w:num>
  <w:num w:numId="8">
    <w:abstractNumId w:val="26"/>
  </w:num>
  <w:num w:numId="9">
    <w:abstractNumId w:val="23"/>
  </w:num>
  <w:num w:numId="10">
    <w:abstractNumId w:val="3"/>
  </w:num>
  <w:num w:numId="11">
    <w:abstractNumId w:val="21"/>
  </w:num>
  <w:num w:numId="12">
    <w:abstractNumId w:val="2"/>
  </w:num>
  <w:num w:numId="13">
    <w:abstractNumId w:val="8"/>
  </w:num>
  <w:num w:numId="14">
    <w:abstractNumId w:val="13"/>
  </w:num>
  <w:num w:numId="15">
    <w:abstractNumId w:val="4"/>
  </w:num>
  <w:num w:numId="16">
    <w:abstractNumId w:val="14"/>
  </w:num>
  <w:num w:numId="17">
    <w:abstractNumId w:val="25"/>
  </w:num>
  <w:num w:numId="18">
    <w:abstractNumId w:val="12"/>
  </w:num>
  <w:num w:numId="19">
    <w:abstractNumId w:val="24"/>
  </w:num>
  <w:num w:numId="20">
    <w:abstractNumId w:val="1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20"/>
  </w:num>
  <w:num w:numId="26">
    <w:abstractNumId w:val="10"/>
  </w:num>
  <w:num w:numId="27">
    <w:abstractNumId w:val="5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EE"/>
    <w:rsid w:val="00020E9E"/>
    <w:rsid w:val="001D4FBD"/>
    <w:rsid w:val="001F6618"/>
    <w:rsid w:val="00281465"/>
    <w:rsid w:val="00387AAB"/>
    <w:rsid w:val="004C1AED"/>
    <w:rsid w:val="00550FA1"/>
    <w:rsid w:val="005E1248"/>
    <w:rsid w:val="006536EE"/>
    <w:rsid w:val="008C6BDE"/>
    <w:rsid w:val="009651EA"/>
    <w:rsid w:val="00D768FA"/>
    <w:rsid w:val="00D9488A"/>
    <w:rsid w:val="00D94CC1"/>
    <w:rsid w:val="00DC3E4F"/>
    <w:rsid w:val="00E306E0"/>
    <w:rsid w:val="00EA45E2"/>
    <w:rsid w:val="00ED2D44"/>
    <w:rsid w:val="00F4478D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B23524"/>
  <w14:defaultImageDpi w14:val="0"/>
  <w15:docId w15:val="{F24B1540-3FFB-4C5F-B269-1BC42C38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1E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C1A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yperlink" Target="mailto:pvercellesi@Adecoagro.com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mailto:fshortrede@Adecoagro.com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yperlink" Target="mailto:lcarazzo@Adecoagr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24" Type="http://schemas.openxmlformats.org/officeDocument/2006/relationships/hyperlink" Target="mailto:pvercelles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hyperlink" Target="mailto:lpaats@Adecoagro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hyperlink" Target="mailto:smelon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hyperlink" Target="mailto:ddelcarril@Adecoagro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Inés Rosas</dc:creator>
  <cp:keywords/>
  <dc:description>Generated by Oracle BI Publisher 10.1.3.4.2</dc:description>
  <cp:lastModifiedBy>Pablo Gallucci</cp:lastModifiedBy>
  <cp:revision>2</cp:revision>
  <dcterms:created xsi:type="dcterms:W3CDTF">2020-01-06T18:06:00Z</dcterms:created>
  <dcterms:modified xsi:type="dcterms:W3CDTF">2020-01-06T18:06:00Z</dcterms:modified>
</cp:coreProperties>
</file>