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550FA1" w:rsidRDefault="00550FA1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550FA1" w:rsidRPr="00F4478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Pr="00F4478D" w:rsidRDefault="000861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Vistas 2020 de Viajes y CP</w:t>
            </w:r>
            <w:bookmarkStart w:id="0" w:name="_GoBack"/>
            <w:bookmarkEnd w:id="0"/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550FA1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550FA1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Tested in CRP1</w:t>
            </w:r>
          </w:p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651EA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lpaats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E4F" w:rsidRDefault="000861A5" w:rsidP="000861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Ejecutar:</w:t>
            </w:r>
          </w:p>
          <w:p w:rsidR="000861A5" w:rsidRDefault="000861A5" w:rsidP="000861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</w:p>
          <w:p w:rsidR="000861A5" w:rsidRPr="000861A5" w:rsidRDefault="000861A5" w:rsidP="000861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b/>
                <w:sz w:val="24"/>
                <w:szCs w:val="24"/>
              </w:rPr>
            </w:pPr>
            <w:r w:rsidRPr="000861A5">
              <w:rPr>
                <w:rFonts w:ascii="Arial" w:hAnsi="Arial" w:cs="Arial"/>
                <w:b/>
                <w:sz w:val="24"/>
                <w:szCs w:val="24"/>
              </w:rPr>
              <w:t>Viajes.sql</w:t>
            </w:r>
          </w:p>
          <w:p w:rsidR="000861A5" w:rsidRDefault="000861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61A5" w:rsidRDefault="000861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61A5" w:rsidRDefault="000861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previous CR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copied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extracted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backuped and custom installed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550FA1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30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30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30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30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30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rFonts w:ascii="Calibri" w:eastAsia="Times New Roman" w:hAnsi="Calibri" w:cs="Calibri"/>
          <w:lang w:val="es-ES" w:eastAsia="es-AR"/>
        </w:rPr>
      </w:pPr>
      <w:r>
        <w:rPr>
          <w:rFonts w:eastAsia="Times New Roman"/>
          <w:b/>
          <w:bCs/>
          <w:lang w:val="es-ES" w:eastAsia="es-AR"/>
        </w:rPr>
        <w:t>De:</w:t>
      </w:r>
      <w:r>
        <w:rPr>
          <w:rFonts w:eastAsia="Times New Roman"/>
          <w:lang w:val="es-ES" w:eastAsia="es-AR"/>
        </w:rPr>
        <w:t xml:space="preserve"> Lucrecia Paats &lt;lpaats@Adecoagro.com&gt; 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Enviado el:</w:t>
      </w:r>
      <w:r>
        <w:rPr>
          <w:rFonts w:eastAsia="Times New Roman"/>
          <w:lang w:val="es-ES" w:eastAsia="es-AR"/>
        </w:rPr>
        <w:t xml:space="preserve"> jueves, 26 de diciembre de 2019 13:10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Para:</w:t>
      </w:r>
      <w:r>
        <w:rPr>
          <w:rFonts w:eastAsia="Times New Roman"/>
          <w:lang w:val="es-ES" w:eastAsia="es-AR"/>
        </w:rPr>
        <w:t xml:space="preserve"> Pablo Gallucci &lt;PGallucci@Adecoagro.com&gt;; Pilar Vercellesi &lt;pvercellesi@Adecoagro.com&gt;; Sebastian Meloni &lt;smeloni@Adecoagro.com&gt;; Lucas Carazzo &lt;lcarazzo@Adecoagro.com&gt;; Federico Shortrede &lt;fshortrede@Adecoagro.com&gt;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CC:</w:t>
      </w:r>
      <w:r>
        <w:rPr>
          <w:rFonts w:eastAsia="Times New Roman"/>
          <w:lang w:val="es-ES" w:eastAsia="es-AR"/>
        </w:rPr>
        <w:t xml:space="preserve"> Diego del Carril &lt;ddelcarril@Adecoagro.com&gt;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Asunto:</w:t>
      </w:r>
      <w:r>
        <w:rPr>
          <w:rFonts w:eastAsia="Times New Roman"/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rFonts w:eastAsiaTheme="minorHAnsi"/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>Paul, hice la prueba de un wf de aprobación en CRP3 y fluyo exitosamente.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>Propongo, de ser posible hacer una validacion adicional inactivando un legajo en Nexus pruebas y ejecutar el proceso en crp3 para validar inactive el q corresponde.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>Beso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outlineLvl w:val="0"/>
        <w:rPr>
          <w:lang w:val="es-ES" w:eastAsia="es-AR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Pablo Gallucci &lt;</w:t>
      </w:r>
      <w:hyperlink r:id="rId17" w:history="1">
        <w:r>
          <w:rPr>
            <w:rStyle w:val="Hipervnculo"/>
            <w:lang w:val="es-ES" w:eastAsia="es-AR"/>
          </w:rPr>
          <w:t>PGallucci@Adecoagro.com</w:t>
        </w:r>
      </w:hyperlink>
      <w:r>
        <w:rPr>
          <w:lang w:val="es-ES" w:eastAsia="es-AR"/>
        </w:rPr>
        <w:t xml:space="preserve">&gt; 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Enviado el:</w:t>
      </w:r>
      <w:r>
        <w:rPr>
          <w:lang w:val="es-ES" w:eastAsia="es-AR"/>
        </w:rPr>
        <w:t xml:space="preserve"> jueves, 26 de diciembre de 2019 12:23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Para:</w:t>
      </w:r>
      <w:r>
        <w:rPr>
          <w:lang w:val="es-ES" w:eastAsia="es-AR"/>
        </w:rPr>
        <w:t xml:space="preserve"> Pilar Vercellesi &lt;</w:t>
      </w:r>
      <w:hyperlink r:id="rId18" w:history="1">
        <w:r>
          <w:rPr>
            <w:rStyle w:val="Hipervnculo"/>
            <w:lang w:val="es-ES" w:eastAsia="es-AR"/>
          </w:rPr>
          <w:t>pvercellesi@Adecoagro.com</w:t>
        </w:r>
      </w:hyperlink>
      <w:r>
        <w:rPr>
          <w:lang w:val="es-ES" w:eastAsia="es-AR"/>
        </w:rPr>
        <w:t>&gt;; Sebastian Meloni &lt;</w:t>
      </w:r>
      <w:hyperlink r:id="rId19" w:history="1">
        <w:r>
          <w:rPr>
            <w:rStyle w:val="Hipervnculo"/>
            <w:lang w:val="es-ES" w:eastAsia="es-AR"/>
          </w:rPr>
          <w:t>smeloni@Adecoagro.com</w:t>
        </w:r>
      </w:hyperlink>
      <w:r>
        <w:rPr>
          <w:lang w:val="es-ES" w:eastAsia="es-AR"/>
        </w:rPr>
        <w:t>&gt;; Lucas Carazzo &lt;</w:t>
      </w:r>
      <w:hyperlink r:id="rId20" w:history="1">
        <w:r>
          <w:rPr>
            <w:rStyle w:val="Hipervnculo"/>
            <w:lang w:val="es-ES" w:eastAsia="es-AR"/>
          </w:rPr>
          <w:t>lcarazzo@Adecoagro.com</w:t>
        </w:r>
      </w:hyperlink>
      <w:r>
        <w:rPr>
          <w:lang w:val="es-ES" w:eastAsia="es-AR"/>
        </w:rPr>
        <w:t>&gt;; Federico Shortrede &lt;</w:t>
      </w:r>
      <w:hyperlink r:id="rId21" w:history="1">
        <w:r>
          <w:rPr>
            <w:rStyle w:val="Hipervnculo"/>
            <w:lang w:val="es-ES" w:eastAsia="es-AR"/>
          </w:rPr>
          <w:t>fshortrede@Adecoagro.com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lastRenderedPageBreak/>
        <w:t>CC:</w:t>
      </w:r>
      <w:r>
        <w:rPr>
          <w:lang w:val="es-ES" w:eastAsia="es-AR"/>
        </w:rPr>
        <w:t xml:space="preserve"> Diego del Carril &lt;</w:t>
      </w:r>
      <w:hyperlink r:id="rId22" w:history="1">
        <w:r>
          <w:rPr>
            <w:rStyle w:val="Hipervnculo"/>
            <w:lang w:val="es-ES" w:eastAsia="es-AR"/>
          </w:rPr>
          <w:t>ddelcarril@Adecoagro.com</w:t>
        </w:r>
      </w:hyperlink>
      <w:r>
        <w:rPr>
          <w:lang w:val="es-ES" w:eastAsia="es-AR"/>
        </w:rPr>
        <w:t>&gt;; Lucrecia Paats &lt;</w:t>
      </w:r>
      <w:hyperlink r:id="rId23" w:history="1">
        <w:r>
          <w:rPr>
            <w:rStyle w:val="Hipervnculo"/>
            <w:lang w:val="es-ES" w:eastAsia="es-AR"/>
          </w:rPr>
          <w:t>lpaats@Adecoagro.com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Asunto:</w:t>
      </w:r>
      <w:r>
        <w:rPr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rFonts w:ascii="Wingdings" w:hAnsi="Wingdings"/>
          <w:color w:val="1F497D"/>
        </w:rPr>
        <w:t></w:t>
      </w:r>
    </w:p>
    <w:p w:rsidR="004C1AED" w:rsidRDefault="004C1AED" w:rsidP="004C1AED">
      <w:pPr>
        <w:rPr>
          <w:color w:val="1F497D"/>
        </w:rPr>
      </w:pPr>
    </w:p>
    <w:p w:rsidR="00550FA1" w:rsidRDefault="004C1AED" w:rsidP="004C1A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Pilar Vercellesi &lt;</w:t>
      </w:r>
      <w:hyperlink r:id="rId24" w:history="1">
        <w:r>
          <w:rPr>
            <w:rStyle w:val="Hipervnculo"/>
            <w:lang w:val="es-ES" w:eastAsia="es-AR"/>
          </w:rPr>
          <w:t>pvercellesi@Adecoagro.com</w:t>
        </w:r>
      </w:hyperlink>
    </w:p>
    <w:sectPr w:rsidR="00550FA1">
      <w:headerReference w:type="default" r:id="rId25"/>
      <w:footerReference w:type="default" r:id="rId2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100" w:rsidRDefault="00030100">
      <w:pPr>
        <w:spacing w:after="0" w:line="240" w:lineRule="auto"/>
      </w:pPr>
      <w:r>
        <w:separator/>
      </w:r>
    </w:p>
  </w:endnote>
  <w:endnote w:type="continuationSeparator" w:id="0">
    <w:p w:rsidR="00030100" w:rsidRDefault="0003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550FA1" w:rsidRDefault="006536E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861A5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100" w:rsidRDefault="00030100">
      <w:pPr>
        <w:spacing w:after="0" w:line="240" w:lineRule="auto"/>
      </w:pPr>
      <w:r>
        <w:separator/>
      </w:r>
    </w:p>
  </w:footnote>
  <w:footnote w:type="continuationSeparator" w:id="0">
    <w:p w:rsidR="00030100" w:rsidRDefault="0003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550FA1" w:rsidRDefault="006536E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s-AR" w:eastAsia="es-AR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D8707E3"/>
    <w:multiLevelType w:val="hybridMultilevel"/>
    <w:tmpl w:val="B630C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A050AC1"/>
    <w:multiLevelType w:val="hybridMultilevel"/>
    <w:tmpl w:val="C88E92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10F469A"/>
    <w:multiLevelType w:val="hybridMultilevel"/>
    <w:tmpl w:val="04E2B0F8"/>
    <w:lvl w:ilvl="0" w:tplc="F5DEE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14E95"/>
    <w:multiLevelType w:val="hybridMultilevel"/>
    <w:tmpl w:val="D1A68E00"/>
    <w:lvl w:ilvl="0" w:tplc="56849662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21"/>
  </w:num>
  <w:num w:numId="8">
    <w:abstractNumId w:val="25"/>
  </w:num>
  <w:num w:numId="9">
    <w:abstractNumId w:val="22"/>
  </w:num>
  <w:num w:numId="10">
    <w:abstractNumId w:val="3"/>
  </w:num>
  <w:num w:numId="11">
    <w:abstractNumId w:val="20"/>
  </w:num>
  <w:num w:numId="12">
    <w:abstractNumId w:val="2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24"/>
  </w:num>
  <w:num w:numId="18">
    <w:abstractNumId w:val="11"/>
  </w:num>
  <w:num w:numId="19">
    <w:abstractNumId w:val="23"/>
  </w:num>
  <w:num w:numId="20">
    <w:abstractNumId w:val="15"/>
  </w:num>
  <w:num w:numId="21">
    <w:abstractNumId w:val="14"/>
  </w:num>
  <w:num w:numId="22">
    <w:abstractNumId w:val="0"/>
  </w:num>
  <w:num w:numId="23">
    <w:abstractNumId w:val="0"/>
  </w:num>
  <w:num w:numId="24">
    <w:abstractNumId w:val="0"/>
  </w:num>
  <w:num w:numId="25">
    <w:abstractNumId w:val="19"/>
  </w:num>
  <w:num w:numId="26">
    <w:abstractNumId w:val="9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EE"/>
    <w:rsid w:val="00030100"/>
    <w:rsid w:val="000861A5"/>
    <w:rsid w:val="001D4FBD"/>
    <w:rsid w:val="001F6618"/>
    <w:rsid w:val="00281465"/>
    <w:rsid w:val="00387AAB"/>
    <w:rsid w:val="004C1AED"/>
    <w:rsid w:val="00550FA1"/>
    <w:rsid w:val="005E1248"/>
    <w:rsid w:val="006536EE"/>
    <w:rsid w:val="008C6BDE"/>
    <w:rsid w:val="009651EA"/>
    <w:rsid w:val="00D768FA"/>
    <w:rsid w:val="00D94CC1"/>
    <w:rsid w:val="00DC3E4F"/>
    <w:rsid w:val="00E306E0"/>
    <w:rsid w:val="00EA45E2"/>
    <w:rsid w:val="00ED2D44"/>
    <w:rsid w:val="00F4478D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DEA243"/>
  <w14:defaultImageDpi w14:val="0"/>
  <w15:docId w15:val="{F24B1540-3FFB-4C5F-B269-1BC42C38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1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C1A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pvercellesi@Adecoagro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fshortrede@Adecoagro.com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yperlink" Target="mailto:lcarazzo@Adecoag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24" Type="http://schemas.openxmlformats.org/officeDocument/2006/relationships/hyperlink" Target="mailto:pvercelles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hyperlink" Target="mailto:lpaats@Adecoagro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hyperlink" Target="mailto:smelon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hyperlink" Target="mailto:ddelcarril@Adecoagro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Inés Rosas</dc:creator>
  <cp:keywords/>
  <dc:description>Generated by Oracle BI Publisher 10.1.3.4.2</dc:description>
  <cp:lastModifiedBy>Pablo Gallucci</cp:lastModifiedBy>
  <cp:revision>2</cp:revision>
  <dcterms:created xsi:type="dcterms:W3CDTF">2020-01-14T13:07:00Z</dcterms:created>
  <dcterms:modified xsi:type="dcterms:W3CDTF">2020-01-14T13:07:00Z</dcterms:modified>
</cp:coreProperties>
</file>