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C6E2" w14:textId="4E6E7627" w:rsidR="000955F0" w:rsidRDefault="00D41C01">
      <w:r>
        <w:rPr>
          <w:noProof/>
        </w:rPr>
        <w:drawing>
          <wp:inline distT="0" distB="0" distL="0" distR="0" wp14:anchorId="7EB799F8" wp14:editId="7974233A">
            <wp:extent cx="5400040" cy="250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01"/>
    <w:rsid w:val="000955F0"/>
    <w:rsid w:val="00D4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E228D"/>
  <w15:chartTrackingRefBased/>
  <w15:docId w15:val="{DF1FE080-B80E-4FE7-8581-7A6FF677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Antonio Midena</dc:creator>
  <cp:keywords/>
  <dc:description/>
  <cp:lastModifiedBy>Luciano Antonio Midena</cp:lastModifiedBy>
  <cp:revision>1</cp:revision>
  <dcterms:created xsi:type="dcterms:W3CDTF">2021-05-11T14:53:00Z</dcterms:created>
  <dcterms:modified xsi:type="dcterms:W3CDTF">2021-05-11T14:54:00Z</dcterms:modified>
</cp:coreProperties>
</file>