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5B" w:rsidRPr="001E2EF7" w:rsidRDefault="00302A26">
      <w:pPr>
        <w:rPr>
          <w:rFonts w:ascii="Tahoma" w:hAnsi="Tahoma" w:cs="Tahoma"/>
          <w:color w:val="0000CC"/>
        </w:rPr>
      </w:pPr>
      <w:r w:rsidRPr="001E2EF7">
        <w:rPr>
          <w:rFonts w:ascii="Tahoma" w:hAnsi="Tahoma" w:cs="Tahoma"/>
          <w:color w:val="0000CC"/>
        </w:rPr>
        <w:t>A nota 41815 foi faturada pelo fornecedor incorretamente.</w:t>
      </w:r>
    </w:p>
    <w:p w:rsidR="00302A26" w:rsidRPr="001E2EF7" w:rsidRDefault="00302A26">
      <w:pPr>
        <w:rPr>
          <w:rFonts w:ascii="Tahoma" w:hAnsi="Tahoma" w:cs="Tahoma"/>
          <w:color w:val="0000CC"/>
        </w:rPr>
      </w:pPr>
    </w:p>
    <w:p w:rsidR="00302A26" w:rsidRDefault="00302A26">
      <w:pPr>
        <w:rPr>
          <w:rFonts w:ascii="Tahoma" w:hAnsi="Tahoma" w:cs="Tahoma"/>
          <w:color w:val="0000CC"/>
        </w:rPr>
      </w:pPr>
      <w:r w:rsidRPr="001E2EF7">
        <w:rPr>
          <w:rFonts w:ascii="Tahoma" w:hAnsi="Tahoma" w:cs="Tahoma"/>
          <w:color w:val="0000CC"/>
        </w:rPr>
        <w:t>Ela se referia ao item 4 do pedido e o fornecedor mandou no XML o item 3, conforme XML em anexo.</w:t>
      </w:r>
    </w:p>
    <w:p w:rsidR="001E2EF7" w:rsidRPr="001E2EF7" w:rsidRDefault="001E2EF7">
      <w:pPr>
        <w:rPr>
          <w:rFonts w:ascii="Tahoma" w:hAnsi="Tahoma" w:cs="Tahoma"/>
          <w:color w:val="0000CC"/>
        </w:rPr>
      </w:pPr>
    </w:p>
    <w:p w:rsidR="00302A26" w:rsidRPr="001E2EF7" w:rsidRDefault="00302A26">
      <w:pPr>
        <w:rPr>
          <w:rFonts w:ascii="Tahoma" w:hAnsi="Tahoma" w:cs="Tahoma"/>
          <w:color w:val="0000CC"/>
        </w:rPr>
      </w:pPr>
      <w:r w:rsidRPr="001E2EF7">
        <w:rPr>
          <w:rFonts w:ascii="Tahoma" w:hAnsi="Tahoma" w:cs="Tahoma"/>
          <w:noProof/>
          <w:color w:val="0000CC"/>
        </w:rPr>
        <w:drawing>
          <wp:inline distT="0" distB="0" distL="0" distR="0" wp14:anchorId="0C48F3E2" wp14:editId="0D2CEC1D">
            <wp:extent cx="5400040" cy="1313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26" w:rsidRPr="001E2EF7" w:rsidRDefault="00302A26">
      <w:pPr>
        <w:rPr>
          <w:rFonts w:ascii="Tahoma" w:hAnsi="Tahoma" w:cs="Tahoma"/>
          <w:color w:val="0000CC"/>
        </w:rPr>
      </w:pPr>
    </w:p>
    <w:p w:rsidR="00302A26" w:rsidRPr="001E2EF7" w:rsidRDefault="00302A26">
      <w:pPr>
        <w:rPr>
          <w:rFonts w:ascii="Tahoma" w:hAnsi="Tahoma" w:cs="Tahoma"/>
          <w:color w:val="0000CC"/>
        </w:rPr>
      </w:pPr>
      <w:r w:rsidRPr="001E2EF7">
        <w:rPr>
          <w:rFonts w:ascii="Tahoma" w:hAnsi="Tahoma" w:cs="Tahoma"/>
          <w:noProof/>
          <w:color w:val="0000CC"/>
        </w:rPr>
        <w:drawing>
          <wp:inline distT="0" distB="0" distL="0" distR="0" wp14:anchorId="3E36BEE3" wp14:editId="185C44C7">
            <wp:extent cx="5400040" cy="32727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26" w:rsidRPr="001E2EF7" w:rsidRDefault="00302A26">
      <w:pPr>
        <w:rPr>
          <w:rFonts w:ascii="Tahoma" w:hAnsi="Tahoma" w:cs="Tahoma"/>
          <w:color w:val="0000CC"/>
        </w:rPr>
      </w:pPr>
    </w:p>
    <w:p w:rsidR="00302A26" w:rsidRPr="001E2EF7" w:rsidRDefault="00302A26">
      <w:pPr>
        <w:rPr>
          <w:rFonts w:ascii="Tahoma" w:hAnsi="Tahoma" w:cs="Tahoma"/>
          <w:color w:val="0000CC"/>
        </w:rPr>
      </w:pPr>
    </w:p>
    <w:p w:rsidR="00302A26" w:rsidRPr="001E2EF7" w:rsidRDefault="00302A26">
      <w:pPr>
        <w:rPr>
          <w:rFonts w:ascii="Tahoma" w:hAnsi="Tahoma" w:cs="Tahoma"/>
          <w:color w:val="0000CC"/>
        </w:rPr>
      </w:pPr>
      <w:r w:rsidRPr="001E2EF7">
        <w:rPr>
          <w:rFonts w:ascii="Tahoma" w:hAnsi="Tahoma" w:cs="Tahoma"/>
          <w:color w:val="0000CC"/>
        </w:rPr>
        <w:t>Como nossa atribuição desse processo é automático e possui saldo no item.</w:t>
      </w:r>
    </w:p>
    <w:p w:rsidR="00302A26" w:rsidRPr="001E2EF7" w:rsidRDefault="00302A26">
      <w:pPr>
        <w:rPr>
          <w:rFonts w:ascii="Tahoma" w:hAnsi="Tahoma" w:cs="Tahoma"/>
          <w:color w:val="0000CC"/>
        </w:rPr>
      </w:pPr>
    </w:p>
    <w:p w:rsidR="00302A26" w:rsidRPr="001E2EF7" w:rsidRDefault="00302A26">
      <w:pPr>
        <w:rPr>
          <w:rFonts w:ascii="Tahoma" w:hAnsi="Tahoma" w:cs="Tahoma"/>
          <w:color w:val="0000CC"/>
        </w:rPr>
      </w:pPr>
    </w:p>
    <w:p w:rsidR="00302A26" w:rsidRPr="001E2EF7" w:rsidRDefault="00302A26">
      <w:pPr>
        <w:rPr>
          <w:rFonts w:ascii="Tahoma" w:hAnsi="Tahoma" w:cs="Tahoma"/>
          <w:color w:val="0000CC"/>
        </w:rPr>
      </w:pPr>
      <w:r w:rsidRPr="001E2EF7">
        <w:rPr>
          <w:rFonts w:ascii="Tahoma" w:hAnsi="Tahoma" w:cs="Tahoma"/>
          <w:noProof/>
          <w:color w:val="0000CC"/>
        </w:rPr>
        <w:lastRenderedPageBreak/>
        <w:drawing>
          <wp:inline distT="0" distB="0" distL="0" distR="0" wp14:anchorId="35818617" wp14:editId="279E09EC">
            <wp:extent cx="5400040" cy="3314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26" w:rsidRPr="001E2EF7" w:rsidRDefault="00302A26">
      <w:pPr>
        <w:rPr>
          <w:rFonts w:ascii="Tahoma" w:hAnsi="Tahoma" w:cs="Tahoma"/>
          <w:color w:val="0000CC"/>
        </w:rPr>
      </w:pPr>
    </w:p>
    <w:p w:rsidR="00302A26" w:rsidRPr="001E2EF7" w:rsidRDefault="00302A26">
      <w:pPr>
        <w:rPr>
          <w:rFonts w:ascii="Tahoma" w:hAnsi="Tahoma" w:cs="Tahoma"/>
          <w:color w:val="0000CC"/>
        </w:rPr>
      </w:pPr>
      <w:r w:rsidRPr="001E2EF7">
        <w:rPr>
          <w:rFonts w:ascii="Tahoma" w:hAnsi="Tahoma" w:cs="Tahoma"/>
          <w:color w:val="0000CC"/>
        </w:rPr>
        <w:t>Deu a mensagem de tolerância abaixo, porém foi possível lançar a nota normalmente. Ficando com problema somente nas próximas notas</w:t>
      </w:r>
    </w:p>
    <w:p w:rsidR="00302A26" w:rsidRPr="001E2EF7" w:rsidRDefault="00302A26">
      <w:pPr>
        <w:rPr>
          <w:rFonts w:ascii="Tahoma" w:hAnsi="Tahoma" w:cs="Tahoma"/>
          <w:color w:val="0000CC"/>
        </w:rPr>
      </w:pPr>
    </w:p>
    <w:p w:rsidR="00302A26" w:rsidRPr="001E2EF7" w:rsidRDefault="00302A26">
      <w:pPr>
        <w:rPr>
          <w:rFonts w:ascii="Tahoma" w:hAnsi="Tahoma" w:cs="Tahoma"/>
          <w:color w:val="0000CC"/>
        </w:rPr>
      </w:pPr>
      <w:r w:rsidRPr="001E2EF7">
        <w:rPr>
          <w:rFonts w:ascii="Tahoma" w:hAnsi="Tahoma" w:cs="Tahoma"/>
          <w:noProof/>
          <w:color w:val="0000CC"/>
        </w:rPr>
        <w:drawing>
          <wp:inline distT="0" distB="0" distL="0" distR="0" wp14:anchorId="52A0FAEA" wp14:editId="47234BC7">
            <wp:extent cx="5400040" cy="27311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26" w:rsidRPr="001E2EF7" w:rsidRDefault="00302A26">
      <w:pPr>
        <w:rPr>
          <w:rFonts w:ascii="Tahoma" w:hAnsi="Tahoma" w:cs="Tahoma"/>
          <w:color w:val="0000CC"/>
        </w:rPr>
      </w:pPr>
    </w:p>
    <w:p w:rsidR="00302A26" w:rsidRPr="001E2EF7" w:rsidRDefault="00302A26">
      <w:pPr>
        <w:rPr>
          <w:rFonts w:ascii="Tahoma" w:hAnsi="Tahoma" w:cs="Tahoma"/>
          <w:color w:val="0000CC"/>
        </w:rPr>
      </w:pPr>
    </w:p>
    <w:p w:rsidR="00302A26" w:rsidRDefault="00302A26">
      <w:pPr>
        <w:rPr>
          <w:rFonts w:ascii="Tahoma" w:hAnsi="Tahoma" w:cs="Tahoma"/>
          <w:color w:val="0000CC"/>
        </w:rPr>
      </w:pPr>
      <w:r w:rsidRPr="001E2EF7">
        <w:rPr>
          <w:rFonts w:ascii="Tahoma" w:hAnsi="Tahoma" w:cs="Tahoma"/>
          <w:color w:val="0000CC"/>
        </w:rPr>
        <w:t>Preciso identificar uma forma de travar esse tipo de situação</w:t>
      </w:r>
      <w:r w:rsidR="001E2EF7" w:rsidRPr="001E2EF7">
        <w:rPr>
          <w:rFonts w:ascii="Tahoma" w:hAnsi="Tahoma" w:cs="Tahoma"/>
          <w:color w:val="0000CC"/>
        </w:rPr>
        <w:t xml:space="preserve"> ao lança</w:t>
      </w:r>
      <w:r w:rsidR="001E2EF7">
        <w:t xml:space="preserve">r </w:t>
      </w:r>
      <w:r w:rsidR="001E2EF7" w:rsidRPr="001E2EF7">
        <w:rPr>
          <w:rFonts w:ascii="Tahoma" w:hAnsi="Tahoma" w:cs="Tahoma"/>
          <w:color w:val="0000CC"/>
        </w:rPr>
        <w:t>o item incorreto</w:t>
      </w:r>
      <w:r w:rsidR="001E2EF7">
        <w:rPr>
          <w:rFonts w:ascii="Tahoma" w:hAnsi="Tahoma" w:cs="Tahoma"/>
          <w:color w:val="0000CC"/>
        </w:rPr>
        <w:t>.</w:t>
      </w:r>
    </w:p>
    <w:p w:rsidR="001E2EF7" w:rsidRPr="001E2EF7" w:rsidRDefault="001E2EF7">
      <w:pPr>
        <w:rPr>
          <w:rFonts w:ascii="Tahoma" w:hAnsi="Tahoma" w:cs="Tahoma"/>
          <w:color w:val="0000CC"/>
        </w:rPr>
      </w:pPr>
      <w:bookmarkStart w:id="0" w:name="_GoBack"/>
      <w:bookmarkEnd w:id="0"/>
    </w:p>
    <w:sectPr w:rsidR="001E2EF7" w:rsidRPr="001E2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26"/>
    <w:rsid w:val="001E2EF7"/>
    <w:rsid w:val="00302A26"/>
    <w:rsid w:val="00F1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988D"/>
  <w15:chartTrackingRefBased/>
  <w15:docId w15:val="{04B9D3DB-15AE-4D1A-918C-848D7BB1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Nunes Cortes</dc:creator>
  <cp:keywords/>
  <dc:description/>
  <cp:lastModifiedBy>Leticia Nunes Cortes</cp:lastModifiedBy>
  <cp:revision>1</cp:revision>
  <dcterms:created xsi:type="dcterms:W3CDTF">2020-08-10T18:21:00Z</dcterms:created>
  <dcterms:modified xsi:type="dcterms:W3CDTF">2020-08-10T18:37:00Z</dcterms:modified>
</cp:coreProperties>
</file>