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417" w:rsidRDefault="0035502B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E90417" w:rsidRDefault="00E90417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E90417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D16FC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D16FC1">
              <w:rPr>
                <w:rFonts w:ascii="Arial" w:hAnsi="Arial" w:cs="Arial"/>
                <w:color w:val="000000"/>
                <w:sz w:val="20"/>
                <w:szCs w:val="20"/>
              </w:rPr>
              <w:t>SD 162961 CR</w:t>
            </w:r>
            <w:r w:rsidR="009D6571">
              <w:rPr>
                <w:rFonts w:ascii="Arial" w:hAnsi="Arial" w:cs="Arial"/>
                <w:color w:val="000000"/>
                <w:sz w:val="20"/>
                <w:szCs w:val="20"/>
              </w:rPr>
              <w:t>2453</w:t>
            </w:r>
            <w:r w:rsidRPr="00D16FC1">
              <w:rPr>
                <w:rFonts w:ascii="Arial" w:hAnsi="Arial" w:cs="Arial"/>
                <w:color w:val="000000"/>
                <w:sz w:val="20"/>
                <w:szCs w:val="20"/>
              </w:rPr>
              <w:t xml:space="preserve">  Eliminar </w:t>
            </w:r>
            <w:proofErr w:type="spellStart"/>
            <w:r w:rsidRPr="00D16FC1">
              <w:rPr>
                <w:rFonts w:ascii="Arial" w:hAnsi="Arial" w:cs="Arial"/>
                <w:color w:val="000000"/>
                <w:sz w:val="20"/>
                <w:szCs w:val="20"/>
              </w:rPr>
              <w:t>oc</w:t>
            </w:r>
            <w:proofErr w:type="spellEnd"/>
            <w:r w:rsidRPr="00D16FC1">
              <w:rPr>
                <w:rFonts w:ascii="Arial" w:hAnsi="Arial" w:cs="Arial"/>
                <w:color w:val="000000"/>
                <w:sz w:val="20"/>
                <w:szCs w:val="20"/>
              </w:rPr>
              <w:t xml:space="preserve"> 100235296-  EN ESTADO REQUIERE NUEVA APROBACION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D16FC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</w:t>
            </w:r>
            <w:r w:rsidR="009D6571">
              <w:rPr>
                <w:rFonts w:ascii="Arial" w:hAnsi="Arial" w:cs="Arial"/>
                <w:color w:val="000000"/>
                <w:sz w:val="20"/>
                <w:szCs w:val="20"/>
              </w:rPr>
              <w:t>2453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D16FC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2020-04-20</w:t>
            </w:r>
          </w:p>
        </w:tc>
      </w:tr>
      <w:tr w:rsidR="00E90417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E90417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E90417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E90417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E90417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E90417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E90417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E90417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E90417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E90417">
              <w:tc>
                <w:tcPr>
                  <w:tcW w:w="9534" w:type="dxa"/>
                  <w:shd w:val="clear" w:color="auto" w:fill="FFFFFF"/>
                </w:tcPr>
                <w:p w:rsidR="00E90417" w:rsidRDefault="00E904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po_headers_all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revision_num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revised_date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approved_flag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submit_Date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CREATION_DATE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AUTHORIZATION_STATUS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'APPROVED'</w:t>
            </w:r>
            <w:r w:rsidR="007C13C5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="00B86A4A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proofErr w:type="spellEnd"/>
            <w:r w:rsidR="00B86A4A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B86A4A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="00B86A4A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B86A4A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sysdate</w:t>
            </w:r>
            <w:proofErr w:type="spellEnd"/>
            <w:r w:rsidR="00B86A4A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="00B86A4A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proofErr w:type="spellEnd"/>
            <w:r w:rsidR="00B86A4A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= 2070</w:t>
            </w: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D16FC1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4111604</w:t>
            </w: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</w:t>
            </w:r>
          </w:p>
          <w:p w:rsidR="00ED5C68" w:rsidRDefault="00ED5C68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1 row updated</w:t>
            </w: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B86A4A" w:rsidRDefault="00B86A4A" w:rsidP="00B86A4A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po_lines_all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B86A4A" w:rsidRDefault="00B86A4A" w:rsidP="00B86A4A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retroactive_date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sysdate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2070</w:t>
            </w:r>
          </w:p>
          <w:p w:rsidR="00B86A4A" w:rsidRDefault="00B86A4A" w:rsidP="00B86A4A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4111604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po_line_id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3222023</w:t>
            </w: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bookmarkStart w:id="0" w:name="_GoBack"/>
            <w:bookmarkEnd w:id="0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</w:t>
            </w:r>
          </w:p>
          <w:p w:rsidR="00ED5C68" w:rsidRDefault="00ED5C68" w:rsidP="00ED5C6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1 row updated</w:t>
            </w:r>
          </w:p>
          <w:p w:rsidR="00ED5C68" w:rsidRDefault="00ED5C68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Po_line_locations_all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approved_flag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B86A4A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sysdate</w:t>
            </w:r>
            <w:proofErr w:type="spellEnd"/>
            <w:r w:rsidR="00B86A4A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, </w:t>
            </w:r>
            <w:proofErr w:type="spellStart"/>
            <w:r w:rsidR="00B86A4A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proofErr w:type="spellEnd"/>
            <w:r w:rsidR="00B86A4A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= 2070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calculate_tax_flag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D16FC1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4111604</w:t>
            </w:r>
            <w:r w:rsidR="00BE0953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 xml:space="preserve"> and </w:t>
            </w:r>
            <w:proofErr w:type="spellStart"/>
            <w:r w:rsidR="00BE0953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line_location_id</w:t>
            </w:r>
            <w:proofErr w:type="spellEnd"/>
            <w:r w:rsidR="00BE0953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 xml:space="preserve"> = </w:t>
            </w:r>
            <w:r w:rsidR="00BE0953" w:rsidRPr="00BE0953">
              <w:rPr>
                <w:rFonts w:ascii="MS Shell Dlg 2" w:hAnsi="MS Shell Dlg 2" w:cs="MS Shell Dlg 2"/>
                <w:color w:val="800000"/>
                <w:sz w:val="20"/>
                <w:szCs w:val="20"/>
                <w:lang w:val="en-US"/>
              </w:rPr>
              <w:t>5560478</w:t>
            </w:r>
          </w:p>
          <w:p w:rsidR="00E90417" w:rsidRDefault="00B075AD" w:rsidP="00B075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</w:t>
            </w:r>
          </w:p>
          <w:p w:rsidR="00ED5C68" w:rsidRDefault="00ED5C68" w:rsidP="00B075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ED5C68" w:rsidRDefault="00ED5C68" w:rsidP="00ED5C6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1 row updated</w:t>
            </w:r>
          </w:p>
          <w:p w:rsidR="00ED5C68" w:rsidRDefault="00ED5C68" w:rsidP="00B075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D5C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2020-02-19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E90417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B86A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B86A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B86A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B86A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B86A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35502B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35502B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E90417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417" w:rsidRDefault="0035502B">
      <w:pPr>
        <w:spacing w:after="0" w:line="240" w:lineRule="auto"/>
      </w:pPr>
      <w:r>
        <w:separator/>
      </w:r>
    </w:p>
  </w:endnote>
  <w:endnote w:type="continuationSeparator" w:id="0">
    <w:p w:rsidR="00E90417" w:rsidRDefault="00355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17" w:rsidRDefault="00E90417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E90417" w:rsidRDefault="0035502B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</w:t>
    </w:r>
    <w:proofErr w:type="spellStart"/>
    <w:r>
      <w:rPr>
        <w:rFonts w:ascii="Arial" w:hAnsi="Arial" w:cs="Arial"/>
        <w:color w:val="808080"/>
        <w:sz w:val="18"/>
        <w:szCs w:val="18"/>
      </w:rPr>
      <w:t>Convergence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B86A4A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417" w:rsidRDefault="0035502B">
      <w:pPr>
        <w:spacing w:after="0" w:line="240" w:lineRule="auto"/>
      </w:pPr>
      <w:r>
        <w:separator/>
      </w:r>
    </w:p>
  </w:footnote>
  <w:footnote w:type="continuationSeparator" w:id="0">
    <w:p w:rsidR="00E90417" w:rsidRDefault="00355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17" w:rsidRDefault="00E90417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E90417" w:rsidRDefault="00957A3E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397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5502B">
      <w:rPr>
        <w:rFonts w:ascii="Arial" w:hAnsi="Arial" w:cs="Arial"/>
        <w:color w:val="808080"/>
        <w:sz w:val="17"/>
        <w:szCs w:val="17"/>
      </w:rPr>
      <w:t xml:space="preserve">              </w:t>
    </w:r>
  </w:p>
  <w:p w:rsidR="00E90417" w:rsidRDefault="00E90417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3E"/>
    <w:rsid w:val="0035502B"/>
    <w:rsid w:val="007C13C5"/>
    <w:rsid w:val="00957A3E"/>
    <w:rsid w:val="009D6571"/>
    <w:rsid w:val="00B075AD"/>
    <w:rsid w:val="00B86A4A"/>
    <w:rsid w:val="00BB68D2"/>
    <w:rsid w:val="00BE0953"/>
    <w:rsid w:val="00D16FC1"/>
    <w:rsid w:val="00E56C58"/>
    <w:rsid w:val="00E60BF1"/>
    <w:rsid w:val="00E90417"/>
    <w:rsid w:val="00ED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CB658C8"/>
  <w14:defaultImageDpi w14:val="0"/>
  <w15:docId w15:val="{44C3C9CF-FB74-4D73-9F3E-7CB72B2A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421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Cecilia Schiavone</dc:creator>
  <cp:keywords/>
  <dc:description>Generated by Oracle BI Publisher 10.1.3.4.2</dc:description>
  <cp:lastModifiedBy>Cecilia Schiavone</cp:lastModifiedBy>
  <cp:revision>5</cp:revision>
  <dcterms:created xsi:type="dcterms:W3CDTF">2020-04-20T15:54:00Z</dcterms:created>
  <dcterms:modified xsi:type="dcterms:W3CDTF">2020-04-20T18:39:00Z</dcterms:modified>
</cp:coreProperties>
</file>