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417" w:rsidRDefault="0035502B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E90417" w:rsidRDefault="00E90417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E90417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Management Information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Client Name: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Request Title: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D6380B" w:rsidP="00EC0CE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D6380B">
              <w:rPr>
                <w:rFonts w:ascii="Arial" w:hAnsi="Arial" w:cs="Arial"/>
                <w:color w:val="000000"/>
                <w:sz w:val="20"/>
                <w:szCs w:val="20"/>
              </w:rPr>
              <w:t>SD17343  CR2581 OC EN ESTADO REQUIERE NUEVA APROBACION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Service Request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D6380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CR2581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Submitted by: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Submission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D6380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2020-07-27</w:t>
            </w:r>
          </w:p>
        </w:tc>
      </w:tr>
      <w:tr w:rsidR="00E90417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Description and Impact Analysis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Proposed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References for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Type: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Scheduled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Justification Description: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Impact Statement: (Identify Services and applications that will be impacted):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Outage Required: 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Outage Duration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If Yes, has a scheduled downtime been completed in Nagios?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Assigned Resource/Team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E90417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E90417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E90417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Strategy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E90417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E90417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Staff Name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(CMS/Other)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Non-PROD Environment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Who tested the proposed change(s)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Back out plan and duration time to execute the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out plan tested 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Review Needed: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If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for review.  </w:t>
            </w: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bookmarkStart w:id="0" w:name="_GoBack"/>
      <w:bookmarkEnd w:id="0"/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5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18"/>
        <w:gridCol w:w="1804"/>
        <w:gridCol w:w="1637"/>
        <w:gridCol w:w="1377"/>
        <w:gridCol w:w="1466"/>
      </w:tblGrid>
      <w:tr w:rsidR="00E90417" w:rsidTr="00D6380B">
        <w:tc>
          <w:tcPr>
            <w:tcW w:w="95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 Implementation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E90417" w:rsidTr="00D6380B">
        <w:tc>
          <w:tcPr>
            <w:tcW w:w="9502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E90417" w:rsidTr="00D6380B">
        <w:tc>
          <w:tcPr>
            <w:tcW w:w="95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E90417">
              <w:tc>
                <w:tcPr>
                  <w:tcW w:w="9534" w:type="dxa"/>
                  <w:shd w:val="clear" w:color="auto" w:fill="FFFFFF"/>
                </w:tcPr>
                <w:p w:rsidR="00E90417" w:rsidRDefault="00E904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 w:rsidTr="00D6380B"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CMS Staff Name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Date and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E90417" w:rsidTr="00D6380B"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380B" w:rsidRDefault="00D6380B" w:rsidP="00D6380B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6380B" w:rsidRDefault="00D6380B" w:rsidP="00D6380B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po_headers_all </w:t>
            </w:r>
          </w:p>
          <w:p w:rsidR="00D6380B" w:rsidRDefault="00D6380B" w:rsidP="00D6380B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revision_num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revised_date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approved_flag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submit_Date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CREATION_DATE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AUTHORIZATION_STATUS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'APPROVED'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last_update_date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last_updated_by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</w:p>
          <w:p w:rsidR="00D6380B" w:rsidRDefault="00D6380B" w:rsidP="00D6380B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po_header_id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7911828</w:t>
            </w:r>
          </w:p>
          <w:p w:rsidR="00D6380B" w:rsidRDefault="00D6380B" w:rsidP="00D6380B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</w:t>
            </w:r>
          </w:p>
          <w:p w:rsidR="00D6380B" w:rsidRDefault="00D6380B" w:rsidP="00D6380B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1 row updated</w:t>
            </w:r>
          </w:p>
          <w:p w:rsidR="00D6380B" w:rsidRDefault="00D6380B" w:rsidP="00D6380B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6380B" w:rsidRDefault="00D6380B" w:rsidP="00D6380B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po_lines_all </w:t>
            </w:r>
          </w:p>
          <w:p w:rsidR="00D6380B" w:rsidRDefault="00D6380B" w:rsidP="00D6380B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unit_price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'13725.52'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retroactive_date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base_unit_price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'13725.52'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last_update_date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last_updated_by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</w:p>
          <w:p w:rsidR="00D6380B" w:rsidRDefault="00D6380B" w:rsidP="00D6380B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po_header_id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7911828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 xml:space="preserve"> commit</w:t>
            </w:r>
          </w:p>
          <w:p w:rsidR="00D6380B" w:rsidRDefault="00D6380B" w:rsidP="00D6380B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1 row updated</w:t>
            </w:r>
          </w:p>
          <w:p w:rsidR="00D6380B" w:rsidRDefault="00D6380B" w:rsidP="00D6380B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6380B" w:rsidRDefault="00D6380B" w:rsidP="00D6380B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6380B" w:rsidRDefault="00D6380B" w:rsidP="00D6380B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Po_line_locations_all </w:t>
            </w:r>
          </w:p>
          <w:p w:rsidR="00D6380B" w:rsidRDefault="00D6380B" w:rsidP="00D6380B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promised_date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TO_DATE(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'18/03/2020'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'DD/MM/YYYY'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last_accept_date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TO_DATE(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'18/03/2020'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'DD/MM/YYYY'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price_override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'13725.52'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approved_flag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D6380B" w:rsidRDefault="00D6380B" w:rsidP="00D6380B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calculate_tax_flag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last_update_date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last_updated_by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</w:p>
          <w:p w:rsidR="00ED5C68" w:rsidRDefault="00D6380B" w:rsidP="00D63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po_header_id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7911828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 xml:space="preserve"> commit</w:t>
            </w:r>
          </w:p>
          <w:p w:rsidR="00D6380B" w:rsidRDefault="00D6380B" w:rsidP="00D63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D6380B" w:rsidRDefault="00D6380B" w:rsidP="00D63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1 row updated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 w:rsidTr="00D6380B"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 w:rsidTr="00D6380B"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 w:rsidTr="00D6380B"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 w:rsidTr="00D6380B"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 w:rsidTr="00D6380B"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Implementation Date &amp; Time: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5722B7" w:rsidP="005722B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2020-07-27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activity: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E90417" w:rsidTr="00D6380B"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Outage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E90417" w:rsidTr="00D6380B"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 xml:space="preserve">Change Review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 w:rsidTr="00D6380B"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Approver: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E90417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5722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5722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5722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5722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5722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35502B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 Policies &amp; Procedures</w:t>
      </w: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r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>ITC Change Control Management Policy</w:t>
        </w:r>
      </w:hyperlink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r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35502B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E90417">
      <w:footerReference w:type="default" r:id="rId17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417" w:rsidRDefault="0035502B">
      <w:pPr>
        <w:spacing w:after="0" w:line="240" w:lineRule="auto"/>
      </w:pPr>
      <w:r>
        <w:separator/>
      </w:r>
    </w:p>
  </w:endnote>
  <w:endnote w:type="continuationSeparator" w:id="0">
    <w:p w:rsidR="00E90417" w:rsidRDefault="00355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17" w:rsidRDefault="00E90417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E90417" w:rsidRDefault="0035502B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AE20D6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417" w:rsidRDefault="0035502B">
      <w:pPr>
        <w:spacing w:after="0" w:line="240" w:lineRule="auto"/>
      </w:pPr>
      <w:r>
        <w:separator/>
      </w:r>
    </w:p>
  </w:footnote>
  <w:footnote w:type="continuationSeparator" w:id="0">
    <w:p w:rsidR="00E90417" w:rsidRDefault="00355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bordersDoNotSurroundHeader/>
  <w:bordersDoNotSurroundFooter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3E"/>
    <w:rsid w:val="0035502B"/>
    <w:rsid w:val="005722B7"/>
    <w:rsid w:val="005874FD"/>
    <w:rsid w:val="00880E6B"/>
    <w:rsid w:val="00957A3E"/>
    <w:rsid w:val="00AE20D6"/>
    <w:rsid w:val="00B075AD"/>
    <w:rsid w:val="00D6380B"/>
    <w:rsid w:val="00D834BC"/>
    <w:rsid w:val="00E56C58"/>
    <w:rsid w:val="00E60BF1"/>
    <w:rsid w:val="00E90417"/>
    <w:rsid w:val="00EC0CEB"/>
    <w:rsid w:val="00ED5C68"/>
    <w:rsid w:val="00F0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8C6C2B5"/>
  <w14:defaultImageDpi w14:val="0"/>
  <w15:docId w15:val="{44C3C9CF-FB74-4D73-9F3E-7CB72B2A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34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34BC"/>
  </w:style>
  <w:style w:type="paragraph" w:styleId="Piedepgina">
    <w:name w:val="footer"/>
    <w:basedOn w:val="Normal"/>
    <w:link w:val="PiedepginaCar"/>
    <w:uiPriority w:val="99"/>
    <w:unhideWhenUsed/>
    <w:rsid w:val="00D834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428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Cecilia Schiavone</dc:creator>
  <cp:keywords/>
  <dc:description>Generated by Oracle BI Publisher 10.1.3.4.2</dc:description>
  <cp:lastModifiedBy>Cecilia Schiavone</cp:lastModifiedBy>
  <cp:revision>4</cp:revision>
  <dcterms:created xsi:type="dcterms:W3CDTF">2020-07-27T15:51:00Z</dcterms:created>
  <dcterms:modified xsi:type="dcterms:W3CDTF">2020-07-27T16:05:00Z</dcterms:modified>
</cp:coreProperties>
</file>