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F843" w14:textId="77777777" w:rsidR="008B75A5" w:rsidRDefault="008B75A5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14:paraId="4978F057" w14:textId="77777777" w:rsidR="008B75A5" w:rsidRDefault="00E16837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Style w:val="a"/>
        <w:tblW w:w="14685" w:type="dxa"/>
        <w:tblInd w:w="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12060"/>
      </w:tblGrid>
      <w:tr w:rsidR="008B75A5" w14:paraId="54DD2844" w14:textId="77777777">
        <w:trPr>
          <w:trHeight w:val="260"/>
        </w:trPr>
        <w:tc>
          <w:tcPr>
            <w:tcW w:w="146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78" w:type="dxa"/>
            </w:tcMar>
          </w:tcPr>
          <w:p w14:paraId="3FA916D1" w14:textId="77777777" w:rsidR="008B75A5" w:rsidRDefault="00E16837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8B75A5" w14:paraId="21B5E860" w14:textId="77777777">
        <w:trPr>
          <w:trHeight w:val="260"/>
        </w:trPr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left w:w="78" w:type="dxa"/>
            </w:tcMar>
            <w:vAlign w:val="center"/>
          </w:tcPr>
          <w:p w14:paraId="435E9876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12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F0BC5F4" w14:textId="77777777" w:rsidR="008B75A5" w:rsidRDefault="003B5E2B" w:rsidP="00521E4F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SoftExpert</w:t>
            </w:r>
            <w:r w:rsidR="00E1683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8B75A5" w14:paraId="6C90594B" w14:textId="77777777">
        <w:trPr>
          <w:trHeight w:val="280"/>
        </w:trPr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left w:w="78" w:type="dxa"/>
            </w:tcMar>
            <w:vAlign w:val="center"/>
          </w:tcPr>
          <w:p w14:paraId="5AA07055" w14:textId="77777777" w:rsidR="008B75A5" w:rsidRDefault="00E16837">
            <w:r>
              <w:rPr>
                <w:rFonts w:ascii="Calibri" w:eastAsia="Calibri" w:hAnsi="Calibri" w:cs="Calibri"/>
                <w:sz w:val="20"/>
                <w:szCs w:val="20"/>
              </w:rPr>
              <w:t>Banco de dados:</w:t>
            </w:r>
          </w:p>
        </w:tc>
        <w:tc>
          <w:tcPr>
            <w:tcW w:w="12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8025554" w14:textId="77777777" w:rsidR="008B75A5" w:rsidRDefault="003B5E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3B5E2B">
              <w:rPr>
                <w:rFonts w:ascii="Calibri" w:eastAsia="Calibri" w:hAnsi="Calibri" w:cs="Calibri"/>
                <w:sz w:val="20"/>
                <w:szCs w:val="20"/>
              </w:rPr>
              <w:t>PSFX</w:t>
            </w:r>
          </w:p>
        </w:tc>
      </w:tr>
      <w:tr w:rsidR="008B75A5" w14:paraId="64281FF2" w14:textId="77777777">
        <w:trPr>
          <w:trHeight w:val="280"/>
        </w:trPr>
        <w:tc>
          <w:tcPr>
            <w:tcW w:w="26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tcMar>
              <w:left w:w="78" w:type="dxa"/>
            </w:tcMar>
            <w:vAlign w:val="center"/>
          </w:tcPr>
          <w:p w14:paraId="78BE9405" w14:textId="77777777" w:rsidR="008B75A5" w:rsidRDefault="00E168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Schema:</w:t>
            </w:r>
          </w:p>
        </w:tc>
        <w:tc>
          <w:tcPr>
            <w:tcW w:w="12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24174BC" w14:textId="77777777" w:rsidR="008B75A5" w:rsidRDefault="003B5E2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3B5E2B">
              <w:rPr>
                <w:rFonts w:ascii="Calibri" w:eastAsia="Calibri" w:hAnsi="Calibri" w:cs="Calibri"/>
                <w:sz w:val="20"/>
                <w:szCs w:val="20"/>
              </w:rPr>
              <w:t>SAEPSFX</w:t>
            </w:r>
          </w:p>
        </w:tc>
      </w:tr>
    </w:tbl>
    <w:p w14:paraId="725E63F9" w14:textId="77777777" w:rsidR="008B75A5" w:rsidRDefault="008B75A5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14:paraId="2A2E383A" w14:textId="77777777" w:rsidR="008B75A5" w:rsidRDefault="00E16837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Style w:val="a0"/>
        <w:tblW w:w="1475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305"/>
        <w:gridCol w:w="870"/>
        <w:gridCol w:w="3810"/>
        <w:gridCol w:w="1050"/>
        <w:gridCol w:w="1015"/>
      </w:tblGrid>
      <w:tr w:rsidR="008B75A5" w:rsidRPr="009D4353" w14:paraId="26833FF6" w14:textId="77777777">
        <w:trPr>
          <w:trHeight w:val="240"/>
        </w:trPr>
        <w:tc>
          <w:tcPr>
            <w:tcW w:w="1475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78" w:type="dxa"/>
            </w:tcMar>
          </w:tcPr>
          <w:p w14:paraId="4A2FCAC8" w14:textId="77777777" w:rsidR="008B75A5" w:rsidRPr="009D4353" w:rsidRDefault="00E16837">
            <w:pPr>
              <w:rPr>
                <w:rFonts w:asciiTheme="majorHAnsi" w:eastAsia="Calibri" w:hAnsiTheme="majorHAnsi" w:cstheme="majorHAnsi"/>
                <w:b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8B75A5" w:rsidRPr="009D4353" w14:paraId="76115642" w14:textId="77777777">
        <w:trPr>
          <w:trHeight w:val="46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14398A06" w14:textId="77777777" w:rsidR="008B75A5" w:rsidRPr="009D4353" w:rsidRDefault="00E16837">
            <w:pPr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7E70D0DB" w14:textId="77777777" w:rsidR="008B75A5" w:rsidRPr="009D4353" w:rsidRDefault="00E16837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4909691B" w14:textId="77777777" w:rsidR="008B75A5" w:rsidRPr="009D4353" w:rsidRDefault="00E16837">
            <w:pPr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0911FAEB" w14:textId="77777777" w:rsidR="008B75A5" w:rsidRPr="009D4353" w:rsidRDefault="00E16837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11D3AF23" w14:textId="77777777" w:rsidR="008B75A5" w:rsidRPr="009D4353" w:rsidRDefault="00E16837">
            <w:pPr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00F29A2D" w14:textId="77777777" w:rsidR="008B75A5" w:rsidRPr="009D4353" w:rsidRDefault="00E16837">
            <w:pPr>
              <w:jc w:val="center"/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color w:val="000000"/>
                <w:sz w:val="20"/>
                <w:szCs w:val="20"/>
              </w:rPr>
              <w:t>Passo fallback</w:t>
            </w:r>
          </w:p>
        </w:tc>
      </w:tr>
      <w:tr w:rsidR="000A1D5B" w:rsidRPr="009D4353" w14:paraId="1DF1B691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2271EBD" w14:textId="77777777" w:rsidR="000A1D5B" w:rsidRPr="009D4353" w:rsidRDefault="007C0E38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01D2E1F3" w14:textId="77777777" w:rsidR="000A1D5B" w:rsidRDefault="000A1D5B" w:rsidP="00521E4F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Realizar backup do banco </w:t>
            </w:r>
            <w:r w:rsidRPr="003B5E2B">
              <w:rPr>
                <w:rFonts w:ascii="Calibri" w:eastAsia="Calibri" w:hAnsi="Calibri" w:cs="Calibri"/>
                <w:sz w:val="20"/>
                <w:szCs w:val="20"/>
              </w:rPr>
              <w:t>PSFX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232DDFA" w14:textId="77777777" w:rsidR="000A1D5B" w:rsidRPr="009D4353" w:rsidRDefault="000A1D5B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02:00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47A8A3A" w14:textId="77777777" w:rsidR="000A1D5B" w:rsidRPr="003B5E2B" w:rsidRDefault="000A1D5B" w:rsidP="003B5E2B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Backup realizado com sucesso.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C15ABB6" w14:textId="77777777" w:rsidR="000A1D5B" w:rsidRPr="009D4353" w:rsidRDefault="000A1D5B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56693A62" w14:textId="77777777" w:rsidR="000A1D5B" w:rsidRPr="009D4353" w:rsidRDefault="000A1D5B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8B75A5" w:rsidRPr="009D4353" w14:paraId="001B60BB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CF5A0E8" w14:textId="77777777" w:rsidR="008B75A5" w:rsidRPr="009D4353" w:rsidRDefault="007C0E38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62AC204" w14:textId="77777777" w:rsidR="003B5E2B" w:rsidRDefault="003B5E2B" w:rsidP="00521E4F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Acessar o servidor </w:t>
            </w:r>
            <w:r w:rsidRPr="00881EAA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 xml:space="preserve">10.142.9.239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 o user “Root” e parar os serviços com o comando abaixo, </w:t>
            </w:r>
          </w:p>
          <w:p w14:paraId="4161F635" w14:textId="77777777" w:rsidR="003B5E2B" w:rsidRDefault="003B5E2B" w:rsidP="00521E4F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14:paraId="662F3887" w14:textId="77777777" w:rsidR="003B5E2B" w:rsidRPr="003B5E2B" w:rsidRDefault="003B5E2B" w:rsidP="00521E4F">
            <w:pPr>
              <w:spacing w:line="360" w:lineRule="auto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3B5E2B">
              <w:rPr>
                <w:rFonts w:ascii="Courier New" w:hAnsi="Courier New" w:cs="Courier New"/>
                <w:color w:val="FF0000"/>
                <w:sz w:val="20"/>
                <w:szCs w:val="20"/>
              </w:rPr>
              <w:t># sudo service sesuite stop</w:t>
            </w:r>
          </w:p>
          <w:p w14:paraId="3C9874C0" w14:textId="77777777" w:rsidR="003B5E2B" w:rsidRPr="009D4353" w:rsidRDefault="003B5E2B" w:rsidP="00521E4F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FC3BE32" w14:textId="77777777" w:rsidR="008B75A5" w:rsidRPr="009D4353" w:rsidRDefault="00E16837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36452D7" w14:textId="77777777" w:rsidR="003B5E2B" w:rsidRPr="003B5E2B" w:rsidRDefault="003B5E2B" w:rsidP="003B5E2B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NGinx</w:t>
            </w:r>
          </w:p>
          <w:p w14:paraId="4ACAD14E" w14:textId="77777777" w:rsidR="003B5E2B" w:rsidRPr="003B5E2B" w:rsidRDefault="003B5E2B" w:rsidP="003B5E2B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SE Suite Platform</w:t>
            </w:r>
          </w:p>
          <w:p w14:paraId="61CC76F3" w14:textId="77777777" w:rsidR="003B5E2B" w:rsidRPr="003B5E2B" w:rsidRDefault="003B5E2B" w:rsidP="003B5E2B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FTS</w:t>
            </w:r>
          </w:p>
          <w:p w14:paraId="7BFC2B67" w14:textId="77777777" w:rsidR="003B5E2B" w:rsidRPr="003B5E2B" w:rsidRDefault="003B5E2B" w:rsidP="003B5E2B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PhantomJS</w:t>
            </w:r>
          </w:p>
          <w:p w14:paraId="141A1A89" w14:textId="77777777" w:rsidR="008B75A5" w:rsidRPr="003B5E2B" w:rsidRDefault="003B5E2B" w:rsidP="003B5E2B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PHP-fpm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878C705" w14:textId="77777777" w:rsidR="008B75A5" w:rsidRPr="009D4353" w:rsidRDefault="00E16837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5C77EF12" w14:textId="77777777" w:rsidR="008B75A5" w:rsidRPr="009D4353" w:rsidRDefault="00E16837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E3581C" w:rsidRPr="009D4353" w14:paraId="4E723F3B" w14:textId="77777777" w:rsidTr="000F05A1">
        <w:trPr>
          <w:trHeight w:val="24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55A9B95" w14:textId="77777777" w:rsidR="00E3581C" w:rsidRPr="003D1D8C" w:rsidRDefault="007C0E38" w:rsidP="00E3581C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700F7F11" w14:textId="77777777" w:rsidR="00E3581C" w:rsidRPr="003D1D8C" w:rsidRDefault="00E3581C" w:rsidP="00E3581C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 w:rsidRPr="003D1D8C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 xml:space="preserve">Criar snapshot do servidor </w:t>
            </w:r>
            <w:r w:rsidRPr="003D1D8C">
              <w:rPr>
                <w:rFonts w:asciiTheme="majorHAnsi" w:eastAsia="Calibri" w:hAnsiTheme="majorHAnsi" w:cstheme="majorHAnsi"/>
                <w:b/>
                <w:color w:val="FF0000"/>
                <w:sz w:val="22"/>
                <w:szCs w:val="20"/>
                <w:highlight w:val="yellow"/>
                <w:u w:val="single"/>
              </w:rPr>
              <w:t>10.142.9.239, incluindo os discos de aplicação.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D8A9288" w14:textId="77777777" w:rsidR="00E3581C" w:rsidRPr="003D1D8C" w:rsidRDefault="00E3581C" w:rsidP="00E3581C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 w:rsidRPr="003D1D8C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00:30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8243FD9" w14:textId="77777777" w:rsidR="00E3581C" w:rsidRPr="003D1D8C" w:rsidRDefault="00E3581C" w:rsidP="00E3581C">
            <w:pPr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 w:rsidRPr="003D1D8C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Snapshot realizado com sucesso.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1B25CDF" w14:textId="77777777" w:rsidR="00E3581C" w:rsidRPr="003D1D8C" w:rsidRDefault="00E3581C" w:rsidP="00E3581C">
            <w:pPr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</w:pPr>
            <w:r w:rsidRPr="003D1D8C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42A1A636" w14:textId="77777777" w:rsidR="00E3581C" w:rsidRPr="003D1D8C" w:rsidRDefault="00E3581C" w:rsidP="00E3581C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</w:pPr>
            <w:r w:rsidRPr="003D1D8C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</w:rPr>
              <w:t>1</w:t>
            </w:r>
          </w:p>
        </w:tc>
      </w:tr>
      <w:tr w:rsidR="00FA2000" w:rsidRPr="009D4353" w14:paraId="44CB4340" w14:textId="77777777">
        <w:trPr>
          <w:trHeight w:val="24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0FF09D91" w14:textId="77777777" w:rsidR="00FA2000" w:rsidRPr="009D4353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CD98311" w14:textId="77777777" w:rsidR="00FA2000" w:rsidRPr="00E3581C" w:rsidRDefault="00881EAA" w:rsidP="00FA2000">
            <w:pPr>
              <w:spacing w:line="360" w:lineRule="auto"/>
              <w:rPr>
                <w:rFonts w:asciiTheme="majorHAnsi" w:eastAsia="Calibri" w:hAnsiTheme="majorHAnsi" w:cstheme="majorHAnsi"/>
                <w:b/>
                <w:sz w:val="28"/>
                <w:szCs w:val="28"/>
              </w:rPr>
            </w:pPr>
            <w:r w:rsidRPr="00E3581C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Garantir que não tenha nenhum arquivo “</w:t>
            </w:r>
            <w:r w:rsidRPr="00E3581C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8"/>
              </w:rPr>
              <w:t>.ZIP</w:t>
            </w:r>
            <w:r w:rsidRPr="00E3581C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” no diretório “</w:t>
            </w:r>
            <w:r w:rsidRPr="00E3581C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8"/>
              </w:rPr>
              <w:t>/usr/local/se</w:t>
            </w:r>
            <w:r w:rsidRPr="00E3581C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”.</w:t>
            </w:r>
          </w:p>
          <w:p w14:paraId="305FAA1D" w14:textId="311DDA40" w:rsidR="00881EAA" w:rsidRPr="009D4353" w:rsidRDefault="00534788" w:rsidP="0002169A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E3581C">
              <w:rPr>
                <w:rFonts w:asciiTheme="majorHAnsi" w:eastAsia="Calibri" w:hAnsiTheme="majorHAnsi" w:cstheme="majorHAnsi"/>
                <w:b/>
                <w:color w:val="FF0000"/>
                <w:sz w:val="28"/>
                <w:szCs w:val="28"/>
              </w:rPr>
              <w:t>Caso houver, deve ser apagado!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10DD79A" w14:textId="77777777" w:rsidR="00FA2000" w:rsidRPr="009D4353" w:rsidRDefault="0053478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B150A35" w14:textId="77777777" w:rsidR="00FA2000" w:rsidRPr="009D4353" w:rsidRDefault="00534788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Verificação realizada com sucesso.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135763D" w14:textId="77777777" w:rsidR="00FA2000" w:rsidRPr="009D4353" w:rsidRDefault="00FA2000" w:rsidP="00FA200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1B05B3B1" w14:textId="77777777" w:rsidR="00FA2000" w:rsidRPr="009D4353" w:rsidRDefault="00086A4C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FA2000" w:rsidRPr="009D4353" w14:paraId="72AF08E7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4DFBFB2" w14:textId="77777777" w:rsidR="00FA2000" w:rsidRPr="009D4353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D9C4E2E" w14:textId="614A863D" w:rsidR="00B14BAA" w:rsidRPr="009D4353" w:rsidRDefault="00B14BAA" w:rsidP="0002169A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B14BAA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Fazer um backup do arquivo </w:t>
            </w:r>
            <w:r w:rsidRPr="00B14BAA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“</w:t>
            </w:r>
            <w:r w:rsidRPr="00B14BAA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/usr/local/se/platform/webapps/Softexpert/WEB-INF/web.xml</w:t>
            </w:r>
            <w:r w:rsidRPr="00B14BAA">
              <w:rPr>
                <w:rFonts w:asciiTheme="majorHAnsi" w:eastAsia="Calibri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0700558" w14:textId="77777777" w:rsidR="00FA2000" w:rsidRPr="009D4353" w:rsidRDefault="00B14BAA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489B126" w14:textId="77777777" w:rsidR="00FA2000" w:rsidRPr="009D4353" w:rsidRDefault="00B14BA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Cópia do arquivo realizada fora do diretório da aplicação.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15DD0C7" w14:textId="77777777" w:rsidR="00FA2000" w:rsidRPr="009D4353" w:rsidRDefault="00B14BA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271F3132" w14:textId="77777777" w:rsidR="00FA2000" w:rsidRPr="009D4353" w:rsidRDefault="00086A4C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35765D" w:rsidRPr="009D4353" w14:paraId="1CC3042D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FF57988" w14:textId="77777777" w:rsidR="0035765D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FA8EBA0" w14:textId="62826879" w:rsidR="0002169A" w:rsidRDefault="0002169A" w:rsidP="0002169A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Baixar o </w:t>
            </w:r>
            <w:r w:rsidRPr="0002169A">
              <w:rPr>
                <w:rFonts w:asciiTheme="majorHAnsi" w:eastAsia="Calibri" w:hAnsiTheme="majorHAnsi" w:cstheme="majorHAnsi"/>
                <w:sz w:val="20"/>
                <w:szCs w:val="20"/>
              </w:rPr>
              <w:t>PATCH-2.1.4.67-LINUX.zip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disponível no caminho </w:t>
            </w:r>
            <w:hyperlink r:id="rId6" w:history="1">
              <w:r w:rsidRPr="0062229C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https://dc.softexpert.com/se-dc-core/#/pt-br/distribution-center/2.1</w:t>
              </w:r>
            </w:hyperlink>
          </w:p>
          <w:p w14:paraId="1697AA0C" w14:textId="022C6B47" w:rsidR="0002169A" w:rsidRDefault="0002169A" w:rsidP="0002169A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14:paraId="1F8E2075" w14:textId="49B147D7" w:rsidR="00E32815" w:rsidRPr="00B14BAA" w:rsidRDefault="0002169A" w:rsidP="00FA2000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Baixar o </w:t>
            </w:r>
            <w:r w:rsidR="0035765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arquivo </w:t>
            </w:r>
            <w:hyperlink r:id="rId7" w:history="1">
              <w:r w:rsidR="006C5C0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/</w:t>
              </w:r>
              <w:r w:rsidR="006C5C02" w:rsidRPr="009A0AE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mnt</w:t>
              </w:r>
              <w:r w:rsidR="006C5C0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/</w:t>
              </w:r>
              <w:r w:rsidR="00663A7A" w:rsidRPr="00663A7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PATCH-2.1.4.67-LINUX.zip</w:t>
              </w:r>
            </w:hyperlink>
            <w:r w:rsidR="0035765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7E4793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  </w:t>
            </w:r>
            <w:hyperlink r:id="rId8" w:history="1">
              <w:r w:rsidR="006C5C02" w:rsidRPr="0002169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/mnt/</w:t>
              </w:r>
              <w:r w:rsidR="00F9796A" w:rsidRPr="0002169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TOOL-2.1.</w:t>
              </w:r>
              <w:r w:rsidR="00663A7A" w:rsidRPr="0002169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4</w:t>
              </w:r>
              <w:r w:rsidR="00F9796A" w:rsidRPr="0002169A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-LINUX.zip</w:t>
              </w:r>
            </w:hyperlink>
            <w:r w:rsidR="007E4793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 xml:space="preserve"> </w:t>
            </w:r>
            <w:r w:rsidR="0035765D">
              <w:rPr>
                <w:rFonts w:asciiTheme="majorHAnsi" w:eastAsia="Calibri" w:hAnsiTheme="majorHAnsi" w:cstheme="majorHAnsi"/>
                <w:sz w:val="20"/>
                <w:szCs w:val="20"/>
              </w:rPr>
              <w:t>para “</w:t>
            </w:r>
            <w:r w:rsidR="0035765D" w:rsidRPr="007E4793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//10.142.9.239/usr/local/se/</w:t>
            </w:r>
            <w:r w:rsidR="0035765D">
              <w:rPr>
                <w:rFonts w:asciiTheme="majorHAnsi" w:eastAsia="Calibri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A7FDA08" w14:textId="77777777" w:rsidR="0035765D" w:rsidRDefault="00086A4C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00:20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05DC4139" w14:textId="4B48FA25" w:rsidR="0035765D" w:rsidRDefault="0002169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Baixar o arquivo para atualização e transferir os arquivos para </w:t>
            </w:r>
            <w:r w:rsidRPr="0002169A">
              <w:rPr>
                <w:rFonts w:asciiTheme="majorHAnsi" w:eastAsia="Calibri" w:hAnsiTheme="majorHAnsi" w:cstheme="majorHAnsi"/>
                <w:sz w:val="20"/>
                <w:szCs w:val="20"/>
              </w:rPr>
              <w:t>10.142.9.239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DBED2CA" w14:textId="77777777" w:rsidR="0035765D" w:rsidRDefault="00086A4C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CA97A3B" w14:textId="77777777" w:rsidR="0035765D" w:rsidRDefault="00086A4C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FA2000" w:rsidRPr="009D4353" w14:paraId="5CD5F4AD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0083E48E" w14:textId="77777777" w:rsidR="00FA2000" w:rsidRPr="009D4353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EE3C385" w14:textId="6E233B0B" w:rsidR="00FA2000" w:rsidRDefault="00B14BAA" w:rsidP="00FA2000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14BAA">
              <w:rPr>
                <w:rFonts w:asciiTheme="majorHAnsi" w:eastAsia="Calibri" w:hAnsiTheme="majorHAnsi" w:cstheme="majorHAnsi"/>
                <w:sz w:val="20"/>
                <w:szCs w:val="20"/>
              </w:rPr>
              <w:t>Extrair os arquivos de atualização “</w:t>
            </w:r>
            <w:r w:rsidRPr="00B14BAA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sudo</w:t>
            </w:r>
            <w:r w:rsidR="006C5C02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 xml:space="preserve"> unzip /usr/local/se/</w:t>
            </w:r>
            <w:r w:rsidR="000C5CA8" w:rsidRPr="000C5CA8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TOOL-2.1.</w:t>
            </w:r>
            <w:r w:rsidR="00663A7A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4</w:t>
            </w:r>
            <w:r w:rsidR="000C5CA8" w:rsidRPr="000C5CA8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 xml:space="preserve">-LINUX.zip </w:t>
            </w:r>
            <w:r w:rsidRPr="00B14BAA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-d /usr/local/se</w:t>
            </w:r>
            <w:r w:rsidRPr="00B14BAA">
              <w:rPr>
                <w:rFonts w:asciiTheme="majorHAnsi" w:eastAsia="Calibri" w:hAnsiTheme="majorHAnsi" w:cstheme="majorHAnsi"/>
                <w:sz w:val="20"/>
                <w:szCs w:val="20"/>
              </w:rPr>
              <w:t>”</w:t>
            </w:r>
          </w:p>
          <w:p w14:paraId="62D0BE66" w14:textId="77777777" w:rsidR="00B14BAA" w:rsidRDefault="00B14BAA" w:rsidP="00FA2000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14:paraId="7D2548BC" w14:textId="77777777" w:rsidR="00B14BAA" w:rsidRDefault="00B14BAA" w:rsidP="00FA2000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 acusar que já existe os arquivos, utilizar a opção “A” para substituir tudo.</w:t>
            </w:r>
          </w:p>
          <w:p w14:paraId="3A4CF61F" w14:textId="1D1A5508" w:rsidR="00B14BAA" w:rsidRPr="00B14BAA" w:rsidRDefault="00B14BAA" w:rsidP="0002169A">
            <w:pPr>
              <w:tabs>
                <w:tab w:val="center" w:pos="4108"/>
              </w:tabs>
              <w:spacing w:before="120" w:after="12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14BAA">
              <w:rPr>
                <w:rFonts w:asciiTheme="majorHAnsi" w:eastAsia="Calibri" w:hAnsiTheme="majorHAnsi" w:cstheme="majorHAnsi"/>
                <w:sz w:val="20"/>
                <w:szCs w:val="20"/>
              </w:rPr>
              <w:t>[y]es, [n]o, [A]ll, [N]one, [r]ename: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58ACA5F" w14:textId="77777777" w:rsidR="00FA2000" w:rsidRPr="009D4353" w:rsidRDefault="00B14BAA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00:10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8826073" w14:textId="77777777" w:rsidR="00FA2000" w:rsidRPr="009D4353" w:rsidRDefault="00B14BA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Processo executado sem erros.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CBAEFA0" w14:textId="77777777" w:rsidR="00FA2000" w:rsidRPr="009D4353" w:rsidRDefault="00B14BA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A878A6B" w14:textId="77777777" w:rsidR="00FA2000" w:rsidRPr="009D4353" w:rsidRDefault="000C0AC4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  <w:tr w:rsidR="0062322A" w:rsidRPr="009D4353" w14:paraId="60F29879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7186778" w14:textId="77777777" w:rsidR="0062322A" w:rsidRPr="009D4353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1E46192C" w14:textId="77777777" w:rsidR="00B14BAA" w:rsidRDefault="00B14BAA" w:rsidP="00B14BA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Defina a permissão de execução para o script de atualização:</w:t>
            </w:r>
          </w:p>
          <w:p w14:paraId="024077C4" w14:textId="77777777" w:rsidR="0062322A" w:rsidRDefault="00B14BAA" w:rsidP="00B14BAA">
            <w:pPr>
              <w:tabs>
                <w:tab w:val="center" w:pos="4108"/>
              </w:tabs>
              <w:spacing w:before="120" w:after="120"/>
              <w:rPr>
                <w:rFonts w:asciiTheme="majorHAnsi" w:eastAsia="Courier New" w:hAnsiTheme="majorHAnsi" w:cstheme="majorHAnsi"/>
                <w:b/>
                <w:sz w:val="20"/>
                <w:szCs w:val="20"/>
              </w:rPr>
            </w:pPr>
            <w:r w:rsidRPr="0092176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 </w:t>
            </w:r>
            <w:r w:rsidR="0092176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sudo </w:t>
            </w:r>
            <w:r w:rsidRPr="0092176A">
              <w:rPr>
                <w:rFonts w:ascii="Courier New" w:hAnsi="Courier New" w:cs="Courier New"/>
                <w:color w:val="FF0000"/>
                <w:sz w:val="20"/>
                <w:szCs w:val="20"/>
              </w:rPr>
              <w:t>chmod -R +x /usr/local/se/src/updater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E3F5851" w14:textId="77777777" w:rsidR="0062322A" w:rsidRPr="009D4353" w:rsidRDefault="0092176A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F2C0B85" w14:textId="77777777" w:rsidR="0062322A" w:rsidRDefault="0092176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Permissão concedida sem problemas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7C2D40B" w14:textId="77777777" w:rsidR="0062322A" w:rsidRPr="009D4353" w:rsidRDefault="0092176A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484D84F5" w14:textId="77777777" w:rsidR="0062322A" w:rsidRPr="009D4353" w:rsidRDefault="000C0AC4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  <w:tr w:rsidR="00FA2000" w:rsidRPr="009D4353" w14:paraId="353ADE2D" w14:textId="77777777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5D04242" w14:textId="77777777" w:rsidR="00FA2000" w:rsidRPr="009D4353" w:rsidRDefault="007C0E38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18AB1D3" w14:textId="77777777" w:rsidR="0092176A" w:rsidRDefault="0092176A" w:rsidP="0092176A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Execute o script de atualização:</w:t>
            </w:r>
          </w:p>
          <w:p w14:paraId="30D4A8F2" w14:textId="77777777" w:rsidR="00FA2000" w:rsidRDefault="0092176A" w:rsidP="0092176A">
            <w:pPr>
              <w:tabs>
                <w:tab w:val="center" w:pos="4108"/>
              </w:tabs>
              <w:spacing w:before="120" w:after="1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Pr="0092176A">
              <w:rPr>
                <w:rFonts w:ascii="Courier New" w:hAnsi="Courier New" w:cs="Courier New"/>
                <w:color w:val="FF0000"/>
                <w:sz w:val="20"/>
                <w:szCs w:val="20"/>
              </w:rPr>
              <w:t>sudo /usr/local/se/src/updater/updater.sh</w:t>
            </w:r>
          </w:p>
          <w:p w14:paraId="696215B7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72E80A75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F5BA08" wp14:editId="60EE7DED">
                  <wp:extent cx="4516120" cy="54165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629CF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4CD49F2B" w14:textId="163CC4FD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92176A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Informar a linguagem ‘</w:t>
            </w:r>
            <w:r w:rsidRPr="0092176A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pt</w:t>
            </w:r>
            <w:r w:rsidRPr="0092176A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’</w:t>
            </w: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13EB20BF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Theme="majorHAnsi" w:eastAsia="Courier New" w:hAnsiTheme="majorHAnsi" w:cstheme="majorHAnsi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1CFB4" wp14:editId="1B6A07BB">
                  <wp:extent cx="4552950" cy="56769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0944" r="-815"/>
                          <a:stretch/>
                        </pic:blipFill>
                        <pic:spPr bwMode="auto">
                          <a:xfrm>
                            <a:off x="0" y="0"/>
                            <a:ext cx="4552950" cy="567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3F6FC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Theme="majorHAnsi" w:eastAsia="Courier New" w:hAnsiTheme="majorHAnsi" w:cstheme="majorHAnsi"/>
                <w:sz w:val="20"/>
                <w:szCs w:val="20"/>
              </w:rPr>
            </w:pPr>
            <w:r w:rsidRPr="0092176A">
              <w:rPr>
                <w:rFonts w:asciiTheme="majorHAnsi" w:eastAsia="Courier New" w:hAnsiTheme="majorHAnsi" w:cstheme="majorHAnsi"/>
                <w:sz w:val="20"/>
                <w:szCs w:val="20"/>
              </w:rPr>
              <w:t>Confirmar</w:t>
            </w:r>
            <w:r>
              <w:rPr>
                <w:rFonts w:asciiTheme="majorHAnsi" w:eastAsia="Courier New" w:hAnsiTheme="majorHAnsi" w:cstheme="majorHAnsi"/>
                <w:sz w:val="20"/>
                <w:szCs w:val="20"/>
              </w:rPr>
              <w:t xml:space="preserve"> a atualização da versão com a resposta “</w:t>
            </w:r>
            <w:r w:rsidRPr="0092176A">
              <w:rPr>
                <w:rFonts w:asciiTheme="majorHAnsi" w:eastAsia="Courier New" w:hAnsiTheme="majorHAnsi" w:cstheme="majorHAnsi"/>
                <w:color w:val="FF0000"/>
                <w:sz w:val="20"/>
                <w:szCs w:val="20"/>
              </w:rPr>
              <w:t>Sim</w:t>
            </w:r>
            <w:r>
              <w:rPr>
                <w:rFonts w:asciiTheme="majorHAnsi" w:eastAsia="Courier New" w:hAnsiTheme="majorHAnsi" w:cstheme="majorHAnsi"/>
                <w:sz w:val="20"/>
                <w:szCs w:val="20"/>
              </w:rPr>
              <w:t>”.</w:t>
            </w:r>
          </w:p>
          <w:p w14:paraId="3636F2D8" w14:textId="77777777" w:rsidR="0092176A" w:rsidRDefault="0092176A" w:rsidP="0092176A">
            <w:pPr>
              <w:tabs>
                <w:tab w:val="center" w:pos="4108"/>
              </w:tabs>
              <w:spacing w:before="120" w:after="120"/>
              <w:rPr>
                <w:rFonts w:asciiTheme="majorHAnsi" w:eastAsia="Courier New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B75485" wp14:editId="0D324604">
                  <wp:extent cx="4516120" cy="490220"/>
                  <wp:effectExtent l="0" t="0" r="0" b="508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2C57E" w14:textId="1183AE9E" w:rsidR="0092176A" w:rsidRPr="0092176A" w:rsidRDefault="0092176A" w:rsidP="0002169A">
            <w:pPr>
              <w:tabs>
                <w:tab w:val="center" w:pos="4108"/>
              </w:tabs>
              <w:spacing w:before="120" w:after="120"/>
              <w:rPr>
                <w:rFonts w:asciiTheme="majorHAnsi" w:eastAsia="Courier New" w:hAnsiTheme="majorHAnsi" w:cstheme="majorHAnsi"/>
                <w:sz w:val="20"/>
                <w:szCs w:val="20"/>
              </w:rPr>
            </w:pPr>
            <w:r>
              <w:rPr>
                <w:rFonts w:asciiTheme="majorHAnsi" w:eastAsia="Courier New" w:hAnsiTheme="majorHAnsi" w:cstheme="majorHAnsi"/>
                <w:sz w:val="20"/>
                <w:szCs w:val="20"/>
              </w:rPr>
              <w:t>Confirmar a pergunta se já fez o backup do banco de dados com a resposta “</w:t>
            </w:r>
            <w:r w:rsidRPr="0092176A">
              <w:rPr>
                <w:rFonts w:asciiTheme="majorHAnsi" w:eastAsia="Courier New" w:hAnsiTheme="majorHAnsi" w:cstheme="majorHAnsi"/>
                <w:color w:val="FF0000"/>
                <w:sz w:val="20"/>
                <w:szCs w:val="20"/>
              </w:rPr>
              <w:t>Sim</w:t>
            </w:r>
            <w:r>
              <w:rPr>
                <w:rFonts w:asciiTheme="majorHAnsi" w:eastAsia="Courier New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49F5753" w14:textId="77777777" w:rsidR="00FA2000" w:rsidRPr="009D4353" w:rsidRDefault="008948D0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00:30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FE60237" w14:textId="77777777" w:rsidR="00FA2000" w:rsidRDefault="008948D0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Script finalizado.</w:t>
            </w:r>
          </w:p>
          <w:p w14:paraId="55EFC395" w14:textId="77777777" w:rsidR="008948D0" w:rsidRPr="009D4353" w:rsidRDefault="008948D0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B4B6CE" wp14:editId="1BD5F540">
                  <wp:extent cx="2296795" cy="334010"/>
                  <wp:effectExtent l="0" t="0" r="8255" b="889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A2F0F88" w14:textId="77777777" w:rsidR="00FA2000" w:rsidRPr="009D4353" w:rsidRDefault="008948D0" w:rsidP="00FA200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2A73BD88" w14:textId="77777777" w:rsidR="00FA2000" w:rsidRPr="009D4353" w:rsidRDefault="000C0AC4" w:rsidP="00FA2000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  <w:tr w:rsidR="008948D0" w:rsidRPr="009D4353" w14:paraId="43871311" w14:textId="77777777" w:rsidTr="00F84281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E6A4109" w14:textId="77777777" w:rsidR="008948D0" w:rsidRDefault="007C0E38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D4DC432" w14:textId="77777777" w:rsidR="008948D0" w:rsidRDefault="008948D0" w:rsidP="008948D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Iniciar serviços da aplicação</w:t>
            </w:r>
          </w:p>
          <w:p w14:paraId="3DB9DA3E" w14:textId="03CEA677" w:rsidR="008948D0" w:rsidRDefault="008948D0" w:rsidP="0002169A">
            <w:pPr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  <w:r w:rsidRPr="003B5E2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 sudo service sesuite </w:t>
            </w:r>
            <w:r w:rsidR="00CD3B00">
              <w:rPr>
                <w:rFonts w:ascii="Courier New" w:hAnsi="Courier New" w:cs="Courier New"/>
                <w:color w:val="FF0000"/>
                <w:sz w:val="20"/>
                <w:szCs w:val="20"/>
              </w:rPr>
              <w:t>start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DF65C0F" w14:textId="77777777" w:rsidR="008948D0" w:rsidRDefault="00CD3B00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0F3675A2" w14:textId="77777777" w:rsidR="008948D0" w:rsidRPr="00CD3B00" w:rsidRDefault="00CD3B00" w:rsidP="00CD3B0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CD3B00">
              <w:rPr>
                <w:rFonts w:asciiTheme="majorHAnsi" w:hAnsiTheme="majorHAnsi" w:cstheme="majorHAnsi"/>
                <w:noProof/>
                <w:sz w:val="20"/>
                <w:szCs w:val="20"/>
              </w:rPr>
              <w:t xml:space="preserve">Serviços iniciados sem erros, </w:t>
            </w:r>
          </w:p>
          <w:p w14:paraId="374B7496" w14:textId="77777777" w:rsidR="00CD3B00" w:rsidRDefault="00CD3B00" w:rsidP="00CD3B00">
            <w:pPr>
              <w:rPr>
                <w:noProof/>
              </w:rPr>
            </w:pPr>
          </w:p>
          <w:p w14:paraId="64C462D3" w14:textId="77777777" w:rsidR="00CD3B00" w:rsidRDefault="00CD3B00" w:rsidP="00CD3B0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2E47C0" wp14:editId="5C839718">
                  <wp:extent cx="2296795" cy="1581785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D102BAA" w14:textId="77777777" w:rsidR="008948D0" w:rsidRDefault="00CD3B00" w:rsidP="00C14CF4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06811FE" w14:textId="77777777" w:rsidR="008948D0" w:rsidRPr="009D4353" w:rsidRDefault="000C0AC4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  <w:tr w:rsidR="00CD3B00" w:rsidRPr="009D4353" w14:paraId="72588BEF" w14:textId="77777777" w:rsidTr="00F84281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FF34C31" w14:textId="77777777" w:rsidR="00CD3B00" w:rsidRDefault="007C0E38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3BEC58D" w14:textId="77777777" w:rsidR="00CD3B00" w:rsidRDefault="00CD3B00" w:rsidP="008948D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Verificar funcionalidade do sistema.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8AD6C37" w14:textId="77777777" w:rsidR="00CD3B00" w:rsidRDefault="00CD3B00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00:10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01D6A72" w14:textId="77777777" w:rsidR="00CD3B00" w:rsidRPr="00CD3B00" w:rsidRDefault="00CD3B00" w:rsidP="00CD3B0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Sistema acessad</w:t>
            </w:r>
            <w:r w:rsidR="006C5C02">
              <w:rPr>
                <w:rFonts w:asciiTheme="majorHAnsi" w:hAnsiTheme="majorHAnsi" w:cstheme="majorHAnsi"/>
                <w:noProof/>
                <w:sz w:val="20"/>
                <w:szCs w:val="20"/>
              </w:rPr>
              <w:t>o sem problemas na versão 2.0.16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38989E7" w14:textId="77777777" w:rsidR="00CD3B00" w:rsidRDefault="00CD3B00" w:rsidP="00C14CF4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SISTEMAS-SPO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E7C51BD" w14:textId="77777777" w:rsidR="00CD3B00" w:rsidRPr="009D4353" w:rsidRDefault="000C0AC4" w:rsidP="00C14CF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  <w:tr w:rsidR="00A77814" w:rsidRPr="009D4353" w14:paraId="4DF604A5" w14:textId="77777777" w:rsidTr="009A3DD8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9FD4C94" w14:textId="77777777" w:rsidR="00A77814" w:rsidRDefault="00A77814" w:rsidP="007C0E38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  <w:r w:rsidR="007C0E38"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72E2DCA" w14:textId="77777777" w:rsidR="0002169A" w:rsidRDefault="00A77814" w:rsidP="0002169A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Parar serviços</w:t>
            </w:r>
          </w:p>
          <w:p w14:paraId="721B12B7" w14:textId="48D1E43F" w:rsidR="00A77814" w:rsidRPr="009D4353" w:rsidRDefault="00A77814" w:rsidP="0002169A">
            <w:pPr>
              <w:spacing w:line="360" w:lineRule="auto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B5E2B">
              <w:rPr>
                <w:rFonts w:ascii="Courier New" w:hAnsi="Courier New" w:cs="Courier New"/>
                <w:color w:val="FF0000"/>
                <w:sz w:val="20"/>
                <w:szCs w:val="20"/>
              </w:rPr>
              <w:t># sudo service sesuite stop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3A9E108" w14:textId="77777777" w:rsidR="00A77814" w:rsidRPr="009D4353" w:rsidRDefault="00A77814" w:rsidP="00A7781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72AAEC5" w14:textId="77777777" w:rsidR="00A77814" w:rsidRPr="003B5E2B" w:rsidRDefault="00A77814" w:rsidP="00A77814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NGinx</w:t>
            </w:r>
          </w:p>
          <w:p w14:paraId="3B7FA49E" w14:textId="77777777" w:rsidR="00A77814" w:rsidRPr="003B5E2B" w:rsidRDefault="00A77814" w:rsidP="00A77814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SE Suite Platform</w:t>
            </w:r>
          </w:p>
          <w:p w14:paraId="2ADB0E5A" w14:textId="77777777" w:rsidR="00A77814" w:rsidRPr="003B5E2B" w:rsidRDefault="00A77814" w:rsidP="00A77814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FTS</w:t>
            </w:r>
          </w:p>
          <w:p w14:paraId="30C25B14" w14:textId="77777777" w:rsidR="00A77814" w:rsidRPr="003B5E2B" w:rsidRDefault="00A77814" w:rsidP="00A77814">
            <w:pPr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PhantomJS</w:t>
            </w:r>
          </w:p>
          <w:p w14:paraId="2B2CD393" w14:textId="77777777" w:rsidR="00A77814" w:rsidRPr="003B5E2B" w:rsidRDefault="00A77814" w:rsidP="00A77814">
            <w:pP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B5E2B">
              <w:rPr>
                <w:rFonts w:asciiTheme="majorHAnsi" w:eastAsia="Calibri" w:hAnsiTheme="majorHAnsi" w:cstheme="majorHAnsi"/>
                <w:i/>
                <w:color w:val="808080" w:themeColor="background1" w:themeShade="80"/>
                <w:sz w:val="20"/>
                <w:szCs w:val="20"/>
                <w:lang w:val="en-US"/>
              </w:rPr>
              <w:t>Stopping PHP-fpm</w:t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1BD88EA" w14:textId="77777777" w:rsidR="00A77814" w:rsidRPr="009D4353" w:rsidRDefault="00A77814" w:rsidP="00A77814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0F3A6309" w14:textId="77777777" w:rsidR="00A77814" w:rsidRPr="009D4353" w:rsidRDefault="00A77814" w:rsidP="00A7781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D4353"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</w:p>
        </w:tc>
      </w:tr>
      <w:tr w:rsidR="00A77814" w:rsidRPr="009D4353" w14:paraId="40B7F508" w14:textId="77777777" w:rsidTr="00A15C2E">
        <w:trPr>
          <w:trHeight w:val="480"/>
        </w:trPr>
        <w:tc>
          <w:tcPr>
            <w:tcW w:w="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670AB9BC" w14:textId="2BB41A8B" w:rsidR="00A77814" w:rsidRDefault="007C0E38" w:rsidP="00A77814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1</w:t>
            </w:r>
            <w:r w:rsidR="006D5478">
              <w:rPr>
                <w:rFonts w:asciiTheme="majorHAnsi" w:eastAsia="Calibr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7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1844999" w14:textId="77777777" w:rsidR="00A77814" w:rsidRDefault="00A77814" w:rsidP="00A77814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Iniciar serviços da aplicação</w:t>
            </w:r>
          </w:p>
          <w:p w14:paraId="3782A741" w14:textId="019F5D40" w:rsidR="00A77814" w:rsidRDefault="00A77814" w:rsidP="0002169A">
            <w:pPr>
              <w:spacing w:line="360" w:lineRule="auto"/>
              <w:rPr>
                <w:rFonts w:ascii="Verdana" w:hAnsi="Verdana" w:cs="Verdana"/>
                <w:sz w:val="18"/>
                <w:szCs w:val="18"/>
              </w:rPr>
            </w:pPr>
            <w:r w:rsidRPr="003B5E2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 sudo service sesuite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start</w:t>
            </w:r>
          </w:p>
        </w:tc>
        <w:tc>
          <w:tcPr>
            <w:tcW w:w="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A573292" w14:textId="77777777" w:rsidR="00A77814" w:rsidRDefault="00A77814" w:rsidP="00A7781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00:05</w:t>
            </w:r>
          </w:p>
        </w:tc>
        <w:tc>
          <w:tcPr>
            <w:tcW w:w="38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E3BC93A" w14:textId="77777777" w:rsidR="00A77814" w:rsidRPr="00CD3B00" w:rsidRDefault="00A77814" w:rsidP="00A77814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CD3B00">
              <w:rPr>
                <w:rFonts w:asciiTheme="majorHAnsi" w:hAnsiTheme="majorHAnsi" w:cstheme="majorHAnsi"/>
                <w:noProof/>
                <w:sz w:val="20"/>
                <w:szCs w:val="20"/>
              </w:rPr>
              <w:t xml:space="preserve">Serviços iniciados sem erros, </w:t>
            </w:r>
          </w:p>
          <w:p w14:paraId="06A3AD23" w14:textId="77777777" w:rsidR="00A77814" w:rsidRDefault="00A77814" w:rsidP="00A77814">
            <w:pPr>
              <w:rPr>
                <w:noProof/>
              </w:rPr>
            </w:pPr>
          </w:p>
          <w:p w14:paraId="5035BCF4" w14:textId="77777777" w:rsidR="00A77814" w:rsidRDefault="00A77814" w:rsidP="00A7781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4867C8" wp14:editId="57C24B5B">
                  <wp:extent cx="2296795" cy="1581785"/>
                  <wp:effectExtent l="0" t="0" r="825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795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89EC10C" w14:textId="77777777" w:rsidR="00A77814" w:rsidRDefault="00A77814" w:rsidP="00A77814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EBSDBA</w:t>
            </w:r>
          </w:p>
        </w:tc>
        <w:tc>
          <w:tcPr>
            <w:tcW w:w="10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</w:tcPr>
          <w:p w14:paraId="3D60AC1F" w14:textId="77777777" w:rsidR="00A77814" w:rsidRPr="009D4353" w:rsidRDefault="00A77814" w:rsidP="00A77814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2</w:t>
            </w:r>
          </w:p>
        </w:tc>
      </w:tr>
    </w:tbl>
    <w:p w14:paraId="6C401097" w14:textId="77777777" w:rsidR="008B75A5" w:rsidRDefault="008B75A5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14:paraId="70C96524" w14:textId="77777777" w:rsidR="008B75A5" w:rsidRDefault="00E16837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Style w:val="a1"/>
        <w:tblW w:w="14268" w:type="dxa"/>
        <w:tblInd w:w="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5720"/>
        <w:gridCol w:w="979"/>
        <w:gridCol w:w="3700"/>
        <w:gridCol w:w="2903"/>
      </w:tblGrid>
      <w:tr w:rsidR="008B75A5" w14:paraId="43EBA01C" w14:textId="77777777">
        <w:tc>
          <w:tcPr>
            <w:tcW w:w="142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78" w:type="dxa"/>
            </w:tcMar>
          </w:tcPr>
          <w:p w14:paraId="793A12AE" w14:textId="77777777" w:rsidR="008B75A5" w:rsidRDefault="00E16837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8B75A5" w14:paraId="151ED011" w14:textId="77777777">
        <w:tc>
          <w:tcPr>
            <w:tcW w:w="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416A3899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Passo fallback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230A2B09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5821CFDC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243011BA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78" w:type="dxa"/>
            </w:tcMar>
            <w:vAlign w:val="center"/>
          </w:tcPr>
          <w:p w14:paraId="6324C823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Responsável</w:t>
            </w:r>
          </w:p>
        </w:tc>
      </w:tr>
      <w:tr w:rsidR="008B75A5" w14:paraId="6FD49615" w14:textId="77777777">
        <w:trPr>
          <w:trHeight w:val="380"/>
        </w:trPr>
        <w:tc>
          <w:tcPr>
            <w:tcW w:w="9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A20DE7C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57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A0431BC" w14:textId="77777777" w:rsidR="008B75A5" w:rsidRDefault="00E168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Abortar operação evidenciar problemas e enviar para responsável.</w:t>
            </w:r>
          </w:p>
        </w:tc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DF4C858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2B6CA03" w14:textId="77777777" w:rsidR="008B75A5" w:rsidRDefault="00E1683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Processo abortado com sucesso!</w:t>
            </w:r>
          </w:p>
        </w:tc>
        <w:tc>
          <w:tcPr>
            <w:tcW w:w="29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9709A18" w14:textId="77777777" w:rsidR="008B75A5" w:rsidRDefault="00C14CF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EBSDBA</w:t>
            </w:r>
          </w:p>
        </w:tc>
      </w:tr>
      <w:tr w:rsidR="008B75A5" w14:paraId="0B51DB76" w14:textId="77777777">
        <w:tc>
          <w:tcPr>
            <w:tcW w:w="967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98E9E23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5720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7F557DF3" w14:textId="77777777" w:rsidR="008B75A5" w:rsidRDefault="00C14CF4" w:rsidP="004B68FA">
            <w:r>
              <w:rPr>
                <w:rFonts w:ascii="Calibri" w:eastAsia="Calibri" w:hAnsi="Calibri" w:cs="Calibri"/>
                <w:sz w:val="20"/>
                <w:szCs w:val="20"/>
              </w:rPr>
              <w:t>Vo</w:t>
            </w:r>
            <w:r w:rsidR="000C0AC4">
              <w:rPr>
                <w:rFonts w:ascii="Calibri" w:eastAsia="Calibri" w:hAnsi="Calibri" w:cs="Calibri"/>
                <w:sz w:val="20"/>
                <w:szCs w:val="20"/>
              </w:rPr>
              <w:t xml:space="preserve">ltar o snap </w:t>
            </w:r>
            <w:r w:rsidR="004B68FA">
              <w:rPr>
                <w:rFonts w:ascii="Calibri" w:eastAsia="Calibri" w:hAnsi="Calibri" w:cs="Calibri"/>
                <w:sz w:val="20"/>
                <w:szCs w:val="20"/>
              </w:rPr>
              <w:t>do servidor realizado no passo 2</w:t>
            </w:r>
            <w:r w:rsidR="000C0AC4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979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0DCDE04C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00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E227164" w14:textId="77777777" w:rsidR="008B75A5" w:rsidRDefault="00E16837" w:rsidP="00C14CF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Sistema reestabelecido </w:t>
            </w:r>
          </w:p>
        </w:tc>
        <w:tc>
          <w:tcPr>
            <w:tcW w:w="290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A64E27D" w14:textId="77777777" w:rsidR="008B75A5" w:rsidRDefault="00C14CF4">
            <w:r>
              <w:rPr>
                <w:rFonts w:ascii="Calibri" w:eastAsia="Calibri" w:hAnsi="Calibri" w:cs="Calibri"/>
                <w:sz w:val="20"/>
                <w:szCs w:val="20"/>
              </w:rPr>
              <w:t>EBSDBA, INFRA_SPO</w:t>
            </w:r>
          </w:p>
        </w:tc>
      </w:tr>
      <w:tr w:rsidR="008B75A5" w14:paraId="23AA4389" w14:textId="77777777">
        <w:tc>
          <w:tcPr>
            <w:tcW w:w="967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E5CEFB1" w14:textId="77777777" w:rsidR="008B75A5" w:rsidRDefault="008B75A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20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E64517D" w14:textId="77777777" w:rsidR="008B75A5" w:rsidRDefault="008B75A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79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996E95F" w14:textId="77777777" w:rsidR="008B75A5" w:rsidRDefault="008B75A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00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0D83CDDD" w14:textId="77777777" w:rsidR="008B75A5" w:rsidRDefault="008B75A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0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147D3D6D" w14:textId="77777777" w:rsidR="008B75A5" w:rsidRDefault="008B75A5" w:rsidP="00C14CF4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2et92p0" w:colFirst="0" w:colLast="0"/>
            <w:bookmarkEnd w:id="0"/>
          </w:p>
        </w:tc>
      </w:tr>
    </w:tbl>
    <w:p w14:paraId="55ED9671" w14:textId="77777777" w:rsidR="008B75A5" w:rsidRDefault="008B75A5">
      <w:pPr>
        <w:rPr>
          <w:rFonts w:ascii="Calibri" w:eastAsia="Calibri" w:hAnsi="Calibri" w:cs="Calibri"/>
          <w:sz w:val="20"/>
          <w:szCs w:val="20"/>
        </w:rPr>
      </w:pPr>
    </w:p>
    <w:p w14:paraId="16B14552" w14:textId="77777777" w:rsidR="008B75A5" w:rsidRDefault="008B75A5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14:paraId="29BD0D38" w14:textId="77777777" w:rsidR="008B75A5" w:rsidRDefault="00E16837">
      <w:pPr>
        <w:spacing w:line="360" w:lineRule="auto"/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os Riscos da Mudança em produção.</w:t>
      </w:r>
    </w:p>
    <w:tbl>
      <w:tblPr>
        <w:tblStyle w:val="a2"/>
        <w:tblW w:w="14560" w:type="dxa"/>
        <w:tblInd w:w="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8817"/>
        <w:gridCol w:w="2519"/>
        <w:gridCol w:w="2296"/>
      </w:tblGrid>
      <w:tr w:rsidR="008B75A5" w14:paraId="1FAF29CC" w14:textId="77777777">
        <w:tc>
          <w:tcPr>
            <w:tcW w:w="145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78" w:type="dxa"/>
            </w:tcMar>
          </w:tcPr>
          <w:p w14:paraId="54B0DA2F" w14:textId="77777777" w:rsidR="008B75A5" w:rsidRDefault="00E16837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8B75A5" w14:paraId="08FDE010" w14:textId="77777777">
        <w:tc>
          <w:tcPr>
            <w:tcW w:w="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1DE34018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321E890C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Descrição do Risco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(Ex.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caso... aconteça então existe a possibilidade de...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).</w:t>
            </w:r>
          </w:p>
        </w:tc>
        <w:tc>
          <w:tcPr>
            <w:tcW w:w="2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587C7144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39122AB9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Impacto</w:t>
            </w:r>
          </w:p>
        </w:tc>
      </w:tr>
      <w:tr w:rsidR="008B75A5" w14:paraId="05AF6C5D" w14:textId="77777777">
        <w:tc>
          <w:tcPr>
            <w:tcW w:w="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0E898C06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8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4DCD7D39" w14:textId="77777777" w:rsidR="008B75A5" w:rsidRDefault="00E16837">
            <w:r>
              <w:rPr>
                <w:rFonts w:ascii="Calibri" w:eastAsia="Calibri" w:hAnsi="Calibri" w:cs="Calibri"/>
                <w:sz w:val="20"/>
                <w:szCs w:val="20"/>
              </w:rPr>
              <w:t>A falta de um backup do banco de dados impedirá a restauração do sistema ao estado anterior à implantação</w:t>
            </w:r>
          </w:p>
        </w:tc>
        <w:tc>
          <w:tcPr>
            <w:tcW w:w="2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F49D2A4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Muito baixa</w:t>
            </w:r>
          </w:p>
        </w:tc>
        <w:tc>
          <w:tcPr>
            <w:tcW w:w="22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2E22BCBD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Alto</w:t>
            </w:r>
          </w:p>
        </w:tc>
      </w:tr>
      <w:tr w:rsidR="008B75A5" w14:paraId="139BEC68" w14:textId="77777777">
        <w:tc>
          <w:tcPr>
            <w:tcW w:w="9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35DCED20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88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7781A715" w14:textId="77777777" w:rsidR="008B75A5" w:rsidRDefault="00B0175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Arquivos de atualização corrompidos, podem gerar erros não esperados no processo.</w:t>
            </w:r>
          </w:p>
        </w:tc>
        <w:tc>
          <w:tcPr>
            <w:tcW w:w="2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3F3D541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Muito baixa</w:t>
            </w:r>
          </w:p>
        </w:tc>
        <w:tc>
          <w:tcPr>
            <w:tcW w:w="22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7C48E591" w14:textId="77777777" w:rsidR="008B75A5" w:rsidRDefault="00E16837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Baixa</w:t>
            </w:r>
          </w:p>
        </w:tc>
      </w:tr>
    </w:tbl>
    <w:p w14:paraId="5FC907A7" w14:textId="77777777" w:rsidR="008B75A5" w:rsidRDefault="00E16837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Style w:val="a3"/>
        <w:tblW w:w="14560" w:type="dxa"/>
        <w:tblInd w:w="7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850"/>
        <w:gridCol w:w="4104"/>
        <w:gridCol w:w="2801"/>
        <w:gridCol w:w="2805"/>
      </w:tblGrid>
      <w:tr w:rsidR="008B75A5" w14:paraId="7296A431" w14:textId="77777777">
        <w:tc>
          <w:tcPr>
            <w:tcW w:w="145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78" w:type="dxa"/>
            </w:tcMar>
          </w:tcPr>
          <w:p w14:paraId="3E378283" w14:textId="77777777" w:rsidR="008B75A5" w:rsidRDefault="00E16837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8B75A5" w14:paraId="5302AE5A" w14:textId="77777777">
        <w:tc>
          <w:tcPr>
            <w:tcW w:w="4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1825EC61" w14:textId="77777777" w:rsidR="008B75A5" w:rsidRDefault="00E16837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</w:tcPr>
          <w:p w14:paraId="01EA1365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0BF6A81E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tcMar>
              <w:left w:w="78" w:type="dxa"/>
            </w:tcMar>
            <w:vAlign w:val="center"/>
          </w:tcPr>
          <w:p w14:paraId="109C30A4" w14:textId="77777777" w:rsidR="008B75A5" w:rsidRDefault="00E16837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Telefone</w:t>
            </w:r>
          </w:p>
        </w:tc>
      </w:tr>
      <w:tr w:rsidR="008B75A5" w14:paraId="59E8DE7A" w14:textId="77777777" w:rsidTr="00A6411B">
        <w:tc>
          <w:tcPr>
            <w:tcW w:w="4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28E798C9" w14:textId="23116670" w:rsidR="008B75A5" w:rsidRDefault="00663A7A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lastRenderedPageBreak/>
              <w:t>Vinicius Tomazini</w:t>
            </w:r>
          </w:p>
        </w:tc>
        <w:tc>
          <w:tcPr>
            <w:tcW w:w="4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7DD3055" w14:textId="77777777" w:rsidR="008B75A5" w:rsidRDefault="007F5FCE" w:rsidP="00A6411B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B941A7F" w14:textId="524E4B23" w:rsidR="00663A7A" w:rsidRDefault="004C2B1E" w:rsidP="00663A7A">
            <w:pPr>
              <w:jc w:val="center"/>
            </w:pPr>
            <w:hyperlink r:id="rId14" w:history="1">
              <w:r w:rsidR="00663A7A" w:rsidRPr="00C91D34">
                <w:rPr>
                  <w:rStyle w:val="Hyperlink"/>
                  <w:rFonts w:ascii="Calibri" w:eastAsia="Calibri" w:hAnsi="Calibri" w:cs="Calibri"/>
                  <w:i/>
                  <w:sz w:val="20"/>
                  <w:szCs w:val="20"/>
                </w:rPr>
                <w:t>viniciussilva@santoantonioenergia.com.br</w:t>
              </w:r>
            </w:hyperlink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5BC9705F" w14:textId="44F42439" w:rsidR="008B75A5" w:rsidRDefault="00A6411B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bookmarkStart w:id="1" w:name="_tyjcwt" w:colFirst="0" w:colLast="0"/>
            <w:bookmarkEnd w:id="1"/>
            <w:r w:rsidRPr="00A6411B"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(11)</w:t>
            </w:r>
            <w:r w:rsidR="00663A7A"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5411-2247</w:t>
            </w:r>
          </w:p>
        </w:tc>
      </w:tr>
      <w:tr w:rsidR="00A6411B" w14:paraId="4751D633" w14:textId="77777777" w:rsidTr="00A6411B">
        <w:tc>
          <w:tcPr>
            <w:tcW w:w="4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78" w:type="dxa"/>
            </w:tcMar>
            <w:vAlign w:val="center"/>
          </w:tcPr>
          <w:p w14:paraId="55ABD2B9" w14:textId="77777777" w:rsidR="00A6411B" w:rsidRPr="00A6411B" w:rsidRDefault="00A6411B" w:rsidP="00A6411B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 w:rsidRPr="00A6411B"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Luiz Eduardo Revely </w:t>
            </w:r>
          </w:p>
        </w:tc>
        <w:tc>
          <w:tcPr>
            <w:tcW w:w="4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3BBFEC55" w14:textId="77777777" w:rsidR="00A6411B" w:rsidRPr="00A6411B" w:rsidRDefault="00A6411B" w:rsidP="00A6411B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 w:rsidRPr="00A6411B"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4CDA4CA6" w14:textId="67678CDE" w:rsidR="00A6411B" w:rsidRPr="0063274B" w:rsidRDefault="004C2B1E" w:rsidP="00A6411B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hyperlink r:id="rId15" w:history="1">
              <w:r w:rsidR="00663A7A" w:rsidRPr="00C91D34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luizrevely@santoantonioenergia.com.br</w:t>
              </w:r>
            </w:hyperlink>
            <w:r w:rsidR="00A6411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 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78" w:type="dxa"/>
            </w:tcMar>
            <w:vAlign w:val="center"/>
          </w:tcPr>
          <w:p w14:paraId="6DBB58FD" w14:textId="77777777" w:rsidR="00A6411B" w:rsidRPr="0063274B" w:rsidRDefault="00A6411B" w:rsidP="00A6411B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A6411B"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(11)3702-2771</w:t>
            </w:r>
          </w:p>
        </w:tc>
      </w:tr>
    </w:tbl>
    <w:p w14:paraId="299338C6" w14:textId="77777777" w:rsidR="008B75A5" w:rsidRDefault="008B75A5"/>
    <w:sectPr w:rsidR="008B75A5">
      <w:headerReference w:type="default" r:id="rId16"/>
      <w:footerReference w:type="default" r:id="rId17"/>
      <w:pgSz w:w="16838" w:h="11906"/>
      <w:pgMar w:top="1701" w:right="1134" w:bottom="1134" w:left="1134" w:header="709" w:footer="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DB70" w14:textId="77777777" w:rsidR="004C2B1E" w:rsidRDefault="004C2B1E">
      <w:r>
        <w:separator/>
      </w:r>
    </w:p>
  </w:endnote>
  <w:endnote w:type="continuationSeparator" w:id="0">
    <w:p w14:paraId="5D3D8D19" w14:textId="77777777" w:rsidR="004C2B1E" w:rsidRDefault="004C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C4B7" w14:textId="77777777" w:rsidR="008B75A5" w:rsidRDefault="008B75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14560" w:type="dxa"/>
      <w:jc w:val="center"/>
      <w:tblInd w:w="0" w:type="dxa"/>
      <w:tblBorders>
        <w:top w:val="single" w:sz="4" w:space="0" w:color="000000"/>
        <w:left w:val="single" w:sz="4" w:space="0" w:color="000000"/>
        <w:bottom w:val="nil"/>
        <w:right w:val="single" w:sz="4" w:space="0" w:color="000000"/>
        <w:insideH w:val="nil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87"/>
      <w:gridCol w:w="2873"/>
    </w:tblGrid>
    <w:tr w:rsidR="008B75A5" w14:paraId="406C33D4" w14:textId="77777777">
      <w:trPr>
        <w:jc w:val="center"/>
      </w:trPr>
      <w:tc>
        <w:tcPr>
          <w:tcW w:w="11687" w:type="dxa"/>
          <w:tcBorders>
            <w:bottom w:val="nil"/>
          </w:tcBorders>
          <w:shd w:val="clear" w:color="auto" w:fill="auto"/>
          <w:tcMar>
            <w:left w:w="78" w:type="dxa"/>
          </w:tcMar>
        </w:tcPr>
        <w:p w14:paraId="1F428902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78" w:type="dxa"/>
          </w:tcMar>
        </w:tcPr>
        <w:p w14:paraId="568ED41D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Páginas</w:t>
          </w:r>
        </w:p>
      </w:tc>
    </w:tr>
    <w:tr w:rsidR="008B75A5" w14:paraId="03C2A496" w14:textId="77777777">
      <w:trPr>
        <w:jc w:val="center"/>
      </w:trPr>
      <w:tc>
        <w:tcPr>
          <w:tcW w:w="11687" w:type="dxa"/>
          <w:tcBorders>
            <w:top w:val="nil"/>
            <w:bottom w:val="nil"/>
          </w:tcBorders>
          <w:shd w:val="clear" w:color="auto" w:fill="auto"/>
          <w:tcMar>
            <w:left w:w="78" w:type="dxa"/>
          </w:tcMar>
        </w:tcPr>
        <w:p w14:paraId="120D16F2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sz w:val="20"/>
              <w:szCs w:val="20"/>
            </w:rPr>
          </w:pPr>
        </w:p>
      </w:tc>
      <w:tc>
        <w:tcPr>
          <w:tcW w:w="2873" w:type="dxa"/>
          <w:tcBorders>
            <w:top w:val="nil"/>
            <w:bottom w:val="nil"/>
          </w:tcBorders>
          <w:shd w:val="clear" w:color="auto" w:fill="auto"/>
          <w:tcMar>
            <w:left w:w="78" w:type="dxa"/>
          </w:tcMar>
          <w:vAlign w:val="center"/>
        </w:tcPr>
        <w:p w14:paraId="1B360DF8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C0E38">
            <w:rPr>
              <w:noProof/>
            </w:rPr>
            <w:t>1</w:t>
          </w:r>
          <w:r>
            <w:fldChar w:fldCharType="end"/>
          </w:r>
        </w:p>
      </w:tc>
    </w:tr>
  </w:tbl>
  <w:p w14:paraId="5D30B887" w14:textId="77777777" w:rsidR="008B75A5" w:rsidRDefault="008B75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2C38" w14:textId="77777777" w:rsidR="004C2B1E" w:rsidRDefault="004C2B1E">
      <w:r>
        <w:separator/>
      </w:r>
    </w:p>
  </w:footnote>
  <w:footnote w:type="continuationSeparator" w:id="0">
    <w:p w14:paraId="50E02CFE" w14:textId="77777777" w:rsidR="004C2B1E" w:rsidRDefault="004C2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87A3" w14:textId="77777777" w:rsidR="008B75A5" w:rsidRDefault="008B75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146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00"/>
      <w:gridCol w:w="6825"/>
      <w:gridCol w:w="1530"/>
      <w:gridCol w:w="3300"/>
    </w:tblGrid>
    <w:tr w:rsidR="008B75A5" w14:paraId="35FAE6E4" w14:textId="77777777">
      <w:trPr>
        <w:jc w:val="center"/>
      </w:trPr>
      <w:tc>
        <w:tcPr>
          <w:tcW w:w="3000" w:type="dxa"/>
          <w:vMerge w:val="restart"/>
          <w:shd w:val="clear" w:color="auto" w:fill="auto"/>
          <w:tcMar>
            <w:left w:w="78" w:type="dxa"/>
          </w:tcMar>
          <w:vAlign w:val="center"/>
        </w:tcPr>
        <w:p w14:paraId="5C316310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rPr>
              <w:noProof/>
            </w:rPr>
            <w:drawing>
              <wp:inline distT="0" distB="0" distL="0" distR="0" wp14:anchorId="1F834BE6" wp14:editId="0B0371AD">
                <wp:extent cx="877570" cy="72009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570" cy="7200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5" w:type="dxa"/>
          <w:vMerge w:val="restart"/>
          <w:shd w:val="clear" w:color="auto" w:fill="auto"/>
          <w:tcMar>
            <w:left w:w="78" w:type="dxa"/>
          </w:tcMar>
          <w:vAlign w:val="center"/>
        </w:tcPr>
        <w:p w14:paraId="6DB23766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>TI – Gerenciamento de Mudança</w:t>
          </w:r>
        </w:p>
        <w:p w14:paraId="6904350B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>Plano de Implantação e Retorno</w:t>
          </w:r>
        </w:p>
      </w:tc>
      <w:tc>
        <w:tcPr>
          <w:tcW w:w="4830" w:type="dxa"/>
          <w:gridSpan w:val="2"/>
          <w:tcBorders>
            <w:bottom w:val="nil"/>
          </w:tcBorders>
          <w:shd w:val="clear" w:color="auto" w:fill="auto"/>
          <w:tcMar>
            <w:left w:w="78" w:type="dxa"/>
          </w:tcMar>
        </w:tcPr>
        <w:p w14:paraId="6173E3E6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  <w:r>
            <w:t>Número</w:t>
          </w:r>
        </w:p>
      </w:tc>
    </w:tr>
    <w:tr w:rsidR="008B75A5" w14:paraId="75EC0594" w14:textId="77777777">
      <w:trPr>
        <w:jc w:val="center"/>
      </w:trPr>
      <w:tc>
        <w:tcPr>
          <w:tcW w:w="3000" w:type="dxa"/>
          <w:vMerge/>
          <w:shd w:val="clear" w:color="auto" w:fill="auto"/>
          <w:tcMar>
            <w:left w:w="78" w:type="dxa"/>
          </w:tcMar>
          <w:vAlign w:val="center"/>
        </w:tcPr>
        <w:p w14:paraId="757887BA" w14:textId="77777777" w:rsidR="008B75A5" w:rsidRDefault="008B7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825" w:type="dxa"/>
          <w:vMerge/>
          <w:shd w:val="clear" w:color="auto" w:fill="auto"/>
          <w:tcMar>
            <w:left w:w="78" w:type="dxa"/>
          </w:tcMar>
          <w:vAlign w:val="center"/>
        </w:tcPr>
        <w:p w14:paraId="2BFBCEAD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  <w:p w14:paraId="76349019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  <w:tc>
        <w:tcPr>
          <w:tcW w:w="4830" w:type="dxa"/>
          <w:gridSpan w:val="2"/>
          <w:tcBorders>
            <w:top w:val="nil"/>
          </w:tcBorders>
          <w:shd w:val="clear" w:color="auto" w:fill="auto"/>
          <w:tcMar>
            <w:left w:w="78" w:type="dxa"/>
          </w:tcMar>
          <w:vAlign w:val="center"/>
        </w:tcPr>
        <w:p w14:paraId="5988F356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PGC-DP-0014</w:t>
          </w:r>
        </w:p>
      </w:tc>
    </w:tr>
    <w:tr w:rsidR="008B75A5" w14:paraId="7C468053" w14:textId="77777777">
      <w:trPr>
        <w:jc w:val="center"/>
      </w:trPr>
      <w:tc>
        <w:tcPr>
          <w:tcW w:w="3000" w:type="dxa"/>
          <w:vMerge/>
          <w:shd w:val="clear" w:color="auto" w:fill="auto"/>
          <w:tcMar>
            <w:left w:w="78" w:type="dxa"/>
          </w:tcMar>
          <w:vAlign w:val="center"/>
        </w:tcPr>
        <w:p w14:paraId="7A9EE8B6" w14:textId="77777777" w:rsidR="008B75A5" w:rsidRDefault="008B7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825" w:type="dxa"/>
          <w:vMerge/>
          <w:shd w:val="clear" w:color="auto" w:fill="auto"/>
          <w:tcMar>
            <w:left w:w="78" w:type="dxa"/>
          </w:tcMar>
          <w:vAlign w:val="center"/>
        </w:tcPr>
        <w:p w14:paraId="3D528853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  <w:p w14:paraId="2244BBE2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  <w:tc>
        <w:tcPr>
          <w:tcW w:w="1530" w:type="dxa"/>
          <w:tcBorders>
            <w:top w:val="nil"/>
            <w:bottom w:val="nil"/>
          </w:tcBorders>
          <w:shd w:val="clear" w:color="auto" w:fill="auto"/>
          <w:tcMar>
            <w:left w:w="78" w:type="dxa"/>
          </w:tcMar>
          <w:vAlign w:val="center"/>
        </w:tcPr>
        <w:p w14:paraId="41E89DE0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Revisão</w:t>
          </w:r>
        </w:p>
      </w:tc>
      <w:tc>
        <w:tcPr>
          <w:tcW w:w="3300" w:type="dxa"/>
          <w:shd w:val="clear" w:color="auto" w:fill="auto"/>
          <w:tcMar>
            <w:left w:w="78" w:type="dxa"/>
          </w:tcMar>
          <w:vAlign w:val="center"/>
        </w:tcPr>
        <w:p w14:paraId="13FD6CE0" w14:textId="77777777" w:rsidR="008B75A5" w:rsidRDefault="00E168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Emissão</w:t>
          </w:r>
        </w:p>
      </w:tc>
    </w:tr>
    <w:tr w:rsidR="008B75A5" w14:paraId="69B853D2" w14:textId="77777777">
      <w:trPr>
        <w:trHeight w:val="420"/>
        <w:jc w:val="center"/>
      </w:trPr>
      <w:tc>
        <w:tcPr>
          <w:tcW w:w="3000" w:type="dxa"/>
          <w:vMerge/>
          <w:shd w:val="clear" w:color="auto" w:fill="auto"/>
          <w:tcMar>
            <w:left w:w="78" w:type="dxa"/>
          </w:tcMar>
          <w:vAlign w:val="center"/>
        </w:tcPr>
        <w:p w14:paraId="37B5DDC6" w14:textId="77777777" w:rsidR="008B75A5" w:rsidRDefault="008B75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825" w:type="dxa"/>
          <w:vMerge/>
          <w:shd w:val="clear" w:color="auto" w:fill="auto"/>
          <w:tcMar>
            <w:left w:w="78" w:type="dxa"/>
          </w:tcMar>
          <w:vAlign w:val="center"/>
        </w:tcPr>
        <w:p w14:paraId="5709C4E1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  <w:p w14:paraId="2CD2BE50" w14:textId="77777777" w:rsidR="008B75A5" w:rsidRDefault="008B75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</w:pPr>
        </w:p>
      </w:tc>
      <w:tc>
        <w:tcPr>
          <w:tcW w:w="1530" w:type="dxa"/>
          <w:tcBorders>
            <w:top w:val="nil"/>
          </w:tcBorders>
          <w:shd w:val="clear" w:color="auto" w:fill="auto"/>
          <w:tcMar>
            <w:left w:w="78" w:type="dxa"/>
          </w:tcMar>
          <w:vAlign w:val="center"/>
        </w:tcPr>
        <w:p w14:paraId="2BDBBCFC" w14:textId="77777777" w:rsidR="008B75A5" w:rsidRDefault="00715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01</w:t>
          </w:r>
        </w:p>
      </w:tc>
      <w:tc>
        <w:tcPr>
          <w:tcW w:w="3300" w:type="dxa"/>
          <w:tcBorders>
            <w:top w:val="nil"/>
          </w:tcBorders>
          <w:shd w:val="clear" w:color="auto" w:fill="auto"/>
          <w:tcMar>
            <w:left w:w="78" w:type="dxa"/>
          </w:tcMar>
          <w:vAlign w:val="center"/>
        </w:tcPr>
        <w:p w14:paraId="27EDD2AF" w14:textId="77777777" w:rsidR="008B75A5" w:rsidRDefault="00715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03/07</w:t>
          </w:r>
          <w:r w:rsidR="00E16837">
            <w:t>/2018</w:t>
          </w:r>
        </w:p>
      </w:tc>
    </w:tr>
  </w:tbl>
  <w:p w14:paraId="5F748DBB" w14:textId="77777777" w:rsidR="008B75A5" w:rsidRDefault="008B75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A5"/>
    <w:rsid w:val="00004F83"/>
    <w:rsid w:val="0002169A"/>
    <w:rsid w:val="0007325C"/>
    <w:rsid w:val="00084222"/>
    <w:rsid w:val="000858CE"/>
    <w:rsid w:val="00086A4C"/>
    <w:rsid w:val="000A1D5B"/>
    <w:rsid w:val="000B3194"/>
    <w:rsid w:val="000C0AC4"/>
    <w:rsid w:val="000C5CA8"/>
    <w:rsid w:val="000C6B52"/>
    <w:rsid w:val="00110020"/>
    <w:rsid w:val="001C51D1"/>
    <w:rsid w:val="001F48BB"/>
    <w:rsid w:val="00233D60"/>
    <w:rsid w:val="00277CA2"/>
    <w:rsid w:val="002A1C72"/>
    <w:rsid w:val="002D3584"/>
    <w:rsid w:val="002F143E"/>
    <w:rsid w:val="0035765D"/>
    <w:rsid w:val="003858FA"/>
    <w:rsid w:val="003B5E2B"/>
    <w:rsid w:val="00430C1E"/>
    <w:rsid w:val="004844F5"/>
    <w:rsid w:val="00491DF7"/>
    <w:rsid w:val="004A7E78"/>
    <w:rsid w:val="004B2D84"/>
    <w:rsid w:val="004B68FA"/>
    <w:rsid w:val="004C2B1E"/>
    <w:rsid w:val="0051491E"/>
    <w:rsid w:val="00521E4F"/>
    <w:rsid w:val="00534788"/>
    <w:rsid w:val="00535C45"/>
    <w:rsid w:val="0054029B"/>
    <w:rsid w:val="005D6ABE"/>
    <w:rsid w:val="005E1776"/>
    <w:rsid w:val="0062322A"/>
    <w:rsid w:val="00663A7A"/>
    <w:rsid w:val="006C5C02"/>
    <w:rsid w:val="006D5478"/>
    <w:rsid w:val="007150F3"/>
    <w:rsid w:val="00747664"/>
    <w:rsid w:val="00771266"/>
    <w:rsid w:val="007A788D"/>
    <w:rsid w:val="007C0E38"/>
    <w:rsid w:val="007E4793"/>
    <w:rsid w:val="007E5733"/>
    <w:rsid w:val="007F5FCE"/>
    <w:rsid w:val="00833F31"/>
    <w:rsid w:val="008614A1"/>
    <w:rsid w:val="008658BE"/>
    <w:rsid w:val="00881EAA"/>
    <w:rsid w:val="008948D0"/>
    <w:rsid w:val="008B0D82"/>
    <w:rsid w:val="008B618B"/>
    <w:rsid w:val="008B75A5"/>
    <w:rsid w:val="008F0453"/>
    <w:rsid w:val="0092176A"/>
    <w:rsid w:val="0093610B"/>
    <w:rsid w:val="009D4353"/>
    <w:rsid w:val="00A6411B"/>
    <w:rsid w:val="00A74502"/>
    <w:rsid w:val="00A77814"/>
    <w:rsid w:val="00AA6806"/>
    <w:rsid w:val="00AC6E94"/>
    <w:rsid w:val="00B01752"/>
    <w:rsid w:val="00B14BAA"/>
    <w:rsid w:val="00B77CF3"/>
    <w:rsid w:val="00BD7A25"/>
    <w:rsid w:val="00C14CF4"/>
    <w:rsid w:val="00CC7D13"/>
    <w:rsid w:val="00CD3B00"/>
    <w:rsid w:val="00D4561E"/>
    <w:rsid w:val="00D61DCC"/>
    <w:rsid w:val="00D97200"/>
    <w:rsid w:val="00DA7E62"/>
    <w:rsid w:val="00E04440"/>
    <w:rsid w:val="00E16837"/>
    <w:rsid w:val="00E32815"/>
    <w:rsid w:val="00E3581C"/>
    <w:rsid w:val="00E7589E"/>
    <w:rsid w:val="00ED36C1"/>
    <w:rsid w:val="00EF2683"/>
    <w:rsid w:val="00F54C6A"/>
    <w:rsid w:val="00F9796A"/>
    <w:rsid w:val="00F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E601"/>
  <w15:docId w15:val="{88A4CFC5-8161-4A33-ABD1-C0AD3579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spacing w:after="24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8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F5FC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150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50F3"/>
  </w:style>
  <w:style w:type="paragraph" w:styleId="Rodap">
    <w:name w:val="footer"/>
    <w:basedOn w:val="Normal"/>
    <w:link w:val="RodapChar"/>
    <w:uiPriority w:val="99"/>
    <w:unhideWhenUsed/>
    <w:rsid w:val="007150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50F3"/>
  </w:style>
  <w:style w:type="character" w:styleId="MenoPendente">
    <w:name w:val="Unresolved Mention"/>
    <w:basedOn w:val="Fontepargpadro"/>
    <w:uiPriority w:val="99"/>
    <w:semiHidden/>
    <w:unhideWhenUsed/>
    <w:rsid w:val="00663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42.9.21\Transfer_SAE\TI\110804\TOOL-2.0.13-LINUX.zip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mnt\UPDATE-2.0.16.zip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c.softexpert.com/se-dc-core/#/pt-br/distribution-center/2.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mailto:luizrevely@santoantonioenergia.com.br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mailto:viniciussilva@santoantonioener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Carlos Adamo Da  Silva</dc:creator>
  <cp:lastModifiedBy>Vinicius Tomazini da Silva</cp:lastModifiedBy>
  <cp:revision>8</cp:revision>
  <dcterms:created xsi:type="dcterms:W3CDTF">2021-01-15T16:35:00Z</dcterms:created>
  <dcterms:modified xsi:type="dcterms:W3CDTF">2021-04-22T17:30:00Z</dcterms:modified>
</cp:coreProperties>
</file>