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104"/>
        <w:gridCol w:w="2849"/>
        <w:gridCol w:w="3542"/>
      </w:tblGrid>
      <w:tr w:rsidR="00D92094" w:rsidRPr="001A406E" w:rsidTr="00CC0E39">
        <w:tc>
          <w:tcPr>
            <w:tcW w:w="8721" w:type="dxa"/>
            <w:gridSpan w:val="3"/>
            <w:shd w:val="clear" w:color="auto" w:fill="366092"/>
            <w:vAlign w:val="center"/>
          </w:tcPr>
          <w:p w:rsidR="00D92094" w:rsidRPr="001A406E" w:rsidRDefault="00D92094" w:rsidP="00C61C4E">
            <w:pPr>
              <w:jc w:val="center"/>
              <w:rPr>
                <w:rFonts w:ascii="Calibri" w:hAnsi="Calibri" w:cs="Tahoma"/>
                <w:color w:val="000000"/>
                <w:sz w:val="22"/>
                <w:szCs w:val="22"/>
              </w:rPr>
            </w:pPr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Responsáveis pelos Testes</w:t>
            </w:r>
          </w:p>
        </w:tc>
      </w:tr>
      <w:tr w:rsidR="00D92094" w:rsidRPr="001A406E" w:rsidTr="00CC0E39">
        <w:tc>
          <w:tcPr>
            <w:tcW w:w="2143" w:type="dxa"/>
            <w:shd w:val="clear" w:color="auto" w:fill="DCE6F1"/>
            <w:vAlign w:val="center"/>
          </w:tcPr>
          <w:p w:rsidR="00D92094" w:rsidRPr="001A406E" w:rsidRDefault="007D6292" w:rsidP="0021700C">
            <w:pPr>
              <w:rPr>
                <w:rFonts w:ascii="Calibri" w:hAnsi="Calibri" w:cs="Tahoma"/>
                <w:color w:val="000000"/>
                <w:sz w:val="20"/>
                <w:szCs w:val="20"/>
              </w:rPr>
            </w:pPr>
            <w:r w:rsidRPr="001A406E">
              <w:rPr>
                <w:rFonts w:ascii="Calibri" w:hAnsi="Calibri" w:cs="Tahoma"/>
                <w:color w:val="000000"/>
                <w:sz w:val="20"/>
                <w:szCs w:val="20"/>
              </w:rPr>
              <w:t xml:space="preserve">Departamento / </w:t>
            </w:r>
            <w:r w:rsidR="00D92094" w:rsidRPr="001A406E">
              <w:rPr>
                <w:rFonts w:ascii="Calibri" w:hAnsi="Calibr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929" w:type="dxa"/>
            <w:shd w:val="clear" w:color="auto" w:fill="DCE6F1"/>
            <w:vAlign w:val="center"/>
          </w:tcPr>
          <w:p w:rsidR="00D92094" w:rsidRPr="001A406E" w:rsidRDefault="00D92094" w:rsidP="007D6292">
            <w:pPr>
              <w:rPr>
                <w:rFonts w:ascii="Calibri" w:hAnsi="Calibri" w:cs="Tahoma"/>
                <w:color w:val="000000"/>
                <w:sz w:val="20"/>
                <w:szCs w:val="20"/>
              </w:rPr>
            </w:pPr>
            <w:r w:rsidRPr="001A406E">
              <w:rPr>
                <w:rFonts w:ascii="Calibri" w:hAnsi="Calibri" w:cs="Tahoma"/>
                <w:color w:val="000000"/>
                <w:sz w:val="20"/>
                <w:szCs w:val="20"/>
              </w:rPr>
              <w:t>Representante</w:t>
            </w:r>
          </w:p>
        </w:tc>
        <w:tc>
          <w:tcPr>
            <w:tcW w:w="3649" w:type="dxa"/>
            <w:shd w:val="clear" w:color="auto" w:fill="DCE6F1"/>
            <w:vAlign w:val="center"/>
          </w:tcPr>
          <w:p w:rsidR="00D92094" w:rsidRPr="001A406E" w:rsidRDefault="00CC0E39" w:rsidP="007D6292">
            <w:pPr>
              <w:rPr>
                <w:rFonts w:ascii="Calibri" w:hAnsi="Calibri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Tahoma"/>
                <w:color w:val="000000"/>
                <w:sz w:val="20"/>
                <w:szCs w:val="20"/>
              </w:rPr>
              <w:t>Responsabilidade</w:t>
            </w:r>
          </w:p>
        </w:tc>
      </w:tr>
      <w:tr w:rsidR="00D92094" w:rsidRPr="001A406E" w:rsidTr="00CC0E39">
        <w:tc>
          <w:tcPr>
            <w:tcW w:w="2143" w:type="dxa"/>
            <w:shd w:val="clear" w:color="auto" w:fill="FFFFFF"/>
          </w:tcPr>
          <w:p w:rsidR="00D92094" w:rsidRPr="001A406E" w:rsidRDefault="00B0567C" w:rsidP="00C460B6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929" w:type="dxa"/>
            <w:shd w:val="clear" w:color="auto" w:fill="auto"/>
          </w:tcPr>
          <w:p w:rsidR="00D92094" w:rsidRPr="001A406E" w:rsidRDefault="00F81C37" w:rsidP="0021700C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Antônio Sergio Vido</w:t>
            </w:r>
          </w:p>
        </w:tc>
        <w:tc>
          <w:tcPr>
            <w:tcW w:w="3649" w:type="dxa"/>
            <w:shd w:val="clear" w:color="auto" w:fill="auto"/>
          </w:tcPr>
          <w:p w:rsidR="00D92094" w:rsidRPr="001A406E" w:rsidRDefault="008037AE" w:rsidP="00C1097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Execução dos testes</w:t>
            </w:r>
            <w:r w:rsidR="005468C5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e validação</w:t>
            </w:r>
          </w:p>
        </w:tc>
      </w:tr>
    </w:tbl>
    <w:p w:rsidR="009B3A28" w:rsidRPr="001A406E" w:rsidRDefault="009B3A28" w:rsidP="00C61C4E">
      <w:pPr>
        <w:jc w:val="center"/>
        <w:rPr>
          <w:rFonts w:ascii="Calibri" w:hAnsi="Calibri" w:cs="Tahoma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495"/>
      </w:tblGrid>
      <w:tr w:rsidR="009F3177" w:rsidRPr="001A406E" w:rsidTr="00C10972">
        <w:tc>
          <w:tcPr>
            <w:tcW w:w="9322" w:type="dxa"/>
            <w:shd w:val="clear" w:color="auto" w:fill="366092"/>
            <w:vAlign w:val="center"/>
          </w:tcPr>
          <w:p w:rsidR="009F3177" w:rsidRPr="001A406E" w:rsidRDefault="00D92094" w:rsidP="00C61C4E">
            <w:pPr>
              <w:jc w:val="center"/>
              <w:rPr>
                <w:rFonts w:ascii="Calibri" w:hAnsi="Calibri" w:cs="Tahoma"/>
                <w:b/>
                <w:color w:val="FFFFFF"/>
                <w:sz w:val="20"/>
                <w:szCs w:val="20"/>
              </w:rPr>
            </w:pPr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Níveis e tipos de testes a</w:t>
            </w:r>
            <w:r w:rsidR="009F3177"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 xml:space="preserve"> serem executados</w:t>
            </w:r>
          </w:p>
        </w:tc>
      </w:tr>
      <w:tr w:rsidR="009F3177" w:rsidRPr="001A406E" w:rsidTr="00C10972">
        <w:trPr>
          <w:trHeight w:val="1011"/>
        </w:trPr>
        <w:tc>
          <w:tcPr>
            <w:tcW w:w="9322" w:type="dxa"/>
            <w:shd w:val="clear" w:color="auto" w:fill="auto"/>
            <w:vAlign w:val="center"/>
          </w:tcPr>
          <w:p w:rsidR="00D92094" w:rsidRPr="001A406E" w:rsidRDefault="00D92094" w:rsidP="0021700C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N</w:t>
            </w:r>
            <w:r w:rsidR="009F3177"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íveis de teste</w:t>
            </w:r>
            <w:r w:rsidR="008B3828">
              <w:rPr>
                <w:rFonts w:ascii="Calibri" w:hAnsi="Calibri"/>
                <w:i/>
                <w:color w:val="808080"/>
                <w:sz w:val="20"/>
                <w:szCs w:val="20"/>
              </w:rPr>
              <w:t>: Unitário</w:t>
            </w:r>
          </w:p>
          <w:p w:rsidR="009F3177" w:rsidRPr="001A406E" w:rsidRDefault="00D92094" w:rsidP="00DB0EF9">
            <w:pPr>
              <w:rPr>
                <w:rFonts w:ascii="Calibri" w:hAnsi="Calibri" w:cs="Tahoma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T</w:t>
            </w:r>
            <w:r w:rsidR="009F3177"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ipos de teste</w:t>
            </w:r>
            <w:r w:rsidR="001B31FD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: </w:t>
            </w:r>
            <w:r w:rsidR="009F3177"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Funcionalidade</w:t>
            </w:r>
            <w:r w:rsidR="001B31FD">
              <w:rPr>
                <w:rFonts w:ascii="Calibri" w:hAnsi="Calibri"/>
                <w:i/>
                <w:color w:val="808080"/>
                <w:sz w:val="20"/>
                <w:szCs w:val="20"/>
              </w:rPr>
              <w:t>.</w:t>
            </w:r>
          </w:p>
        </w:tc>
      </w:tr>
    </w:tbl>
    <w:p w:rsidR="009F3177" w:rsidRPr="001A406E" w:rsidRDefault="009F3177" w:rsidP="00C10972">
      <w:pPr>
        <w:rPr>
          <w:rFonts w:ascii="Calibri" w:hAnsi="Calibri" w:cs="Tahoma"/>
          <w:color w:val="000000"/>
          <w:sz w:val="20"/>
          <w:szCs w:val="20"/>
        </w:rPr>
      </w:pPr>
    </w:p>
    <w:p w:rsidR="00C10972" w:rsidRPr="001A406E" w:rsidRDefault="00C10972" w:rsidP="00C10972">
      <w:pPr>
        <w:rPr>
          <w:rFonts w:ascii="Calibri" w:hAnsi="Calibri" w:cs="Tahoma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8"/>
        <w:gridCol w:w="5467"/>
      </w:tblGrid>
      <w:tr w:rsidR="00D26070" w:rsidRPr="001A406E" w:rsidTr="001A406E">
        <w:trPr>
          <w:trHeight w:val="333"/>
        </w:trPr>
        <w:tc>
          <w:tcPr>
            <w:tcW w:w="3319" w:type="dxa"/>
            <w:shd w:val="clear" w:color="auto" w:fill="1F497D"/>
            <w:vAlign w:val="center"/>
          </w:tcPr>
          <w:p w:rsidR="00D26070" w:rsidRPr="001A406E" w:rsidRDefault="00D26070" w:rsidP="007646EE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Ambiente / Servidor</w:t>
            </w:r>
          </w:p>
        </w:tc>
        <w:tc>
          <w:tcPr>
            <w:tcW w:w="6003" w:type="dxa"/>
            <w:shd w:val="clear" w:color="auto" w:fill="auto"/>
            <w:vAlign w:val="center"/>
          </w:tcPr>
          <w:p w:rsidR="00D26070" w:rsidRPr="001A406E" w:rsidRDefault="001B31FD" w:rsidP="007D629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Homologação</w:t>
            </w:r>
            <w:r w:rsidR="00C10972" w:rsidRPr="00C10972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/ </w:t>
            </w:r>
            <w:r w:rsidR="00D1232B" w:rsidRPr="00D1232B">
              <w:rPr>
                <w:rFonts w:ascii="Calibri" w:hAnsi="Calibri"/>
                <w:i/>
                <w:color w:val="808080"/>
                <w:sz w:val="20"/>
                <w:szCs w:val="20"/>
              </w:rPr>
              <w:t>http://vm01l-hebs.saesa.net:8001/</w:t>
            </w:r>
          </w:p>
        </w:tc>
      </w:tr>
    </w:tbl>
    <w:p w:rsidR="0095631B" w:rsidRPr="001A406E" w:rsidRDefault="0095631B" w:rsidP="00C61C4E">
      <w:pPr>
        <w:jc w:val="center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6448"/>
      </w:tblGrid>
      <w:tr w:rsidR="00C61C4E" w:rsidRPr="001A406E" w:rsidTr="00BC7E57">
        <w:trPr>
          <w:trHeight w:val="56"/>
        </w:trPr>
        <w:tc>
          <w:tcPr>
            <w:tcW w:w="2047" w:type="dxa"/>
            <w:shd w:val="clear" w:color="auto" w:fill="1F497D"/>
          </w:tcPr>
          <w:p w:rsidR="00C61C4E" w:rsidRPr="001A406E" w:rsidRDefault="00C61C4E" w:rsidP="007646EE">
            <w:pPr>
              <w:jc w:val="center"/>
              <w:rPr>
                <w:rFonts w:ascii="Calibri" w:hAnsi="Calibri" w:cs="Tahoma"/>
                <w:b/>
                <w:color w:val="FFFFFF"/>
                <w:sz w:val="22"/>
                <w:szCs w:val="22"/>
              </w:rPr>
            </w:pPr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Id.  Caso de Teste</w:t>
            </w:r>
          </w:p>
        </w:tc>
        <w:tc>
          <w:tcPr>
            <w:tcW w:w="6448" w:type="dxa"/>
            <w:shd w:val="clear" w:color="auto" w:fill="1F497D"/>
          </w:tcPr>
          <w:p w:rsidR="00C61C4E" w:rsidRPr="001A406E" w:rsidRDefault="00C61C4E" w:rsidP="0021700C">
            <w:pPr>
              <w:rPr>
                <w:rFonts w:ascii="Calibri" w:hAnsi="Calibri" w:cs="Tahoma"/>
                <w:b/>
                <w:color w:val="FFFFFF"/>
                <w:sz w:val="22"/>
                <w:szCs w:val="22"/>
              </w:rPr>
            </w:pPr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C61C4E" w:rsidRPr="001A406E" w:rsidTr="00BC7E57">
        <w:tc>
          <w:tcPr>
            <w:tcW w:w="2047" w:type="dxa"/>
            <w:shd w:val="clear" w:color="auto" w:fill="auto"/>
            <w:vAlign w:val="center"/>
          </w:tcPr>
          <w:p w:rsidR="00C61C4E" w:rsidRPr="001A406E" w:rsidRDefault="00C10972" w:rsidP="007646E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CST01</w:t>
            </w:r>
          </w:p>
        </w:tc>
        <w:tc>
          <w:tcPr>
            <w:tcW w:w="6448" w:type="dxa"/>
            <w:shd w:val="clear" w:color="auto" w:fill="auto"/>
            <w:vAlign w:val="center"/>
          </w:tcPr>
          <w:p w:rsidR="00DC260B" w:rsidRPr="00DC260B" w:rsidRDefault="00F81C37" w:rsidP="00E6139A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Validar relatório de C</w:t>
            </w:r>
            <w:r w:rsidR="00D92733">
              <w:rPr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aução</w:t>
            </w:r>
          </w:p>
          <w:p w:rsidR="00C61C4E" w:rsidRPr="00DC260B" w:rsidRDefault="00C61C4E" w:rsidP="0021700C">
            <w:pPr>
              <w:rPr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9954AE" w:rsidRPr="001A406E" w:rsidTr="00BC7E57">
        <w:tc>
          <w:tcPr>
            <w:tcW w:w="2047" w:type="dxa"/>
            <w:shd w:val="clear" w:color="auto" w:fill="auto"/>
            <w:vAlign w:val="center"/>
          </w:tcPr>
          <w:p w:rsidR="009954AE" w:rsidRPr="001A406E" w:rsidRDefault="009954AE" w:rsidP="007646E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CST0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2</w:t>
            </w:r>
          </w:p>
        </w:tc>
        <w:tc>
          <w:tcPr>
            <w:tcW w:w="6448" w:type="dxa"/>
            <w:shd w:val="clear" w:color="auto" w:fill="auto"/>
            <w:vAlign w:val="center"/>
          </w:tcPr>
          <w:p w:rsidR="009954AE" w:rsidRPr="009954AE" w:rsidRDefault="009954AE" w:rsidP="00E6139A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</w:tr>
      <w:tr w:rsidR="009954AE" w:rsidRPr="001A406E" w:rsidTr="00BC7E57">
        <w:tc>
          <w:tcPr>
            <w:tcW w:w="2047" w:type="dxa"/>
            <w:shd w:val="clear" w:color="auto" w:fill="auto"/>
            <w:vAlign w:val="center"/>
          </w:tcPr>
          <w:p w:rsidR="009954AE" w:rsidRPr="001A406E" w:rsidRDefault="009954AE" w:rsidP="007646E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CST0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3</w:t>
            </w:r>
          </w:p>
        </w:tc>
        <w:tc>
          <w:tcPr>
            <w:tcW w:w="6448" w:type="dxa"/>
            <w:shd w:val="clear" w:color="auto" w:fill="auto"/>
            <w:vAlign w:val="center"/>
          </w:tcPr>
          <w:p w:rsidR="009954AE" w:rsidRDefault="009954AE" w:rsidP="009954AE">
            <w:pPr>
              <w:rPr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9954AE" w:rsidRPr="001A406E" w:rsidTr="00BC7E57">
        <w:tc>
          <w:tcPr>
            <w:tcW w:w="2047" w:type="dxa"/>
            <w:shd w:val="clear" w:color="auto" w:fill="auto"/>
            <w:vAlign w:val="center"/>
          </w:tcPr>
          <w:p w:rsidR="009954AE" w:rsidRPr="001A406E" w:rsidRDefault="009954AE" w:rsidP="007646E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CST0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4</w:t>
            </w:r>
          </w:p>
        </w:tc>
        <w:tc>
          <w:tcPr>
            <w:tcW w:w="6448" w:type="dxa"/>
            <w:shd w:val="clear" w:color="auto" w:fill="auto"/>
            <w:vAlign w:val="center"/>
          </w:tcPr>
          <w:p w:rsidR="009954AE" w:rsidRDefault="009954AE" w:rsidP="00E6139A">
            <w:pPr>
              <w:rPr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8C70B6" w:rsidRPr="001A406E" w:rsidTr="00BC7E57">
        <w:tc>
          <w:tcPr>
            <w:tcW w:w="2047" w:type="dxa"/>
            <w:shd w:val="clear" w:color="auto" w:fill="auto"/>
            <w:vAlign w:val="center"/>
          </w:tcPr>
          <w:p w:rsidR="008C70B6" w:rsidRPr="001A406E" w:rsidRDefault="008C70B6" w:rsidP="007646E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CST0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5</w:t>
            </w:r>
          </w:p>
        </w:tc>
        <w:tc>
          <w:tcPr>
            <w:tcW w:w="6448" w:type="dxa"/>
            <w:shd w:val="clear" w:color="auto" w:fill="auto"/>
            <w:vAlign w:val="center"/>
          </w:tcPr>
          <w:p w:rsidR="008C70B6" w:rsidRDefault="008C70B6" w:rsidP="00E6139A">
            <w:pPr>
              <w:rPr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8C70B6" w:rsidRPr="001A406E" w:rsidTr="00BC7E57">
        <w:tc>
          <w:tcPr>
            <w:tcW w:w="2047" w:type="dxa"/>
            <w:shd w:val="clear" w:color="auto" w:fill="auto"/>
            <w:vAlign w:val="center"/>
          </w:tcPr>
          <w:p w:rsidR="008C70B6" w:rsidRPr="001A406E" w:rsidRDefault="008C70B6" w:rsidP="007646E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CST0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6</w:t>
            </w:r>
          </w:p>
        </w:tc>
        <w:tc>
          <w:tcPr>
            <w:tcW w:w="6448" w:type="dxa"/>
            <w:shd w:val="clear" w:color="auto" w:fill="auto"/>
            <w:vAlign w:val="center"/>
          </w:tcPr>
          <w:p w:rsidR="008C70B6" w:rsidRDefault="008C70B6" w:rsidP="00E6139A">
            <w:pPr>
              <w:rPr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95631B" w:rsidRPr="001A406E" w:rsidRDefault="0095631B" w:rsidP="00C61C4E">
      <w:pPr>
        <w:jc w:val="center"/>
        <w:rPr>
          <w:rFonts w:ascii="Calibri" w:hAnsi="Calibri"/>
          <w:sz w:val="20"/>
          <w:szCs w:val="20"/>
        </w:rPr>
      </w:pPr>
    </w:p>
    <w:p w:rsidR="00D26070" w:rsidRPr="001A406E" w:rsidRDefault="00D26070" w:rsidP="00C61C4E">
      <w:pPr>
        <w:jc w:val="center"/>
        <w:rPr>
          <w:rFonts w:ascii="Calibri" w:hAnsi="Calibri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5"/>
        <w:gridCol w:w="5970"/>
      </w:tblGrid>
      <w:tr w:rsidR="00F81C37" w:rsidRPr="001A406E" w:rsidTr="009C29F2">
        <w:trPr>
          <w:trHeight w:val="420"/>
        </w:trPr>
        <w:tc>
          <w:tcPr>
            <w:tcW w:w="2525" w:type="dxa"/>
            <w:shd w:val="clear" w:color="auto" w:fill="1F497D"/>
            <w:vAlign w:val="center"/>
          </w:tcPr>
          <w:p w:rsidR="0095631B" w:rsidRPr="001A406E" w:rsidRDefault="0095631B" w:rsidP="00070456">
            <w:pPr>
              <w:jc w:val="center"/>
              <w:rPr>
                <w:rFonts w:ascii="Calibri" w:hAnsi="Calibri" w:cs="Tahoma"/>
                <w:b/>
                <w:color w:val="FFFFFF"/>
                <w:sz w:val="22"/>
                <w:szCs w:val="22"/>
              </w:rPr>
            </w:pPr>
            <w:proofErr w:type="spellStart"/>
            <w:proofErr w:type="gramStart"/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Id.Caso</w:t>
            </w:r>
            <w:proofErr w:type="spellEnd"/>
            <w:proofErr w:type="gramEnd"/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 xml:space="preserve"> Teste</w:t>
            </w:r>
            <w:r w:rsidR="00526499"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:</w:t>
            </w:r>
          </w:p>
        </w:tc>
        <w:tc>
          <w:tcPr>
            <w:tcW w:w="5970" w:type="dxa"/>
            <w:shd w:val="clear" w:color="auto" w:fill="auto"/>
            <w:vAlign w:val="center"/>
          </w:tcPr>
          <w:p w:rsidR="0095631B" w:rsidRPr="001A406E" w:rsidRDefault="0095631B" w:rsidP="00C61C4E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1A406E">
              <w:rPr>
                <w:rFonts w:ascii="Calibri" w:hAnsi="Calibri"/>
                <w:i/>
                <w:color w:val="808080"/>
                <w:sz w:val="20"/>
                <w:szCs w:val="20"/>
              </w:rPr>
              <w:t>CST01</w:t>
            </w:r>
          </w:p>
        </w:tc>
      </w:tr>
      <w:tr w:rsidR="00F81C37" w:rsidRPr="001A406E" w:rsidTr="009C29F2">
        <w:trPr>
          <w:trHeight w:val="686"/>
        </w:trPr>
        <w:tc>
          <w:tcPr>
            <w:tcW w:w="2525" w:type="dxa"/>
            <w:shd w:val="clear" w:color="auto" w:fill="1F497D"/>
            <w:vAlign w:val="center"/>
          </w:tcPr>
          <w:p w:rsidR="009C29F2" w:rsidRDefault="009C29F2" w:rsidP="009C29F2">
            <w:pPr>
              <w:jc w:val="center"/>
              <w:rPr>
                <w:rFonts w:ascii="Calibri" w:hAnsi="Calibri" w:cs="Tahoma"/>
                <w:color w:val="FFFFFF"/>
                <w:sz w:val="22"/>
                <w:szCs w:val="22"/>
              </w:rPr>
            </w:pPr>
            <w:r>
              <w:rPr>
                <w:rFonts w:ascii="Calibri" w:hAnsi="Calibri" w:cs="Tahoma"/>
                <w:color w:val="FFFFFF"/>
                <w:sz w:val="22"/>
                <w:szCs w:val="22"/>
              </w:rPr>
              <w:t>Usuários envolvidos</w:t>
            </w:r>
          </w:p>
        </w:tc>
        <w:tc>
          <w:tcPr>
            <w:tcW w:w="5970" w:type="dxa"/>
            <w:shd w:val="clear" w:color="auto" w:fill="auto"/>
          </w:tcPr>
          <w:p w:rsidR="009C29F2" w:rsidRPr="001A406E" w:rsidRDefault="00F81C37" w:rsidP="009C29F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Antônio Sergio Vido</w:t>
            </w:r>
          </w:p>
        </w:tc>
      </w:tr>
      <w:tr w:rsidR="00F81C37" w:rsidRPr="001A406E" w:rsidTr="009C29F2">
        <w:trPr>
          <w:trHeight w:val="1536"/>
        </w:trPr>
        <w:tc>
          <w:tcPr>
            <w:tcW w:w="2525" w:type="dxa"/>
            <w:shd w:val="clear" w:color="auto" w:fill="1F497D"/>
            <w:vAlign w:val="center"/>
          </w:tcPr>
          <w:p w:rsidR="009C29F2" w:rsidRPr="001A406E" w:rsidRDefault="009C29F2" w:rsidP="009C29F2">
            <w:pPr>
              <w:jc w:val="center"/>
              <w:rPr>
                <w:rFonts w:ascii="Calibri" w:hAnsi="Calibri" w:cs="Tahoma"/>
                <w:color w:val="FFFFFF"/>
                <w:sz w:val="22"/>
                <w:szCs w:val="22"/>
              </w:rPr>
            </w:pPr>
            <w:r>
              <w:rPr>
                <w:rFonts w:ascii="Calibri" w:hAnsi="Calibri" w:cs="Tahoma"/>
                <w:color w:val="FFFFFF"/>
                <w:sz w:val="22"/>
                <w:szCs w:val="22"/>
              </w:rPr>
              <w:t>Passo a passo da a</w:t>
            </w:r>
            <w:r w:rsidRPr="001A406E">
              <w:rPr>
                <w:rFonts w:ascii="Calibri" w:hAnsi="Calibri" w:cs="Tahoma"/>
                <w:color w:val="FFFFFF"/>
                <w:sz w:val="22"/>
                <w:szCs w:val="22"/>
              </w:rPr>
              <w:t>tividade:</w:t>
            </w:r>
          </w:p>
        </w:tc>
        <w:tc>
          <w:tcPr>
            <w:tcW w:w="5970" w:type="dxa"/>
            <w:shd w:val="clear" w:color="auto" w:fill="auto"/>
            <w:vAlign w:val="center"/>
          </w:tcPr>
          <w:p w:rsidR="009C29F2" w:rsidRDefault="009C29F2" w:rsidP="009C29F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01 – </w:t>
            </w:r>
            <w:r w:rsidR="00D92733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Validar </w:t>
            </w:r>
            <w:r w:rsidR="00D92733">
              <w:rPr>
                <w:rFonts w:ascii="Calibri" w:hAnsi="Calibri"/>
                <w:i/>
                <w:color w:val="808080"/>
                <w:sz w:val="20"/>
                <w:szCs w:val="20"/>
              </w:rPr>
              <w:t>novo filtro no relatório de caução</w:t>
            </w:r>
          </w:p>
          <w:p w:rsidR="00E36A6D" w:rsidRDefault="00E36A6D" w:rsidP="00D92733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  <w:p w:rsidR="009C29F2" w:rsidRDefault="009C29F2" w:rsidP="009C29F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  <w:p w:rsidR="009C29F2" w:rsidRPr="001A406E" w:rsidRDefault="009C29F2" w:rsidP="009C29F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F81C37" w:rsidRPr="001A406E" w:rsidTr="009C29F2">
        <w:trPr>
          <w:trHeight w:val="714"/>
        </w:trPr>
        <w:tc>
          <w:tcPr>
            <w:tcW w:w="2525" w:type="dxa"/>
            <w:shd w:val="clear" w:color="auto" w:fill="1F497D"/>
            <w:vAlign w:val="center"/>
          </w:tcPr>
          <w:p w:rsidR="009C29F2" w:rsidRPr="001A406E" w:rsidRDefault="009C29F2" w:rsidP="009C29F2">
            <w:pPr>
              <w:jc w:val="center"/>
              <w:rPr>
                <w:rFonts w:ascii="Calibri" w:hAnsi="Calibri" w:cs="Tahoma"/>
                <w:color w:val="FFFFFF"/>
                <w:sz w:val="22"/>
                <w:szCs w:val="22"/>
              </w:rPr>
            </w:pPr>
            <w:r w:rsidRPr="001A406E">
              <w:rPr>
                <w:rFonts w:ascii="Calibri" w:hAnsi="Calibri" w:cs="Tahoma"/>
                <w:color w:val="FFFFFF"/>
                <w:sz w:val="22"/>
                <w:szCs w:val="22"/>
              </w:rPr>
              <w:t>Resultado esperado:</w:t>
            </w:r>
          </w:p>
        </w:tc>
        <w:tc>
          <w:tcPr>
            <w:tcW w:w="5970" w:type="dxa"/>
            <w:shd w:val="clear" w:color="auto" w:fill="auto"/>
            <w:vAlign w:val="center"/>
          </w:tcPr>
          <w:p w:rsidR="009C29F2" w:rsidRPr="001A406E" w:rsidRDefault="00D92733" w:rsidP="009C29F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Deverá estar disponível um filtro de fornecedores no relatório de Caução</w:t>
            </w:r>
          </w:p>
        </w:tc>
      </w:tr>
      <w:tr w:rsidR="00F81C37" w:rsidRPr="001A406E" w:rsidTr="009C29F2">
        <w:trPr>
          <w:trHeight w:val="129"/>
        </w:trPr>
        <w:tc>
          <w:tcPr>
            <w:tcW w:w="2525" w:type="dxa"/>
            <w:shd w:val="clear" w:color="auto" w:fill="1F497D"/>
            <w:vAlign w:val="center"/>
          </w:tcPr>
          <w:p w:rsidR="009C29F2" w:rsidRPr="001A406E" w:rsidRDefault="009C29F2" w:rsidP="009C29F2">
            <w:pPr>
              <w:jc w:val="center"/>
              <w:rPr>
                <w:rFonts w:ascii="Calibri" w:hAnsi="Calibri" w:cs="Tahoma"/>
                <w:color w:val="FFFFFF"/>
                <w:sz w:val="22"/>
                <w:szCs w:val="22"/>
              </w:rPr>
            </w:pPr>
            <w:r>
              <w:rPr>
                <w:rFonts w:ascii="Calibri" w:hAnsi="Calibri" w:cs="Tahoma"/>
                <w:color w:val="FFFFFF"/>
                <w:sz w:val="22"/>
                <w:szCs w:val="22"/>
              </w:rPr>
              <w:t>Status:</w:t>
            </w:r>
          </w:p>
        </w:tc>
        <w:tc>
          <w:tcPr>
            <w:tcW w:w="5970" w:type="dxa"/>
            <w:shd w:val="clear" w:color="auto" w:fill="auto"/>
            <w:vAlign w:val="center"/>
          </w:tcPr>
          <w:p w:rsidR="009C29F2" w:rsidRPr="001A406E" w:rsidRDefault="009C29F2" w:rsidP="009C29F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Executado com sucesso</w:t>
            </w:r>
          </w:p>
        </w:tc>
      </w:tr>
      <w:tr w:rsidR="009C29F2" w:rsidRPr="001A406E" w:rsidTr="009C29F2">
        <w:trPr>
          <w:trHeight w:val="397"/>
        </w:trPr>
        <w:tc>
          <w:tcPr>
            <w:tcW w:w="8495" w:type="dxa"/>
            <w:gridSpan w:val="2"/>
            <w:shd w:val="clear" w:color="auto" w:fill="1F497D"/>
            <w:vAlign w:val="center"/>
          </w:tcPr>
          <w:p w:rsidR="009C29F2" w:rsidRPr="001A406E" w:rsidRDefault="009C29F2" w:rsidP="009C29F2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1A406E">
              <w:rPr>
                <w:rFonts w:ascii="Calibri" w:hAnsi="Calibri" w:cs="Tahoma"/>
                <w:b/>
                <w:color w:val="FFFFFF"/>
                <w:sz w:val="22"/>
                <w:szCs w:val="22"/>
              </w:rPr>
              <w:t>Evidências</w:t>
            </w:r>
          </w:p>
        </w:tc>
      </w:tr>
      <w:tr w:rsidR="009C29F2" w:rsidRPr="001A406E" w:rsidTr="009C29F2">
        <w:trPr>
          <w:trHeight w:val="1510"/>
        </w:trPr>
        <w:tc>
          <w:tcPr>
            <w:tcW w:w="8495" w:type="dxa"/>
            <w:gridSpan w:val="2"/>
            <w:shd w:val="clear" w:color="auto" w:fill="auto"/>
            <w:vAlign w:val="center"/>
          </w:tcPr>
          <w:p w:rsidR="00F81C37" w:rsidRDefault="00F81C37" w:rsidP="000E7FF2"/>
          <w:p w:rsidR="00F81C37" w:rsidRDefault="00D92733" w:rsidP="000E7FF2">
            <w:r>
              <w:t xml:space="preserve">Relatório executado com sucesso conforme exemplos </w:t>
            </w:r>
            <w:proofErr w:type="gramStart"/>
            <w:r>
              <w:t>abaixo :</w:t>
            </w:r>
            <w:proofErr w:type="gramEnd"/>
          </w:p>
          <w:p w:rsidR="00D92733" w:rsidRDefault="00D92733" w:rsidP="000E7FF2">
            <w: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8" o:title=""/>
                </v:shape>
                <o:OLEObject Type="Embed" ProgID="Excel.Sheet.12" ShapeID="_x0000_i1025" DrawAspect="Icon" ObjectID="_1629530708" r:id="rId9"/>
              </w:object>
            </w:r>
            <w:r>
              <w:object w:dxaOrig="1551" w:dyaOrig="1004">
                <v:shape id="_x0000_i1026" type="#_x0000_t75" style="width:77.25pt;height:50.25pt" o:ole="">
                  <v:imagedata r:id="rId10" o:title=""/>
                </v:shape>
                <o:OLEObject Type="Embed" ProgID="Excel.Sheet.12" ShapeID="_x0000_i1026" DrawAspect="Icon" ObjectID="_1629530709" r:id="rId11"/>
              </w:object>
            </w:r>
            <w:r>
              <w:object w:dxaOrig="1551" w:dyaOrig="1004">
                <v:shape id="_x0000_i1027" type="#_x0000_t75" style="width:77.25pt;height:50.25pt" o:ole="">
                  <v:imagedata r:id="rId12" o:title=""/>
                </v:shape>
                <o:OLEObject Type="Embed" ProgID="Excel.Sheet.12" ShapeID="_x0000_i1027" DrawAspect="Icon" ObjectID="_1629530710" r:id="rId13"/>
              </w:object>
            </w:r>
            <w:r>
              <w:object w:dxaOrig="1551" w:dyaOrig="1004">
                <v:shape id="_x0000_i1028" type="#_x0000_t75" style="width:77.25pt;height:50.25pt" o:ole="">
                  <v:imagedata r:id="rId14" o:title=""/>
                </v:shape>
                <o:OLEObject Type="Embed" ProgID="Excel.Sheet.12" ShapeID="_x0000_i1028" DrawAspect="Icon" ObjectID="_1629530711" r:id="rId15"/>
              </w:object>
            </w:r>
            <w:r>
              <w:object w:dxaOrig="1551" w:dyaOrig="1004">
                <v:shape id="_x0000_i1029" type="#_x0000_t75" style="width:77.25pt;height:50.25pt" o:ole="">
                  <v:imagedata r:id="rId16" o:title=""/>
                </v:shape>
                <o:OLEObject Type="Embed" ProgID="Excel.Sheet.12" ShapeID="_x0000_i1029" DrawAspect="Icon" ObjectID="_1629530712" r:id="rId17"/>
              </w:object>
            </w:r>
          </w:p>
          <w:p w:rsidR="000E7FF2" w:rsidRDefault="000E7FF2" w:rsidP="000E7FF2"/>
          <w:p w:rsidR="000E7FF2" w:rsidRDefault="000E7FF2" w:rsidP="000E7FF2"/>
          <w:p w:rsidR="009C29F2" w:rsidRPr="00264E4A" w:rsidRDefault="00F81C37" w:rsidP="00D927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1738630</wp:posOffset>
                      </wp:positionV>
                      <wp:extent cx="904875" cy="133350"/>
                      <wp:effectExtent l="0" t="0" r="28575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1F92CD" id="Retângulo 6" o:spid="_x0000_s1026" style="position:absolute;margin-left:96.05pt;margin-top:136.9pt;width:71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ZhnQIAAIU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" filled="f" strokecolor="red" strokeweight="2pt"/>
                  </w:pict>
                </mc:Fallback>
              </mc:AlternateContent>
            </w:r>
          </w:p>
        </w:tc>
      </w:tr>
    </w:tbl>
    <w:p w:rsidR="00264E4A" w:rsidRDefault="00264E4A" w:rsidP="00BC7E57">
      <w:pPr>
        <w:rPr>
          <w:rFonts w:ascii="Calibri" w:hAnsi="Calibri"/>
          <w:sz w:val="20"/>
          <w:szCs w:val="20"/>
        </w:rPr>
      </w:pPr>
    </w:p>
    <w:p w:rsidR="00E36A6D" w:rsidRDefault="00E36A6D" w:rsidP="00BC7E57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sectPr w:rsidR="00E36A6D" w:rsidSect="003A68AA">
      <w:headerReference w:type="default" r:id="rId18"/>
      <w:footerReference w:type="default" r:id="rId19"/>
      <w:pgSz w:w="11907" w:h="16840" w:code="9"/>
      <w:pgMar w:top="710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ED7" w:rsidRDefault="00446ED7">
      <w:r>
        <w:separator/>
      </w:r>
    </w:p>
  </w:endnote>
  <w:endnote w:type="continuationSeparator" w:id="0">
    <w:p w:rsidR="00446ED7" w:rsidRDefault="00446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88E" w:rsidRDefault="00341EC8">
    <w:pPr>
      <w:pStyle w:val="Rodap"/>
    </w:pPr>
    <w:r>
      <w:rPr>
        <w:rFonts w:ascii="Calibri Light" w:hAnsi="Calibri Light" w:cs="Arial"/>
        <w:sz w:val="20"/>
      </w:rPr>
      <w:t xml:space="preserve">Santo Antônio Energia </w:t>
    </w:r>
    <w:r w:rsidR="004F088E" w:rsidRPr="00FF5D2B">
      <w:rPr>
        <w:rFonts w:ascii="Calibri Light" w:hAnsi="Calibri Light" w:cs="Arial"/>
        <w:sz w:val="20"/>
      </w:rPr>
      <w:t xml:space="preserve">- Gerenciamento de Mudanças                              </w:t>
    </w:r>
    <w:r w:rsidR="004F088E" w:rsidRPr="00FF5D2B">
      <w:rPr>
        <w:rFonts w:ascii="Calibri Light" w:hAnsi="Calibri Light" w:cs="Arial"/>
        <w:sz w:val="20"/>
        <w:szCs w:val="20"/>
      </w:rPr>
      <w:t xml:space="preserve">Página </w:t>
    </w:r>
    <w:r w:rsidR="00E97335" w:rsidRPr="00FF5D2B">
      <w:rPr>
        <w:rFonts w:ascii="Calibri Light" w:hAnsi="Calibri Light" w:cs="Arial"/>
        <w:sz w:val="20"/>
        <w:szCs w:val="20"/>
      </w:rPr>
      <w:fldChar w:fldCharType="begin"/>
    </w:r>
    <w:r w:rsidR="004F088E" w:rsidRPr="00FF5D2B">
      <w:rPr>
        <w:rFonts w:ascii="Calibri Light" w:hAnsi="Calibri Light" w:cs="Arial"/>
        <w:sz w:val="20"/>
        <w:szCs w:val="20"/>
      </w:rPr>
      <w:instrText xml:space="preserve"> PAGE </w:instrText>
    </w:r>
    <w:r w:rsidR="00E97335" w:rsidRPr="00FF5D2B">
      <w:rPr>
        <w:rFonts w:ascii="Calibri Light" w:hAnsi="Calibri Light" w:cs="Arial"/>
        <w:sz w:val="20"/>
        <w:szCs w:val="20"/>
      </w:rPr>
      <w:fldChar w:fldCharType="separate"/>
    </w:r>
    <w:r w:rsidR="000C2EBD">
      <w:rPr>
        <w:rFonts w:ascii="Calibri Light" w:hAnsi="Calibri Light" w:cs="Arial"/>
        <w:noProof/>
        <w:sz w:val="20"/>
        <w:szCs w:val="20"/>
      </w:rPr>
      <w:t>2</w:t>
    </w:r>
    <w:r w:rsidR="00E97335" w:rsidRPr="00FF5D2B">
      <w:rPr>
        <w:rFonts w:ascii="Calibri Light" w:hAnsi="Calibri Light" w:cs="Arial"/>
        <w:sz w:val="20"/>
        <w:szCs w:val="20"/>
      </w:rPr>
      <w:fldChar w:fldCharType="end"/>
    </w:r>
    <w:r w:rsidR="004F088E" w:rsidRPr="00FF5D2B">
      <w:rPr>
        <w:rFonts w:ascii="Calibri Light" w:hAnsi="Calibri Light" w:cs="Arial"/>
        <w:sz w:val="20"/>
        <w:szCs w:val="20"/>
      </w:rPr>
      <w:t xml:space="preserve"> de </w:t>
    </w:r>
    <w:r w:rsidR="00E97335" w:rsidRPr="00FF5D2B">
      <w:rPr>
        <w:rFonts w:ascii="Calibri Light" w:hAnsi="Calibri Light" w:cs="Arial"/>
        <w:sz w:val="20"/>
        <w:szCs w:val="20"/>
      </w:rPr>
      <w:fldChar w:fldCharType="begin"/>
    </w:r>
    <w:r w:rsidR="004F088E" w:rsidRPr="00FF5D2B">
      <w:rPr>
        <w:rFonts w:ascii="Calibri Light" w:hAnsi="Calibri Light" w:cs="Arial"/>
        <w:sz w:val="20"/>
        <w:szCs w:val="20"/>
      </w:rPr>
      <w:instrText xml:space="preserve"> NUMPAGES </w:instrText>
    </w:r>
    <w:r w:rsidR="00E97335" w:rsidRPr="00FF5D2B">
      <w:rPr>
        <w:rFonts w:ascii="Calibri Light" w:hAnsi="Calibri Light" w:cs="Arial"/>
        <w:sz w:val="20"/>
        <w:szCs w:val="20"/>
      </w:rPr>
      <w:fldChar w:fldCharType="separate"/>
    </w:r>
    <w:r w:rsidR="000C2EBD">
      <w:rPr>
        <w:rFonts w:ascii="Calibri Light" w:hAnsi="Calibri Light" w:cs="Arial"/>
        <w:noProof/>
        <w:sz w:val="20"/>
        <w:szCs w:val="20"/>
      </w:rPr>
      <w:t>2</w:t>
    </w:r>
    <w:r w:rsidR="00E97335" w:rsidRPr="00FF5D2B">
      <w:rPr>
        <w:rFonts w:ascii="Calibri Light" w:hAnsi="Calibri Light" w:cs="Arial"/>
        <w:sz w:val="20"/>
        <w:szCs w:val="20"/>
      </w:rPr>
      <w:fldChar w:fldCharType="end"/>
    </w:r>
  </w:p>
  <w:p w:rsidR="004F088E" w:rsidRDefault="004F08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ED7" w:rsidRDefault="00446ED7">
      <w:r>
        <w:separator/>
      </w:r>
    </w:p>
  </w:footnote>
  <w:footnote w:type="continuationSeparator" w:id="0">
    <w:p w:rsidR="00446ED7" w:rsidRDefault="00446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901"/>
      <w:gridCol w:w="3725"/>
      <w:gridCol w:w="991"/>
      <w:gridCol w:w="1878"/>
    </w:tblGrid>
    <w:tr w:rsidR="003A68AA" w:rsidTr="00170880">
      <w:trPr>
        <w:jc w:val="center"/>
      </w:trPr>
      <w:tc>
        <w:tcPr>
          <w:tcW w:w="2124" w:type="dxa"/>
          <w:vMerge w:val="restart"/>
          <w:vAlign w:val="center"/>
        </w:tcPr>
        <w:p w:rsidR="003A68AA" w:rsidRDefault="0012341C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6300" cy="723900"/>
                <wp:effectExtent l="0" t="0" r="0" b="0"/>
                <wp:docPr id="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3A68AA" w:rsidRDefault="003A68AA" w:rsidP="003A68AA">
          <w:pPr>
            <w:pStyle w:val="Cabealho"/>
            <w:jc w:val="center"/>
            <w:rPr>
              <w:rFonts w:cs="Arial"/>
              <w:sz w:val="36"/>
            </w:rPr>
          </w:pPr>
          <w:r w:rsidRPr="00DA179A">
            <w:rPr>
              <w:rFonts w:cs="Arial"/>
              <w:sz w:val="36"/>
            </w:rPr>
            <w:t>TI –Ger</w:t>
          </w:r>
          <w:r>
            <w:rPr>
              <w:rFonts w:cs="Arial"/>
              <w:sz w:val="36"/>
            </w:rPr>
            <w:t>.</w:t>
          </w:r>
          <w:r w:rsidRPr="00DA179A">
            <w:rPr>
              <w:rFonts w:cs="Arial"/>
              <w:sz w:val="36"/>
            </w:rPr>
            <w:t xml:space="preserve"> de </w:t>
          </w:r>
          <w:r>
            <w:rPr>
              <w:rFonts w:cs="Arial"/>
              <w:sz w:val="36"/>
            </w:rPr>
            <w:t>Mudança</w:t>
          </w:r>
        </w:p>
        <w:p w:rsidR="003A68AA" w:rsidRPr="00C72C87" w:rsidRDefault="003A68AA" w:rsidP="003A68AA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  <w:sz w:val="36"/>
            </w:rPr>
            <w:t>Teste e Homologação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3A68AA" w:rsidRPr="00CF3B26" w:rsidRDefault="003A68AA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3A68AA" w:rsidTr="00170880">
      <w:trPr>
        <w:jc w:val="center"/>
      </w:trPr>
      <w:tc>
        <w:tcPr>
          <w:tcW w:w="2124" w:type="dxa"/>
          <w:vMerge/>
        </w:tcPr>
        <w:p w:rsidR="003A68AA" w:rsidRDefault="003A68AA" w:rsidP="00BA062B">
          <w:pPr>
            <w:pStyle w:val="Cabealho"/>
          </w:pPr>
        </w:p>
      </w:tc>
      <w:tc>
        <w:tcPr>
          <w:tcW w:w="4822" w:type="dxa"/>
          <w:vMerge/>
        </w:tcPr>
        <w:p w:rsidR="003A68AA" w:rsidRDefault="003A68AA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3A68AA" w:rsidRPr="00CF3B26" w:rsidRDefault="003A68AA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3A68AA" w:rsidTr="00170880">
      <w:trPr>
        <w:jc w:val="center"/>
      </w:trPr>
      <w:tc>
        <w:tcPr>
          <w:tcW w:w="2124" w:type="dxa"/>
          <w:vMerge/>
        </w:tcPr>
        <w:p w:rsidR="003A68AA" w:rsidRDefault="003A68AA" w:rsidP="00BA062B">
          <w:pPr>
            <w:pStyle w:val="Cabealho"/>
          </w:pPr>
        </w:p>
      </w:tc>
      <w:tc>
        <w:tcPr>
          <w:tcW w:w="4822" w:type="dxa"/>
          <w:vMerge/>
        </w:tcPr>
        <w:p w:rsidR="003A68AA" w:rsidRDefault="003A68AA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3A68AA" w:rsidRPr="00CF3B26" w:rsidRDefault="003A68AA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3A68AA" w:rsidRPr="00CF3B26" w:rsidRDefault="003A68AA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3A68AA" w:rsidTr="00170880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3A68AA" w:rsidRDefault="003A68AA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3A68AA" w:rsidRDefault="003A68AA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3A68AA" w:rsidRPr="00CF3B26" w:rsidRDefault="003A68AA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3A68AA" w:rsidRPr="00CF3B26" w:rsidRDefault="000E7FF2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D92733">
            <w:rPr>
              <w:rFonts w:cs="Arial"/>
            </w:rPr>
            <w:t>9</w:t>
          </w:r>
          <w:r w:rsidR="00A34102">
            <w:rPr>
              <w:rFonts w:cs="Arial"/>
            </w:rPr>
            <w:t>/</w:t>
          </w:r>
          <w:r w:rsidR="00410AAE">
            <w:rPr>
              <w:rFonts w:cs="Arial"/>
            </w:rPr>
            <w:t>0</w:t>
          </w:r>
          <w:r w:rsidR="00D92733">
            <w:rPr>
              <w:rFonts w:cs="Arial"/>
            </w:rPr>
            <w:t>9</w:t>
          </w:r>
          <w:r w:rsidR="00D1232B">
            <w:rPr>
              <w:rFonts w:cs="Arial"/>
            </w:rPr>
            <w:t>/201</w:t>
          </w:r>
          <w:r w:rsidR="00410AAE">
            <w:rPr>
              <w:rFonts w:cs="Arial"/>
            </w:rPr>
            <w:t>9</w:t>
          </w:r>
        </w:p>
      </w:tc>
    </w:tr>
  </w:tbl>
  <w:p w:rsidR="00665B53" w:rsidRPr="003A68AA" w:rsidRDefault="00665B53" w:rsidP="003A68AA">
    <w:pPr>
      <w:rPr>
        <w:rFonts w:ascii="Tahoma" w:hAnsi="Tahoma" w:cs="Tahoma"/>
        <w:b/>
        <w:color w:val="002060"/>
        <w:sz w:val="27"/>
        <w:szCs w:val="2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D300C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632E2B91"/>
    <w:multiLevelType w:val="hybridMultilevel"/>
    <w:tmpl w:val="0958B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213E0"/>
    <w:multiLevelType w:val="multilevel"/>
    <w:tmpl w:val="99EE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E1467E"/>
    <w:multiLevelType w:val="hybridMultilevel"/>
    <w:tmpl w:val="CC927FFC"/>
    <w:lvl w:ilvl="0" w:tplc="F4C00D6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8C"/>
    <w:rsid w:val="00012642"/>
    <w:rsid w:val="00015349"/>
    <w:rsid w:val="00026EFC"/>
    <w:rsid w:val="00046427"/>
    <w:rsid w:val="00052A17"/>
    <w:rsid w:val="00060306"/>
    <w:rsid w:val="000604F8"/>
    <w:rsid w:val="0006083F"/>
    <w:rsid w:val="00062E6C"/>
    <w:rsid w:val="00070456"/>
    <w:rsid w:val="000709AA"/>
    <w:rsid w:val="00082C2F"/>
    <w:rsid w:val="00085A71"/>
    <w:rsid w:val="00087207"/>
    <w:rsid w:val="0009214C"/>
    <w:rsid w:val="000A11E0"/>
    <w:rsid w:val="000A520C"/>
    <w:rsid w:val="000A57B9"/>
    <w:rsid w:val="000A6B60"/>
    <w:rsid w:val="000B3CFC"/>
    <w:rsid w:val="000C2EBD"/>
    <w:rsid w:val="000D2A56"/>
    <w:rsid w:val="000E173A"/>
    <w:rsid w:val="000E3005"/>
    <w:rsid w:val="000E3322"/>
    <w:rsid w:val="000E4ACF"/>
    <w:rsid w:val="000E7FF2"/>
    <w:rsid w:val="000F5A1E"/>
    <w:rsid w:val="001026EB"/>
    <w:rsid w:val="00102CD2"/>
    <w:rsid w:val="00111707"/>
    <w:rsid w:val="00111D1C"/>
    <w:rsid w:val="001126FC"/>
    <w:rsid w:val="0012341C"/>
    <w:rsid w:val="00153E21"/>
    <w:rsid w:val="00162287"/>
    <w:rsid w:val="00170880"/>
    <w:rsid w:val="00183DE1"/>
    <w:rsid w:val="00191229"/>
    <w:rsid w:val="001932B6"/>
    <w:rsid w:val="00197F70"/>
    <w:rsid w:val="001A406E"/>
    <w:rsid w:val="001B0463"/>
    <w:rsid w:val="001B31FD"/>
    <w:rsid w:val="001B6CC8"/>
    <w:rsid w:val="001C5094"/>
    <w:rsid w:val="001C7FE2"/>
    <w:rsid w:val="001D0AD3"/>
    <w:rsid w:val="001D2C6E"/>
    <w:rsid w:val="001D4C10"/>
    <w:rsid w:val="001D728B"/>
    <w:rsid w:val="001E525B"/>
    <w:rsid w:val="001F1F32"/>
    <w:rsid w:val="0021167A"/>
    <w:rsid w:val="002151A7"/>
    <w:rsid w:val="0021700C"/>
    <w:rsid w:val="0023169F"/>
    <w:rsid w:val="00237507"/>
    <w:rsid w:val="00254449"/>
    <w:rsid w:val="002572A9"/>
    <w:rsid w:val="00264E4A"/>
    <w:rsid w:val="0027054E"/>
    <w:rsid w:val="002758AF"/>
    <w:rsid w:val="0028246F"/>
    <w:rsid w:val="00283D87"/>
    <w:rsid w:val="00287E4A"/>
    <w:rsid w:val="00290356"/>
    <w:rsid w:val="00290438"/>
    <w:rsid w:val="00294483"/>
    <w:rsid w:val="002D60B2"/>
    <w:rsid w:val="002E0C6D"/>
    <w:rsid w:val="00300FF6"/>
    <w:rsid w:val="00302603"/>
    <w:rsid w:val="00304C36"/>
    <w:rsid w:val="003157C0"/>
    <w:rsid w:val="00317DA0"/>
    <w:rsid w:val="00341EC8"/>
    <w:rsid w:val="00344478"/>
    <w:rsid w:val="00357BCE"/>
    <w:rsid w:val="00360F7A"/>
    <w:rsid w:val="00365AD5"/>
    <w:rsid w:val="00385771"/>
    <w:rsid w:val="003A11F0"/>
    <w:rsid w:val="003A68AA"/>
    <w:rsid w:val="003B40BE"/>
    <w:rsid w:val="003C4461"/>
    <w:rsid w:val="003C590B"/>
    <w:rsid w:val="003C7986"/>
    <w:rsid w:val="003E5ADD"/>
    <w:rsid w:val="00410AAE"/>
    <w:rsid w:val="0044502F"/>
    <w:rsid w:val="00446ED7"/>
    <w:rsid w:val="004504CE"/>
    <w:rsid w:val="0045057B"/>
    <w:rsid w:val="004720B7"/>
    <w:rsid w:val="004771A3"/>
    <w:rsid w:val="00490E3C"/>
    <w:rsid w:val="00495288"/>
    <w:rsid w:val="004B575A"/>
    <w:rsid w:val="004C44BB"/>
    <w:rsid w:val="004F088E"/>
    <w:rsid w:val="004F4835"/>
    <w:rsid w:val="005017A8"/>
    <w:rsid w:val="005024B9"/>
    <w:rsid w:val="00507318"/>
    <w:rsid w:val="0051122D"/>
    <w:rsid w:val="00526499"/>
    <w:rsid w:val="0054021D"/>
    <w:rsid w:val="005468C5"/>
    <w:rsid w:val="00547BCD"/>
    <w:rsid w:val="005547EB"/>
    <w:rsid w:val="00576A92"/>
    <w:rsid w:val="00580D42"/>
    <w:rsid w:val="0058332B"/>
    <w:rsid w:val="0058407C"/>
    <w:rsid w:val="005A28D2"/>
    <w:rsid w:val="005A3250"/>
    <w:rsid w:val="005B0FCA"/>
    <w:rsid w:val="005B3DDA"/>
    <w:rsid w:val="005B527A"/>
    <w:rsid w:val="005C09A3"/>
    <w:rsid w:val="005C307A"/>
    <w:rsid w:val="005C6C29"/>
    <w:rsid w:val="005D17CA"/>
    <w:rsid w:val="005D2F8C"/>
    <w:rsid w:val="005D4ED3"/>
    <w:rsid w:val="005E0375"/>
    <w:rsid w:val="005F6CB2"/>
    <w:rsid w:val="00602241"/>
    <w:rsid w:val="00604D03"/>
    <w:rsid w:val="006129AA"/>
    <w:rsid w:val="00613348"/>
    <w:rsid w:val="006175FF"/>
    <w:rsid w:val="006178D1"/>
    <w:rsid w:val="006228D1"/>
    <w:rsid w:val="00630AC7"/>
    <w:rsid w:val="00632E6D"/>
    <w:rsid w:val="00635931"/>
    <w:rsid w:val="00647FA9"/>
    <w:rsid w:val="006508F0"/>
    <w:rsid w:val="00653736"/>
    <w:rsid w:val="00657423"/>
    <w:rsid w:val="00665B53"/>
    <w:rsid w:val="0067274E"/>
    <w:rsid w:val="00673118"/>
    <w:rsid w:val="006847CE"/>
    <w:rsid w:val="006A1F0A"/>
    <w:rsid w:val="006B22D2"/>
    <w:rsid w:val="006C583C"/>
    <w:rsid w:val="006C79A9"/>
    <w:rsid w:val="006D00E2"/>
    <w:rsid w:val="006D1130"/>
    <w:rsid w:val="006D34D2"/>
    <w:rsid w:val="006E0E7E"/>
    <w:rsid w:val="006F0A58"/>
    <w:rsid w:val="006F5CC0"/>
    <w:rsid w:val="006F60EE"/>
    <w:rsid w:val="006F7B98"/>
    <w:rsid w:val="00705F12"/>
    <w:rsid w:val="00711E69"/>
    <w:rsid w:val="00733E1C"/>
    <w:rsid w:val="007363AC"/>
    <w:rsid w:val="007451AB"/>
    <w:rsid w:val="0075345A"/>
    <w:rsid w:val="00754DE6"/>
    <w:rsid w:val="00757145"/>
    <w:rsid w:val="007646EE"/>
    <w:rsid w:val="00765736"/>
    <w:rsid w:val="007A1BDD"/>
    <w:rsid w:val="007B41DC"/>
    <w:rsid w:val="007C6A8C"/>
    <w:rsid w:val="007D1BB9"/>
    <w:rsid w:val="007D2B11"/>
    <w:rsid w:val="007D52B6"/>
    <w:rsid w:val="007D6292"/>
    <w:rsid w:val="007E5049"/>
    <w:rsid w:val="008004AC"/>
    <w:rsid w:val="00801B98"/>
    <w:rsid w:val="008037AE"/>
    <w:rsid w:val="00831E68"/>
    <w:rsid w:val="008321EB"/>
    <w:rsid w:val="008630A3"/>
    <w:rsid w:val="00890D78"/>
    <w:rsid w:val="008A2549"/>
    <w:rsid w:val="008A7191"/>
    <w:rsid w:val="008B3828"/>
    <w:rsid w:val="008C3B7C"/>
    <w:rsid w:val="008C5FFB"/>
    <w:rsid w:val="008C601A"/>
    <w:rsid w:val="008C69F0"/>
    <w:rsid w:val="008C70B6"/>
    <w:rsid w:val="008D34C9"/>
    <w:rsid w:val="008D7FD2"/>
    <w:rsid w:val="008E2707"/>
    <w:rsid w:val="008F218F"/>
    <w:rsid w:val="008F3C52"/>
    <w:rsid w:val="008F499C"/>
    <w:rsid w:val="008F4CC1"/>
    <w:rsid w:val="0090412E"/>
    <w:rsid w:val="009228BC"/>
    <w:rsid w:val="00933DA8"/>
    <w:rsid w:val="00954613"/>
    <w:rsid w:val="0095631B"/>
    <w:rsid w:val="009818F3"/>
    <w:rsid w:val="009823EE"/>
    <w:rsid w:val="0098704F"/>
    <w:rsid w:val="00992639"/>
    <w:rsid w:val="00994C8E"/>
    <w:rsid w:val="009954AE"/>
    <w:rsid w:val="0099686B"/>
    <w:rsid w:val="0099790F"/>
    <w:rsid w:val="009A42D6"/>
    <w:rsid w:val="009B1DE9"/>
    <w:rsid w:val="009B3A28"/>
    <w:rsid w:val="009C29F2"/>
    <w:rsid w:val="009C4F17"/>
    <w:rsid w:val="009D0715"/>
    <w:rsid w:val="009D715D"/>
    <w:rsid w:val="009F1C52"/>
    <w:rsid w:val="009F3177"/>
    <w:rsid w:val="009F5C87"/>
    <w:rsid w:val="009F61FD"/>
    <w:rsid w:val="00A00B4E"/>
    <w:rsid w:val="00A315EF"/>
    <w:rsid w:val="00A34102"/>
    <w:rsid w:val="00A36F19"/>
    <w:rsid w:val="00A40BDD"/>
    <w:rsid w:val="00A4303D"/>
    <w:rsid w:val="00A4623D"/>
    <w:rsid w:val="00A5483F"/>
    <w:rsid w:val="00A76107"/>
    <w:rsid w:val="00A842A1"/>
    <w:rsid w:val="00A922D5"/>
    <w:rsid w:val="00A92812"/>
    <w:rsid w:val="00A95532"/>
    <w:rsid w:val="00AA2507"/>
    <w:rsid w:val="00AB1726"/>
    <w:rsid w:val="00AB4944"/>
    <w:rsid w:val="00AC3184"/>
    <w:rsid w:val="00AC7E96"/>
    <w:rsid w:val="00AF382F"/>
    <w:rsid w:val="00B0544D"/>
    <w:rsid w:val="00B0567C"/>
    <w:rsid w:val="00B1677E"/>
    <w:rsid w:val="00B21F63"/>
    <w:rsid w:val="00B26D2D"/>
    <w:rsid w:val="00B303C6"/>
    <w:rsid w:val="00B34282"/>
    <w:rsid w:val="00B36C4E"/>
    <w:rsid w:val="00B402AA"/>
    <w:rsid w:val="00B40E9D"/>
    <w:rsid w:val="00B45255"/>
    <w:rsid w:val="00B47B39"/>
    <w:rsid w:val="00B5560F"/>
    <w:rsid w:val="00B830C8"/>
    <w:rsid w:val="00B9724C"/>
    <w:rsid w:val="00BC7E57"/>
    <w:rsid w:val="00BD0D84"/>
    <w:rsid w:val="00BE0016"/>
    <w:rsid w:val="00BE71EC"/>
    <w:rsid w:val="00C02C7E"/>
    <w:rsid w:val="00C04188"/>
    <w:rsid w:val="00C04A55"/>
    <w:rsid w:val="00C1044F"/>
    <w:rsid w:val="00C10972"/>
    <w:rsid w:val="00C16B16"/>
    <w:rsid w:val="00C33AA9"/>
    <w:rsid w:val="00C34A64"/>
    <w:rsid w:val="00C36517"/>
    <w:rsid w:val="00C42D0A"/>
    <w:rsid w:val="00C45687"/>
    <w:rsid w:val="00C460B6"/>
    <w:rsid w:val="00C61C4E"/>
    <w:rsid w:val="00C920E5"/>
    <w:rsid w:val="00C9442E"/>
    <w:rsid w:val="00CA2035"/>
    <w:rsid w:val="00CA4504"/>
    <w:rsid w:val="00CC05A8"/>
    <w:rsid w:val="00CC0E39"/>
    <w:rsid w:val="00CE04C7"/>
    <w:rsid w:val="00CE1AB0"/>
    <w:rsid w:val="00CE3175"/>
    <w:rsid w:val="00CE4574"/>
    <w:rsid w:val="00CE4FEE"/>
    <w:rsid w:val="00CE53B9"/>
    <w:rsid w:val="00CE5A8B"/>
    <w:rsid w:val="00CE71F6"/>
    <w:rsid w:val="00CF3203"/>
    <w:rsid w:val="00CF5029"/>
    <w:rsid w:val="00CF63F3"/>
    <w:rsid w:val="00D0079F"/>
    <w:rsid w:val="00D10280"/>
    <w:rsid w:val="00D1232B"/>
    <w:rsid w:val="00D25AAE"/>
    <w:rsid w:val="00D26070"/>
    <w:rsid w:val="00D31DD4"/>
    <w:rsid w:val="00D3290E"/>
    <w:rsid w:val="00D360F9"/>
    <w:rsid w:val="00D55D3B"/>
    <w:rsid w:val="00D57CE7"/>
    <w:rsid w:val="00D60FB6"/>
    <w:rsid w:val="00D611C6"/>
    <w:rsid w:val="00D61C03"/>
    <w:rsid w:val="00D6267E"/>
    <w:rsid w:val="00D63BFB"/>
    <w:rsid w:val="00D63DE1"/>
    <w:rsid w:val="00D66414"/>
    <w:rsid w:val="00D668DD"/>
    <w:rsid w:val="00D7423D"/>
    <w:rsid w:val="00D85E85"/>
    <w:rsid w:val="00D92094"/>
    <w:rsid w:val="00D92733"/>
    <w:rsid w:val="00DA4615"/>
    <w:rsid w:val="00DB0EF9"/>
    <w:rsid w:val="00DC260B"/>
    <w:rsid w:val="00DF193C"/>
    <w:rsid w:val="00DF4258"/>
    <w:rsid w:val="00E0334E"/>
    <w:rsid w:val="00E13339"/>
    <w:rsid w:val="00E13EAA"/>
    <w:rsid w:val="00E145C5"/>
    <w:rsid w:val="00E36A6D"/>
    <w:rsid w:val="00E600C0"/>
    <w:rsid w:val="00E610F2"/>
    <w:rsid w:val="00E6139A"/>
    <w:rsid w:val="00E70143"/>
    <w:rsid w:val="00E73DCD"/>
    <w:rsid w:val="00E87DD0"/>
    <w:rsid w:val="00E97335"/>
    <w:rsid w:val="00EA11E6"/>
    <w:rsid w:val="00EA2ED6"/>
    <w:rsid w:val="00EA3103"/>
    <w:rsid w:val="00EB169A"/>
    <w:rsid w:val="00EB177C"/>
    <w:rsid w:val="00EC13F6"/>
    <w:rsid w:val="00EF6C92"/>
    <w:rsid w:val="00EF735C"/>
    <w:rsid w:val="00F11314"/>
    <w:rsid w:val="00F11BA9"/>
    <w:rsid w:val="00F17B49"/>
    <w:rsid w:val="00F21407"/>
    <w:rsid w:val="00F2154F"/>
    <w:rsid w:val="00F244F6"/>
    <w:rsid w:val="00F3074B"/>
    <w:rsid w:val="00F320D6"/>
    <w:rsid w:val="00F50F5E"/>
    <w:rsid w:val="00F571EF"/>
    <w:rsid w:val="00F70CDB"/>
    <w:rsid w:val="00F72ABE"/>
    <w:rsid w:val="00F81C37"/>
    <w:rsid w:val="00F95878"/>
    <w:rsid w:val="00FA2155"/>
    <w:rsid w:val="00FC59A5"/>
    <w:rsid w:val="00FD262D"/>
    <w:rsid w:val="00FD2DF3"/>
    <w:rsid w:val="00FF59E9"/>
    <w:rsid w:val="00FF5D2B"/>
    <w:rsid w:val="00FF6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60CE79"/>
  <w15:docId w15:val="{92293276-6D50-4467-9B8A-8A59D3E2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173A"/>
    <w:rPr>
      <w:sz w:val="24"/>
      <w:szCs w:val="24"/>
    </w:rPr>
  </w:style>
  <w:style w:type="paragraph" w:styleId="Ttulo1">
    <w:name w:val="heading 1"/>
    <w:basedOn w:val="Normal"/>
    <w:next w:val="Normal"/>
    <w:qFormat/>
    <w:rsid w:val="00CE4FEE"/>
    <w:pPr>
      <w:keepNext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932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7C6A8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7C6A8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6D00E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6D00E2"/>
  </w:style>
  <w:style w:type="paragraph" w:styleId="Corpodetexto">
    <w:name w:val="Body Text"/>
    <w:basedOn w:val="Normal"/>
    <w:link w:val="CorpodetextoChar"/>
    <w:semiHidden/>
    <w:rsid w:val="000E173A"/>
    <w:pPr>
      <w:jc w:val="both"/>
    </w:pPr>
    <w:rPr>
      <w:rFonts w:ascii="Arial" w:eastAsia="Calibri" w:hAnsi="Arial"/>
      <w:i/>
      <w:color w:val="0000FF"/>
      <w:sz w:val="16"/>
      <w:szCs w:val="20"/>
    </w:rPr>
  </w:style>
  <w:style w:type="character" w:customStyle="1" w:styleId="CorpodetextoChar">
    <w:name w:val="Corpo de texto Char"/>
    <w:link w:val="Corpodetexto"/>
    <w:semiHidden/>
    <w:locked/>
    <w:rsid w:val="000E173A"/>
    <w:rPr>
      <w:rFonts w:ascii="Arial" w:eastAsia="Calibri" w:hAnsi="Arial"/>
      <w:i/>
      <w:color w:val="0000FF"/>
      <w:sz w:val="16"/>
      <w:lang w:val="pt-BR" w:eastAsia="pt-BR" w:bidi="ar-SA"/>
    </w:rPr>
  </w:style>
  <w:style w:type="character" w:customStyle="1" w:styleId="CabealhoChar">
    <w:name w:val="Cabeçalho Char"/>
    <w:link w:val="Cabealho"/>
    <w:uiPriority w:val="99"/>
    <w:rsid w:val="00304C3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04C36"/>
    <w:rPr>
      <w:sz w:val="24"/>
      <w:szCs w:val="24"/>
    </w:rPr>
  </w:style>
  <w:style w:type="character" w:styleId="Refdecomentrio">
    <w:name w:val="annotation reference"/>
    <w:rsid w:val="008C69F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C69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C69F0"/>
  </w:style>
  <w:style w:type="paragraph" w:styleId="Assuntodocomentrio">
    <w:name w:val="annotation subject"/>
    <w:basedOn w:val="Textodecomentrio"/>
    <w:next w:val="Textodecomentrio"/>
    <w:link w:val="AssuntodocomentrioChar"/>
    <w:rsid w:val="008C69F0"/>
    <w:rPr>
      <w:b/>
      <w:bCs/>
    </w:rPr>
  </w:style>
  <w:style w:type="character" w:customStyle="1" w:styleId="AssuntodocomentrioChar">
    <w:name w:val="Assunto do comentário Char"/>
    <w:link w:val="Assuntodocomentrio"/>
    <w:rsid w:val="008C69F0"/>
    <w:rPr>
      <w:b/>
      <w:bCs/>
    </w:rPr>
  </w:style>
  <w:style w:type="paragraph" w:styleId="Reviso">
    <w:name w:val="Revision"/>
    <w:hidden/>
    <w:uiPriority w:val="99"/>
    <w:semiHidden/>
    <w:rsid w:val="009B3A28"/>
    <w:rPr>
      <w:sz w:val="24"/>
      <w:szCs w:val="24"/>
    </w:rPr>
  </w:style>
  <w:style w:type="character" w:customStyle="1" w:styleId="Ttulo4Char">
    <w:name w:val="Título 4 Char"/>
    <w:link w:val="Ttulo4"/>
    <w:semiHidden/>
    <w:rsid w:val="001932B6"/>
    <w:rPr>
      <w:rFonts w:ascii="Calibri" w:eastAsia="Times New Roman" w:hAnsi="Calibri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631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elacomgrade">
    <w:name w:val="Table Grid"/>
    <w:basedOn w:val="Tabelanormal"/>
    <w:rsid w:val="0095631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BEC84-36F4-4EC8-AB46-D83117DC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da Mudança</vt:lpstr>
    </vt:vector>
  </TitlesOfParts>
  <Company>Home Doctor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da Mudança</dc:title>
  <dc:creator>drettur</dc:creator>
  <cp:lastModifiedBy>Edna Lima</cp:lastModifiedBy>
  <cp:revision>2</cp:revision>
  <cp:lastPrinted>2015-06-01T13:54:00Z</cp:lastPrinted>
  <dcterms:created xsi:type="dcterms:W3CDTF">2019-09-09T13:39:00Z</dcterms:created>
  <dcterms:modified xsi:type="dcterms:W3CDTF">2019-09-09T13:39:00Z</dcterms:modified>
</cp:coreProperties>
</file>