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6B1D" w14:textId="77777777" w:rsidR="00E40B68" w:rsidRPr="00B04A73" w:rsidRDefault="00E40B68" w:rsidP="00B04A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A73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</w:p>
    <w:p w14:paraId="30930DC7" w14:textId="77777777" w:rsidR="008C0DD3" w:rsidRDefault="00E40B68" w:rsidP="00B04A7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DD3">
        <w:rPr>
          <w:rFonts w:ascii="Times New Roman" w:hAnsi="Times New Roman" w:cs="Times New Roman"/>
          <w:sz w:val="24"/>
          <w:szCs w:val="24"/>
        </w:rPr>
        <w:t xml:space="preserve">Given a region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</w:rPr>
        <w:t>, subdivided into two parts (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0DD3">
        <w:rPr>
          <w:rFonts w:ascii="Times New Roman" w:hAnsi="Times New Roman" w:cs="Times New Roman"/>
          <w:sz w:val="24"/>
          <w:szCs w:val="24"/>
        </w:rPr>
        <w:t xml:space="preserve"> and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DD3">
        <w:rPr>
          <w:rFonts w:ascii="Times New Roman" w:hAnsi="Times New Roman" w:cs="Times New Roman"/>
          <w:sz w:val="24"/>
          <w:szCs w:val="24"/>
        </w:rPr>
        <w:t xml:space="preserve">), determine whether the </w:t>
      </w:r>
      <w:r w:rsidR="00972A59">
        <w:rPr>
          <w:rFonts w:ascii="Times New Roman" w:hAnsi="Times New Roman" w:cs="Times New Roman"/>
          <w:sz w:val="24"/>
          <w:szCs w:val="24"/>
        </w:rPr>
        <w:t xml:space="preserve">distribution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that fall into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0DD3">
        <w:rPr>
          <w:rFonts w:ascii="Times New Roman" w:hAnsi="Times New Roman" w:cs="Times New Roman"/>
          <w:sz w:val="24"/>
          <w:szCs w:val="24"/>
        </w:rPr>
        <w:t xml:space="preserve"> is significantly different than the </w:t>
      </w:r>
      <w:r w:rsidR="00972A59">
        <w:rPr>
          <w:rFonts w:ascii="Times New Roman" w:hAnsi="Times New Roman" w:cs="Times New Roman"/>
          <w:sz w:val="24"/>
          <w:szCs w:val="24"/>
        </w:rPr>
        <w:t xml:space="preserve">distribution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that fall into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DD3">
        <w:rPr>
          <w:rFonts w:ascii="Times New Roman" w:hAnsi="Times New Roman" w:cs="Times New Roman"/>
          <w:sz w:val="24"/>
          <w:szCs w:val="24"/>
        </w:rPr>
        <w:t xml:space="preserve">. Parts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0DD3">
        <w:rPr>
          <w:rFonts w:ascii="Times New Roman" w:hAnsi="Times New Roman" w:cs="Times New Roman"/>
          <w:sz w:val="24"/>
          <w:szCs w:val="24"/>
        </w:rPr>
        <w:t xml:space="preserve"> and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0DD3">
        <w:rPr>
          <w:rFonts w:ascii="Times New Roman" w:hAnsi="Times New Roman" w:cs="Times New Roman"/>
          <w:sz w:val="24"/>
          <w:szCs w:val="24"/>
        </w:rPr>
        <w:t xml:space="preserve"> may each be comprised of several non-contiguous polygons within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</w:rPr>
        <w:t>.</w:t>
      </w:r>
      <w:r w:rsidR="00972A59">
        <w:rPr>
          <w:rFonts w:ascii="Times New Roman" w:hAnsi="Times New Roman" w:cs="Times New Roman"/>
          <w:sz w:val="24"/>
          <w:szCs w:val="24"/>
        </w:rPr>
        <w:t xml:space="preserve"> The areas of R</w:t>
      </w:r>
      <w:r w:rsidR="00972A59" w:rsidRPr="00972A5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2A59">
        <w:rPr>
          <w:rFonts w:ascii="Times New Roman" w:hAnsi="Times New Roman" w:cs="Times New Roman"/>
          <w:sz w:val="24"/>
          <w:szCs w:val="24"/>
        </w:rPr>
        <w:t xml:space="preserve"> and R</w:t>
      </w:r>
      <w:r w:rsidR="00972A59" w:rsidRPr="00972A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2A59">
        <w:rPr>
          <w:rFonts w:ascii="Times New Roman" w:hAnsi="Times New Roman" w:cs="Times New Roman"/>
          <w:sz w:val="24"/>
          <w:szCs w:val="24"/>
        </w:rPr>
        <w:t xml:space="preserve"> are denoted as A</w:t>
      </w:r>
      <w:r w:rsidR="00972A59" w:rsidRPr="00972A5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2A59">
        <w:rPr>
          <w:rFonts w:ascii="Times New Roman" w:hAnsi="Times New Roman" w:cs="Times New Roman"/>
          <w:sz w:val="24"/>
          <w:szCs w:val="24"/>
        </w:rPr>
        <w:t xml:space="preserve"> and A</w:t>
      </w:r>
      <w:r w:rsidR="00972A59" w:rsidRPr="00972A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72A59">
        <w:rPr>
          <w:rFonts w:ascii="Times New Roman" w:hAnsi="Times New Roman" w:cs="Times New Roman"/>
          <w:sz w:val="24"/>
          <w:szCs w:val="24"/>
        </w:rPr>
        <w:t>, respectively.</w:t>
      </w:r>
    </w:p>
    <w:p w14:paraId="148467C2" w14:textId="77777777" w:rsidR="00B04A73" w:rsidRDefault="00B04A73" w:rsidP="00B04A7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8D367F" w14:textId="77777777" w:rsidR="00002002" w:rsidRPr="00B04A73" w:rsidRDefault="0095125A" w:rsidP="00B04A7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4A73">
        <w:rPr>
          <w:rFonts w:ascii="Times New Roman" w:hAnsi="Times New Roman" w:cs="Times New Roman"/>
          <w:b/>
          <w:sz w:val="24"/>
          <w:szCs w:val="24"/>
          <w:u w:val="single"/>
        </w:rPr>
        <w:t>Hypothesis Testing</w:t>
      </w:r>
    </w:p>
    <w:p w14:paraId="627088BE" w14:textId="77777777" w:rsidR="0095125A" w:rsidRDefault="008C0DD3" w:rsidP="000020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Intuitively, i</w:t>
      </w:r>
      <w:r w:rsidR="00E40B68" w:rsidRPr="008C0DD3">
        <w:rPr>
          <w:rFonts w:ascii="Times New Roman" w:hAnsi="Times New Roman" w:cs="Times New Roman"/>
          <w:sz w:val="24"/>
          <w:szCs w:val="24"/>
        </w:rPr>
        <w:t xml:space="preserve">f the </w:t>
      </w:r>
      <w:r w:rsidRPr="008C0DD3">
        <w:rPr>
          <w:rFonts w:ascii="Times New Roman" w:hAnsi="Times New Roman" w:cs="Times New Roman"/>
          <w:sz w:val="24"/>
          <w:szCs w:val="24"/>
        </w:rPr>
        <w:t xml:space="preserve">distribution </w:t>
      </w:r>
      <w:r w:rsidR="00E40B68" w:rsidRPr="008C0DD3">
        <w:rPr>
          <w:rFonts w:ascii="Times New Roman" w:hAnsi="Times New Roman" w:cs="Times New Roman"/>
          <w:sz w:val="24"/>
          <w:szCs w:val="24"/>
        </w:rPr>
        <w:t xml:space="preserve">of points is the same in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="00E40B68"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0B68" w:rsidRPr="008C0DD3">
        <w:rPr>
          <w:rFonts w:ascii="Times New Roman" w:hAnsi="Times New Roman" w:cs="Times New Roman"/>
          <w:sz w:val="24"/>
          <w:szCs w:val="24"/>
        </w:rPr>
        <w:t xml:space="preserve"> and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="00E40B68"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0B68" w:rsidRPr="008C0DD3">
        <w:rPr>
          <w:rFonts w:ascii="Times New Roman" w:hAnsi="Times New Roman" w:cs="Times New Roman"/>
          <w:sz w:val="24"/>
          <w:szCs w:val="24"/>
        </w:rPr>
        <w:t xml:space="preserve">, then the ratio of the expected numbers of points in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="00E40B68"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40B68" w:rsidRPr="008C0DD3">
        <w:rPr>
          <w:rFonts w:ascii="Times New Roman" w:hAnsi="Times New Roman" w:cs="Times New Roman"/>
          <w:sz w:val="24"/>
          <w:szCs w:val="24"/>
        </w:rPr>
        <w:t xml:space="preserve"> and </w:t>
      </w:r>
      <w:r w:rsidR="00972A59">
        <w:rPr>
          <w:rFonts w:ascii="Times New Roman" w:hAnsi="Times New Roman" w:cs="Times New Roman"/>
          <w:sz w:val="24"/>
          <w:szCs w:val="24"/>
        </w:rPr>
        <w:t>R</w:t>
      </w:r>
      <w:r w:rsidR="00E40B68"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40B68" w:rsidRPr="008C0DD3">
        <w:rPr>
          <w:rFonts w:ascii="Times New Roman" w:hAnsi="Times New Roman" w:cs="Times New Roman"/>
          <w:sz w:val="24"/>
          <w:szCs w:val="24"/>
        </w:rPr>
        <w:t xml:space="preserve"> should be equal to the ratio of their respective areas</w:t>
      </w:r>
      <w:r w:rsidR="00972A59">
        <w:rPr>
          <w:rFonts w:ascii="Times New Roman" w:hAnsi="Times New Roman" w:cs="Times New Roman"/>
          <w:sz w:val="24"/>
          <w:szCs w:val="24"/>
        </w:rPr>
        <w:t>, A</w:t>
      </w:r>
      <w:r w:rsidR="00972A59" w:rsidRPr="00972A5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72A59">
        <w:rPr>
          <w:rFonts w:ascii="Times New Roman" w:hAnsi="Times New Roman" w:cs="Times New Roman"/>
          <w:sz w:val="24"/>
          <w:szCs w:val="24"/>
        </w:rPr>
        <w:t xml:space="preserve"> and A</w:t>
      </w:r>
      <w:r w:rsidR="00972A59" w:rsidRPr="00972A5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125A">
        <w:rPr>
          <w:rFonts w:ascii="Times New Roman" w:hAnsi="Times New Roman" w:cs="Times New Roman"/>
          <w:sz w:val="24"/>
          <w:szCs w:val="24"/>
        </w:rPr>
        <w:t xml:space="preserve">. This is our null hypothesis and </w:t>
      </w:r>
      <w:r w:rsidR="00002002">
        <w:rPr>
          <w:rFonts w:ascii="Times New Roman" w:hAnsi="Times New Roman" w:cs="Times New Roman"/>
          <w:sz w:val="24"/>
          <w:szCs w:val="24"/>
        </w:rPr>
        <w:t>is the same as saying that the number of points per unit area are the same in R</w:t>
      </w:r>
      <w:r w:rsidR="00002002" w:rsidRPr="0000200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02002">
        <w:rPr>
          <w:rFonts w:ascii="Times New Roman" w:hAnsi="Times New Roman" w:cs="Times New Roman"/>
          <w:sz w:val="24"/>
          <w:szCs w:val="24"/>
        </w:rPr>
        <w:t xml:space="preserve"> and R</w:t>
      </w:r>
      <w:r w:rsidR="00002002" w:rsidRPr="0000200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5125A">
        <w:rPr>
          <w:rFonts w:ascii="Times New Roman" w:hAnsi="Times New Roman" w:cs="Times New Roman"/>
          <w:sz w:val="24"/>
          <w:szCs w:val="24"/>
        </w:rPr>
        <w:t>. The null and alternative hypotheses are formulated below.</w:t>
      </w:r>
    </w:p>
    <w:p w14:paraId="123ABC5D" w14:textId="77777777" w:rsidR="00002002" w:rsidRDefault="00002002" w:rsidP="0000200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C0DD3">
        <w:rPr>
          <w:rFonts w:ascii="Times New Roman" w:hAnsi="Times New Roman" w:cs="Times New Roman"/>
          <w:b/>
          <w:sz w:val="24"/>
          <w:szCs w:val="24"/>
        </w:rPr>
        <w:t>H</w:t>
      </w:r>
      <w:r w:rsidRPr="00972A59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8C0DD3">
        <w:rPr>
          <w:rFonts w:ascii="Times New Roman" w:hAnsi="Times New Roman" w:cs="Times New Roman"/>
          <w:b/>
          <w:sz w:val="24"/>
          <w:szCs w:val="24"/>
        </w:rPr>
        <w:t>:</w:t>
      </w:r>
      <w:r w:rsidRPr="008C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</w:t>
      </w:r>
      <w:r w:rsidR="0095125A">
        <w:rPr>
          <w:rFonts w:ascii="Times New Roman" w:hAnsi="Times New Roman" w:cs="Times New Roman"/>
          <w:sz w:val="24"/>
          <w:szCs w:val="24"/>
        </w:rPr>
        <w:t xml:space="preserve">per unit area </w:t>
      </w:r>
      <w:r w:rsidRPr="008C0D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number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</w:t>
      </w:r>
      <w:r w:rsidR="0095125A">
        <w:rPr>
          <w:rFonts w:ascii="Times New Roman" w:hAnsi="Times New Roman" w:cs="Times New Roman"/>
          <w:sz w:val="24"/>
          <w:szCs w:val="24"/>
        </w:rPr>
        <w:t xml:space="preserve">per unit area </w:t>
      </w:r>
      <w:r w:rsidRPr="008C0D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8FF5E" w14:textId="77777777" w:rsidR="0095125A" w:rsidRDefault="0095125A" w:rsidP="0000200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9B335" w14:textId="77777777" w:rsidR="0095125A" w:rsidRPr="0095125A" w:rsidRDefault="000B013F" w:rsidP="0095125A">
      <w:pPr>
        <w:ind w:left="360"/>
        <w:rPr>
          <w:rFonts w:ascii="Times New Roman" w:hAnsi="Times New Roman" w:cs="Times New Roman"/>
          <w:sz w:val="32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 points 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points 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356CCE0C" w14:textId="77777777" w:rsidR="00002002" w:rsidRDefault="00002002" w:rsidP="0000200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0DD3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a1</w:t>
      </w:r>
      <w:r w:rsidRPr="008C0DD3">
        <w:rPr>
          <w:rFonts w:ascii="Times New Roman" w:hAnsi="Times New Roman" w:cs="Times New Roman"/>
          <w:b/>
          <w:sz w:val="24"/>
          <w:szCs w:val="24"/>
        </w:rPr>
        <w:t>:</w:t>
      </w:r>
      <w:r w:rsidRPr="008C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</w:t>
      </w:r>
      <w:r w:rsidR="0095125A">
        <w:rPr>
          <w:rFonts w:ascii="Times New Roman" w:hAnsi="Times New Roman" w:cs="Times New Roman"/>
          <w:sz w:val="24"/>
          <w:szCs w:val="24"/>
        </w:rPr>
        <w:t xml:space="preserve">per unit area </w:t>
      </w:r>
      <w:r w:rsidRPr="008C0D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&lt; number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</w:t>
      </w:r>
      <w:r w:rsidR="0095125A">
        <w:rPr>
          <w:rFonts w:ascii="Times New Roman" w:hAnsi="Times New Roman" w:cs="Times New Roman"/>
          <w:sz w:val="24"/>
          <w:szCs w:val="24"/>
        </w:rPr>
        <w:t xml:space="preserve">per unit area </w:t>
      </w:r>
      <w:r w:rsidRPr="008C0D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A297B60" w14:textId="77777777" w:rsidR="0095125A" w:rsidRDefault="0095125A" w:rsidP="0000200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6EE3A0" w14:textId="77777777" w:rsidR="0095125A" w:rsidRPr="00972A59" w:rsidRDefault="000B013F" w:rsidP="0095125A">
      <w:pPr>
        <w:ind w:left="360"/>
        <w:rPr>
          <w:rFonts w:ascii="Times New Roman" w:hAnsi="Times New Roman" w:cs="Times New Roman"/>
          <w:sz w:val="32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 points 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points 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7D1F2B1E" w14:textId="77777777" w:rsidR="0095125A" w:rsidRPr="0095125A" w:rsidRDefault="00002002" w:rsidP="0095125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C0DD3">
        <w:rPr>
          <w:rFonts w:ascii="Times New Roman" w:hAnsi="Times New Roman" w:cs="Times New Roman"/>
          <w:b/>
          <w:sz w:val="24"/>
          <w:szCs w:val="24"/>
        </w:rPr>
        <w:t>H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>a2</w:t>
      </w:r>
      <w:r w:rsidRPr="008C0DD3">
        <w:rPr>
          <w:rFonts w:ascii="Times New Roman" w:hAnsi="Times New Roman" w:cs="Times New Roman"/>
          <w:b/>
          <w:sz w:val="24"/>
          <w:szCs w:val="24"/>
        </w:rPr>
        <w:t>:</w:t>
      </w:r>
      <w:r w:rsidRPr="008C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</w:t>
      </w:r>
      <w:r w:rsidR="0095125A">
        <w:rPr>
          <w:rFonts w:ascii="Times New Roman" w:hAnsi="Times New Roman" w:cs="Times New Roman"/>
          <w:sz w:val="24"/>
          <w:szCs w:val="24"/>
        </w:rPr>
        <w:t xml:space="preserve">per unit area </w:t>
      </w:r>
      <w:r w:rsidRPr="008C0D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C0D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 number </w:t>
      </w:r>
      <w:r w:rsidRPr="008C0DD3">
        <w:rPr>
          <w:rFonts w:ascii="Times New Roman" w:hAnsi="Times New Roman" w:cs="Times New Roman"/>
          <w:sz w:val="24"/>
          <w:szCs w:val="24"/>
        </w:rPr>
        <w:t xml:space="preserve">of points </w:t>
      </w:r>
      <w:r w:rsidR="0095125A">
        <w:rPr>
          <w:rFonts w:ascii="Times New Roman" w:hAnsi="Times New Roman" w:cs="Times New Roman"/>
          <w:sz w:val="24"/>
          <w:szCs w:val="24"/>
        </w:rPr>
        <w:t xml:space="preserve">per unit area </w:t>
      </w:r>
      <w:r w:rsidRPr="008C0DD3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8C0D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C60E5E" w14:textId="77777777" w:rsidR="0095125A" w:rsidRDefault="0095125A" w:rsidP="009512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1F859" w14:textId="77777777" w:rsidR="0095125A" w:rsidRPr="00972A59" w:rsidRDefault="000B013F" w:rsidP="002D2EE3">
      <w:pPr>
        <w:spacing w:after="0"/>
        <w:ind w:left="360"/>
        <w:rPr>
          <w:rFonts w:ascii="Times New Roman" w:hAnsi="Times New Roman" w:cs="Times New Roman"/>
          <w:sz w:val="32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# points 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# points 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E41641F" w14:textId="77777777" w:rsidR="002D2EE3" w:rsidRDefault="002D2EE3" w:rsidP="002D2EE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AAC16B" w14:textId="48761612" w:rsidR="005C6DA4" w:rsidRPr="00B04A73" w:rsidRDefault="008C0DD3" w:rsidP="002D2E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because there’s no immediately clear parametric test</w:t>
      </w:r>
      <w:r w:rsidR="00972A59">
        <w:rPr>
          <w:rFonts w:ascii="Times New Roman" w:hAnsi="Times New Roman" w:cs="Times New Roman"/>
          <w:sz w:val="24"/>
          <w:szCs w:val="24"/>
        </w:rPr>
        <w:t xml:space="preserve"> to </w:t>
      </w:r>
      <w:r w:rsidR="0095125A">
        <w:rPr>
          <w:rFonts w:ascii="Times New Roman" w:hAnsi="Times New Roman" w:cs="Times New Roman"/>
          <w:sz w:val="24"/>
          <w:szCs w:val="24"/>
        </w:rPr>
        <w:t>assess</w:t>
      </w:r>
      <w:r w:rsidR="00972A59">
        <w:rPr>
          <w:rFonts w:ascii="Times New Roman" w:hAnsi="Times New Roman" w:cs="Times New Roman"/>
          <w:sz w:val="24"/>
          <w:szCs w:val="24"/>
        </w:rPr>
        <w:t xml:space="preserve"> what constitutes a </w:t>
      </w:r>
      <w:r w:rsidR="005C6DA4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972A59">
        <w:rPr>
          <w:rFonts w:ascii="Times New Roman" w:hAnsi="Times New Roman" w:cs="Times New Roman"/>
          <w:sz w:val="24"/>
          <w:szCs w:val="24"/>
        </w:rPr>
        <w:t xml:space="preserve">deviation </w:t>
      </w:r>
      <w:r w:rsidR="004A6DF0">
        <w:rPr>
          <w:rFonts w:ascii="Times New Roman" w:hAnsi="Times New Roman" w:cs="Times New Roman"/>
          <w:sz w:val="24"/>
          <w:szCs w:val="24"/>
        </w:rPr>
        <w:t xml:space="preserve">from </w:t>
      </w:r>
      <w:r w:rsidR="0095125A">
        <w:rPr>
          <w:rFonts w:ascii="Times New Roman" w:hAnsi="Times New Roman" w:cs="Times New Roman"/>
          <w:sz w:val="24"/>
          <w:szCs w:val="24"/>
        </w:rPr>
        <w:t>what we would expect under H</w:t>
      </w:r>
      <w:r w:rsidR="0095125A" w:rsidRPr="0095125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we can resort to Markov Chain Monte Carlo </w:t>
      </w:r>
      <w:r w:rsidR="00A77A39">
        <w:rPr>
          <w:rFonts w:ascii="Times New Roman" w:hAnsi="Times New Roman" w:cs="Times New Roman"/>
          <w:sz w:val="24"/>
          <w:szCs w:val="24"/>
        </w:rPr>
        <w:t xml:space="preserve">(MCMC) </w:t>
      </w:r>
      <w:r>
        <w:rPr>
          <w:rFonts w:ascii="Times New Roman" w:hAnsi="Times New Roman" w:cs="Times New Roman"/>
          <w:sz w:val="24"/>
          <w:szCs w:val="24"/>
        </w:rPr>
        <w:t xml:space="preserve">simulations for hypothesis testing. </w:t>
      </w:r>
      <w:r w:rsidR="00A77A39">
        <w:rPr>
          <w:rFonts w:ascii="Times New Roman" w:hAnsi="Times New Roman" w:cs="Times New Roman"/>
          <w:sz w:val="24"/>
          <w:szCs w:val="24"/>
        </w:rPr>
        <w:t>We use the MCMC approach to simulate 9, 99, 999 or 9999 random point patterns in R, and calculate</w:t>
      </w:r>
      <w:r w:rsidR="005C6DA4">
        <w:rPr>
          <w:rFonts w:ascii="Times New Roman" w:hAnsi="Times New Roman" w:cs="Times New Roman"/>
          <w:sz w:val="24"/>
          <w:szCs w:val="24"/>
        </w:rPr>
        <w:t xml:space="preserve"> </w:t>
      </w:r>
      <w:r w:rsidR="004A6DF0">
        <w:rPr>
          <w:rFonts w:ascii="Times New Roman" w:hAnsi="Times New Roman" w:cs="Times New Roman"/>
          <w:sz w:val="24"/>
          <w:szCs w:val="24"/>
        </w:rPr>
        <w:t>the number of p</w:t>
      </w:r>
      <w:r w:rsidR="007A3D93">
        <w:rPr>
          <w:rFonts w:ascii="Times New Roman" w:hAnsi="Times New Roman" w:cs="Times New Roman"/>
          <w:sz w:val="24"/>
          <w:szCs w:val="24"/>
        </w:rPr>
        <w:t>o</w:t>
      </w:r>
      <w:r w:rsidR="004A6DF0">
        <w:rPr>
          <w:rFonts w:ascii="Times New Roman" w:hAnsi="Times New Roman" w:cs="Times New Roman"/>
          <w:sz w:val="24"/>
          <w:szCs w:val="24"/>
        </w:rPr>
        <w:t>ints in R</w:t>
      </w:r>
      <w:r w:rsidR="004A6DF0" w:rsidRPr="004A6DF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6DF0">
        <w:rPr>
          <w:rFonts w:ascii="Times New Roman" w:hAnsi="Times New Roman" w:cs="Times New Roman"/>
          <w:sz w:val="24"/>
          <w:szCs w:val="24"/>
        </w:rPr>
        <w:t xml:space="preserve"> and R</w:t>
      </w:r>
      <w:r w:rsidR="004A6DF0" w:rsidRPr="004A6D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A6DF0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5C6DA4">
        <w:rPr>
          <w:rFonts w:ascii="Times New Roman" w:hAnsi="Times New Roman" w:cs="Times New Roman"/>
          <w:sz w:val="24"/>
          <w:szCs w:val="24"/>
        </w:rPr>
        <w:t xml:space="preserve">the ratio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points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points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B04A73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C6DA4">
        <w:rPr>
          <w:rFonts w:ascii="Times New Roman" w:eastAsiaTheme="minorEastAsia" w:hAnsi="Times New Roman" w:cs="Times New Roman"/>
          <w:sz w:val="24"/>
          <w:szCs w:val="24"/>
        </w:rPr>
        <w:t xml:space="preserve"> for our original point pattern and for each simulated pattern (i.e., for all 10, 100, 1000, or 10000 point patterns)</w:t>
      </w:r>
      <w:r w:rsidR="00B04A7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CAFCA4" w14:textId="77777777" w:rsidR="002D2EE3" w:rsidRDefault="002D2EE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84AE017" w14:textId="77777777" w:rsidR="008C0DD3" w:rsidRPr="00800EDE" w:rsidRDefault="005C6D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we 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can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arrange all values of 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4A6DF0">
        <w:rPr>
          <w:rFonts w:ascii="Times New Roman" w:hAnsi="Times New Roman" w:cs="Times New Roman"/>
          <w:sz w:val="24"/>
          <w:szCs w:val="24"/>
        </w:rPr>
        <w:t xml:space="preserve">ratio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points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points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in </w:t>
      </w:r>
      <w:r w:rsidR="004A6DF0">
        <w:rPr>
          <w:rFonts w:ascii="Times New Roman" w:eastAsiaTheme="minorEastAsia" w:hAnsi="Times New Roman" w:cs="Times New Roman"/>
          <w:i/>
          <w:sz w:val="24"/>
          <w:szCs w:val="24"/>
        </w:rPr>
        <w:t>ascending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order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, identify the </w:t>
      </w:r>
      <w:r w:rsidR="00B04A73" w:rsidRPr="00B04A73"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 w:rsidR="004A6DF0" w:rsidRPr="00B04A73">
        <w:rPr>
          <w:rFonts w:ascii="Times New Roman" w:eastAsiaTheme="minorEastAsia" w:hAnsi="Times New Roman" w:cs="Times New Roman"/>
          <w:i/>
          <w:sz w:val="24"/>
          <w:szCs w:val="24"/>
        </w:rPr>
        <w:t>ank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 of this ratio for our original point pattern (e.g., 5</w:t>
      </w:r>
      <w:r w:rsidR="004A6DF0" w:rsidRPr="004A6D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 highest, 278</w:t>
      </w:r>
      <w:r w:rsidR="004A6DF0" w:rsidRPr="004A6DF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 highest, etc.), and divide this rank by the total number of point patterns (10, 100, 1000, 10000, etc</w:t>
      </w:r>
      <w:r w:rsidR="00D1561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>) to obtain a one-sided pseudo p-value for H</w:t>
      </w:r>
      <w:r w:rsidR="004A6DF0" w:rsidRPr="004A6D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a1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1561C">
        <w:rPr>
          <w:rFonts w:ascii="Times New Roman" w:eastAsiaTheme="minorEastAsia" w:hAnsi="Times New Roman" w:cs="Times New Roman"/>
          <w:sz w:val="24"/>
          <w:szCs w:val="24"/>
        </w:rPr>
        <w:t xml:space="preserve">For example, if the rank of the ratio in our original point pattern is 5 and we have 10000 total point patterns, then the pseudo p-value would be 5/1000 = 0.005, which means that it would be very unlikely for us to see a ratio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# points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# points 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D1561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04A73">
        <w:rPr>
          <w:rFonts w:ascii="Times New Roman" w:eastAsiaTheme="minorEastAsia" w:hAnsi="Times New Roman" w:cs="Times New Roman"/>
          <w:sz w:val="24"/>
          <w:szCs w:val="24"/>
        </w:rPr>
        <w:t>as</w:t>
      </w:r>
      <w:r w:rsidR="00D1561C">
        <w:rPr>
          <w:rFonts w:ascii="Times New Roman" w:eastAsiaTheme="minorEastAsia" w:hAnsi="Times New Roman" w:cs="Times New Roman"/>
          <w:sz w:val="24"/>
          <w:szCs w:val="24"/>
        </w:rPr>
        <w:t xml:space="preserve"> low </w:t>
      </w:r>
      <w:r w:rsidR="00B04A73">
        <w:rPr>
          <w:rFonts w:ascii="Times New Roman" w:eastAsiaTheme="minorEastAsia" w:hAnsi="Times New Roman" w:cs="Times New Roman"/>
          <w:sz w:val="24"/>
          <w:szCs w:val="24"/>
        </w:rPr>
        <w:t xml:space="preserve">as the one that we observe in our data </w:t>
      </w:r>
      <w:r w:rsidR="00D1561C">
        <w:rPr>
          <w:rFonts w:ascii="Times New Roman" w:eastAsiaTheme="minorEastAsia" w:hAnsi="Times New Roman" w:cs="Times New Roman"/>
          <w:sz w:val="24"/>
          <w:szCs w:val="24"/>
        </w:rPr>
        <w:t xml:space="preserve">simply by chance. 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>To obtain the pseudo p-value for H</w:t>
      </w:r>
      <w:r w:rsidR="004A6DF0" w:rsidRPr="004A6DF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a2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 xml:space="preserve">, we would repeat the same process, except we would sort the values of ratio in </w:t>
      </w:r>
      <w:r w:rsidR="004A6DF0">
        <w:rPr>
          <w:rFonts w:ascii="Times New Roman" w:eastAsiaTheme="minorEastAsia" w:hAnsi="Times New Roman" w:cs="Times New Roman"/>
          <w:i/>
          <w:sz w:val="24"/>
          <w:szCs w:val="24"/>
        </w:rPr>
        <w:t xml:space="preserve">descending </w:t>
      </w:r>
      <w:r w:rsidR="004A6DF0">
        <w:rPr>
          <w:rFonts w:ascii="Times New Roman" w:eastAsiaTheme="minorEastAsia" w:hAnsi="Times New Roman" w:cs="Times New Roman"/>
          <w:sz w:val="24"/>
          <w:szCs w:val="24"/>
        </w:rPr>
        <w:t>order.</w:t>
      </w:r>
    </w:p>
    <w:sectPr w:rsidR="008C0DD3" w:rsidRPr="00800E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451D" w14:textId="77777777" w:rsidR="000B013F" w:rsidRDefault="000B013F" w:rsidP="008C0DD3">
      <w:pPr>
        <w:spacing w:after="0" w:line="240" w:lineRule="auto"/>
      </w:pPr>
      <w:r>
        <w:separator/>
      </w:r>
    </w:p>
  </w:endnote>
  <w:endnote w:type="continuationSeparator" w:id="0">
    <w:p w14:paraId="5752BC1E" w14:textId="77777777" w:rsidR="000B013F" w:rsidRDefault="000B013F" w:rsidP="008C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AEE11" w14:textId="77777777" w:rsidR="000B013F" w:rsidRDefault="000B013F" w:rsidP="008C0DD3">
      <w:pPr>
        <w:spacing w:after="0" w:line="240" w:lineRule="auto"/>
      </w:pPr>
      <w:r>
        <w:separator/>
      </w:r>
    </w:p>
  </w:footnote>
  <w:footnote w:type="continuationSeparator" w:id="0">
    <w:p w14:paraId="10D9B4AF" w14:textId="77777777" w:rsidR="000B013F" w:rsidRDefault="000B013F" w:rsidP="008C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7CBFA" w14:textId="77777777" w:rsidR="008C0DD3" w:rsidRPr="008C0DD3" w:rsidRDefault="008C0DD3">
    <w:pPr>
      <w:pStyle w:val="Header"/>
      <w:rPr>
        <w:rFonts w:ascii="Times New Roman" w:hAnsi="Times New Roman" w:cs="Times New Roman"/>
        <w:i/>
        <w:sz w:val="24"/>
        <w:szCs w:val="24"/>
      </w:rPr>
    </w:pPr>
    <w:r w:rsidRPr="008C0DD3">
      <w:rPr>
        <w:rFonts w:ascii="Times New Roman" w:hAnsi="Times New Roman" w:cs="Times New Roman"/>
        <w:i/>
        <w:sz w:val="24"/>
        <w:szCs w:val="24"/>
      </w:rPr>
      <w:t>CPLN 671</w:t>
    </w:r>
    <w:r w:rsidRPr="008C0DD3">
      <w:rPr>
        <w:rFonts w:ascii="Times New Roman" w:hAnsi="Times New Roman" w:cs="Times New Roman"/>
        <w:i/>
        <w:sz w:val="24"/>
        <w:szCs w:val="24"/>
      </w:rPr>
      <w:ptab w:relativeTo="margin" w:alignment="center" w:leader="none"/>
    </w:r>
    <w:r w:rsidRPr="008C0DD3">
      <w:rPr>
        <w:rFonts w:ascii="Times New Roman" w:hAnsi="Times New Roman" w:cs="Times New Roman"/>
        <w:i/>
        <w:sz w:val="24"/>
        <w:szCs w:val="24"/>
      </w:rPr>
      <w:t>Points in Polygons: Inference</w:t>
    </w:r>
    <w:r w:rsidRPr="008C0DD3">
      <w:rPr>
        <w:rFonts w:ascii="Times New Roman" w:hAnsi="Times New Roman" w:cs="Times New Roman"/>
        <w:i/>
        <w:sz w:val="24"/>
        <w:szCs w:val="24"/>
      </w:rPr>
      <w:ptab w:relativeTo="margin" w:alignment="right" w:leader="none"/>
    </w:r>
    <w:r w:rsidRPr="008C0DD3">
      <w:rPr>
        <w:rFonts w:ascii="Times New Roman" w:hAnsi="Times New Roman" w:cs="Times New Roman"/>
        <w:i/>
        <w:sz w:val="24"/>
        <w:szCs w:val="24"/>
      </w:rPr>
      <w:t>Brusilovskiy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44BA7"/>
    <w:multiLevelType w:val="hybridMultilevel"/>
    <w:tmpl w:val="CD4A3DDE"/>
    <w:lvl w:ilvl="0" w:tplc="3ADA2578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C2D50"/>
    <w:multiLevelType w:val="hybridMultilevel"/>
    <w:tmpl w:val="F27E86B6"/>
    <w:lvl w:ilvl="0" w:tplc="C68216B2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E31EE"/>
    <w:multiLevelType w:val="hybridMultilevel"/>
    <w:tmpl w:val="65A2528C"/>
    <w:lvl w:ilvl="0" w:tplc="391C45C2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68"/>
    <w:rsid w:val="00002002"/>
    <w:rsid w:val="000B013F"/>
    <w:rsid w:val="00176587"/>
    <w:rsid w:val="001E754C"/>
    <w:rsid w:val="002D2EE3"/>
    <w:rsid w:val="004A6DF0"/>
    <w:rsid w:val="004C2566"/>
    <w:rsid w:val="005C6DA4"/>
    <w:rsid w:val="00690674"/>
    <w:rsid w:val="0074078B"/>
    <w:rsid w:val="007A3D93"/>
    <w:rsid w:val="007D4842"/>
    <w:rsid w:val="00800EDE"/>
    <w:rsid w:val="008C0DD3"/>
    <w:rsid w:val="0095125A"/>
    <w:rsid w:val="00972A59"/>
    <w:rsid w:val="00A13EFB"/>
    <w:rsid w:val="00A77A39"/>
    <w:rsid w:val="00B04A73"/>
    <w:rsid w:val="00B45071"/>
    <w:rsid w:val="00C9070C"/>
    <w:rsid w:val="00D1561C"/>
    <w:rsid w:val="00E40B68"/>
    <w:rsid w:val="00E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731D"/>
  <w15:chartTrackingRefBased/>
  <w15:docId w15:val="{56BFBFFB-7F61-49BA-A77B-92A8A58E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DD3"/>
  </w:style>
  <w:style w:type="paragraph" w:styleId="Footer">
    <w:name w:val="footer"/>
    <w:basedOn w:val="Normal"/>
    <w:link w:val="FooterChar"/>
    <w:uiPriority w:val="99"/>
    <w:unhideWhenUsed/>
    <w:rsid w:val="008C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DD3"/>
  </w:style>
  <w:style w:type="paragraph" w:styleId="BalloonText">
    <w:name w:val="Balloon Text"/>
    <w:basedOn w:val="Normal"/>
    <w:link w:val="BalloonTextChar"/>
    <w:uiPriority w:val="99"/>
    <w:semiHidden/>
    <w:unhideWhenUsed/>
    <w:rsid w:val="008C0D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DD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72A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2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Eugene Brusilovskiy</cp:lastModifiedBy>
  <cp:revision>13</cp:revision>
  <dcterms:created xsi:type="dcterms:W3CDTF">2020-01-25T13:22:00Z</dcterms:created>
  <dcterms:modified xsi:type="dcterms:W3CDTF">2022-10-18T23:59:00Z</dcterms:modified>
</cp:coreProperties>
</file>