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EE7D" w14:textId="77777777" w:rsidR="00CD7AE0" w:rsidRPr="006B31A4" w:rsidRDefault="0009323F" w:rsidP="006835D3">
      <w:pPr>
        <w:jc w:val="both"/>
        <w:rPr>
          <w:rFonts w:ascii="Times New Roman" w:hAnsi="Times New Roman" w:cs="Times New Roman"/>
          <w:b/>
        </w:rPr>
      </w:pPr>
      <w:r w:rsidRPr="006B31A4">
        <w:rPr>
          <w:rFonts w:ascii="Times New Roman" w:hAnsi="Times New Roman" w:cs="Times New Roman"/>
          <w:b/>
        </w:rPr>
        <w:t>What do we look at in regression output?</w:t>
      </w:r>
    </w:p>
    <w:p w14:paraId="05318952" w14:textId="45A0354D" w:rsidR="00AD6E5A" w:rsidRPr="0009323F" w:rsidRDefault="00AD6E5A" w:rsidP="00AD6E5A">
      <w:pPr>
        <w:pStyle w:val="ListParagraph"/>
        <w:numPr>
          <w:ilvl w:val="0"/>
          <w:numId w:val="1"/>
        </w:numPr>
        <w:jc w:val="both"/>
        <w:rPr>
          <w:rFonts w:ascii="Times New Roman" w:hAnsi="Times New Roman" w:cs="Times New Roman"/>
        </w:rPr>
      </w:pPr>
      <w:r>
        <w:rPr>
          <w:rFonts w:ascii="Times New Roman" w:eastAsiaTheme="minorEastAsia" w:hAnsi="Times New Roman" w:cs="Times New Roman"/>
        </w:rPr>
        <w:t>First, w</w:t>
      </w:r>
      <w:r>
        <w:rPr>
          <w:rFonts w:ascii="Times New Roman" w:eastAsiaTheme="minorEastAsia" w:hAnsi="Times New Roman" w:cs="Times New Roman"/>
        </w:rPr>
        <w:t xml:space="preserve">e look at the F-statistic and the associated p-value. The F-test is the so-called </w:t>
      </w:r>
      <w:r>
        <w:rPr>
          <w:rFonts w:ascii="Times New Roman" w:eastAsiaTheme="minorEastAsia" w:hAnsi="Times New Roman" w:cs="Times New Roman"/>
          <w:i/>
        </w:rPr>
        <w:t>omnibus</w:t>
      </w:r>
      <w:r>
        <w:rPr>
          <w:rFonts w:ascii="Times New Roman" w:eastAsiaTheme="minorEastAsia" w:hAnsi="Times New Roman" w:cs="Times New Roman"/>
        </w:rPr>
        <w:t xml:space="preserve"> test, which tests the null hypothesis that none of the independent variables in the model is a significant predictor of the dependent variable, against the alternative hypothesis that </w:t>
      </w:r>
      <w:r>
        <w:rPr>
          <w:rFonts w:ascii="Times New Roman" w:eastAsiaTheme="minorEastAsia" w:hAnsi="Times New Roman" w:cs="Times New Roman"/>
          <w:i/>
        </w:rPr>
        <w:t>at least</w:t>
      </w:r>
      <w:r>
        <w:rPr>
          <w:rFonts w:ascii="Times New Roman" w:eastAsiaTheme="minorEastAsia" w:hAnsi="Times New Roman" w:cs="Times New Roman"/>
        </w:rPr>
        <w:t xml:space="preserve"> one of the independent variables is a significant predictor of the dependent variable. A model where we cannot reject the null hypothesis is generally </w:t>
      </w:r>
      <w:r>
        <w:rPr>
          <w:rFonts w:ascii="Times New Roman" w:eastAsiaTheme="minorEastAsia" w:hAnsi="Times New Roman" w:cs="Times New Roman"/>
        </w:rPr>
        <w:t xml:space="preserve">a </w:t>
      </w:r>
      <w:r>
        <w:rPr>
          <w:rFonts w:ascii="Times New Roman" w:eastAsiaTheme="minorEastAsia" w:hAnsi="Times New Roman" w:cs="Times New Roman"/>
        </w:rPr>
        <w:t>bad model.</w:t>
      </w:r>
    </w:p>
    <w:p w14:paraId="586DBAEC" w14:textId="77777777" w:rsidR="00AD6E5A" w:rsidRPr="0051343B" w:rsidRDefault="00AD6E5A" w:rsidP="00AD6E5A">
      <w:pPr>
        <w:pStyle w:val="ListParagraph"/>
        <w:numPr>
          <w:ilvl w:val="1"/>
          <w:numId w:val="1"/>
        </w:numPr>
        <w:jc w:val="both"/>
        <w:rPr>
          <w:rFonts w:ascii="Times New Roman" w:hAnsi="Times New Roman" w:cs="Times New Roman"/>
        </w:rPr>
      </w:pPr>
      <w:r>
        <w:rPr>
          <w:rFonts w:ascii="Times New Roman" w:eastAsiaTheme="minorEastAsia" w:hAnsi="Times New Roman" w:cs="Times New Roman"/>
        </w:rPr>
        <w:t xml:space="preserve">As an aside, it </w:t>
      </w:r>
      <w:r>
        <w:rPr>
          <w:rFonts w:ascii="Times New Roman" w:eastAsiaTheme="minorEastAsia" w:hAnsi="Times New Roman" w:cs="Times New Roman"/>
          <w:i/>
        </w:rPr>
        <w:t>is</w:t>
      </w:r>
      <w:r>
        <w:rPr>
          <w:rFonts w:ascii="Times New Roman" w:eastAsiaTheme="minorEastAsia" w:hAnsi="Times New Roman" w:cs="Times New Roman"/>
        </w:rPr>
        <w:t xml:space="preserve"> possible, in a multiple regression model, for one or more of the predictors to be significant, but for the model F-statistic to not be significant. This happens fairly rarely, but in that instance, the test does not affect conclusions that may be drawn from the variables that are significant. For more information, see </w:t>
      </w:r>
      <w:hyperlink r:id="rId7" w:history="1">
        <w:r w:rsidRPr="006F2D1A">
          <w:rPr>
            <w:rStyle w:val="Hyperlink"/>
            <w:rFonts w:ascii="Times New Roman" w:eastAsiaTheme="minorEastAsia" w:hAnsi="Times New Roman" w:cs="Times New Roman"/>
          </w:rPr>
          <w:t>http://en.wikipedia.org/wiki/Omnibus_test</w:t>
        </w:r>
      </w:hyperlink>
      <w:r>
        <w:rPr>
          <w:rFonts w:ascii="Times New Roman" w:eastAsiaTheme="minorEastAsia" w:hAnsi="Times New Roman" w:cs="Times New Roman"/>
        </w:rPr>
        <w:t xml:space="preserve">. </w:t>
      </w:r>
    </w:p>
    <w:p w14:paraId="04A8C90E" w14:textId="77777777" w:rsidR="00AD6E5A" w:rsidRPr="0051343B" w:rsidRDefault="00AD6E5A" w:rsidP="00AD6E5A">
      <w:pPr>
        <w:pStyle w:val="ListParagraph"/>
        <w:numPr>
          <w:ilvl w:val="1"/>
          <w:numId w:val="1"/>
        </w:numPr>
        <w:jc w:val="both"/>
        <w:rPr>
          <w:rFonts w:ascii="Times New Roman" w:hAnsi="Times New Roman" w:cs="Times New Roman"/>
        </w:rPr>
      </w:pPr>
      <w:r>
        <w:rPr>
          <w:rFonts w:ascii="Times New Roman" w:eastAsiaTheme="minorEastAsia" w:hAnsi="Times New Roman" w:cs="Times New Roman"/>
        </w:rPr>
        <w:t xml:space="preserve">In a </w:t>
      </w:r>
      <w:r w:rsidRPr="00C2557E">
        <w:rPr>
          <w:rFonts w:ascii="Times New Roman" w:eastAsiaTheme="minorEastAsia" w:hAnsi="Times New Roman" w:cs="Times New Roman"/>
          <w:i/>
        </w:rPr>
        <w:t>simple regression</w:t>
      </w:r>
      <w:r>
        <w:rPr>
          <w:rFonts w:ascii="Times New Roman" w:eastAsiaTheme="minorEastAsia" w:hAnsi="Times New Roman" w:cs="Times New Roman"/>
        </w:rPr>
        <w:t>, it will always be the case that if the predictor is significant, so is the F-statistic, and if the predictor is not significant, neither is the F-statistic.</w:t>
      </w:r>
    </w:p>
    <w:p w14:paraId="41400076" w14:textId="0FF44FF0" w:rsidR="0009323F" w:rsidRPr="006B31A4" w:rsidRDefault="00AD6E5A" w:rsidP="006835D3">
      <w:pPr>
        <w:pStyle w:val="ListParagraph"/>
        <w:numPr>
          <w:ilvl w:val="0"/>
          <w:numId w:val="1"/>
        </w:numPr>
        <w:jc w:val="both"/>
        <w:rPr>
          <w:rFonts w:ascii="Times New Roman" w:hAnsi="Times New Roman" w:cs="Times New Roman"/>
        </w:rPr>
      </w:pPr>
      <w:r>
        <w:rPr>
          <w:rFonts w:ascii="Times New Roman" w:hAnsi="Times New Roman" w:cs="Times New Roman"/>
        </w:rPr>
        <w:t>Next</w:t>
      </w:r>
      <w:bookmarkStart w:id="0" w:name="_GoBack"/>
      <w:bookmarkEnd w:id="0"/>
      <w:r w:rsidR="00C2557E" w:rsidRPr="006B31A4">
        <w:rPr>
          <w:rFonts w:ascii="Times New Roman" w:hAnsi="Times New Roman" w:cs="Times New Roman"/>
        </w:rPr>
        <w:t>, look at the p</w:t>
      </w:r>
      <w:r w:rsidR="0009323F" w:rsidRPr="006B31A4">
        <w:rPr>
          <w:rFonts w:ascii="Times New Roman" w:hAnsi="Times New Roman" w:cs="Times New Roman"/>
        </w:rPr>
        <w:t>-value associated with each independent variable</w:t>
      </w:r>
      <w:r w:rsidR="0009323F" w:rsidRPr="006B31A4">
        <w:rPr>
          <w:rFonts w:ascii="Times New Roman" w:eastAsiaTheme="minorEastAsia" w:hAnsi="Times New Roman" w:cs="Times New Roman"/>
        </w:rPr>
        <w:t xml:space="preserve">. If p-value for a certain independent variable is less than 0.05, we can reject the null hypothesis that this particular predictor is </w:t>
      </w:r>
      <w:r w:rsidR="0009323F" w:rsidRPr="006B31A4">
        <w:rPr>
          <w:rFonts w:ascii="Times New Roman" w:eastAsiaTheme="minorEastAsia" w:hAnsi="Times New Roman" w:cs="Times New Roman"/>
          <w:i/>
        </w:rPr>
        <w:t>not</w:t>
      </w:r>
      <w:r w:rsidR="0009323F" w:rsidRPr="006B31A4">
        <w:rPr>
          <w:rFonts w:ascii="Times New Roman" w:eastAsiaTheme="minorEastAsia" w:hAnsi="Times New Roman" w:cs="Times New Roman"/>
        </w:rPr>
        <w:t xml:space="preserve"> a significant predictor of the dependent variable.</w:t>
      </w:r>
    </w:p>
    <w:p w14:paraId="4F5E7A8B" w14:textId="77777777" w:rsidR="0009323F" w:rsidRPr="0009323F" w:rsidRDefault="0009323F" w:rsidP="006835D3">
      <w:pPr>
        <w:pStyle w:val="ListParagraph"/>
        <w:numPr>
          <w:ilvl w:val="0"/>
          <w:numId w:val="1"/>
        </w:numPr>
        <w:jc w:val="both"/>
        <w:rPr>
          <w:rFonts w:ascii="Times New Roman" w:hAnsi="Times New Roman" w:cs="Times New Roman"/>
        </w:rPr>
      </w:pPr>
      <w:r w:rsidRPr="006B31A4">
        <w:rPr>
          <w:rFonts w:ascii="Times New Roman" w:hAnsi="Times New Roman" w:cs="Times New Roman"/>
        </w:rPr>
        <w:t xml:space="preserve">If the predictor is significant, we look at the sign and value of the </w:t>
      </w:r>
      <m:oMath>
        <m:acc>
          <m:accPr>
            <m:ctrlPr>
              <w:rPr>
                <w:rFonts w:ascii="Cambria Math" w:hAnsi="Cambria Math" w:cs="Times New Roman"/>
                <w:i/>
              </w:rPr>
            </m:ctrlPr>
          </m:accPr>
          <m:e>
            <m:r>
              <w:rPr>
                <w:rFonts w:ascii="Cambria Math" w:hAnsi="Cambria Math" w:cs="Times New Roman"/>
              </w:rPr>
              <m:t>β</m:t>
            </m:r>
          </m:e>
        </m:acc>
      </m:oMath>
      <w:r w:rsidRPr="006B31A4">
        <w:rPr>
          <w:rFonts w:ascii="Times New Roman" w:eastAsiaTheme="minorEastAsia" w:hAnsi="Times New Roman" w:cs="Times New Roman"/>
        </w:rPr>
        <w:t xml:space="preserve"> for that predictor. The sign tells us whether the relationship between the predictor and the dependent variable is positive or negative</w:t>
      </w:r>
      <w:r w:rsidR="00C2557E" w:rsidRPr="006B31A4">
        <w:rPr>
          <w:rFonts w:ascii="Times New Roman" w:eastAsiaTheme="minorEastAsia" w:hAnsi="Times New Roman" w:cs="Times New Roman"/>
        </w:rPr>
        <w:t xml:space="preserve"> (i.e., direct or inverse)</w:t>
      </w:r>
      <w:r w:rsidRPr="006B31A4">
        <w:rPr>
          <w:rFonts w:ascii="Times New Roman" w:eastAsiaTheme="minorEastAsia" w:hAnsi="Times New Roman" w:cs="Times New Roman"/>
        </w:rPr>
        <w:t xml:space="preserve">, and the value of </w:t>
      </w:r>
      <m:oMath>
        <m:acc>
          <m:accPr>
            <m:ctrlPr>
              <w:rPr>
                <w:rFonts w:ascii="Cambria Math" w:hAnsi="Cambria Math" w:cs="Times New Roman"/>
                <w:i/>
              </w:rPr>
            </m:ctrlPr>
          </m:accPr>
          <m:e>
            <m:r>
              <w:rPr>
                <w:rFonts w:ascii="Cambria Math" w:hAnsi="Cambria Math" w:cs="Times New Roman"/>
              </w:rPr>
              <m:t>β</m:t>
            </m:r>
          </m:e>
        </m:acc>
      </m:oMath>
      <w:r w:rsidRPr="006B31A4">
        <w:rPr>
          <w:rFonts w:ascii="Times New Roman" w:eastAsiaTheme="minorEastAsia" w:hAnsi="Times New Roman" w:cs="Times New Roman"/>
        </w:rPr>
        <w:t xml:space="preserve"> tells us the amount by </w:t>
      </w:r>
      <w:r>
        <w:rPr>
          <w:rFonts w:ascii="Times New Roman" w:eastAsiaTheme="minorEastAsia" w:hAnsi="Times New Roman" w:cs="Times New Roman"/>
        </w:rPr>
        <w:t>which the dependent variable changes when the value of th</w:t>
      </w:r>
      <w:r w:rsidR="00211CAE">
        <w:rPr>
          <w:rFonts w:ascii="Times New Roman" w:eastAsiaTheme="minorEastAsia" w:hAnsi="Times New Roman" w:cs="Times New Roman"/>
        </w:rPr>
        <w:t xml:space="preserve">e predictor increases by 1 unit, holding the values of other predictors constant*. </w:t>
      </w:r>
    </w:p>
    <w:p w14:paraId="79E3BCB9" w14:textId="77777777" w:rsidR="0051343B" w:rsidRPr="003B6C71" w:rsidRDefault="0051343B" w:rsidP="006835D3">
      <w:pPr>
        <w:pStyle w:val="ListParagraph"/>
        <w:numPr>
          <w:ilvl w:val="0"/>
          <w:numId w:val="1"/>
        </w:numPr>
        <w:jc w:val="both"/>
        <w:rPr>
          <w:rFonts w:ascii="Times New Roman" w:hAnsi="Times New Roman" w:cs="Times New Roman"/>
        </w:rPr>
      </w:pPr>
      <w:r>
        <w:rPr>
          <w:rFonts w:ascii="Times New Roman" w:eastAsiaTheme="minorEastAsia" w:hAnsi="Times New Roman" w:cs="Times New Roman"/>
        </w:rPr>
        <w:t>We also look at R</w:t>
      </w:r>
      <w:r>
        <w:rPr>
          <w:rFonts w:ascii="Times New Roman" w:eastAsiaTheme="minorEastAsia" w:hAnsi="Times New Roman" w:cs="Times New Roman"/>
          <w:vertAlign w:val="superscript"/>
        </w:rPr>
        <w:t>2</w:t>
      </w:r>
      <w:r>
        <w:rPr>
          <w:rFonts w:ascii="Times New Roman" w:eastAsiaTheme="minorEastAsia" w:hAnsi="Times New Roman" w:cs="Times New Roman"/>
        </w:rPr>
        <w:t>, which is calculated as 1 – SSE/SST, where the SSE is the sum of squared residuals and SST is the total variability in the dependent variable. R</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is called the </w:t>
      </w:r>
      <w:r>
        <w:rPr>
          <w:rFonts w:ascii="Times New Roman" w:eastAsiaTheme="minorEastAsia" w:hAnsi="Times New Roman" w:cs="Times New Roman"/>
          <w:i/>
        </w:rPr>
        <w:t>coefficient of determination</w:t>
      </w:r>
      <w:r>
        <w:rPr>
          <w:rFonts w:ascii="Times New Roman" w:eastAsiaTheme="minorEastAsia" w:hAnsi="Times New Roman" w:cs="Times New Roman"/>
        </w:rPr>
        <w:t xml:space="preserve"> and higher values are </w:t>
      </w:r>
      <w:r w:rsidR="00C2557E">
        <w:rPr>
          <w:rFonts w:ascii="Times New Roman" w:eastAsiaTheme="minorEastAsia" w:hAnsi="Times New Roman" w:cs="Times New Roman"/>
        </w:rPr>
        <w:t>indicative of a better model, as the</w:t>
      </w:r>
      <w:r>
        <w:rPr>
          <w:rFonts w:ascii="Times New Roman" w:eastAsiaTheme="minorEastAsia" w:hAnsi="Times New Roman" w:cs="Times New Roman"/>
        </w:rPr>
        <w:t xml:space="preserve"> value of R</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is the proportion of variance in the dependent variable that has been explained by the model.</w:t>
      </w:r>
    </w:p>
    <w:p w14:paraId="30CC0B68" w14:textId="77777777" w:rsidR="003B6C71" w:rsidRPr="00211CAE" w:rsidRDefault="003B6C71" w:rsidP="006835D3">
      <w:pPr>
        <w:pStyle w:val="ListParagraph"/>
        <w:numPr>
          <w:ilvl w:val="0"/>
          <w:numId w:val="1"/>
        </w:numPr>
        <w:jc w:val="both"/>
        <w:rPr>
          <w:rFonts w:ascii="Times New Roman" w:hAnsi="Times New Roman" w:cs="Times New Roman"/>
        </w:rPr>
      </w:pPr>
      <w:r>
        <w:rPr>
          <w:rFonts w:ascii="Times New Roman" w:eastAsiaTheme="minorEastAsia" w:hAnsi="Times New Roman" w:cs="Times New Roman"/>
        </w:rPr>
        <w:t xml:space="preserve">Finally, we look at the adjusted </w:t>
      </w:r>
      <w:r w:rsidRPr="003B6C71">
        <w:rPr>
          <w:rFonts w:ascii="Times New Roman" w:eastAsiaTheme="minorEastAsia" w:hAnsi="Times New Roman" w:cs="Times New Roman"/>
        </w:rPr>
        <w:t>R</w:t>
      </w:r>
      <w:r w:rsidRPr="003B6C71">
        <w:rPr>
          <w:rFonts w:ascii="Times New Roman" w:eastAsiaTheme="minorEastAsia" w:hAnsi="Times New Roman" w:cs="Times New Roman"/>
          <w:vertAlign w:val="superscript"/>
        </w:rPr>
        <w:t>2</w:t>
      </w:r>
      <w:r>
        <w:rPr>
          <w:rFonts w:ascii="Times New Roman" w:eastAsiaTheme="minorEastAsia" w:hAnsi="Times New Roman" w:cs="Times New Roman"/>
        </w:rPr>
        <w:t>, which is the R</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adjusted for the number of predictors in the model. Again, higher values of adjusted </w:t>
      </w:r>
      <w:r w:rsidRPr="003B6C71">
        <w:rPr>
          <w:rFonts w:ascii="Times New Roman" w:eastAsiaTheme="minorEastAsia" w:hAnsi="Times New Roman" w:cs="Times New Roman"/>
        </w:rPr>
        <w:t>R</w:t>
      </w:r>
      <w:r w:rsidRPr="003B6C71">
        <w:rPr>
          <w:rFonts w:ascii="Times New Roman" w:eastAsiaTheme="minorEastAsia" w:hAnsi="Times New Roman" w:cs="Times New Roman"/>
          <w:vertAlign w:val="superscript"/>
        </w:rPr>
        <w:t>2</w:t>
      </w:r>
      <w:r w:rsidRPr="003B6C71">
        <w:rPr>
          <w:rFonts w:ascii="Times New Roman" w:eastAsiaTheme="minorEastAsia" w:hAnsi="Times New Roman" w:cs="Times New Roman"/>
        </w:rPr>
        <w:t xml:space="preserve"> </w:t>
      </w:r>
      <w:r>
        <w:rPr>
          <w:rFonts w:ascii="Times New Roman" w:eastAsiaTheme="minorEastAsia" w:hAnsi="Times New Roman" w:cs="Times New Roman"/>
        </w:rPr>
        <w:t>are better.</w:t>
      </w:r>
    </w:p>
    <w:p w14:paraId="1EDE548C" w14:textId="77777777" w:rsidR="00211CAE" w:rsidRDefault="00C969D7" w:rsidP="00377531">
      <w:pPr>
        <w:rPr>
          <w:rFonts w:ascii="Times New Roman" w:hAnsi="Times New Roman" w:cs="Times New Roman"/>
        </w:rPr>
      </w:pPr>
      <w:r>
        <w:rPr>
          <w:rFonts w:ascii="Times New Roman" w:hAnsi="Times New Roman" w:cs="Times New Roman"/>
        </w:rPr>
        <w:br w:type="page"/>
      </w:r>
      <w:r w:rsidR="00211CAE">
        <w:rPr>
          <w:rFonts w:ascii="Times New Roman" w:hAnsi="Times New Roman" w:cs="Times New Roman"/>
        </w:rPr>
        <w:lastRenderedPageBreak/>
        <w:t>* What do we mean by “holding other predictors constant”?</w:t>
      </w:r>
    </w:p>
    <w:p w14:paraId="525E4870" w14:textId="77777777" w:rsidR="00C969D7" w:rsidRDefault="00211CAE" w:rsidP="00211CAE">
      <w:pPr>
        <w:jc w:val="both"/>
        <w:rPr>
          <w:rFonts w:ascii="Times New Roman" w:eastAsiaTheme="minorEastAsia" w:hAnsi="Times New Roman" w:cs="Times New Roman"/>
        </w:rPr>
      </w:pPr>
      <w:r>
        <w:rPr>
          <w:rFonts w:ascii="Times New Roman" w:hAnsi="Times New Roman" w:cs="Times New Roman"/>
        </w:rPr>
        <w:t xml:space="preserve">Imagine we regress our dependent variable, </w:t>
      </w:r>
      <w:r w:rsidRPr="00211CAE">
        <w:rPr>
          <w:rFonts w:ascii="Times New Roman" w:hAnsi="Times New Roman" w:cs="Times New Roman"/>
          <w:b/>
          <w:i/>
        </w:rPr>
        <w:t>MEDHHINC</w:t>
      </w:r>
      <w:r>
        <w:rPr>
          <w:rFonts w:ascii="Times New Roman" w:hAnsi="Times New Roman" w:cs="Times New Roman"/>
        </w:rPr>
        <w:t>, on three predictors (</w:t>
      </w:r>
      <w:r w:rsidRPr="00211CAE">
        <w:rPr>
          <w:rFonts w:ascii="Times New Roman" w:hAnsi="Times New Roman" w:cs="Times New Roman"/>
          <w:b/>
          <w:i/>
        </w:rPr>
        <w:t>MEDHVAL</w:t>
      </w:r>
      <w:r>
        <w:rPr>
          <w:rFonts w:ascii="Times New Roman" w:hAnsi="Times New Roman" w:cs="Times New Roman"/>
        </w:rPr>
        <w:t xml:space="preserve">, </w:t>
      </w:r>
      <w:r w:rsidRPr="00211CAE">
        <w:rPr>
          <w:rFonts w:ascii="Times New Roman" w:hAnsi="Times New Roman" w:cs="Times New Roman"/>
          <w:b/>
          <w:i/>
        </w:rPr>
        <w:t>PCTVACANT</w:t>
      </w:r>
      <w:r>
        <w:rPr>
          <w:rFonts w:ascii="Times New Roman" w:hAnsi="Times New Roman" w:cs="Times New Roman"/>
        </w:rPr>
        <w:t xml:space="preserve"> and </w:t>
      </w:r>
      <w:r w:rsidRPr="00211CAE">
        <w:rPr>
          <w:rFonts w:ascii="Times New Roman" w:hAnsi="Times New Roman" w:cs="Times New Roman"/>
          <w:b/>
          <w:i/>
        </w:rPr>
        <w:t>PCTBACHMOR</w:t>
      </w:r>
      <w:r>
        <w:rPr>
          <w:rFonts w:ascii="Times New Roman" w:hAnsi="Times New Roman" w:cs="Times New Roman"/>
        </w:rPr>
        <w:t>)</w:t>
      </w:r>
      <w:r w:rsidR="00C969D7">
        <w:rPr>
          <w:rFonts w:ascii="Times New Roman" w:hAnsi="Times New Roman" w:cs="Times New Roman"/>
        </w:rPr>
        <w:t xml:space="preserve"> and</w:t>
      </w:r>
      <w:r>
        <w:rPr>
          <w:rFonts w:ascii="Times New Roman" w:hAnsi="Times New Roman" w:cs="Times New Roman"/>
        </w:rPr>
        <w:t xml:space="preserve"> that the coefficient of </w:t>
      </w:r>
      <w:r w:rsidRPr="00211CAE">
        <w:rPr>
          <w:rFonts w:ascii="Times New Roman" w:hAnsi="Times New Roman" w:cs="Times New Roman"/>
          <w:b/>
          <w:i/>
        </w:rPr>
        <w:t>MEDHVAL</w:t>
      </w:r>
      <w:r>
        <w:rPr>
          <w:rFonts w:ascii="Times New Roman" w:hAnsi="Times New Roman" w:cs="Times New Roman"/>
        </w:rPr>
        <w:t xml:space="preserve"> is estimated as </w:t>
      </w:r>
      <m:oMath>
        <m:acc>
          <m:accPr>
            <m:ctrlPr>
              <w:rPr>
                <w:rFonts w:ascii="Cambria Math" w:hAnsi="Cambria Math" w:cs="Times New Roman"/>
                <w:i/>
              </w:rPr>
            </m:ctrlPr>
          </m:accPr>
          <m:e>
            <m:r>
              <w:rPr>
                <w:rFonts w:ascii="Cambria Math" w:hAnsi="Cambria Math" w:cs="Times New Roman"/>
              </w:rPr>
              <m:t>β</m:t>
            </m:r>
          </m:e>
        </m:acc>
        <m:r>
          <w:rPr>
            <w:rFonts w:ascii="Cambria Math" w:eastAsiaTheme="minorEastAsia" w:hAnsi="Cambria Math" w:cs="Times New Roman"/>
          </w:rPr>
          <m:t>=0.5</m:t>
        </m:r>
      </m:oMath>
      <w:r>
        <w:rPr>
          <w:rFonts w:ascii="Times New Roman" w:eastAsiaTheme="minorEastAsia" w:hAnsi="Times New Roman" w:cs="Times New Roman"/>
        </w:rPr>
        <w:t xml:space="preserve"> (or $500). </w:t>
      </w:r>
      <w:r w:rsidR="00C969D7">
        <w:rPr>
          <w:rFonts w:ascii="Times New Roman" w:eastAsiaTheme="minorEastAsia" w:hAnsi="Times New Roman" w:cs="Times New Roman"/>
        </w:rPr>
        <w:t xml:space="preserve">  That is, for every 1 unit (i.e., $1,000) increase in </w:t>
      </w:r>
      <w:r w:rsidR="00C969D7">
        <w:rPr>
          <w:rFonts w:ascii="Times New Roman" w:eastAsiaTheme="minorEastAsia" w:hAnsi="Times New Roman" w:cs="Times New Roman"/>
          <w:b/>
          <w:i/>
        </w:rPr>
        <w:t>MEDHVAL</w:t>
      </w:r>
      <w:r w:rsidR="00C969D7">
        <w:rPr>
          <w:rFonts w:ascii="Times New Roman" w:eastAsiaTheme="minorEastAsia" w:hAnsi="Times New Roman" w:cs="Times New Roman"/>
        </w:rPr>
        <w:t xml:space="preserve">, the dependent variable </w:t>
      </w:r>
      <w:r w:rsidR="00C969D7" w:rsidRPr="00C969D7">
        <w:rPr>
          <w:rFonts w:ascii="Times New Roman" w:eastAsiaTheme="minorEastAsia" w:hAnsi="Times New Roman" w:cs="Times New Roman"/>
          <w:b/>
          <w:i/>
        </w:rPr>
        <w:t>MEDHHINC</w:t>
      </w:r>
      <w:r w:rsidR="00C969D7">
        <w:rPr>
          <w:rFonts w:ascii="Times New Roman" w:eastAsiaTheme="minorEastAsia" w:hAnsi="Times New Roman" w:cs="Times New Roman"/>
        </w:rPr>
        <w:t xml:space="preserve"> will go up by </w:t>
      </w:r>
      <m:oMath>
        <m:acc>
          <m:accPr>
            <m:ctrlPr>
              <w:rPr>
                <w:rFonts w:ascii="Cambria Math" w:hAnsi="Cambria Math" w:cs="Times New Roman"/>
                <w:i/>
              </w:rPr>
            </m:ctrlPr>
          </m:accPr>
          <m:e>
            <m:r>
              <w:rPr>
                <w:rFonts w:ascii="Cambria Math" w:hAnsi="Cambria Math" w:cs="Times New Roman"/>
              </w:rPr>
              <m:t>β</m:t>
            </m:r>
          </m:e>
        </m:acc>
      </m:oMath>
      <w:r w:rsidR="00C969D7">
        <w:rPr>
          <w:rFonts w:ascii="Times New Roman" w:eastAsiaTheme="minorEastAsia" w:hAnsi="Times New Roman" w:cs="Times New Roman"/>
        </w:rPr>
        <w:t xml:space="preserve">, or  $500, </w:t>
      </w:r>
      <w:r w:rsidR="009175DA">
        <w:rPr>
          <w:rFonts w:ascii="Times New Roman" w:eastAsiaTheme="minorEastAsia" w:hAnsi="Times New Roman" w:cs="Times New Roman"/>
        </w:rPr>
        <w:t>controlling for other predictors (</w:t>
      </w:r>
      <w:r w:rsidR="009175DA" w:rsidRPr="00C969D7">
        <w:rPr>
          <w:rFonts w:ascii="Times New Roman" w:eastAsiaTheme="minorEastAsia" w:hAnsi="Times New Roman" w:cs="Times New Roman"/>
          <w:b/>
        </w:rPr>
        <w:t>PCTVACANT</w:t>
      </w:r>
      <w:r w:rsidR="009175DA">
        <w:rPr>
          <w:rFonts w:ascii="Times New Roman" w:eastAsiaTheme="minorEastAsia" w:hAnsi="Times New Roman" w:cs="Times New Roman"/>
        </w:rPr>
        <w:t xml:space="preserve"> and </w:t>
      </w:r>
      <w:r w:rsidR="009175DA" w:rsidRPr="00C969D7">
        <w:rPr>
          <w:rFonts w:ascii="Times New Roman" w:eastAsiaTheme="minorEastAsia" w:hAnsi="Times New Roman" w:cs="Times New Roman"/>
          <w:b/>
        </w:rPr>
        <w:t>PCTBACHMOR</w:t>
      </w:r>
      <w:r w:rsidR="009175DA">
        <w:rPr>
          <w:rFonts w:ascii="Times New Roman" w:eastAsiaTheme="minorEastAsia" w:hAnsi="Times New Roman" w:cs="Times New Roman"/>
        </w:rPr>
        <w:t xml:space="preserve">) **, or </w:t>
      </w:r>
      <w:r w:rsidR="00C969D7">
        <w:rPr>
          <w:rFonts w:ascii="Times New Roman" w:eastAsiaTheme="minorEastAsia" w:hAnsi="Times New Roman" w:cs="Times New Roman"/>
        </w:rPr>
        <w:t>holding the</w:t>
      </w:r>
      <w:r w:rsidR="009175DA">
        <w:rPr>
          <w:rFonts w:ascii="Times New Roman" w:eastAsiaTheme="minorEastAsia" w:hAnsi="Times New Roman" w:cs="Times New Roman"/>
        </w:rPr>
        <w:t>se</w:t>
      </w:r>
      <w:r w:rsidR="00C969D7">
        <w:rPr>
          <w:rFonts w:ascii="Times New Roman" w:eastAsiaTheme="minorEastAsia" w:hAnsi="Times New Roman" w:cs="Times New Roman"/>
        </w:rPr>
        <w:t xml:space="preserve"> other predictors (</w:t>
      </w:r>
      <w:r w:rsidR="00C969D7" w:rsidRPr="00C969D7">
        <w:rPr>
          <w:rFonts w:ascii="Times New Roman" w:eastAsiaTheme="minorEastAsia" w:hAnsi="Times New Roman" w:cs="Times New Roman"/>
          <w:b/>
        </w:rPr>
        <w:t>PCTVACANT</w:t>
      </w:r>
      <w:r w:rsidR="00C969D7">
        <w:rPr>
          <w:rFonts w:ascii="Times New Roman" w:eastAsiaTheme="minorEastAsia" w:hAnsi="Times New Roman" w:cs="Times New Roman"/>
        </w:rPr>
        <w:t xml:space="preserve"> and </w:t>
      </w:r>
      <w:r w:rsidR="00C969D7" w:rsidRPr="00C969D7">
        <w:rPr>
          <w:rFonts w:ascii="Times New Roman" w:eastAsiaTheme="minorEastAsia" w:hAnsi="Times New Roman" w:cs="Times New Roman"/>
          <w:b/>
        </w:rPr>
        <w:t>PCTBACHMOR</w:t>
      </w:r>
      <w:r w:rsidR="00C969D7">
        <w:rPr>
          <w:rFonts w:ascii="Times New Roman" w:eastAsiaTheme="minorEastAsia" w:hAnsi="Times New Roman" w:cs="Times New Roman"/>
        </w:rPr>
        <w:t xml:space="preserve">) constant. </w:t>
      </w:r>
    </w:p>
    <w:p w14:paraId="060DD8C4" w14:textId="77777777" w:rsidR="00C969D7" w:rsidRDefault="00C969D7" w:rsidP="00211CAE">
      <w:pPr>
        <w:jc w:val="both"/>
        <w:rPr>
          <w:rFonts w:ascii="Times New Roman" w:eastAsiaTheme="minorEastAsia" w:hAnsi="Times New Roman" w:cs="Times New Roman"/>
        </w:rPr>
      </w:pPr>
      <w:r>
        <w:rPr>
          <w:rFonts w:ascii="Times New Roman" w:eastAsiaTheme="minorEastAsia" w:hAnsi="Times New Roman" w:cs="Times New Roman"/>
        </w:rPr>
        <w:t xml:space="preserve">So what does </w:t>
      </w:r>
      <w:r>
        <w:rPr>
          <w:rFonts w:ascii="Times New Roman" w:eastAsiaTheme="minorEastAsia" w:hAnsi="Times New Roman" w:cs="Times New Roman"/>
          <w:i/>
        </w:rPr>
        <w:t>holding constant</w:t>
      </w:r>
      <w:r>
        <w:rPr>
          <w:rFonts w:ascii="Times New Roman" w:eastAsiaTheme="minorEastAsia" w:hAnsi="Times New Roman" w:cs="Times New Roman"/>
        </w:rPr>
        <w:t xml:space="preserve"> mean? </w:t>
      </w:r>
    </w:p>
    <w:p w14:paraId="5C419624" w14:textId="77777777" w:rsidR="00211CAE" w:rsidRDefault="00C969D7" w:rsidP="00211CAE">
      <w:pPr>
        <w:jc w:val="both"/>
        <w:rPr>
          <w:rFonts w:ascii="Times New Roman" w:eastAsiaTheme="minorEastAsia" w:hAnsi="Times New Roman" w:cs="Times New Roman"/>
        </w:rPr>
      </w:pPr>
      <w:r>
        <w:rPr>
          <w:rFonts w:ascii="Times New Roman" w:eastAsiaTheme="minorEastAsia" w:hAnsi="Times New Roman" w:cs="Times New Roman"/>
        </w:rPr>
        <w:t xml:space="preserve">Imagine we have 2 block groups, A and B, with the following data: </w:t>
      </w:r>
    </w:p>
    <w:tbl>
      <w:tblPr>
        <w:tblStyle w:val="PlainTable4"/>
        <w:tblW w:w="0" w:type="auto"/>
        <w:tblLook w:val="04A0" w:firstRow="1" w:lastRow="0" w:firstColumn="1" w:lastColumn="0" w:noHBand="0" w:noVBand="1"/>
      </w:tblPr>
      <w:tblGrid>
        <w:gridCol w:w="4316"/>
        <w:gridCol w:w="4317"/>
        <w:gridCol w:w="4317"/>
      </w:tblGrid>
      <w:tr w:rsidR="00C969D7" w14:paraId="43834049" w14:textId="77777777" w:rsidTr="00C9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5B29D318" w14:textId="77777777" w:rsidR="00C969D7" w:rsidRDefault="00C969D7" w:rsidP="00211CAE">
            <w:pPr>
              <w:jc w:val="both"/>
              <w:rPr>
                <w:rFonts w:ascii="Times New Roman" w:eastAsiaTheme="minorEastAsia" w:hAnsi="Times New Roman" w:cs="Times New Roman"/>
              </w:rPr>
            </w:pPr>
          </w:p>
        </w:tc>
        <w:tc>
          <w:tcPr>
            <w:tcW w:w="4317" w:type="dxa"/>
          </w:tcPr>
          <w:p w14:paraId="6E942EC3" w14:textId="77777777" w:rsidR="00C969D7" w:rsidRDefault="00C969D7" w:rsidP="00C969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Block Group A</w:t>
            </w:r>
          </w:p>
        </w:tc>
        <w:tc>
          <w:tcPr>
            <w:tcW w:w="4317" w:type="dxa"/>
          </w:tcPr>
          <w:p w14:paraId="45D2D006" w14:textId="77777777" w:rsidR="00C969D7" w:rsidRDefault="00C969D7" w:rsidP="00C969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Block Group B</w:t>
            </w:r>
          </w:p>
        </w:tc>
      </w:tr>
      <w:tr w:rsidR="00C969D7" w14:paraId="1EE9FA4B" w14:textId="77777777" w:rsidTr="00C9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1D45FCA6" w14:textId="77777777" w:rsidR="00C969D7" w:rsidRPr="00C969D7" w:rsidRDefault="00C969D7" w:rsidP="00C969D7">
            <w:pPr>
              <w:pStyle w:val="Heading2"/>
              <w:outlineLvl w:val="1"/>
              <w:rPr>
                <w:b/>
              </w:rPr>
            </w:pPr>
            <w:r>
              <w:rPr>
                <w:b/>
              </w:rPr>
              <w:t>PCTVACANT</w:t>
            </w:r>
          </w:p>
        </w:tc>
        <w:tc>
          <w:tcPr>
            <w:tcW w:w="4317" w:type="dxa"/>
          </w:tcPr>
          <w:p w14:paraId="20FA34C3" w14:textId="77777777" w:rsidR="00C969D7" w:rsidRDefault="00C969D7" w:rsidP="00C969D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c>
          <w:tcPr>
            <w:tcW w:w="4317" w:type="dxa"/>
          </w:tcPr>
          <w:p w14:paraId="39C6E91E" w14:textId="77777777" w:rsidR="00C969D7" w:rsidRDefault="00C969D7" w:rsidP="00C969D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r>
      <w:tr w:rsidR="00C969D7" w14:paraId="1FACCE07" w14:textId="77777777" w:rsidTr="00C969D7">
        <w:tc>
          <w:tcPr>
            <w:cnfStyle w:val="001000000000" w:firstRow="0" w:lastRow="0" w:firstColumn="1" w:lastColumn="0" w:oddVBand="0" w:evenVBand="0" w:oddHBand="0" w:evenHBand="0" w:firstRowFirstColumn="0" w:firstRowLastColumn="0" w:lastRowFirstColumn="0" w:lastRowLastColumn="0"/>
            <w:tcW w:w="4316" w:type="dxa"/>
          </w:tcPr>
          <w:p w14:paraId="1133D349" w14:textId="77777777" w:rsidR="00C969D7" w:rsidRPr="00C969D7" w:rsidRDefault="00C969D7" w:rsidP="00C969D7">
            <w:pPr>
              <w:pStyle w:val="Heading2"/>
              <w:outlineLvl w:val="1"/>
              <w:rPr>
                <w:b/>
              </w:rPr>
            </w:pPr>
            <w:r>
              <w:rPr>
                <w:b/>
              </w:rPr>
              <w:t>PCTBACHMOR</w:t>
            </w:r>
          </w:p>
        </w:tc>
        <w:tc>
          <w:tcPr>
            <w:tcW w:w="4317" w:type="dxa"/>
          </w:tcPr>
          <w:p w14:paraId="0C3D484D" w14:textId="77777777" w:rsidR="00C969D7" w:rsidRDefault="00C969D7" w:rsidP="00C969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71%</w:t>
            </w:r>
          </w:p>
        </w:tc>
        <w:tc>
          <w:tcPr>
            <w:tcW w:w="4317" w:type="dxa"/>
          </w:tcPr>
          <w:p w14:paraId="260B6EF7" w14:textId="77777777" w:rsidR="00C969D7" w:rsidRDefault="00C969D7" w:rsidP="00C969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71%</w:t>
            </w:r>
          </w:p>
        </w:tc>
      </w:tr>
      <w:tr w:rsidR="00C969D7" w14:paraId="064E8597" w14:textId="77777777" w:rsidTr="00C9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4368A348" w14:textId="77777777" w:rsidR="00C969D7" w:rsidRPr="00C969D7" w:rsidRDefault="00C969D7" w:rsidP="00C969D7">
            <w:pPr>
              <w:pStyle w:val="Heading2"/>
              <w:outlineLvl w:val="1"/>
              <w:rPr>
                <w:b/>
              </w:rPr>
            </w:pPr>
            <w:r>
              <w:rPr>
                <w:b/>
              </w:rPr>
              <w:t>MEDHVAL</w:t>
            </w:r>
          </w:p>
        </w:tc>
        <w:tc>
          <w:tcPr>
            <w:tcW w:w="4317" w:type="dxa"/>
          </w:tcPr>
          <w:p w14:paraId="204CD89A" w14:textId="77777777" w:rsidR="00C969D7" w:rsidRDefault="00C969D7" w:rsidP="00C969D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$150k ($150,000)</w:t>
            </w:r>
          </w:p>
        </w:tc>
        <w:tc>
          <w:tcPr>
            <w:tcW w:w="4317" w:type="dxa"/>
          </w:tcPr>
          <w:p w14:paraId="3F1E3E73" w14:textId="77777777" w:rsidR="00C969D7" w:rsidRDefault="00C969D7" w:rsidP="00C969D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$151k ($151,000)</w:t>
            </w:r>
          </w:p>
        </w:tc>
      </w:tr>
    </w:tbl>
    <w:p w14:paraId="0D67B418" w14:textId="77777777" w:rsidR="00C969D7" w:rsidRDefault="00C969D7" w:rsidP="00211CAE">
      <w:pPr>
        <w:jc w:val="both"/>
        <w:rPr>
          <w:rFonts w:ascii="Times New Roman" w:eastAsiaTheme="minorEastAsia" w:hAnsi="Times New Roman" w:cs="Times New Roman"/>
        </w:rPr>
      </w:pPr>
    </w:p>
    <w:p w14:paraId="5E74C612" w14:textId="77777777" w:rsidR="007B7AEF" w:rsidRDefault="00C969D7" w:rsidP="00211CAE">
      <w:pPr>
        <w:jc w:val="both"/>
        <w:rPr>
          <w:rFonts w:ascii="Times New Roman" w:eastAsiaTheme="minorEastAsia" w:hAnsi="Times New Roman" w:cs="Times New Roman"/>
        </w:rPr>
      </w:pPr>
      <w:r>
        <w:rPr>
          <w:rFonts w:ascii="Times New Roman" w:eastAsiaTheme="minorEastAsia" w:hAnsi="Times New Roman" w:cs="Times New Roman"/>
        </w:rPr>
        <w:t xml:space="preserve">The two block groups A and B are identical on the variables </w:t>
      </w:r>
      <w:r w:rsidRPr="00C969D7">
        <w:rPr>
          <w:rFonts w:ascii="Times New Roman" w:eastAsiaTheme="minorEastAsia" w:hAnsi="Times New Roman" w:cs="Times New Roman"/>
          <w:b/>
          <w:i/>
        </w:rPr>
        <w:t>PCTVACANT</w:t>
      </w:r>
      <w:r>
        <w:rPr>
          <w:rFonts w:ascii="Times New Roman" w:eastAsiaTheme="minorEastAsia" w:hAnsi="Times New Roman" w:cs="Times New Roman"/>
        </w:rPr>
        <w:t xml:space="preserve"> and </w:t>
      </w:r>
      <w:r w:rsidRPr="00C969D7">
        <w:rPr>
          <w:rFonts w:ascii="Times New Roman" w:eastAsiaTheme="minorEastAsia" w:hAnsi="Times New Roman" w:cs="Times New Roman"/>
          <w:b/>
          <w:i/>
        </w:rPr>
        <w:t>PCTBACHMOR</w:t>
      </w:r>
      <w:r w:rsidR="003E7426">
        <w:rPr>
          <w:rFonts w:ascii="Times New Roman" w:eastAsiaTheme="minorEastAsia" w:hAnsi="Times New Roman" w:cs="Times New Roman"/>
        </w:rPr>
        <w:t xml:space="preserve"> and differ on </w:t>
      </w:r>
      <w:r w:rsidR="003E7426">
        <w:rPr>
          <w:rFonts w:ascii="Times New Roman" w:eastAsiaTheme="minorEastAsia" w:hAnsi="Times New Roman" w:cs="Times New Roman"/>
          <w:b/>
          <w:i/>
        </w:rPr>
        <w:t>MEDHVAL</w:t>
      </w:r>
      <w:r w:rsidR="003E7426">
        <w:rPr>
          <w:rFonts w:ascii="Times New Roman" w:eastAsiaTheme="minorEastAsia" w:hAnsi="Times New Roman" w:cs="Times New Roman"/>
        </w:rPr>
        <w:t xml:space="preserve"> (by $1k, or $1000).     So, compared with block group A, the dependent variable </w:t>
      </w:r>
      <w:r w:rsidR="003E7426" w:rsidRPr="003E7426">
        <w:rPr>
          <w:rFonts w:ascii="Times New Roman" w:eastAsiaTheme="minorEastAsia" w:hAnsi="Times New Roman" w:cs="Times New Roman"/>
          <w:b/>
          <w:i/>
        </w:rPr>
        <w:t>MEDHHINC</w:t>
      </w:r>
      <w:r w:rsidR="003E7426">
        <w:rPr>
          <w:rFonts w:ascii="Times New Roman" w:eastAsiaTheme="minorEastAsia" w:hAnsi="Times New Roman" w:cs="Times New Roman"/>
        </w:rPr>
        <w:t xml:space="preserve"> in block group B is estimated to be higher by </w:t>
      </w:r>
      <m:oMath>
        <m:acc>
          <m:accPr>
            <m:ctrlPr>
              <w:rPr>
                <w:rFonts w:ascii="Cambria Math" w:hAnsi="Cambria Math" w:cs="Times New Roman"/>
                <w:i/>
              </w:rPr>
            </m:ctrlPr>
          </m:accPr>
          <m:e>
            <m:r>
              <w:rPr>
                <w:rFonts w:ascii="Cambria Math" w:hAnsi="Cambria Math" w:cs="Times New Roman"/>
              </w:rPr>
              <m:t>β</m:t>
            </m:r>
          </m:e>
        </m:acc>
      </m:oMath>
      <w:r w:rsidR="003E7426">
        <w:rPr>
          <w:rFonts w:ascii="Times New Roman" w:eastAsiaTheme="minorEastAsia" w:hAnsi="Times New Roman" w:cs="Times New Roman"/>
        </w:rPr>
        <w:t xml:space="preserve">, or $500, because </w:t>
      </w:r>
      <w:r w:rsidR="003E7426" w:rsidRPr="003E7426">
        <w:rPr>
          <w:rFonts w:ascii="Times New Roman" w:eastAsiaTheme="minorEastAsia" w:hAnsi="Times New Roman" w:cs="Times New Roman"/>
          <w:b/>
          <w:i/>
        </w:rPr>
        <w:t>MEDHVAL</w:t>
      </w:r>
      <w:r w:rsidR="003E7426">
        <w:rPr>
          <w:rFonts w:ascii="Times New Roman" w:eastAsiaTheme="minorEastAsia" w:hAnsi="Times New Roman" w:cs="Times New Roman"/>
        </w:rPr>
        <w:t xml:space="preserve"> is higher by 1 unit ($1000), and the values of the other predictors </w:t>
      </w:r>
      <w:r w:rsidR="003E7426" w:rsidRPr="003E7426">
        <w:rPr>
          <w:rFonts w:ascii="Times New Roman" w:eastAsiaTheme="minorEastAsia" w:hAnsi="Times New Roman" w:cs="Times New Roman"/>
          <w:u w:val="single"/>
        </w:rPr>
        <w:t>remain the same</w:t>
      </w:r>
      <w:r w:rsidR="007B7AEF">
        <w:rPr>
          <w:rFonts w:ascii="Times New Roman" w:eastAsiaTheme="minorEastAsia" w:hAnsi="Times New Roman" w:cs="Times New Roman"/>
        </w:rPr>
        <w:t xml:space="preserve"> (i.e., are held constant).</w:t>
      </w:r>
    </w:p>
    <w:p w14:paraId="40DF9A13" w14:textId="77777777" w:rsidR="0089598C" w:rsidRDefault="0089598C" w:rsidP="00211CAE">
      <w:pPr>
        <w:jc w:val="both"/>
        <w:rPr>
          <w:rFonts w:ascii="Times New Roman" w:hAnsi="Times New Roman" w:cs="Times New Roman"/>
          <w:szCs w:val="24"/>
        </w:rPr>
      </w:pPr>
      <w:r>
        <w:rPr>
          <w:rFonts w:ascii="Times New Roman" w:hAnsi="Times New Roman" w:cs="Times New Roman"/>
          <w:szCs w:val="24"/>
        </w:rPr>
        <w:t>Now, let’s work with an example where the dependent variable and predictor are log-transformed. We may interpret our beta coefficients in terms of percentages, as described in detail elsewhere.</w:t>
      </w:r>
    </w:p>
    <w:p w14:paraId="5D269634" w14:textId="77777777" w:rsidR="0035326A" w:rsidRDefault="0035326A" w:rsidP="00211CAE">
      <w:pPr>
        <w:jc w:val="both"/>
        <w:rPr>
          <w:rFonts w:ascii="Times New Roman" w:eastAsiaTheme="minorEastAsia" w:hAnsi="Times New Roman" w:cs="Times New Roman"/>
        </w:rPr>
      </w:pPr>
      <w:r>
        <w:rPr>
          <w:rFonts w:ascii="Times New Roman" w:hAnsi="Times New Roman" w:cs="Times New Roman"/>
          <w:szCs w:val="24"/>
        </w:rPr>
        <w:t xml:space="preserve">Imagine </w:t>
      </w:r>
      <w:r w:rsidR="0089598C">
        <w:rPr>
          <w:rFonts w:ascii="Times New Roman" w:hAnsi="Times New Roman" w:cs="Times New Roman"/>
          <w:szCs w:val="24"/>
        </w:rPr>
        <w:t xml:space="preserve">that </w:t>
      </w:r>
      <w:r>
        <w:rPr>
          <w:rFonts w:ascii="Times New Roman" w:hAnsi="Times New Roman" w:cs="Times New Roman"/>
          <w:szCs w:val="24"/>
        </w:rPr>
        <w:t xml:space="preserve">we now regress our dependent variable, </w:t>
      </w:r>
      <w:r w:rsidRPr="0035326A">
        <w:rPr>
          <w:rFonts w:ascii="Times New Roman" w:hAnsi="Times New Roman" w:cs="Times New Roman"/>
          <w:b/>
          <w:i/>
          <w:szCs w:val="24"/>
        </w:rPr>
        <w:t>LNMEDHHINC</w:t>
      </w:r>
      <w:r>
        <w:rPr>
          <w:rFonts w:ascii="Times New Roman" w:hAnsi="Times New Roman" w:cs="Times New Roman"/>
          <w:szCs w:val="24"/>
        </w:rPr>
        <w:t>, on 3 predictors (</w:t>
      </w:r>
      <w:r w:rsidRPr="0035326A">
        <w:rPr>
          <w:rFonts w:ascii="Times New Roman" w:hAnsi="Times New Roman" w:cs="Times New Roman"/>
          <w:b/>
          <w:i/>
          <w:szCs w:val="24"/>
        </w:rPr>
        <w:t>LNMEDHVAL</w:t>
      </w:r>
      <w:r>
        <w:rPr>
          <w:rFonts w:ascii="Times New Roman" w:hAnsi="Times New Roman" w:cs="Times New Roman"/>
          <w:szCs w:val="24"/>
        </w:rPr>
        <w:t xml:space="preserve">, </w:t>
      </w:r>
      <w:r w:rsidRPr="0035326A">
        <w:rPr>
          <w:rFonts w:ascii="Times New Roman" w:hAnsi="Times New Roman" w:cs="Times New Roman"/>
          <w:b/>
          <w:i/>
          <w:szCs w:val="24"/>
        </w:rPr>
        <w:t>PCTVACANT</w:t>
      </w:r>
      <w:r>
        <w:rPr>
          <w:rFonts w:ascii="Times New Roman" w:hAnsi="Times New Roman" w:cs="Times New Roman"/>
          <w:szCs w:val="24"/>
        </w:rPr>
        <w:t xml:space="preserve"> and </w:t>
      </w:r>
      <w:r w:rsidRPr="0035326A">
        <w:rPr>
          <w:rFonts w:ascii="Times New Roman" w:hAnsi="Times New Roman" w:cs="Times New Roman"/>
          <w:b/>
          <w:i/>
          <w:szCs w:val="24"/>
        </w:rPr>
        <w:t>PCTBACHMOR</w:t>
      </w:r>
      <w:r>
        <w:rPr>
          <w:rFonts w:ascii="Times New Roman" w:hAnsi="Times New Roman" w:cs="Times New Roman"/>
          <w:szCs w:val="24"/>
        </w:rPr>
        <w:t>) and that the c</w:t>
      </w:r>
      <w:r w:rsidR="0089598C">
        <w:rPr>
          <w:rFonts w:ascii="Times New Roman" w:hAnsi="Times New Roman" w:cs="Times New Roman"/>
          <w:szCs w:val="24"/>
        </w:rPr>
        <w:t>oefficient of</w:t>
      </w:r>
      <w:r>
        <w:rPr>
          <w:rFonts w:ascii="Times New Roman" w:hAnsi="Times New Roman" w:cs="Times New Roman"/>
          <w:szCs w:val="24"/>
        </w:rPr>
        <w:t xml:space="preserve"> </w:t>
      </w:r>
      <w:r w:rsidRPr="0035326A">
        <w:rPr>
          <w:rFonts w:ascii="Times New Roman" w:hAnsi="Times New Roman" w:cs="Times New Roman"/>
          <w:b/>
          <w:i/>
          <w:szCs w:val="24"/>
        </w:rPr>
        <w:t>LNMEDHVAL</w:t>
      </w:r>
      <w:r w:rsidR="0089598C">
        <w:rPr>
          <w:rFonts w:ascii="Times New Roman" w:hAnsi="Times New Roman" w:cs="Times New Roman"/>
          <w:szCs w:val="24"/>
        </w:rPr>
        <w:t xml:space="preserve"> is estimated as</w:t>
      </w:r>
      <w:r>
        <w:rPr>
          <w:rFonts w:ascii="Times New Roman" w:hAnsi="Times New Roman" w:cs="Times New Roman"/>
          <w:szCs w:val="24"/>
        </w:rPr>
        <w:t xml:space="preserve"> </w:t>
      </w:r>
      <m:oMath>
        <m:acc>
          <m:accPr>
            <m:ctrlPr>
              <w:rPr>
                <w:rFonts w:ascii="Cambria Math" w:hAnsi="Cambria Math" w:cs="Times New Roman"/>
                <w:i/>
              </w:rPr>
            </m:ctrlPr>
          </m:accPr>
          <m:e>
            <m:r>
              <w:rPr>
                <w:rFonts w:ascii="Cambria Math" w:hAnsi="Cambria Math" w:cs="Times New Roman"/>
              </w:rPr>
              <m:t>β</m:t>
            </m:r>
          </m:e>
        </m:acc>
        <m:r>
          <w:rPr>
            <w:rFonts w:ascii="Cambria Math" w:eastAsiaTheme="minorEastAsia" w:hAnsi="Cambria Math" w:cs="Times New Roman"/>
          </w:rPr>
          <m:t>=0.5</m:t>
        </m:r>
      </m:oMath>
      <w:r>
        <w:rPr>
          <w:rFonts w:ascii="Times New Roman" w:eastAsiaTheme="minorEastAsia" w:hAnsi="Times New Roman" w:cs="Times New Roman"/>
        </w:rPr>
        <w:t xml:space="preserve">. That is, for every 1% increase in </w:t>
      </w:r>
      <w:r w:rsidRPr="0035326A">
        <w:rPr>
          <w:rFonts w:ascii="Times New Roman" w:eastAsiaTheme="minorEastAsia" w:hAnsi="Times New Roman" w:cs="Times New Roman"/>
          <w:b/>
          <w:i/>
        </w:rPr>
        <w:t>MEDHVAL</w:t>
      </w:r>
      <w:r>
        <w:rPr>
          <w:rFonts w:ascii="Times New Roman" w:eastAsiaTheme="minorEastAsia" w:hAnsi="Times New Roman" w:cs="Times New Roman"/>
        </w:rPr>
        <w:t xml:space="preserve">, </w:t>
      </w:r>
      <w:r w:rsidRPr="0035326A">
        <w:rPr>
          <w:rFonts w:ascii="Times New Roman" w:eastAsiaTheme="minorEastAsia" w:hAnsi="Times New Roman" w:cs="Times New Roman"/>
          <w:b/>
          <w:i/>
        </w:rPr>
        <w:t>MEDHHINC</w:t>
      </w:r>
      <w:r>
        <w:rPr>
          <w:rFonts w:ascii="Times New Roman" w:eastAsiaTheme="minorEastAsia" w:hAnsi="Times New Roman" w:cs="Times New Roman"/>
        </w:rPr>
        <w:t xml:space="preserve"> goes up by </w:t>
      </w:r>
      <w:r w:rsidR="0089598C">
        <w:rPr>
          <w:rFonts w:ascii="Times New Roman" w:eastAsiaTheme="minorEastAsia" w:hAnsi="Times New Roman" w:cs="Times New Roman"/>
        </w:rPr>
        <w:t>0</w:t>
      </w:r>
      <w:r>
        <w:rPr>
          <w:rFonts w:ascii="Times New Roman" w:eastAsiaTheme="minorEastAsia" w:hAnsi="Times New Roman" w:cs="Times New Roman"/>
        </w:rPr>
        <w:t>.5%, holding the other predictor predictors constant.</w:t>
      </w:r>
    </w:p>
    <w:p w14:paraId="2C5D37C9" w14:textId="77777777" w:rsidR="0035326A" w:rsidRDefault="0035326A" w:rsidP="00211CAE">
      <w:pPr>
        <w:jc w:val="both"/>
        <w:rPr>
          <w:rFonts w:ascii="Times New Roman" w:eastAsiaTheme="minorEastAsia" w:hAnsi="Times New Roman" w:cs="Times New Roman"/>
        </w:rPr>
      </w:pPr>
      <w:r>
        <w:rPr>
          <w:rFonts w:ascii="Times New Roman" w:eastAsiaTheme="minorEastAsia" w:hAnsi="Times New Roman" w:cs="Times New Roman"/>
        </w:rPr>
        <w:t>Imagine we have 2 block groups, A and B with the following data:</w:t>
      </w:r>
    </w:p>
    <w:tbl>
      <w:tblPr>
        <w:tblStyle w:val="PlainTable4"/>
        <w:tblW w:w="0" w:type="auto"/>
        <w:tblLook w:val="04A0" w:firstRow="1" w:lastRow="0" w:firstColumn="1" w:lastColumn="0" w:noHBand="0" w:noVBand="1"/>
      </w:tblPr>
      <w:tblGrid>
        <w:gridCol w:w="4316"/>
        <w:gridCol w:w="4317"/>
        <w:gridCol w:w="4317"/>
      </w:tblGrid>
      <w:tr w:rsidR="0035326A" w14:paraId="54C34D0D" w14:textId="77777777" w:rsidTr="00B36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0F31ED45" w14:textId="77777777" w:rsidR="0035326A" w:rsidRDefault="0035326A" w:rsidP="00B36EBF">
            <w:pPr>
              <w:jc w:val="both"/>
              <w:rPr>
                <w:rFonts w:ascii="Times New Roman" w:eastAsiaTheme="minorEastAsia" w:hAnsi="Times New Roman" w:cs="Times New Roman"/>
              </w:rPr>
            </w:pPr>
          </w:p>
        </w:tc>
        <w:tc>
          <w:tcPr>
            <w:tcW w:w="4317" w:type="dxa"/>
          </w:tcPr>
          <w:p w14:paraId="09681BFA" w14:textId="77777777" w:rsidR="0035326A" w:rsidRDefault="0035326A" w:rsidP="00B36EB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Block Group A</w:t>
            </w:r>
          </w:p>
        </w:tc>
        <w:tc>
          <w:tcPr>
            <w:tcW w:w="4317" w:type="dxa"/>
          </w:tcPr>
          <w:p w14:paraId="7A060A3A" w14:textId="77777777" w:rsidR="0035326A" w:rsidRDefault="0035326A" w:rsidP="00B36EB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Block Group B</w:t>
            </w:r>
          </w:p>
        </w:tc>
      </w:tr>
      <w:tr w:rsidR="0035326A" w14:paraId="5FE6A138" w14:textId="77777777" w:rsidTr="00B3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36FE0D5" w14:textId="77777777" w:rsidR="0035326A" w:rsidRPr="00C969D7" w:rsidRDefault="0035326A" w:rsidP="00B36EBF">
            <w:pPr>
              <w:pStyle w:val="Heading2"/>
              <w:outlineLvl w:val="1"/>
              <w:rPr>
                <w:b/>
              </w:rPr>
            </w:pPr>
            <w:r>
              <w:rPr>
                <w:b/>
              </w:rPr>
              <w:t>PCTVACANT</w:t>
            </w:r>
          </w:p>
        </w:tc>
        <w:tc>
          <w:tcPr>
            <w:tcW w:w="4317" w:type="dxa"/>
          </w:tcPr>
          <w:p w14:paraId="561147E9" w14:textId="77777777" w:rsidR="0035326A" w:rsidRDefault="0035326A" w:rsidP="00B36EB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c>
          <w:tcPr>
            <w:tcW w:w="4317" w:type="dxa"/>
          </w:tcPr>
          <w:p w14:paraId="70008B23" w14:textId="77777777" w:rsidR="0035326A" w:rsidRDefault="0035326A" w:rsidP="00B36EB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r>
      <w:tr w:rsidR="0035326A" w14:paraId="125CB23B" w14:textId="77777777" w:rsidTr="00B36EBF">
        <w:tc>
          <w:tcPr>
            <w:cnfStyle w:val="001000000000" w:firstRow="0" w:lastRow="0" w:firstColumn="1" w:lastColumn="0" w:oddVBand="0" w:evenVBand="0" w:oddHBand="0" w:evenHBand="0" w:firstRowFirstColumn="0" w:firstRowLastColumn="0" w:lastRowFirstColumn="0" w:lastRowLastColumn="0"/>
            <w:tcW w:w="4316" w:type="dxa"/>
          </w:tcPr>
          <w:p w14:paraId="2DC3C394" w14:textId="77777777" w:rsidR="0035326A" w:rsidRPr="00C969D7" w:rsidRDefault="0035326A" w:rsidP="00B36EBF">
            <w:pPr>
              <w:pStyle w:val="Heading2"/>
              <w:outlineLvl w:val="1"/>
              <w:rPr>
                <w:b/>
              </w:rPr>
            </w:pPr>
            <w:r>
              <w:rPr>
                <w:b/>
              </w:rPr>
              <w:t>PCTBACHMOR</w:t>
            </w:r>
          </w:p>
        </w:tc>
        <w:tc>
          <w:tcPr>
            <w:tcW w:w="4317" w:type="dxa"/>
          </w:tcPr>
          <w:p w14:paraId="4A32BD43" w14:textId="77777777" w:rsidR="0035326A" w:rsidRDefault="0035326A" w:rsidP="00B36EB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71%</w:t>
            </w:r>
          </w:p>
        </w:tc>
        <w:tc>
          <w:tcPr>
            <w:tcW w:w="4317" w:type="dxa"/>
          </w:tcPr>
          <w:p w14:paraId="17938B89" w14:textId="77777777" w:rsidR="0035326A" w:rsidRDefault="0035326A" w:rsidP="00B36EB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71%</w:t>
            </w:r>
          </w:p>
        </w:tc>
      </w:tr>
      <w:tr w:rsidR="0035326A" w14:paraId="771DB0A5" w14:textId="77777777" w:rsidTr="00B3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092E4266" w14:textId="77777777" w:rsidR="0035326A" w:rsidRPr="00C969D7" w:rsidRDefault="0035326A" w:rsidP="00B36EBF">
            <w:pPr>
              <w:pStyle w:val="Heading2"/>
              <w:outlineLvl w:val="1"/>
              <w:rPr>
                <w:b/>
              </w:rPr>
            </w:pPr>
            <w:r>
              <w:rPr>
                <w:b/>
              </w:rPr>
              <w:t>MEDHVAL</w:t>
            </w:r>
          </w:p>
        </w:tc>
        <w:tc>
          <w:tcPr>
            <w:tcW w:w="4317" w:type="dxa"/>
          </w:tcPr>
          <w:p w14:paraId="4EB6090A" w14:textId="77777777" w:rsidR="0035326A" w:rsidRDefault="0035326A" w:rsidP="00B36EB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$150k ($150,000)</w:t>
            </w:r>
          </w:p>
        </w:tc>
        <w:tc>
          <w:tcPr>
            <w:tcW w:w="4317" w:type="dxa"/>
          </w:tcPr>
          <w:p w14:paraId="38859123" w14:textId="77777777" w:rsidR="0035326A" w:rsidRDefault="0035326A" w:rsidP="0035326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$150k + 1% of $150k ($151,500)</w:t>
            </w:r>
          </w:p>
        </w:tc>
      </w:tr>
    </w:tbl>
    <w:p w14:paraId="490EAE57" w14:textId="77777777" w:rsidR="0035326A" w:rsidRDefault="0035326A" w:rsidP="00211CAE">
      <w:pPr>
        <w:jc w:val="both"/>
        <w:rPr>
          <w:rFonts w:ascii="Times New Roman" w:eastAsiaTheme="minorEastAsia" w:hAnsi="Times New Roman" w:cs="Times New Roman"/>
        </w:rPr>
      </w:pPr>
    </w:p>
    <w:p w14:paraId="534317F2" w14:textId="77777777" w:rsidR="0035326A" w:rsidRDefault="0035326A" w:rsidP="00211CAE">
      <w:pPr>
        <w:jc w:val="both"/>
        <w:rPr>
          <w:rFonts w:ascii="Times New Roman" w:eastAsiaTheme="minorEastAsia" w:hAnsi="Times New Roman" w:cs="Times New Roman"/>
        </w:rPr>
      </w:pPr>
    </w:p>
    <w:p w14:paraId="4FFA7EAC" w14:textId="77777777" w:rsidR="0035326A" w:rsidRDefault="0035326A" w:rsidP="00211CAE">
      <w:pPr>
        <w:jc w:val="both"/>
        <w:rPr>
          <w:rFonts w:ascii="Times New Roman" w:eastAsiaTheme="minorEastAsia" w:hAnsi="Times New Roman" w:cs="Times New Roman"/>
        </w:rPr>
      </w:pPr>
    </w:p>
    <w:p w14:paraId="57DA6B91" w14:textId="77777777" w:rsidR="0035326A" w:rsidRDefault="0035326A" w:rsidP="00211CAE">
      <w:pPr>
        <w:jc w:val="both"/>
        <w:rPr>
          <w:rFonts w:ascii="Times New Roman" w:eastAsiaTheme="minorEastAsia" w:hAnsi="Times New Roman" w:cs="Times New Roman"/>
        </w:rPr>
      </w:pPr>
      <w:r>
        <w:rPr>
          <w:rFonts w:ascii="Times New Roman" w:eastAsiaTheme="minorEastAsia" w:hAnsi="Times New Roman" w:cs="Times New Roman"/>
        </w:rPr>
        <w:lastRenderedPageBreak/>
        <w:t>Imagine further we have 2 other block groups, C and D with the following data:</w:t>
      </w:r>
    </w:p>
    <w:tbl>
      <w:tblPr>
        <w:tblStyle w:val="PlainTable4"/>
        <w:tblW w:w="0" w:type="auto"/>
        <w:tblLook w:val="04A0" w:firstRow="1" w:lastRow="0" w:firstColumn="1" w:lastColumn="0" w:noHBand="0" w:noVBand="1"/>
      </w:tblPr>
      <w:tblGrid>
        <w:gridCol w:w="4316"/>
        <w:gridCol w:w="4317"/>
        <w:gridCol w:w="4317"/>
      </w:tblGrid>
      <w:tr w:rsidR="0035326A" w14:paraId="44AB0129" w14:textId="77777777" w:rsidTr="00B36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715D86C5" w14:textId="77777777" w:rsidR="0035326A" w:rsidRDefault="0035326A" w:rsidP="00B36EBF">
            <w:pPr>
              <w:jc w:val="both"/>
              <w:rPr>
                <w:rFonts w:ascii="Times New Roman" w:eastAsiaTheme="minorEastAsia" w:hAnsi="Times New Roman" w:cs="Times New Roman"/>
              </w:rPr>
            </w:pPr>
          </w:p>
        </w:tc>
        <w:tc>
          <w:tcPr>
            <w:tcW w:w="4317" w:type="dxa"/>
          </w:tcPr>
          <w:p w14:paraId="2C081F64" w14:textId="77777777" w:rsidR="0035326A" w:rsidRDefault="0035326A" w:rsidP="0035326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Block Group C</w:t>
            </w:r>
          </w:p>
        </w:tc>
        <w:tc>
          <w:tcPr>
            <w:tcW w:w="4317" w:type="dxa"/>
          </w:tcPr>
          <w:p w14:paraId="4EA9017D" w14:textId="77777777" w:rsidR="0035326A" w:rsidRDefault="0035326A" w:rsidP="0035326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Block Group D</w:t>
            </w:r>
          </w:p>
        </w:tc>
      </w:tr>
      <w:tr w:rsidR="0035326A" w14:paraId="06633F62" w14:textId="77777777" w:rsidTr="00B3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F58592F" w14:textId="77777777" w:rsidR="0035326A" w:rsidRPr="00C969D7" w:rsidRDefault="0035326A" w:rsidP="00B36EBF">
            <w:pPr>
              <w:pStyle w:val="Heading2"/>
              <w:outlineLvl w:val="1"/>
              <w:rPr>
                <w:b/>
              </w:rPr>
            </w:pPr>
            <w:r>
              <w:rPr>
                <w:b/>
              </w:rPr>
              <w:t>PCTVACANT</w:t>
            </w:r>
          </w:p>
        </w:tc>
        <w:tc>
          <w:tcPr>
            <w:tcW w:w="4317" w:type="dxa"/>
          </w:tcPr>
          <w:p w14:paraId="2B62515E" w14:textId="77777777" w:rsidR="0035326A" w:rsidRDefault="0035326A" w:rsidP="00B36EB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c>
          <w:tcPr>
            <w:tcW w:w="4317" w:type="dxa"/>
          </w:tcPr>
          <w:p w14:paraId="75D84F33" w14:textId="77777777" w:rsidR="0035326A" w:rsidRDefault="0035326A" w:rsidP="00B36EB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r>
      <w:tr w:rsidR="0035326A" w14:paraId="490260D9" w14:textId="77777777" w:rsidTr="00B36EBF">
        <w:tc>
          <w:tcPr>
            <w:cnfStyle w:val="001000000000" w:firstRow="0" w:lastRow="0" w:firstColumn="1" w:lastColumn="0" w:oddVBand="0" w:evenVBand="0" w:oddHBand="0" w:evenHBand="0" w:firstRowFirstColumn="0" w:firstRowLastColumn="0" w:lastRowFirstColumn="0" w:lastRowLastColumn="0"/>
            <w:tcW w:w="4316" w:type="dxa"/>
          </w:tcPr>
          <w:p w14:paraId="28833CCA" w14:textId="77777777" w:rsidR="0035326A" w:rsidRPr="00C969D7" w:rsidRDefault="0035326A" w:rsidP="00B36EBF">
            <w:pPr>
              <w:pStyle w:val="Heading2"/>
              <w:outlineLvl w:val="1"/>
              <w:rPr>
                <w:b/>
              </w:rPr>
            </w:pPr>
            <w:r>
              <w:rPr>
                <w:b/>
              </w:rPr>
              <w:t>PCTBACHMOR</w:t>
            </w:r>
          </w:p>
        </w:tc>
        <w:tc>
          <w:tcPr>
            <w:tcW w:w="4317" w:type="dxa"/>
          </w:tcPr>
          <w:p w14:paraId="4DBFCEF9" w14:textId="77777777" w:rsidR="0035326A" w:rsidRDefault="0035326A" w:rsidP="00B36EB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71%</w:t>
            </w:r>
          </w:p>
        </w:tc>
        <w:tc>
          <w:tcPr>
            <w:tcW w:w="4317" w:type="dxa"/>
          </w:tcPr>
          <w:p w14:paraId="52740C22" w14:textId="77777777" w:rsidR="0035326A" w:rsidRDefault="0035326A" w:rsidP="00B36EB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71%</w:t>
            </w:r>
          </w:p>
        </w:tc>
      </w:tr>
      <w:tr w:rsidR="0035326A" w14:paraId="11C31653" w14:textId="77777777" w:rsidTr="00B3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7B4A3F44" w14:textId="77777777" w:rsidR="0035326A" w:rsidRPr="00C969D7" w:rsidRDefault="0035326A" w:rsidP="00B36EBF">
            <w:pPr>
              <w:pStyle w:val="Heading2"/>
              <w:outlineLvl w:val="1"/>
              <w:rPr>
                <w:b/>
              </w:rPr>
            </w:pPr>
            <w:r>
              <w:rPr>
                <w:b/>
              </w:rPr>
              <w:t>MEDHVAL</w:t>
            </w:r>
          </w:p>
        </w:tc>
        <w:tc>
          <w:tcPr>
            <w:tcW w:w="4317" w:type="dxa"/>
          </w:tcPr>
          <w:p w14:paraId="6A6A1D1F" w14:textId="77777777" w:rsidR="0035326A" w:rsidRDefault="0035326A" w:rsidP="0035326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$100k ($100,000)</w:t>
            </w:r>
          </w:p>
        </w:tc>
        <w:tc>
          <w:tcPr>
            <w:tcW w:w="4317" w:type="dxa"/>
          </w:tcPr>
          <w:p w14:paraId="03EC0D33" w14:textId="77777777" w:rsidR="0035326A" w:rsidRDefault="0035326A" w:rsidP="0035326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$100k + 1% of $100k ($101,000)</w:t>
            </w:r>
          </w:p>
        </w:tc>
      </w:tr>
    </w:tbl>
    <w:p w14:paraId="043C3BDB" w14:textId="77777777" w:rsidR="0035326A" w:rsidRDefault="0035326A" w:rsidP="00211CAE">
      <w:pPr>
        <w:jc w:val="both"/>
        <w:rPr>
          <w:rFonts w:ascii="Times New Roman" w:eastAsiaTheme="minorEastAsia" w:hAnsi="Times New Roman" w:cs="Times New Roman"/>
        </w:rPr>
      </w:pPr>
    </w:p>
    <w:p w14:paraId="15D101E6" w14:textId="77777777" w:rsidR="0035326A" w:rsidRDefault="0035326A" w:rsidP="00211CAE">
      <w:pPr>
        <w:jc w:val="both"/>
        <w:rPr>
          <w:rFonts w:ascii="Times New Roman" w:eastAsiaTheme="minorEastAsia" w:hAnsi="Times New Roman" w:cs="Times New Roman"/>
        </w:rPr>
      </w:pPr>
      <w:r>
        <w:rPr>
          <w:rFonts w:ascii="Times New Roman" w:eastAsiaTheme="minorEastAsia" w:hAnsi="Times New Roman" w:cs="Times New Roman"/>
        </w:rPr>
        <w:t xml:space="preserve">The two block groups A and B are identical on the variables </w:t>
      </w:r>
      <w:r>
        <w:rPr>
          <w:rFonts w:ascii="Times New Roman" w:eastAsiaTheme="minorEastAsia" w:hAnsi="Times New Roman" w:cs="Times New Roman"/>
          <w:b/>
          <w:i/>
        </w:rPr>
        <w:t xml:space="preserve">PCTVACANT </w:t>
      </w:r>
      <w:r>
        <w:rPr>
          <w:rFonts w:ascii="Times New Roman" w:eastAsiaTheme="minorEastAsia" w:hAnsi="Times New Roman" w:cs="Times New Roman"/>
        </w:rPr>
        <w:t xml:space="preserve">and </w:t>
      </w:r>
      <w:r>
        <w:rPr>
          <w:rFonts w:ascii="Times New Roman" w:eastAsiaTheme="minorEastAsia" w:hAnsi="Times New Roman" w:cs="Times New Roman"/>
          <w:b/>
          <w:i/>
        </w:rPr>
        <w:t>PCTBACHMOR</w:t>
      </w:r>
      <w:r>
        <w:rPr>
          <w:rFonts w:ascii="Times New Roman" w:eastAsiaTheme="minorEastAsia" w:hAnsi="Times New Roman" w:cs="Times New Roman"/>
        </w:rPr>
        <w:t xml:space="preserve"> and differ on </w:t>
      </w:r>
      <w:r w:rsidRPr="0035326A">
        <w:rPr>
          <w:rFonts w:ascii="Times New Roman" w:eastAsiaTheme="minorEastAsia" w:hAnsi="Times New Roman" w:cs="Times New Roman"/>
          <w:b/>
          <w:i/>
        </w:rPr>
        <w:t>MEDHVAL</w:t>
      </w:r>
      <w:r>
        <w:rPr>
          <w:rFonts w:ascii="Times New Roman" w:eastAsiaTheme="minorEastAsia" w:hAnsi="Times New Roman" w:cs="Times New Roman"/>
        </w:rPr>
        <w:t xml:space="preserve"> by 1%. So, compared with block group A, the dependent variable </w:t>
      </w:r>
      <w:r w:rsidRPr="0035326A">
        <w:rPr>
          <w:rFonts w:ascii="Times New Roman" w:eastAsiaTheme="minorEastAsia" w:hAnsi="Times New Roman" w:cs="Times New Roman"/>
          <w:b/>
          <w:i/>
        </w:rPr>
        <w:t>MEDHHINC</w:t>
      </w:r>
      <w:r>
        <w:rPr>
          <w:rFonts w:ascii="Times New Roman" w:eastAsiaTheme="minorEastAsia" w:hAnsi="Times New Roman" w:cs="Times New Roman"/>
        </w:rPr>
        <w:t xml:space="preserve"> in block group B is estimated to be higher by </w:t>
      </w:r>
      <m:oMath>
        <m:acc>
          <m:accPr>
            <m:ctrlPr>
              <w:rPr>
                <w:rFonts w:ascii="Cambria Math" w:hAnsi="Cambria Math" w:cs="Times New Roman"/>
                <w:i/>
              </w:rPr>
            </m:ctrlPr>
          </m:accPr>
          <m:e>
            <m:r>
              <w:rPr>
                <w:rFonts w:ascii="Cambria Math" w:hAnsi="Cambria Math" w:cs="Times New Roman"/>
              </w:rPr>
              <m:t>β</m:t>
            </m:r>
          </m:e>
        </m:acc>
      </m:oMath>
      <w:r w:rsidR="00AE3432">
        <w:rPr>
          <w:rFonts w:ascii="Times New Roman" w:eastAsiaTheme="minorEastAsia" w:hAnsi="Times New Roman" w:cs="Times New Roman"/>
        </w:rPr>
        <w:t xml:space="preserve">%, or 0.5%. The same thing holds when comparing block groups C and D – they are identical on the variables </w:t>
      </w:r>
      <w:r w:rsidR="00AE3432">
        <w:rPr>
          <w:rFonts w:ascii="Times New Roman" w:eastAsiaTheme="minorEastAsia" w:hAnsi="Times New Roman" w:cs="Times New Roman"/>
          <w:b/>
          <w:i/>
        </w:rPr>
        <w:t>PCTVACANT</w:t>
      </w:r>
      <w:r w:rsidR="00AE3432">
        <w:rPr>
          <w:rFonts w:ascii="Times New Roman" w:eastAsiaTheme="minorEastAsia" w:hAnsi="Times New Roman" w:cs="Times New Roman"/>
        </w:rPr>
        <w:t xml:space="preserve"> and </w:t>
      </w:r>
      <w:r w:rsidR="00AE3432">
        <w:rPr>
          <w:rFonts w:ascii="Times New Roman" w:eastAsiaTheme="minorEastAsia" w:hAnsi="Times New Roman" w:cs="Times New Roman"/>
          <w:b/>
          <w:i/>
        </w:rPr>
        <w:t>PCTBACHMOR</w:t>
      </w:r>
      <w:r w:rsidR="00AE3432">
        <w:rPr>
          <w:rFonts w:ascii="Times New Roman" w:eastAsiaTheme="minorEastAsia" w:hAnsi="Times New Roman" w:cs="Times New Roman"/>
        </w:rPr>
        <w:t xml:space="preserve"> and differ on </w:t>
      </w:r>
      <w:r w:rsidR="00AE3432">
        <w:rPr>
          <w:rFonts w:ascii="Times New Roman" w:eastAsiaTheme="minorEastAsia" w:hAnsi="Times New Roman" w:cs="Times New Roman"/>
          <w:b/>
          <w:i/>
        </w:rPr>
        <w:t>MEDHVAL</w:t>
      </w:r>
      <w:r w:rsidR="00AE3432">
        <w:rPr>
          <w:rFonts w:ascii="Times New Roman" w:eastAsiaTheme="minorEastAsia" w:hAnsi="Times New Roman" w:cs="Times New Roman"/>
        </w:rPr>
        <w:t xml:space="preserve"> by 1%. So, compared with block group C, the dependent variable </w:t>
      </w:r>
      <w:r w:rsidR="00AE3432">
        <w:rPr>
          <w:rFonts w:ascii="Times New Roman" w:eastAsiaTheme="minorEastAsia" w:hAnsi="Times New Roman" w:cs="Times New Roman"/>
          <w:b/>
          <w:i/>
        </w:rPr>
        <w:t>MEDHHINC</w:t>
      </w:r>
      <w:r w:rsidR="00AE3432">
        <w:rPr>
          <w:rFonts w:ascii="Times New Roman" w:eastAsiaTheme="minorEastAsia" w:hAnsi="Times New Roman" w:cs="Times New Roman"/>
        </w:rPr>
        <w:t xml:space="preserve"> in block group D is estimated to be higher by </w:t>
      </w:r>
      <m:oMath>
        <m:acc>
          <m:accPr>
            <m:ctrlPr>
              <w:rPr>
                <w:rFonts w:ascii="Cambria Math" w:hAnsi="Cambria Math" w:cs="Times New Roman"/>
                <w:i/>
              </w:rPr>
            </m:ctrlPr>
          </m:accPr>
          <m:e>
            <m:r>
              <w:rPr>
                <w:rFonts w:ascii="Cambria Math" w:hAnsi="Cambria Math" w:cs="Times New Roman"/>
              </w:rPr>
              <m:t>β</m:t>
            </m:r>
          </m:e>
        </m:acc>
      </m:oMath>
      <w:r w:rsidR="00AE3432">
        <w:rPr>
          <w:rFonts w:ascii="Times New Roman" w:eastAsiaTheme="minorEastAsia" w:hAnsi="Times New Roman" w:cs="Times New Roman"/>
        </w:rPr>
        <w:t xml:space="preserve">%, or 0.5%.  (Because we’re employing logarithms, a 1% increase will be different depending on the initial value when we translate it to $ amounts. When the initial value is $100,000, a 1% increase will </w:t>
      </w:r>
      <w:r w:rsidR="0089598C">
        <w:rPr>
          <w:rFonts w:ascii="Times New Roman" w:eastAsiaTheme="minorEastAsia" w:hAnsi="Times New Roman" w:cs="Times New Roman"/>
        </w:rPr>
        <w:t>correspond to</w:t>
      </w:r>
      <w:r w:rsidR="00AE3432">
        <w:rPr>
          <w:rFonts w:ascii="Times New Roman" w:eastAsiaTheme="minorEastAsia" w:hAnsi="Times New Roman" w:cs="Times New Roman"/>
        </w:rPr>
        <w:t xml:space="preserve"> $1,000. When the initial value is $150,000, a 1% increase will </w:t>
      </w:r>
      <w:r w:rsidR="0089598C">
        <w:rPr>
          <w:rFonts w:ascii="Times New Roman" w:eastAsiaTheme="minorEastAsia" w:hAnsi="Times New Roman" w:cs="Times New Roman"/>
        </w:rPr>
        <w:t xml:space="preserve">correspond to </w:t>
      </w:r>
      <w:r w:rsidR="00AE3432">
        <w:rPr>
          <w:rFonts w:ascii="Times New Roman" w:eastAsiaTheme="minorEastAsia" w:hAnsi="Times New Roman" w:cs="Times New Roman"/>
        </w:rPr>
        <w:t>$1,500</w:t>
      </w:r>
      <w:r w:rsidR="00810CEE">
        <w:rPr>
          <w:rFonts w:ascii="Times New Roman" w:eastAsiaTheme="minorEastAsia" w:hAnsi="Times New Roman" w:cs="Times New Roman"/>
        </w:rPr>
        <w:t>. This is one of the caveats of a non-linear transformation.</w:t>
      </w:r>
      <w:r w:rsidR="00AE3432">
        <w:rPr>
          <w:rFonts w:ascii="Times New Roman" w:eastAsiaTheme="minorEastAsia" w:hAnsi="Times New Roman" w:cs="Times New Roman"/>
        </w:rPr>
        <w:t xml:space="preserve">) </w:t>
      </w:r>
      <w:r w:rsidR="0089598C">
        <w:rPr>
          <w:rFonts w:ascii="Times New Roman" w:eastAsiaTheme="minorEastAsia" w:hAnsi="Times New Roman" w:cs="Times New Roman"/>
        </w:rPr>
        <w:t xml:space="preserve">But we can </w:t>
      </w:r>
      <w:r w:rsidR="00810CEE">
        <w:rPr>
          <w:rFonts w:ascii="Times New Roman" w:eastAsiaTheme="minorEastAsia" w:hAnsi="Times New Roman" w:cs="Times New Roman"/>
        </w:rPr>
        <w:t xml:space="preserve">say that – regardless of the initial value of the predictor – a 1% increase in it will, on average, result in a .5% increase in the value of the dependent variable, when the values of other predictors are unchanged. </w:t>
      </w:r>
      <w:r w:rsidR="0089598C">
        <w:rPr>
          <w:rFonts w:ascii="Times New Roman" w:eastAsiaTheme="minorEastAsia" w:hAnsi="Times New Roman" w:cs="Times New Roman"/>
        </w:rPr>
        <w:t>We can also say that</w:t>
      </w:r>
      <w:r w:rsidR="00810CEE">
        <w:rPr>
          <w:rFonts w:ascii="Times New Roman" w:eastAsiaTheme="minorEastAsia" w:hAnsi="Times New Roman" w:cs="Times New Roman"/>
        </w:rPr>
        <w:t>, the value of</w:t>
      </w:r>
      <w:r w:rsidR="00810CEE">
        <w:rPr>
          <w:rFonts w:ascii="Times New Roman" w:hAnsi="Times New Roman" w:cs="Times New Roman"/>
          <w:szCs w:val="24"/>
        </w:rPr>
        <w:t xml:space="preserve"> </w:t>
      </w:r>
      <m:oMath>
        <m:acc>
          <m:accPr>
            <m:ctrlPr>
              <w:rPr>
                <w:rFonts w:ascii="Cambria Math" w:hAnsi="Cambria Math" w:cs="Times New Roman"/>
                <w:i/>
              </w:rPr>
            </m:ctrlPr>
          </m:accPr>
          <m:e>
            <m:r>
              <w:rPr>
                <w:rFonts w:ascii="Cambria Math" w:hAnsi="Cambria Math" w:cs="Times New Roman"/>
              </w:rPr>
              <m:t>β</m:t>
            </m:r>
          </m:e>
        </m:acc>
      </m:oMath>
      <w:r w:rsidR="0089598C">
        <w:rPr>
          <w:rFonts w:ascii="Times New Roman" w:eastAsiaTheme="minorEastAsia" w:hAnsi="Times New Roman" w:cs="Times New Roman"/>
        </w:rPr>
        <w:t>, which</w:t>
      </w:r>
      <w:r w:rsidR="00810CEE">
        <w:rPr>
          <w:rFonts w:ascii="Times New Roman" w:eastAsiaTheme="minorEastAsia" w:hAnsi="Times New Roman" w:cs="Times New Roman"/>
        </w:rPr>
        <w:t xml:space="preserve"> is our sample estimate of the population parameter </w:t>
      </w:r>
      <m:oMath>
        <m:r>
          <w:rPr>
            <w:rFonts w:ascii="Cambria Math" w:hAnsi="Cambria Math" w:cs="Times New Roman"/>
          </w:rPr>
          <m:t>β</m:t>
        </m:r>
      </m:oMath>
      <w:r w:rsidR="00810CEE">
        <w:rPr>
          <w:rFonts w:ascii="Times New Roman" w:eastAsiaTheme="minorEastAsia" w:hAnsi="Times New Roman" w:cs="Times New Roman"/>
        </w:rPr>
        <w:t>, is the average expected (percentage) change in the dependent variable when the predictor goes up by 1%.</w:t>
      </w:r>
    </w:p>
    <w:p w14:paraId="0E429705" w14:textId="77777777" w:rsidR="0089598C" w:rsidRDefault="0089598C" w:rsidP="0035326A">
      <w:pPr>
        <w:jc w:val="both"/>
        <w:rPr>
          <w:rFonts w:ascii="Times New Roman" w:eastAsiaTheme="minorEastAsia" w:hAnsi="Times New Roman" w:cs="Times New Roman"/>
        </w:rPr>
      </w:pPr>
    </w:p>
    <w:p w14:paraId="2BA852B7" w14:textId="77777777" w:rsidR="0035326A" w:rsidRDefault="0035326A" w:rsidP="0035326A">
      <w:pPr>
        <w:jc w:val="both"/>
        <w:rPr>
          <w:rFonts w:ascii="Times New Roman" w:hAnsi="Times New Roman" w:cs="Times New Roman"/>
          <w:szCs w:val="24"/>
        </w:rPr>
      </w:pPr>
      <w:r>
        <w:rPr>
          <w:rFonts w:ascii="Times New Roman" w:eastAsiaTheme="minorEastAsia" w:hAnsi="Times New Roman" w:cs="Times New Roman"/>
        </w:rPr>
        <w:t xml:space="preserve">** </w:t>
      </w:r>
      <w:r w:rsidRPr="007B7AEF">
        <w:rPr>
          <w:rFonts w:ascii="Times New Roman" w:hAnsi="Times New Roman" w:cs="Times New Roman"/>
          <w:color w:val="222222"/>
          <w:szCs w:val="24"/>
          <w:shd w:val="clear" w:color="auto" w:fill="FFFFFF"/>
        </w:rPr>
        <w:t>Controlling vs. Holding constant: “In statistics,</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b/>
          <w:bCs/>
          <w:color w:val="222222"/>
          <w:szCs w:val="24"/>
          <w:shd w:val="clear" w:color="auto" w:fill="FFFFFF"/>
        </w:rPr>
        <w:t>controlling</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color w:val="222222"/>
          <w:szCs w:val="24"/>
          <w:shd w:val="clear" w:color="auto" w:fill="FFFFFF"/>
        </w:rPr>
        <w:t>for a</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b/>
          <w:bCs/>
          <w:color w:val="222222"/>
          <w:szCs w:val="24"/>
          <w:shd w:val="clear" w:color="auto" w:fill="FFFFFF"/>
        </w:rPr>
        <w:t>variable</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color w:val="222222"/>
          <w:szCs w:val="24"/>
          <w:shd w:val="clear" w:color="auto" w:fill="FFFFFF"/>
        </w:rPr>
        <w:t>is the attempt to reduce the effect of confounding</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b/>
          <w:bCs/>
          <w:color w:val="222222"/>
          <w:szCs w:val="24"/>
          <w:shd w:val="clear" w:color="auto" w:fill="FFFFFF"/>
        </w:rPr>
        <w:t>variables</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color w:val="222222"/>
          <w:szCs w:val="24"/>
          <w:shd w:val="clear" w:color="auto" w:fill="FFFFFF"/>
        </w:rPr>
        <w:t>on an observational study. It means that when looking at the effect of one</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b/>
          <w:bCs/>
          <w:color w:val="222222"/>
          <w:szCs w:val="24"/>
          <w:shd w:val="clear" w:color="auto" w:fill="FFFFFF"/>
        </w:rPr>
        <w:t>variable</w:t>
      </w:r>
      <w:r w:rsidRPr="007B7AEF">
        <w:rPr>
          <w:rFonts w:ascii="Times New Roman" w:hAnsi="Times New Roman" w:cs="Times New Roman"/>
          <w:color w:val="222222"/>
          <w:szCs w:val="24"/>
          <w:shd w:val="clear" w:color="auto" w:fill="FFFFFF"/>
        </w:rPr>
        <w:t>, all other</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b/>
          <w:bCs/>
          <w:color w:val="222222"/>
          <w:szCs w:val="24"/>
          <w:shd w:val="clear" w:color="auto" w:fill="FFFFFF"/>
        </w:rPr>
        <w:t>variable</w:t>
      </w:r>
      <w:r w:rsidRPr="007B7AEF">
        <w:rPr>
          <w:rStyle w:val="apple-converted-space"/>
          <w:rFonts w:ascii="Times New Roman" w:hAnsi="Times New Roman" w:cs="Times New Roman"/>
          <w:color w:val="222222"/>
          <w:szCs w:val="24"/>
          <w:shd w:val="clear" w:color="auto" w:fill="FFFFFF"/>
        </w:rPr>
        <w:t> </w:t>
      </w:r>
      <w:r w:rsidRPr="007B7AEF">
        <w:rPr>
          <w:rFonts w:ascii="Times New Roman" w:hAnsi="Times New Roman" w:cs="Times New Roman"/>
          <w:color w:val="222222"/>
          <w:szCs w:val="24"/>
          <w:shd w:val="clear" w:color="auto" w:fill="FFFFFF"/>
        </w:rPr>
        <w:t>predictors are held constant.” (</w:t>
      </w:r>
      <w:r w:rsidRPr="007B7AEF">
        <w:rPr>
          <w:rFonts w:ascii="Times New Roman" w:hAnsi="Times New Roman" w:cs="Times New Roman"/>
          <w:szCs w:val="24"/>
        </w:rPr>
        <w:t xml:space="preserve">Source: </w:t>
      </w:r>
      <w:hyperlink r:id="rId8" w:anchor="cite_note-1" w:history="1">
        <w:r w:rsidRPr="007B7AEF">
          <w:rPr>
            <w:rStyle w:val="Hyperlink"/>
            <w:rFonts w:ascii="Times New Roman" w:hAnsi="Times New Roman" w:cs="Times New Roman"/>
            <w:szCs w:val="24"/>
          </w:rPr>
          <w:t>https://en.wikipedia.org/wiki/Controlling_for_a_variable#cite_note-1</w:t>
        </w:r>
      </w:hyperlink>
      <w:r w:rsidRPr="007B7AEF">
        <w:rPr>
          <w:rFonts w:ascii="Times New Roman" w:hAnsi="Times New Roman" w:cs="Times New Roman"/>
          <w:szCs w:val="24"/>
        </w:rPr>
        <w:t>)</w:t>
      </w:r>
    </w:p>
    <w:p w14:paraId="7379FD49" w14:textId="77777777" w:rsidR="0035326A" w:rsidRPr="007B7AEF" w:rsidRDefault="0035326A" w:rsidP="00211CAE">
      <w:pPr>
        <w:jc w:val="both"/>
        <w:rPr>
          <w:rFonts w:ascii="Times New Roman" w:eastAsiaTheme="minorEastAsia" w:hAnsi="Times New Roman" w:cs="Times New Roman"/>
        </w:rPr>
        <w:sectPr w:rsidR="0035326A" w:rsidRPr="007B7AEF" w:rsidSect="0009323F">
          <w:headerReference w:type="default" r:id="rId9"/>
          <w:pgSz w:w="15840" w:h="12240" w:orient="landscape"/>
          <w:pgMar w:top="1440" w:right="1440" w:bottom="1440" w:left="1440" w:header="720" w:footer="720" w:gutter="0"/>
          <w:cols w:space="720"/>
          <w:docGrid w:linePitch="360"/>
        </w:sectPr>
      </w:pPr>
    </w:p>
    <w:p w14:paraId="29F6CC50" w14:textId="77777777" w:rsidR="0051343B" w:rsidRPr="0051343B" w:rsidRDefault="0051343B" w:rsidP="00B00A70">
      <w:pPr>
        <w:pStyle w:val="Heading1"/>
        <w:spacing w:after="0"/>
      </w:pPr>
      <w:r w:rsidRPr="0051343B">
        <w:lastRenderedPageBreak/>
        <w:t>Assumption</w:t>
      </w:r>
    </w:p>
    <w:p w14:paraId="7C08D706" w14:textId="77777777" w:rsidR="0051343B" w:rsidRDefault="0051343B" w:rsidP="00B00A70">
      <w:pPr>
        <w:pStyle w:val="ListParagraph"/>
        <w:numPr>
          <w:ilvl w:val="0"/>
          <w:numId w:val="2"/>
        </w:numPr>
        <w:spacing w:after="0"/>
        <w:ind w:left="360"/>
        <w:jc w:val="both"/>
        <w:rPr>
          <w:rFonts w:ascii="Times New Roman" w:hAnsi="Times New Roman" w:cs="Times New Roman"/>
        </w:rPr>
      </w:pPr>
      <w:r>
        <w:rPr>
          <w:rFonts w:ascii="Times New Roman" w:hAnsi="Times New Roman" w:cs="Times New Roman"/>
        </w:rPr>
        <w:t xml:space="preserve">Linear relationship between dependent variable </w:t>
      </w:r>
      <w:r>
        <w:rPr>
          <w:rFonts w:ascii="Times New Roman" w:hAnsi="Times New Roman" w:cs="Times New Roman"/>
          <w:i/>
        </w:rPr>
        <w:t>y</w:t>
      </w:r>
      <w:r>
        <w:rPr>
          <w:rFonts w:ascii="Times New Roman" w:hAnsi="Times New Roman" w:cs="Times New Roman"/>
        </w:rPr>
        <w:t xml:space="preserve"> and each of the predictors </w:t>
      </w:r>
      <w:r>
        <w:rPr>
          <w:rFonts w:ascii="Times New Roman" w:hAnsi="Times New Roman" w:cs="Times New Roman"/>
          <w:i/>
        </w:rPr>
        <w:t>x</w:t>
      </w:r>
      <w:r>
        <w:rPr>
          <w:rFonts w:ascii="Times New Roman" w:hAnsi="Times New Roman" w:cs="Times New Roman"/>
        </w:rPr>
        <w:t>.</w:t>
      </w:r>
    </w:p>
    <w:p w14:paraId="7A2E09B2" w14:textId="77777777" w:rsidR="0051343B" w:rsidRDefault="0051343B" w:rsidP="00B00A70">
      <w:pPr>
        <w:pStyle w:val="ListParagraph"/>
        <w:spacing w:after="0"/>
        <w:ind w:left="360"/>
        <w:jc w:val="both"/>
        <w:rPr>
          <w:rFonts w:ascii="Times New Roman" w:hAnsi="Times New Roman" w:cs="Times New Roman"/>
        </w:rPr>
      </w:pPr>
    </w:p>
    <w:p w14:paraId="5336F011" w14:textId="77777777" w:rsidR="0051343B" w:rsidRDefault="0051343B" w:rsidP="00B00A70">
      <w:pPr>
        <w:pStyle w:val="ListParagraph"/>
        <w:numPr>
          <w:ilvl w:val="0"/>
          <w:numId w:val="2"/>
        </w:numPr>
        <w:spacing w:after="0"/>
        <w:ind w:left="360"/>
        <w:jc w:val="both"/>
        <w:rPr>
          <w:rFonts w:ascii="Times New Roman" w:hAnsi="Times New Roman" w:cs="Times New Roman"/>
        </w:rPr>
      </w:pPr>
      <w:r>
        <w:rPr>
          <w:rFonts w:ascii="Times New Roman" w:hAnsi="Times New Roman" w:cs="Times New Roman"/>
        </w:rPr>
        <w:t>Normality of residuals. This is an assumption that isn’t as important as some of the others, especially if we have a large sample size, but most statisticians still like to make sure that it is met whenever possible.</w:t>
      </w:r>
    </w:p>
    <w:p w14:paraId="7DA4A67F" w14:textId="77777777" w:rsidR="0051343B" w:rsidRDefault="0051343B" w:rsidP="00B00A70">
      <w:pPr>
        <w:pStyle w:val="ListParagraph"/>
        <w:spacing w:after="0"/>
        <w:ind w:left="360"/>
        <w:jc w:val="both"/>
        <w:rPr>
          <w:rFonts w:ascii="Times New Roman" w:hAnsi="Times New Roman" w:cs="Times New Roman"/>
        </w:rPr>
      </w:pPr>
    </w:p>
    <w:p w14:paraId="30944CAD" w14:textId="77777777" w:rsidR="0051343B" w:rsidRPr="0051343B" w:rsidRDefault="0051343B" w:rsidP="00B00A70">
      <w:pPr>
        <w:pStyle w:val="ListParagraph"/>
        <w:numPr>
          <w:ilvl w:val="0"/>
          <w:numId w:val="2"/>
        </w:numPr>
        <w:spacing w:after="0"/>
        <w:ind w:left="360"/>
        <w:jc w:val="both"/>
        <w:rPr>
          <w:rFonts w:ascii="Times New Roman" w:hAnsi="Times New Roman" w:cs="Times New Roman"/>
        </w:rPr>
      </w:pPr>
      <w:r>
        <w:rPr>
          <w:rFonts w:ascii="Times New Roman" w:hAnsi="Times New Roman" w:cs="Times New Roman"/>
        </w:rPr>
        <w:t xml:space="preserve">Homoscedasticity – the variance of the residuals </w:t>
      </w:r>
      <m:oMath>
        <m:r>
          <w:rPr>
            <w:rFonts w:ascii="Cambria Math" w:hAnsi="Cambria Math" w:cs="Times New Roman"/>
          </w:rPr>
          <m:t>ε</m:t>
        </m:r>
      </m:oMath>
      <w:r>
        <w:rPr>
          <w:rFonts w:ascii="Times New Roman" w:eastAsiaTheme="minorEastAsia" w:hAnsi="Times New Roman" w:cs="Times New Roman"/>
        </w:rPr>
        <w:t xml:space="preserve"> is constant regardless of the values of each </w:t>
      </w:r>
      <w:r>
        <w:rPr>
          <w:rFonts w:ascii="Times New Roman" w:eastAsiaTheme="minorEastAsia" w:hAnsi="Times New Roman" w:cs="Times New Roman"/>
          <w:i/>
        </w:rPr>
        <w:t>x</w:t>
      </w:r>
      <w:r>
        <w:rPr>
          <w:rFonts w:ascii="Times New Roman" w:eastAsiaTheme="minorEastAsia" w:hAnsi="Times New Roman" w:cs="Times New Roman"/>
        </w:rPr>
        <w:t xml:space="preserve"> (or the values of </w:t>
      </w:r>
      <m:oMath>
        <m:acc>
          <m:accPr>
            <m:ctrlPr>
              <w:rPr>
                <w:rFonts w:ascii="Cambria Math" w:eastAsiaTheme="minorEastAsia" w:hAnsi="Cambria Math" w:cs="Times New Roman"/>
                <w:i/>
              </w:rPr>
            </m:ctrlPr>
          </m:accPr>
          <m:e>
            <m:r>
              <w:rPr>
                <w:rFonts w:ascii="Cambria Math" w:eastAsiaTheme="minorEastAsia" w:hAnsi="Cambria Math" w:cs="Times New Roman"/>
              </w:rPr>
              <m:t>y</m:t>
            </m:r>
          </m:e>
        </m:acc>
      </m:oMath>
      <w:r w:rsidR="0003048D">
        <w:rPr>
          <w:rFonts w:ascii="Times New Roman" w:eastAsiaTheme="minorEastAsia" w:hAnsi="Times New Roman" w:cs="Times New Roman"/>
        </w:rPr>
        <w:t xml:space="preserve">, i.e., values of </w:t>
      </w:r>
      <w:r w:rsidR="0003048D">
        <w:rPr>
          <w:rFonts w:ascii="Times New Roman" w:eastAsiaTheme="minorEastAsia" w:hAnsi="Times New Roman" w:cs="Times New Roman"/>
          <w:i/>
        </w:rPr>
        <w:t>y</w:t>
      </w:r>
      <w:r w:rsidR="0003048D">
        <w:rPr>
          <w:rFonts w:ascii="Times New Roman" w:eastAsiaTheme="minorEastAsia" w:hAnsi="Times New Roman" w:cs="Times New Roman"/>
        </w:rPr>
        <w:t xml:space="preserve"> predicted by the model</w:t>
      </w:r>
      <w:r>
        <w:rPr>
          <w:rFonts w:ascii="Times New Roman" w:eastAsiaTheme="minorEastAsia" w:hAnsi="Times New Roman" w:cs="Times New Roman"/>
        </w:rPr>
        <w:t>).</w:t>
      </w:r>
    </w:p>
    <w:p w14:paraId="444E4A1C" w14:textId="77777777" w:rsidR="0051343B" w:rsidRDefault="0051343B" w:rsidP="00B00A70">
      <w:pPr>
        <w:pStyle w:val="ListParagraph"/>
        <w:spacing w:after="0"/>
        <w:ind w:left="360"/>
        <w:jc w:val="both"/>
        <w:rPr>
          <w:rFonts w:ascii="Times New Roman" w:hAnsi="Times New Roman" w:cs="Times New Roman"/>
        </w:rPr>
      </w:pPr>
    </w:p>
    <w:p w14:paraId="0A7DF608" w14:textId="77777777" w:rsidR="0003048D" w:rsidRDefault="0003048D" w:rsidP="00B00A70">
      <w:pPr>
        <w:pStyle w:val="ListParagraph"/>
        <w:spacing w:after="0"/>
        <w:ind w:left="360"/>
        <w:jc w:val="both"/>
        <w:rPr>
          <w:rFonts w:ascii="Times New Roman" w:hAnsi="Times New Roman" w:cs="Times New Roman"/>
        </w:rPr>
      </w:pPr>
    </w:p>
    <w:p w14:paraId="1D544CED" w14:textId="77777777" w:rsidR="0003048D" w:rsidRPr="0003048D" w:rsidRDefault="0003048D" w:rsidP="00B00A70">
      <w:pPr>
        <w:pStyle w:val="ListParagraph"/>
        <w:spacing w:after="0"/>
        <w:jc w:val="both"/>
        <w:rPr>
          <w:rFonts w:ascii="Times New Roman" w:hAnsi="Times New Roman" w:cs="Times New Roman"/>
        </w:rPr>
      </w:pPr>
    </w:p>
    <w:p w14:paraId="4617E688" w14:textId="77777777" w:rsidR="0003048D" w:rsidRDefault="0003048D" w:rsidP="00B00A70">
      <w:pPr>
        <w:pStyle w:val="ListParagraph"/>
        <w:spacing w:after="0"/>
        <w:ind w:left="360"/>
        <w:jc w:val="both"/>
        <w:rPr>
          <w:rFonts w:ascii="Times New Roman" w:hAnsi="Times New Roman" w:cs="Times New Roman"/>
        </w:rPr>
      </w:pPr>
    </w:p>
    <w:p w14:paraId="1DF3BF5B" w14:textId="77777777" w:rsidR="0003048D" w:rsidRDefault="0003048D" w:rsidP="00B00A70">
      <w:pPr>
        <w:pStyle w:val="ListParagraph"/>
        <w:spacing w:after="0"/>
        <w:ind w:left="360"/>
        <w:jc w:val="both"/>
        <w:rPr>
          <w:rFonts w:ascii="Times New Roman" w:hAnsi="Times New Roman" w:cs="Times New Roman"/>
        </w:rPr>
      </w:pPr>
    </w:p>
    <w:p w14:paraId="2B00D8A2" w14:textId="77777777" w:rsidR="006835D3" w:rsidRDefault="006835D3" w:rsidP="00B00A70">
      <w:pPr>
        <w:pStyle w:val="ListParagraph"/>
        <w:spacing w:after="0"/>
        <w:ind w:left="360"/>
        <w:jc w:val="both"/>
        <w:rPr>
          <w:rFonts w:ascii="Times New Roman" w:hAnsi="Times New Roman" w:cs="Times New Roman"/>
        </w:rPr>
      </w:pPr>
    </w:p>
    <w:p w14:paraId="5A8378C5" w14:textId="77777777" w:rsidR="00377531" w:rsidRDefault="00377531" w:rsidP="00B00A70">
      <w:pPr>
        <w:pStyle w:val="ListParagraph"/>
        <w:spacing w:after="0"/>
        <w:ind w:left="360"/>
        <w:jc w:val="both"/>
        <w:rPr>
          <w:rFonts w:ascii="Times New Roman" w:hAnsi="Times New Roman" w:cs="Times New Roman"/>
        </w:rPr>
      </w:pPr>
    </w:p>
    <w:p w14:paraId="00BD0712" w14:textId="77777777" w:rsidR="0051343B" w:rsidRDefault="0051343B" w:rsidP="00B00A70">
      <w:pPr>
        <w:pStyle w:val="ListParagraph"/>
        <w:numPr>
          <w:ilvl w:val="0"/>
          <w:numId w:val="2"/>
        </w:numPr>
        <w:spacing w:after="0"/>
        <w:ind w:left="360"/>
        <w:jc w:val="both"/>
        <w:rPr>
          <w:rFonts w:ascii="Times New Roman" w:hAnsi="Times New Roman" w:cs="Times New Roman"/>
        </w:rPr>
      </w:pPr>
      <w:r>
        <w:rPr>
          <w:rFonts w:ascii="Times New Roman" w:hAnsi="Times New Roman" w:cs="Times New Roman"/>
        </w:rPr>
        <w:t>Independence of</w:t>
      </w:r>
      <w:r w:rsidR="006835D3">
        <w:rPr>
          <w:rFonts w:ascii="Times New Roman" w:hAnsi="Times New Roman" w:cs="Times New Roman"/>
        </w:rPr>
        <w:t xml:space="preserve"> observations</w:t>
      </w:r>
      <w:r>
        <w:rPr>
          <w:rFonts w:ascii="Times New Roman" w:hAnsi="Times New Roman" w:cs="Times New Roman"/>
        </w:rPr>
        <w:t>. That is, there should be no spatial, temporal or other forms of dependence in the data. In this course, we will focus specifically on a lack of spatial dependencies.</w:t>
      </w:r>
    </w:p>
    <w:p w14:paraId="6EC4E76C" w14:textId="77777777" w:rsidR="0051343B" w:rsidRDefault="0051343B" w:rsidP="00B00A70">
      <w:pPr>
        <w:pStyle w:val="ListParagraph"/>
        <w:spacing w:after="0"/>
        <w:ind w:left="360"/>
        <w:jc w:val="both"/>
        <w:rPr>
          <w:rFonts w:ascii="Times New Roman" w:hAnsi="Times New Roman" w:cs="Times New Roman"/>
        </w:rPr>
      </w:pPr>
    </w:p>
    <w:p w14:paraId="12EF08AF" w14:textId="77777777" w:rsidR="0051343B" w:rsidRDefault="0051343B" w:rsidP="00B00A70">
      <w:pPr>
        <w:pStyle w:val="ListParagraph"/>
        <w:numPr>
          <w:ilvl w:val="0"/>
          <w:numId w:val="2"/>
        </w:numPr>
        <w:spacing w:after="0"/>
        <w:ind w:left="360"/>
        <w:jc w:val="both"/>
        <w:rPr>
          <w:rFonts w:ascii="Times New Roman" w:hAnsi="Times New Roman" w:cs="Times New Roman"/>
        </w:rPr>
      </w:pPr>
      <w:r>
        <w:rPr>
          <w:rFonts w:ascii="Times New Roman" w:hAnsi="Times New Roman" w:cs="Times New Roman"/>
        </w:rPr>
        <w:t xml:space="preserve">No multicollinearity (this applies only to multiple regression). That is, predictor variables shouldn’t be strongly correlated with each other. </w:t>
      </w:r>
    </w:p>
    <w:p w14:paraId="772CD68C" w14:textId="77777777" w:rsidR="00377531" w:rsidRPr="00B00A70" w:rsidRDefault="00377531" w:rsidP="00B00A70">
      <w:pPr>
        <w:spacing w:after="0"/>
        <w:jc w:val="both"/>
        <w:rPr>
          <w:rFonts w:ascii="Times New Roman" w:hAnsi="Times New Roman" w:cs="Times New Roman"/>
          <w:u w:val="single"/>
        </w:rPr>
      </w:pPr>
    </w:p>
    <w:p w14:paraId="0E2FA2D0" w14:textId="77777777" w:rsidR="00B00A70" w:rsidRDefault="00B00A70" w:rsidP="00B00A70">
      <w:pPr>
        <w:spacing w:after="0"/>
        <w:jc w:val="both"/>
        <w:rPr>
          <w:rFonts w:ascii="Times New Roman" w:hAnsi="Times New Roman" w:cs="Times New Roman"/>
        </w:rPr>
      </w:pPr>
    </w:p>
    <w:p w14:paraId="5485B30B" w14:textId="77777777" w:rsidR="00B00A70" w:rsidRDefault="00B00A70" w:rsidP="00B00A70">
      <w:pPr>
        <w:spacing w:after="0"/>
        <w:jc w:val="both"/>
        <w:rPr>
          <w:rFonts w:ascii="Times New Roman" w:hAnsi="Times New Roman" w:cs="Times New Roman"/>
        </w:rPr>
      </w:pPr>
    </w:p>
    <w:p w14:paraId="283290A7" w14:textId="77777777" w:rsidR="00B00A70" w:rsidRDefault="00B00A70" w:rsidP="00B00A70">
      <w:pPr>
        <w:spacing w:after="0"/>
        <w:jc w:val="both"/>
        <w:rPr>
          <w:rFonts w:ascii="Times New Roman" w:hAnsi="Times New Roman" w:cs="Times New Roman"/>
        </w:rPr>
      </w:pPr>
    </w:p>
    <w:p w14:paraId="36E42079" w14:textId="77777777" w:rsidR="00B00A70" w:rsidRDefault="00B00A70" w:rsidP="00B00A70">
      <w:pPr>
        <w:spacing w:after="0"/>
        <w:jc w:val="both"/>
        <w:rPr>
          <w:rFonts w:ascii="Times New Roman" w:hAnsi="Times New Roman" w:cs="Times New Roman"/>
        </w:rPr>
      </w:pPr>
    </w:p>
    <w:p w14:paraId="68BE9892" w14:textId="77777777" w:rsidR="00377531" w:rsidRPr="00B00A70" w:rsidRDefault="00B00A70" w:rsidP="00B00A70">
      <w:pPr>
        <w:spacing w:after="0"/>
        <w:jc w:val="both"/>
        <w:rPr>
          <w:rFonts w:ascii="Times New Roman" w:hAnsi="Times New Roman" w:cs="Times New Roman"/>
        </w:rPr>
      </w:pPr>
      <w:r>
        <w:rPr>
          <w:rFonts w:ascii="Times New Roman" w:hAnsi="Times New Roman" w:cs="Times New Roman"/>
        </w:rPr>
        <w:t>6.   No fewer than 10 observations per predictor</w:t>
      </w:r>
    </w:p>
    <w:p w14:paraId="72F01857" w14:textId="77777777" w:rsidR="00B00A70" w:rsidRDefault="00B00A70" w:rsidP="00B00A70">
      <w:pPr>
        <w:spacing w:after="0"/>
        <w:jc w:val="both"/>
        <w:rPr>
          <w:rFonts w:ascii="Times New Roman" w:hAnsi="Times New Roman" w:cs="Times New Roman"/>
          <w:b/>
          <w:u w:val="single"/>
        </w:rPr>
      </w:pPr>
    </w:p>
    <w:p w14:paraId="7FE2B2BE" w14:textId="77777777" w:rsidR="0051343B" w:rsidRDefault="0051343B" w:rsidP="00B00A70">
      <w:pPr>
        <w:spacing w:after="0"/>
        <w:jc w:val="both"/>
        <w:rPr>
          <w:rFonts w:ascii="Times New Roman" w:hAnsi="Times New Roman" w:cs="Times New Roman"/>
          <w:b/>
          <w:u w:val="single"/>
        </w:rPr>
      </w:pPr>
      <w:r w:rsidRPr="0051343B">
        <w:rPr>
          <w:rFonts w:ascii="Times New Roman" w:hAnsi="Times New Roman" w:cs="Times New Roman"/>
          <w:b/>
          <w:u w:val="single"/>
        </w:rPr>
        <w:t>Assumption Checks</w:t>
      </w:r>
    </w:p>
    <w:p w14:paraId="36F02E04" w14:textId="77777777" w:rsidR="0003048D" w:rsidRPr="0003048D" w:rsidRDefault="0003048D" w:rsidP="00B00A70">
      <w:pPr>
        <w:pStyle w:val="ListParagraph"/>
        <w:numPr>
          <w:ilvl w:val="0"/>
          <w:numId w:val="4"/>
        </w:numPr>
        <w:spacing w:after="0"/>
        <w:ind w:left="360"/>
        <w:jc w:val="both"/>
        <w:rPr>
          <w:rFonts w:ascii="Times New Roman" w:hAnsi="Times New Roman" w:cs="Times New Roman"/>
        </w:rPr>
      </w:pPr>
      <w:r>
        <w:rPr>
          <w:rFonts w:ascii="Times New Roman" w:hAnsi="Times New Roman" w:cs="Times New Roman"/>
        </w:rPr>
        <w:t xml:space="preserve">Scatterplots between </w:t>
      </w:r>
      <w:r>
        <w:rPr>
          <w:rFonts w:ascii="Times New Roman" w:hAnsi="Times New Roman" w:cs="Times New Roman"/>
          <w:i/>
        </w:rPr>
        <w:t>y</w:t>
      </w:r>
      <w:r>
        <w:rPr>
          <w:rFonts w:ascii="Times New Roman" w:hAnsi="Times New Roman" w:cs="Times New Roman"/>
        </w:rPr>
        <w:t xml:space="preserve"> and each of the predictors </w:t>
      </w:r>
      <w:r>
        <w:rPr>
          <w:rFonts w:ascii="Times New Roman" w:hAnsi="Times New Roman" w:cs="Times New Roman"/>
          <w:i/>
        </w:rPr>
        <w:t>x</w:t>
      </w:r>
      <w:r>
        <w:rPr>
          <w:rFonts w:ascii="Times New Roman" w:hAnsi="Times New Roman" w:cs="Times New Roman"/>
        </w:rPr>
        <w:t>.</w:t>
      </w:r>
    </w:p>
    <w:p w14:paraId="37222732" w14:textId="77777777" w:rsidR="0003048D" w:rsidRPr="0003048D" w:rsidRDefault="0003048D" w:rsidP="00B00A70">
      <w:pPr>
        <w:pStyle w:val="ListParagraph"/>
        <w:spacing w:after="0"/>
        <w:ind w:left="360"/>
        <w:jc w:val="both"/>
        <w:rPr>
          <w:rFonts w:ascii="Times New Roman" w:hAnsi="Times New Roman" w:cs="Times New Roman"/>
        </w:rPr>
      </w:pPr>
    </w:p>
    <w:p w14:paraId="3446778A" w14:textId="77777777" w:rsidR="0003048D" w:rsidRDefault="006835D3" w:rsidP="00B00A70">
      <w:pPr>
        <w:pStyle w:val="ListParagraph"/>
        <w:numPr>
          <w:ilvl w:val="0"/>
          <w:numId w:val="4"/>
        </w:numPr>
        <w:spacing w:after="0"/>
        <w:ind w:left="360"/>
        <w:jc w:val="both"/>
        <w:rPr>
          <w:rFonts w:ascii="Times New Roman" w:hAnsi="Times New Roman" w:cs="Times New Roman"/>
        </w:rPr>
      </w:pPr>
      <w:r>
        <w:rPr>
          <w:rFonts w:ascii="Times New Roman" w:hAnsi="Times New Roman" w:cs="Times New Roman"/>
        </w:rPr>
        <w:t>L</w:t>
      </w:r>
      <w:r w:rsidR="0003048D">
        <w:rPr>
          <w:rFonts w:ascii="Times New Roman" w:hAnsi="Times New Roman" w:cs="Times New Roman"/>
        </w:rPr>
        <w:t xml:space="preserve">ook at </w:t>
      </w:r>
      <w:r>
        <w:rPr>
          <w:rFonts w:ascii="Times New Roman" w:hAnsi="Times New Roman" w:cs="Times New Roman"/>
        </w:rPr>
        <w:t xml:space="preserve">the </w:t>
      </w:r>
      <w:r w:rsidR="0003048D">
        <w:rPr>
          <w:rFonts w:ascii="Times New Roman" w:hAnsi="Times New Roman" w:cs="Times New Roman"/>
        </w:rPr>
        <w:t xml:space="preserve">histogram of residuals to see </w:t>
      </w:r>
      <w:r>
        <w:rPr>
          <w:rFonts w:ascii="Times New Roman" w:hAnsi="Times New Roman" w:cs="Times New Roman"/>
        </w:rPr>
        <w:t xml:space="preserve">if they </w:t>
      </w:r>
      <w:r w:rsidR="0003048D">
        <w:rPr>
          <w:rFonts w:ascii="Times New Roman" w:hAnsi="Times New Roman" w:cs="Times New Roman"/>
        </w:rPr>
        <w:t xml:space="preserve">are normal. As an aside, </w:t>
      </w:r>
      <w:r w:rsidR="00C2557E">
        <w:rPr>
          <w:rFonts w:ascii="Times New Roman" w:hAnsi="Times New Roman" w:cs="Times New Roman"/>
        </w:rPr>
        <w:t xml:space="preserve">we are generally </w:t>
      </w:r>
      <w:r w:rsidR="0003048D">
        <w:rPr>
          <w:rFonts w:ascii="Times New Roman" w:hAnsi="Times New Roman" w:cs="Times New Roman"/>
        </w:rPr>
        <w:t xml:space="preserve">more likely to see normal residuals if </w:t>
      </w:r>
      <w:r>
        <w:rPr>
          <w:rFonts w:ascii="Times New Roman" w:hAnsi="Times New Roman" w:cs="Times New Roman"/>
        </w:rPr>
        <w:t xml:space="preserve">the </w:t>
      </w:r>
      <w:r w:rsidR="0003048D">
        <w:rPr>
          <w:rFonts w:ascii="Times New Roman" w:hAnsi="Times New Roman" w:cs="Times New Roman"/>
        </w:rPr>
        <w:t xml:space="preserve">dependent variable is normal and </w:t>
      </w:r>
      <w:r>
        <w:rPr>
          <w:rFonts w:ascii="Times New Roman" w:hAnsi="Times New Roman" w:cs="Times New Roman"/>
        </w:rPr>
        <w:t>the</w:t>
      </w:r>
      <w:r w:rsidR="0003048D">
        <w:rPr>
          <w:rFonts w:ascii="Times New Roman" w:hAnsi="Times New Roman" w:cs="Times New Roman"/>
        </w:rPr>
        <w:t xml:space="preserve"> predictor variables are normal (or binary). </w:t>
      </w:r>
    </w:p>
    <w:p w14:paraId="0E64C2D3" w14:textId="77777777" w:rsidR="0003048D" w:rsidRPr="0003048D" w:rsidRDefault="0003048D" w:rsidP="00B00A70">
      <w:pPr>
        <w:pStyle w:val="ListParagraph"/>
        <w:spacing w:after="0"/>
        <w:ind w:left="360"/>
        <w:jc w:val="both"/>
        <w:rPr>
          <w:rFonts w:ascii="Times New Roman" w:hAnsi="Times New Roman" w:cs="Times New Roman"/>
        </w:rPr>
      </w:pPr>
    </w:p>
    <w:p w14:paraId="4A92DC63" w14:textId="77777777" w:rsidR="0003048D" w:rsidRPr="006835D3" w:rsidRDefault="00C2557E" w:rsidP="00B00A70">
      <w:pPr>
        <w:pStyle w:val="ListParagraph"/>
        <w:numPr>
          <w:ilvl w:val="0"/>
          <w:numId w:val="4"/>
        </w:numPr>
        <w:spacing w:after="0"/>
        <w:ind w:left="360"/>
        <w:jc w:val="both"/>
        <w:rPr>
          <w:rFonts w:ascii="Times New Roman" w:hAnsi="Times New Roman" w:cs="Times New Roman"/>
        </w:rPr>
      </w:pPr>
      <w:r>
        <w:rPr>
          <w:rFonts w:ascii="Times New Roman" w:hAnsi="Times New Roman" w:cs="Times New Roman"/>
        </w:rPr>
        <w:t>Look at s</w:t>
      </w:r>
      <w:r w:rsidR="006835D3">
        <w:rPr>
          <w:rFonts w:ascii="Times New Roman" w:hAnsi="Times New Roman" w:cs="Times New Roman"/>
        </w:rPr>
        <w:t>catterplots of</w:t>
      </w:r>
      <w:r w:rsidR="0003048D">
        <w:rPr>
          <w:rFonts w:ascii="Times New Roman" w:hAnsi="Times New Roman" w:cs="Times New Roman"/>
        </w:rPr>
        <w:t xml:space="preserve"> </w:t>
      </w:r>
      <w:r w:rsidR="006835D3">
        <w:rPr>
          <w:rFonts w:ascii="Times New Roman" w:hAnsi="Times New Roman" w:cs="Times New Roman"/>
        </w:rPr>
        <w:t xml:space="preserve">standardized </w:t>
      </w:r>
      <w:r w:rsidR="0003048D">
        <w:rPr>
          <w:rFonts w:ascii="Times New Roman" w:hAnsi="Times New Roman" w:cs="Times New Roman"/>
        </w:rPr>
        <w:t xml:space="preserve">residuals against each predictor and see if variance of residuals remains </w:t>
      </w:r>
      <w:r w:rsidR="006835D3">
        <w:rPr>
          <w:rFonts w:ascii="Times New Roman" w:hAnsi="Times New Roman" w:cs="Times New Roman"/>
        </w:rPr>
        <w:t xml:space="preserve">the </w:t>
      </w:r>
      <w:r w:rsidR="0003048D">
        <w:rPr>
          <w:rFonts w:ascii="Times New Roman" w:hAnsi="Times New Roman" w:cs="Times New Roman"/>
        </w:rPr>
        <w:t xml:space="preserve">same for different values of each predictor. When there </w:t>
      </w:r>
      <w:r w:rsidR="006835D3">
        <w:rPr>
          <w:rFonts w:ascii="Times New Roman" w:hAnsi="Times New Roman" w:cs="Times New Roman"/>
        </w:rPr>
        <w:t>is more than one predictor</w:t>
      </w:r>
      <w:r w:rsidR="0003048D">
        <w:rPr>
          <w:rFonts w:ascii="Times New Roman" w:hAnsi="Times New Roman" w:cs="Times New Roman"/>
        </w:rPr>
        <w:t xml:space="preserve">, </w:t>
      </w:r>
      <w:r w:rsidR="006835D3">
        <w:rPr>
          <w:rFonts w:ascii="Times New Roman" w:hAnsi="Times New Roman" w:cs="Times New Roman"/>
        </w:rPr>
        <w:t xml:space="preserve">it’s </w:t>
      </w:r>
      <w:r w:rsidR="0003048D">
        <w:rPr>
          <w:rFonts w:ascii="Times New Roman" w:hAnsi="Times New Roman" w:cs="Times New Roman"/>
        </w:rPr>
        <w:t xml:space="preserve">simpler to plot </w:t>
      </w:r>
      <w:r w:rsidR="007E23FE">
        <w:rPr>
          <w:rFonts w:ascii="Times New Roman" w:hAnsi="Times New Roman" w:cs="Times New Roman"/>
        </w:rPr>
        <w:t>standardized</w:t>
      </w:r>
      <w:r w:rsidR="0003048D">
        <w:rPr>
          <w:rFonts w:ascii="Times New Roman" w:hAnsi="Times New Roman" w:cs="Times New Roman"/>
        </w:rPr>
        <w:t xml:space="preserve"> residuals against </w:t>
      </w:r>
      <w:r w:rsidR="0003048D">
        <w:rPr>
          <w:rFonts w:ascii="Times New Roman" w:eastAsiaTheme="minorEastAsia" w:hAnsi="Times New Roman" w:cs="Times New Roman"/>
        </w:rPr>
        <w:t xml:space="preserve">values of </w:t>
      </w:r>
      <m:oMath>
        <m:acc>
          <m:accPr>
            <m:ctrlPr>
              <w:rPr>
                <w:rFonts w:ascii="Cambria Math" w:eastAsiaTheme="minorEastAsia" w:hAnsi="Cambria Math" w:cs="Times New Roman"/>
                <w:i/>
              </w:rPr>
            </m:ctrlPr>
          </m:accPr>
          <m:e>
            <m:r>
              <w:rPr>
                <w:rFonts w:ascii="Cambria Math" w:eastAsiaTheme="minorEastAsia" w:hAnsi="Cambria Math" w:cs="Times New Roman"/>
              </w:rPr>
              <m:t>y</m:t>
            </m:r>
          </m:e>
        </m:acc>
      </m:oMath>
      <w:r w:rsidR="0003048D">
        <w:rPr>
          <w:rFonts w:ascii="Times New Roman" w:eastAsiaTheme="minorEastAsia" w:hAnsi="Times New Roman" w:cs="Times New Roman"/>
        </w:rPr>
        <w:t xml:space="preserve">, and see if variance of residuals remains the same for different values of </w:t>
      </w:r>
      <m:oMath>
        <m:acc>
          <m:accPr>
            <m:ctrlPr>
              <w:rPr>
                <w:rFonts w:ascii="Cambria Math" w:eastAsiaTheme="minorEastAsia" w:hAnsi="Cambria Math" w:cs="Times New Roman"/>
                <w:i/>
              </w:rPr>
            </m:ctrlPr>
          </m:accPr>
          <m:e>
            <m:r>
              <w:rPr>
                <w:rFonts w:ascii="Cambria Math" w:eastAsiaTheme="minorEastAsia" w:hAnsi="Cambria Math" w:cs="Times New Roman"/>
              </w:rPr>
              <m:t>y</m:t>
            </m:r>
          </m:e>
        </m:acc>
      </m:oMath>
      <w:r w:rsidR="0003048D">
        <w:rPr>
          <w:rFonts w:ascii="Times New Roman" w:eastAsiaTheme="minorEastAsia" w:hAnsi="Times New Roman" w:cs="Times New Roman"/>
        </w:rPr>
        <w:t>.</w:t>
      </w:r>
      <w:r w:rsidR="006835D3">
        <w:rPr>
          <w:rFonts w:ascii="Times New Roman" w:eastAsiaTheme="minorEastAsia" w:hAnsi="Times New Roman" w:cs="Times New Roman"/>
        </w:rPr>
        <w:t xml:space="preserve"> If not, we have </w:t>
      </w:r>
      <w:r w:rsidR="006835D3">
        <w:rPr>
          <w:rFonts w:ascii="Times New Roman" w:eastAsiaTheme="minorEastAsia" w:hAnsi="Times New Roman" w:cs="Times New Roman"/>
          <w:i/>
        </w:rPr>
        <w:t>heteroscedasticity</w:t>
      </w:r>
      <w:r w:rsidR="006835D3">
        <w:rPr>
          <w:rFonts w:ascii="Times New Roman" w:eastAsiaTheme="minorEastAsia" w:hAnsi="Times New Roman" w:cs="Times New Roman"/>
        </w:rPr>
        <w:t>, which we should address, if possible.</w:t>
      </w:r>
    </w:p>
    <w:p w14:paraId="7F1DA398" w14:textId="77777777" w:rsidR="006835D3" w:rsidRPr="006835D3" w:rsidRDefault="006835D3" w:rsidP="00B00A70">
      <w:pPr>
        <w:pStyle w:val="ListParagraph"/>
        <w:spacing w:after="0"/>
        <w:rPr>
          <w:rFonts w:ascii="Times New Roman" w:hAnsi="Times New Roman" w:cs="Times New Roman"/>
        </w:rPr>
      </w:pPr>
    </w:p>
    <w:p w14:paraId="2F19F20F" w14:textId="77777777" w:rsidR="006835D3" w:rsidRDefault="006835D3" w:rsidP="00B00A70">
      <w:pPr>
        <w:pStyle w:val="ListParagraph"/>
        <w:numPr>
          <w:ilvl w:val="0"/>
          <w:numId w:val="4"/>
        </w:numPr>
        <w:spacing w:after="0"/>
        <w:ind w:left="360"/>
        <w:jc w:val="both"/>
        <w:rPr>
          <w:rFonts w:ascii="Times New Roman" w:hAnsi="Times New Roman" w:cs="Times New Roman"/>
        </w:rPr>
      </w:pPr>
      <w:r>
        <w:rPr>
          <w:rFonts w:ascii="Times New Roman" w:hAnsi="Times New Roman" w:cs="Times New Roman"/>
        </w:rPr>
        <w:t xml:space="preserve">Look at the Moran’s I of the residuals, or the values of </w:t>
      </w:r>
      <w:r>
        <w:rPr>
          <w:rFonts w:ascii="Times New Roman" w:hAnsi="Times New Roman" w:cs="Times New Roman"/>
          <w:i/>
        </w:rPr>
        <w:t>y</w:t>
      </w:r>
      <w:r>
        <w:rPr>
          <w:rFonts w:ascii="Times New Roman" w:hAnsi="Times New Roman" w:cs="Times New Roman"/>
        </w:rPr>
        <w:t xml:space="preserve"> to examine whether the regression residuals, or the dependent variable itself, are spatially autocorrelated.</w:t>
      </w:r>
    </w:p>
    <w:p w14:paraId="1167FC66" w14:textId="77777777" w:rsidR="006835D3" w:rsidRPr="006835D3" w:rsidRDefault="006835D3" w:rsidP="00B00A70">
      <w:pPr>
        <w:pStyle w:val="ListParagraph"/>
        <w:spacing w:after="0"/>
        <w:rPr>
          <w:rFonts w:ascii="Times New Roman" w:hAnsi="Times New Roman" w:cs="Times New Roman"/>
        </w:rPr>
      </w:pPr>
    </w:p>
    <w:p w14:paraId="5D4A8B73" w14:textId="77777777" w:rsidR="00377531" w:rsidRDefault="00377531" w:rsidP="00B00A70">
      <w:pPr>
        <w:pStyle w:val="ListParagraph"/>
        <w:spacing w:after="0"/>
        <w:ind w:left="360"/>
        <w:jc w:val="both"/>
        <w:rPr>
          <w:rFonts w:ascii="Times New Roman" w:hAnsi="Times New Roman" w:cs="Times New Roman"/>
        </w:rPr>
      </w:pPr>
    </w:p>
    <w:p w14:paraId="0FD4B60A" w14:textId="77777777" w:rsidR="00B93A4B" w:rsidRDefault="00CD6ECB" w:rsidP="00B00A70">
      <w:pPr>
        <w:pStyle w:val="ListParagraph"/>
        <w:numPr>
          <w:ilvl w:val="0"/>
          <w:numId w:val="4"/>
        </w:numPr>
        <w:spacing w:before="240" w:after="0"/>
        <w:ind w:left="360"/>
        <w:jc w:val="both"/>
        <w:rPr>
          <w:rFonts w:ascii="Times New Roman" w:hAnsi="Times New Roman" w:cs="Times New Roman"/>
        </w:rPr>
      </w:pPr>
      <w:r>
        <w:rPr>
          <w:rFonts w:ascii="Times New Roman" w:hAnsi="Times New Roman" w:cs="Times New Roman"/>
        </w:rPr>
        <w:t>L</w:t>
      </w:r>
      <w:r w:rsidR="006835D3">
        <w:rPr>
          <w:rFonts w:ascii="Times New Roman" w:hAnsi="Times New Roman" w:cs="Times New Roman"/>
        </w:rPr>
        <w:t>ook at correlation matrix of predictors. If correlation between</w:t>
      </w:r>
      <w:r>
        <w:rPr>
          <w:rFonts w:ascii="Times New Roman" w:hAnsi="Times New Roman" w:cs="Times New Roman"/>
        </w:rPr>
        <w:t xml:space="preserve"> any pair of predictors</w:t>
      </w:r>
      <w:r w:rsidR="006835D3">
        <w:rPr>
          <w:rFonts w:ascii="Times New Roman" w:hAnsi="Times New Roman" w:cs="Times New Roman"/>
        </w:rPr>
        <w:t xml:space="preserve"> &gt; 0.8 (or &lt; - </w:t>
      </w:r>
      <w:r>
        <w:rPr>
          <w:rFonts w:ascii="Times New Roman" w:hAnsi="Times New Roman" w:cs="Times New Roman"/>
        </w:rPr>
        <w:t>0.8), we might have multicollinearity.</w:t>
      </w:r>
      <w:r w:rsidR="00B00A70">
        <w:rPr>
          <w:rFonts w:ascii="Times New Roman" w:hAnsi="Times New Roman" w:cs="Times New Roman"/>
        </w:rPr>
        <w:t xml:space="preserve"> Alternatively, regress each predictor on remaining predictors and look at each </w:t>
      </w:r>
      <w:r w:rsidR="00620A19">
        <w:rPr>
          <w:rFonts w:ascii="Times New Roman" w:hAnsi="Times New Roman" w:cs="Times New Roman"/>
        </w:rPr>
        <w:t xml:space="preserve">of the </w:t>
      </w:r>
      <w:r w:rsidR="00B00A70">
        <w:rPr>
          <w:rFonts w:ascii="Times New Roman" w:hAnsi="Times New Roman" w:cs="Times New Roman"/>
        </w:rPr>
        <w:t>R</w:t>
      </w:r>
      <w:r w:rsidR="00B00A70">
        <w:rPr>
          <w:rFonts w:ascii="Times New Roman" w:hAnsi="Times New Roman" w:cs="Times New Roman"/>
          <w:vertAlign w:val="superscript"/>
        </w:rPr>
        <w:t>2</w:t>
      </w:r>
      <w:r w:rsidR="00B00A70">
        <w:rPr>
          <w:rFonts w:ascii="Times New Roman" w:hAnsi="Times New Roman" w:cs="Times New Roman"/>
        </w:rPr>
        <w:t xml:space="preserve"> (shouldn’t be more than 0.8) or </w:t>
      </w:r>
      <w:r w:rsidR="00620A19">
        <w:rPr>
          <w:rFonts w:ascii="Times New Roman" w:hAnsi="Times New Roman" w:cs="Times New Roman"/>
        </w:rPr>
        <w:t xml:space="preserve">each of the </w:t>
      </w:r>
      <w:r w:rsidR="00B00A70">
        <w:rPr>
          <w:rFonts w:ascii="Times New Roman" w:hAnsi="Times New Roman" w:cs="Times New Roman"/>
        </w:rPr>
        <w:t>Variance Inflation Factors (shouldn’t be more than 4)</w:t>
      </w:r>
      <w:r w:rsidR="00620A19">
        <w:rPr>
          <w:rFonts w:ascii="Times New Roman" w:hAnsi="Times New Roman" w:cs="Times New Roman"/>
        </w:rPr>
        <w:t>.</w:t>
      </w:r>
    </w:p>
    <w:p w14:paraId="6E584963" w14:textId="77777777" w:rsidR="00B00A70" w:rsidRDefault="00B00A70" w:rsidP="00B00A70">
      <w:pPr>
        <w:pStyle w:val="ListParagraph"/>
        <w:spacing w:before="240" w:after="0"/>
        <w:ind w:left="360"/>
        <w:jc w:val="both"/>
        <w:rPr>
          <w:rFonts w:ascii="Times New Roman" w:hAnsi="Times New Roman" w:cs="Times New Roman"/>
        </w:rPr>
      </w:pPr>
    </w:p>
    <w:p w14:paraId="4C045E2A" w14:textId="77777777" w:rsidR="00B00A70" w:rsidRDefault="00B00A70" w:rsidP="00B00A70">
      <w:pPr>
        <w:pStyle w:val="Header"/>
        <w:tabs>
          <w:tab w:val="clear" w:pos="4680"/>
          <w:tab w:val="clear" w:pos="9360"/>
        </w:tabs>
        <w:spacing w:line="259" w:lineRule="auto"/>
        <w:rPr>
          <w:rFonts w:ascii="Times New Roman" w:hAnsi="Times New Roman" w:cs="Times New Roman"/>
        </w:rPr>
      </w:pPr>
      <w:r w:rsidRPr="00B00A70">
        <w:rPr>
          <w:rFonts w:ascii="Times New Roman" w:hAnsi="Times New Roman" w:cs="Times New Roman"/>
        </w:rPr>
        <w:t xml:space="preserve">6.   </w:t>
      </w:r>
      <w:r>
        <w:rPr>
          <w:rFonts w:ascii="Times New Roman" w:hAnsi="Times New Roman" w:cs="Times New Roman"/>
        </w:rPr>
        <w:t xml:space="preserve">Look at ratio between # of observations and   </w:t>
      </w:r>
    </w:p>
    <w:p w14:paraId="5E9D4D31" w14:textId="77777777" w:rsidR="00377531" w:rsidRPr="00B00A70" w:rsidRDefault="00B00A70" w:rsidP="00B00A70">
      <w:pPr>
        <w:pStyle w:val="Header"/>
        <w:tabs>
          <w:tab w:val="clear" w:pos="4680"/>
          <w:tab w:val="clear" w:pos="9360"/>
        </w:tabs>
        <w:spacing w:line="259" w:lineRule="auto"/>
        <w:rPr>
          <w:rFonts w:ascii="Times New Roman" w:hAnsi="Times New Roman" w:cs="Times New Roman"/>
        </w:rPr>
      </w:pPr>
      <w:r>
        <w:rPr>
          <w:rFonts w:ascii="Times New Roman" w:hAnsi="Times New Roman" w:cs="Times New Roman"/>
        </w:rPr>
        <w:t xml:space="preserve">      # of predictors</w:t>
      </w:r>
    </w:p>
    <w:p w14:paraId="53A74C22" w14:textId="77777777" w:rsidR="00B93A4B" w:rsidRPr="00B93A4B" w:rsidRDefault="00C2557E" w:rsidP="00B00A70">
      <w:pPr>
        <w:spacing w:after="0"/>
        <w:rPr>
          <w:rFonts w:ascii="Times New Roman" w:hAnsi="Times New Roman" w:cs="Times New Roman"/>
          <w:b/>
          <w:u w:val="single"/>
        </w:rPr>
      </w:pPr>
      <w:r>
        <w:rPr>
          <w:rFonts w:ascii="Times New Roman" w:hAnsi="Times New Roman" w:cs="Times New Roman"/>
          <w:b/>
          <w:u w:val="single"/>
        </w:rPr>
        <w:t>Possible Fixes If Assumption Not Met</w:t>
      </w:r>
    </w:p>
    <w:p w14:paraId="54208D71" w14:textId="77777777" w:rsidR="00B93A4B" w:rsidRDefault="00B93A4B" w:rsidP="00B00A70">
      <w:pPr>
        <w:pStyle w:val="ListParagraph"/>
        <w:numPr>
          <w:ilvl w:val="0"/>
          <w:numId w:val="5"/>
        </w:numPr>
        <w:spacing w:after="0"/>
        <w:jc w:val="both"/>
        <w:rPr>
          <w:rFonts w:ascii="Times New Roman" w:hAnsi="Times New Roman" w:cs="Times New Roman"/>
        </w:rPr>
      </w:pPr>
      <w:r>
        <w:rPr>
          <w:rFonts w:ascii="Times New Roman" w:hAnsi="Times New Roman" w:cs="Times New Roman"/>
        </w:rPr>
        <w:t>T</w:t>
      </w:r>
      <w:r w:rsidRPr="00B93A4B">
        <w:rPr>
          <w:rFonts w:ascii="Times New Roman" w:hAnsi="Times New Roman" w:cs="Times New Roman"/>
        </w:rPr>
        <w:t>ransform variables (e.g., log); run non-linear</w:t>
      </w:r>
      <w:r>
        <w:rPr>
          <w:rFonts w:ascii="Times New Roman" w:hAnsi="Times New Roman" w:cs="Times New Roman"/>
        </w:rPr>
        <w:t xml:space="preserve"> (e.g., polynomial) model.</w:t>
      </w:r>
    </w:p>
    <w:p w14:paraId="7FDF00C3" w14:textId="77777777" w:rsidR="00B93A4B" w:rsidRDefault="00B93A4B" w:rsidP="00B00A70">
      <w:pPr>
        <w:pStyle w:val="ListParagraph"/>
        <w:spacing w:after="0"/>
        <w:ind w:left="360"/>
        <w:jc w:val="both"/>
        <w:rPr>
          <w:rFonts w:ascii="Times New Roman" w:hAnsi="Times New Roman" w:cs="Times New Roman"/>
        </w:rPr>
      </w:pPr>
    </w:p>
    <w:p w14:paraId="292D3B71" w14:textId="77777777" w:rsidR="00B93A4B" w:rsidRDefault="00B93A4B" w:rsidP="00B00A70">
      <w:pPr>
        <w:pStyle w:val="ListParagraph"/>
        <w:numPr>
          <w:ilvl w:val="0"/>
          <w:numId w:val="5"/>
        </w:numPr>
        <w:spacing w:after="0"/>
        <w:jc w:val="both"/>
        <w:rPr>
          <w:rFonts w:ascii="Times New Roman" w:hAnsi="Times New Roman" w:cs="Times New Roman"/>
        </w:rPr>
      </w:pPr>
      <w:r>
        <w:rPr>
          <w:rFonts w:ascii="Times New Roman" w:hAnsi="Times New Roman" w:cs="Times New Roman"/>
        </w:rPr>
        <w:t>Remove outliers; transform variables (e.g., log-transform</w:t>
      </w:r>
      <w:r w:rsidR="00AF7010">
        <w:rPr>
          <w:rFonts w:ascii="Times New Roman" w:hAnsi="Times New Roman" w:cs="Times New Roman"/>
        </w:rPr>
        <w:t>ation</w:t>
      </w:r>
      <w:r>
        <w:rPr>
          <w:rFonts w:ascii="Times New Roman" w:hAnsi="Times New Roman" w:cs="Times New Roman"/>
        </w:rPr>
        <w:t xml:space="preserve">). </w:t>
      </w:r>
    </w:p>
    <w:p w14:paraId="474E289B" w14:textId="77777777" w:rsidR="00B93A4B" w:rsidRPr="00B93A4B" w:rsidRDefault="00B93A4B" w:rsidP="00B00A70">
      <w:pPr>
        <w:pStyle w:val="ListParagraph"/>
        <w:spacing w:after="0"/>
        <w:rPr>
          <w:rFonts w:ascii="Times New Roman" w:hAnsi="Times New Roman" w:cs="Times New Roman"/>
        </w:rPr>
      </w:pPr>
    </w:p>
    <w:p w14:paraId="1C7891E3" w14:textId="77777777" w:rsidR="00B93A4B" w:rsidRDefault="00B93A4B" w:rsidP="00B00A70">
      <w:pPr>
        <w:pStyle w:val="ListParagraph"/>
        <w:spacing w:after="0"/>
        <w:ind w:left="360"/>
        <w:jc w:val="both"/>
        <w:rPr>
          <w:rFonts w:ascii="Times New Roman" w:hAnsi="Times New Roman" w:cs="Times New Roman"/>
        </w:rPr>
      </w:pPr>
    </w:p>
    <w:p w14:paraId="58816131" w14:textId="77777777" w:rsidR="00B93A4B" w:rsidRPr="00B93A4B" w:rsidRDefault="00B93A4B" w:rsidP="00B00A70">
      <w:pPr>
        <w:pStyle w:val="ListParagraph"/>
        <w:spacing w:after="0"/>
        <w:rPr>
          <w:rFonts w:ascii="Times New Roman" w:hAnsi="Times New Roman" w:cs="Times New Roman"/>
        </w:rPr>
      </w:pPr>
    </w:p>
    <w:p w14:paraId="767A89B0" w14:textId="77777777" w:rsidR="00B93A4B" w:rsidRDefault="00B93A4B" w:rsidP="00B00A70">
      <w:pPr>
        <w:pStyle w:val="ListParagraph"/>
        <w:spacing w:after="0"/>
        <w:ind w:left="360"/>
        <w:jc w:val="both"/>
        <w:rPr>
          <w:rFonts w:ascii="Times New Roman" w:hAnsi="Times New Roman" w:cs="Times New Roman"/>
        </w:rPr>
      </w:pPr>
    </w:p>
    <w:p w14:paraId="56010C90" w14:textId="77777777" w:rsidR="00B93A4B" w:rsidRPr="00B93A4B" w:rsidRDefault="00B93A4B" w:rsidP="00B00A70">
      <w:pPr>
        <w:pStyle w:val="ListParagraph"/>
        <w:numPr>
          <w:ilvl w:val="0"/>
          <w:numId w:val="5"/>
        </w:numPr>
        <w:spacing w:after="0"/>
        <w:jc w:val="both"/>
        <w:rPr>
          <w:rFonts w:ascii="Times New Roman" w:hAnsi="Times New Roman" w:cs="Times New Roman"/>
        </w:rPr>
      </w:pPr>
      <w:r>
        <w:rPr>
          <w:rFonts w:ascii="Times New Roman" w:hAnsi="Times New Roman" w:cs="Times New Roman"/>
        </w:rPr>
        <w:t xml:space="preserve">Presence of heteroscedasticity often means that there is systematic under-or over- prediction happening in the model (we want this to </w:t>
      </w:r>
      <w:r w:rsidRPr="00C2557E">
        <w:rPr>
          <w:rFonts w:ascii="Times New Roman" w:hAnsi="Times New Roman" w:cs="Times New Roman"/>
          <w:u w:val="single"/>
        </w:rPr>
        <w:t>not</w:t>
      </w:r>
      <w:r>
        <w:rPr>
          <w:rFonts w:ascii="Times New Roman" w:hAnsi="Times New Roman" w:cs="Times New Roman"/>
        </w:rPr>
        <w:t xml:space="preserve"> happen, and for any errors to be </w:t>
      </w:r>
      <w:r>
        <w:rPr>
          <w:rFonts w:ascii="Times New Roman" w:hAnsi="Times New Roman" w:cs="Times New Roman"/>
          <w:i/>
        </w:rPr>
        <w:t>random</w:t>
      </w:r>
      <w:r>
        <w:rPr>
          <w:rFonts w:ascii="Times New Roman" w:hAnsi="Times New Roman" w:cs="Times New Roman"/>
        </w:rPr>
        <w:t xml:space="preserve">). The inclusion of additional predictors, running a spatial regression (and sometimes variable transformations and removal of outliers) may help reduce or eliminate </w:t>
      </w:r>
      <w:r w:rsidRPr="00B93A4B">
        <w:rPr>
          <w:rFonts w:ascii="Times New Roman" w:hAnsi="Times New Roman" w:cs="Times New Roman"/>
          <w:i/>
        </w:rPr>
        <w:t>heteroscedasticity</w:t>
      </w:r>
      <w:r>
        <w:rPr>
          <w:rFonts w:ascii="Times New Roman" w:hAnsi="Times New Roman" w:cs="Times New Roman"/>
        </w:rPr>
        <w:t xml:space="preserve"> (again, we want </w:t>
      </w:r>
      <w:r>
        <w:rPr>
          <w:rFonts w:ascii="Times New Roman" w:hAnsi="Times New Roman" w:cs="Times New Roman"/>
          <w:i/>
        </w:rPr>
        <w:t>homoscedasticity</w:t>
      </w:r>
      <w:r>
        <w:rPr>
          <w:rFonts w:ascii="Times New Roman" w:hAnsi="Times New Roman" w:cs="Times New Roman"/>
        </w:rPr>
        <w:t>).</w:t>
      </w:r>
    </w:p>
    <w:p w14:paraId="014BD23F" w14:textId="77777777" w:rsidR="00B93A4B" w:rsidRPr="00B93A4B" w:rsidRDefault="00B93A4B" w:rsidP="00B00A70">
      <w:pPr>
        <w:pStyle w:val="ListParagraph"/>
        <w:spacing w:after="0"/>
        <w:rPr>
          <w:rFonts w:ascii="Times New Roman" w:hAnsi="Times New Roman" w:cs="Times New Roman"/>
        </w:rPr>
      </w:pPr>
    </w:p>
    <w:p w14:paraId="54CD7DDF" w14:textId="77777777" w:rsidR="00B93A4B" w:rsidRDefault="00B93A4B" w:rsidP="00B00A70">
      <w:pPr>
        <w:pStyle w:val="ListParagraph"/>
        <w:numPr>
          <w:ilvl w:val="0"/>
          <w:numId w:val="5"/>
        </w:numPr>
        <w:spacing w:after="0"/>
        <w:jc w:val="both"/>
        <w:rPr>
          <w:rFonts w:ascii="Times New Roman" w:hAnsi="Times New Roman" w:cs="Times New Roman"/>
        </w:rPr>
      </w:pPr>
      <w:r>
        <w:rPr>
          <w:rFonts w:ascii="Times New Roman" w:hAnsi="Times New Roman" w:cs="Times New Roman"/>
        </w:rPr>
        <w:t>If Moran’s I of the residuals or dependent variable is significant, run a spatial regression (e.g., spatial lag, spatial error, geographically weighted regression) instead of OLS regression.</w:t>
      </w:r>
    </w:p>
    <w:p w14:paraId="6A62BCAF" w14:textId="77777777" w:rsidR="00AF7010" w:rsidRPr="00AF7010" w:rsidRDefault="00AF7010" w:rsidP="00B00A70">
      <w:pPr>
        <w:pStyle w:val="ListParagraph"/>
        <w:spacing w:after="0"/>
        <w:rPr>
          <w:rFonts w:ascii="Times New Roman" w:hAnsi="Times New Roman" w:cs="Times New Roman"/>
        </w:rPr>
      </w:pPr>
    </w:p>
    <w:p w14:paraId="68ED87B9" w14:textId="77777777" w:rsidR="00B93A4B" w:rsidRDefault="00AF7010" w:rsidP="00B00A70">
      <w:pPr>
        <w:pStyle w:val="ListParagraph"/>
        <w:numPr>
          <w:ilvl w:val="0"/>
          <w:numId w:val="5"/>
        </w:numPr>
        <w:spacing w:after="0"/>
        <w:jc w:val="both"/>
        <w:rPr>
          <w:rFonts w:ascii="Times New Roman" w:hAnsi="Times New Roman" w:cs="Times New Roman"/>
        </w:rPr>
      </w:pPr>
      <w:r w:rsidRPr="00AF7010">
        <w:rPr>
          <w:rFonts w:ascii="Times New Roman" w:hAnsi="Times New Roman" w:cs="Times New Roman"/>
        </w:rPr>
        <w:t>If 2+ predictors are strongly correlated, include only one of them in the regression; including all of them will lead to incorrect parameter estimation.</w:t>
      </w:r>
      <w:r w:rsidR="00377531">
        <w:rPr>
          <w:rFonts w:ascii="Times New Roman" w:hAnsi="Times New Roman" w:cs="Times New Roman"/>
        </w:rPr>
        <w:t xml:space="preserve"> Alternatively, run ridge or lasso regression.</w:t>
      </w:r>
    </w:p>
    <w:p w14:paraId="7B7CB199" w14:textId="77777777" w:rsidR="00B00A70" w:rsidRDefault="00B00A70" w:rsidP="00B00A70">
      <w:pPr>
        <w:spacing w:after="0"/>
        <w:jc w:val="both"/>
        <w:rPr>
          <w:rFonts w:ascii="Times New Roman" w:hAnsi="Times New Roman" w:cs="Times New Roman"/>
        </w:rPr>
      </w:pPr>
    </w:p>
    <w:p w14:paraId="79B64246" w14:textId="77777777" w:rsidR="00B00A70" w:rsidRDefault="00B00A70" w:rsidP="00B00A70">
      <w:pPr>
        <w:spacing w:after="0"/>
        <w:jc w:val="both"/>
        <w:rPr>
          <w:rFonts w:ascii="Times New Roman" w:hAnsi="Times New Roman" w:cs="Times New Roman"/>
        </w:rPr>
      </w:pPr>
    </w:p>
    <w:p w14:paraId="601975D5" w14:textId="77777777" w:rsidR="00B00A70" w:rsidRDefault="00B00A70" w:rsidP="00B00A70">
      <w:pPr>
        <w:spacing w:after="0"/>
        <w:jc w:val="both"/>
        <w:rPr>
          <w:rFonts w:ascii="Times New Roman" w:hAnsi="Times New Roman" w:cs="Times New Roman"/>
        </w:rPr>
      </w:pPr>
    </w:p>
    <w:p w14:paraId="4BCA56B4" w14:textId="77777777" w:rsidR="00B00A70" w:rsidRDefault="00B00A70" w:rsidP="00B00A70">
      <w:pPr>
        <w:spacing w:after="0"/>
        <w:jc w:val="both"/>
        <w:rPr>
          <w:rFonts w:ascii="Times New Roman" w:hAnsi="Times New Roman" w:cs="Times New Roman"/>
        </w:rPr>
      </w:pPr>
    </w:p>
    <w:p w14:paraId="2C6D0791" w14:textId="77777777" w:rsidR="00B00A70" w:rsidRDefault="00B00A70" w:rsidP="00B00A70">
      <w:pPr>
        <w:spacing w:after="0"/>
        <w:jc w:val="both"/>
        <w:rPr>
          <w:rFonts w:ascii="Times New Roman" w:hAnsi="Times New Roman" w:cs="Times New Roman"/>
        </w:rPr>
      </w:pPr>
      <w:r>
        <w:rPr>
          <w:rFonts w:ascii="Times New Roman" w:hAnsi="Times New Roman" w:cs="Times New Roman"/>
        </w:rPr>
        <w:t xml:space="preserve">6.   Remove some predictors. Alternatively, run </w:t>
      </w:r>
    </w:p>
    <w:p w14:paraId="6DC806C9" w14:textId="77777777" w:rsidR="00B00A70" w:rsidRPr="00B00A70" w:rsidRDefault="00B00A70" w:rsidP="00B00A70">
      <w:pPr>
        <w:spacing w:after="0"/>
        <w:jc w:val="both"/>
        <w:rPr>
          <w:rFonts w:ascii="Times New Roman" w:hAnsi="Times New Roman" w:cs="Times New Roman"/>
        </w:rPr>
      </w:pPr>
      <w:r>
        <w:rPr>
          <w:rFonts w:ascii="Times New Roman" w:hAnsi="Times New Roman" w:cs="Times New Roman"/>
        </w:rPr>
        <w:t xml:space="preserve">      ridge or lasso regression.</w:t>
      </w:r>
    </w:p>
    <w:sectPr w:rsidR="00B00A70" w:rsidRPr="00B00A70" w:rsidSect="00377531">
      <w:pgSz w:w="15840" w:h="12240" w:orient="landscape"/>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E0CB2" w14:textId="77777777" w:rsidR="00AB11EA" w:rsidRDefault="00AB11EA" w:rsidP="00C2557E">
      <w:pPr>
        <w:spacing w:after="0" w:line="240" w:lineRule="auto"/>
      </w:pPr>
      <w:r>
        <w:separator/>
      </w:r>
    </w:p>
  </w:endnote>
  <w:endnote w:type="continuationSeparator" w:id="0">
    <w:p w14:paraId="7493C310" w14:textId="77777777" w:rsidR="00AB11EA" w:rsidRDefault="00AB11EA" w:rsidP="00C2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493DE" w14:textId="77777777" w:rsidR="00AB11EA" w:rsidRDefault="00AB11EA" w:rsidP="00C2557E">
      <w:pPr>
        <w:spacing w:after="0" w:line="240" w:lineRule="auto"/>
      </w:pPr>
      <w:r>
        <w:separator/>
      </w:r>
    </w:p>
  </w:footnote>
  <w:footnote w:type="continuationSeparator" w:id="0">
    <w:p w14:paraId="37191E88" w14:textId="77777777" w:rsidR="00AB11EA" w:rsidRDefault="00AB11EA" w:rsidP="00C25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2833E" w14:textId="77777777" w:rsidR="00C2557E" w:rsidRPr="00C2557E" w:rsidRDefault="00F70182">
    <w:pPr>
      <w:pStyle w:val="Header"/>
      <w:rPr>
        <w:rFonts w:ascii="Times New Roman" w:hAnsi="Times New Roman" w:cs="Times New Roman"/>
        <w:i/>
        <w:sz w:val="24"/>
        <w:szCs w:val="24"/>
      </w:rPr>
    </w:pPr>
    <w:r>
      <w:rPr>
        <w:rFonts w:ascii="Times New Roman" w:hAnsi="Times New Roman" w:cs="Times New Roman"/>
        <w:i/>
        <w:sz w:val="24"/>
        <w:szCs w:val="24"/>
      </w:rPr>
      <w:t>CPLN 671</w:t>
    </w:r>
    <w:r w:rsidR="00C2557E" w:rsidRPr="00C2557E">
      <w:rPr>
        <w:rFonts w:ascii="Times New Roman" w:hAnsi="Times New Roman" w:cs="Times New Roman"/>
        <w:i/>
        <w:sz w:val="24"/>
        <w:szCs w:val="24"/>
      </w:rPr>
      <w:t xml:space="preserve"> </w:t>
    </w:r>
    <w:r w:rsidR="00C2557E" w:rsidRPr="00C2557E">
      <w:rPr>
        <w:rFonts w:ascii="Times New Roman" w:hAnsi="Times New Roman" w:cs="Times New Roman"/>
        <w:i/>
        <w:sz w:val="24"/>
        <w:szCs w:val="24"/>
      </w:rPr>
      <w:ptab w:relativeTo="margin" w:alignment="center" w:leader="none"/>
    </w:r>
    <w:r w:rsidR="00C2557E" w:rsidRPr="00C2557E">
      <w:rPr>
        <w:rFonts w:ascii="Times New Roman" w:hAnsi="Times New Roman" w:cs="Times New Roman"/>
        <w:i/>
        <w:sz w:val="24"/>
        <w:szCs w:val="24"/>
      </w:rPr>
      <w:t>Regression Diagnostics</w:t>
    </w:r>
    <w:r w:rsidR="00C2557E" w:rsidRPr="00C2557E">
      <w:rPr>
        <w:rFonts w:ascii="Times New Roman" w:hAnsi="Times New Roman" w:cs="Times New Roman"/>
        <w:i/>
        <w:sz w:val="24"/>
        <w:szCs w:val="24"/>
      </w:rPr>
      <w:ptab w:relativeTo="margin" w:alignment="right" w:leader="none"/>
    </w:r>
    <w:r w:rsidR="00C2557E" w:rsidRPr="00C2557E">
      <w:rPr>
        <w:rFonts w:ascii="Times New Roman" w:hAnsi="Times New Roman" w:cs="Times New Roman"/>
        <w:i/>
        <w:sz w:val="24"/>
        <w:szCs w:val="24"/>
      </w:rPr>
      <w:t>Brusilovskiy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8DD"/>
    <w:multiLevelType w:val="hybridMultilevel"/>
    <w:tmpl w:val="FFC23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9E0508"/>
    <w:multiLevelType w:val="hybridMultilevel"/>
    <w:tmpl w:val="0A20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96E1C"/>
    <w:multiLevelType w:val="hybridMultilevel"/>
    <w:tmpl w:val="48509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271FB"/>
    <w:multiLevelType w:val="hybridMultilevel"/>
    <w:tmpl w:val="35A0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7408C"/>
    <w:multiLevelType w:val="hybridMultilevel"/>
    <w:tmpl w:val="9C062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23F"/>
    <w:rsid w:val="0003048D"/>
    <w:rsid w:val="0009323F"/>
    <w:rsid w:val="000B312E"/>
    <w:rsid w:val="00211CAE"/>
    <w:rsid w:val="002132C4"/>
    <w:rsid w:val="0035326A"/>
    <w:rsid w:val="00377531"/>
    <w:rsid w:val="003B6C71"/>
    <w:rsid w:val="003E7426"/>
    <w:rsid w:val="004277B7"/>
    <w:rsid w:val="0051343B"/>
    <w:rsid w:val="00577C8A"/>
    <w:rsid w:val="00620A19"/>
    <w:rsid w:val="006617BA"/>
    <w:rsid w:val="006835D3"/>
    <w:rsid w:val="006B31A4"/>
    <w:rsid w:val="007B7AEF"/>
    <w:rsid w:val="007E23FE"/>
    <w:rsid w:val="00810CEE"/>
    <w:rsid w:val="00856021"/>
    <w:rsid w:val="0089598C"/>
    <w:rsid w:val="009175DA"/>
    <w:rsid w:val="00AB11EA"/>
    <w:rsid w:val="00AD6E5A"/>
    <w:rsid w:val="00AE3432"/>
    <w:rsid w:val="00AF7010"/>
    <w:rsid w:val="00B00A70"/>
    <w:rsid w:val="00B93A4B"/>
    <w:rsid w:val="00BF4226"/>
    <w:rsid w:val="00C2557E"/>
    <w:rsid w:val="00C5466F"/>
    <w:rsid w:val="00C616E3"/>
    <w:rsid w:val="00C969D7"/>
    <w:rsid w:val="00CD6ECB"/>
    <w:rsid w:val="00CD7AE0"/>
    <w:rsid w:val="00DE6608"/>
    <w:rsid w:val="00DF2DE1"/>
    <w:rsid w:val="00F7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22E7D"/>
  <w15:chartTrackingRefBased/>
  <w15:docId w15:val="{C272D6CF-C822-49A5-B214-150558D0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CAE"/>
    <w:pPr>
      <w:keepNext/>
      <w:jc w:val="both"/>
      <w:outlineLvl w:val="0"/>
    </w:pPr>
    <w:rPr>
      <w:rFonts w:ascii="Times New Roman" w:hAnsi="Times New Roman" w:cs="Times New Roman"/>
      <w:b/>
      <w:u w:val="single"/>
    </w:rPr>
  </w:style>
  <w:style w:type="paragraph" w:styleId="Heading2">
    <w:name w:val="heading 2"/>
    <w:basedOn w:val="Normal"/>
    <w:next w:val="Normal"/>
    <w:link w:val="Heading2Char"/>
    <w:uiPriority w:val="9"/>
    <w:unhideWhenUsed/>
    <w:qFormat/>
    <w:rsid w:val="00C969D7"/>
    <w:pPr>
      <w:keepNext/>
      <w:spacing w:after="0" w:line="240" w:lineRule="auto"/>
      <w:jc w:val="both"/>
      <w:outlineLvl w:val="1"/>
    </w:pPr>
    <w:rPr>
      <w:rFonts w:ascii="Times New Roman" w:eastAsiaTheme="minorEastAsia"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23F"/>
    <w:pPr>
      <w:ind w:left="720"/>
      <w:contextualSpacing/>
    </w:pPr>
  </w:style>
  <w:style w:type="character" w:styleId="PlaceholderText">
    <w:name w:val="Placeholder Text"/>
    <w:basedOn w:val="DefaultParagraphFont"/>
    <w:uiPriority w:val="99"/>
    <w:semiHidden/>
    <w:rsid w:val="0009323F"/>
    <w:rPr>
      <w:color w:val="808080"/>
    </w:rPr>
  </w:style>
  <w:style w:type="character" w:styleId="Hyperlink">
    <w:name w:val="Hyperlink"/>
    <w:basedOn w:val="DefaultParagraphFont"/>
    <w:uiPriority w:val="99"/>
    <w:unhideWhenUsed/>
    <w:rsid w:val="0051343B"/>
    <w:rPr>
      <w:color w:val="0563C1" w:themeColor="hyperlink"/>
      <w:u w:val="single"/>
    </w:rPr>
  </w:style>
  <w:style w:type="paragraph" w:styleId="Header">
    <w:name w:val="header"/>
    <w:basedOn w:val="Normal"/>
    <w:link w:val="HeaderChar"/>
    <w:uiPriority w:val="99"/>
    <w:unhideWhenUsed/>
    <w:rsid w:val="00C25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57E"/>
  </w:style>
  <w:style w:type="paragraph" w:styleId="Footer">
    <w:name w:val="footer"/>
    <w:basedOn w:val="Normal"/>
    <w:link w:val="FooterChar"/>
    <w:uiPriority w:val="99"/>
    <w:unhideWhenUsed/>
    <w:rsid w:val="00C25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57E"/>
  </w:style>
  <w:style w:type="character" w:customStyle="1" w:styleId="Heading1Char">
    <w:name w:val="Heading 1 Char"/>
    <w:basedOn w:val="DefaultParagraphFont"/>
    <w:link w:val="Heading1"/>
    <w:uiPriority w:val="9"/>
    <w:rsid w:val="00211CAE"/>
    <w:rPr>
      <w:rFonts w:ascii="Times New Roman" w:hAnsi="Times New Roman" w:cs="Times New Roman"/>
      <w:b/>
      <w:u w:val="single"/>
    </w:rPr>
  </w:style>
  <w:style w:type="table" w:styleId="TableGrid">
    <w:name w:val="Table Grid"/>
    <w:basedOn w:val="TableNormal"/>
    <w:uiPriority w:val="39"/>
    <w:rsid w:val="00C96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69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C969D7"/>
    <w:rPr>
      <w:rFonts w:ascii="Times New Roman" w:eastAsiaTheme="minorEastAsia" w:hAnsi="Times New Roman" w:cs="Times New Roman"/>
      <w:b/>
      <w:bCs/>
      <w:i/>
    </w:rPr>
  </w:style>
  <w:style w:type="character" w:customStyle="1" w:styleId="apple-converted-space">
    <w:name w:val="apple-converted-space"/>
    <w:basedOn w:val="DefaultParagraphFont"/>
    <w:rsid w:val="007B7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ling_for_a_variable" TargetMode="External"/><Relationship Id="rId3" Type="http://schemas.openxmlformats.org/officeDocument/2006/relationships/settings" Target="settings.xml"/><Relationship Id="rId7" Type="http://schemas.openxmlformats.org/officeDocument/2006/relationships/hyperlink" Target="http://en.wikipedia.org/wiki/Omnibus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Eugene Brusilovskiy</cp:lastModifiedBy>
  <cp:revision>17</cp:revision>
  <dcterms:created xsi:type="dcterms:W3CDTF">2015-09-16T14:50:00Z</dcterms:created>
  <dcterms:modified xsi:type="dcterms:W3CDTF">2020-10-12T21:16:00Z</dcterms:modified>
</cp:coreProperties>
</file>