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A8B2B">
      <w:pPr>
        <w:keepNext w:val="0"/>
        <w:keepLines w:val="0"/>
        <w:widowControl/>
        <w:suppressLineNumbers w:val="0"/>
        <w:jc w:val="center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52"/>
          <w:szCs w:val="52"/>
          <w:u w:val="none"/>
          <w:lang w:val="en-US" w:eastAsia="zh-CN" w:bidi="ar"/>
        </w:rPr>
      </w:pPr>
    </w:p>
    <w:p w14:paraId="57405E94">
      <w:pPr>
        <w:keepNext w:val="0"/>
        <w:keepLines w:val="0"/>
        <w:widowControl/>
        <w:suppressLineNumbers w:val="0"/>
        <w:jc w:val="center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52"/>
          <w:szCs w:val="52"/>
          <w:u w:val="none"/>
          <w:lang w:val="en-US" w:eastAsia="zh-CN" w:bidi="ar"/>
        </w:rPr>
      </w:pPr>
    </w:p>
    <w:p w14:paraId="0C1E0A98">
      <w:pPr>
        <w:keepNext w:val="0"/>
        <w:keepLines w:val="0"/>
        <w:widowControl/>
        <w:suppressLineNumbers w:val="0"/>
        <w:jc w:val="center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52"/>
          <w:szCs w:val="52"/>
          <w:u w:val="none"/>
          <w:lang w:val="en-US" w:eastAsia="zh-CN" w:bidi="ar"/>
        </w:rPr>
      </w:pPr>
    </w:p>
    <w:p w14:paraId="503DDC97">
      <w:pPr>
        <w:keepNext w:val="0"/>
        <w:keepLines w:val="0"/>
        <w:widowControl/>
        <w:suppressLineNumbers w:val="0"/>
        <w:jc w:val="center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52"/>
          <w:szCs w:val="52"/>
          <w:u w:val="none"/>
          <w:lang w:val="en-US" w:eastAsia="zh-CN" w:bidi="ar"/>
        </w:rPr>
      </w:pPr>
      <w:r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52"/>
          <w:szCs w:val="52"/>
          <w:u w:val="none"/>
          <w:lang w:val="en-US" w:eastAsia="zh-CN" w:bidi="ar"/>
        </w:rPr>
        <w:t>非遗科技人文生态平台</w:t>
      </w:r>
    </w:p>
    <w:p w14:paraId="53EA5211">
      <w:pPr>
        <w:keepNext w:val="0"/>
        <w:keepLines w:val="0"/>
        <w:widowControl/>
        <w:suppressLineNumbers w:val="0"/>
        <w:jc w:val="center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52"/>
          <w:szCs w:val="52"/>
          <w:u w:val="none"/>
          <w:lang w:val="en-US" w:eastAsia="zh-CN" w:bidi="ar"/>
        </w:rPr>
      </w:pPr>
      <w:r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52"/>
          <w:szCs w:val="52"/>
          <w:u w:val="none"/>
          <w:lang w:val="en-US" w:eastAsia="zh-CN" w:bidi="ar"/>
        </w:rPr>
        <w:t>需求说明书</w:t>
      </w:r>
    </w:p>
    <w:p w14:paraId="2E56E3DC">
      <w:pPr>
        <w:keepNext w:val="0"/>
        <w:keepLines w:val="0"/>
        <w:widowControl/>
        <w:suppressLineNumbers w:val="0"/>
        <w:jc w:val="center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52"/>
          <w:szCs w:val="52"/>
          <w:u w:val="none"/>
          <w:lang w:val="en-US" w:eastAsia="zh-CN" w:bidi="ar"/>
        </w:rPr>
      </w:pPr>
    </w:p>
    <w:p w14:paraId="16187F87">
      <w:pPr>
        <w:keepNext w:val="0"/>
        <w:keepLines w:val="0"/>
        <w:widowControl/>
        <w:suppressLineNumbers w:val="0"/>
        <w:jc w:val="center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52"/>
          <w:szCs w:val="52"/>
          <w:u w:val="none"/>
          <w:lang w:val="en-US" w:eastAsia="zh-CN" w:bidi="ar"/>
        </w:rPr>
      </w:pPr>
    </w:p>
    <w:p w14:paraId="1D77C887">
      <w:pPr>
        <w:keepNext w:val="0"/>
        <w:keepLines w:val="0"/>
        <w:widowControl/>
        <w:suppressLineNumbers w:val="0"/>
        <w:jc w:val="center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52"/>
          <w:szCs w:val="52"/>
          <w:u w:val="none"/>
          <w:lang w:val="en-US" w:eastAsia="zh-CN" w:bidi="ar"/>
        </w:rPr>
      </w:pPr>
    </w:p>
    <w:p w14:paraId="787050C2">
      <w:pPr>
        <w:keepNext w:val="0"/>
        <w:keepLines w:val="0"/>
        <w:widowControl/>
        <w:suppressLineNumbers w:val="0"/>
        <w:jc w:val="center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52"/>
          <w:szCs w:val="52"/>
          <w:u w:val="none"/>
          <w:lang w:val="en-US" w:eastAsia="zh-CN" w:bidi="ar"/>
        </w:rPr>
      </w:pPr>
    </w:p>
    <w:p w14:paraId="4BE21AFA">
      <w:pPr>
        <w:keepNext w:val="0"/>
        <w:keepLines w:val="0"/>
        <w:widowControl/>
        <w:suppressLineNumbers w:val="0"/>
        <w:jc w:val="center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52"/>
          <w:szCs w:val="52"/>
          <w:u w:val="none"/>
          <w:lang w:val="en-US" w:eastAsia="zh-CN" w:bidi="ar"/>
        </w:rPr>
      </w:pPr>
    </w:p>
    <w:p w14:paraId="19F35D0B">
      <w:pPr>
        <w:keepNext w:val="0"/>
        <w:keepLines w:val="0"/>
        <w:widowControl/>
        <w:suppressLineNumbers w:val="0"/>
        <w:jc w:val="center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lang w:val="en-US" w:eastAsia="zh-CN" w:bidi="ar"/>
        </w:rPr>
      </w:pPr>
    </w:p>
    <w:p w14:paraId="4FDEF1E9">
      <w:pPr>
        <w:keepNext w:val="0"/>
        <w:keepLines w:val="0"/>
        <w:widowControl/>
        <w:suppressLineNumbers w:val="0"/>
        <w:jc w:val="center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lang w:val="en-US" w:eastAsia="zh-CN" w:bidi="ar"/>
        </w:rPr>
        <w:t>无锡凯卓科技有限公司</w:t>
      </w:r>
    </w:p>
    <w:p w14:paraId="52664A47">
      <w:pPr>
        <w:keepNext w:val="0"/>
        <w:keepLines w:val="0"/>
        <w:widowControl/>
        <w:suppressLineNumbers w:val="0"/>
        <w:jc w:val="center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lang w:val="en-US" w:eastAsia="zh-CN" w:bidi="ar"/>
        </w:rPr>
        <w:t>二O二六年七月三十一日</w:t>
      </w:r>
    </w:p>
    <w:p w14:paraId="46DE5C2A">
      <w:pPr>
        <w:keepNext w:val="0"/>
        <w:keepLines w:val="0"/>
        <w:widowControl/>
        <w:suppressLineNumbers w:val="0"/>
        <w:jc w:val="center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52"/>
          <w:szCs w:val="52"/>
          <w:u w:val="none"/>
          <w:lang w:val="en-US" w:eastAsia="zh-CN" w:bidi="ar"/>
        </w:rPr>
      </w:pPr>
    </w:p>
    <w:p w14:paraId="037AB9A8">
      <w:pPr>
        <w:keepNext w:val="0"/>
        <w:keepLines w:val="0"/>
        <w:widowControl/>
        <w:suppressLineNumbers w:val="0"/>
        <w:jc w:val="center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6"/>
          <w:szCs w:val="36"/>
          <w:u w:val="none"/>
          <w:lang w:val="en-US" w:eastAsia="zh-CN" w:bidi="ar"/>
        </w:rPr>
      </w:pPr>
    </w:p>
    <w:p w14:paraId="0E4AD24D">
      <w:pPr>
        <w:keepNext w:val="0"/>
        <w:keepLines w:val="0"/>
        <w:widowControl/>
        <w:suppressLineNumbers w:val="0"/>
        <w:jc w:val="center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6"/>
          <w:szCs w:val="36"/>
          <w:u w:val="none"/>
          <w:lang w:val="en-US" w:eastAsia="zh-CN" w:bidi="ar"/>
        </w:rPr>
      </w:pPr>
    </w:p>
    <w:p w14:paraId="0BE1F2D8">
      <w:pPr>
        <w:pStyle w:val="21"/>
        <w:widowControl/>
        <w:outlineLvl w:val="9"/>
        <w:rPr>
          <w:u w:val="none"/>
        </w:rPr>
      </w:pPr>
      <w:r>
        <w:rPr>
          <w:u w:val="none"/>
        </w:rPr>
        <w:t>目录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0965"/>
        <w15:color w:val="DBDBDB"/>
        <w:docPartObj>
          <w:docPartGallery w:val="Table of Contents"/>
          <w:docPartUnique/>
        </w:docPartObj>
      </w:sdtPr>
      <w:sdtEndPr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21"/>
          <w:szCs w:val="28"/>
          <w:u w:val="none"/>
          <w:lang w:val="en-US" w:eastAsia="zh-CN" w:bidi="ar"/>
        </w:rPr>
      </w:sdtEndPr>
      <w:sdtContent>
        <w:p w14:paraId="4697F80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1F22664C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sz w:val="32"/>
              <w:szCs w:val="32"/>
            </w:rPr>
          </w:pP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28"/>
              <w:szCs w:val="28"/>
              <w:u w:val="none"/>
              <w:lang w:val="en-US" w:eastAsia="zh-CN" w:bidi="ar"/>
            </w:rPr>
            <w:fldChar w:fldCharType="begin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28"/>
              <w:szCs w:val="28"/>
              <w:u w:val="none"/>
              <w:lang w:val="en-US" w:eastAsia="zh-CN" w:bidi="ar"/>
            </w:rPr>
            <w:instrText xml:space="preserve">TOC \o "1-1" \h \u </w:instrText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28"/>
              <w:szCs w:val="28"/>
              <w:u w:val="none"/>
              <w:lang w:val="en-US" w:eastAsia="zh-CN" w:bidi="ar"/>
            </w:rPr>
            <w:fldChar w:fldCharType="separate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begin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instrText xml:space="preserve"> HYPERLINK \l _Toc11111 </w:instrText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2"/>
              <w:szCs w:val="32"/>
            </w:rPr>
            <w:t xml:space="preserve">一、 </w:t>
          </w:r>
          <w:r>
            <w:rPr>
              <w:rFonts w:hint="eastAsia" w:ascii="宋体" w:hAnsi="宋体" w:eastAsia="宋体" w:cs="宋体"/>
              <w:bCs/>
              <w:sz w:val="32"/>
              <w:szCs w:val="32"/>
              <w:lang w:val="en-US" w:eastAsia="zh-CN"/>
            </w:rPr>
            <w:t>需求</w:t>
          </w:r>
          <w:r>
            <w:rPr>
              <w:rFonts w:hint="eastAsia" w:ascii="宋体" w:hAnsi="宋体" w:eastAsia="宋体" w:cs="宋体"/>
              <w:bCs/>
              <w:sz w:val="32"/>
              <w:szCs w:val="32"/>
            </w:rPr>
            <w:t>总述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_Toc11111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end"/>
          </w:r>
        </w:p>
        <w:p w14:paraId="35CF2FA1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sz w:val="32"/>
              <w:szCs w:val="32"/>
            </w:rPr>
          </w:pP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begin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instrText xml:space="preserve"> HYPERLINK \l _Toc18273 </w:instrText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2"/>
              <w:szCs w:val="32"/>
            </w:rPr>
            <w:t>二、 平台整体架构规划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_Toc18273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4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end"/>
          </w:r>
        </w:p>
        <w:p w14:paraId="0D60437F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sz w:val="32"/>
              <w:szCs w:val="32"/>
            </w:rPr>
          </w:pP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begin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instrText xml:space="preserve"> HYPERLINK \l _Toc600 </w:instrText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2"/>
              <w:szCs w:val="32"/>
            </w:rPr>
            <w:t>三、 微信 C 端小程序详细功能需求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_Toc600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5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end"/>
          </w:r>
        </w:p>
        <w:p w14:paraId="484A93A8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sz w:val="32"/>
              <w:szCs w:val="32"/>
            </w:rPr>
          </w:pP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begin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instrText xml:space="preserve"> HYPERLINK \l _Toc30256 </w:instrText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2"/>
              <w:szCs w:val="32"/>
            </w:rPr>
            <w:t>四、 非遗传承人入驻后台功能需求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_Toc30256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8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end"/>
          </w:r>
        </w:p>
        <w:p w14:paraId="10AE7989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sz w:val="32"/>
              <w:szCs w:val="32"/>
            </w:rPr>
          </w:pP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begin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instrText xml:space="preserve"> HYPERLINK \l _Toc30748 </w:instrText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2"/>
              <w:szCs w:val="32"/>
            </w:rPr>
            <w:t>五、 总运营管理后台功能需求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_Toc30748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8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end"/>
          </w:r>
        </w:p>
        <w:p w14:paraId="2984F9E2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sz w:val="32"/>
              <w:szCs w:val="32"/>
            </w:rPr>
          </w:pP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begin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instrText xml:space="preserve"> HYPERLINK \l _Toc14064 </w:instrText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2"/>
              <w:szCs w:val="32"/>
            </w:rPr>
            <w:t>六、 B 端政企企业合作专区需求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_Toc14064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9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end"/>
          </w:r>
        </w:p>
        <w:p w14:paraId="2D9C8E88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sz w:val="32"/>
              <w:szCs w:val="32"/>
            </w:rPr>
          </w:pP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begin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instrText xml:space="preserve"> HYPERLINK \l _Toc21979 </w:instrText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2"/>
              <w:szCs w:val="32"/>
            </w:rPr>
            <w:t>七、 小红书新媒体联动配套需求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_Toc21979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10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end"/>
          </w:r>
        </w:p>
        <w:p w14:paraId="0BC72B84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sz w:val="32"/>
              <w:szCs w:val="32"/>
            </w:rPr>
          </w:pP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begin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instrText xml:space="preserve"> HYPERLINK \l _Toc11093 </w:instrText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2"/>
              <w:szCs w:val="32"/>
            </w:rPr>
            <w:t>八、 全平台合规资质要求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_Toc11093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10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end"/>
          </w:r>
        </w:p>
        <w:p w14:paraId="143AF0FC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sz w:val="32"/>
              <w:szCs w:val="32"/>
            </w:rPr>
          </w:pP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begin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instrText xml:space="preserve"> HYPERLINK \l _Toc1761 </w:instrText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2"/>
              <w:szCs w:val="32"/>
            </w:rPr>
            <w:t>九、 品牌 VI 视觉配套需求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_Toc1761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11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end"/>
          </w:r>
        </w:p>
        <w:p w14:paraId="5F99A851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sz w:val="32"/>
              <w:szCs w:val="32"/>
            </w:rPr>
          </w:pP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begin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instrText xml:space="preserve"> HYPERLINK \l _Toc18498 </w:instrText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2"/>
              <w:szCs w:val="32"/>
            </w:rPr>
            <w:t>十、 非功能性技术需求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_Toc18498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11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end"/>
          </w:r>
        </w:p>
        <w:p w14:paraId="74C15A5C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sz w:val="32"/>
              <w:szCs w:val="32"/>
            </w:rPr>
          </w:pP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begin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instrText xml:space="preserve"> HYPERLINK \l _Toc4162 </w:instrText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2"/>
              <w:szCs w:val="32"/>
            </w:rPr>
            <w:t>十一、 线下运营落地配套需求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_Toc4162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12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end"/>
          </w:r>
        </w:p>
        <w:p w14:paraId="3905CD04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</w:pP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begin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instrText xml:space="preserve"> HYPERLINK \l _Toc15177 </w:instrText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spacing w:val="0"/>
              <w:kern w:val="0"/>
              <w:sz w:val="32"/>
              <w:szCs w:val="32"/>
              <w:lang w:val="en-US" w:eastAsia="zh-CN" w:bidi="ar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2"/>
              <w:szCs w:val="32"/>
            </w:rPr>
            <w:t>十二、 风控与合规约束要求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_Toc15177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12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32"/>
              <w:szCs w:val="32"/>
              <w:u w:val="none"/>
              <w:lang w:val="en-US" w:eastAsia="zh-CN" w:bidi="ar"/>
            </w:rPr>
            <w:fldChar w:fldCharType="end"/>
          </w:r>
        </w:p>
        <w:p w14:paraId="3AAB1B48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ind w:leftChars="0"/>
            <w:jc w:val="left"/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 w:val="21"/>
              <w:szCs w:val="28"/>
              <w:u w:val="none"/>
              <w:lang w:val="en-US" w:eastAsia="zh-CN" w:bidi="ar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ascii="Apple Color Emoji" w:hAnsi="Apple Color Emoji" w:eastAsia="Apple Color Emoji" w:cs="Apple Color Emoji"/>
              <w:i w:val="0"/>
              <w:iCs w:val="0"/>
              <w:caps w:val="0"/>
              <w:color w:val="000000"/>
              <w:spacing w:val="0"/>
              <w:kern w:val="0"/>
              <w:szCs w:val="28"/>
              <w:u w:val="none"/>
              <w:lang w:val="en-US" w:eastAsia="zh-CN" w:bidi="ar"/>
            </w:rPr>
            <w:fldChar w:fldCharType="end"/>
          </w:r>
        </w:p>
      </w:sdtContent>
    </w:sdt>
    <w:p w14:paraId="2B0DC2CF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36"/>
          <w:szCs w:val="36"/>
          <w:u w:val="none"/>
        </w:rPr>
      </w:pPr>
      <w:bookmarkStart w:id="0" w:name="_Toc11111"/>
      <w:r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  <w:t>需求</w:t>
      </w:r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>总述</w:t>
      </w:r>
      <w:bookmarkEnd w:id="0"/>
    </w:p>
    <w:p w14:paraId="5C41C335">
      <w:pPr>
        <w:pStyle w:val="3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u w:val="none"/>
        </w:rPr>
        <w:t>项目基础信息</w:t>
      </w:r>
    </w:p>
    <w:p w14:paraId="176FD2AA">
      <w:pPr>
        <w:pStyle w:val="12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项目全称：非遗科技人文生态平台 </w:t>
      </w:r>
    </w:p>
    <w:p w14:paraId="7AC9A529">
      <w:pPr>
        <w:pStyle w:val="12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建设主体：</w:t>
      </w: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  <w:lang w:val="en-US" w:eastAsia="zh-CN"/>
        </w:rPr>
        <w:t>无锡凯卓科技有限公司</w:t>
      </w:r>
    </w:p>
    <w:p w14:paraId="3146B739">
      <w:pPr>
        <w:pStyle w:val="12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交付载体：微信小程序、多端管理后台、配套新媒体运营体系</w:t>
      </w:r>
    </w:p>
    <w:p w14:paraId="4FB3947C">
      <w:pPr>
        <w:pStyle w:val="3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u w:val="none"/>
        </w:rPr>
        <w:t>项目定位</w:t>
      </w:r>
    </w:p>
    <w:p w14:paraId="472FBA7B">
      <w:pPr>
        <w:pStyle w:val="12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以官方认证非遗项目、在册真人非遗传人为核心，打造集数字化展示、商品交易、手作预约、文化科普、政企合作、新媒体传播、合规管理为一体的全链路非遗综合平台。</w:t>
      </w:r>
      <w:r>
        <w:rPr>
          <w:rFonts w:hint="eastAsia" w:ascii="宋体" w:hAnsi="宋体" w:eastAsia="宋体" w:cs="宋体"/>
          <w:b/>
          <w:bCs/>
          <w:i w:val="0"/>
          <w:color w:val="000000"/>
          <w:sz w:val="28"/>
          <w:szCs w:val="28"/>
          <w:u w:val="none"/>
        </w:rPr>
        <w:t>新增 AI 虚拟动漫讲解员核心功能</w:t>
      </w: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，通过一物一码扫码触发 AI 数字人讲解，融合 AI 交互、3D 形象、语音播报，提升非遗趣味性与传播性，打破传统图文介绍的枯燥形式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实现非遗文化线上传承、手艺人增收、大众体验消费、政企文旅落地多重价值。</w:t>
      </w:r>
    </w:p>
    <w:p w14:paraId="5A8D400D">
      <w:pPr>
        <w:pStyle w:val="3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u w:val="none"/>
        </w:rPr>
        <w:t xml:space="preserve">建设目标 </w:t>
      </w:r>
    </w:p>
    <w:p w14:paraId="72A85942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搭建权威非遗资源数据库，严格核验资质，杜绝无资质假冒非遗入驻； </w:t>
      </w:r>
    </w:p>
    <w:p w14:paraId="1EDE91F7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为非遗手艺人提供线上展示、商品售卖、课程接单、定制合作、收益结算完整通道； </w:t>
      </w:r>
    </w:p>
    <w:p w14:paraId="235C09B9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面向普通消费者打造可浏览、可学习、可购买、可体验、可分享的一站式非遗入口； </w:t>
      </w:r>
    </w:p>
    <w:p w14:paraId="23307193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承接企业礼品定制、团建手作、文旅项目、政府非遗惠民活动，打通 B 端合作链路； </w:t>
      </w:r>
    </w:p>
    <w:p w14:paraId="11BCAFA6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适配小红书全域引流种草，配套完整品牌视觉体系； </w:t>
      </w:r>
    </w:p>
    <w:p w14:paraId="1CCACF13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全业务满足监管要求，配齐增值电信、网络文化、食品经营等对应经营资质。</w:t>
      </w:r>
    </w:p>
    <w:p w14:paraId="40697AF3">
      <w:pPr>
        <w:pStyle w:val="3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u w:val="none"/>
        </w:rPr>
        <w:t xml:space="preserve">平台使用角色及核心诉求 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6"/>
        <w:gridCol w:w="6516"/>
      </w:tblGrid>
      <w:tr w14:paraId="5047E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pct"/>
          </w:tcPr>
          <w:p w14:paraId="1B33076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使用角色</w:t>
            </w:r>
          </w:p>
        </w:tc>
        <w:tc>
          <w:tcPr>
            <w:tcW w:w="3822" w:type="pct"/>
          </w:tcPr>
          <w:p w14:paraId="2F2E7AC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核心需求</w:t>
            </w:r>
          </w:p>
        </w:tc>
      </w:tr>
      <w:tr w14:paraId="45F48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pct"/>
          </w:tcPr>
          <w:p w14:paraId="6BCB078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  <w:t>非遗传承人</w:t>
            </w:r>
          </w:p>
        </w:tc>
        <w:tc>
          <w:tcPr>
            <w:tcW w:w="3822" w:type="pct"/>
          </w:tcPr>
          <w:p w14:paraId="1DDA2B2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  <w:t>实名认证入驻、作品上架、商品售卖、课程上架、企业定制接单、粉丝运营、收益提现、订单管理</w:t>
            </w:r>
          </w:p>
        </w:tc>
      </w:tr>
      <w:tr w14:paraId="53C79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pct"/>
          </w:tcPr>
          <w:p w14:paraId="1968931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  <w:t>需求普通</w:t>
            </w:r>
          </w:p>
          <w:p w14:paraId="17BAA66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  <w:t>C 端用户</w:t>
            </w:r>
          </w:p>
        </w:tc>
        <w:tc>
          <w:tcPr>
            <w:tcW w:w="3822" w:type="pct"/>
          </w:tcPr>
          <w:p w14:paraId="5A9B2D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  <w:t>扫码查看 AI 数字人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  <w:t>查阅非遗知识、购买非遗文创、预约手工课、线下体验、线上学习、笔记分享、订单管理</w:t>
            </w:r>
          </w:p>
        </w:tc>
      </w:tr>
      <w:tr w14:paraId="4A306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pct"/>
          </w:tcPr>
          <w:p w14:paraId="3963246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  <w:t>企业客户</w:t>
            </w:r>
          </w:p>
        </w:tc>
        <w:tc>
          <w:tcPr>
            <w:tcW w:w="3822" w:type="pct"/>
          </w:tcPr>
          <w:p w14:paraId="2203AA2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  <w:t>批量文创采购、礼品定制、团建手作预约、对公结算、开票、长期合作建档</w:t>
            </w:r>
          </w:p>
        </w:tc>
      </w:tr>
      <w:tr w14:paraId="788CE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pct"/>
          </w:tcPr>
          <w:p w14:paraId="64A6C1A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  <w:t>政府 / 文旅单位</w:t>
            </w:r>
          </w:p>
        </w:tc>
        <w:tc>
          <w:tcPr>
            <w:tcW w:w="3822" w:type="pct"/>
          </w:tcPr>
          <w:p w14:paraId="13FBE0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  <w:t>非遗资源统计、文旅宣传、惠民活动落地、非遗名录公示、传承人资料台账留存</w:t>
            </w:r>
          </w:p>
        </w:tc>
      </w:tr>
      <w:tr w14:paraId="2A3E3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pct"/>
          </w:tcPr>
          <w:p w14:paraId="2AAE25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  <w:t>运营</w:t>
            </w:r>
          </w:p>
        </w:tc>
        <w:tc>
          <w:tcPr>
            <w:tcW w:w="3822" w:type="pct"/>
          </w:tcPr>
          <w:p w14:paraId="51FABB7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  <w:t>全平台审核、订单管控、分账设置、活动搭建、数据复盘、资质归档、新媒体联动运营</w:t>
            </w:r>
          </w:p>
        </w:tc>
      </w:tr>
    </w:tbl>
    <w:p w14:paraId="114C8A3D">
      <w:pPr>
        <w:pStyle w:val="2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Chars="0"/>
        <w:textAlignment w:val="auto"/>
        <w:rPr>
          <w:rFonts w:hint="eastAsia" w:ascii="宋体" w:hAnsi="宋体" w:eastAsia="宋体" w:cs="宋体"/>
          <w:b/>
          <w:bCs/>
          <w:sz w:val="36"/>
          <w:szCs w:val="36"/>
          <w:u w:val="none"/>
        </w:rPr>
      </w:pPr>
    </w:p>
    <w:p w14:paraId="1B9290D4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36"/>
          <w:szCs w:val="36"/>
          <w:u w:val="none"/>
        </w:rPr>
      </w:pPr>
      <w:bookmarkStart w:id="1" w:name="_Toc18273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>平台整体架构规划</w:t>
      </w:r>
      <w:bookmarkEnd w:id="1"/>
    </w:p>
    <w:p w14:paraId="0A474E10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0" w:leftChars="0" w:firstLine="280" w:firstLineChars="10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平台整体划分为五大模块： </w:t>
      </w:r>
    </w:p>
    <w:p w14:paraId="6BDE6732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C 端微信小程序（面向普通用户、企业客户、传承人访客） </w:t>
      </w:r>
    </w:p>
    <w:p w14:paraId="161139DB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传承人专属管理后台（手艺人自主运营） </w:t>
      </w:r>
    </w:p>
    <w:p w14:paraId="0E2049D7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平台</w:t>
      </w: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总运营后台（非遗平台自主管控） </w:t>
      </w:r>
    </w:p>
    <w:p w14:paraId="49A69B77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小红书新媒体联动模块 </w:t>
      </w:r>
    </w:p>
    <w:p w14:paraId="6865F5D0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全平台合规资质管理台账模块 </w:t>
      </w:r>
    </w:p>
    <w:p w14:paraId="1B674CE2">
      <w:pPr>
        <w:rPr>
          <w:rFonts w:hint="eastAsia" w:ascii="宋体" w:hAnsi="宋体" w:eastAsia="宋体" w:cs="宋体"/>
          <w:sz w:val="28"/>
          <w:szCs w:val="28"/>
          <w:u w:val="none"/>
        </w:rPr>
      </w:pPr>
    </w:p>
    <w:p w14:paraId="23E1EFD1">
      <w:pPr>
        <w:rPr>
          <w:rFonts w:hint="eastAsia" w:ascii="宋体" w:hAnsi="宋体" w:eastAsia="宋体" w:cs="宋体"/>
          <w:sz w:val="28"/>
          <w:szCs w:val="28"/>
          <w:u w:val="none"/>
        </w:rPr>
      </w:pPr>
    </w:p>
    <w:p w14:paraId="6C9ABB81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36"/>
          <w:szCs w:val="36"/>
          <w:u w:val="none"/>
        </w:rPr>
      </w:pPr>
      <w:bookmarkStart w:id="2" w:name="_Toc600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>微信 C 端小程序详细功能需求</w:t>
      </w:r>
      <w:bookmarkEnd w:id="2"/>
    </w:p>
    <w:p w14:paraId="54223DD2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首页模块 </w:t>
      </w:r>
    </w:p>
    <w:p w14:paraId="70978E47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全局搜索：支持非遗品类、传承人姓名、地区、手作课程、文创商品多关键词检索； </w:t>
      </w:r>
    </w:p>
    <w:p w14:paraId="07AA3F87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分类导航：分为传统美术、传统技艺、传统民俗、传统医药、传统戏曲、非遗美食六大固定分类； </w:t>
      </w:r>
    </w:p>
    <w:p w14:paraId="7419B1D6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权威非遗专区：支持按国家级、省级、市级、区级非遗分级筛选，公示官方非遗名录； </w:t>
      </w:r>
    </w:p>
    <w:p w14:paraId="709E8CBA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智能推荐位：热门传承人、爆款文创、本周手作课、同城线下活动； </w:t>
      </w:r>
    </w:p>
    <w:p w14:paraId="46325B9B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活动弹窗：节假日市集、公益体验、研学、政企专场活动弹窗展示； </w:t>
      </w:r>
    </w:p>
    <w:p w14:paraId="1F5F6185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同城定位：自动定位无锡，展示本地非遗门店、线下体验馆、可上门手工服务。 </w:t>
      </w:r>
    </w:p>
    <w:p w14:paraId="6AEE34DF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b/>
          <w:bCs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8"/>
          <w:szCs w:val="28"/>
          <w:u w:val="none"/>
        </w:rPr>
        <w:t>AI 虚拟体验专区：预览平台全部非遗 AI 讲解员形象，支持试播放</w:t>
      </w:r>
      <w:r>
        <w:rPr>
          <w:rFonts w:hint="eastAsia" w:ascii="宋体" w:hAnsi="宋体" w:cs="宋体"/>
          <w:b/>
          <w:bCs/>
          <w:i w:val="0"/>
          <w:color w:val="000000"/>
          <w:sz w:val="28"/>
          <w:szCs w:val="28"/>
          <w:u w:val="none"/>
          <w:lang w:val="en-US" w:eastAsia="zh-CN"/>
        </w:rPr>
        <w:t>,支持语音提问：用户点击麦克风按钮，口述问题，AI 数字人语音回复并搭配动作,讲解结束后弹出小游戏：非遗知识 AI 答题，答对可领取优惠券</w:t>
      </w:r>
    </w:p>
    <w:p w14:paraId="01973E59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非遗传承人专区 </w:t>
      </w:r>
    </w:p>
    <w:p w14:paraId="32217BC8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传承人个人档案页 </w:t>
      </w:r>
    </w:p>
    <w:p w14:paraId="07044C69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560" w:firstLine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资质脱敏展示：非遗等级证书、官方认定文件、脱敏身份证、传承脉络、从业年限； </w:t>
      </w:r>
    </w:p>
    <w:p w14:paraId="65A0CC04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560" w:firstLine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作品相册：手作实拍图、工艺制作短视频； </w:t>
      </w:r>
    </w:p>
    <w:p w14:paraId="6DC1AC0E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560" w:firstLine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服务标签：成品售卖、线下教学、企业定制、上门团建； </w:t>
      </w:r>
    </w:p>
    <w:p w14:paraId="378BEDDB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560" w:firstLine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支持关注、私信咨询、一键预约、直接下单。</w:t>
      </w:r>
    </w:p>
    <w:p w14:paraId="5379FBED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筛选条件：地域、非遗级别、工艺品类、可承接服务类型； </w:t>
      </w:r>
    </w:p>
    <w:p w14:paraId="711D3103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准入规则：必须人工核验官方非遗证明，资质不全无法上架展示。 </w:t>
      </w:r>
    </w:p>
    <w:p w14:paraId="5AFA3AFD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非遗商城板块 </w:t>
      </w:r>
    </w:p>
    <w:p w14:paraId="34C7C20C">
      <w:pPr>
        <w:pStyle w:val="12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商品分类 </w:t>
      </w:r>
    </w:p>
    <w:p w14:paraId="36D9A0E4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560" w:firstLineChars="200"/>
        <w:textAlignment w:val="auto"/>
        <w:rPr>
          <w:rFonts w:hint="eastAsia" w:ascii="宋体" w:hAnsi="宋体" w:eastAsia="宋体" w:cs="宋体"/>
          <w:b/>
          <w:bCs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实物成品：</w:t>
      </w:r>
      <w:r>
        <w:rPr>
          <w:rFonts w:hint="eastAsia" w:ascii="宋体" w:hAnsi="宋体" w:cs="宋体"/>
          <w:i w:val="0"/>
          <w:color w:val="000000"/>
          <w:sz w:val="28"/>
          <w:szCs w:val="28"/>
          <w:u w:val="none"/>
          <w:lang w:val="en-US" w:eastAsia="zh-CN"/>
        </w:rPr>
        <w:t>留青竹刻</w:t>
      </w: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、</w:t>
      </w:r>
      <w:r>
        <w:rPr>
          <w:rFonts w:hint="eastAsia" w:ascii="宋体" w:hAnsi="宋体" w:cs="宋体"/>
          <w:i w:val="0"/>
          <w:color w:val="000000"/>
          <w:sz w:val="28"/>
          <w:szCs w:val="28"/>
          <w:u w:val="none"/>
          <w:lang w:val="en-US" w:eastAsia="zh-CN"/>
        </w:rPr>
        <w:t>水晶内画</w:t>
      </w: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、</w:t>
      </w:r>
      <w:r>
        <w:rPr>
          <w:rFonts w:hint="eastAsia" w:ascii="宋体" w:hAnsi="宋体" w:cs="宋体"/>
          <w:i w:val="0"/>
          <w:color w:val="000000"/>
          <w:sz w:val="28"/>
          <w:szCs w:val="28"/>
          <w:u w:val="none"/>
          <w:lang w:val="en-US" w:eastAsia="zh-CN"/>
        </w:rPr>
        <w:t>惠山泥人</w:t>
      </w: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、非遗美食等实体文创； </w:t>
      </w:r>
      <w:r>
        <w:rPr>
          <w:rFonts w:hint="eastAsia" w:ascii="宋体" w:hAnsi="宋体" w:eastAsia="宋体" w:cs="宋体"/>
          <w:b/>
          <w:bCs/>
          <w:i w:val="0"/>
          <w:color w:val="000000"/>
          <w:sz w:val="28"/>
          <w:szCs w:val="28"/>
          <w:u w:val="none"/>
        </w:rPr>
        <w:t>后台为每一件非遗单品 / 非遗项目生成独立二维码（印刷版贴纸 + 电子海报码），可下载打印贴于实物、包装盒、展架</w:t>
      </w:r>
      <w:r>
        <w:rPr>
          <w:rFonts w:hint="eastAsia" w:ascii="宋体" w:hAnsi="宋体" w:cs="宋体"/>
          <w:b/>
          <w:bCs/>
          <w:i w:val="0"/>
          <w:color w:val="000000"/>
          <w:sz w:val="28"/>
          <w:szCs w:val="28"/>
          <w:u w:val="none"/>
          <w:lang w:val="en-US" w:eastAsia="zh-CN"/>
        </w:rPr>
        <w:t>,</w:t>
      </w:r>
      <w:r>
        <w:rPr>
          <w:rFonts w:hint="eastAsia" w:ascii="宋体" w:hAnsi="宋体" w:eastAsia="宋体" w:cs="宋体"/>
          <w:b/>
          <w:bCs/>
          <w:i w:val="0"/>
          <w:color w:val="000000"/>
          <w:sz w:val="28"/>
          <w:szCs w:val="28"/>
          <w:u w:val="none"/>
        </w:rPr>
        <w:t>二维码绑定对应产品信息、非遗介绍文案、预设 AI 讲解台词、AI 虚拟形象模板</w:t>
      </w:r>
    </w:p>
    <w:p w14:paraId="13F58108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560" w:firstLine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定制类：企业伴手礼、节日礼品、LOGO 专属定制；</w:t>
      </w:r>
    </w:p>
    <w:p w14:paraId="42B0CB5E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560" w:firstLine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虚拟产品：线上非遗教程、图文资料、直播回放。 </w:t>
      </w:r>
    </w:p>
    <w:p w14:paraId="4A2CEF1F">
      <w:pPr>
        <w:pStyle w:val="12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通用电商能力：购物车、下单、快递发货 / 门店自提、运费配置、售后退换货； </w:t>
      </w:r>
    </w:p>
    <w:p w14:paraId="3706C4DE">
      <w:pPr>
        <w:pStyle w:val="12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5" w:leftChars="200" w:hanging="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特殊管控：非遗美食商品强制绑定食品经营资质，支持用户查看商家证照。 </w:t>
      </w:r>
    </w:p>
    <w:p w14:paraId="083BD1A2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手作体验与活动预约模块 </w:t>
      </w:r>
    </w:p>
    <w:p w14:paraId="024D2ABB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课程类型：单人体验课、亲子手工课、多人团建课； </w:t>
      </w:r>
    </w:p>
    <w:p w14:paraId="58F97EC4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服务模式：线下门店上课、手艺人上门教学两种可选；</w:t>
      </w:r>
    </w:p>
    <w:p w14:paraId="6222A08E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预约功能：自选日期时段、电子核销码、规则自定义（改期、退款）； </w:t>
      </w:r>
    </w:p>
    <w:p w14:paraId="0A3DA334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研学专区：中小学非遗研学套餐、培训机构长期合作报名入口。 </w:t>
      </w:r>
    </w:p>
    <w:p w14:paraId="38B380AA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非遗科普知识库 </w:t>
      </w:r>
    </w:p>
    <w:p w14:paraId="7480D30F">
      <w:pPr>
        <w:pStyle w:val="12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非遗词条：完整记录非遗项目历史渊源、工艺流程、文化内涵； </w:t>
      </w:r>
    </w:p>
    <w:p w14:paraId="6F7F39E8">
      <w:pPr>
        <w:pStyle w:val="12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内容形式：图文 + 短视频，支持收藏、一键转发小红书； </w:t>
      </w:r>
    </w:p>
    <w:p w14:paraId="092DD812">
      <w:pPr>
        <w:pStyle w:val="12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非遗资讯：行业政策、非遗展会、赛事、政府文旅通知同步更新。 </w:t>
      </w:r>
    </w:p>
    <w:p w14:paraId="15DA9511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C 端个人中心 </w:t>
      </w:r>
    </w:p>
    <w:p w14:paraId="26A7016F">
      <w:pPr>
        <w:pStyle w:val="12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登录方式：微信一键授权、手机号验证码登录；支持多收货地址管理； </w:t>
      </w:r>
    </w:p>
    <w:p w14:paraId="29CAFBE7">
      <w:pPr>
        <w:pStyle w:val="12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订单全览：商城订单、课程预约订单、售后订单统一汇总； </w:t>
      </w:r>
    </w:p>
    <w:p w14:paraId="7B5D759C">
      <w:pPr>
        <w:pStyle w:val="12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收藏夹：收藏传承人、文创商品、体验课程； </w:t>
      </w:r>
    </w:p>
    <w:p w14:paraId="7B63DE9B">
      <w:pPr>
        <w:pStyle w:val="12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预约记录：所有线下活动核销、改期、退款记录； </w:t>
      </w:r>
    </w:p>
    <w:p w14:paraId="2EC9D606">
      <w:pPr>
        <w:pStyle w:val="12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分享管理：用户种草笔记、转发记录； </w:t>
      </w:r>
    </w:p>
    <w:p w14:paraId="7AA9FFDD">
      <w:pPr>
        <w:pStyle w:val="12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权益体系：优惠券、积分，消费、评价、打卡获取积分，支持订单抵扣。 </w:t>
      </w:r>
    </w:p>
    <w:p w14:paraId="49811B1E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种草分享社交板块（小红书适配） </w:t>
      </w:r>
    </w:p>
    <w:p w14:paraId="3C067C69">
      <w:pPr>
        <w:pStyle w:val="12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用户可发布图文 / 短视频种草笔记，自带标准化标签：# 无锡非遗 #非遗手作 #非遗好物 #手工体验； </w:t>
      </w:r>
    </w:p>
    <w:p w14:paraId="74020650">
      <w:pPr>
        <w:pStyle w:val="12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笔记可挂载对应商品、课程、传承人主页，实现种草直接跳转下单； </w:t>
      </w:r>
    </w:p>
    <w:p w14:paraId="6E193C10">
      <w:pPr>
        <w:pStyle w:val="12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优质笔记平台精选置顶，适配引流至小红书； </w:t>
      </w:r>
    </w:p>
    <w:p w14:paraId="3198F439">
      <w:pPr>
        <w:pStyle w:val="12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支持达人探店笔记收录，打通达人带货链路。 </w:t>
      </w:r>
    </w:p>
    <w:p w14:paraId="059773A8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Chars="20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</w:p>
    <w:p w14:paraId="6E503621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Chars="20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</w:p>
    <w:p w14:paraId="5FCE09A9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</w:p>
    <w:p w14:paraId="76898E1E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36"/>
          <w:szCs w:val="36"/>
          <w:u w:val="none"/>
        </w:rPr>
      </w:pPr>
      <w:bookmarkStart w:id="3" w:name="_Toc30256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>非遗传承人入驻后台功能需求</w:t>
      </w:r>
      <w:bookmarkEnd w:id="3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 xml:space="preserve"> </w:t>
      </w:r>
    </w:p>
    <w:p w14:paraId="382A8FD5">
      <w:pPr>
        <w:pStyle w:val="12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21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入驻资质提交：上传非遗等级证书、身份证、营业执照（有门店）、食品经营许可证（售卖美食），等待运营人工审核；审核通过开通店铺权限； </w:t>
      </w:r>
    </w:p>
    <w:p w14:paraId="38D855D0">
      <w:pPr>
        <w:pStyle w:val="12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215" w:firstLineChars="0"/>
        <w:textAlignment w:val="auto"/>
        <w:rPr>
          <w:rFonts w:hint="eastAsia" w:ascii="宋体" w:hAnsi="宋体" w:eastAsia="宋体" w:cs="宋体"/>
          <w:b/>
          <w:bCs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内容上架：自主编辑商品、课程图文信息，设置价格、库存、可预约档期；</w:t>
      </w:r>
      <w:r>
        <w:rPr>
          <w:rFonts w:hint="eastAsia" w:ascii="宋体" w:hAnsi="宋体" w:eastAsia="宋体" w:cs="宋体"/>
          <w:b/>
          <w:bCs/>
          <w:i w:val="0"/>
          <w:color w:val="000000"/>
          <w:sz w:val="28"/>
          <w:szCs w:val="28"/>
          <w:u w:val="none"/>
        </w:rPr>
        <w:t xml:space="preserve"> 一键生成产品讲解二维码，编辑 AI 讲解文案、选择 AI 形象</w:t>
      </w:r>
    </w:p>
    <w:p w14:paraId="5477DC00">
      <w:pPr>
        <w:pStyle w:val="12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21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订单处理：接单、发货、线下核销、售后申请处理；</w:t>
      </w:r>
    </w:p>
    <w:p w14:paraId="0119C341">
      <w:pPr>
        <w:pStyle w:val="12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21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财务管理：订单流水明细、平台服务费分成账单、余额提现、提现记录查询； </w:t>
      </w:r>
    </w:p>
    <w:p w14:paraId="33605354">
      <w:pPr>
        <w:pStyle w:val="12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21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活动报名：自主报名平台市集、文旅展会、公益非遗活动； </w:t>
      </w:r>
    </w:p>
    <w:p w14:paraId="3353114C">
      <w:pPr>
        <w:pStyle w:val="12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21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粉丝运维：用户私信接收与回复、粉丝列表查看。 </w:t>
      </w:r>
    </w:p>
    <w:p w14:paraId="3D134C92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</w:p>
    <w:p w14:paraId="198DF62B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36"/>
          <w:szCs w:val="36"/>
          <w:u w:val="none"/>
        </w:rPr>
      </w:pPr>
      <w:bookmarkStart w:id="4" w:name="_Toc30748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>总运营管理后台功能需求</w:t>
      </w:r>
      <w:bookmarkEnd w:id="4"/>
    </w:p>
    <w:p w14:paraId="682ADA79">
      <w:pPr>
        <w:pStyle w:val="12"/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资质与内容审核管理 </w:t>
      </w:r>
    </w:p>
    <w:p w14:paraId="67BF69BB">
      <w:pPr>
        <w:pStyle w:val="12"/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传承人入驻资料人工审核，所有资质文件线上存档、可检索导出； </w:t>
      </w:r>
    </w:p>
    <w:p w14:paraId="2B08950F">
      <w:pPr>
        <w:pStyle w:val="12"/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商品、课程、用户种草笔记全量审核，违规内容强制下架； </w:t>
      </w:r>
    </w:p>
    <w:p w14:paraId="661213E0">
      <w:pPr>
        <w:pStyle w:val="12"/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留存全部审核日志，方便溯源备查。</w:t>
      </w:r>
    </w:p>
    <w:p w14:paraId="6806D8C7">
      <w:pPr>
        <w:pStyle w:val="12"/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订单交易及分账管理 </w:t>
      </w:r>
    </w:p>
    <w:p w14:paraId="7099099F">
      <w:pPr>
        <w:pStyle w:val="12"/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全平台所有订单总览，售后纠纷平台仲裁，统一管控退款； </w:t>
      </w:r>
    </w:p>
    <w:p w14:paraId="37C24843">
      <w:pPr>
        <w:pStyle w:val="12"/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后台自定义平台服务费比例，系统自动完成平台、传承人资金分账； </w:t>
      </w:r>
    </w:p>
    <w:p w14:paraId="7849A08C">
      <w:pPr>
        <w:pStyle w:val="12"/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所有交易凭证线上留存。 </w:t>
      </w:r>
    </w:p>
    <w:p w14:paraId="217E1FC2">
      <w:pPr>
        <w:pStyle w:val="12"/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线上线下活动配置管理</w:t>
      </w:r>
    </w:p>
    <w:p w14:paraId="523D2D99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560" w:firstLine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后台自主创建线上市集、线下体验、研学、政企专场活动；可设置报名费、人数上限、核销规则、活动地址；支持批量消息推送。</w:t>
      </w:r>
    </w:p>
    <w:p w14:paraId="621A56D2">
      <w:pPr>
        <w:pStyle w:val="12"/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全平台用户账号管理</w:t>
      </w:r>
    </w:p>
    <w:p w14:paraId="659DD854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统一管理 C 端消费者账号、传承人账号；违规账号限制功能、封禁处理。</w:t>
      </w:r>
    </w:p>
    <w:p w14:paraId="50255651">
      <w:pPr>
        <w:pStyle w:val="12"/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运营数据统计大盘</w:t>
      </w:r>
    </w:p>
    <w:p w14:paraId="0BF2D44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统计访客量、平台总交易额、热门非遗品类、热销商品、活动参与人次、热门城市；支持 Excel 报表导出，用于政府文旅汇报、内部运营复盘。</w:t>
      </w:r>
    </w:p>
    <w:p w14:paraId="5EF4A9E8">
      <w:pPr>
        <w:pStyle w:val="12"/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平台合规资质台账管理</w:t>
      </w:r>
    </w:p>
    <w:p w14:paraId="7CE5C16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分类归档平台全资质证件：增值电信许可证、网络文化经营许可证等；商家食品资质统一收纳，随时可调取应对监管检查。</w:t>
      </w:r>
    </w:p>
    <w:p w14:paraId="253AD0A0">
      <w:pPr>
        <w:pStyle w:val="12"/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营销活动配置</w:t>
      </w:r>
    </w:p>
    <w:p w14:paraId="5525A68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后台配置优惠券、满减、积分规则；首页 Banner、弹窗、推荐位可视化编辑。</w:t>
      </w:r>
    </w:p>
    <w:p w14:paraId="39AAE9C6">
      <w:pPr>
        <w:pStyle w:val="12"/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/>
          <w:bCs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8"/>
          <w:szCs w:val="28"/>
          <w:u w:val="none"/>
        </w:rPr>
        <w:t>AI 素材库管理：上传新增 AI 动漫人物形象、语音音色管理</w:t>
      </w:r>
    </w:p>
    <w:p w14:paraId="7A5B313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  <w:lang w:eastAsia="zh-CN"/>
        </w:rPr>
      </w:pPr>
    </w:p>
    <w:p w14:paraId="476854D4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36"/>
          <w:szCs w:val="36"/>
          <w:u w:val="none"/>
        </w:rPr>
      </w:pPr>
      <w:bookmarkStart w:id="5" w:name="_Toc14064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>B 端政企企业合作专区需求</w:t>
      </w:r>
      <w:bookmarkEnd w:id="5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 xml:space="preserve"> </w:t>
      </w:r>
    </w:p>
    <w:p w14:paraId="663EA14C">
      <w:pPr>
        <w:pStyle w:val="12"/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定制需求表单：企业填写礼品品类、采购数量、预算、交付周期，一键定向推送对应传承人； </w:t>
      </w:r>
    </w:p>
    <w:p w14:paraId="7CBEACDD">
      <w:pPr>
        <w:pStyle w:val="12"/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对公服务：支持对公转账、线上合同留存、正规发票申请； </w:t>
      </w:r>
    </w:p>
    <w:p w14:paraId="783FE520">
      <w:pPr>
        <w:pStyle w:val="12"/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企业客户档案：长期合作企业建档，方便批量复购团建、定制产品； </w:t>
      </w:r>
    </w:p>
    <w:p w14:paraId="43A0B311">
      <w:pPr>
        <w:pStyle w:val="12"/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政企专属端口：文旅、社区单位可批量发起惠民非遗活动、社区手工活动。 </w:t>
      </w:r>
    </w:p>
    <w:p w14:paraId="47A51B43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</w:p>
    <w:p w14:paraId="31E2293E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36"/>
          <w:szCs w:val="36"/>
          <w:u w:val="none"/>
        </w:rPr>
      </w:pPr>
      <w:bookmarkStart w:id="6" w:name="_Toc21979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>小红书新媒体联动配套需求</w:t>
      </w:r>
      <w:bookmarkEnd w:id="6"/>
    </w:p>
    <w:p w14:paraId="14D5DB30">
      <w:pPr>
        <w:pStyle w:val="12"/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小程序商品、传承人、课程一键生成小红书适配图文模板； </w:t>
      </w:r>
    </w:p>
    <w:p w14:paraId="55D286AE">
      <w:pPr>
        <w:pStyle w:val="12"/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支持小程序与小红书双向跳转，小红书笔记挂载小程序入口； </w:t>
      </w:r>
    </w:p>
    <w:p w14:paraId="3205118B">
      <w:pPr>
        <w:pStyle w:val="12"/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后台可批量导出非遗实拍图、工艺短视频，供给新媒体日常发稿； </w:t>
      </w:r>
    </w:p>
    <w:p w14:paraId="054837C8">
      <w:pPr>
        <w:pStyle w:val="12"/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文旅探店达人、手工博主可入驻绑定带货佣金，推广课程与文创。 </w:t>
      </w:r>
    </w:p>
    <w:p w14:paraId="4BD2410C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</w:p>
    <w:p w14:paraId="15616359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36"/>
          <w:szCs w:val="36"/>
          <w:u w:val="none"/>
        </w:rPr>
      </w:pPr>
      <w:bookmarkStart w:id="7" w:name="_Toc11093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>全平台合规资质要求</w:t>
      </w:r>
      <w:bookmarkEnd w:id="7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 xml:space="preserve"> </w:t>
      </w:r>
    </w:p>
    <w:p w14:paraId="2DF6261D">
      <w:pPr>
        <w:pStyle w:val="4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>平台必备资</w:t>
      </w:r>
      <w:bookmarkStart w:id="12" w:name="_GoBack"/>
      <w:bookmarkEnd w:id="12"/>
      <w:r>
        <w:rPr>
          <w:rFonts w:hint="eastAsia" w:ascii="宋体" w:hAnsi="宋体" w:eastAsia="宋体" w:cs="宋体"/>
          <w:sz w:val="28"/>
          <w:szCs w:val="28"/>
          <w:u w:val="none"/>
        </w:rPr>
        <w:t xml:space="preserve">质 </w:t>
      </w:r>
    </w:p>
    <w:p w14:paraId="71B8F4C3">
      <w:pPr>
        <w:pStyle w:val="12"/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480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增值电信业务经营许可证：满足线上电商交易合规要求； </w:t>
      </w:r>
    </w:p>
    <w:p w14:paraId="0938FEF2">
      <w:pPr>
        <w:pStyle w:val="12"/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420" w:leftChars="200" w:firstLine="480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网络文化经营许可证：适配短视频科普、线上课程、直播内容； </w:t>
      </w:r>
    </w:p>
    <w:p w14:paraId="740F1E3E">
      <w:pPr>
        <w:pStyle w:val="4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商家准入资质：售卖非遗美食必须上传食品经营许可证，平台备案，无证禁止上架； </w:t>
      </w:r>
    </w:p>
    <w:p w14:paraId="6590D20B">
      <w:pPr>
        <w:pStyle w:val="4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内容合规：无官方认定证书不得标注 “非遗” 字样； </w:t>
      </w:r>
    </w:p>
    <w:p w14:paraId="5FE19780">
      <w:pPr>
        <w:pStyle w:val="4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资金合规：分账链路清晰，留存完整订单、合同凭证； </w:t>
      </w:r>
    </w:p>
    <w:p w14:paraId="343C6B65">
      <w:pPr>
        <w:pStyle w:val="4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sz w:val="28"/>
          <w:szCs w:val="28"/>
          <w:u w:val="none"/>
        </w:rPr>
      </w:pP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隐私合规：用户证件、手机号脱敏展示，符合个人信息保护法规。 </w:t>
      </w:r>
    </w:p>
    <w:p w14:paraId="0E68E465">
      <w:pPr>
        <w:rPr>
          <w:rFonts w:hint="eastAsia"/>
        </w:rPr>
      </w:pPr>
    </w:p>
    <w:p w14:paraId="688F3AED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36"/>
          <w:szCs w:val="36"/>
          <w:u w:val="none"/>
        </w:rPr>
      </w:pPr>
      <w:bookmarkStart w:id="8" w:name="_Toc1761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>品牌 VI 视觉配套需求</w:t>
      </w:r>
      <w:bookmarkEnd w:id="8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 xml:space="preserve"> </w:t>
      </w:r>
    </w:p>
    <w:p w14:paraId="7D956B9C">
      <w:pPr>
        <w:pStyle w:val="12"/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全套平台 VI 体系：</w:t>
      </w:r>
      <w:r>
        <w:rPr>
          <w:rFonts w:hint="eastAsia" w:ascii="宋体" w:hAnsi="宋体" w:eastAsia="宋体" w:cs="宋体"/>
          <w:b/>
          <w:bCs/>
          <w:i w:val="0"/>
          <w:color w:val="000000"/>
          <w:sz w:val="28"/>
          <w:szCs w:val="28"/>
          <w:u w:val="none"/>
        </w:rPr>
        <w:t>AI 虚拟人物形象</w:t>
      </w: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、品牌 Logo、标准色、字体、按钮、页面版式统一；整体风格雅致国风、含蓄内敛，拒绝浮夸，匹配非遗调性； </w:t>
      </w:r>
    </w:p>
    <w:p w14:paraId="3AC75F71">
      <w:pPr>
        <w:pStyle w:val="12"/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小程序页面视觉全部标准化统一，适配移动端； </w:t>
      </w:r>
    </w:p>
    <w:p w14:paraId="68AA8971">
      <w:pPr>
        <w:pStyle w:val="12"/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线下物料统一模板：活动海报、体验券、传承人展板、宣传单沿用整套 VI。 </w:t>
      </w:r>
    </w:p>
    <w:p w14:paraId="6E087D83">
      <w:pPr>
        <w:pStyle w:val="12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</w:p>
    <w:p w14:paraId="50B8F8DC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36"/>
          <w:szCs w:val="36"/>
          <w:u w:val="none"/>
        </w:rPr>
      </w:pPr>
      <w:bookmarkStart w:id="9" w:name="_Toc18498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>非功能性技术需求</w:t>
      </w:r>
      <w:bookmarkEnd w:id="9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 xml:space="preserve"> </w:t>
      </w:r>
    </w:p>
    <w:p w14:paraId="34FC5C99">
      <w:pPr>
        <w:pStyle w:val="12"/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性能：小程序加载流畅，短视频播放无卡顿；活动报名高峰期系统稳定，无崩溃；扫码打开 AI 讲解页面无卡顿，动画流畅不发热</w:t>
      </w: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 </w:t>
      </w:r>
    </w:p>
    <w:p w14:paraId="168E77D5">
      <w:pPr>
        <w:pStyle w:val="12"/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兼容性：适配全型号安卓、苹果手机，兼容主流微信版本； </w:t>
      </w:r>
    </w:p>
    <w:p w14:paraId="00377CB5">
      <w:pPr>
        <w:pStyle w:val="12"/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安全：订单数据、资质证件加密云端存储，防止资料泄露； </w:t>
      </w:r>
    </w:p>
    <w:p w14:paraId="496FC94A">
      <w:pPr>
        <w:pStyle w:val="12"/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拓展性：预留功能接口，后续可新增非遗直播、线上非遗赛事、全国多城市分站。 </w:t>
      </w:r>
    </w:p>
    <w:p w14:paraId="725A9FCA">
      <w:pPr>
        <w:pStyle w:val="12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</w:p>
    <w:p w14:paraId="3E6F7D24">
      <w:pPr>
        <w:pStyle w:val="12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</w:p>
    <w:p w14:paraId="7B32FABA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36"/>
          <w:szCs w:val="36"/>
          <w:u w:val="none"/>
        </w:rPr>
      </w:pPr>
      <w:bookmarkStart w:id="10" w:name="_Toc4162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>线下运营落地配套需求</w:t>
      </w:r>
      <w:bookmarkEnd w:id="10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 xml:space="preserve"> </w:t>
      </w:r>
    </w:p>
    <w:p w14:paraId="51175AA7">
      <w:pPr>
        <w:pStyle w:val="12"/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承接各类线下手工活动，平台承担线上报名、收款、核销全流程； </w:t>
      </w:r>
    </w:p>
    <w:p w14:paraId="65B49C60">
      <w:pPr>
        <w:pStyle w:val="12"/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可对接社区、景区、商场落地非遗市集，后台批量核销； </w:t>
      </w:r>
    </w:p>
    <w:p w14:paraId="691295DB">
      <w:pPr>
        <w:pStyle w:val="12"/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支持大学生手工辅导兼职入驻平台接单，补充手工教学人力。 </w:t>
      </w:r>
    </w:p>
    <w:p w14:paraId="0AEE16D9">
      <w:pPr>
        <w:pStyle w:val="12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Chars="0"/>
        <w:textAlignment w:val="auto"/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</w:pPr>
    </w:p>
    <w:p w14:paraId="5A6AF64A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36"/>
          <w:szCs w:val="36"/>
          <w:u w:val="none"/>
        </w:rPr>
      </w:pPr>
      <w:bookmarkStart w:id="11" w:name="_Toc15177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>风控与合规约束要求</w:t>
      </w:r>
      <w:bookmarkEnd w:id="11"/>
      <w:r>
        <w:rPr>
          <w:rFonts w:hint="eastAsia" w:ascii="宋体" w:hAnsi="宋体" w:eastAsia="宋体" w:cs="宋体"/>
          <w:b/>
          <w:bCs/>
          <w:sz w:val="36"/>
          <w:szCs w:val="36"/>
          <w:u w:val="none"/>
        </w:rPr>
        <w:t xml:space="preserve"> </w:t>
      </w:r>
    </w:p>
    <w:p w14:paraId="01D7AE56">
      <w:pPr>
        <w:pStyle w:val="12"/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严格区分正规非遗与普通手作，无官方认定文件严禁标注非遗； </w:t>
      </w:r>
    </w:p>
    <w:p w14:paraId="42F39F85">
      <w:pPr>
        <w:pStyle w:val="12"/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非遗美食类目重点风控，资质缺失直接下架； </w:t>
      </w:r>
    </w:p>
    <w:p w14:paraId="5BB1FAD8">
      <w:pPr>
        <w:pStyle w:val="12"/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 xml:space="preserve">买卖双方售后纠纷由平台介入仲裁，保障双方权益； </w:t>
      </w:r>
    </w:p>
    <w:p w14:paraId="33998372">
      <w:pPr>
        <w:pStyle w:val="12"/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845" w:leftChars="200" w:hanging="425" w:firstLineChars="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i w:val="0"/>
          <w:color w:val="000000"/>
          <w:sz w:val="28"/>
          <w:szCs w:val="28"/>
          <w:u w:val="none"/>
        </w:rPr>
        <w:t>平台所有宣传图文、文案后台存档，可随时溯源，应对监管核查。</w:t>
      </w:r>
    </w:p>
    <w:p w14:paraId="30FA8A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ind w:left="420" w:leftChars="200"/>
        <w:textAlignment w:val="auto"/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pple Color Emoji">
    <w:altName w:val="Latha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Latha">
    <w:panose1 w:val="020B0604020202020204"/>
    <w:charset w:val="00"/>
    <w:family w:val="auto"/>
    <w:pitch w:val="default"/>
    <w:sig w:usb0="001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33415"/>
    <w:multiLevelType w:val="singleLevel"/>
    <w:tmpl w:val="8B03341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90E09303"/>
    <w:multiLevelType w:val="singleLevel"/>
    <w:tmpl w:val="90E093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78BDE29"/>
    <w:multiLevelType w:val="singleLevel"/>
    <w:tmpl w:val="978BDE2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9F521DA9"/>
    <w:multiLevelType w:val="singleLevel"/>
    <w:tmpl w:val="9F521DA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B0835142"/>
    <w:multiLevelType w:val="singleLevel"/>
    <w:tmpl w:val="B083514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BDD1D897"/>
    <w:multiLevelType w:val="singleLevel"/>
    <w:tmpl w:val="BDD1D89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C4689135"/>
    <w:multiLevelType w:val="singleLevel"/>
    <w:tmpl w:val="C46891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C8339F60"/>
    <w:multiLevelType w:val="singleLevel"/>
    <w:tmpl w:val="C8339F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A6E80F7"/>
    <w:multiLevelType w:val="singleLevel"/>
    <w:tmpl w:val="DA6E80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4F9283F"/>
    <w:multiLevelType w:val="singleLevel"/>
    <w:tmpl w:val="E4F9283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EE3CB0EE"/>
    <w:multiLevelType w:val="singleLevel"/>
    <w:tmpl w:val="EE3CB0E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4AC3108"/>
    <w:multiLevelType w:val="singleLevel"/>
    <w:tmpl w:val="F4AC310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FE6278A6"/>
    <w:multiLevelType w:val="singleLevel"/>
    <w:tmpl w:val="FE6278A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134A9F9E"/>
    <w:multiLevelType w:val="singleLevel"/>
    <w:tmpl w:val="134A9F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198675B7"/>
    <w:multiLevelType w:val="singleLevel"/>
    <w:tmpl w:val="198675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03F5CB5"/>
    <w:multiLevelType w:val="singleLevel"/>
    <w:tmpl w:val="203F5C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4A5D8220"/>
    <w:multiLevelType w:val="singleLevel"/>
    <w:tmpl w:val="4A5D82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4DE7F40B"/>
    <w:multiLevelType w:val="singleLevel"/>
    <w:tmpl w:val="4DE7F40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8">
    <w:nsid w:val="4EF50ABE"/>
    <w:multiLevelType w:val="singleLevel"/>
    <w:tmpl w:val="4EF50ABE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9">
    <w:nsid w:val="4F5461B9"/>
    <w:multiLevelType w:val="singleLevel"/>
    <w:tmpl w:val="4F5461B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0">
    <w:nsid w:val="518B5703"/>
    <w:multiLevelType w:val="singleLevel"/>
    <w:tmpl w:val="518B570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1">
    <w:nsid w:val="6406543F"/>
    <w:multiLevelType w:val="singleLevel"/>
    <w:tmpl w:val="6406543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2">
    <w:nsid w:val="66DDD9EA"/>
    <w:multiLevelType w:val="singleLevel"/>
    <w:tmpl w:val="66DDD9E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3">
    <w:nsid w:val="68FE2924"/>
    <w:multiLevelType w:val="singleLevel"/>
    <w:tmpl w:val="68FE29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78BC2F3A"/>
    <w:multiLevelType w:val="singleLevel"/>
    <w:tmpl w:val="78BC2F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7B3C850C"/>
    <w:multiLevelType w:val="singleLevel"/>
    <w:tmpl w:val="7B3C85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8"/>
  </w:num>
  <w:num w:numId="3">
    <w:abstractNumId w:val="19"/>
  </w:num>
  <w:num w:numId="4">
    <w:abstractNumId w:val="14"/>
  </w:num>
  <w:num w:numId="5">
    <w:abstractNumId w:val="16"/>
  </w:num>
  <w:num w:numId="6">
    <w:abstractNumId w:val="21"/>
  </w:num>
  <w:num w:numId="7">
    <w:abstractNumId w:val="20"/>
  </w:num>
  <w:num w:numId="8">
    <w:abstractNumId w:val="0"/>
  </w:num>
  <w:num w:numId="9">
    <w:abstractNumId w:val="4"/>
  </w:num>
  <w:num w:numId="10">
    <w:abstractNumId w:val="12"/>
  </w:num>
  <w:num w:numId="11">
    <w:abstractNumId w:val="22"/>
  </w:num>
  <w:num w:numId="12">
    <w:abstractNumId w:val="9"/>
  </w:num>
  <w:num w:numId="13">
    <w:abstractNumId w:val="3"/>
  </w:num>
  <w:num w:numId="14">
    <w:abstractNumId w:val="17"/>
  </w:num>
  <w:num w:numId="15">
    <w:abstractNumId w:val="7"/>
  </w:num>
  <w:num w:numId="16">
    <w:abstractNumId w:val="23"/>
  </w:num>
  <w:num w:numId="17">
    <w:abstractNumId w:val="5"/>
  </w:num>
  <w:num w:numId="18">
    <w:abstractNumId w:val="11"/>
  </w:num>
  <w:num w:numId="19">
    <w:abstractNumId w:val="15"/>
  </w:num>
  <w:num w:numId="20">
    <w:abstractNumId w:val="6"/>
  </w:num>
  <w:num w:numId="21">
    <w:abstractNumId w:val="25"/>
  </w:num>
  <w:num w:numId="22">
    <w:abstractNumId w:val="18"/>
  </w:num>
  <w:num w:numId="23">
    <w:abstractNumId w:val="1"/>
  </w:num>
  <w:num w:numId="24">
    <w:abstractNumId w:val="10"/>
  </w:num>
  <w:num w:numId="25">
    <w:abstractNumId w:val="13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ECF0B"/>
    <w:rsid w:val="1AA47422"/>
    <w:rsid w:val="27BA2F3E"/>
    <w:rsid w:val="475406BF"/>
    <w:rsid w:val="773ECF0B"/>
    <w:rsid w:val="79D2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able of authorities"/>
    <w:basedOn w:val="1"/>
    <w:next w:val="1"/>
    <w:qFormat/>
    <w:uiPriority w:val="0"/>
    <w:pPr>
      <w:ind w:left="420" w:leftChars="200"/>
    </w:pPr>
  </w:style>
  <w:style w:type="paragraph" w:styleId="12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3">
    <w:name w:val="toc 1"/>
    <w:basedOn w:val="1"/>
    <w:next w:val="1"/>
    <w:uiPriority w:val="0"/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paragraph" w:customStyle="1" w:styleId="20">
    <w:name w:val="样式1"/>
    <w:basedOn w:val="11"/>
    <w:qFormat/>
    <w:uiPriority w:val="0"/>
    <w:pPr>
      <w:widowControl/>
      <w:jc w:val="left"/>
    </w:pPr>
    <w:rPr>
      <w:rFonts w:ascii="Apple Color Emoji" w:hAnsi="Apple Color Emoji" w:eastAsia="Apple Color Emoji" w:cs="Apple Color Emoji"/>
      <w:color w:val="000000"/>
      <w:kern w:val="0"/>
      <w:sz w:val="32"/>
      <w:szCs w:val="32"/>
      <w:u w:val="none"/>
      <w:lang w:bidi="ar"/>
    </w:rPr>
  </w:style>
  <w:style w:type="paragraph" w:customStyle="1" w:styleId="21">
    <w:name w:val="章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932</Words>
  <Characters>939</Characters>
  <Lines>0</Lines>
  <Paragraphs>0</Paragraphs>
  <TotalTime>35</TotalTime>
  <ScaleCrop>false</ScaleCrop>
  <LinksUpToDate>false</LinksUpToDate>
  <CharactersWithSpaces>1015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2026-07-31T12:57:00Z</dcterms:created>
  <dc:creator>钱兜兜</dc:creator>
  <cp:lastModifiedBy>钱兜兜</cp:lastModifiedBy>
  <dcterms:modified xsi:type="dcterms:W3CDTF">2026-08-02T05:10:16Z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7CD28219013C4D80AB480EBEFACEF0EB_13</vt:lpwstr>
  </property>
  <property fmtid="{D5CDD505-2E9C-101B-9397-08002B2CF9AE}" pid="4" name="KSOTemplateDocerSaveRecord">
    <vt:lpwstr>eyJoZGlkIjoiY2E3NDNlYzg0ZThhYWFhN2Y2NzY2YTJkOGY0NjZjODMiLCJ1c2VySWQiOiI5ODYzNjc3MDYifQ==</vt:lpwstr>
  </property>
</Properties>
</file>