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98F" w:rsidRDefault="00BF298F" w:rsidP="00BF298F">
      <w:pPr>
        <w:jc w:val="center"/>
        <w:rPr>
          <w:sz w:val="40"/>
        </w:rPr>
      </w:pPr>
      <w:r>
        <w:rPr>
          <w:sz w:val="40"/>
        </w:rPr>
        <w:t>Table Discussion</w:t>
      </w:r>
    </w:p>
    <w:p w:rsidR="003F65C0" w:rsidRPr="000E3DB5" w:rsidRDefault="003F65C0" w:rsidP="000E3DB5">
      <w:pPr>
        <w:pStyle w:val="NoSpacing"/>
        <w:rPr>
          <w:b/>
        </w:rPr>
      </w:pPr>
      <w:r w:rsidRPr="000E3DB5">
        <w:rPr>
          <w:b/>
        </w:rPr>
        <w:t>Required reading before continuing with this document.</w:t>
      </w:r>
    </w:p>
    <w:p w:rsidR="003F65C0" w:rsidRDefault="003F1158" w:rsidP="000E3DB5">
      <w:pPr>
        <w:pStyle w:val="NoSpacing"/>
        <w:rPr>
          <w:rStyle w:val="Hyperlink"/>
          <w:sz w:val="32"/>
        </w:rPr>
      </w:pPr>
      <w:hyperlink r:id="rId6" w:history="1">
        <w:r w:rsidR="007312AC" w:rsidRPr="007312AC">
          <w:rPr>
            <w:rStyle w:val="Hyperlink"/>
            <w:sz w:val="32"/>
          </w:rPr>
          <w:t>Template_Structure_Discussion.docx</w:t>
        </w:r>
      </w:hyperlink>
    </w:p>
    <w:p w:rsidR="000E3DB5" w:rsidRPr="003F65C0" w:rsidRDefault="000E3DB5" w:rsidP="000E3DB5">
      <w:pPr>
        <w:pStyle w:val="NoSpacing"/>
      </w:pPr>
    </w:p>
    <w:p w:rsidR="00BF298F" w:rsidRDefault="00BF298F" w:rsidP="00BF298F">
      <w:pPr>
        <w:rPr>
          <w:b/>
          <w:sz w:val="24"/>
        </w:rPr>
      </w:pPr>
      <w:r>
        <w:rPr>
          <w:b/>
          <w:sz w:val="24"/>
        </w:rPr>
        <w:t xml:space="preserve">Below are examples to discuss the Template Structure: </w:t>
      </w:r>
    </w:p>
    <w:p w:rsidR="00BF298F" w:rsidRDefault="00BF298F" w:rsidP="00BF298F">
      <w:pPr>
        <w:rPr>
          <w:sz w:val="24"/>
        </w:rPr>
      </w:pPr>
      <w:r>
        <w:rPr>
          <w:sz w:val="24"/>
        </w:rPr>
        <w:t>Please indicate 5 as Startup ID (which is Canada)</w:t>
      </w:r>
    </w:p>
    <w:p w:rsidR="00BF298F" w:rsidRDefault="00BF298F" w:rsidP="00BF298F">
      <w:r>
        <w:rPr>
          <w:noProof/>
          <w:lang w:eastAsia="en-CA"/>
        </w:rPr>
        <w:drawing>
          <wp:inline distT="0" distB="0" distL="0" distR="0">
            <wp:extent cx="4945380" cy="68770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5380" cy="687705"/>
                    </a:xfrm>
                    <a:prstGeom prst="rect">
                      <a:avLst/>
                    </a:prstGeom>
                    <a:noFill/>
                    <a:ln>
                      <a:noFill/>
                    </a:ln>
                  </pic:spPr>
                </pic:pic>
              </a:graphicData>
            </a:graphic>
          </wp:inline>
        </w:drawing>
      </w:r>
    </w:p>
    <w:p w:rsidR="00BF298F" w:rsidRDefault="00BF298F" w:rsidP="00BF298F">
      <w:r>
        <w:t>Also indicate a large enough number to get all the provinces with CSSP program</w:t>
      </w:r>
    </w:p>
    <w:p w:rsidR="00BF298F" w:rsidRDefault="00BF298F" w:rsidP="00BF298F">
      <w:r>
        <w:rPr>
          <w:noProof/>
          <w:lang w:eastAsia="en-CA"/>
        </w:rPr>
        <w:drawing>
          <wp:inline distT="0" distB="0" distL="0" distR="0">
            <wp:extent cx="3152775" cy="3365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36550"/>
                    </a:xfrm>
                    <a:prstGeom prst="rect">
                      <a:avLst/>
                    </a:prstGeom>
                    <a:noFill/>
                    <a:ln>
                      <a:noFill/>
                    </a:ln>
                  </pic:spPr>
                </pic:pic>
              </a:graphicData>
            </a:graphic>
          </wp:inline>
        </w:drawing>
      </w:r>
    </w:p>
    <w:p w:rsidR="00BF298F" w:rsidRDefault="00BF298F" w:rsidP="00BF298F">
      <w:r>
        <w:rPr>
          <w:b/>
        </w:rPr>
        <w:t>Note:</w:t>
      </w:r>
      <w:r>
        <w:t xml:space="preserve"> If you are not seeing any three bars (|) in this document it’s because you are probably looking at the result file C:\CSSPReportTemplates\Table_Discussion.docx. For this document to make sense (ya right) it’s better to read it as the Template i.e. C:\CSSPReportTemplates\Template_Table_Discussion.docx. To really understand the document you will need to run it through the parser by selecting the word document type, selecting the templates radio button and selecting the Template_Table_Discussion.docx from the combo box after the template has been copied under the C:\CSSPReportTemplates\. </w:t>
      </w:r>
    </w:p>
    <w:p w:rsidR="00BF298F" w:rsidRDefault="00BF298F" w:rsidP="00BF298F">
      <w:r>
        <w:t xml:space="preserve">Steps: </w:t>
      </w:r>
    </w:p>
    <w:p w:rsidR="00BF298F" w:rsidRDefault="00BF298F" w:rsidP="00BF298F">
      <w:pPr>
        <w:pStyle w:val="ListParagraph"/>
        <w:numPr>
          <w:ilvl w:val="0"/>
          <w:numId w:val="1"/>
        </w:numPr>
      </w:pPr>
      <w:r>
        <w:t xml:space="preserve">click on Word </w:t>
      </w:r>
    </w:p>
    <w:p w:rsidR="00BF298F" w:rsidRDefault="00BF298F" w:rsidP="00BF298F">
      <w:pPr>
        <w:pStyle w:val="ListParagraph"/>
        <w:numPr>
          <w:ilvl w:val="0"/>
          <w:numId w:val="1"/>
        </w:numPr>
      </w:pPr>
      <w:r>
        <w:t>click on Templates</w:t>
      </w:r>
    </w:p>
    <w:p w:rsidR="00BF298F" w:rsidRDefault="00B93FC7" w:rsidP="00BF298F">
      <w:pPr>
        <w:pStyle w:val="ListParagraph"/>
        <w:numPr>
          <w:ilvl w:val="0"/>
          <w:numId w:val="1"/>
        </w:numPr>
      </w:pPr>
      <w:r>
        <w:t>select the Template_Table</w:t>
      </w:r>
      <w:r w:rsidR="00BF298F">
        <w:t>_Discussion.docx file</w:t>
      </w:r>
    </w:p>
    <w:p w:rsidR="00BF298F" w:rsidRDefault="00BF298F" w:rsidP="00BF298F">
      <w:pPr>
        <w:pStyle w:val="ListParagraph"/>
        <w:numPr>
          <w:ilvl w:val="0"/>
          <w:numId w:val="1"/>
        </w:numPr>
      </w:pPr>
      <w:r>
        <w:t>Open the file to read or modify by using the Open button</w:t>
      </w:r>
    </w:p>
    <w:p w:rsidR="00BF298F" w:rsidRDefault="00BF298F" w:rsidP="00BF298F">
      <w:pPr>
        <w:pStyle w:val="ListParagraph"/>
        <w:numPr>
          <w:ilvl w:val="0"/>
          <w:numId w:val="1"/>
        </w:numPr>
      </w:pPr>
      <w:r>
        <w:t>Test the template and the changes you might have made by clicking on the Test Selected Template</w:t>
      </w:r>
    </w:p>
    <w:p w:rsidR="00430ED7" w:rsidRDefault="00BF298F" w:rsidP="00BF298F">
      <w:pPr>
        <w:rPr>
          <w:noProof/>
          <w:lang w:eastAsia="en-CA"/>
        </w:rPr>
      </w:pPr>
      <w:r>
        <w:lastRenderedPageBreak/>
        <w:t xml:space="preserve"> </w:t>
      </w:r>
      <w:r w:rsidR="00430ED7">
        <w:rPr>
          <w:noProof/>
          <w:lang w:eastAsia="en-CA"/>
        </w:rPr>
        <w:drawing>
          <wp:inline distT="0" distB="0" distL="0" distR="0" wp14:anchorId="165EF7A9" wp14:editId="544FD0DB">
            <wp:extent cx="3211195" cy="1711960"/>
            <wp:effectExtent l="19050" t="19050" r="2730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1195" cy="1711960"/>
                    </a:xfrm>
                    <a:prstGeom prst="rect">
                      <a:avLst/>
                    </a:prstGeom>
                    <a:noFill/>
                    <a:ln w="12700">
                      <a:solidFill>
                        <a:schemeClr val="tx1"/>
                      </a:solidFill>
                    </a:ln>
                  </pic:spPr>
                </pic:pic>
              </a:graphicData>
            </a:graphic>
          </wp:inline>
        </w:drawing>
      </w:r>
    </w:p>
    <w:p w:rsidR="00BF298F" w:rsidRDefault="00BF298F" w:rsidP="00BF298F">
      <w:r>
        <w:t>EX1: Will show Canada with all its provinces with CSSP program in english</w:t>
      </w:r>
    </w:p>
    <w:p w:rsidR="003F65C0" w:rsidRPr="003F65C0" w:rsidRDefault="003F65C0" w:rsidP="003F65C0">
      <w:pPr>
        <w:pStyle w:val="NoSpacing"/>
        <w:rPr>
          <w:color w:val="FF0000"/>
        </w:rPr>
      </w:pPr>
      <w:r w:rsidRPr="003F65C0">
        <w:rPr>
          <w:color w:val="FF0000"/>
        </w:rPr>
        <w:t>|||Start Country en</w:t>
      </w:r>
    </w:p>
    <w:p w:rsidR="003F65C0" w:rsidRPr="003F65C0" w:rsidRDefault="003F65C0" w:rsidP="003F65C0">
      <w:pPr>
        <w:pStyle w:val="NoSpacing"/>
        <w:rPr>
          <w:color w:val="FF0000"/>
        </w:rPr>
      </w:pPr>
      <w:r w:rsidRPr="003F65C0">
        <w:rPr>
          <w:color w:val="FF0000"/>
        </w:rPr>
        <w:t>Country_Name</w:t>
      </w:r>
    </w:p>
    <w:p w:rsidR="003F65C0" w:rsidRPr="003F65C0" w:rsidRDefault="003F65C0" w:rsidP="003F65C0">
      <w:pPr>
        <w:pStyle w:val="NoSpacing"/>
        <w:rPr>
          <w:color w:val="FF0000"/>
        </w:rPr>
      </w:pPr>
      <w:r w:rsidRPr="003F65C0">
        <w:rPr>
          <w:color w:val="FF0000"/>
        </w:rPr>
        <w:t>Country_Stat_Province_Count</w:t>
      </w:r>
    </w:p>
    <w:p w:rsidR="003F65C0" w:rsidRPr="003F65C0" w:rsidRDefault="003F65C0" w:rsidP="003F65C0">
      <w:pPr>
        <w:pStyle w:val="NoSpacing"/>
        <w:rPr>
          <w:color w:val="FF0000"/>
        </w:rPr>
      </w:pPr>
      <w:r w:rsidRPr="003F65C0">
        <w:rPr>
          <w:color w:val="FF0000"/>
        </w:rPr>
        <w:t>Country_Stat_Municipality_Count</w:t>
      </w:r>
    </w:p>
    <w:p w:rsidR="003F65C0" w:rsidRPr="003F65C0" w:rsidRDefault="003F65C0" w:rsidP="003F65C0">
      <w:pPr>
        <w:pStyle w:val="NoSpacing"/>
        <w:rPr>
          <w:color w:val="FF0000"/>
        </w:rPr>
      </w:pPr>
      <w:r w:rsidRPr="003F65C0">
        <w:rPr>
          <w:color w:val="FF0000"/>
        </w:rPr>
        <w:t>Country_Stat_MWQM_Sample_Count</w:t>
      </w:r>
    </w:p>
    <w:p w:rsidR="003F65C0" w:rsidRPr="003F65C0" w:rsidRDefault="003F65C0" w:rsidP="003F65C0">
      <w:pPr>
        <w:pStyle w:val="NoSpacing"/>
        <w:rPr>
          <w:color w:val="FF0000"/>
        </w:rPr>
      </w:pPr>
      <w:r w:rsidRPr="003F65C0">
        <w:rPr>
          <w:color w:val="FF0000"/>
        </w:rPr>
        <w:t>|||</w:t>
      </w:r>
    </w:p>
    <w:p w:rsidR="003F65C0" w:rsidRDefault="003F65C0" w:rsidP="003F65C0">
      <w:pPr>
        <w:pStyle w:val="NoSpacing"/>
        <w:rPr>
          <w:rFonts w:ascii="Arial" w:hAnsi="Arial" w:cs="Arial"/>
          <w:b/>
        </w:rPr>
      </w:pPr>
      <w:r>
        <w:rPr>
          <w:rFonts w:ascii="Arial" w:hAnsi="Arial" w:cs="Arial"/>
          <w:b/>
        </w:rPr>
        <w:t xml:space="preserve">Table A: Table showing all the provinces of |||Country_Name||| with a CSSP program (|||Country_Stat_Province_Count|||) </w:t>
      </w:r>
    </w:p>
    <w:tbl>
      <w:tblPr>
        <w:tblStyle w:val="TableGrid"/>
        <w:tblW w:w="0" w:type="auto"/>
        <w:tblLayout w:type="fixed"/>
        <w:tblLook w:val="04A0" w:firstRow="1" w:lastRow="0" w:firstColumn="1" w:lastColumn="0" w:noHBand="0" w:noVBand="1"/>
      </w:tblPr>
      <w:tblGrid>
        <w:gridCol w:w="1915"/>
        <w:gridCol w:w="1915"/>
        <w:gridCol w:w="1915"/>
        <w:gridCol w:w="1915"/>
        <w:gridCol w:w="1916"/>
      </w:tblGrid>
      <w:tr w:rsidR="003F65C0" w:rsidTr="000E3DB5">
        <w:tc>
          <w:tcPr>
            <w:tcW w:w="9576" w:type="dxa"/>
            <w:gridSpan w:val="5"/>
            <w:hideMark/>
          </w:tcPr>
          <w:p w:rsidR="003F65C0" w:rsidRDefault="003F65C0" w:rsidP="003F65C0">
            <w:pPr>
              <w:pStyle w:val="NoSpacing"/>
              <w:rPr>
                <w:sz w:val="36"/>
              </w:rPr>
            </w:pPr>
            <w:r>
              <w:rPr>
                <w:sz w:val="36"/>
              </w:rPr>
              <w:t>Table Example</w:t>
            </w:r>
          </w:p>
        </w:tc>
      </w:tr>
      <w:tr w:rsidR="003F65C0" w:rsidTr="000E3DB5">
        <w:tc>
          <w:tcPr>
            <w:tcW w:w="1915" w:type="dxa"/>
            <w:hideMark/>
          </w:tcPr>
          <w:p w:rsidR="003F65C0" w:rsidRDefault="003F65C0" w:rsidP="000E3DB5">
            <w:pPr>
              <w:pStyle w:val="NoSpacing"/>
              <w:jc w:val="right"/>
              <w:rPr>
                <w:sz w:val="28"/>
              </w:rPr>
            </w:pPr>
            <w:r>
              <w:rPr>
                <w:sz w:val="28"/>
              </w:rPr>
              <w:t>Province</w:t>
            </w:r>
          </w:p>
        </w:tc>
        <w:tc>
          <w:tcPr>
            <w:tcW w:w="1915" w:type="dxa"/>
            <w:hideMark/>
          </w:tcPr>
          <w:p w:rsidR="003F65C0" w:rsidRDefault="003F65C0" w:rsidP="000E3DB5">
            <w:pPr>
              <w:pStyle w:val="NoSpacing"/>
              <w:jc w:val="right"/>
              <w:rPr>
                <w:b/>
                <w:sz w:val="28"/>
              </w:rPr>
            </w:pPr>
            <w:r>
              <w:rPr>
                <w:b/>
                <w:sz w:val="28"/>
              </w:rPr>
              <w:t>Muni. Count</w:t>
            </w:r>
          </w:p>
        </w:tc>
        <w:tc>
          <w:tcPr>
            <w:tcW w:w="1915" w:type="dxa"/>
            <w:hideMark/>
          </w:tcPr>
          <w:p w:rsidR="003F65C0" w:rsidRDefault="003F65C0" w:rsidP="000E3DB5">
            <w:pPr>
              <w:pStyle w:val="NoSpacing"/>
              <w:jc w:val="right"/>
              <w:rPr>
                <w:b/>
                <w:sz w:val="28"/>
              </w:rPr>
            </w:pPr>
            <w:r>
              <w:rPr>
                <w:b/>
                <w:sz w:val="28"/>
              </w:rPr>
              <w:t>Sample Count</w:t>
            </w:r>
          </w:p>
        </w:tc>
        <w:tc>
          <w:tcPr>
            <w:tcW w:w="1915" w:type="dxa"/>
            <w:hideMark/>
          </w:tcPr>
          <w:p w:rsidR="003F65C0" w:rsidRDefault="003F65C0" w:rsidP="000E3DB5">
            <w:pPr>
              <w:pStyle w:val="NoSpacing"/>
              <w:jc w:val="right"/>
              <w:rPr>
                <w:b/>
                <w:sz w:val="28"/>
              </w:rPr>
            </w:pPr>
            <w:r>
              <w:rPr>
                <w:b/>
                <w:sz w:val="28"/>
              </w:rPr>
              <w:t>Lat</w:t>
            </w:r>
          </w:p>
        </w:tc>
        <w:tc>
          <w:tcPr>
            <w:tcW w:w="1916" w:type="dxa"/>
            <w:hideMark/>
          </w:tcPr>
          <w:p w:rsidR="003F65C0" w:rsidRDefault="003F65C0" w:rsidP="000E3DB5">
            <w:pPr>
              <w:pStyle w:val="NoSpacing"/>
              <w:jc w:val="right"/>
              <w:rPr>
                <w:b/>
                <w:sz w:val="28"/>
              </w:rPr>
            </w:pPr>
            <w:r>
              <w:rPr>
                <w:b/>
                <w:sz w:val="28"/>
              </w:rPr>
              <w:t>Lng</w:t>
            </w:r>
          </w:p>
        </w:tc>
      </w:tr>
      <w:tr w:rsidR="003F65C0" w:rsidTr="000E3DB5">
        <w:tc>
          <w:tcPr>
            <w:tcW w:w="9576" w:type="dxa"/>
            <w:gridSpan w:val="5"/>
          </w:tcPr>
          <w:p w:rsidR="003F65C0" w:rsidRPr="000E3DB5" w:rsidRDefault="003F65C0" w:rsidP="003F65C0">
            <w:pPr>
              <w:pStyle w:val="NoSpacing"/>
              <w:rPr>
                <w:color w:val="0070C0"/>
              </w:rPr>
            </w:pPr>
            <w:r w:rsidRPr="000E3DB5">
              <w:rPr>
                <w:color w:val="0070C0"/>
              </w:rPr>
              <w:t>|||LoopStart Province en</w:t>
            </w:r>
          </w:p>
          <w:p w:rsidR="003F65C0" w:rsidRPr="000E3DB5" w:rsidRDefault="003F65C0" w:rsidP="003F65C0">
            <w:pPr>
              <w:pStyle w:val="NoSpacing"/>
              <w:rPr>
                <w:color w:val="0070C0"/>
              </w:rPr>
            </w:pPr>
            <w:r w:rsidRPr="000E3DB5">
              <w:rPr>
                <w:color w:val="0070C0"/>
              </w:rPr>
              <w:t>Province_Name ASCENDING 1</w:t>
            </w:r>
          </w:p>
          <w:p w:rsidR="003F65C0" w:rsidRPr="000E3DB5" w:rsidRDefault="003F65C0" w:rsidP="003F65C0">
            <w:pPr>
              <w:pStyle w:val="NoSpacing"/>
              <w:rPr>
                <w:color w:val="0070C0"/>
              </w:rPr>
            </w:pPr>
            <w:r w:rsidRPr="000E3DB5">
              <w:rPr>
                <w:color w:val="0070C0"/>
              </w:rPr>
              <w:t>Province_Stat_Municipality_Count</w:t>
            </w:r>
          </w:p>
          <w:p w:rsidR="003F65C0" w:rsidRPr="000E3DB5" w:rsidRDefault="003F65C0" w:rsidP="003F65C0">
            <w:pPr>
              <w:pStyle w:val="NoSpacing"/>
              <w:rPr>
                <w:color w:val="0070C0"/>
              </w:rPr>
            </w:pPr>
            <w:r w:rsidRPr="000E3DB5">
              <w:rPr>
                <w:color w:val="0070C0"/>
              </w:rPr>
              <w:t>Province_Stat_MWQM_Sample_Count</w:t>
            </w:r>
          </w:p>
          <w:p w:rsidR="003F65C0" w:rsidRPr="000E3DB5" w:rsidRDefault="003F65C0" w:rsidP="003F65C0">
            <w:pPr>
              <w:pStyle w:val="NoSpacing"/>
              <w:rPr>
                <w:color w:val="0070C0"/>
              </w:rPr>
            </w:pPr>
            <w:r w:rsidRPr="000E3DB5">
              <w:rPr>
                <w:color w:val="0070C0"/>
              </w:rPr>
              <w:t>Province_Lat</w:t>
            </w:r>
          </w:p>
          <w:p w:rsidR="003F65C0" w:rsidRPr="000E3DB5" w:rsidRDefault="003F65C0" w:rsidP="003F65C0">
            <w:pPr>
              <w:pStyle w:val="NoSpacing"/>
              <w:rPr>
                <w:color w:val="0070C0"/>
              </w:rPr>
            </w:pPr>
            <w:r w:rsidRPr="000E3DB5">
              <w:rPr>
                <w:color w:val="0070C0"/>
              </w:rPr>
              <w:t>Province_Lng</w:t>
            </w:r>
          </w:p>
          <w:p w:rsidR="003F65C0" w:rsidRDefault="003F65C0" w:rsidP="003F65C0">
            <w:pPr>
              <w:pStyle w:val="NoSpacing"/>
            </w:pPr>
            <w:r w:rsidRPr="000E3DB5">
              <w:rPr>
                <w:color w:val="0070C0"/>
              </w:rPr>
              <w:t>|||</w:t>
            </w:r>
          </w:p>
          <w:p w:rsidR="003F65C0" w:rsidRDefault="003F65C0" w:rsidP="003F65C0">
            <w:pPr>
              <w:pStyle w:val="NoSpacing"/>
            </w:pPr>
          </w:p>
        </w:tc>
      </w:tr>
      <w:tr w:rsidR="003F65C0" w:rsidTr="000E3DB5">
        <w:tc>
          <w:tcPr>
            <w:tcW w:w="1915" w:type="dxa"/>
            <w:hideMark/>
          </w:tcPr>
          <w:p w:rsidR="003F65C0" w:rsidRDefault="003F65C0" w:rsidP="003F65C0">
            <w:pPr>
              <w:pStyle w:val="NoSpacing"/>
              <w:jc w:val="right"/>
            </w:pPr>
            <w:r>
              <w:t>|||Province_Name|||</w:t>
            </w:r>
          </w:p>
        </w:tc>
        <w:tc>
          <w:tcPr>
            <w:tcW w:w="1915" w:type="dxa"/>
            <w:hideMark/>
          </w:tcPr>
          <w:p w:rsidR="003F65C0" w:rsidRDefault="003F65C0" w:rsidP="003F65C0">
            <w:pPr>
              <w:pStyle w:val="NoSpacing"/>
              <w:jc w:val="right"/>
              <w:rPr>
                <w:rFonts w:ascii="Arial Black" w:hAnsi="Arial Black"/>
                <w:i/>
              </w:rPr>
            </w:pPr>
            <w:r>
              <w:rPr>
                <w:rFonts w:ascii="Arial Black" w:hAnsi="Arial Black"/>
                <w:i/>
              </w:rPr>
              <w:t>|||Province_Stat_Municipality_Count|||</w:t>
            </w:r>
          </w:p>
        </w:tc>
        <w:tc>
          <w:tcPr>
            <w:tcW w:w="1915" w:type="dxa"/>
            <w:hideMark/>
          </w:tcPr>
          <w:p w:rsidR="003F65C0" w:rsidRDefault="003F65C0" w:rsidP="003F65C0">
            <w:pPr>
              <w:pStyle w:val="NoSpacing"/>
              <w:jc w:val="right"/>
              <w:rPr>
                <w:rFonts w:ascii="Arial" w:hAnsi="Arial" w:cs="Arial"/>
                <w:u w:val="single"/>
              </w:rPr>
            </w:pPr>
            <w:r>
              <w:rPr>
                <w:rFonts w:ascii="Arial" w:hAnsi="Arial" w:cs="Arial"/>
                <w:u w:val="single"/>
              </w:rPr>
              <w:t>|||Province_Stat_MWQM_Sample_Count|||</w:t>
            </w:r>
          </w:p>
        </w:tc>
        <w:tc>
          <w:tcPr>
            <w:tcW w:w="1915" w:type="dxa"/>
            <w:hideMark/>
          </w:tcPr>
          <w:p w:rsidR="003F65C0" w:rsidRPr="003F65C0" w:rsidRDefault="003F65C0" w:rsidP="003F65C0">
            <w:pPr>
              <w:pStyle w:val="NoSpacing"/>
              <w:jc w:val="right"/>
              <w:rPr>
                <w:rFonts w:ascii="Britannic Bold" w:hAnsi="Britannic Bold"/>
                <w:color w:val="00B050"/>
              </w:rPr>
            </w:pPr>
            <w:r w:rsidRPr="003F65C0">
              <w:rPr>
                <w:rFonts w:ascii="Britannic Bold" w:hAnsi="Britannic Bold"/>
                <w:color w:val="00B050"/>
              </w:rPr>
              <w:t>|||Province_Lat FORMAT F3|||</w:t>
            </w:r>
          </w:p>
        </w:tc>
        <w:tc>
          <w:tcPr>
            <w:tcW w:w="1916" w:type="dxa"/>
            <w:hideMark/>
          </w:tcPr>
          <w:p w:rsidR="003F65C0" w:rsidRDefault="003F65C0" w:rsidP="003F65C0">
            <w:pPr>
              <w:pStyle w:val="NoSpacing"/>
              <w:jc w:val="right"/>
            </w:pPr>
            <w:r>
              <w:rPr>
                <w:highlight w:val="yellow"/>
              </w:rPr>
              <w:t>|||Province_Lng FORMAT F2|||</w:t>
            </w:r>
          </w:p>
        </w:tc>
      </w:tr>
      <w:tr w:rsidR="003F65C0" w:rsidTr="000E3DB5">
        <w:tc>
          <w:tcPr>
            <w:tcW w:w="9576" w:type="dxa"/>
            <w:gridSpan w:val="5"/>
          </w:tcPr>
          <w:p w:rsidR="003F65C0" w:rsidRPr="000E3DB5" w:rsidRDefault="003F65C0" w:rsidP="003F65C0">
            <w:pPr>
              <w:pStyle w:val="NoSpacing"/>
              <w:rPr>
                <w:color w:val="0070C0"/>
              </w:rPr>
            </w:pPr>
            <w:r w:rsidRPr="000E3DB5">
              <w:rPr>
                <w:color w:val="0070C0"/>
              </w:rPr>
              <w:t>|||LoopEnd Province en|||</w:t>
            </w:r>
          </w:p>
          <w:p w:rsidR="003F65C0" w:rsidRDefault="003F65C0" w:rsidP="003F65C0">
            <w:pPr>
              <w:pStyle w:val="NoSpacing"/>
            </w:pPr>
          </w:p>
        </w:tc>
      </w:tr>
      <w:tr w:rsidR="003F65C0" w:rsidTr="000E3DB5">
        <w:tc>
          <w:tcPr>
            <w:tcW w:w="1915" w:type="dxa"/>
            <w:hideMark/>
          </w:tcPr>
          <w:p w:rsidR="003F65C0" w:rsidRDefault="003F65C0" w:rsidP="003F65C0">
            <w:pPr>
              <w:pStyle w:val="NoSpacing"/>
              <w:jc w:val="right"/>
              <w:rPr>
                <w:i/>
              </w:rPr>
            </w:pPr>
            <w:r>
              <w:rPr>
                <w:i/>
              </w:rPr>
              <w:t>Totals:</w:t>
            </w:r>
          </w:p>
        </w:tc>
        <w:tc>
          <w:tcPr>
            <w:tcW w:w="1915" w:type="dxa"/>
            <w:hideMark/>
          </w:tcPr>
          <w:p w:rsidR="003F65C0" w:rsidRDefault="003F65C0" w:rsidP="003F65C0">
            <w:pPr>
              <w:pStyle w:val="NoSpacing"/>
              <w:jc w:val="right"/>
              <w:rPr>
                <w:rFonts w:ascii="Arial Black" w:hAnsi="Arial Black"/>
                <w:i/>
              </w:rPr>
            </w:pPr>
            <w:r>
              <w:rPr>
                <w:rFonts w:ascii="Arial Black" w:hAnsi="Arial Black"/>
                <w:i/>
              </w:rPr>
              <w:t>|||Country_Stat_Municipality_Count|||</w:t>
            </w:r>
          </w:p>
        </w:tc>
        <w:tc>
          <w:tcPr>
            <w:tcW w:w="1915" w:type="dxa"/>
          </w:tcPr>
          <w:p w:rsidR="003F65C0" w:rsidRDefault="003F65C0" w:rsidP="003F65C0">
            <w:pPr>
              <w:pStyle w:val="NoSpacing"/>
              <w:jc w:val="right"/>
              <w:rPr>
                <w:rFonts w:ascii="Arial" w:hAnsi="Arial" w:cs="Arial"/>
                <w:u w:val="single"/>
              </w:rPr>
            </w:pPr>
            <w:r>
              <w:rPr>
                <w:rFonts w:ascii="Arial" w:hAnsi="Arial" w:cs="Arial"/>
                <w:u w:val="single"/>
              </w:rPr>
              <w:t>|||Country_Stat_MWQM_Sample_Count|||</w:t>
            </w:r>
          </w:p>
          <w:p w:rsidR="003F65C0" w:rsidRDefault="003F65C0" w:rsidP="003F65C0">
            <w:pPr>
              <w:pStyle w:val="NoSpacing"/>
              <w:jc w:val="right"/>
              <w:rPr>
                <w:rFonts w:ascii="Arial" w:hAnsi="Arial" w:cs="Arial"/>
                <w:u w:val="single"/>
              </w:rPr>
            </w:pPr>
          </w:p>
        </w:tc>
        <w:tc>
          <w:tcPr>
            <w:tcW w:w="1915" w:type="dxa"/>
          </w:tcPr>
          <w:p w:rsidR="003F65C0" w:rsidRDefault="003F65C0" w:rsidP="003F65C0">
            <w:pPr>
              <w:pStyle w:val="NoSpacing"/>
              <w:jc w:val="right"/>
              <w:rPr>
                <w:b/>
                <w:bCs/>
                <w:i/>
              </w:rPr>
            </w:pPr>
          </w:p>
        </w:tc>
        <w:tc>
          <w:tcPr>
            <w:tcW w:w="1916" w:type="dxa"/>
          </w:tcPr>
          <w:p w:rsidR="003F65C0" w:rsidRDefault="003F65C0" w:rsidP="003F65C0">
            <w:pPr>
              <w:pStyle w:val="NoSpacing"/>
              <w:jc w:val="right"/>
              <w:rPr>
                <w:i/>
              </w:rPr>
            </w:pPr>
          </w:p>
        </w:tc>
      </w:tr>
    </w:tbl>
    <w:p w:rsidR="003F65C0" w:rsidRPr="003F65C0" w:rsidRDefault="003F65C0" w:rsidP="003F65C0">
      <w:pPr>
        <w:pStyle w:val="NoSpacing"/>
        <w:rPr>
          <w:color w:val="FF0000"/>
        </w:rPr>
      </w:pPr>
      <w:r w:rsidRPr="003F65C0">
        <w:rPr>
          <w:color w:val="FF0000"/>
        </w:rPr>
        <w:t>|||End Country en|||</w:t>
      </w:r>
    </w:p>
    <w:p w:rsidR="00BF298F" w:rsidRDefault="00BF298F" w:rsidP="003F65C0">
      <w:pPr>
        <w:pStyle w:val="NoSpacing"/>
      </w:pPr>
    </w:p>
    <w:p w:rsidR="000E3DB5" w:rsidRDefault="000E3DB5" w:rsidP="003F65C0">
      <w:pPr>
        <w:pStyle w:val="NoSpacing"/>
      </w:pPr>
      <w:r>
        <w:t xml:space="preserve">Things to note while creating a table. Only </w:t>
      </w:r>
      <w:r w:rsidRPr="000E3DB5">
        <w:rPr>
          <w:color w:val="0070C0"/>
        </w:rPr>
        <w:t xml:space="preserve">LoopStart </w:t>
      </w:r>
      <w:r>
        <w:t xml:space="preserve">and ShowStart tags are allowed in tables (no </w:t>
      </w:r>
      <w:r w:rsidRPr="000E3DB5">
        <w:rPr>
          <w:color w:val="FF0000"/>
        </w:rPr>
        <w:t xml:space="preserve">Start </w:t>
      </w:r>
      <w:r>
        <w:t xml:space="preserve">tag). The </w:t>
      </w:r>
      <w:r w:rsidRPr="000E3DB5">
        <w:rPr>
          <w:color w:val="0070C0"/>
        </w:rPr>
        <w:t xml:space="preserve">LoopStart </w:t>
      </w:r>
      <w:r>
        <w:t xml:space="preserve">and </w:t>
      </w:r>
      <w:r w:rsidRPr="000E3DB5">
        <w:rPr>
          <w:color w:val="0070C0"/>
        </w:rPr>
        <w:t xml:space="preserve">LoopEnd </w:t>
      </w:r>
      <w:r>
        <w:t>tags have to be placed in the first column and in separate rows. At this time only one row can be between those two tags (we’ll see if more is required in the future).</w:t>
      </w:r>
    </w:p>
    <w:p w:rsidR="000E3DB5" w:rsidRDefault="000E3DB5" w:rsidP="003F65C0">
      <w:pPr>
        <w:pStyle w:val="NoSpacing"/>
      </w:pPr>
    </w:p>
    <w:p w:rsidR="00C8092B" w:rsidRDefault="000E3DB5" w:rsidP="003F65C0">
      <w:pPr>
        <w:pStyle w:val="NoSpacing"/>
      </w:pPr>
      <w:r>
        <w:lastRenderedPageBreak/>
        <w:t xml:space="preserve">The way it works. For each item downloaded from the database, the middle row (between the LoopStart and LoopEnd tags) </w:t>
      </w:r>
      <w:r w:rsidR="003C603B">
        <w:t>is</w:t>
      </w:r>
      <w:r>
        <w:t xml:space="preserve"> replicated</w:t>
      </w:r>
      <w:r w:rsidR="003C603B">
        <w:t xml:space="preserve"> with all formats (border, style, width,  etc…). The information downloaded from the database then replaces all the variables tags (with their format and filtering)</w:t>
      </w:r>
      <w:r>
        <w:t xml:space="preserve">. </w:t>
      </w:r>
      <w:r w:rsidR="003C603B">
        <w:t>Once every single variable tag is replaced for that particular row, another row is replicated and the variables tags are replaced. This is done until for all rows of information. Once all information is replaced we then remove all the rows not needed anymore.</w:t>
      </w:r>
    </w:p>
    <w:p w:rsidR="003C603B" w:rsidRDefault="003C603B" w:rsidP="003F65C0">
      <w:pPr>
        <w:pStyle w:val="NoSpacing"/>
      </w:pPr>
    </w:p>
    <w:p w:rsidR="0086238F" w:rsidRDefault="0086238F" w:rsidP="003F65C0">
      <w:pPr>
        <w:pStyle w:val="NoSpacing"/>
      </w:pPr>
      <w:r>
        <w:t>Table can be</w:t>
      </w:r>
      <w:r w:rsidR="007332BC">
        <w:t xml:space="preserve"> as elaborate as you would like. All you have to do is click on the table then double click on the top left icon </w:t>
      </w:r>
      <w:r w:rsidR="007332BC">
        <w:rPr>
          <w:noProof/>
          <w:lang w:eastAsia="en-CA"/>
        </w:rPr>
        <w:drawing>
          <wp:inline distT="0" distB="0" distL="0" distR="0">
            <wp:extent cx="15367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90500"/>
                    </a:xfrm>
                    <a:prstGeom prst="rect">
                      <a:avLst/>
                    </a:prstGeom>
                    <a:noFill/>
                    <a:ln>
                      <a:noFill/>
                    </a:ln>
                  </pic:spPr>
                </pic:pic>
              </a:graphicData>
            </a:graphic>
          </wp:inline>
        </w:drawing>
      </w:r>
      <w:r w:rsidR="007332BC">
        <w:t>. Numerous options will be shown at the top (toolbar). Just select the one you want as a starting point then you can continue formatting the table as you like.</w:t>
      </w:r>
      <w:r w:rsidR="00D64CF1">
        <w:t xml:space="preserve"> Let’s also create a French table by changing the en to fr.</w:t>
      </w:r>
      <w:r w:rsidR="00C151E3">
        <w:t xml:space="preserve"> After running the template you might find out the tables are distributed on 2 pages. You might want to fix that by adding a hard break just before the table by pressing Ctrl+ENTER</w:t>
      </w:r>
      <w:bookmarkStart w:id="0" w:name="_GoBack"/>
      <w:bookmarkEnd w:id="0"/>
      <w:r w:rsidR="00C151E3">
        <w:t>.</w:t>
      </w:r>
    </w:p>
    <w:p w:rsidR="007332BC" w:rsidRDefault="007332BC" w:rsidP="003F65C0">
      <w:pPr>
        <w:pStyle w:val="NoSpacing"/>
      </w:pPr>
    </w:p>
    <w:p w:rsidR="0086238F" w:rsidRPr="003F65C0" w:rsidRDefault="0086238F" w:rsidP="0086238F">
      <w:pPr>
        <w:pStyle w:val="NoSpacing"/>
        <w:rPr>
          <w:color w:val="FF0000"/>
        </w:rPr>
      </w:pPr>
      <w:r w:rsidRPr="003F65C0">
        <w:rPr>
          <w:color w:val="FF0000"/>
        </w:rPr>
        <w:t>|</w:t>
      </w:r>
      <w:r w:rsidR="00D64CF1">
        <w:rPr>
          <w:color w:val="FF0000"/>
        </w:rPr>
        <w:t>||Start Country fr</w:t>
      </w:r>
    </w:p>
    <w:p w:rsidR="0086238F" w:rsidRPr="003F65C0" w:rsidRDefault="0086238F" w:rsidP="0086238F">
      <w:pPr>
        <w:pStyle w:val="NoSpacing"/>
        <w:rPr>
          <w:color w:val="FF0000"/>
        </w:rPr>
      </w:pPr>
      <w:r w:rsidRPr="003F65C0">
        <w:rPr>
          <w:color w:val="FF0000"/>
        </w:rPr>
        <w:t>Country_Name</w:t>
      </w:r>
    </w:p>
    <w:p w:rsidR="0086238F" w:rsidRPr="003F65C0" w:rsidRDefault="0086238F" w:rsidP="0086238F">
      <w:pPr>
        <w:pStyle w:val="NoSpacing"/>
        <w:rPr>
          <w:color w:val="FF0000"/>
        </w:rPr>
      </w:pPr>
      <w:r w:rsidRPr="003F65C0">
        <w:rPr>
          <w:color w:val="FF0000"/>
        </w:rPr>
        <w:t>Country_Stat_Province_Count</w:t>
      </w:r>
    </w:p>
    <w:p w:rsidR="0086238F" w:rsidRPr="003F65C0" w:rsidRDefault="0086238F" w:rsidP="0086238F">
      <w:pPr>
        <w:pStyle w:val="NoSpacing"/>
        <w:rPr>
          <w:color w:val="FF0000"/>
        </w:rPr>
      </w:pPr>
      <w:r w:rsidRPr="003F65C0">
        <w:rPr>
          <w:color w:val="FF0000"/>
        </w:rPr>
        <w:t>Country_Stat_Municipality_Count</w:t>
      </w:r>
    </w:p>
    <w:p w:rsidR="0086238F" w:rsidRPr="003F65C0" w:rsidRDefault="0086238F" w:rsidP="0086238F">
      <w:pPr>
        <w:pStyle w:val="NoSpacing"/>
        <w:rPr>
          <w:color w:val="FF0000"/>
        </w:rPr>
      </w:pPr>
      <w:r w:rsidRPr="003F65C0">
        <w:rPr>
          <w:color w:val="FF0000"/>
        </w:rPr>
        <w:t>Country_Stat_MWQM_Sample_Count</w:t>
      </w:r>
    </w:p>
    <w:p w:rsidR="0086238F" w:rsidRPr="003F65C0" w:rsidRDefault="0086238F" w:rsidP="0086238F">
      <w:pPr>
        <w:pStyle w:val="NoSpacing"/>
        <w:rPr>
          <w:color w:val="FF0000"/>
        </w:rPr>
      </w:pPr>
      <w:r w:rsidRPr="003F65C0">
        <w:rPr>
          <w:color w:val="FF0000"/>
        </w:rPr>
        <w:t>|||</w:t>
      </w:r>
    </w:p>
    <w:p w:rsidR="0086238F" w:rsidRDefault="0086238F" w:rsidP="0086238F">
      <w:pPr>
        <w:pStyle w:val="NoSpacing"/>
        <w:rPr>
          <w:rFonts w:ascii="Arial" w:hAnsi="Arial" w:cs="Arial"/>
          <w:b/>
        </w:rPr>
      </w:pPr>
      <w:r>
        <w:rPr>
          <w:rFonts w:ascii="Arial" w:hAnsi="Arial" w:cs="Arial"/>
          <w:b/>
        </w:rPr>
        <w:t>Table A: Table</w:t>
      </w:r>
      <w:r w:rsidR="00D64CF1">
        <w:rPr>
          <w:rFonts w:ascii="Arial" w:hAnsi="Arial" w:cs="Arial"/>
          <w:b/>
        </w:rPr>
        <w:t xml:space="preserve">au mantrant les provinces du </w:t>
      </w:r>
      <w:r>
        <w:rPr>
          <w:rFonts w:ascii="Arial" w:hAnsi="Arial" w:cs="Arial"/>
          <w:b/>
        </w:rPr>
        <w:t xml:space="preserve">|||Country_Name||| </w:t>
      </w:r>
      <w:r w:rsidR="00D64CF1">
        <w:rPr>
          <w:rFonts w:ascii="Arial" w:hAnsi="Arial" w:cs="Arial"/>
          <w:b/>
        </w:rPr>
        <w:t xml:space="preserve">avec un </w:t>
      </w:r>
      <w:r w:rsidR="00D64CF1" w:rsidRPr="00D64CF1">
        <w:rPr>
          <w:rFonts w:ascii="Arial" w:hAnsi="Arial" w:cs="Arial"/>
          <w:b/>
        </w:rPr>
        <w:t>PCCSM</w:t>
      </w:r>
      <w:r w:rsidR="00D64CF1">
        <w:rPr>
          <w:rFonts w:ascii="Arial" w:hAnsi="Arial" w:cs="Arial"/>
          <w:b/>
        </w:rPr>
        <w:t xml:space="preserve"> </w:t>
      </w:r>
      <w:r>
        <w:rPr>
          <w:rFonts w:ascii="Arial" w:hAnsi="Arial" w:cs="Arial"/>
          <w:b/>
        </w:rPr>
        <w:t xml:space="preserve">(|||Country_Stat_Province_Count|||) </w:t>
      </w:r>
    </w:p>
    <w:tbl>
      <w:tblPr>
        <w:tblStyle w:val="LightShading-Accent1"/>
        <w:tblW w:w="0" w:type="auto"/>
        <w:tblInd w:w="0" w:type="dxa"/>
        <w:tblLayout w:type="fixed"/>
        <w:tblLook w:val="04A0" w:firstRow="1" w:lastRow="0" w:firstColumn="1" w:lastColumn="0" w:noHBand="0" w:noVBand="1"/>
      </w:tblPr>
      <w:tblGrid>
        <w:gridCol w:w="1915"/>
        <w:gridCol w:w="1915"/>
        <w:gridCol w:w="1915"/>
        <w:gridCol w:w="1915"/>
        <w:gridCol w:w="1916"/>
      </w:tblGrid>
      <w:tr w:rsidR="0086238F" w:rsidTr="00862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hideMark/>
          </w:tcPr>
          <w:p w:rsidR="0086238F" w:rsidRDefault="0086238F" w:rsidP="005E0B1D">
            <w:pPr>
              <w:pStyle w:val="NoSpacing"/>
              <w:rPr>
                <w:sz w:val="36"/>
              </w:rPr>
            </w:pPr>
            <w:r>
              <w:rPr>
                <w:sz w:val="36"/>
              </w:rPr>
              <w:t>Table Example</w:t>
            </w:r>
          </w:p>
        </w:tc>
      </w:tr>
      <w:tr w:rsidR="0086238F" w:rsidTr="00862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hideMark/>
          </w:tcPr>
          <w:p w:rsidR="0086238F" w:rsidRDefault="0086238F" w:rsidP="005E0B1D">
            <w:pPr>
              <w:pStyle w:val="NoSpacing"/>
              <w:jc w:val="right"/>
              <w:rPr>
                <w:sz w:val="28"/>
              </w:rPr>
            </w:pPr>
            <w:r>
              <w:rPr>
                <w:sz w:val="28"/>
              </w:rPr>
              <w:t>Province</w:t>
            </w:r>
          </w:p>
        </w:tc>
        <w:tc>
          <w:tcPr>
            <w:tcW w:w="1915" w:type="dxa"/>
            <w:hideMark/>
          </w:tcPr>
          <w:p w:rsidR="0086238F" w:rsidRDefault="00B5483D" w:rsidP="005E0B1D">
            <w:pPr>
              <w:pStyle w:val="NoSpacing"/>
              <w:jc w:val="right"/>
              <w:cnfStyle w:val="000000100000" w:firstRow="0" w:lastRow="0" w:firstColumn="0" w:lastColumn="0" w:oddVBand="0" w:evenVBand="0" w:oddHBand="1" w:evenHBand="0" w:firstRowFirstColumn="0" w:firstRowLastColumn="0" w:lastRowFirstColumn="0" w:lastRowLastColumn="0"/>
              <w:rPr>
                <w:b/>
                <w:sz w:val="28"/>
              </w:rPr>
            </w:pPr>
            <w:r>
              <w:rPr>
                <w:b/>
                <w:sz w:val="28"/>
              </w:rPr>
              <w:t># de Muni.</w:t>
            </w:r>
          </w:p>
        </w:tc>
        <w:tc>
          <w:tcPr>
            <w:tcW w:w="1915" w:type="dxa"/>
            <w:hideMark/>
          </w:tcPr>
          <w:p w:rsidR="0086238F" w:rsidRDefault="00B5483D" w:rsidP="005E0B1D">
            <w:pPr>
              <w:pStyle w:val="NoSpacing"/>
              <w:jc w:val="right"/>
              <w:cnfStyle w:val="000000100000" w:firstRow="0" w:lastRow="0" w:firstColumn="0" w:lastColumn="0" w:oddVBand="0" w:evenVBand="0" w:oddHBand="1" w:evenHBand="0" w:firstRowFirstColumn="0" w:firstRowLastColumn="0" w:lastRowFirstColumn="0" w:lastRowLastColumn="0"/>
              <w:rPr>
                <w:b/>
                <w:sz w:val="28"/>
              </w:rPr>
            </w:pPr>
            <w:r>
              <w:rPr>
                <w:b/>
                <w:sz w:val="28"/>
              </w:rPr>
              <w:t>Échantillons</w:t>
            </w:r>
          </w:p>
        </w:tc>
        <w:tc>
          <w:tcPr>
            <w:tcW w:w="1915" w:type="dxa"/>
            <w:hideMark/>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b/>
                <w:sz w:val="28"/>
              </w:rPr>
            </w:pPr>
            <w:r>
              <w:rPr>
                <w:b/>
                <w:sz w:val="28"/>
              </w:rPr>
              <w:t>Lat</w:t>
            </w:r>
          </w:p>
        </w:tc>
        <w:tc>
          <w:tcPr>
            <w:tcW w:w="1916" w:type="dxa"/>
            <w:hideMark/>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b/>
                <w:sz w:val="28"/>
              </w:rPr>
            </w:pPr>
            <w:r>
              <w:rPr>
                <w:b/>
                <w:sz w:val="28"/>
              </w:rPr>
              <w:t>Lng</w:t>
            </w:r>
          </w:p>
        </w:tc>
      </w:tr>
      <w:tr w:rsidR="0086238F" w:rsidTr="0086238F">
        <w:tc>
          <w:tcPr>
            <w:cnfStyle w:val="001000000000" w:firstRow="0" w:lastRow="0" w:firstColumn="1" w:lastColumn="0" w:oddVBand="0" w:evenVBand="0" w:oddHBand="0" w:evenHBand="0" w:firstRowFirstColumn="0" w:firstRowLastColumn="0" w:lastRowFirstColumn="0" w:lastRowLastColumn="0"/>
            <w:tcW w:w="9576" w:type="dxa"/>
            <w:gridSpan w:val="5"/>
          </w:tcPr>
          <w:p w:rsidR="0086238F" w:rsidRPr="000E3DB5" w:rsidRDefault="00D64CF1" w:rsidP="005E0B1D">
            <w:pPr>
              <w:pStyle w:val="NoSpacing"/>
              <w:rPr>
                <w:color w:val="0070C0"/>
              </w:rPr>
            </w:pPr>
            <w:r>
              <w:rPr>
                <w:color w:val="0070C0"/>
              </w:rPr>
              <w:t>|||LoopStart Province fr</w:t>
            </w:r>
          </w:p>
          <w:p w:rsidR="0086238F" w:rsidRPr="000E3DB5" w:rsidRDefault="0086238F" w:rsidP="005E0B1D">
            <w:pPr>
              <w:pStyle w:val="NoSpacing"/>
              <w:rPr>
                <w:color w:val="0070C0"/>
              </w:rPr>
            </w:pPr>
            <w:r w:rsidRPr="000E3DB5">
              <w:rPr>
                <w:color w:val="0070C0"/>
              </w:rPr>
              <w:t>Province_Name ASCENDING 1</w:t>
            </w:r>
          </w:p>
          <w:p w:rsidR="0086238F" w:rsidRPr="000E3DB5" w:rsidRDefault="0086238F" w:rsidP="005E0B1D">
            <w:pPr>
              <w:pStyle w:val="NoSpacing"/>
              <w:rPr>
                <w:color w:val="0070C0"/>
              </w:rPr>
            </w:pPr>
            <w:r w:rsidRPr="000E3DB5">
              <w:rPr>
                <w:color w:val="0070C0"/>
              </w:rPr>
              <w:t>Province_Stat_Municipality_Count</w:t>
            </w:r>
          </w:p>
          <w:p w:rsidR="0086238F" w:rsidRPr="000E3DB5" w:rsidRDefault="0086238F" w:rsidP="005E0B1D">
            <w:pPr>
              <w:pStyle w:val="NoSpacing"/>
              <w:rPr>
                <w:color w:val="0070C0"/>
              </w:rPr>
            </w:pPr>
            <w:r w:rsidRPr="000E3DB5">
              <w:rPr>
                <w:color w:val="0070C0"/>
              </w:rPr>
              <w:t>Province_Stat_MWQM_Sample_Count</w:t>
            </w:r>
          </w:p>
          <w:p w:rsidR="0086238F" w:rsidRPr="000E3DB5" w:rsidRDefault="0086238F" w:rsidP="005E0B1D">
            <w:pPr>
              <w:pStyle w:val="NoSpacing"/>
              <w:rPr>
                <w:color w:val="0070C0"/>
              </w:rPr>
            </w:pPr>
            <w:r w:rsidRPr="000E3DB5">
              <w:rPr>
                <w:color w:val="0070C0"/>
              </w:rPr>
              <w:t>Province_Lat</w:t>
            </w:r>
          </w:p>
          <w:p w:rsidR="0086238F" w:rsidRPr="000E3DB5" w:rsidRDefault="0086238F" w:rsidP="005E0B1D">
            <w:pPr>
              <w:pStyle w:val="NoSpacing"/>
              <w:rPr>
                <w:color w:val="0070C0"/>
              </w:rPr>
            </w:pPr>
            <w:r w:rsidRPr="000E3DB5">
              <w:rPr>
                <w:color w:val="0070C0"/>
              </w:rPr>
              <w:t>Province_Lng</w:t>
            </w:r>
          </w:p>
          <w:p w:rsidR="0086238F" w:rsidRDefault="0086238F" w:rsidP="005E0B1D">
            <w:pPr>
              <w:pStyle w:val="NoSpacing"/>
            </w:pPr>
            <w:r w:rsidRPr="000E3DB5">
              <w:rPr>
                <w:color w:val="0070C0"/>
              </w:rPr>
              <w:t>|||</w:t>
            </w:r>
          </w:p>
          <w:p w:rsidR="0086238F" w:rsidRDefault="0086238F" w:rsidP="005E0B1D">
            <w:pPr>
              <w:pStyle w:val="NoSpacing"/>
            </w:pPr>
          </w:p>
        </w:tc>
      </w:tr>
      <w:tr w:rsidR="0086238F" w:rsidTr="00862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hideMark/>
          </w:tcPr>
          <w:p w:rsidR="0086238F" w:rsidRDefault="0086238F" w:rsidP="005E0B1D">
            <w:pPr>
              <w:pStyle w:val="NoSpacing"/>
              <w:jc w:val="right"/>
            </w:pPr>
            <w:r>
              <w:t>|||Province_Name|||</w:t>
            </w:r>
          </w:p>
        </w:tc>
        <w:tc>
          <w:tcPr>
            <w:tcW w:w="1915" w:type="dxa"/>
            <w:hideMark/>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rFonts w:ascii="Arial Black" w:hAnsi="Arial Black"/>
                <w:i/>
              </w:rPr>
            </w:pPr>
            <w:r>
              <w:rPr>
                <w:rFonts w:ascii="Arial Black" w:hAnsi="Arial Black"/>
                <w:i/>
              </w:rPr>
              <w:t>|||Province_Stat_Municipality_Count|||</w:t>
            </w:r>
          </w:p>
        </w:tc>
        <w:tc>
          <w:tcPr>
            <w:tcW w:w="1915" w:type="dxa"/>
            <w:hideMark/>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Pr>
                <w:rFonts w:ascii="Arial" w:hAnsi="Arial" w:cs="Arial"/>
                <w:u w:val="single"/>
              </w:rPr>
              <w:t>|||Province_Stat_MWQM_Sample_Count|||</w:t>
            </w:r>
          </w:p>
        </w:tc>
        <w:tc>
          <w:tcPr>
            <w:tcW w:w="1915" w:type="dxa"/>
            <w:hideMark/>
          </w:tcPr>
          <w:p w:rsidR="0086238F" w:rsidRPr="003F65C0"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rFonts w:ascii="Britannic Bold" w:hAnsi="Britannic Bold"/>
                <w:color w:val="00B050"/>
              </w:rPr>
            </w:pPr>
            <w:r w:rsidRPr="003F65C0">
              <w:rPr>
                <w:rFonts w:ascii="Britannic Bold" w:hAnsi="Britannic Bold"/>
                <w:color w:val="00B050"/>
              </w:rPr>
              <w:t>|||Province_Lat FORMAT F3|||</w:t>
            </w:r>
          </w:p>
        </w:tc>
        <w:tc>
          <w:tcPr>
            <w:tcW w:w="1916" w:type="dxa"/>
            <w:hideMark/>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pPr>
            <w:r>
              <w:rPr>
                <w:highlight w:val="yellow"/>
              </w:rPr>
              <w:t>|||Province_Lng FORMAT F2|||</w:t>
            </w:r>
          </w:p>
        </w:tc>
      </w:tr>
      <w:tr w:rsidR="0086238F" w:rsidTr="0086238F">
        <w:tc>
          <w:tcPr>
            <w:cnfStyle w:val="001000000000" w:firstRow="0" w:lastRow="0" w:firstColumn="1" w:lastColumn="0" w:oddVBand="0" w:evenVBand="0" w:oddHBand="0" w:evenHBand="0" w:firstRowFirstColumn="0" w:firstRowLastColumn="0" w:lastRowFirstColumn="0" w:lastRowLastColumn="0"/>
            <w:tcW w:w="9576" w:type="dxa"/>
            <w:gridSpan w:val="5"/>
          </w:tcPr>
          <w:p w:rsidR="0086238F" w:rsidRPr="000E3DB5" w:rsidRDefault="00D64CF1" w:rsidP="005E0B1D">
            <w:pPr>
              <w:pStyle w:val="NoSpacing"/>
              <w:rPr>
                <w:color w:val="0070C0"/>
              </w:rPr>
            </w:pPr>
            <w:r>
              <w:rPr>
                <w:color w:val="0070C0"/>
              </w:rPr>
              <w:t>|||LoopEnd Province fr</w:t>
            </w:r>
            <w:r w:rsidR="0086238F" w:rsidRPr="000E3DB5">
              <w:rPr>
                <w:color w:val="0070C0"/>
              </w:rPr>
              <w:t>|||</w:t>
            </w:r>
          </w:p>
          <w:p w:rsidR="0086238F" w:rsidRDefault="0086238F" w:rsidP="005E0B1D">
            <w:pPr>
              <w:pStyle w:val="NoSpacing"/>
            </w:pPr>
          </w:p>
        </w:tc>
      </w:tr>
      <w:tr w:rsidR="0086238F" w:rsidTr="00862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hideMark/>
          </w:tcPr>
          <w:p w:rsidR="0086238F" w:rsidRDefault="00D84742" w:rsidP="005E0B1D">
            <w:pPr>
              <w:pStyle w:val="NoSpacing"/>
              <w:jc w:val="right"/>
              <w:rPr>
                <w:i/>
              </w:rPr>
            </w:pPr>
            <w:r>
              <w:rPr>
                <w:i/>
              </w:rPr>
              <w:t>Totaux</w:t>
            </w:r>
            <w:r w:rsidR="0086238F">
              <w:rPr>
                <w:i/>
              </w:rPr>
              <w:t>:</w:t>
            </w:r>
          </w:p>
        </w:tc>
        <w:tc>
          <w:tcPr>
            <w:tcW w:w="1915" w:type="dxa"/>
            <w:hideMark/>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rFonts w:ascii="Arial Black" w:hAnsi="Arial Black"/>
                <w:i/>
              </w:rPr>
            </w:pPr>
            <w:r>
              <w:rPr>
                <w:rFonts w:ascii="Arial Black" w:hAnsi="Arial Black"/>
                <w:i/>
              </w:rPr>
              <w:t>|||Country_Stat_Municipality_Count|||</w:t>
            </w:r>
          </w:p>
        </w:tc>
        <w:tc>
          <w:tcPr>
            <w:tcW w:w="1915" w:type="dxa"/>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u w:val="single"/>
              </w:rPr>
            </w:pPr>
            <w:r>
              <w:rPr>
                <w:rFonts w:ascii="Arial" w:hAnsi="Arial" w:cs="Arial"/>
                <w:u w:val="single"/>
              </w:rPr>
              <w:t>|||Country_Stat_MWQM_Sample_Count|||</w:t>
            </w:r>
          </w:p>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rFonts w:ascii="Arial" w:hAnsi="Arial" w:cs="Arial"/>
                <w:u w:val="single"/>
              </w:rPr>
            </w:pPr>
          </w:p>
        </w:tc>
        <w:tc>
          <w:tcPr>
            <w:tcW w:w="1915" w:type="dxa"/>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b/>
                <w:bCs/>
                <w:i/>
              </w:rPr>
            </w:pPr>
          </w:p>
        </w:tc>
        <w:tc>
          <w:tcPr>
            <w:tcW w:w="1916" w:type="dxa"/>
          </w:tcPr>
          <w:p w:rsidR="0086238F" w:rsidRDefault="0086238F" w:rsidP="005E0B1D">
            <w:pPr>
              <w:pStyle w:val="NoSpacing"/>
              <w:jc w:val="right"/>
              <w:cnfStyle w:val="000000100000" w:firstRow="0" w:lastRow="0" w:firstColumn="0" w:lastColumn="0" w:oddVBand="0" w:evenVBand="0" w:oddHBand="1" w:evenHBand="0" w:firstRowFirstColumn="0" w:firstRowLastColumn="0" w:lastRowFirstColumn="0" w:lastRowLastColumn="0"/>
              <w:rPr>
                <w:i/>
              </w:rPr>
            </w:pPr>
          </w:p>
        </w:tc>
      </w:tr>
    </w:tbl>
    <w:p w:rsidR="0086238F" w:rsidRPr="003F65C0" w:rsidRDefault="00D64CF1" w:rsidP="0086238F">
      <w:pPr>
        <w:pStyle w:val="NoSpacing"/>
        <w:rPr>
          <w:color w:val="FF0000"/>
        </w:rPr>
      </w:pPr>
      <w:r>
        <w:rPr>
          <w:color w:val="FF0000"/>
        </w:rPr>
        <w:t>|||End Country fr</w:t>
      </w:r>
      <w:r w:rsidR="0086238F" w:rsidRPr="003F65C0">
        <w:rPr>
          <w:color w:val="FF0000"/>
        </w:rPr>
        <w:t>|||</w:t>
      </w:r>
    </w:p>
    <w:p w:rsidR="0086238F" w:rsidRDefault="0086238F" w:rsidP="003F65C0">
      <w:pPr>
        <w:pStyle w:val="NoSpacing"/>
      </w:pPr>
    </w:p>
    <w:p w:rsidR="0086238F" w:rsidRDefault="0086238F" w:rsidP="003F65C0">
      <w:pPr>
        <w:pStyle w:val="NoSpacing"/>
      </w:pPr>
    </w:p>
    <w:p w:rsidR="00BF298F" w:rsidRDefault="00BF298F" w:rsidP="003F65C0">
      <w:pPr>
        <w:pStyle w:val="NoSpacing"/>
      </w:pPr>
      <w:r>
        <w:t>Other document to produce:</w:t>
      </w:r>
    </w:p>
    <w:p w:rsidR="007312AC" w:rsidRDefault="003F1158" w:rsidP="007312AC">
      <w:pPr>
        <w:pStyle w:val="NoSpacing"/>
        <w:numPr>
          <w:ilvl w:val="0"/>
          <w:numId w:val="3"/>
        </w:numPr>
      </w:pPr>
      <w:hyperlink r:id="rId11" w:history="1">
        <w:r w:rsidR="007312AC" w:rsidRPr="007312AC">
          <w:rPr>
            <w:rStyle w:val="Hyperlink"/>
          </w:rPr>
          <w:t>Template_Structure_Discussion.docx</w:t>
        </w:r>
      </w:hyperlink>
    </w:p>
    <w:p w:rsidR="007312AC" w:rsidRDefault="003F1158" w:rsidP="007312AC">
      <w:pPr>
        <w:pStyle w:val="NoSpacing"/>
        <w:numPr>
          <w:ilvl w:val="0"/>
          <w:numId w:val="3"/>
        </w:numPr>
      </w:pPr>
      <w:hyperlink r:id="rId12" w:history="1">
        <w:r w:rsidR="007312AC" w:rsidRPr="006170B2">
          <w:rPr>
            <w:rStyle w:val="Hyperlink"/>
          </w:rPr>
          <w:t>Template_FORMAT_Discussion.docx</w:t>
        </w:r>
      </w:hyperlink>
    </w:p>
    <w:p w:rsidR="007312AC" w:rsidRDefault="003F1158" w:rsidP="007312AC">
      <w:pPr>
        <w:pStyle w:val="NoSpacing"/>
        <w:numPr>
          <w:ilvl w:val="0"/>
          <w:numId w:val="3"/>
        </w:numPr>
      </w:pPr>
      <w:hyperlink r:id="rId13" w:history="1">
        <w:r w:rsidR="007312AC" w:rsidRPr="006170B2">
          <w:rPr>
            <w:rStyle w:val="Hyperlink"/>
          </w:rPr>
          <w:t>Template_Filtering_Discussion.docx</w:t>
        </w:r>
      </w:hyperlink>
    </w:p>
    <w:p w:rsidR="00BF298F" w:rsidRDefault="00BF298F" w:rsidP="00BF298F">
      <w:pPr>
        <w:pStyle w:val="NoSpacing"/>
      </w:pPr>
    </w:p>
    <w:p w:rsidR="00BF298F" w:rsidRDefault="00BF298F" w:rsidP="00BF298F">
      <w:pPr>
        <w:pStyle w:val="NoSpacing"/>
        <w:pBdr>
          <w:top w:val="single" w:sz="4" w:space="1" w:color="auto"/>
        </w:pBdr>
        <w:jc w:val="center"/>
      </w:pPr>
      <w:r>
        <w:t>end of document</w:t>
      </w:r>
    </w:p>
    <w:p w:rsidR="00BF298F" w:rsidRDefault="00BF298F" w:rsidP="00BF298F"/>
    <w:sectPr w:rsidR="00BF29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B6206"/>
    <w:multiLevelType w:val="hybridMultilevel"/>
    <w:tmpl w:val="7B5268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nsid w:val="64055574"/>
    <w:multiLevelType w:val="hybridMultilevel"/>
    <w:tmpl w:val="F3E063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655F4183"/>
    <w:multiLevelType w:val="hybridMultilevel"/>
    <w:tmpl w:val="F5E27B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49"/>
    <w:rsid w:val="000E3DB5"/>
    <w:rsid w:val="0018173B"/>
    <w:rsid w:val="003C603B"/>
    <w:rsid w:val="003F1158"/>
    <w:rsid w:val="003F65C0"/>
    <w:rsid w:val="00430ED7"/>
    <w:rsid w:val="007312AC"/>
    <w:rsid w:val="007332BC"/>
    <w:rsid w:val="0086238F"/>
    <w:rsid w:val="00A55549"/>
    <w:rsid w:val="00B5483D"/>
    <w:rsid w:val="00B93FC7"/>
    <w:rsid w:val="00BF298F"/>
    <w:rsid w:val="00C151E3"/>
    <w:rsid w:val="00C8092B"/>
    <w:rsid w:val="00D64CF1"/>
    <w:rsid w:val="00D84742"/>
    <w:rsid w:val="00E44B50"/>
    <w:rsid w:val="00EF5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8F"/>
    <w:rPr>
      <w:rFonts w:ascii="Tahoma" w:hAnsi="Tahoma" w:cs="Tahoma"/>
      <w:sz w:val="16"/>
      <w:szCs w:val="16"/>
    </w:rPr>
  </w:style>
  <w:style w:type="paragraph" w:styleId="NoSpacing">
    <w:name w:val="No Spacing"/>
    <w:uiPriority w:val="1"/>
    <w:qFormat/>
    <w:rsid w:val="00BF298F"/>
    <w:pPr>
      <w:spacing w:after="0" w:line="240" w:lineRule="auto"/>
    </w:pPr>
  </w:style>
  <w:style w:type="paragraph" w:styleId="ListParagraph">
    <w:name w:val="List Paragraph"/>
    <w:basedOn w:val="Normal"/>
    <w:uiPriority w:val="34"/>
    <w:qFormat/>
    <w:rsid w:val="00BF298F"/>
    <w:pPr>
      <w:ind w:left="720"/>
      <w:contextualSpacing/>
    </w:pPr>
  </w:style>
  <w:style w:type="table" w:styleId="LightShading-Accent1">
    <w:name w:val="Light Shading Accent 1"/>
    <w:basedOn w:val="TableNormal"/>
    <w:uiPriority w:val="60"/>
    <w:rsid w:val="003F65C0"/>
    <w:pPr>
      <w:spacing w:after="0" w:line="240" w:lineRule="auto"/>
    </w:pPr>
    <w:rPr>
      <w:color w:val="365F91" w:themeColor="accent1" w:themeShade="BF"/>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7312AC"/>
    <w:rPr>
      <w:color w:val="0000FF" w:themeColor="hyperlink"/>
      <w:u w:val="single"/>
    </w:rPr>
  </w:style>
  <w:style w:type="table" w:styleId="TableGrid">
    <w:name w:val="Table Grid"/>
    <w:basedOn w:val="TableNormal"/>
    <w:uiPriority w:val="59"/>
    <w:rsid w:val="000E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98F"/>
    <w:rPr>
      <w:rFonts w:ascii="Tahoma" w:hAnsi="Tahoma" w:cs="Tahoma"/>
      <w:sz w:val="16"/>
      <w:szCs w:val="16"/>
    </w:rPr>
  </w:style>
  <w:style w:type="paragraph" w:styleId="NoSpacing">
    <w:name w:val="No Spacing"/>
    <w:uiPriority w:val="1"/>
    <w:qFormat/>
    <w:rsid w:val="00BF298F"/>
    <w:pPr>
      <w:spacing w:after="0" w:line="240" w:lineRule="auto"/>
    </w:pPr>
  </w:style>
  <w:style w:type="paragraph" w:styleId="ListParagraph">
    <w:name w:val="List Paragraph"/>
    <w:basedOn w:val="Normal"/>
    <w:uiPriority w:val="34"/>
    <w:qFormat/>
    <w:rsid w:val="00BF298F"/>
    <w:pPr>
      <w:ind w:left="720"/>
      <w:contextualSpacing/>
    </w:pPr>
  </w:style>
  <w:style w:type="table" w:styleId="LightShading-Accent1">
    <w:name w:val="Light Shading Accent 1"/>
    <w:basedOn w:val="TableNormal"/>
    <w:uiPriority w:val="60"/>
    <w:rsid w:val="003F65C0"/>
    <w:pPr>
      <w:spacing w:after="0" w:line="240" w:lineRule="auto"/>
    </w:pPr>
    <w:rPr>
      <w:color w:val="365F91" w:themeColor="accent1" w:themeShade="BF"/>
    </w:rPr>
    <w:tblPr>
      <w:tblStyleRowBandSize w:val="1"/>
      <w:tblStyleColBandSize w:val="1"/>
      <w:tblInd w:w="0" w:type="nil"/>
      <w:tblBorders>
        <w:top w:val="single" w:sz="8" w:space="0" w:color="4F81BD" w:themeColor="accent1"/>
        <w:bottom w:val="single" w:sz="8" w:space="0" w:color="4F81BD" w:themeColor="accent1"/>
      </w:tblBorders>
    </w:tblPr>
    <w:tblStylePr w:type="fir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7312AC"/>
    <w:rPr>
      <w:color w:val="0000FF" w:themeColor="hyperlink"/>
      <w:u w:val="single"/>
    </w:rPr>
  </w:style>
  <w:style w:type="table" w:styleId="TableGrid">
    <w:name w:val="Table Grid"/>
    <w:basedOn w:val="TableNormal"/>
    <w:uiPriority w:val="59"/>
    <w:rsid w:val="000E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05782">
      <w:bodyDiv w:val="1"/>
      <w:marLeft w:val="0"/>
      <w:marRight w:val="0"/>
      <w:marTop w:val="0"/>
      <w:marBottom w:val="0"/>
      <w:divBdr>
        <w:top w:val="none" w:sz="0" w:space="0" w:color="auto"/>
        <w:left w:val="none" w:sz="0" w:space="0" w:color="auto"/>
        <w:bottom w:val="none" w:sz="0" w:space="0" w:color="auto"/>
        <w:right w:val="none" w:sz="0" w:space="0" w:color="auto"/>
      </w:divBdr>
    </w:div>
    <w:div w:id="1418211638">
      <w:bodyDiv w:val="1"/>
      <w:marLeft w:val="0"/>
      <w:marRight w:val="0"/>
      <w:marTop w:val="0"/>
      <w:marBottom w:val="0"/>
      <w:divBdr>
        <w:top w:val="none" w:sz="0" w:space="0" w:color="auto"/>
        <w:left w:val="none" w:sz="0" w:space="0" w:color="auto"/>
        <w:bottom w:val="none" w:sz="0" w:space="0" w:color="auto"/>
        <w:right w:val="none" w:sz="0" w:space="0" w:color="auto"/>
      </w:divBdr>
    </w:div>
    <w:div w:id="1493253113">
      <w:bodyDiv w:val="1"/>
      <w:marLeft w:val="0"/>
      <w:marRight w:val="0"/>
      <w:marTop w:val="0"/>
      <w:marBottom w:val="0"/>
      <w:divBdr>
        <w:top w:val="none" w:sz="0" w:space="0" w:color="auto"/>
        <w:left w:val="none" w:sz="0" w:space="0" w:color="auto"/>
        <w:bottom w:val="none" w:sz="0" w:space="0" w:color="auto"/>
        <w:right w:val="none" w:sz="0" w:space="0" w:color="auto"/>
      </w:divBdr>
    </w:div>
    <w:div w:id="159385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Atlantic.int.ec.gc.ca\shares\Branches\EPB\ShellFish\Non-LabSOP'S\Template_Filtering_Discussion.docx"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file:///\\Atlantic.int.ec.gc.ca\shares\Branches\EPB\ShellFish\Non-LabSOP'S\Template_FORMAT_Discussio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mplate_Structure_Discussion.docx" TargetMode="External"/><Relationship Id="rId11" Type="http://schemas.openxmlformats.org/officeDocument/2006/relationships/hyperlink" Target="Template_Structure_Discussion.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LeBlanc,Charles [Moncton]</dc:creator>
  <cp:keywords/>
  <dc:description/>
  <cp:lastModifiedBy>LeBlanc,Charles [Moncton]</cp:lastModifiedBy>
  <cp:revision>17</cp:revision>
  <dcterms:created xsi:type="dcterms:W3CDTF">2016-10-21T12:25:00Z</dcterms:created>
  <dcterms:modified xsi:type="dcterms:W3CDTF">2016-10-21T13:21:00Z</dcterms:modified>
</cp:coreProperties>
</file>