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A7" w:rsidRDefault="00A762A7">
      <w:pPr>
        <w:pStyle w:val="Standard"/>
        <w:jc w:val="center"/>
        <w:rPr>
          <w:b/>
          <w:bCs/>
          <w:sz w:val="36"/>
          <w:szCs w:val="36"/>
        </w:rPr>
      </w:pPr>
    </w:p>
    <w:p w:rsidR="00A762A7" w:rsidRP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  <w:r w:rsidRPr="00A762A7">
        <w:rPr>
          <w:rFonts w:asciiTheme="majorHAnsi" w:hAnsiTheme="majorHAnsi"/>
          <w:b/>
          <w:bCs/>
        </w:rPr>
        <w:t>Especificación de Atributos de Calidad</w:t>
      </w:r>
    </w:p>
    <w:p w:rsidR="002F297B" w:rsidRDefault="002F297B">
      <w:pPr>
        <w:pStyle w:val="Standard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Encriptación de la clave de los usuarios </w:t>
      </w:r>
    </w:p>
    <w:p w:rsid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</w:p>
    <w:p w:rsidR="00A762A7" w:rsidRP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Categoría</w:t>
      </w:r>
      <w:r w:rsidRPr="00A762A7">
        <w:rPr>
          <w:rFonts w:asciiTheme="majorHAnsi" w:hAnsiTheme="majorHAnsi"/>
        </w:rPr>
        <w:t>: Seguridad.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Fuente del estímulo</w:t>
      </w:r>
      <w:r w:rsidRPr="00A762A7">
        <w:rPr>
          <w:rFonts w:asciiTheme="majorHAnsi" w:hAnsiTheme="majorHAnsi"/>
        </w:rPr>
        <w:t xml:space="preserve">: </w:t>
      </w:r>
      <w:r w:rsidR="002F297B">
        <w:rPr>
          <w:rFonts w:asciiTheme="majorHAnsi" w:hAnsiTheme="majorHAnsi"/>
        </w:rPr>
        <w:t xml:space="preserve">El usuario provee su clave al momento de registrarse. 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Estímulo</w:t>
      </w:r>
      <w:r w:rsidRPr="00A762A7">
        <w:rPr>
          <w:rFonts w:asciiTheme="majorHAnsi" w:hAnsiTheme="majorHAnsi"/>
        </w:rPr>
        <w:t xml:space="preserve">: </w:t>
      </w:r>
      <w:r w:rsidR="002F297B">
        <w:rPr>
          <w:rFonts w:asciiTheme="majorHAnsi" w:hAnsiTheme="majorHAnsi"/>
        </w:rPr>
        <w:t>Escribe su clave y presiona “</w:t>
      </w:r>
      <w:proofErr w:type="spellStart"/>
      <w:r w:rsidR="002F297B">
        <w:rPr>
          <w:rFonts w:asciiTheme="majorHAnsi" w:hAnsiTheme="majorHAnsi"/>
        </w:rPr>
        <w:t>Submit</w:t>
      </w:r>
      <w:proofErr w:type="spellEnd"/>
      <w:r w:rsidR="002F297B">
        <w:rPr>
          <w:rFonts w:asciiTheme="majorHAnsi" w:hAnsiTheme="majorHAnsi"/>
        </w:rPr>
        <w:t>”.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Artefacto</w:t>
      </w:r>
      <w:r w:rsidRPr="00A762A7">
        <w:rPr>
          <w:rFonts w:asciiTheme="majorHAnsi" w:hAnsiTheme="majorHAnsi"/>
        </w:rPr>
        <w:t xml:space="preserve">: </w:t>
      </w:r>
      <w:r w:rsidR="00A762A7" w:rsidRPr="00A762A7">
        <w:rPr>
          <w:rFonts w:asciiTheme="majorHAnsi" w:hAnsiTheme="majorHAnsi"/>
        </w:rPr>
        <w:t>Sistema de Registro del Sistema y b</w:t>
      </w:r>
      <w:r w:rsidRPr="00A762A7">
        <w:rPr>
          <w:rFonts w:asciiTheme="majorHAnsi" w:hAnsiTheme="majorHAnsi"/>
        </w:rPr>
        <w:t>ase de datos de los usuarios.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2F297B" w:rsidRDefault="00830B7A" w:rsidP="00040E12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Ambiente o contexto</w:t>
      </w:r>
      <w:r w:rsidRPr="00A762A7">
        <w:rPr>
          <w:rFonts w:asciiTheme="majorHAnsi" w:hAnsiTheme="majorHAnsi"/>
        </w:rPr>
        <w:t xml:space="preserve">: </w:t>
      </w:r>
      <w:r w:rsidR="002F297B">
        <w:rPr>
          <w:rFonts w:asciiTheme="majorHAnsi" w:hAnsiTheme="majorHAnsi"/>
        </w:rPr>
        <w:t xml:space="preserve">Usuario </w:t>
      </w:r>
      <w:r w:rsidR="00040E12">
        <w:rPr>
          <w:rFonts w:asciiTheme="majorHAnsi" w:hAnsiTheme="majorHAnsi"/>
        </w:rPr>
        <w:t>malintencionado</w:t>
      </w:r>
      <w:r w:rsidR="002F297B">
        <w:rPr>
          <w:rFonts w:asciiTheme="majorHAnsi" w:hAnsiTheme="majorHAnsi"/>
        </w:rPr>
        <w:t xml:space="preserve"> trata de acceder a la información de la clave del usuario.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A762A7" w:rsidRPr="006C1E28" w:rsidRDefault="00830B7A" w:rsidP="006C1E28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Respuesta</w:t>
      </w:r>
      <w:r w:rsidRPr="00A762A7">
        <w:rPr>
          <w:rFonts w:asciiTheme="majorHAnsi" w:hAnsiTheme="majorHAnsi"/>
        </w:rPr>
        <w:t>:</w:t>
      </w:r>
      <w:r w:rsidR="006C1E28">
        <w:rPr>
          <w:rFonts w:asciiTheme="majorHAnsi" w:hAnsiTheme="majorHAnsi"/>
        </w:rPr>
        <w:t xml:space="preserve"> </w:t>
      </w:r>
      <w:r w:rsidR="00A762A7" w:rsidRPr="00A762A7">
        <w:rPr>
          <w:rFonts w:asciiTheme="majorHAnsi" w:hAnsiTheme="majorHAnsi"/>
        </w:rPr>
        <w:t xml:space="preserve">La clave se almacenará encriptada en la base de datos de usuarios. 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A762A7" w:rsidRPr="002F297B" w:rsidRDefault="00830B7A" w:rsidP="00040E12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Medición de la respuesta</w:t>
      </w:r>
      <w:r w:rsidRPr="00A762A7">
        <w:rPr>
          <w:rFonts w:asciiTheme="majorHAnsi" w:hAnsiTheme="majorHAnsi"/>
        </w:rPr>
        <w:t>:</w:t>
      </w:r>
      <w:r w:rsidR="00A762A7" w:rsidRPr="002F297B">
        <w:rPr>
          <w:rFonts w:asciiTheme="majorHAnsi" w:hAnsiTheme="majorHAnsi"/>
          <w:strike/>
        </w:rPr>
        <w:br/>
      </w:r>
    </w:p>
    <w:p w:rsidR="00A762A7" w:rsidRPr="00A762A7" w:rsidRDefault="00830B7A" w:rsidP="00A762A7">
      <w:pPr>
        <w:pStyle w:val="Standard"/>
        <w:numPr>
          <w:ilvl w:val="0"/>
          <w:numId w:val="2"/>
        </w:numPr>
        <w:rPr>
          <w:rFonts w:asciiTheme="majorHAnsi" w:hAnsiTheme="majorHAnsi"/>
        </w:rPr>
      </w:pPr>
      <w:r w:rsidRPr="00A762A7">
        <w:rPr>
          <w:rFonts w:asciiTheme="majorHAnsi" w:hAnsiTheme="majorHAnsi"/>
        </w:rPr>
        <w:t>Usar un es</w:t>
      </w:r>
      <w:r w:rsidR="00A762A7" w:rsidRPr="00A762A7">
        <w:rPr>
          <w:rFonts w:asciiTheme="majorHAnsi" w:hAnsiTheme="majorHAnsi"/>
        </w:rPr>
        <w:t xml:space="preserve">tándar de encriptación de datos, donde el valor reemplazado sea largo, difícil de descifrar y tan aleatorio como sea posible.  </w:t>
      </w:r>
      <w:r w:rsidR="00A762A7">
        <w:rPr>
          <w:rFonts w:asciiTheme="majorHAnsi" w:hAnsiTheme="majorHAnsi"/>
        </w:rPr>
        <w:br/>
      </w:r>
    </w:p>
    <w:p w:rsidR="00A762A7" w:rsidRPr="00A762A7" w:rsidRDefault="00A762A7" w:rsidP="00A762A7">
      <w:pPr>
        <w:pStyle w:val="Standard"/>
        <w:numPr>
          <w:ilvl w:val="0"/>
          <w:numId w:val="2"/>
        </w:numPr>
        <w:rPr>
          <w:rFonts w:asciiTheme="majorHAnsi" w:hAnsiTheme="majorHAnsi"/>
        </w:rPr>
      </w:pPr>
      <w:r w:rsidRPr="00A762A7">
        <w:rPr>
          <w:rFonts w:asciiTheme="majorHAnsi" w:hAnsiTheme="majorHAnsi"/>
        </w:rPr>
        <w:t xml:space="preserve">La Base de Datos se relacionará con el componente de encriptación, para que tanto en la página como en la base de datos las claves sean indescifrables. </w:t>
      </w:r>
    </w:p>
    <w:p w:rsidR="00A762A7" w:rsidRPr="00A762A7" w:rsidRDefault="00A762A7">
      <w:pPr>
        <w:pStyle w:val="Standard"/>
        <w:rPr>
          <w:rFonts w:asciiTheme="majorHAnsi" w:hAnsiTheme="majorHAnsi"/>
        </w:rPr>
      </w:pP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Este escenario se logrará mediante las siguientes tácticas</w:t>
      </w:r>
      <w:r w:rsidRPr="00A762A7">
        <w:rPr>
          <w:rFonts w:asciiTheme="majorHAnsi" w:hAnsiTheme="majorHAnsi"/>
        </w:rPr>
        <w:t>:</w:t>
      </w:r>
    </w:p>
    <w:p w:rsidR="00A762A7" w:rsidRDefault="00A762A7" w:rsidP="00A762A7">
      <w:pPr>
        <w:pStyle w:val="Standard"/>
        <w:jc w:val="both"/>
        <w:rPr>
          <w:rFonts w:asciiTheme="majorHAnsi" w:hAnsiTheme="majorHAnsi"/>
        </w:rPr>
      </w:pPr>
    </w:p>
    <w:p w:rsidR="00A762A7" w:rsidRDefault="00A762A7" w:rsidP="00A762A7">
      <w:pPr>
        <w:pStyle w:val="Standard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Antes de guardar cualquier clave en la base de datos, se encriptará dicha clave, utilizando la clase “</w:t>
      </w:r>
      <w:proofErr w:type="spellStart"/>
      <w:r>
        <w:rPr>
          <w:rFonts w:asciiTheme="majorHAnsi" w:hAnsiTheme="majorHAnsi"/>
        </w:rPr>
        <w:t>BlowfishPasswordHasher</w:t>
      </w:r>
      <w:proofErr w:type="spellEnd"/>
      <w:r>
        <w:rPr>
          <w:rFonts w:asciiTheme="majorHAnsi" w:hAnsiTheme="majorHAnsi"/>
        </w:rPr>
        <w:t xml:space="preserve">” disponible en </w:t>
      </w:r>
      <w:proofErr w:type="spellStart"/>
      <w:r>
        <w:rPr>
          <w:rFonts w:asciiTheme="majorHAnsi" w:hAnsiTheme="majorHAnsi"/>
        </w:rPr>
        <w:t>CakePHP</w:t>
      </w:r>
      <w:proofErr w:type="spellEnd"/>
      <w:r>
        <w:rPr>
          <w:rFonts w:asciiTheme="majorHAnsi" w:hAnsiTheme="majorHAnsi"/>
        </w:rPr>
        <w:t xml:space="preserve"> que utiliza </w:t>
      </w:r>
      <w:proofErr w:type="spellStart"/>
      <w:r>
        <w:rPr>
          <w:rFonts w:asciiTheme="majorHAnsi" w:hAnsiTheme="majorHAnsi"/>
        </w:rPr>
        <w:t>bcrypt</w:t>
      </w:r>
      <w:proofErr w:type="spellEnd"/>
      <w:r>
        <w:rPr>
          <w:rFonts w:asciiTheme="majorHAnsi" w:hAnsiTheme="majorHAnsi"/>
        </w:rPr>
        <w:t xml:space="preserve">, el cuál es un  algoritmo de </w:t>
      </w:r>
      <w:proofErr w:type="spellStart"/>
      <w:r>
        <w:rPr>
          <w:rFonts w:asciiTheme="majorHAnsi" w:hAnsiTheme="majorHAnsi"/>
        </w:rPr>
        <w:t>hashing</w:t>
      </w:r>
      <w:proofErr w:type="spellEnd"/>
      <w:r>
        <w:rPr>
          <w:rFonts w:asciiTheme="majorHAnsi" w:hAnsiTheme="majorHAnsi"/>
        </w:rPr>
        <w:t xml:space="preserve"> que se provee “</w:t>
      </w:r>
      <w:proofErr w:type="spellStart"/>
      <w:r>
        <w:rPr>
          <w:rFonts w:asciiTheme="majorHAnsi" w:hAnsiTheme="majorHAnsi"/>
        </w:rPr>
        <w:t>salts</w:t>
      </w:r>
      <w:proofErr w:type="spellEnd"/>
      <w:r>
        <w:rPr>
          <w:rFonts w:asciiTheme="majorHAnsi" w:hAnsiTheme="majorHAnsi"/>
        </w:rPr>
        <w:t xml:space="preserve">”, información aleatoria adicional para ponerla en conjunto con la clave ingresada. </w:t>
      </w:r>
    </w:p>
    <w:p w:rsidR="00A762A7" w:rsidRDefault="00A762A7" w:rsidP="00A762A7">
      <w:pPr>
        <w:pStyle w:val="Standard"/>
        <w:ind w:left="720"/>
        <w:jc w:val="both"/>
        <w:rPr>
          <w:rFonts w:asciiTheme="majorHAnsi" w:hAnsiTheme="majorHAnsi"/>
        </w:rPr>
      </w:pPr>
    </w:p>
    <w:p w:rsidR="00A762A7" w:rsidRDefault="00A762A7" w:rsidP="00A762A7">
      <w:pPr>
        <w:pStyle w:val="Standard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Verificar que la clave y el “</w:t>
      </w:r>
      <w:proofErr w:type="spellStart"/>
      <w:r>
        <w:rPr>
          <w:rFonts w:asciiTheme="majorHAnsi" w:hAnsiTheme="majorHAnsi"/>
        </w:rPr>
        <w:t>salt</w:t>
      </w:r>
      <w:proofErr w:type="spellEnd"/>
      <w:r>
        <w:rPr>
          <w:rFonts w:asciiTheme="majorHAnsi" w:hAnsiTheme="majorHAnsi"/>
        </w:rPr>
        <w:t xml:space="preserve">” se concatenen y sea procesados por la función hash del algoritmo en la base de datos. </w:t>
      </w:r>
    </w:p>
    <w:p w:rsidR="00A762A7" w:rsidRDefault="00A762A7" w:rsidP="00A762A7">
      <w:pPr>
        <w:pStyle w:val="Standard"/>
        <w:rPr>
          <w:rFonts w:asciiTheme="majorHAnsi" w:hAnsiTheme="majorHAnsi"/>
          <w:lang w:val="es-MX"/>
        </w:rPr>
      </w:pPr>
    </w:p>
    <w:p w:rsidR="006C1E28" w:rsidRDefault="006C1E28" w:rsidP="00A762A7">
      <w:pPr>
        <w:pStyle w:val="Standard"/>
        <w:rPr>
          <w:rFonts w:asciiTheme="majorHAnsi" w:hAnsiTheme="majorHAnsi"/>
          <w:lang w:val="es-MX"/>
        </w:rPr>
      </w:pPr>
    </w:p>
    <w:p w:rsidR="006C1E28" w:rsidRDefault="006C1E28" w:rsidP="00A762A7">
      <w:pPr>
        <w:pStyle w:val="Standard"/>
        <w:rPr>
          <w:rFonts w:asciiTheme="majorHAnsi" w:hAnsiTheme="majorHAnsi"/>
          <w:lang w:val="es-MX"/>
        </w:rPr>
      </w:pPr>
    </w:p>
    <w:p w:rsidR="00B32571" w:rsidRPr="00B32571" w:rsidRDefault="00B32571" w:rsidP="00A762A7">
      <w:pPr>
        <w:pStyle w:val="Standard"/>
        <w:rPr>
          <w:rFonts w:asciiTheme="majorHAnsi" w:hAnsiTheme="majorHAnsi"/>
        </w:rPr>
      </w:pPr>
      <w:bookmarkStart w:id="0" w:name="_GoBack"/>
      <w:bookmarkEnd w:id="0"/>
    </w:p>
    <w:sectPr w:rsidR="00B32571" w:rsidRPr="00B32571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CFC" w:rsidRDefault="00EC4CFC">
      <w:r>
        <w:separator/>
      </w:r>
    </w:p>
  </w:endnote>
  <w:endnote w:type="continuationSeparator" w:id="0">
    <w:p w:rsidR="00EC4CFC" w:rsidRDefault="00EC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CFC" w:rsidRDefault="00EC4CFC">
      <w:r>
        <w:rPr>
          <w:color w:val="000000"/>
        </w:rPr>
        <w:separator/>
      </w:r>
    </w:p>
  </w:footnote>
  <w:footnote w:type="continuationSeparator" w:id="0">
    <w:p w:rsidR="00EC4CFC" w:rsidRDefault="00EC4C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Sistema: </w:t>
    </w:r>
    <w:r w:rsidR="00A762A7">
      <w:rPr>
        <w:sz w:val="20"/>
        <w:szCs w:val="20"/>
      </w:rPr>
      <w:t>Tienda Web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18/10/1</w:t>
    </w:r>
    <w:r w:rsidR="00A762A7">
      <w:rPr>
        <w:sz w:val="20"/>
        <w:szCs w:val="20"/>
      </w:rPr>
      <w:t>4</w:t>
    </w:r>
    <w:r>
      <w:rPr>
        <w:sz w:val="20"/>
        <w:szCs w:val="20"/>
      </w:rPr>
      <w:fldChar w:fldCharType="end"/>
    </w:r>
  </w:p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Elaborado por: </w:t>
    </w:r>
    <w:r w:rsidR="00B32571">
      <w:rPr>
        <w:sz w:val="20"/>
        <w:szCs w:val="20"/>
      </w:rPr>
      <w:t>GOA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65155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2A1"/>
    <w:multiLevelType w:val="hybridMultilevel"/>
    <w:tmpl w:val="17487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B112A"/>
    <w:multiLevelType w:val="hybridMultilevel"/>
    <w:tmpl w:val="51383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344"/>
    <w:multiLevelType w:val="hybridMultilevel"/>
    <w:tmpl w:val="5F78F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E48B1"/>
    <w:multiLevelType w:val="hybridMultilevel"/>
    <w:tmpl w:val="51383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D764F"/>
    <w:multiLevelType w:val="hybridMultilevel"/>
    <w:tmpl w:val="17487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69EB"/>
    <w:rsid w:val="00040E12"/>
    <w:rsid w:val="0019393A"/>
    <w:rsid w:val="002F297B"/>
    <w:rsid w:val="00321C5C"/>
    <w:rsid w:val="003A552B"/>
    <w:rsid w:val="00474FA3"/>
    <w:rsid w:val="0065155E"/>
    <w:rsid w:val="006C1E28"/>
    <w:rsid w:val="00830B7A"/>
    <w:rsid w:val="009F69EB"/>
    <w:rsid w:val="00A762A7"/>
    <w:rsid w:val="00B32571"/>
    <w:rsid w:val="00E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4</cp:revision>
  <dcterms:created xsi:type="dcterms:W3CDTF">2013-10-18T16:28:00Z</dcterms:created>
  <dcterms:modified xsi:type="dcterms:W3CDTF">2014-10-23T20:52:00Z</dcterms:modified>
</cp:coreProperties>
</file>