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753" w:rsidRDefault="00347E83">
      <w:pPr>
        <w:pStyle w:val="Standard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Especificación de casos de prueba funcionales</w:t>
      </w:r>
    </w:p>
    <w:p w:rsidR="00D26753" w:rsidRDefault="00347E83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(Entrega#{</w:t>
      </w:r>
      <w:r w:rsidR="00F320D2">
        <w:rPr>
          <w:sz w:val="20"/>
          <w:szCs w:val="20"/>
        </w:rPr>
        <w:t>1</w:t>
      </w:r>
      <w:r>
        <w:rPr>
          <w:sz w:val="20"/>
          <w:szCs w:val="20"/>
        </w:rPr>
        <w:t>})</w:t>
      </w:r>
    </w:p>
    <w:p w:rsidR="00D26753" w:rsidRDefault="00D26753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100"/>
        <w:gridCol w:w="7875"/>
      </w:tblGrid>
      <w:tr w:rsidR="00D26753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565B45" w:rsidP="00565B45">
            <w:pPr>
              <w:pStyle w:val="TableContents"/>
            </w:pPr>
            <w:r>
              <w:t>Como usuario de la aplicación de senderos necesito eliminar un sendero de la base de datos.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517363">
              <w:t>1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Estoy en el URL:</w:t>
            </w:r>
            <w:r w:rsidR="00F320D2">
              <w:t xml:space="preserve"> </w:t>
            </w:r>
            <w:r w:rsidR="00F320D2" w:rsidRPr="00544566">
              <w:t>http://localhost/senderos/trails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 xml:space="preserve">1. </w:t>
                  </w:r>
                  <w:r w:rsidR="00F320D2">
                    <w:t>. Selecciono el sendero deseado y hago clic en la opción “Delete”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F320D2">
                  <w:pPr>
                    <w:pStyle w:val="TableContents"/>
                  </w:pPr>
                  <w:r>
                    <w:t xml:space="preserve">2. </w:t>
                  </w:r>
                  <w:r w:rsidR="00F320D2">
                    <w:t>Respongo OK al mensaje de confirmación</w:t>
                  </w:r>
                </w:p>
                <w:p w:rsidR="00F320D2" w:rsidRDefault="00F320D2" w:rsidP="00F320D2">
                  <w:pPr>
                    <w:pStyle w:val="TableContents"/>
                  </w:pPr>
                  <w:r>
                    <w:rPr>
                      <w:noProof/>
                      <w:lang w:eastAsia="es-CR" w:bidi="ar-SA"/>
                    </w:rPr>
                    <w:drawing>
                      <wp:inline distT="0" distB="0" distL="0" distR="0">
                        <wp:extent cx="3457575" cy="1419225"/>
                        <wp:effectExtent l="19050" t="0" r="9525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57575" cy="141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 pantalla</w:t>
                  </w:r>
                  <w:r w:rsidR="00FA3477">
                    <w:t xml:space="preserve"> aparece el mensaje</w:t>
                  </w:r>
                </w:p>
                <w:p w:rsidR="00FA3477" w:rsidRDefault="00FA3477">
                  <w:pPr>
                    <w:pStyle w:val="TableContents"/>
                  </w:pPr>
                  <w:r>
                    <w:rPr>
                      <w:noProof/>
                      <w:lang w:eastAsia="es-CR" w:bidi="ar-SA"/>
                    </w:rPr>
                    <w:drawing>
                      <wp:inline distT="0" distB="0" distL="0" distR="0">
                        <wp:extent cx="4848225" cy="990600"/>
                        <wp:effectExtent l="19050" t="0" r="9525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48225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 base de datos</w:t>
                  </w:r>
                  <w:r w:rsidR="00FA3477">
                    <w:t xml:space="preserve"> se borra la tupla correspondiente a ese sendero. 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</w:t>
                  </w:r>
                  <w:r w:rsidR="00FA3477">
                    <w:t xml:space="preserve"> el servidor se borran los archivos de imagen que correspondan con ese sendero. 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FA3477">
            <w:pPr>
              <w:pStyle w:val="TableContents"/>
            </w:pPr>
            <w:r>
              <w:t xml:space="preserve">100% </w:t>
            </w:r>
            <w:r w:rsidR="00FA3477">
              <w:t>porque el sendero no tenía puntos asociados.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517363">
              <w:t>2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Estoy en el URL: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1. Lleno...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2. Selecciono...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3. ...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4.Y aplico...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 pantalla...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 base de datos...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En...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100% o 50% o... y por qué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Estoy en el URL: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1. Lleno...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2. Selecciono...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lastRenderedPageBreak/>
                    <w:t>3. ...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4.Y aplico...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lastRenderedPageBreak/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 pantalla...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 base de datos...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En...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100% o 50% o... y por qué</w:t>
            </w:r>
          </w:p>
        </w:tc>
      </w:tr>
    </w:tbl>
    <w:p w:rsidR="00D26753" w:rsidRDefault="00D26753">
      <w:pPr>
        <w:pStyle w:val="Standard"/>
      </w:pPr>
    </w:p>
    <w:p w:rsidR="00D26753" w:rsidRDefault="00D26753">
      <w:pPr>
        <w:pStyle w:val="Standard"/>
      </w:pPr>
    </w:p>
    <w:sectPr w:rsidR="00D26753" w:rsidSect="002A31D7">
      <w:head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CBE" w:rsidRDefault="00716CBE">
      <w:r>
        <w:separator/>
      </w:r>
    </w:p>
  </w:endnote>
  <w:endnote w:type="continuationSeparator" w:id="1">
    <w:p w:rsidR="00716CBE" w:rsidRDefault="00716C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CBE" w:rsidRDefault="00716CBE">
      <w:r>
        <w:rPr>
          <w:color w:val="000000"/>
        </w:rPr>
        <w:separator/>
      </w:r>
    </w:p>
  </w:footnote>
  <w:footnote w:type="continuationSeparator" w:id="1">
    <w:p w:rsidR="00716CBE" w:rsidRDefault="00716C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Sistema: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2A31D7"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 w:rsidR="002A31D7">
      <w:rPr>
        <w:sz w:val="20"/>
        <w:szCs w:val="20"/>
      </w:rPr>
      <w:fldChar w:fldCharType="separate"/>
    </w:r>
    <w:r>
      <w:rPr>
        <w:sz w:val="20"/>
        <w:szCs w:val="20"/>
      </w:rPr>
      <w:t>01/10/14</w:t>
    </w:r>
    <w:r w:rsidR="002A31D7">
      <w:rPr>
        <w:sz w:val="20"/>
        <w:szCs w:val="20"/>
      </w:rPr>
      <w:fldChar w:fldCharType="end"/>
    </w:r>
  </w:p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Elaborado por:</w:t>
    </w:r>
    <w:r w:rsidR="00D255CD">
      <w:rPr>
        <w:sz w:val="20"/>
        <w:szCs w:val="20"/>
      </w:rPr>
      <w:t xml:space="preserve"> Ivannia Alvarado González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2A31D7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2A31D7">
      <w:rPr>
        <w:sz w:val="20"/>
        <w:szCs w:val="20"/>
      </w:rPr>
      <w:fldChar w:fldCharType="separate"/>
    </w:r>
    <w:r w:rsidR="00D255CD">
      <w:rPr>
        <w:noProof/>
        <w:sz w:val="20"/>
        <w:szCs w:val="20"/>
      </w:rPr>
      <w:t>1</w:t>
    </w:r>
    <w:r w:rsidR="002A31D7">
      <w:rPr>
        <w:sz w:val="20"/>
        <w:szCs w:val="20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6753"/>
    <w:rsid w:val="0013395B"/>
    <w:rsid w:val="002A31D7"/>
    <w:rsid w:val="00347E83"/>
    <w:rsid w:val="00517363"/>
    <w:rsid w:val="00565B45"/>
    <w:rsid w:val="00716CBE"/>
    <w:rsid w:val="00D255CD"/>
    <w:rsid w:val="00D26753"/>
    <w:rsid w:val="00F320D2"/>
    <w:rsid w:val="00FA3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1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A31D7"/>
  </w:style>
  <w:style w:type="paragraph" w:styleId="Encabezado">
    <w:name w:val="header"/>
    <w:basedOn w:val="Standard"/>
    <w:rsid w:val="002A31D7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rsid w:val="002A31D7"/>
    <w:pPr>
      <w:spacing w:after="120"/>
    </w:pPr>
  </w:style>
  <w:style w:type="paragraph" w:styleId="Lista">
    <w:name w:val="List"/>
    <w:basedOn w:val="Textbody"/>
    <w:rsid w:val="002A31D7"/>
  </w:style>
  <w:style w:type="paragraph" w:styleId="Epgrafe">
    <w:name w:val="caption"/>
    <w:basedOn w:val="Standard"/>
    <w:rsid w:val="002A31D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A31D7"/>
    <w:pPr>
      <w:suppressLineNumbers/>
    </w:pPr>
  </w:style>
  <w:style w:type="paragraph" w:customStyle="1" w:styleId="TableContents">
    <w:name w:val="Table Contents"/>
    <w:basedOn w:val="Standard"/>
    <w:rsid w:val="002A31D7"/>
    <w:pPr>
      <w:suppressLineNumbers/>
    </w:pPr>
  </w:style>
  <w:style w:type="paragraph" w:customStyle="1" w:styleId="TableHeading">
    <w:name w:val="Table Heading"/>
    <w:basedOn w:val="TableContents"/>
    <w:rsid w:val="002A31D7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45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45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semiHidden/>
    <w:unhideWhenUsed/>
    <w:rsid w:val="00D255CD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255CD"/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Iva</cp:lastModifiedBy>
  <cp:revision>6</cp:revision>
  <dcterms:created xsi:type="dcterms:W3CDTF">2014-11-02T04:42:00Z</dcterms:created>
  <dcterms:modified xsi:type="dcterms:W3CDTF">2015-04-27T16:50:00Z</dcterms:modified>
</cp:coreProperties>
</file>