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What Do U Want User Documentation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Known Bug: Please use lowercase letters only when typing in the user/room fields. MySQL is not case sensitive, but SessionID is, this creates integration issues with the way we query for “Active Rooms.”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off, you will find our website at “whatdouwant.club”.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are a new user: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Make sure “Sign-Up” is still highlighted. (It is the default upon arrival)</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Enter a Username and Password. The password will be encrypted before being stored in our database, and if you enter a username already taken, you will be notified.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Click “Get Started”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Now, you are not in a room, so click “Join Room” in the top left.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Here, if you are trying to join a friend’s room, click the “Join Room” tab, and then type in the name and password. If you type an invalid combination, you will be prompted.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If you are trying to create a new room, leave “Create Room” highlighted, and entire a Room-name and password. Remember this password to give to people whom you would like to have join this room.</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Now you will be taken to the room page, and this room will be added to your list of active rooms.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a returning user: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Click the “Join Room” tab.</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Enter your Username and password. If you enter an incorrect combination, you will be notified.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Now you will be taken to the room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in the room page: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First, notice the “Active Rooms” section of our page. This lists all rooms that you have joined, and clicking the button will have you join that room without having to enter the password again.</w:t>
      </w:r>
    </w:p>
    <w:p w:rsidR="00000000" w:rsidDel="00000000" w:rsidP="00000000" w:rsidRDefault="00000000" w:rsidRPr="00000000">
      <w:pPr>
        <w:contextualSpacing w:val="0"/>
      </w:pPr>
      <w:r w:rsidDel="00000000" w:rsidR="00000000" w:rsidRPr="00000000">
        <w:rPr>
          <w:rtl w:val="0"/>
        </w:rPr>
        <w:t xml:space="preserve">For the Chat: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Type a message, and press enter, or click enter to send. The chat and char will visibly refresh, but only when you send a message, otherwise the refreshes are much more smooth and automatic.</w:t>
      </w:r>
    </w:p>
    <w:p w:rsidR="00000000" w:rsidDel="00000000" w:rsidP="00000000" w:rsidRDefault="00000000" w:rsidRPr="00000000">
      <w:pPr>
        <w:ind w:left="0" w:firstLine="0"/>
        <w:contextualSpacing w:val="0"/>
      </w:pPr>
      <w:r w:rsidDel="00000000" w:rsidR="00000000" w:rsidRPr="00000000">
        <w:rPr>
          <w:rtl w:val="0"/>
        </w:rPr>
        <w:t xml:space="preserve">For the Chart: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First, click “Prompt” to edit the question that requires group arbitration. All users will see the prompt.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Next, each user has control over one choice. Click “My Choice to either add or edit your choice. Additionally, at any time, clicking a choice in the pie chart will change your choice to the selected choice. It is possible that you may have to click it more than once, since the chart is continuously refreshing. This is not a serious issue, because clicking it more than once can not possibly give you more than one selection.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After people have discussed the prompt in the chat, if a stalemate is reached, one person should volunteer to “Spin”. What this does is randomly select one of the choices, with probability based on the number of votes each choice has, and then clear the chart except for that choice. The chart will be updated for all users, and the Result will be shown above the chart for everyone to see.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Finally, any individual clicking “Clear” and then pressing confirm, will clear all choices from the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User can “Sign Out” at any time, by clicking the button in the top right corner.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NOTE: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Although you can only have one choice per room, you can have a choice in each room at the same time. They do not conflict with each other.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