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ADCS mission is to get access to sensors for attitude determination and then apply correction through actuators.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designed our decision taking algorism to be as it follows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[[File:Algorithm_ADCS.PNG|thumb|center|800px]]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we can see our algorithm begins with theinitialization of our module (the IO, communication, sensors and actuators).Then a confirmation of well-functioning is sent to the OBC.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That’s where we reach the central loop. The OBC can give us several order which can be classified as follow: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If it asks us to start to take measure or to move (so to start the actuators), we check if a session in not already in progress and if it is not we perform the task and send the data.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If it asks us to stop measures or movement, we check if we were doing it and if it is the case, we stop doing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 Finally, if the OBC ask to shutdown, we verify if we were performing action and then stop them. This 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 to the end of our loop.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