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The system specifications of EPS are mainly focus on the losses of the PCC, and its weight which shall be between 20-30% of the total weight of the CubeSat.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BAT(Battery) ==</w:t>
      </w:r>
    </w:p>
    <w:p w:rsidR="00000000" w:rsidDel="00000000" w:rsidP="00000000" w:rsidRDefault="00000000" w:rsidRPr="00000000">
      <w:pPr>
        <w:pBdr/>
        <w:contextualSpacing w:val="0"/>
        <w:rPr/>
      </w:pPr>
      <w:r w:rsidDel="00000000" w:rsidR="00000000" w:rsidRPr="00000000">
        <w:rPr>
          <w:rtl w:val="0"/>
        </w:rPr>
        <w:t xml:space="preserve">[[File:111835-battery-loading-status.jpg|thumb|94px]]</w:t>
      </w:r>
    </w:p>
    <w:p w:rsidR="00000000" w:rsidDel="00000000" w:rsidP="00000000" w:rsidRDefault="00000000" w:rsidRPr="00000000">
      <w:pPr>
        <w:pBdr/>
        <w:contextualSpacing w:val="0"/>
        <w:rPr/>
      </w:pPr>
      <w:r w:rsidDel="00000000" w:rsidR="00000000" w:rsidRPr="00000000">
        <w:rPr>
          <w:rtl w:val="0"/>
        </w:rPr>
        <w:t xml:space="preserve">In these system requirements, two batteries will be considered. A primary battery, which will be named the battery and secondary battery which will be named the cell.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Thus, many factors have to be taken in account such as: the battery's temperature, the number of cycles of the battery, the charge level, the charging time, the battery's capacity and the heater's consumption.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PV (Photovoltaic panels) ==</w:t>
      </w:r>
    </w:p>
    <w:p w:rsidR="00000000" w:rsidDel="00000000" w:rsidP="00000000" w:rsidRDefault="00000000" w:rsidRPr="00000000">
      <w:pPr>
        <w:pBdr/>
        <w:contextualSpacing w:val="0"/>
        <w:rPr/>
      </w:pPr>
      <w:r w:rsidDel="00000000" w:rsidR="00000000" w:rsidRPr="00000000">
        <w:rPr>
          <w:rtl w:val="0"/>
        </w:rPr>
        <w:t xml:space="preserve">[[File:Solar-panel-154549_960_720.png|thumb]]The primary function of the PV module is to provide energy to the battery and the other modules. But other systems specifications shall be taken into account, which are: the MPPT's (Maximum Power Point Tracker) wiring, the technology and the size of solar panels (Triple Junction), the protection against certain wavelength, the wiring of solar panels, and the decrease of the efficiency of solar panels.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PCC (Power Control Circuit) ==</w:t>
      </w:r>
    </w:p>
    <w:p w:rsidR="00000000" w:rsidDel="00000000" w:rsidP="00000000" w:rsidRDefault="00000000" w:rsidRPr="00000000">
      <w:pPr>
        <w:pBdr/>
        <w:contextualSpacing w:val="0"/>
        <w:rPr/>
      </w:pPr>
      <w:r w:rsidDel="00000000" w:rsidR="00000000" w:rsidRPr="00000000">
        <w:rPr>
          <w:rtl w:val="0"/>
        </w:rPr>
        <w:t xml:space="preserve">[[File:Microcontroller-O.png|thumb|164px]]The role of the PCC is to manage and distribute the energy through the entire CubeSat thanks to a microcontroller. This energy control shall take into account: the regulators (3.7V, 5V) the electronic switches, the battery charge level and the communication with the On Board Computer (OBC).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==Dowload System Specifications==</w:t>
      </w:r>
    </w:p>
    <w:p w:rsidR="00000000" w:rsidDel="00000000" w:rsidP="00000000" w:rsidRDefault="00000000" w:rsidRPr="00000000">
      <w:pPr>
        <w:pBdr/>
        <w:contextualSpacing w:val="0"/>
        <w:rPr/>
      </w:pPr>
      <w:r w:rsidDel="00000000" w:rsidR="00000000" w:rsidRPr="00000000">
        <w:rPr>
          <w:rtl w:val="0"/>
        </w:rPr>
        <w:t xml:space="preserve"> [[File:SystemSpecifications-EPS.pdf]]</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