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6779" w14:textId="77777777" w:rsidR="00AF6BC8" w:rsidRPr="00EC65E8" w:rsidRDefault="0027181E" w:rsidP="0027181E">
      <w:pPr>
        <w:pStyle w:val="Author"/>
        <w:spacing w:before="100" w:beforeAutospacing="1" w:after="100" w:afterAutospacing="1"/>
        <w:rPr>
          <w:rFonts w:eastAsia="MS Mincho"/>
          <w:i/>
          <w:iCs/>
          <w:kern w:val="48"/>
          <w:sz w:val="48"/>
          <w:szCs w:val="48"/>
        </w:rPr>
      </w:pPr>
      <w:r w:rsidRPr="00EC65E8">
        <w:rPr>
          <w:rFonts w:eastAsia="MS Mincho"/>
          <w:i/>
          <w:iCs/>
          <w:kern w:val="48"/>
          <w:sz w:val="48"/>
          <w:szCs w:val="48"/>
        </w:rPr>
        <w:t xml:space="preserve">Denoising ECG signal employing </w:t>
      </w:r>
      <w:r w:rsidR="00AF6BC8" w:rsidRPr="00EC65E8">
        <w:rPr>
          <w:rFonts w:eastAsia="MS Mincho"/>
          <w:i/>
          <w:iCs/>
          <w:kern w:val="48"/>
          <w:sz w:val="48"/>
          <w:szCs w:val="48"/>
        </w:rPr>
        <w:t xml:space="preserve">a </w:t>
      </w:r>
    </w:p>
    <w:p w14:paraId="2022F341" w14:textId="15B4B877" w:rsidR="0027181E" w:rsidRPr="00C81381" w:rsidRDefault="0027181E" w:rsidP="0027181E">
      <w:pPr>
        <w:pStyle w:val="Author"/>
        <w:spacing w:before="100" w:beforeAutospacing="1" w:after="100" w:afterAutospacing="1"/>
        <w:rPr>
          <w:rFonts w:eastAsia="MS Mincho"/>
          <w:kern w:val="48"/>
          <w:sz w:val="48"/>
          <w:szCs w:val="48"/>
        </w:rPr>
      </w:pPr>
      <w:r w:rsidRPr="00EC65E8">
        <w:rPr>
          <w:rFonts w:eastAsia="MS Mincho"/>
          <w:i/>
          <w:iCs/>
          <w:kern w:val="48"/>
          <w:sz w:val="48"/>
          <w:szCs w:val="48"/>
        </w:rPr>
        <w:t>Convolutional</w:t>
      </w:r>
      <w:r w:rsidR="00AF6BC8" w:rsidRPr="00EC65E8">
        <w:rPr>
          <w:rFonts w:eastAsia="MS Mincho"/>
          <w:i/>
          <w:iCs/>
          <w:kern w:val="48"/>
          <w:sz w:val="48"/>
          <w:szCs w:val="48"/>
        </w:rPr>
        <w:t>-</w:t>
      </w:r>
      <w:r w:rsidRPr="00EC65E8">
        <w:rPr>
          <w:rFonts w:eastAsia="MS Mincho"/>
          <w:i/>
          <w:iCs/>
          <w:kern w:val="48"/>
          <w:sz w:val="48"/>
          <w:szCs w:val="48"/>
        </w:rPr>
        <w:t>Recurrent Autoencoder</w:t>
      </w:r>
      <w:r w:rsidR="009A0A8F" w:rsidRPr="00EC65E8">
        <w:rPr>
          <w:rFonts w:eastAsia="MS Mincho"/>
          <w:i/>
          <w:iCs/>
          <w:kern w:val="48"/>
          <w:sz w:val="48"/>
          <w:szCs w:val="48"/>
        </w:rPr>
        <w:t xml:space="preserve"> and a Chazal’s filter substitute</w:t>
      </w:r>
      <w:r w:rsidR="009A0A8F">
        <w:rPr>
          <w:rFonts w:eastAsia="MS Mincho"/>
          <w:kern w:val="48"/>
          <w:sz w:val="48"/>
          <w:szCs w:val="48"/>
        </w:rPr>
        <w:t xml:space="preserve"> </w:t>
      </w:r>
    </w:p>
    <w:p w14:paraId="320EF945" w14:textId="77777777" w:rsidR="00D7522C" w:rsidRPr="00C81381" w:rsidRDefault="00D7522C" w:rsidP="0027181E">
      <w:pPr>
        <w:pStyle w:val="Author"/>
        <w:spacing w:before="100" w:beforeAutospacing="1" w:after="100" w:afterAutospacing="1" w:line="120" w:lineRule="auto"/>
        <w:jc w:val="both"/>
        <w:rPr>
          <w:sz w:val="16"/>
          <w:szCs w:val="16"/>
        </w:rPr>
      </w:pPr>
    </w:p>
    <w:p w14:paraId="47BE31DE" w14:textId="50F3BFB9" w:rsidR="00CC1FDD" w:rsidRPr="00C81381" w:rsidRDefault="00CC1FDD" w:rsidP="00CA4392">
      <w:pPr>
        <w:pStyle w:val="Author"/>
        <w:spacing w:before="100" w:beforeAutospacing="1" w:after="100" w:afterAutospacing="1" w:line="120" w:lineRule="auto"/>
        <w:rPr>
          <w:sz w:val="16"/>
          <w:szCs w:val="16"/>
        </w:rPr>
        <w:sectPr w:rsidR="00CC1FDD" w:rsidRPr="00C81381" w:rsidSect="003B4E04">
          <w:footerReference w:type="first" r:id="rId8"/>
          <w:pgSz w:w="11906" w:h="16838" w:code="9"/>
          <w:pgMar w:top="540" w:right="893" w:bottom="1440" w:left="893" w:header="720" w:footer="720" w:gutter="0"/>
          <w:cols w:space="720"/>
          <w:titlePg/>
          <w:docGrid w:linePitch="360"/>
        </w:sectPr>
      </w:pPr>
    </w:p>
    <w:p w14:paraId="47BE31DF" w14:textId="28C47400" w:rsidR="00BD670B" w:rsidRPr="009B1E35" w:rsidRDefault="0027181E" w:rsidP="00BD670B">
      <w:pPr>
        <w:pStyle w:val="Author"/>
        <w:spacing w:before="100" w:beforeAutospacing="1"/>
        <w:rPr>
          <w:sz w:val="18"/>
          <w:szCs w:val="18"/>
          <w:lang w:val="pt-BR"/>
        </w:rPr>
      </w:pPr>
      <w:r>
        <w:rPr>
          <w:sz w:val="18"/>
          <w:szCs w:val="18"/>
          <w:lang w:val="pt-BR"/>
        </w:rPr>
        <w:t>Wyctor Fogos da Rocha</w:t>
      </w:r>
      <w:r w:rsidR="001A3B3D" w:rsidRPr="000761EE">
        <w:rPr>
          <w:sz w:val="18"/>
          <w:szCs w:val="18"/>
          <w:lang w:val="pt-BR"/>
        </w:rPr>
        <w:br/>
      </w:r>
      <w:r>
        <w:rPr>
          <w:i/>
          <w:sz w:val="18"/>
          <w:szCs w:val="18"/>
          <w:lang w:val="pt-BR"/>
        </w:rPr>
        <w:t>Departamento</w:t>
      </w:r>
      <w:r w:rsidR="000761EE" w:rsidRPr="00CC1FDD">
        <w:rPr>
          <w:i/>
          <w:sz w:val="18"/>
          <w:szCs w:val="18"/>
          <w:lang w:val="pt-BR"/>
        </w:rPr>
        <w:t xml:space="preserve"> de Engenharia Elétrica</w:t>
      </w:r>
      <w:r w:rsidR="00D72D06" w:rsidRPr="000761EE">
        <w:rPr>
          <w:sz w:val="18"/>
          <w:szCs w:val="18"/>
          <w:lang w:val="pt-BR"/>
        </w:rPr>
        <w:br/>
      </w:r>
      <w:r>
        <w:rPr>
          <w:i/>
          <w:sz w:val="18"/>
          <w:szCs w:val="18"/>
          <w:lang w:val="pt-BR"/>
        </w:rPr>
        <w:t>Instituto</w:t>
      </w:r>
      <w:r w:rsidR="000761EE">
        <w:rPr>
          <w:i/>
          <w:sz w:val="18"/>
          <w:szCs w:val="18"/>
          <w:lang w:val="pt-BR"/>
        </w:rPr>
        <w:t xml:space="preserve"> Federal d</w:t>
      </w:r>
      <w:r>
        <w:rPr>
          <w:i/>
          <w:sz w:val="18"/>
          <w:szCs w:val="18"/>
          <w:lang w:val="pt-BR"/>
        </w:rPr>
        <w:t>o Espírito Santo</w:t>
      </w:r>
      <w:r w:rsidR="007B6DDA" w:rsidRPr="000761EE">
        <w:rPr>
          <w:i/>
          <w:sz w:val="18"/>
          <w:szCs w:val="18"/>
          <w:lang w:val="pt-BR"/>
        </w:rPr>
        <w:br/>
      </w:r>
      <w:r>
        <w:rPr>
          <w:i/>
          <w:sz w:val="18"/>
          <w:szCs w:val="18"/>
          <w:lang w:val="pt-BR"/>
        </w:rPr>
        <w:t>Vitória</w:t>
      </w:r>
      <w:r w:rsidR="009303D9" w:rsidRPr="00411FA9">
        <w:rPr>
          <w:i/>
          <w:sz w:val="18"/>
          <w:szCs w:val="18"/>
          <w:lang w:val="pt-BR"/>
        </w:rPr>
        <w:t xml:space="preserve">, </w:t>
      </w:r>
      <w:r w:rsidR="00FC5364" w:rsidRPr="00411FA9">
        <w:rPr>
          <w:i/>
          <w:sz w:val="18"/>
          <w:szCs w:val="18"/>
          <w:lang w:val="pt-BR"/>
        </w:rPr>
        <w:t>Brazil</w:t>
      </w:r>
      <w:r w:rsidR="001A3B3D" w:rsidRPr="00411FA9">
        <w:rPr>
          <w:i/>
          <w:sz w:val="18"/>
          <w:szCs w:val="18"/>
          <w:lang w:val="pt-BR"/>
        </w:rPr>
        <w:br/>
      </w:r>
      <w:r w:rsidR="00B768D1" w:rsidRPr="00411FA9">
        <w:rPr>
          <w:i/>
          <w:sz w:val="18"/>
          <w:szCs w:val="18"/>
          <w:lang w:val="pt-BR"/>
        </w:rPr>
        <w:t>ORCID</w:t>
      </w:r>
      <w:r w:rsidR="009115A7" w:rsidRPr="00411FA9">
        <w:rPr>
          <w:i/>
          <w:sz w:val="18"/>
          <w:szCs w:val="18"/>
          <w:lang w:val="pt-BR"/>
        </w:rPr>
        <w:t xml:space="preserve">: </w:t>
      </w:r>
      <w:r w:rsidR="009B1E35" w:rsidRPr="009B1E35">
        <w:rPr>
          <w:i/>
          <w:iCs/>
          <w:sz w:val="18"/>
          <w:szCs w:val="18"/>
          <w:lang w:val="pt-BR"/>
        </w:rPr>
        <w:t>0000-0002-1909-7274</w:t>
      </w:r>
    </w:p>
    <w:p w14:paraId="47BE31E0" w14:textId="3EC0E13B" w:rsidR="001A3B3D" w:rsidRPr="00484B3D" w:rsidRDefault="00B7176F" w:rsidP="007B6DDA">
      <w:pPr>
        <w:pStyle w:val="Author"/>
        <w:spacing w:before="100" w:beforeAutospacing="1"/>
        <w:rPr>
          <w:sz w:val="18"/>
          <w:szCs w:val="18"/>
          <w:lang w:val="pt-BR"/>
        </w:rPr>
      </w:pPr>
      <w:r>
        <w:rPr>
          <w:sz w:val="18"/>
          <w:szCs w:val="18"/>
          <w:lang w:val="pt-BR"/>
        </w:rPr>
        <w:t xml:space="preserve"> </w:t>
      </w:r>
      <w:r w:rsidR="00BD670B" w:rsidRPr="00484B3D">
        <w:rPr>
          <w:sz w:val="18"/>
          <w:szCs w:val="18"/>
          <w:lang w:val="pt-BR"/>
        </w:rPr>
        <w:br w:type="column"/>
      </w:r>
      <w:r w:rsidR="0027181E">
        <w:rPr>
          <w:sz w:val="18"/>
          <w:szCs w:val="18"/>
          <w:lang w:val="pt-BR"/>
        </w:rPr>
        <w:t>Maylon Folli</w:t>
      </w:r>
      <w:r w:rsidR="001A3B3D" w:rsidRPr="00484B3D">
        <w:rPr>
          <w:sz w:val="18"/>
          <w:szCs w:val="18"/>
          <w:lang w:val="pt-BR"/>
        </w:rPr>
        <w:br/>
      </w:r>
      <w:r w:rsidR="0027181E">
        <w:rPr>
          <w:i/>
          <w:sz w:val="18"/>
          <w:szCs w:val="18"/>
          <w:lang w:val="pt-BR"/>
        </w:rPr>
        <w:t>Departamento</w:t>
      </w:r>
      <w:r w:rsidR="0027181E" w:rsidRPr="00CC1FDD">
        <w:rPr>
          <w:i/>
          <w:sz w:val="18"/>
          <w:szCs w:val="18"/>
          <w:lang w:val="pt-BR"/>
        </w:rPr>
        <w:t xml:space="preserve"> </w:t>
      </w:r>
      <w:r w:rsidR="00484B3D" w:rsidRPr="00484B3D">
        <w:rPr>
          <w:i/>
          <w:sz w:val="18"/>
          <w:szCs w:val="18"/>
          <w:lang w:val="pt-BR"/>
        </w:rPr>
        <w:t>de Engenharia Elétrica</w:t>
      </w:r>
      <w:r w:rsidR="00484B3D" w:rsidRPr="000761EE">
        <w:rPr>
          <w:sz w:val="18"/>
          <w:szCs w:val="18"/>
          <w:lang w:val="pt-BR"/>
        </w:rPr>
        <w:br/>
      </w:r>
      <w:r w:rsidR="0027181E">
        <w:rPr>
          <w:i/>
          <w:sz w:val="18"/>
          <w:szCs w:val="18"/>
          <w:lang w:val="pt-BR"/>
        </w:rPr>
        <w:t>Instituto Federal do Espírito Santo</w:t>
      </w:r>
      <w:r w:rsidR="00484B3D" w:rsidRPr="000761EE">
        <w:rPr>
          <w:i/>
          <w:sz w:val="18"/>
          <w:szCs w:val="18"/>
          <w:lang w:val="pt-BR"/>
        </w:rPr>
        <w:br/>
      </w:r>
      <w:r w:rsidR="0027181E">
        <w:rPr>
          <w:i/>
          <w:sz w:val="18"/>
          <w:szCs w:val="18"/>
          <w:lang w:val="pt-BR"/>
        </w:rPr>
        <w:t>Vitória</w:t>
      </w:r>
      <w:r w:rsidR="00484B3D" w:rsidRPr="00411FA9">
        <w:rPr>
          <w:i/>
          <w:sz w:val="18"/>
          <w:szCs w:val="18"/>
          <w:lang w:val="pt-BR"/>
        </w:rPr>
        <w:t>, Brazil</w:t>
      </w:r>
      <w:r w:rsidR="001A3B3D" w:rsidRPr="00484B3D">
        <w:rPr>
          <w:i/>
          <w:iCs/>
          <w:sz w:val="18"/>
          <w:szCs w:val="18"/>
          <w:lang w:val="pt-BR"/>
        </w:rPr>
        <w:br/>
      </w:r>
      <w:r w:rsidR="003B4883" w:rsidRPr="00484B3D">
        <w:rPr>
          <w:i/>
          <w:iCs/>
          <w:sz w:val="18"/>
          <w:szCs w:val="18"/>
          <w:lang w:val="pt-BR"/>
        </w:rPr>
        <w:t>ORCID: 0000-0002-1645-111</w:t>
      </w:r>
      <w:r w:rsidR="00694FF6" w:rsidRPr="00484B3D">
        <w:rPr>
          <w:i/>
          <w:iCs/>
          <w:sz w:val="18"/>
          <w:szCs w:val="18"/>
          <w:lang w:val="pt-BR"/>
        </w:rPr>
        <w:t>2</w:t>
      </w:r>
    </w:p>
    <w:p w14:paraId="47BE31E1" w14:textId="1730137E" w:rsidR="001A3B3D" w:rsidRPr="00484B3D" w:rsidRDefault="00B7176F" w:rsidP="00447BB9">
      <w:pPr>
        <w:pStyle w:val="Author"/>
        <w:spacing w:before="100" w:beforeAutospacing="1"/>
        <w:rPr>
          <w:sz w:val="18"/>
          <w:szCs w:val="18"/>
          <w:lang w:val="pt-BR"/>
        </w:rPr>
      </w:pPr>
      <w:r>
        <w:rPr>
          <w:sz w:val="18"/>
          <w:szCs w:val="18"/>
          <w:lang w:val="pt-BR"/>
        </w:rPr>
        <w:t xml:space="preserve"> </w:t>
      </w:r>
      <w:r w:rsidR="00BD670B" w:rsidRPr="00484B3D">
        <w:rPr>
          <w:sz w:val="18"/>
          <w:szCs w:val="18"/>
          <w:lang w:val="pt-BR"/>
        </w:rPr>
        <w:br w:type="column"/>
      </w:r>
      <w:r w:rsidR="0027181E">
        <w:rPr>
          <w:sz w:val="18"/>
          <w:szCs w:val="18"/>
          <w:lang w:val="pt-BR"/>
        </w:rPr>
        <w:t>Rodrigo Varejão</w:t>
      </w:r>
      <w:r w:rsidR="001A3B3D" w:rsidRPr="00484B3D">
        <w:rPr>
          <w:sz w:val="18"/>
          <w:szCs w:val="18"/>
          <w:lang w:val="pt-BR"/>
        </w:rPr>
        <w:br/>
      </w:r>
      <w:r>
        <w:rPr>
          <w:i/>
          <w:sz w:val="18"/>
          <w:szCs w:val="18"/>
          <w:lang w:val="pt-BR"/>
        </w:rPr>
        <w:t>Departamento</w:t>
      </w:r>
      <w:r w:rsidRPr="00CC1FDD">
        <w:rPr>
          <w:i/>
          <w:sz w:val="18"/>
          <w:szCs w:val="18"/>
          <w:lang w:val="pt-BR"/>
        </w:rPr>
        <w:t xml:space="preserve"> </w:t>
      </w:r>
      <w:r w:rsidR="00484B3D" w:rsidRPr="00484B3D">
        <w:rPr>
          <w:i/>
          <w:sz w:val="18"/>
          <w:szCs w:val="18"/>
          <w:lang w:val="pt-BR"/>
        </w:rPr>
        <w:t>de Engenharia Elétrica</w:t>
      </w:r>
      <w:r w:rsidR="00484B3D" w:rsidRPr="000761EE">
        <w:rPr>
          <w:sz w:val="18"/>
          <w:szCs w:val="18"/>
          <w:lang w:val="pt-BR"/>
        </w:rPr>
        <w:br/>
      </w:r>
      <w:r w:rsidR="0027181E">
        <w:rPr>
          <w:i/>
          <w:sz w:val="18"/>
          <w:szCs w:val="18"/>
          <w:lang w:val="pt-BR"/>
        </w:rPr>
        <w:t>Instituto Federal do Espírito Santo</w:t>
      </w:r>
      <w:r w:rsidR="00484B3D" w:rsidRPr="000761EE">
        <w:rPr>
          <w:i/>
          <w:sz w:val="18"/>
          <w:szCs w:val="18"/>
          <w:lang w:val="pt-BR"/>
        </w:rPr>
        <w:br/>
      </w:r>
      <w:r w:rsidR="0027181E">
        <w:rPr>
          <w:i/>
          <w:sz w:val="18"/>
          <w:szCs w:val="18"/>
          <w:lang w:val="pt-BR"/>
        </w:rPr>
        <w:t>Vitória</w:t>
      </w:r>
      <w:r w:rsidR="00484B3D" w:rsidRPr="00411FA9">
        <w:rPr>
          <w:i/>
          <w:sz w:val="18"/>
          <w:szCs w:val="18"/>
          <w:lang w:val="pt-BR"/>
        </w:rPr>
        <w:t>, Brazil</w:t>
      </w:r>
      <w:r w:rsidR="001A3B3D" w:rsidRPr="00484B3D">
        <w:rPr>
          <w:i/>
          <w:iCs/>
          <w:sz w:val="18"/>
          <w:szCs w:val="18"/>
          <w:lang w:val="pt-BR"/>
        </w:rPr>
        <w:br/>
      </w:r>
      <w:r w:rsidR="003B4883" w:rsidRPr="00484B3D">
        <w:rPr>
          <w:i/>
          <w:iCs/>
          <w:sz w:val="18"/>
          <w:szCs w:val="18"/>
          <w:lang w:val="pt-BR"/>
        </w:rPr>
        <w:t>ORCID: 0000-0002-1645-111</w:t>
      </w:r>
      <w:r w:rsidR="00694FF6" w:rsidRPr="00484B3D">
        <w:rPr>
          <w:i/>
          <w:iCs/>
          <w:sz w:val="18"/>
          <w:szCs w:val="18"/>
          <w:lang w:val="pt-BR"/>
        </w:rPr>
        <w:t>3</w:t>
      </w:r>
    </w:p>
    <w:p w14:paraId="47BE31E3" w14:textId="77777777" w:rsidR="009F1D79" w:rsidRPr="00484B3D" w:rsidRDefault="009F1D79" w:rsidP="00E12829">
      <w:pPr>
        <w:jc w:val="both"/>
        <w:rPr>
          <w:lang w:val="pt-BR"/>
        </w:rPr>
        <w:sectPr w:rsidR="009F1D79" w:rsidRPr="00484B3D" w:rsidSect="003B4E04">
          <w:type w:val="continuous"/>
          <w:pgSz w:w="11906" w:h="16838" w:code="9"/>
          <w:pgMar w:top="450" w:right="893" w:bottom="1440" w:left="893" w:header="720" w:footer="720" w:gutter="0"/>
          <w:cols w:num="3" w:space="720"/>
          <w:docGrid w:linePitch="360"/>
        </w:sectPr>
      </w:pPr>
    </w:p>
    <w:p w14:paraId="47BE31E4" w14:textId="4526934B" w:rsidR="009303D9" w:rsidRPr="00484B3D" w:rsidRDefault="009303D9" w:rsidP="00E32578">
      <w:pPr>
        <w:jc w:val="both"/>
        <w:rPr>
          <w:lang w:val="pt-BR"/>
        </w:rPr>
        <w:sectPr w:rsidR="009303D9" w:rsidRPr="00484B3D" w:rsidSect="003B4E04">
          <w:type w:val="continuous"/>
          <w:pgSz w:w="11906" w:h="16838" w:code="9"/>
          <w:pgMar w:top="450" w:right="893" w:bottom="1440" w:left="893" w:header="720" w:footer="720" w:gutter="0"/>
          <w:cols w:num="3" w:space="720"/>
          <w:docGrid w:linePitch="360"/>
        </w:sectPr>
      </w:pPr>
    </w:p>
    <w:p w14:paraId="5E3E7E70" w14:textId="770F5A03" w:rsidR="00774C0C" w:rsidRPr="00AB6B0A" w:rsidRDefault="009303D9" w:rsidP="00774C0C">
      <w:pPr>
        <w:pStyle w:val="Abstract"/>
      </w:pPr>
      <w:r w:rsidRPr="00AB6B0A">
        <w:rPr>
          <w:i/>
          <w:iCs/>
        </w:rPr>
        <w:t>Abstract</w:t>
      </w:r>
      <w:r w:rsidRPr="00AB6B0A">
        <w:t>—</w:t>
      </w:r>
      <w:r w:rsidR="009F54ED" w:rsidRPr="00AB6B0A">
        <w:t xml:space="preserve"> </w:t>
      </w:r>
      <w:r w:rsidR="00AB6B0A" w:rsidRPr="00AB6B0A">
        <w:t xml:space="preserve">The diagnostic process of electrocardiography (ECG) is done by acquiring data from the electrical activities of the heart over a period of time. In this process, electrodes are used on the patient's body and connected to a device, which measures the number of pulses per minute. However, the electrodes' connection to the patient's skin can be poorly connected or even have some other problem, which causes noise to be added to the acquired signal. With this, this paper proposes an </w:t>
      </w:r>
      <w:proofErr w:type="spellStart"/>
      <w:r w:rsidR="00AB6B0A" w:rsidRPr="00AB6B0A">
        <w:t>AutoEncoder</w:t>
      </w:r>
      <w:proofErr w:type="spellEnd"/>
      <w:r w:rsidR="00AB6B0A" w:rsidRPr="00AB6B0A">
        <w:t xml:space="preserve"> model with Convolutional layers to reduce the influence of noise in the recorded signal, and thus reconstruct a signal with minimal distortion. The difference in this work is the replacement of the Chazal filter by the </w:t>
      </w:r>
      <w:proofErr w:type="spellStart"/>
      <w:r w:rsidR="00AB6B0A" w:rsidRPr="00AB6B0A">
        <w:t>AutoEncoder</w:t>
      </w:r>
      <w:proofErr w:type="spellEnd"/>
      <w:r w:rsidR="00AB6B0A" w:rsidRPr="00AB6B0A">
        <w:t>, varying the influence of noise on the input signal. As a result an average RMSE error of 64.037 % and average SNR of dB was obtained as the noise influence at 100 %.</w:t>
      </w:r>
    </w:p>
    <w:p w14:paraId="47BE31E6" w14:textId="51AB65F0" w:rsidR="009303D9" w:rsidRPr="004B106E" w:rsidRDefault="004D72B5" w:rsidP="00972203">
      <w:pPr>
        <w:pStyle w:val="Keywords"/>
        <w:rPr>
          <w:lang w:val="pt-BR"/>
        </w:rPr>
      </w:pPr>
      <w:r w:rsidRPr="004B106E">
        <w:rPr>
          <w:lang w:val="pt-BR"/>
        </w:rPr>
        <w:t>Keywords</w:t>
      </w:r>
      <w:r w:rsidR="00E12829" w:rsidRPr="004B106E">
        <w:rPr>
          <w:lang w:val="pt-BR"/>
        </w:rPr>
        <w:t xml:space="preserve"> </w:t>
      </w:r>
      <w:r w:rsidRPr="004B106E">
        <w:rPr>
          <w:lang w:val="pt-BR"/>
        </w:rPr>
        <w:t>—</w:t>
      </w:r>
      <w:r w:rsidR="00E12829" w:rsidRPr="004B106E">
        <w:rPr>
          <w:lang w:val="pt-BR"/>
        </w:rPr>
        <w:t xml:space="preserve"> </w:t>
      </w:r>
      <w:r w:rsidR="00774C0C" w:rsidRPr="004B106E">
        <w:rPr>
          <w:lang w:val="pt-BR"/>
        </w:rPr>
        <w:t>ECG, AutoEncoder, Convolucional</w:t>
      </w:r>
      <w:r w:rsidR="004B106E" w:rsidRPr="004B106E">
        <w:rPr>
          <w:lang w:val="pt-BR"/>
        </w:rPr>
        <w:t xml:space="preserve">, </w:t>
      </w:r>
      <w:r w:rsidR="00AB6B0A">
        <w:rPr>
          <w:lang w:val="pt-BR"/>
        </w:rPr>
        <w:t>Noise</w:t>
      </w:r>
      <w:r w:rsidR="004B106E">
        <w:rPr>
          <w:lang w:val="pt-BR"/>
        </w:rPr>
        <w:t>, Chazal</w:t>
      </w:r>
      <w:r w:rsidR="00AB6B0A">
        <w:rPr>
          <w:lang w:val="pt-BR"/>
        </w:rPr>
        <w:t>’s Filter</w:t>
      </w:r>
      <w:r w:rsidR="004B106E">
        <w:rPr>
          <w:lang w:val="pt-BR"/>
        </w:rPr>
        <w:t>.</w:t>
      </w:r>
    </w:p>
    <w:p w14:paraId="47BE31E7" w14:textId="6BA66B69" w:rsidR="009303D9" w:rsidRPr="00D632BE" w:rsidRDefault="00AB6B0A" w:rsidP="006B6B66">
      <w:pPr>
        <w:pStyle w:val="Heading1"/>
      </w:pPr>
      <w:r>
        <w:t>INTRODUCTION</w:t>
      </w:r>
    </w:p>
    <w:p w14:paraId="0E5D1237" w14:textId="77777777" w:rsidR="00AB6B0A" w:rsidRPr="00AB6B0A" w:rsidRDefault="00AB6B0A" w:rsidP="00AB6B0A">
      <w:pPr>
        <w:pStyle w:val="BodyText"/>
        <w:ind w:firstLine="0"/>
        <w:rPr>
          <w:lang w:val="en-US"/>
        </w:rPr>
      </w:pPr>
      <w:r w:rsidRPr="00AB6B0A">
        <w:rPr>
          <w:lang w:val="en-US"/>
        </w:rPr>
        <w:t xml:space="preserve">In the process Electrocardiography (ECG), a diagnostic process based on the non-invasive, efficient and low-cost recording of heartbeats employed against cardiovascular diseases, a major cause of death in the world according to WHO [1]. In it, there are many factors that contribute to the influence of different types of noise, such as poor placement of the electrodes on the patient's body. Usually 10 electrodes are employed, placed on the body in the chest region [2]. As a result of the electrocardiogram process, a graph of the signal of the heart's electrical potential (ECG) [2]. The ECG waveform [9] is almost cyclical in that it repeats itself repetitively. This cycle represented by the ECG signal represents a cardiac cycle, where the frequency value ranges from 0.67 to 5 Hz. </w:t>
      </w:r>
    </w:p>
    <w:p w14:paraId="43D362CE" w14:textId="23907DDB" w:rsidR="00146773" w:rsidRDefault="00AB6B0A" w:rsidP="00AB6B0A">
      <w:pPr>
        <w:pStyle w:val="BodyText"/>
        <w:ind w:firstLine="0"/>
      </w:pPr>
      <w:r w:rsidRPr="00AB6B0A">
        <w:rPr>
          <w:lang w:val="en-US"/>
        </w:rPr>
        <w:t>The average cycle signal has five characteristic components: P, Q, R, S, and T, respectively, which correspond to specific events in the period of the cardiac cycle. The period between Q, R, and S has a large peak characteristic of the cardiac cycle, which corresponds to the moment of depolarization of the ventricles. Visual analysis of the QRS period can aid in the diagnosis of associated diseases such as cardiac cyclic</w:t>
      </w:r>
      <w:r w:rsidR="004B106E">
        <w:t xml:space="preserve">. </w:t>
      </w:r>
    </w:p>
    <w:p w14:paraId="609B6C4E" w14:textId="63FEFE00" w:rsidR="00F37A82" w:rsidRDefault="0022331E" w:rsidP="00F37A82">
      <w:pPr>
        <w:pStyle w:val="BodyText"/>
        <w:jc w:val="center"/>
      </w:pPr>
      <w:r>
        <w:rPr>
          <w:noProof/>
        </w:rPr>
        <w:drawing>
          <wp:inline distT="0" distB="0" distL="0" distR="0" wp14:anchorId="335DE856" wp14:editId="37EB2963">
            <wp:extent cx="2325022" cy="1533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794" cy="1537992"/>
                    </a:xfrm>
                    <a:prstGeom prst="rect">
                      <a:avLst/>
                    </a:prstGeom>
                    <a:noFill/>
                    <a:ln>
                      <a:noFill/>
                    </a:ln>
                  </pic:spPr>
                </pic:pic>
              </a:graphicData>
            </a:graphic>
          </wp:inline>
        </w:drawing>
      </w:r>
    </w:p>
    <w:p w14:paraId="5A6CC52B" w14:textId="77777777" w:rsidR="00AB6B0A" w:rsidRPr="00AB6B0A" w:rsidRDefault="00AB6B0A" w:rsidP="00AB6B0A">
      <w:pPr>
        <w:pStyle w:val="BodyText"/>
        <w:ind w:firstLine="0"/>
        <w:rPr>
          <w:noProof/>
          <w:spacing w:val="0"/>
          <w:sz w:val="16"/>
          <w:szCs w:val="16"/>
          <w:lang w:val="en-US" w:eastAsia="en-US"/>
        </w:rPr>
      </w:pPr>
      <w:r w:rsidRPr="00AB6B0A">
        <w:rPr>
          <w:noProof/>
          <w:spacing w:val="0"/>
          <w:sz w:val="16"/>
          <w:szCs w:val="16"/>
          <w:lang w:val="en-US" w:eastAsia="en-US"/>
        </w:rPr>
        <w:t>Fig. 1.</w:t>
      </w:r>
      <w:r w:rsidRPr="00AB6B0A">
        <w:rPr>
          <w:noProof/>
          <w:spacing w:val="0"/>
          <w:sz w:val="16"/>
          <w:szCs w:val="16"/>
          <w:lang w:val="en-US" w:eastAsia="en-US"/>
        </w:rPr>
        <w:tab/>
        <w:t>The five components of the ECG signal.</w:t>
      </w:r>
    </w:p>
    <w:p w14:paraId="62C32A24" w14:textId="6C3222C5" w:rsidR="00AB6B0A" w:rsidRPr="00AB6B0A" w:rsidRDefault="00AB6B0A" w:rsidP="00AB6B0A">
      <w:pPr>
        <w:pStyle w:val="BodyText"/>
        <w:ind w:firstLine="0"/>
        <w:rPr>
          <w:lang w:val="en-US"/>
        </w:rPr>
      </w:pPr>
      <w:r w:rsidRPr="00AB6B0A">
        <w:rPr>
          <w:lang w:val="en-US"/>
        </w:rPr>
        <w:t>ECG signals are subject to several factors that aggregate different types of noise and affect both the shape of the signal and the frequency spectrum of the signal [6].</w:t>
      </w:r>
    </w:p>
    <w:p w14:paraId="001E2084" w14:textId="74349EF6" w:rsidR="00943D80" w:rsidRPr="00AB6B0A" w:rsidRDefault="00AB6B0A" w:rsidP="00AB6B0A">
      <w:pPr>
        <w:pStyle w:val="BodyText"/>
        <w:rPr>
          <w:lang w:val="en-US"/>
        </w:rPr>
      </w:pPr>
      <w:r w:rsidRPr="00AB6B0A">
        <w:rPr>
          <w:lang w:val="en-US"/>
        </w:rPr>
        <w:t>Some of the sources of the noises in the signals, such as:</w:t>
      </w:r>
    </w:p>
    <w:p w14:paraId="74FC3D5D" w14:textId="01EB6C61" w:rsidR="00AB6B0A" w:rsidRPr="00AB6B0A" w:rsidRDefault="00AB6B0A" w:rsidP="00AB6B0A">
      <w:pPr>
        <w:pStyle w:val="bulletlist"/>
        <w:rPr>
          <w:lang w:val="en-US"/>
        </w:rPr>
      </w:pPr>
      <w:r w:rsidRPr="00AB6B0A">
        <w:rPr>
          <w:lang w:val="en-US"/>
        </w:rPr>
        <w:t xml:space="preserve">Interference from the power supply of the electrocardiogram machine; </w:t>
      </w:r>
    </w:p>
    <w:p w14:paraId="0BCB2188" w14:textId="25681018" w:rsidR="00AB6B0A" w:rsidRPr="00AB6B0A" w:rsidRDefault="00AB6B0A" w:rsidP="00AB6B0A">
      <w:pPr>
        <w:pStyle w:val="bulletlist"/>
        <w:rPr>
          <w:lang w:val="en-US"/>
        </w:rPr>
      </w:pPr>
      <w:r w:rsidRPr="00AB6B0A">
        <w:rPr>
          <w:lang w:val="en-US"/>
        </w:rPr>
        <w:t xml:space="preserve">Inappropriate contact of the electrode with the skin; </w:t>
      </w:r>
    </w:p>
    <w:p w14:paraId="0AD224EB" w14:textId="076C6E11" w:rsidR="00AB6B0A" w:rsidRPr="00AB6B0A" w:rsidRDefault="00AB6B0A" w:rsidP="00AB6B0A">
      <w:pPr>
        <w:pStyle w:val="bulletlist"/>
        <w:rPr>
          <w:lang w:val="en-US"/>
        </w:rPr>
      </w:pPr>
      <w:r w:rsidRPr="00AB6B0A">
        <w:rPr>
          <w:lang w:val="en-US"/>
        </w:rPr>
        <w:t xml:space="preserve">Involuntary movements of the patient; </w:t>
      </w:r>
    </w:p>
    <w:p w14:paraId="3ADEFBED" w14:textId="1DB34318" w:rsidR="00AB6B0A" w:rsidRPr="00AB6B0A" w:rsidRDefault="00AB6B0A" w:rsidP="00AB6B0A">
      <w:pPr>
        <w:pStyle w:val="bulletlist"/>
        <w:rPr>
          <w:lang w:val="pt-BR"/>
        </w:rPr>
      </w:pPr>
      <w:r w:rsidRPr="00AB6B0A">
        <w:rPr>
          <w:lang w:val="pt-BR"/>
        </w:rPr>
        <w:t>Impedance of the skin;</w:t>
      </w:r>
    </w:p>
    <w:p w14:paraId="1773818D" w14:textId="21D31058" w:rsidR="00AB6B0A" w:rsidRPr="00AB6B0A" w:rsidRDefault="00AB6B0A" w:rsidP="00AB6B0A">
      <w:pPr>
        <w:pStyle w:val="bulletlist"/>
        <w:rPr>
          <w:lang w:val="pt-BR"/>
        </w:rPr>
      </w:pPr>
      <w:r w:rsidRPr="00AB6B0A">
        <w:rPr>
          <w:lang w:val="pt-BR"/>
        </w:rPr>
        <w:t>Muscle contraction;</w:t>
      </w:r>
    </w:p>
    <w:p w14:paraId="032BEA65" w14:textId="44E87618" w:rsidR="00943D80" w:rsidRDefault="00AB6B0A" w:rsidP="00AB6B0A">
      <w:pPr>
        <w:pStyle w:val="bulletlist"/>
      </w:pPr>
      <w:r w:rsidRPr="00AB6B0A">
        <w:rPr>
          <w:lang w:val="pt-BR"/>
        </w:rPr>
        <w:t>Respiratory activity</w:t>
      </w:r>
      <w:r w:rsidR="00BC5A6B">
        <w:rPr>
          <w:lang w:val="en-US"/>
        </w:rPr>
        <w:t>.</w:t>
      </w:r>
    </w:p>
    <w:p w14:paraId="60F99542" w14:textId="77777777" w:rsidR="00AB6B0A" w:rsidRPr="00AB6B0A" w:rsidRDefault="00AB6B0A" w:rsidP="00AB6B0A">
      <w:pPr>
        <w:pStyle w:val="BodyText"/>
        <w:ind w:firstLine="0"/>
        <w:rPr>
          <w:lang w:val="en-US"/>
        </w:rPr>
      </w:pPr>
      <w:r w:rsidRPr="00AB6B0A">
        <w:rPr>
          <w:lang w:val="en-US"/>
        </w:rPr>
        <w:t>With this, one of the goals in the process of denoising the ECG signal [8], is to remove possible noise from the signal, in order to keep as much of the ECG signal as possible. The purpose of this paper is to propose a Deep Recurrent Neural Networks (DRNN). This network uses its own database, with data acquisition from 105 patients for 3.8 minutes. With these data 60% were separated for training, 20% for validation and 20% for the final test.</w:t>
      </w:r>
    </w:p>
    <w:p w14:paraId="61DFDEE4" w14:textId="77777777" w:rsidR="00AB6B0A" w:rsidRPr="00AB6B0A" w:rsidRDefault="00AB6B0A" w:rsidP="00AB6B0A">
      <w:pPr>
        <w:pStyle w:val="BodyText"/>
        <w:ind w:firstLine="0"/>
        <w:rPr>
          <w:lang w:val="en-US"/>
        </w:rPr>
      </w:pPr>
      <w:r w:rsidRPr="00AB6B0A">
        <w:rPr>
          <w:lang w:val="en-US"/>
        </w:rPr>
        <w:t>The filtered signals used as parameters were obtained by using the filter proposed by Chazal, where a noise signal was added gradually, with a value of 10% of the maximum amplitude of the analyzed sample of the ECG signal.</w:t>
      </w:r>
    </w:p>
    <w:p w14:paraId="6476A977" w14:textId="77777777" w:rsidR="00AB6B0A" w:rsidRPr="00AB6B0A" w:rsidRDefault="00AB6B0A" w:rsidP="00AB6B0A">
      <w:pPr>
        <w:pStyle w:val="BodyText"/>
        <w:ind w:firstLine="0"/>
        <w:rPr>
          <w:lang w:val="en-US"/>
        </w:rPr>
      </w:pPr>
      <w:r w:rsidRPr="00AB6B0A">
        <w:rPr>
          <w:lang w:val="en-US"/>
        </w:rPr>
        <w:t xml:space="preserve">This article is structured as follows: Section 2 reviews the existing methods for ECG signal recovery [9] and related applications employing Neural Networks. </w:t>
      </w:r>
    </w:p>
    <w:p w14:paraId="2702F516" w14:textId="1B2F2DE3" w:rsidR="004B106E" w:rsidRDefault="00AB6B0A" w:rsidP="00AB6B0A">
      <w:pPr>
        <w:pStyle w:val="BodyText"/>
        <w:ind w:firstLine="0"/>
      </w:pPr>
      <w:r w:rsidRPr="00AB6B0A">
        <w:rPr>
          <w:lang w:val="en-US"/>
        </w:rPr>
        <w:t xml:space="preserve">In Section 3, the influence of noise on the output signal of the filter proposed by Chazal is discussed. In Section 4, the </w:t>
      </w:r>
      <w:proofErr w:type="spellStart"/>
      <w:r w:rsidRPr="00AB6B0A">
        <w:rPr>
          <w:lang w:val="en-US"/>
        </w:rPr>
        <w:lastRenderedPageBreak/>
        <w:t>AutoEncoder</w:t>
      </w:r>
      <w:proofErr w:type="spellEnd"/>
      <w:r w:rsidRPr="00AB6B0A">
        <w:rPr>
          <w:lang w:val="en-US"/>
        </w:rPr>
        <w:t xml:space="preserve"> model for the noise removal process of the ECG signal. In Section 5, the test results as the final model of </w:t>
      </w:r>
      <w:proofErr w:type="spellStart"/>
      <w:r w:rsidRPr="00AB6B0A">
        <w:rPr>
          <w:lang w:val="en-US"/>
        </w:rPr>
        <w:t>AutoEncoder</w:t>
      </w:r>
      <w:proofErr w:type="spellEnd"/>
      <w:r w:rsidRPr="00AB6B0A">
        <w:rPr>
          <w:lang w:val="en-US"/>
        </w:rPr>
        <w:t xml:space="preserve"> are shown. </w:t>
      </w:r>
      <w:r w:rsidRPr="00AB6B0A">
        <w:rPr>
          <w:lang w:val="pt-BR"/>
        </w:rPr>
        <w:t>Section 6 presents the conclusions</w:t>
      </w:r>
      <w:r w:rsidR="004B106E">
        <w:t>.</w:t>
      </w:r>
    </w:p>
    <w:p w14:paraId="37B4AD77" w14:textId="77777777" w:rsidR="004636CF" w:rsidRPr="007E43D0" w:rsidRDefault="004636CF" w:rsidP="00074319">
      <w:pPr>
        <w:pStyle w:val="BodyText"/>
        <w:ind w:firstLine="0"/>
        <w:rPr>
          <w:lang w:val="pt-BR"/>
        </w:rPr>
      </w:pPr>
    </w:p>
    <w:p w14:paraId="47BE31E9" w14:textId="457D18E8" w:rsidR="009303D9" w:rsidRDefault="00BB36E0" w:rsidP="006B6B66">
      <w:pPr>
        <w:pStyle w:val="Heading1"/>
      </w:pPr>
      <w:r>
        <w:t>RELA</w:t>
      </w:r>
      <w:r w:rsidR="00AB6B0A">
        <w:t>ted WORKS</w:t>
      </w:r>
    </w:p>
    <w:p w14:paraId="2168049E" w14:textId="77777777" w:rsidR="00AB6B0A" w:rsidRPr="00AB6B0A" w:rsidRDefault="00AB6B0A" w:rsidP="00AB6B0A">
      <w:pPr>
        <w:ind w:firstLine="216"/>
        <w:jc w:val="both"/>
      </w:pPr>
      <w:r w:rsidRPr="00AB6B0A">
        <w:t>Different works are proposed as filters to mitigate the influence of noise on the ECG signal [16] and to remove the high-frequency (higher energy) signals [19], due to the low frequency value of the ECG signal.  In the literature, several ANN models are proposed, employing convolutional layers or not.</w:t>
      </w:r>
    </w:p>
    <w:p w14:paraId="2E85DB78" w14:textId="77777777" w:rsidR="00AB6B0A" w:rsidRPr="00AB6B0A" w:rsidRDefault="00AB6B0A" w:rsidP="00AB6B0A">
      <w:pPr>
        <w:ind w:firstLine="216"/>
        <w:jc w:val="both"/>
      </w:pPr>
      <w:r w:rsidRPr="00AB6B0A">
        <w:t>The use of filters such as IIR [13][16] and FIR [16][17], seek to decrease the influence of components such as the frequency of the sampling signal, which has much of the energy of the signal.</w:t>
      </w:r>
    </w:p>
    <w:p w14:paraId="20A0DC2C" w14:textId="4787420B" w:rsidR="00670D12" w:rsidRPr="00AB6B0A" w:rsidRDefault="00AB6B0A" w:rsidP="00AB6B0A">
      <w:pPr>
        <w:ind w:firstLine="216"/>
        <w:jc w:val="both"/>
      </w:pPr>
      <w:r w:rsidRPr="00AB6B0A">
        <w:t>Moreover, the use of autoencoders [18] is not only about decreasing the noise in the ECG signal [8].</w:t>
      </w:r>
    </w:p>
    <w:p w14:paraId="778B97D8" w14:textId="0F27601C" w:rsidR="00C9535D" w:rsidRDefault="003C350C" w:rsidP="00BA1F6A">
      <w:pPr>
        <w:pStyle w:val="Heading1"/>
      </w:pPr>
      <w:r>
        <w:t>PROPOS</w:t>
      </w:r>
      <w:r w:rsidR="00151814">
        <w:t>AL</w:t>
      </w:r>
    </w:p>
    <w:p w14:paraId="39EDDA3B" w14:textId="237AA81D" w:rsidR="00151814" w:rsidRPr="00151814" w:rsidRDefault="00151814" w:rsidP="00151814">
      <w:pPr>
        <w:jc w:val="both"/>
      </w:pPr>
      <w:r w:rsidRPr="00151814">
        <w:t>In this work we propose an autoencoder of deep recurrent network (Deep Convolutional Recurrent Neural Networks - DCRNN) both for the reduction of signal noise on the ECG signal and in the function of the Chazal filter [4], being similar to the deep recurrent networks (Deep Recurrent Neural Networks - DRNN), having as a differential the convolutional layer.</w:t>
      </w:r>
    </w:p>
    <w:p w14:paraId="74D9D57C" w14:textId="77777777" w:rsidR="00151814" w:rsidRPr="00151814" w:rsidRDefault="00151814" w:rsidP="00151814">
      <w:pPr>
        <w:jc w:val="both"/>
      </w:pPr>
      <w:r w:rsidRPr="00151814">
        <w:t xml:space="preserve">The convolutional layer has as a great differential, the ability to filter the features of the data, which guarantees the recognition of the main characteristics of the data. Although these layers are the most suitable for filtering data, they require a large computational power for training, and it is recommended the use of video cards or even TPUs (Tensor Processor Unit) for the training process of neural networks (Artificial Neural Network - ANN), which makes this layer restricted to certain applications, such as deep neural networks (DNN). When the latter networks have convolutional layers, they are called convolutional neural network (CNN) [7][11][12]. In this project, the TPUs were used in Google </w:t>
      </w:r>
      <w:proofErr w:type="spellStart"/>
      <w:r w:rsidRPr="00151814">
        <w:t>Colab</w:t>
      </w:r>
      <w:proofErr w:type="spellEnd"/>
      <w:r w:rsidRPr="00151814">
        <w:t xml:space="preserve">, where the code was used with employing sessions with the </w:t>
      </w:r>
      <w:proofErr w:type="spellStart"/>
      <w:r w:rsidRPr="00151814">
        <w:t>Jupyter</w:t>
      </w:r>
      <w:proofErr w:type="spellEnd"/>
      <w:r w:rsidRPr="00151814">
        <w:t xml:space="preserve"> Notebook. </w:t>
      </w:r>
    </w:p>
    <w:p w14:paraId="63DFDDE5" w14:textId="77777777" w:rsidR="00151814" w:rsidRPr="00151814" w:rsidRDefault="00151814" w:rsidP="00151814">
      <w:pPr>
        <w:jc w:val="both"/>
      </w:pPr>
      <w:r w:rsidRPr="00151814">
        <w:t>For problems involving data that depend on previous information about the data, neurons are needed that will retain this temporal information. These are Deep Recurrent Neural Networks (DRNN).</w:t>
      </w:r>
    </w:p>
    <w:p w14:paraId="4C384165" w14:textId="1E50911B" w:rsidR="00405A00" w:rsidRPr="00151814" w:rsidRDefault="00151814" w:rsidP="00151814">
      <w:pPr>
        <w:jc w:val="both"/>
      </w:pPr>
      <w:r w:rsidRPr="00151814">
        <w:t>A widely used architecture of the latter type of DRNN is the Long Short-Term Memory 1 (LSTM) block [14][15]. This type of block retains temporal information within itself for a period of time, as shown in Fig. 2.</w:t>
      </w:r>
    </w:p>
    <w:p w14:paraId="5024620C" w14:textId="0CA1F142" w:rsidR="00405A00" w:rsidRDefault="00405A00" w:rsidP="001768B8">
      <w:pPr>
        <w:ind w:firstLine="288"/>
        <w:jc w:val="both"/>
        <w:rPr>
          <w:lang w:val="pt-BR"/>
        </w:rPr>
      </w:pPr>
      <w:r>
        <w:rPr>
          <w:noProof/>
        </w:rPr>
        <w:drawing>
          <wp:inline distT="0" distB="0" distL="0" distR="0" wp14:anchorId="16075497" wp14:editId="4B2355A7">
            <wp:extent cx="2855595" cy="1028700"/>
            <wp:effectExtent l="0" t="0" r="0" b="5715"/>
            <wp:docPr id="3" name="Picture 3" descr="Sequential processing in a Recurrent Neural Network (RN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tial processing in a Recurrent Neural Network (RNN)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5595" cy="1028700"/>
                    </a:xfrm>
                    <a:prstGeom prst="rect">
                      <a:avLst/>
                    </a:prstGeom>
                    <a:noFill/>
                    <a:ln>
                      <a:noFill/>
                    </a:ln>
                  </pic:spPr>
                </pic:pic>
              </a:graphicData>
            </a:graphic>
          </wp:inline>
        </w:drawing>
      </w:r>
    </w:p>
    <w:p w14:paraId="692F6B7A" w14:textId="77777777" w:rsidR="00AB6B0A" w:rsidRPr="00AB6B0A" w:rsidRDefault="00AB6B0A" w:rsidP="00AB6B0A">
      <w:pPr>
        <w:jc w:val="both"/>
        <w:rPr>
          <w:noProof/>
          <w:sz w:val="16"/>
          <w:szCs w:val="16"/>
        </w:rPr>
      </w:pPr>
      <w:r w:rsidRPr="00AB6B0A">
        <w:rPr>
          <w:noProof/>
          <w:sz w:val="16"/>
          <w:szCs w:val="16"/>
        </w:rPr>
        <w:t>Fig. 1.</w:t>
      </w:r>
      <w:r w:rsidRPr="00AB6B0A">
        <w:rPr>
          <w:noProof/>
          <w:sz w:val="16"/>
          <w:szCs w:val="16"/>
        </w:rPr>
        <w:tab/>
        <w:t>Schematic of the architecture of LSTM [21].</w:t>
      </w:r>
    </w:p>
    <w:p w14:paraId="058DC6B2" w14:textId="77777777" w:rsidR="00AB6B0A" w:rsidRDefault="00AB6B0A" w:rsidP="00AB6B0A">
      <w:pPr>
        <w:jc w:val="both"/>
        <w:rPr>
          <w:noProof/>
          <w:sz w:val="16"/>
          <w:szCs w:val="16"/>
        </w:rPr>
      </w:pPr>
    </w:p>
    <w:p w14:paraId="2F47181B" w14:textId="5B3B1B28" w:rsidR="00AB6B0A" w:rsidRPr="00AB6B0A" w:rsidRDefault="00AB6B0A" w:rsidP="00AB6B0A">
      <w:pPr>
        <w:jc w:val="both"/>
      </w:pPr>
      <w:r>
        <w:t>I</w:t>
      </w:r>
      <w:r w:rsidRPr="00AB6B0A">
        <w:t xml:space="preserve">n this architecture, the input data is applied one at a time and then propagated to the output, with the same size as the input data. This architecture is useful for several works where </w:t>
      </w:r>
      <w:r w:rsidRPr="00AB6B0A">
        <w:t>temporal information is relevant, such as in the use of autoencoders.</w:t>
      </w:r>
    </w:p>
    <w:p w14:paraId="557490C2" w14:textId="77777777" w:rsidR="00AB6B0A" w:rsidRPr="00AB6B0A" w:rsidRDefault="00AB6B0A" w:rsidP="00AB6B0A">
      <w:pPr>
        <w:jc w:val="both"/>
      </w:pPr>
      <w:r w:rsidRPr="00AB6B0A">
        <w:t xml:space="preserve">In this paper, a Convolutional-Recurrent Neural Network (CRNN) is proposed, in which the convolutional layers part serves to reduce the influence of signal noise and the DRNN part as an autoencoder, as a replacement algorithm for the Chazal filter [4]. </w:t>
      </w:r>
    </w:p>
    <w:p w14:paraId="0D9E7F69" w14:textId="347D45AB" w:rsidR="0071695E" w:rsidRPr="00AB6B0A" w:rsidRDefault="00AB6B0A" w:rsidP="00AB6B0A">
      <w:pPr>
        <w:jc w:val="both"/>
      </w:pPr>
      <w:r w:rsidRPr="00AB6B0A">
        <w:t>The process of signal reconstruction can be visualized in Fig. 3</w:t>
      </w:r>
      <w:r w:rsidR="0071695E" w:rsidRPr="00AB6B0A">
        <w:t>.</w:t>
      </w:r>
    </w:p>
    <w:p w14:paraId="04DD37B3" w14:textId="7C1945D4" w:rsidR="00020CF3" w:rsidRDefault="000A03F5" w:rsidP="00E07F13">
      <w:pPr>
        <w:ind w:firstLine="288"/>
        <w:rPr>
          <w:color w:val="FF0000"/>
          <w:lang w:val="pt-BR"/>
        </w:rPr>
      </w:pPr>
      <w:r w:rsidRPr="000A03F5">
        <w:rPr>
          <w:noProof/>
          <w:color w:val="FF0000"/>
          <w:lang w:val="pt-BR"/>
        </w:rPr>
        <w:drawing>
          <wp:inline distT="0" distB="0" distL="0" distR="0" wp14:anchorId="7098C4FB" wp14:editId="198BFBD9">
            <wp:extent cx="3306746" cy="17430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8129" cy="1743804"/>
                    </a:xfrm>
                    <a:prstGeom prst="rect">
                      <a:avLst/>
                    </a:prstGeom>
                  </pic:spPr>
                </pic:pic>
              </a:graphicData>
            </a:graphic>
          </wp:inline>
        </w:drawing>
      </w:r>
    </w:p>
    <w:p w14:paraId="05D77BA8" w14:textId="77777777" w:rsidR="00AB6B0A" w:rsidRPr="00AB6B0A" w:rsidRDefault="00AB6B0A" w:rsidP="006C32E4">
      <w:pPr>
        <w:pStyle w:val="figurecaption"/>
        <w:numPr>
          <w:ilvl w:val="0"/>
          <w:numId w:val="0"/>
        </w:numPr>
      </w:pPr>
      <w:r w:rsidRPr="00AB6B0A">
        <w:t>Fig. 2. Schematic of the proposed work.</w:t>
      </w:r>
    </w:p>
    <w:p w14:paraId="74969AC4" w14:textId="3F930299" w:rsidR="006C32E4" w:rsidRPr="00AB6B0A" w:rsidRDefault="00AB6B0A" w:rsidP="006C32E4">
      <w:pPr>
        <w:pStyle w:val="figurecaption"/>
        <w:numPr>
          <w:ilvl w:val="0"/>
          <w:numId w:val="0"/>
        </w:numPr>
        <w:rPr>
          <w:noProof w:val="0"/>
          <w:sz w:val="20"/>
          <w:szCs w:val="20"/>
        </w:rPr>
      </w:pPr>
      <w:r w:rsidRPr="00AB6B0A">
        <w:rPr>
          <w:noProof w:val="0"/>
          <w:sz w:val="20"/>
          <w:szCs w:val="20"/>
        </w:rPr>
        <w:t>The noise level is increased gradually, every 10 %, to analyze the influence of noise on the output of the autoencoder.</w:t>
      </w:r>
    </w:p>
    <w:p w14:paraId="47EE8AE6" w14:textId="1C1EC704" w:rsidR="006C32E4" w:rsidRPr="006C32E4" w:rsidRDefault="003C350C" w:rsidP="006C32E4">
      <w:pPr>
        <w:pStyle w:val="Heading1"/>
      </w:pPr>
      <w:r>
        <w:t>EXPERIMENTS</w:t>
      </w:r>
    </w:p>
    <w:p w14:paraId="74FE40CF" w14:textId="77777777" w:rsidR="00151814" w:rsidRDefault="00151814" w:rsidP="00AB6B0A">
      <w:pPr>
        <w:pStyle w:val="BodyText"/>
        <w:ind w:firstLine="0"/>
      </w:pPr>
      <w:r>
        <w:t>To perform the role of a filter capable of decreasing the influence of noise and low and high frequency signals, convolutional layers and ECG signal reconstruction by signal compression were used.</w:t>
      </w:r>
    </w:p>
    <w:p w14:paraId="59092A20" w14:textId="77777777" w:rsidR="00151814" w:rsidRDefault="00151814" w:rsidP="00AB6B0A">
      <w:pPr>
        <w:pStyle w:val="BodyText"/>
        <w:ind w:firstLine="0"/>
      </w:pPr>
      <w:r>
        <w:t>At the input, a layer with the same size as the ECG signal (140x1) is connected to two blocks with convolutional layers (64 and 32 filters, respectively), which extract the main features of the signals automatically. Soon after, the features are retained in the LSTMs [14][15] over an epoch and have these blocks connected soon after to a concatenation block [17].</w:t>
      </w:r>
    </w:p>
    <w:p w14:paraId="047845AD" w14:textId="173D6EB3" w:rsidR="00DB030C" w:rsidRPr="006C4F5D" w:rsidRDefault="00151814" w:rsidP="00AB6B0A">
      <w:pPr>
        <w:pStyle w:val="BodyText"/>
        <w:ind w:firstLine="0"/>
      </w:pPr>
      <w:r>
        <w:t>In the autoencoder part, the layers are densely connected to each other, and are also connected to a layer with the subtraction operation between the encoder and decoder layers of with the same number of neurons, so that the output has the same size as the input</w:t>
      </w:r>
      <w:r w:rsidR="006D0522" w:rsidRPr="006C4F5D">
        <w:t>.</w:t>
      </w:r>
    </w:p>
    <w:p w14:paraId="2A1482EB" w14:textId="33C06A56" w:rsidR="006C32E4" w:rsidRPr="00AC3F02" w:rsidRDefault="006C32E4" w:rsidP="00AC3F02">
      <w:pPr>
        <w:pStyle w:val="BodyText"/>
      </w:pPr>
      <w:r>
        <w:rPr>
          <w:noProof/>
          <w:lang w:val="pt-BR"/>
        </w:rPr>
        <w:lastRenderedPageBreak/>
        <w:drawing>
          <wp:inline distT="0" distB="0" distL="0" distR="0" wp14:anchorId="718FBA9F" wp14:editId="5F4C8238">
            <wp:extent cx="2850735" cy="47529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9881" cy="4818242"/>
                    </a:xfrm>
                    <a:prstGeom prst="rect">
                      <a:avLst/>
                    </a:prstGeom>
                    <a:noFill/>
                    <a:ln>
                      <a:noFill/>
                    </a:ln>
                  </pic:spPr>
                </pic:pic>
              </a:graphicData>
            </a:graphic>
          </wp:inline>
        </w:drawing>
      </w:r>
    </w:p>
    <w:p w14:paraId="7F5F81C9" w14:textId="43D4F39A" w:rsidR="006C32E4" w:rsidRPr="00AB6B0A" w:rsidRDefault="00AB6B0A" w:rsidP="00AB6B0A">
      <w:pPr>
        <w:pStyle w:val="figurecaption"/>
        <w:numPr>
          <w:ilvl w:val="0"/>
          <w:numId w:val="0"/>
        </w:numPr>
      </w:pPr>
      <w:r>
        <w:t>Fig 3</w:t>
      </w:r>
      <w:r w:rsidR="00546D6D">
        <w:t>.</w:t>
      </w:r>
      <w:r>
        <w:t xml:space="preserve"> </w:t>
      </w:r>
      <w:r w:rsidRPr="00AB6B0A">
        <w:t>Architecture of the proposed model</w:t>
      </w:r>
    </w:p>
    <w:p w14:paraId="61F817A0" w14:textId="77777777" w:rsidR="00172F4D" w:rsidRDefault="00C354E1" w:rsidP="00172F4D">
      <w:pPr>
        <w:pStyle w:val="BodyText"/>
      </w:pPr>
      <w:r w:rsidRPr="00AC3F02">
        <w:tab/>
        <w:t>Para validação do modelo proposto, para avaliar os resultados, são necessários outros modelos, como:</w:t>
      </w:r>
    </w:p>
    <w:p w14:paraId="0B8652B6" w14:textId="4B02FF47" w:rsidR="00C354E1" w:rsidRPr="00172F4D" w:rsidRDefault="00C354E1" w:rsidP="00172F4D">
      <w:pPr>
        <w:pStyle w:val="bulletlist"/>
        <w:tabs>
          <w:tab w:val="clear" w:pos="648"/>
        </w:tabs>
        <w:ind w:left="576" w:hanging="288"/>
        <w:rPr>
          <w:lang w:val="pt-BR"/>
        </w:rPr>
      </w:pPr>
      <w:r w:rsidRPr="00172F4D">
        <w:rPr>
          <w:lang w:val="pt-BR"/>
        </w:rPr>
        <w:t>Chazal</w:t>
      </w:r>
      <w:r w:rsidR="00151814">
        <w:rPr>
          <w:lang w:val="pt-BR"/>
        </w:rPr>
        <w:t>’s Filter</w:t>
      </w:r>
      <w:r w:rsidRPr="00172F4D">
        <w:rPr>
          <w:lang w:val="pt-BR"/>
        </w:rPr>
        <w:t>.</w:t>
      </w:r>
    </w:p>
    <w:p w14:paraId="1D7F554E" w14:textId="365FF318" w:rsidR="00C354E1" w:rsidRPr="00172F4D" w:rsidRDefault="00C354E1" w:rsidP="00172F4D">
      <w:pPr>
        <w:pStyle w:val="bulletlist"/>
        <w:tabs>
          <w:tab w:val="clear" w:pos="648"/>
        </w:tabs>
        <w:ind w:left="576" w:hanging="288"/>
        <w:rPr>
          <w:lang w:val="pt-BR"/>
        </w:rPr>
      </w:pPr>
      <w:r w:rsidRPr="00172F4D">
        <w:rPr>
          <w:lang w:val="pt-BR"/>
        </w:rPr>
        <w:t>DRNN.</w:t>
      </w:r>
    </w:p>
    <w:p w14:paraId="19FDA747" w14:textId="67E231AC" w:rsidR="00C354E1" w:rsidRPr="00172F4D" w:rsidRDefault="00C354E1" w:rsidP="00172F4D">
      <w:pPr>
        <w:pStyle w:val="bulletlist"/>
        <w:tabs>
          <w:tab w:val="clear" w:pos="648"/>
        </w:tabs>
        <w:ind w:left="576" w:hanging="288"/>
        <w:rPr>
          <w:lang w:val="pt-BR"/>
        </w:rPr>
      </w:pPr>
      <w:r w:rsidRPr="00172F4D">
        <w:rPr>
          <w:lang w:val="pt-BR"/>
        </w:rPr>
        <w:t>FCNN.</w:t>
      </w:r>
    </w:p>
    <w:p w14:paraId="6B9875A3" w14:textId="1EFE3DBB" w:rsidR="00C354E1" w:rsidRPr="00172F4D" w:rsidRDefault="00C354E1" w:rsidP="00172F4D">
      <w:pPr>
        <w:pStyle w:val="bulletlist"/>
        <w:tabs>
          <w:tab w:val="clear" w:pos="648"/>
        </w:tabs>
        <w:ind w:left="576" w:hanging="288"/>
        <w:rPr>
          <w:lang w:val="pt-BR"/>
        </w:rPr>
      </w:pPr>
      <w:r w:rsidRPr="00172F4D">
        <w:rPr>
          <w:lang w:val="pt-BR"/>
        </w:rPr>
        <w:t>VANILLA LINEAR.</w:t>
      </w:r>
    </w:p>
    <w:p w14:paraId="1A930122" w14:textId="31990885" w:rsidR="00C354E1" w:rsidRPr="00172F4D" w:rsidRDefault="00C354E1" w:rsidP="00172F4D">
      <w:pPr>
        <w:pStyle w:val="bulletlist"/>
        <w:tabs>
          <w:tab w:val="clear" w:pos="648"/>
        </w:tabs>
        <w:ind w:left="576" w:hanging="288"/>
        <w:rPr>
          <w:lang w:val="pt-BR"/>
        </w:rPr>
      </w:pPr>
      <w:r w:rsidRPr="00172F4D">
        <w:rPr>
          <w:lang w:val="pt-BR"/>
        </w:rPr>
        <w:t xml:space="preserve">VANILLA </w:t>
      </w:r>
      <w:r w:rsidR="00315481" w:rsidRPr="00172F4D">
        <w:rPr>
          <w:lang w:val="pt-BR"/>
        </w:rPr>
        <w:t>NLINEAR.</w:t>
      </w:r>
    </w:p>
    <w:p w14:paraId="0A2FF541" w14:textId="0E12F485" w:rsidR="00315481" w:rsidRPr="00172F4D" w:rsidRDefault="00315481" w:rsidP="00172F4D">
      <w:pPr>
        <w:pStyle w:val="bulletlist"/>
        <w:tabs>
          <w:tab w:val="clear" w:pos="648"/>
        </w:tabs>
        <w:ind w:left="576" w:hanging="288"/>
        <w:rPr>
          <w:lang w:val="pt-BR"/>
        </w:rPr>
      </w:pPr>
      <w:r w:rsidRPr="00172F4D">
        <w:rPr>
          <w:lang w:val="pt-BR"/>
        </w:rPr>
        <w:t>MULTIBRANCH LANL.</w:t>
      </w:r>
    </w:p>
    <w:p w14:paraId="6DD305E1" w14:textId="1345244C" w:rsidR="00E07F13" w:rsidRPr="00172F4D" w:rsidRDefault="00315481" w:rsidP="00172F4D">
      <w:pPr>
        <w:pStyle w:val="bulletlist"/>
        <w:tabs>
          <w:tab w:val="clear" w:pos="648"/>
        </w:tabs>
        <w:ind w:left="576" w:hanging="288"/>
        <w:rPr>
          <w:lang w:val="pt-BR"/>
        </w:rPr>
      </w:pPr>
      <w:r w:rsidRPr="00172F4D">
        <w:rPr>
          <w:lang w:val="pt-BR"/>
        </w:rPr>
        <w:t>MULTIBRANCH LANLD.</w:t>
      </w:r>
    </w:p>
    <w:p w14:paraId="47BE31EA" w14:textId="2FE30DE6" w:rsidR="009303D9" w:rsidRDefault="009C36BD" w:rsidP="00583DC0">
      <w:pPr>
        <w:pStyle w:val="Heading2"/>
        <w:tabs>
          <w:tab w:val="clear" w:pos="360"/>
          <w:tab w:val="num" w:pos="288"/>
        </w:tabs>
      </w:pPr>
      <w:r>
        <w:t>Dataset</w:t>
      </w:r>
    </w:p>
    <w:p w14:paraId="563C9CFF" w14:textId="77777777" w:rsidR="002C2BCA" w:rsidRPr="002C2BCA" w:rsidRDefault="002C2BCA" w:rsidP="002C2BCA">
      <w:pPr>
        <w:pStyle w:val="NormalWeb"/>
        <w:spacing w:after="120"/>
        <w:jc w:val="both"/>
        <w:rPr>
          <w:color w:val="000000"/>
          <w:sz w:val="20"/>
          <w:szCs w:val="20"/>
          <w:lang w:val="en-US"/>
        </w:rPr>
      </w:pPr>
      <w:r w:rsidRPr="002C2BCA">
        <w:rPr>
          <w:color w:val="000000"/>
          <w:sz w:val="20"/>
          <w:szCs w:val="20"/>
          <w:lang w:val="en-US"/>
        </w:rPr>
        <w:t xml:space="preserve">In order to train ANNs, it was necessary to use a database with a large amount of collected signals that could best represent the collections performed in a practical way. </w:t>
      </w:r>
    </w:p>
    <w:p w14:paraId="6E5FD1E7" w14:textId="77777777" w:rsidR="002C2BCA" w:rsidRPr="002C2BCA" w:rsidRDefault="002C2BCA" w:rsidP="002C2BCA">
      <w:pPr>
        <w:pStyle w:val="NormalWeb"/>
        <w:spacing w:after="120"/>
        <w:jc w:val="both"/>
        <w:rPr>
          <w:color w:val="000000"/>
          <w:sz w:val="20"/>
          <w:szCs w:val="20"/>
          <w:lang w:val="en-US"/>
        </w:rPr>
      </w:pPr>
      <w:r w:rsidRPr="002C2BCA">
        <w:rPr>
          <w:color w:val="000000"/>
          <w:sz w:val="20"/>
          <w:szCs w:val="20"/>
          <w:lang w:val="en-US"/>
        </w:rPr>
        <w:t xml:space="preserve">The QT Database was created to meet this demand, and it was made with the intention of being a reference database containing annotations identified by cardiologists, with a large amount of different ECG morphologies. The database has 105 15-minute recordings, with 2 channels and sampling frequency of 250 Hz. All sampled passages are of normal </w:t>
      </w:r>
      <w:r w:rsidRPr="002C2BCA">
        <w:rPr>
          <w:color w:val="000000"/>
          <w:sz w:val="20"/>
          <w:szCs w:val="20"/>
          <w:lang w:val="en-US"/>
        </w:rPr>
        <w:t>character, and are audited for gross errors and abnormalities in beat rhythm patterns [17].</w:t>
      </w:r>
    </w:p>
    <w:p w14:paraId="134506AD" w14:textId="60D5E764" w:rsidR="00C00F68" w:rsidRPr="002C2BCA" w:rsidRDefault="002C2BCA" w:rsidP="002C2BCA">
      <w:pPr>
        <w:pStyle w:val="NormalWeb"/>
        <w:spacing w:before="0" w:beforeAutospacing="0" w:after="120" w:afterAutospacing="0"/>
        <w:ind w:firstLine="288"/>
        <w:jc w:val="both"/>
        <w:rPr>
          <w:lang w:val="en-US"/>
        </w:rPr>
      </w:pPr>
      <w:r w:rsidRPr="002C2BCA">
        <w:rPr>
          <w:color w:val="000000"/>
          <w:sz w:val="20"/>
          <w:szCs w:val="20"/>
          <w:lang w:val="en-US"/>
        </w:rPr>
        <w:t>From the total records, only excerpts with manual annotation by a cardiologist and reviewed by the author were selected. The final set consists of 216 beats of which 184 are P waves, 216 QRS complexes, and 216 T waves.</w:t>
      </w:r>
    </w:p>
    <w:p w14:paraId="47BE31EC" w14:textId="27C10D59" w:rsidR="009303D9" w:rsidRPr="005B520E" w:rsidRDefault="00151814" w:rsidP="00583DC0">
      <w:pPr>
        <w:pStyle w:val="Heading2"/>
        <w:tabs>
          <w:tab w:val="clear" w:pos="360"/>
          <w:tab w:val="num" w:pos="288"/>
        </w:tabs>
      </w:pPr>
      <w:r>
        <w:t>Train Process</w:t>
      </w:r>
    </w:p>
    <w:p w14:paraId="3255F84E" w14:textId="6E1BF8DD" w:rsidR="00151814" w:rsidRDefault="00151814" w:rsidP="00151814">
      <w:pPr>
        <w:pStyle w:val="BodyText"/>
      </w:pPr>
      <w:r>
        <w:t>To perform the autoencoder training, the data was separated into 60% training, 20% validation and 20% test.</w:t>
      </w:r>
    </w:p>
    <w:p w14:paraId="272392D1" w14:textId="77777777" w:rsidR="00151814" w:rsidRDefault="00151814" w:rsidP="00151814">
      <w:pPr>
        <w:pStyle w:val="BodyText"/>
      </w:pPr>
      <w:r>
        <w:t>The noise signal was added gradually, every 10 %, in order to be able to visualize how the increasing influence of noise on both the Chazal Filter [4] and the autoencoder removal.</w:t>
      </w:r>
    </w:p>
    <w:p w14:paraId="581D5C3D" w14:textId="752E6D7B" w:rsidR="00580ADE" w:rsidRPr="00AC3F02" w:rsidRDefault="00151814" w:rsidP="00151814">
      <w:pPr>
        <w:pStyle w:val="BodyText"/>
      </w:pPr>
      <w:r>
        <w:t>In the process of training the models, the hyperparameters were specified as shown in Table I</w:t>
      </w:r>
      <w:r w:rsidR="00580ADE" w:rsidRPr="00AC3F02">
        <w:t>.</w:t>
      </w:r>
    </w:p>
    <w:p w14:paraId="79686D85" w14:textId="512F6D44" w:rsidR="00580ADE" w:rsidRPr="00AC3F02" w:rsidRDefault="00C75170" w:rsidP="008D36DD">
      <w:pPr>
        <w:pStyle w:val="BodyText"/>
        <w:ind w:firstLine="0"/>
        <w:jc w:val="center"/>
        <w:rPr>
          <w:sz w:val="16"/>
          <w:szCs w:val="16"/>
        </w:rPr>
      </w:pPr>
      <w:r w:rsidRPr="00AC3F02">
        <w:rPr>
          <w:sz w:val="16"/>
          <w:szCs w:val="16"/>
        </w:rPr>
        <w:t>TABL</w:t>
      </w:r>
      <w:r w:rsidR="00151814" w:rsidRPr="00151814">
        <w:rPr>
          <w:sz w:val="16"/>
          <w:szCs w:val="16"/>
          <w:lang w:val="en-US"/>
        </w:rPr>
        <w:t>E</w:t>
      </w:r>
      <w:r w:rsidR="00E07F13" w:rsidRPr="00AC3F02">
        <w:rPr>
          <w:sz w:val="16"/>
          <w:szCs w:val="16"/>
        </w:rPr>
        <w:t xml:space="preserve"> I.</w:t>
      </w:r>
      <w:r w:rsidR="008D36DD">
        <w:rPr>
          <w:sz w:val="16"/>
          <w:szCs w:val="16"/>
        </w:rPr>
        <w:tab/>
      </w:r>
      <w:r w:rsidR="00151814" w:rsidRPr="00151814">
        <w:rPr>
          <w:sz w:val="16"/>
          <w:szCs w:val="16"/>
        </w:rPr>
        <w:t>HYPERPARAMETERS USED IN THE TRAINING OF THE MODELS</w:t>
      </w:r>
    </w:p>
    <w:tbl>
      <w:tblPr>
        <w:tblW w:w="487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92"/>
        <w:gridCol w:w="3183"/>
      </w:tblGrid>
      <w:tr w:rsidR="00580ADE" w14:paraId="410CE700" w14:textId="77777777" w:rsidTr="00E07F13">
        <w:trPr>
          <w:cantSplit/>
          <w:trHeight w:val="162"/>
          <w:tblHeader/>
          <w:jc w:val="center"/>
        </w:trPr>
        <w:tc>
          <w:tcPr>
            <w:tcW w:w="1692" w:type="dxa"/>
            <w:vAlign w:val="center"/>
          </w:tcPr>
          <w:p w14:paraId="363E6D98" w14:textId="77777777" w:rsidR="00580ADE" w:rsidRPr="00ED660C" w:rsidRDefault="00580ADE" w:rsidP="00ED660C">
            <w:pPr>
              <w:pStyle w:val="tablecolhead"/>
            </w:pPr>
            <w:r w:rsidRPr="00ED660C">
              <w:t>Hyper parameter</w:t>
            </w:r>
          </w:p>
        </w:tc>
        <w:tc>
          <w:tcPr>
            <w:tcW w:w="3183" w:type="dxa"/>
          </w:tcPr>
          <w:p w14:paraId="13FF37D0" w14:textId="77777777" w:rsidR="00580ADE" w:rsidRPr="00ED660C" w:rsidRDefault="00580ADE" w:rsidP="00ED660C">
            <w:pPr>
              <w:pStyle w:val="tablecolhead"/>
            </w:pPr>
            <w:r w:rsidRPr="00ED660C">
              <w:t>Employed in our model</w:t>
            </w:r>
          </w:p>
        </w:tc>
      </w:tr>
      <w:tr w:rsidR="00580ADE" w14:paraId="187DE1B3" w14:textId="77777777" w:rsidTr="00E07F13">
        <w:trPr>
          <w:trHeight w:val="328"/>
          <w:jc w:val="center"/>
        </w:trPr>
        <w:tc>
          <w:tcPr>
            <w:tcW w:w="1692" w:type="dxa"/>
            <w:vAlign w:val="center"/>
          </w:tcPr>
          <w:p w14:paraId="2706CCEF" w14:textId="77777777" w:rsidR="00580ADE" w:rsidRPr="00ED660C" w:rsidRDefault="00580ADE" w:rsidP="00ED660C">
            <w:pPr>
              <w:pStyle w:val="tablecopy"/>
              <w:jc w:val="center"/>
            </w:pPr>
            <w:r w:rsidRPr="00ED660C">
              <w:t>Batch size</w:t>
            </w:r>
          </w:p>
        </w:tc>
        <w:tc>
          <w:tcPr>
            <w:tcW w:w="3183" w:type="dxa"/>
          </w:tcPr>
          <w:p w14:paraId="0E9580E1" w14:textId="18F8E635" w:rsidR="00580ADE" w:rsidRPr="00ED660C" w:rsidRDefault="00580ADE" w:rsidP="00ED660C">
            <w:pPr>
              <w:pStyle w:val="tablecopy"/>
              <w:jc w:val="center"/>
            </w:pPr>
            <w:r w:rsidRPr="00ED660C">
              <w:t>32</w:t>
            </w:r>
          </w:p>
        </w:tc>
      </w:tr>
      <w:tr w:rsidR="00580ADE" w14:paraId="7FDF01EB" w14:textId="77777777" w:rsidTr="00E07F13">
        <w:trPr>
          <w:trHeight w:val="328"/>
          <w:jc w:val="center"/>
        </w:trPr>
        <w:tc>
          <w:tcPr>
            <w:tcW w:w="1692" w:type="dxa"/>
            <w:vAlign w:val="center"/>
          </w:tcPr>
          <w:p w14:paraId="30485F14" w14:textId="77777777" w:rsidR="00580ADE" w:rsidRPr="00ED660C" w:rsidRDefault="00580ADE" w:rsidP="00ED660C">
            <w:pPr>
              <w:pStyle w:val="tablecopy"/>
              <w:jc w:val="center"/>
            </w:pPr>
            <w:r w:rsidRPr="00ED660C">
              <w:t>Maximum of epochs</w:t>
            </w:r>
          </w:p>
        </w:tc>
        <w:tc>
          <w:tcPr>
            <w:tcW w:w="3183" w:type="dxa"/>
            <w:vAlign w:val="center"/>
          </w:tcPr>
          <w:p w14:paraId="63744DF1" w14:textId="77777777" w:rsidR="00580ADE" w:rsidRPr="00ED660C" w:rsidRDefault="00580ADE" w:rsidP="00ED660C">
            <w:pPr>
              <w:pStyle w:val="tablecopy"/>
              <w:jc w:val="center"/>
            </w:pPr>
            <w:r w:rsidRPr="00ED660C">
              <w:t>100</w:t>
            </w:r>
          </w:p>
        </w:tc>
      </w:tr>
      <w:tr w:rsidR="00580ADE" w14:paraId="57835D00" w14:textId="77777777" w:rsidTr="00E07F13">
        <w:trPr>
          <w:trHeight w:val="328"/>
          <w:jc w:val="center"/>
        </w:trPr>
        <w:tc>
          <w:tcPr>
            <w:tcW w:w="1692" w:type="dxa"/>
            <w:vAlign w:val="center"/>
          </w:tcPr>
          <w:p w14:paraId="29599FBD" w14:textId="77777777" w:rsidR="00580ADE" w:rsidRPr="00ED660C" w:rsidRDefault="00580ADE" w:rsidP="00ED660C">
            <w:pPr>
              <w:pStyle w:val="tablecopy"/>
              <w:jc w:val="center"/>
            </w:pPr>
            <w:r w:rsidRPr="00ED660C">
              <w:t>Learning Rate</w:t>
            </w:r>
          </w:p>
        </w:tc>
        <w:tc>
          <w:tcPr>
            <w:tcW w:w="3183" w:type="dxa"/>
            <w:vAlign w:val="center"/>
          </w:tcPr>
          <w:p w14:paraId="6E51E9CD" w14:textId="410C678B" w:rsidR="00580ADE" w:rsidRPr="00ED660C" w:rsidRDefault="00580ADE" w:rsidP="00ED660C">
            <w:pPr>
              <w:pStyle w:val="tablecopy"/>
              <w:jc w:val="center"/>
            </w:pPr>
            <m:oMathPara>
              <m:oMath>
                <m:r>
                  <m:rPr>
                    <m:sty m:val="p"/>
                  </m:rPr>
                  <w:rPr>
                    <w:rFonts w:ascii="Cambria Math" w:hAnsi="Cambria Math"/>
                  </w:rPr>
                  <m:t>5e-5</m:t>
                </m:r>
              </m:oMath>
            </m:oMathPara>
          </w:p>
        </w:tc>
      </w:tr>
      <w:tr w:rsidR="00580ADE" w14:paraId="3D6239F0" w14:textId="77777777" w:rsidTr="00E07F13">
        <w:trPr>
          <w:trHeight w:val="328"/>
          <w:jc w:val="center"/>
        </w:trPr>
        <w:tc>
          <w:tcPr>
            <w:tcW w:w="1692" w:type="dxa"/>
            <w:vAlign w:val="center"/>
          </w:tcPr>
          <w:p w14:paraId="6593A8D5" w14:textId="77777777" w:rsidR="00580ADE" w:rsidRPr="00ED660C" w:rsidRDefault="00580ADE" w:rsidP="00ED660C">
            <w:pPr>
              <w:pStyle w:val="tablecopy"/>
              <w:jc w:val="center"/>
            </w:pPr>
            <w:r w:rsidRPr="00ED660C">
              <w:t>Optimizer</w:t>
            </w:r>
          </w:p>
        </w:tc>
        <w:tc>
          <w:tcPr>
            <w:tcW w:w="3183" w:type="dxa"/>
            <w:vAlign w:val="center"/>
          </w:tcPr>
          <w:p w14:paraId="6CC0D96E" w14:textId="77777777" w:rsidR="00580ADE" w:rsidRPr="00ED660C" w:rsidRDefault="00580ADE" w:rsidP="00ED660C">
            <w:pPr>
              <w:pStyle w:val="tablecopy"/>
              <w:jc w:val="center"/>
            </w:pPr>
            <w:r w:rsidRPr="00ED660C">
              <w:t>Adaptive Moment Estimation</w:t>
            </w:r>
          </w:p>
        </w:tc>
      </w:tr>
    </w:tbl>
    <w:p w14:paraId="7C557218" w14:textId="77777777" w:rsidR="00580ADE" w:rsidRDefault="00580ADE" w:rsidP="00580ADE">
      <w:pPr>
        <w:pStyle w:val="BodyText"/>
        <w:rPr>
          <w:lang w:val="en-US"/>
        </w:rPr>
      </w:pPr>
    </w:p>
    <w:p w14:paraId="2D85D22A" w14:textId="5A25AC2C" w:rsidR="009C36BD" w:rsidRDefault="00580ADE" w:rsidP="00C75170">
      <w:pPr>
        <w:pStyle w:val="BodyText"/>
      </w:pPr>
      <w:r w:rsidRPr="00580ADE">
        <w:rPr>
          <w:lang w:val="pt-BR"/>
        </w:rPr>
        <w:t>Para treinar os modelos de base</w:t>
      </w:r>
      <w:r w:rsidRPr="0086789A">
        <w:t xml:space="preserve">, </w:t>
      </w:r>
      <w:r w:rsidRPr="00580ADE">
        <w:rPr>
          <w:lang w:val="pt-BR"/>
        </w:rPr>
        <w:t>cada um deles foram retreinados com base nos h</w:t>
      </w:r>
      <w:r w:rsidR="00BF71A6">
        <w:rPr>
          <w:lang w:val="pt-BR"/>
        </w:rPr>
        <w:t>i</w:t>
      </w:r>
      <w:r w:rsidRPr="00580ADE">
        <w:rPr>
          <w:lang w:val="pt-BR"/>
        </w:rPr>
        <w:t>per-paramêtros da Tabela I</w:t>
      </w:r>
      <w:r w:rsidRPr="0086789A">
        <w:t>.</w:t>
      </w:r>
    </w:p>
    <w:p w14:paraId="6EC1F784" w14:textId="6F835AE0" w:rsidR="007B4F62" w:rsidRDefault="009C36BD" w:rsidP="007B4F62">
      <w:pPr>
        <w:pStyle w:val="Heading2"/>
      </w:pPr>
      <w:r>
        <w:t xml:space="preserve">Hardware </w:t>
      </w:r>
      <w:r w:rsidR="00151814">
        <w:t>and</w:t>
      </w:r>
      <w:r>
        <w:t xml:space="preserve"> Software</w:t>
      </w:r>
    </w:p>
    <w:p w14:paraId="5D2FA528" w14:textId="432F953A" w:rsidR="00AC3F02" w:rsidRPr="00151814" w:rsidRDefault="00151814" w:rsidP="008D36DD">
      <w:pPr>
        <w:ind w:left="288"/>
        <w:jc w:val="both"/>
      </w:pPr>
      <w:r w:rsidRPr="00151814">
        <w:t>The components described in Table II were used to develop and train this DCRNN</w:t>
      </w:r>
      <w:r w:rsidR="00AC3F02" w:rsidRPr="00151814">
        <w:t>.</w:t>
      </w:r>
    </w:p>
    <w:p w14:paraId="2387C2D8" w14:textId="427ABAB8" w:rsidR="00AC3F02" w:rsidRPr="00151814" w:rsidRDefault="008D36DD" w:rsidP="008D36DD">
      <w:pPr>
        <w:pStyle w:val="tablehead"/>
        <w:jc w:val="both"/>
      </w:pPr>
      <w:r w:rsidRPr="00151814">
        <w:t>T</w:t>
      </w:r>
      <w:r w:rsidR="00151814" w:rsidRPr="00151814">
        <w:t>A</w:t>
      </w:r>
      <w:r w:rsidRPr="00151814">
        <w:t>BL</w:t>
      </w:r>
      <w:r w:rsidR="00151814" w:rsidRPr="00151814">
        <w:t>E</w:t>
      </w:r>
      <w:r w:rsidRPr="00151814">
        <w:t xml:space="preserve"> II. </w:t>
      </w:r>
      <w:r w:rsidRPr="00151814">
        <w:tab/>
      </w:r>
      <w:r w:rsidR="00151814" w:rsidRPr="00151814">
        <w:t>TABLE OF THE USED EQUIPMENT</w:t>
      </w:r>
    </w:p>
    <w:tbl>
      <w:tblPr>
        <w:tblW w:w="5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19"/>
        <w:gridCol w:w="3406"/>
      </w:tblGrid>
      <w:tr w:rsidR="00AC3F02" w14:paraId="1EB5CF9F" w14:textId="77777777" w:rsidTr="008D36DD">
        <w:trPr>
          <w:cantSplit/>
          <w:trHeight w:val="120"/>
          <w:tblHeader/>
          <w:jc w:val="center"/>
        </w:trPr>
        <w:tc>
          <w:tcPr>
            <w:tcW w:w="1619" w:type="dxa"/>
            <w:vAlign w:val="center"/>
          </w:tcPr>
          <w:p w14:paraId="2A4AAFC3" w14:textId="5CCFDF05" w:rsidR="00AC3F02" w:rsidRDefault="00AC3F02" w:rsidP="007A3355">
            <w:pPr>
              <w:pStyle w:val="tablecolhead"/>
            </w:pPr>
            <w:r w:rsidRPr="003954D4">
              <w:t>Equipmen</w:t>
            </w:r>
            <w:r w:rsidR="00151814">
              <w:t>t</w:t>
            </w:r>
          </w:p>
        </w:tc>
        <w:tc>
          <w:tcPr>
            <w:tcW w:w="3406" w:type="dxa"/>
          </w:tcPr>
          <w:p w14:paraId="0E4596C6" w14:textId="627F6F13" w:rsidR="00AC3F02" w:rsidRDefault="00AC3F02" w:rsidP="007A3355">
            <w:pPr>
              <w:pStyle w:val="tablecolhead"/>
            </w:pPr>
            <w:r>
              <w:t>Descri</w:t>
            </w:r>
            <w:r w:rsidR="00151814">
              <w:t>ption</w:t>
            </w:r>
          </w:p>
        </w:tc>
      </w:tr>
      <w:tr w:rsidR="00AC3F02" w:rsidRPr="001D2729" w14:paraId="02922954" w14:textId="77777777" w:rsidTr="008D36DD">
        <w:trPr>
          <w:trHeight w:val="610"/>
          <w:jc w:val="center"/>
        </w:trPr>
        <w:tc>
          <w:tcPr>
            <w:tcW w:w="1619" w:type="dxa"/>
            <w:vAlign w:val="center"/>
          </w:tcPr>
          <w:p w14:paraId="3FEAC840" w14:textId="273B1D87" w:rsidR="00AC3F02" w:rsidRPr="003C1138" w:rsidRDefault="00AC3F02" w:rsidP="007A3355">
            <w:pPr>
              <w:pStyle w:val="tablecopy"/>
              <w:jc w:val="center"/>
            </w:pPr>
            <w:r>
              <w:t>TPUs</w:t>
            </w:r>
          </w:p>
        </w:tc>
        <w:tc>
          <w:tcPr>
            <w:tcW w:w="3406" w:type="dxa"/>
            <w:vAlign w:val="center"/>
          </w:tcPr>
          <w:p w14:paraId="2D110FA6" w14:textId="537694EC" w:rsidR="00AC3F02" w:rsidRPr="00AC3F02" w:rsidRDefault="00AC3F02" w:rsidP="007A3355">
            <w:pPr>
              <w:pStyle w:val="tablecopy"/>
              <w:jc w:val="center"/>
              <w:rPr>
                <w:lang w:val="pt-BR"/>
              </w:rPr>
            </w:pPr>
            <w:r>
              <w:rPr>
                <w:lang w:val="pt-BR"/>
              </w:rPr>
              <w:t xml:space="preserve">8 unidades de </w:t>
            </w:r>
            <w:r w:rsidRPr="00AC3F02">
              <w:rPr>
                <w:i/>
                <w:iCs/>
                <w:lang w:val="pt-BR"/>
              </w:rPr>
              <w:t>Tensor Processor Unit</w:t>
            </w:r>
            <w:r>
              <w:rPr>
                <w:i/>
                <w:iCs/>
                <w:lang w:val="pt-BR"/>
              </w:rPr>
              <w:t xml:space="preserve"> </w:t>
            </w:r>
            <w:r>
              <w:rPr>
                <w:lang w:val="pt-BR"/>
              </w:rPr>
              <w:t>(Google Colab)</w:t>
            </w:r>
          </w:p>
        </w:tc>
      </w:tr>
      <w:tr w:rsidR="00AC3F02" w:rsidRPr="001D2729" w14:paraId="5F9821FC" w14:textId="77777777" w:rsidTr="008D36DD">
        <w:trPr>
          <w:trHeight w:val="244"/>
          <w:jc w:val="center"/>
        </w:trPr>
        <w:tc>
          <w:tcPr>
            <w:tcW w:w="1619" w:type="dxa"/>
            <w:vAlign w:val="center"/>
          </w:tcPr>
          <w:p w14:paraId="3C481CB6" w14:textId="0055AFB3" w:rsidR="00AC3F02" w:rsidRPr="003C1138" w:rsidRDefault="00AC3F02" w:rsidP="007A3355">
            <w:pPr>
              <w:pStyle w:val="tablecopy"/>
              <w:jc w:val="center"/>
            </w:pPr>
            <w:r w:rsidRPr="003954D4">
              <w:t>Comput</w:t>
            </w:r>
            <w:r w:rsidR="00151814">
              <w:t>er</w:t>
            </w:r>
          </w:p>
        </w:tc>
        <w:tc>
          <w:tcPr>
            <w:tcW w:w="3406" w:type="dxa"/>
            <w:vAlign w:val="center"/>
          </w:tcPr>
          <w:p w14:paraId="35823781" w14:textId="7447D9E4" w:rsidR="00AC3F02" w:rsidRPr="00AC3F02" w:rsidRDefault="00AC3F02" w:rsidP="007A3355">
            <w:pPr>
              <w:pStyle w:val="tablecopy"/>
              <w:jc w:val="center"/>
              <w:rPr>
                <w:lang w:val="pt-BR"/>
              </w:rPr>
            </w:pPr>
            <w:r w:rsidRPr="00AC3F02">
              <w:rPr>
                <w:lang w:val="pt-BR"/>
              </w:rPr>
              <w:t xml:space="preserve">Processador core I5, 16GB RAM, </w:t>
            </w:r>
            <w:r w:rsidR="008D36DD">
              <w:rPr>
                <w:lang w:val="pt-BR"/>
              </w:rPr>
              <w:t>com</w:t>
            </w:r>
            <w:r w:rsidRPr="00AC3F02">
              <w:rPr>
                <w:lang w:val="pt-BR"/>
              </w:rPr>
              <w:t xml:space="preserve"> </w:t>
            </w:r>
            <w:r w:rsidR="008D36DD">
              <w:rPr>
                <w:lang w:val="pt-BR"/>
              </w:rPr>
              <w:t xml:space="preserve">uma GPU </w:t>
            </w:r>
            <w:r w:rsidRPr="00AC3F02">
              <w:rPr>
                <w:lang w:val="pt-BR"/>
              </w:rPr>
              <w:t xml:space="preserve">Nvidia GTX 1050TI </w:t>
            </w:r>
          </w:p>
        </w:tc>
      </w:tr>
    </w:tbl>
    <w:p w14:paraId="6ABCFEB0" w14:textId="3B95DE5E" w:rsidR="00AC3F02" w:rsidRPr="008D36DD" w:rsidRDefault="00AC3F02" w:rsidP="00A52A1A">
      <w:pPr>
        <w:ind w:left="288"/>
        <w:jc w:val="both"/>
        <w:rPr>
          <w:lang w:val="pt-BR"/>
        </w:rPr>
      </w:pPr>
    </w:p>
    <w:p w14:paraId="7F808AAB" w14:textId="6974884C" w:rsidR="008D36DD" w:rsidRPr="00151814" w:rsidRDefault="00151814" w:rsidP="00151814">
      <w:pPr>
        <w:jc w:val="both"/>
      </w:pPr>
      <w:r w:rsidRPr="00151814">
        <w:t xml:space="preserve">In addition, it is worth mentioning that </w:t>
      </w:r>
      <w:proofErr w:type="spellStart"/>
      <w:r w:rsidRPr="00151814">
        <w:t>Tensorflow</w:t>
      </w:r>
      <w:proofErr w:type="spellEnd"/>
      <w:r w:rsidRPr="00151814">
        <w:t xml:space="preserve"> was used as a framework to develop the models used.</w:t>
      </w:r>
    </w:p>
    <w:p w14:paraId="6003AC5C" w14:textId="726CE0AA" w:rsidR="007B4F62" w:rsidRPr="007B4F62" w:rsidRDefault="00151814" w:rsidP="007B4F62">
      <w:pPr>
        <w:pStyle w:val="Heading2"/>
      </w:pPr>
      <w:r>
        <w:t>Evaluation Metrics</w:t>
      </w:r>
    </w:p>
    <w:p w14:paraId="3A97A036" w14:textId="0641B9BB" w:rsidR="00CC5348" w:rsidRPr="00151814" w:rsidRDefault="00151814" w:rsidP="00CC5348">
      <w:pPr>
        <w:ind w:firstLine="288"/>
        <w:jc w:val="both"/>
      </w:pPr>
      <w:r w:rsidRPr="00151814">
        <w:t>To evaluate the model in question, three metrics employed in different works were delivered</w:t>
      </w:r>
      <w:r w:rsidR="00CC5348" w:rsidRPr="00151814">
        <w:t>:</w:t>
      </w:r>
    </w:p>
    <w:p w14:paraId="65EA0C0F" w14:textId="683FCA3C" w:rsidR="00CC5348" w:rsidRPr="00CC5348" w:rsidRDefault="00CC5348" w:rsidP="00CC5348">
      <w:pPr>
        <w:pStyle w:val="bulletlist"/>
        <w:tabs>
          <w:tab w:val="clear" w:pos="648"/>
        </w:tabs>
        <w:ind w:left="576" w:hanging="288"/>
      </w:pPr>
      <w:r>
        <w:rPr>
          <w:lang w:val="pt-BR"/>
        </w:rPr>
        <w:t>RMSE.</w:t>
      </w:r>
    </w:p>
    <w:p w14:paraId="723E5069" w14:textId="4928D5EE" w:rsidR="00CC5348" w:rsidRPr="00CC5348" w:rsidRDefault="00CC5348" w:rsidP="00CC5348">
      <w:pPr>
        <w:pStyle w:val="bulletlist"/>
        <w:tabs>
          <w:tab w:val="clear" w:pos="648"/>
        </w:tabs>
        <w:ind w:left="576" w:hanging="288"/>
      </w:pPr>
      <w:r>
        <w:rPr>
          <w:lang w:val="pt-BR"/>
        </w:rPr>
        <w:t>PRD.</w:t>
      </w:r>
    </w:p>
    <w:p w14:paraId="5B889C35" w14:textId="77777777" w:rsidR="006172C5" w:rsidRPr="006172C5" w:rsidRDefault="00CC5348" w:rsidP="006172C5">
      <w:pPr>
        <w:pStyle w:val="bulletlist"/>
        <w:tabs>
          <w:tab w:val="clear" w:pos="648"/>
        </w:tabs>
        <w:ind w:left="576" w:hanging="288"/>
      </w:pPr>
      <w:r>
        <w:rPr>
          <w:lang w:val="pt-BR"/>
        </w:rPr>
        <w:t>SNR.</w:t>
      </w:r>
    </w:p>
    <w:p w14:paraId="67C4287E" w14:textId="38029A93" w:rsidR="004737DD" w:rsidRPr="002C2BCA" w:rsidRDefault="002C2BCA" w:rsidP="002C2BCA">
      <w:pPr>
        <w:pStyle w:val="bulletlist"/>
        <w:numPr>
          <w:ilvl w:val="0"/>
          <w:numId w:val="0"/>
        </w:numPr>
        <w:rPr>
          <w:lang w:val="en-US"/>
        </w:rPr>
      </w:pPr>
      <w:r w:rsidRPr="002C2BCA">
        <w:t>The RMSE is used to determine the variation between the model's predicted output (reconstructed signal) and the actual output. A smaller RMSE value corresponds to a smaller difference and better performance, and is defined as:</w:t>
      </w:r>
      <w:r w:rsidR="00F975AA" w:rsidRPr="002C2BCA">
        <w:rPr>
          <w:lang w:val="en-US"/>
        </w:rPr>
        <w:tab/>
      </w:r>
      <w:r w:rsidR="00F975AA" w:rsidRPr="002C2BCA">
        <w:rPr>
          <w:lang w:val="en-US"/>
        </w:rPr>
        <w:tab/>
        <w:t xml:space="preserve">        </w:t>
      </w:r>
      <m:oMath>
        <m:r>
          <w:rPr>
            <w:rFonts w:ascii="Cambria Math" w:hAnsi="Cambria Math"/>
            <w:lang w:val="en-US"/>
          </w:rPr>
          <m:t>RMSE</m:t>
        </m:r>
        <m:r>
          <w:rPr>
            <w:rFonts w:ascii="Cambria Math" w:hAnsi="Cambria Math"/>
            <w:lang w:val="en-US"/>
          </w:rPr>
          <m:t>=</m:t>
        </m:r>
        <m:rad>
          <m:radPr>
            <m:degHide m:val="1"/>
            <m:ctrlPr>
              <w:rPr>
                <w:rFonts w:ascii="Cambria Math" w:hAnsi="Cambria Math"/>
                <w:i/>
                <w:lang w:val="pt-BR"/>
              </w:rPr>
            </m:ctrlPr>
          </m:radPr>
          <m:deg/>
          <m:e>
            <m:f>
              <m:fPr>
                <m:ctrlPr>
                  <w:rPr>
                    <w:rFonts w:ascii="Cambria Math" w:hAnsi="Cambria Math"/>
                    <w:i/>
                    <w:lang w:val="pt-BR"/>
                  </w:rPr>
                </m:ctrlPr>
              </m:fPr>
              <m:num>
                <m:r>
                  <w:rPr>
                    <w:rFonts w:ascii="Cambria Math" w:hAnsi="Cambria Math"/>
                    <w:lang w:val="en-US"/>
                  </w:rPr>
                  <m:t>1</m:t>
                </m:r>
              </m:num>
              <m:den>
                <m:r>
                  <w:rPr>
                    <w:rFonts w:ascii="Cambria Math" w:hAnsi="Cambria Math"/>
                    <w:lang w:val="pt-BR"/>
                  </w:rPr>
                  <m:t>N</m:t>
                </m:r>
              </m:den>
            </m:f>
            <m:r>
              <w:rPr>
                <w:rFonts w:ascii="Cambria Math" w:hAnsi="Cambria Math"/>
                <w:lang w:val="en-US"/>
              </w:rPr>
              <m:t>×</m:t>
            </m:r>
            <m:nary>
              <m:naryPr>
                <m:chr m:val="∑"/>
                <m:limLoc m:val="undOvr"/>
                <m:ctrlPr>
                  <w:rPr>
                    <w:rFonts w:ascii="Cambria Math" w:hAnsi="Cambria Math"/>
                    <w:i/>
                    <w:lang w:val="pt-BR"/>
                  </w:rPr>
                </m:ctrlPr>
              </m:naryPr>
              <m:sub>
                <m:r>
                  <w:rPr>
                    <w:rFonts w:ascii="Cambria Math" w:hAnsi="Cambria Math"/>
                    <w:lang w:val="pt-BR"/>
                  </w:rPr>
                  <m:t>n</m:t>
                </m:r>
                <m:r>
                  <w:rPr>
                    <w:rFonts w:ascii="Cambria Math" w:hAnsi="Cambria Math"/>
                    <w:lang w:val="en-US"/>
                  </w:rPr>
                  <m:t>=1</m:t>
                </m:r>
              </m:sub>
              <m:sup>
                <m:r>
                  <w:rPr>
                    <w:rFonts w:ascii="Cambria Math" w:hAnsi="Cambria Math"/>
                    <w:lang w:val="pt-BR"/>
                  </w:rPr>
                  <m:t>N</m:t>
                </m:r>
              </m:sup>
              <m:e>
                <m:r>
                  <w:rPr>
                    <w:rFonts w:ascii="Cambria Math" w:hAnsi="Cambria Math"/>
                    <w:lang w:val="en-US"/>
                  </w:rPr>
                  <m:t>(</m:t>
                </m:r>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r>
                  <w:rPr>
                    <w:rFonts w:ascii="Cambria Math" w:hAnsi="Cambria Math"/>
                    <w:lang w:val="en-US"/>
                  </w:rPr>
                  <m:t>-</m:t>
                </m:r>
                <m:sSub>
                  <m:sSubPr>
                    <m:ctrlPr>
                      <w:rPr>
                        <w:rFonts w:ascii="Cambria Math" w:hAnsi="Cambria Math"/>
                        <w:i/>
                        <w:lang w:val="pt-BR"/>
                      </w:rPr>
                    </m:ctrlPr>
                  </m:sSubPr>
                  <m:e>
                    <m:sSup>
                      <m:sSupPr>
                        <m:ctrlPr>
                          <w:rPr>
                            <w:rFonts w:ascii="Cambria Math" w:hAnsi="Cambria Math"/>
                          </w:rPr>
                        </m:ctrlPr>
                      </m:sSupPr>
                      <m:e>
                        <m:r>
                          <w:rPr>
                            <w:rFonts w:ascii="Cambria Math" w:hAnsi="Cambria Math"/>
                          </w:rPr>
                          <m:t>x</m:t>
                        </m:r>
                      </m:e>
                      <m:sup>
                        <m:r>
                          <w:rPr>
                            <w:rFonts w:ascii="Cambria Math" w:hAnsi="Cambria Math"/>
                          </w:rPr>
                          <m:t>'</m:t>
                        </m:r>
                      </m:sup>
                    </m:sSup>
                  </m:e>
                  <m:sub>
                    <m:r>
                      <w:rPr>
                        <w:rFonts w:ascii="Cambria Math" w:hAnsi="Cambria Math"/>
                        <w:lang w:val="pt-BR"/>
                      </w:rPr>
                      <m:t>i</m:t>
                    </m:r>
                  </m:sub>
                </m:sSub>
                <m:r>
                  <w:rPr>
                    <w:rFonts w:ascii="Cambria Math" w:hAnsi="Cambria Math"/>
                    <w:lang w:val="en-US"/>
                  </w:rPr>
                  <m:t>)</m:t>
                </m:r>
              </m:e>
            </m:nary>
          </m:e>
        </m:rad>
      </m:oMath>
      <w:r w:rsidR="00F975AA" w:rsidRPr="004737DD">
        <w:rPr>
          <w:rFonts w:ascii="Symbol" w:hAnsi="Symbol" w:cs="Symbol"/>
          <w:spacing w:val="0"/>
          <w:lang w:val="en-US" w:eastAsia="en-US"/>
        </w:rPr>
        <w:t xml:space="preserve">             </w:t>
      </w:r>
      <w:r w:rsidR="007E4C22">
        <w:rPr>
          <w:rFonts w:ascii="Symbol" w:hAnsi="Symbol" w:cs="Symbol"/>
          <w:spacing w:val="0"/>
          <w:lang w:val="en-US" w:eastAsia="en-US"/>
        </w:rPr>
        <w:t xml:space="preserve">     </w:t>
      </w:r>
      <w:r w:rsidR="004737DD">
        <w:rPr>
          <w:rFonts w:ascii="Symbol" w:hAnsi="Symbol" w:cs="Symbol"/>
          <w:spacing w:val="0"/>
          <w:lang w:val="en-US" w:eastAsia="en-US"/>
        </w:rPr>
        <w:t xml:space="preserve"> </w:t>
      </w:r>
      <w:r w:rsidR="00F975AA" w:rsidRPr="004737DD">
        <w:rPr>
          <w:rFonts w:ascii="Symbol" w:hAnsi="Symbol" w:cs="Symbol"/>
          <w:spacing w:val="0"/>
          <w:lang w:val="en-US" w:eastAsia="en-US"/>
        </w:rPr>
        <w:t>(1)</w:t>
      </w:r>
    </w:p>
    <w:p w14:paraId="49E3B9FD" w14:textId="4FA524F0" w:rsidR="004737DD" w:rsidRPr="002C2BCA" w:rsidRDefault="002C2BCA" w:rsidP="004737DD">
      <w:pPr>
        <w:pStyle w:val="bulletlist"/>
        <w:numPr>
          <w:ilvl w:val="0"/>
          <w:numId w:val="0"/>
        </w:numPr>
        <w:rPr>
          <w:spacing w:val="0"/>
          <w:lang w:val="en-US" w:eastAsia="en-US"/>
        </w:rPr>
      </w:pPr>
      <w:r w:rsidRPr="002C2BCA">
        <w:rPr>
          <w:lang w:val="en-US"/>
        </w:rPr>
        <w:t xml:space="preserve">The second metric employed is PRD [10], which indicates the recovery quality of the compressed signal by measuring the error between the original signal and the resulting signal after reconstruction. A lower PRD represents a better quality of the </w:t>
      </w:r>
      <w:r w:rsidRPr="002C2BCA">
        <w:rPr>
          <w:lang w:val="en-US"/>
        </w:rPr>
        <w:lastRenderedPageBreak/>
        <w:t>reconstructed signal.</w:t>
      </w:r>
      <w:r w:rsidR="004737DD" w:rsidRPr="002C2BCA">
        <w:rPr>
          <w:spacing w:val="0"/>
          <w:lang w:val="en-US" w:eastAsia="en-US"/>
        </w:rPr>
        <w:tab/>
      </w:r>
      <w:r w:rsidRPr="002C2BCA">
        <w:rPr>
          <w:spacing w:val="0"/>
          <w:lang w:val="en-US" w:eastAsia="en-US"/>
        </w:rPr>
        <w:t>The DRP is expressed by the equation below</w:t>
      </w:r>
      <w:r w:rsidR="004737DD" w:rsidRPr="002C2BCA">
        <w:rPr>
          <w:spacing w:val="0"/>
          <w:lang w:val="en-US" w:eastAsia="en-US"/>
        </w:rPr>
        <w:t>:</w:t>
      </w:r>
    </w:p>
    <w:p w14:paraId="7ACDE4D5" w14:textId="68E06CE6" w:rsidR="004737DD" w:rsidRPr="009A0A8F" w:rsidRDefault="004737DD" w:rsidP="004737DD">
      <w:pPr>
        <w:pStyle w:val="bulletlist"/>
        <w:numPr>
          <w:ilvl w:val="0"/>
          <w:numId w:val="0"/>
        </w:numPr>
        <w:rPr>
          <w:rFonts w:ascii="Symbol" w:hAnsi="Symbol" w:cs="Symbol" w:hint="eastAsia"/>
          <w:spacing w:val="0"/>
          <w:lang w:val="pt-BR" w:eastAsia="en-US"/>
        </w:rPr>
      </w:pPr>
      <w:r w:rsidRPr="002C2BCA">
        <w:rPr>
          <w:lang w:val="en-US"/>
        </w:rPr>
        <w:tab/>
      </w:r>
      <w:r w:rsidRPr="002C2BCA">
        <w:rPr>
          <w:lang w:val="en-US"/>
        </w:rPr>
        <w:tab/>
        <w:t xml:space="preserve">         </w:t>
      </w:r>
      <m:oMath>
        <m:r>
          <w:rPr>
            <w:rFonts w:ascii="Cambria Math" w:hAnsi="Cambria Math"/>
            <w:lang w:val="pt-BR"/>
          </w:rPr>
          <m:t>PRD=</m:t>
        </m:r>
        <m:rad>
          <m:radPr>
            <m:degHide m:val="1"/>
            <m:ctrlPr>
              <w:rPr>
                <w:rFonts w:ascii="Cambria Math" w:hAnsi="Cambria Math"/>
                <w:i/>
                <w:lang w:val="pt-BR"/>
              </w:rPr>
            </m:ctrlPr>
          </m:radPr>
          <m:deg/>
          <m:e>
            <m:f>
              <m:fPr>
                <m:ctrlPr>
                  <w:rPr>
                    <w:rFonts w:ascii="Cambria Math" w:hAnsi="Cambria Math"/>
                    <w:i/>
                    <w:lang w:val="pt-BR"/>
                  </w:rPr>
                </m:ctrlPr>
              </m:fPr>
              <m:num>
                <m:f>
                  <m:fPr>
                    <m:ctrlPr>
                      <w:rPr>
                        <w:rFonts w:ascii="Cambria Math" w:hAnsi="Cambria Math"/>
                        <w:i/>
                        <w:lang w:val="pt-BR"/>
                      </w:rPr>
                    </m:ctrlPr>
                  </m:fPr>
                  <m:num>
                    <m:r>
                      <w:rPr>
                        <w:rFonts w:ascii="Cambria Math" w:hAnsi="Cambria Math"/>
                        <w:lang w:val="pt-BR"/>
                      </w:rPr>
                      <m:t>1</m:t>
                    </m:r>
                  </m:num>
                  <m:den>
                    <m:r>
                      <w:rPr>
                        <w:rFonts w:ascii="Cambria Math" w:hAnsi="Cambria Math"/>
                        <w:lang w:val="pt-BR"/>
                      </w:rPr>
                      <m:t>N</m:t>
                    </m:r>
                  </m:den>
                </m:f>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n=1</m:t>
                    </m:r>
                  </m:sub>
                  <m:sup>
                    <m:r>
                      <w:rPr>
                        <w:rFonts w:ascii="Cambria Math" w:hAnsi="Cambria Math"/>
                        <w:lang w:val="pt-BR"/>
                      </w:rPr>
                      <m:t>N</m:t>
                    </m:r>
                  </m:sup>
                  <m:e>
                    <m:sSup>
                      <m:sSupPr>
                        <m:ctrlPr>
                          <w:rPr>
                            <w:rFonts w:ascii="Cambria Math" w:hAnsi="Cambria Math"/>
                            <w:i/>
                            <w:lang w:val="pt-BR"/>
                          </w:rPr>
                        </m:ctrlPr>
                      </m:sSupPr>
                      <m:e>
                        <m:r>
                          <w:rPr>
                            <w:rFonts w:ascii="Cambria Math" w:hAnsi="Cambria Math"/>
                            <w:lang w:val="pt-BR"/>
                          </w:rPr>
                          <m:t>(</m:t>
                        </m:r>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sSup>
                              <m:sSupPr>
                                <m:ctrlPr>
                                  <w:rPr>
                                    <w:rFonts w:ascii="Cambria Math" w:hAnsi="Cambria Math"/>
                                  </w:rPr>
                                </m:ctrlPr>
                              </m:sSupPr>
                              <m:e>
                                <m:r>
                                  <w:rPr>
                                    <w:rFonts w:ascii="Cambria Math" w:hAnsi="Cambria Math"/>
                                  </w:rPr>
                                  <m:t>x</m:t>
                                </m:r>
                              </m:e>
                              <m:sup>
                                <m:r>
                                  <w:rPr>
                                    <w:rFonts w:ascii="Cambria Math" w:hAnsi="Cambria Math"/>
                                  </w:rPr>
                                  <m:t>'</m:t>
                                </m:r>
                              </m:sup>
                            </m:sSup>
                          </m:e>
                          <m:sub>
                            <m:r>
                              <w:rPr>
                                <w:rFonts w:ascii="Cambria Math" w:hAnsi="Cambria Math"/>
                                <w:lang w:val="pt-BR"/>
                              </w:rPr>
                              <m:t>i</m:t>
                            </m:r>
                          </m:sub>
                        </m:sSub>
                        <m:r>
                          <w:rPr>
                            <w:rFonts w:ascii="Cambria Math" w:hAnsi="Cambria Math"/>
                            <w:lang w:val="pt-BR"/>
                          </w:rPr>
                          <m:t>)</m:t>
                        </m:r>
                      </m:e>
                      <m:sup>
                        <m:r>
                          <w:rPr>
                            <w:rFonts w:ascii="Cambria Math" w:hAnsi="Cambria Math"/>
                            <w:lang w:val="pt-BR"/>
                          </w:rPr>
                          <m:t>2</m:t>
                        </m:r>
                      </m:sup>
                    </m:sSup>
                  </m:e>
                </m:nary>
              </m:num>
              <m:den>
                <m:f>
                  <m:fPr>
                    <m:ctrlPr>
                      <w:rPr>
                        <w:rFonts w:ascii="Cambria Math" w:hAnsi="Cambria Math"/>
                        <w:i/>
                        <w:lang w:val="pt-BR"/>
                      </w:rPr>
                    </m:ctrlPr>
                  </m:fPr>
                  <m:num>
                    <m:r>
                      <w:rPr>
                        <w:rFonts w:ascii="Cambria Math" w:hAnsi="Cambria Math"/>
                        <w:lang w:val="pt-BR"/>
                      </w:rPr>
                      <m:t>1</m:t>
                    </m:r>
                  </m:num>
                  <m:den>
                    <m:r>
                      <w:rPr>
                        <w:rFonts w:ascii="Cambria Math" w:hAnsi="Cambria Math"/>
                        <w:lang w:val="pt-BR"/>
                      </w:rPr>
                      <m:t>N</m:t>
                    </m:r>
                  </m:den>
                </m:f>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n=1</m:t>
                    </m:r>
                  </m:sub>
                  <m:sup>
                    <m:r>
                      <w:rPr>
                        <w:rFonts w:ascii="Cambria Math" w:hAnsi="Cambria Math"/>
                        <w:lang w:val="pt-BR"/>
                      </w:rPr>
                      <m:t>N</m:t>
                    </m:r>
                  </m:sup>
                  <m:e>
                    <m:sSup>
                      <m:sSupPr>
                        <m:ctrlPr>
                          <w:rPr>
                            <w:rFonts w:ascii="Cambria Math" w:hAnsi="Cambria Math"/>
                            <w:i/>
                            <w:lang w:val="pt-BR"/>
                          </w:rPr>
                        </m:ctrlPr>
                      </m:sSupPr>
                      <m:e>
                        <m:r>
                          <w:rPr>
                            <w:rFonts w:ascii="Cambria Math" w:hAnsi="Cambria Math"/>
                            <w:lang w:val="pt-BR"/>
                          </w:rPr>
                          <m:t>(</m:t>
                        </m:r>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r>
                          <w:rPr>
                            <w:rFonts w:ascii="Cambria Math" w:hAnsi="Cambria Math"/>
                            <w:lang w:val="pt-BR"/>
                          </w:rPr>
                          <m:t>)</m:t>
                        </m:r>
                      </m:e>
                      <m:sup>
                        <m:r>
                          <w:rPr>
                            <w:rFonts w:ascii="Cambria Math" w:hAnsi="Cambria Math"/>
                            <w:lang w:val="pt-BR"/>
                          </w:rPr>
                          <m:t>2</m:t>
                        </m:r>
                      </m:sup>
                    </m:sSup>
                  </m:e>
                </m:nary>
              </m:den>
            </m:f>
          </m:e>
        </m:rad>
      </m:oMath>
      <w:r w:rsidRPr="004737DD">
        <w:rPr>
          <w:rFonts w:ascii="Symbol" w:hAnsi="Symbol" w:cs="Symbol"/>
          <w:spacing w:val="0"/>
          <w:lang w:val="en-US" w:eastAsia="en-US"/>
        </w:rPr>
        <w:t xml:space="preserve">            </w:t>
      </w:r>
      <w:r w:rsidR="007E4C22">
        <w:rPr>
          <w:rFonts w:ascii="Symbol" w:hAnsi="Symbol" w:cs="Symbol"/>
          <w:spacing w:val="0"/>
          <w:lang w:val="en-US" w:eastAsia="en-US"/>
        </w:rPr>
        <w:t xml:space="preserve">               </w:t>
      </w:r>
      <w:r w:rsidRPr="004737DD">
        <w:rPr>
          <w:rFonts w:ascii="Symbol" w:hAnsi="Symbol" w:cs="Symbol"/>
          <w:spacing w:val="0"/>
          <w:lang w:val="en-US" w:eastAsia="en-US"/>
        </w:rPr>
        <w:t xml:space="preserve"> </w:t>
      </w:r>
      <w:r>
        <w:rPr>
          <w:rFonts w:ascii="Symbol" w:hAnsi="Symbol" w:cs="Symbol"/>
          <w:spacing w:val="0"/>
          <w:lang w:val="en-US" w:eastAsia="en-US"/>
        </w:rPr>
        <w:t xml:space="preserve"> </w:t>
      </w:r>
      <w:r w:rsidRPr="004737DD">
        <w:rPr>
          <w:rFonts w:ascii="Symbol" w:hAnsi="Symbol" w:cs="Symbol"/>
          <w:spacing w:val="0"/>
          <w:lang w:val="en-US" w:eastAsia="en-US"/>
        </w:rPr>
        <w:t>(</w:t>
      </w:r>
      <w:r>
        <w:rPr>
          <w:rFonts w:ascii="Symbol" w:hAnsi="Symbol" w:cs="Symbol"/>
          <w:spacing w:val="0"/>
          <w:lang w:val="en-US" w:eastAsia="en-US"/>
        </w:rPr>
        <w:t>2</w:t>
      </w:r>
      <w:r w:rsidRPr="004737DD">
        <w:rPr>
          <w:rFonts w:ascii="Symbol" w:hAnsi="Symbol" w:cs="Symbol"/>
          <w:spacing w:val="0"/>
          <w:lang w:val="en-US" w:eastAsia="en-US"/>
        </w:rPr>
        <w:t>)</w:t>
      </w:r>
    </w:p>
    <w:p w14:paraId="04BE9F15" w14:textId="37E66A82" w:rsidR="007E4C22" w:rsidRPr="002C2BCA" w:rsidRDefault="002C2BCA" w:rsidP="004737DD">
      <w:pPr>
        <w:pStyle w:val="bulletlist"/>
        <w:numPr>
          <w:ilvl w:val="0"/>
          <w:numId w:val="0"/>
        </w:numPr>
        <w:rPr>
          <w:spacing w:val="0"/>
          <w:lang w:val="en-US" w:eastAsia="en-US"/>
        </w:rPr>
      </w:pPr>
      <w:r w:rsidRPr="002C2BCA">
        <w:rPr>
          <w:lang w:val="en-US"/>
        </w:rPr>
        <w:t>The third metric is the signal-to-noise ratio (SNR) [10][20], which indicates attenuation caused by the autoencoder in the noise abatement process by comparing the reconstructed signal to the original signal.</w:t>
      </w:r>
    </w:p>
    <w:p w14:paraId="2AE5D066" w14:textId="735EAB5A" w:rsidR="004737DD" w:rsidRDefault="00C709C5" w:rsidP="004737DD">
      <w:pPr>
        <w:pStyle w:val="bulletlist"/>
        <w:numPr>
          <w:ilvl w:val="0"/>
          <w:numId w:val="0"/>
        </w:numPr>
        <w:rPr>
          <w:spacing w:val="0"/>
          <w:lang w:val="en-US" w:eastAsia="en-US"/>
        </w:rPr>
      </w:pPr>
      <w:r w:rsidRPr="002C2BCA">
        <w:rPr>
          <w:spacing w:val="0"/>
          <w:lang w:val="en-US" w:eastAsia="en-US"/>
        </w:rPr>
        <w:tab/>
      </w:r>
      <w:r w:rsidRPr="002C2BCA">
        <w:rPr>
          <w:spacing w:val="0"/>
          <w:lang w:val="en-US" w:eastAsia="en-US"/>
        </w:rPr>
        <w:tab/>
      </w:r>
      <m:oMath>
        <m:r>
          <w:rPr>
            <w:rFonts w:ascii="Cambria Math" w:hAnsi="Cambria Math"/>
            <w:spacing w:val="0"/>
            <w:lang w:val="en-US" w:eastAsia="en-US"/>
          </w:rPr>
          <m:t xml:space="preserve"> </m:t>
        </m:r>
        <m:r>
          <w:rPr>
            <w:rFonts w:ascii="Cambria Math" w:hAnsi="Cambria Math"/>
            <w:spacing w:val="0"/>
            <w:lang w:val="pt-BR" w:eastAsia="en-US"/>
          </w:rPr>
          <m:t>SN</m:t>
        </m:r>
        <m:sSub>
          <m:sSubPr>
            <m:ctrlPr>
              <w:rPr>
                <w:rFonts w:ascii="Cambria Math" w:hAnsi="Cambria Math"/>
                <w:spacing w:val="0"/>
                <w:lang w:val="pt-BR" w:eastAsia="en-US"/>
              </w:rPr>
            </m:ctrlPr>
          </m:sSubPr>
          <m:e>
            <m:r>
              <w:rPr>
                <w:rFonts w:ascii="Cambria Math" w:hAnsi="Cambria Math"/>
                <w:spacing w:val="0"/>
                <w:lang w:val="pt-BR" w:eastAsia="en-US"/>
              </w:rPr>
              <m:t>R</m:t>
            </m:r>
          </m:e>
          <m:sub>
            <m:r>
              <m:rPr>
                <m:nor/>
              </m:rPr>
              <w:rPr>
                <w:spacing w:val="0"/>
                <w:lang w:val="en-US" w:eastAsia="en-US"/>
              </w:rPr>
              <m:t xml:space="preserve">out </m:t>
            </m:r>
          </m:sub>
        </m:sSub>
        <m:r>
          <w:rPr>
            <w:rFonts w:ascii="Cambria Math" w:hAnsi="Cambria Math"/>
            <w:spacing w:val="0"/>
            <w:lang w:val="en-US" w:eastAsia="en-US"/>
          </w:rPr>
          <m:t>=10×</m:t>
        </m:r>
        <m:func>
          <m:funcPr>
            <m:ctrlPr>
              <w:rPr>
                <w:rFonts w:ascii="Cambria Math" w:hAnsi="Cambria Math"/>
                <w:i/>
                <w:spacing w:val="0"/>
                <w:lang w:val="pt-BR" w:eastAsia="en-US"/>
              </w:rPr>
            </m:ctrlPr>
          </m:funcPr>
          <m:fName>
            <m:sSub>
              <m:sSubPr>
                <m:ctrlPr>
                  <w:rPr>
                    <w:rFonts w:ascii="Cambria Math" w:hAnsi="Cambria Math"/>
                    <w:spacing w:val="0"/>
                    <w:lang w:val="pt-BR" w:eastAsia="en-US"/>
                  </w:rPr>
                </m:ctrlPr>
              </m:sSubPr>
              <m:e>
                <m:r>
                  <m:rPr>
                    <m:sty m:val="p"/>
                  </m:rPr>
                  <w:rPr>
                    <w:rFonts w:ascii="Cambria Math" w:hAnsi="Cambria Math"/>
                    <w:spacing w:val="0"/>
                    <w:lang w:val="en-US" w:eastAsia="en-US"/>
                  </w:rPr>
                  <m:t>log</m:t>
                </m:r>
              </m:e>
              <m:sub>
                <m:r>
                  <w:rPr>
                    <w:rFonts w:ascii="Cambria Math" w:hAnsi="Cambria Math"/>
                    <w:spacing w:val="0"/>
                    <w:lang w:val="en-US" w:eastAsia="en-US"/>
                  </w:rPr>
                  <m:t>10</m:t>
                </m:r>
              </m:sub>
            </m:sSub>
          </m:fName>
          <m:e>
            <m:d>
              <m:dPr>
                <m:ctrlPr>
                  <w:rPr>
                    <w:rFonts w:ascii="Cambria Math" w:hAnsi="Cambria Math"/>
                    <w:i/>
                    <w:spacing w:val="0"/>
                    <w:lang w:val="pt-BR" w:eastAsia="en-US"/>
                  </w:rPr>
                </m:ctrlPr>
              </m:dPr>
              <m:e>
                <m:f>
                  <m:fPr>
                    <m:ctrlPr>
                      <w:rPr>
                        <w:rFonts w:ascii="Cambria Math" w:hAnsi="Cambria Math"/>
                        <w:i/>
                        <w:spacing w:val="0"/>
                        <w:lang w:val="pt-BR" w:eastAsia="en-US"/>
                      </w:rPr>
                    </m:ctrlPr>
                  </m:fPr>
                  <m:num>
                    <m:nary>
                      <m:naryPr>
                        <m:chr m:val="∑"/>
                        <m:limLoc m:val="undOvr"/>
                        <m:grow m:val="1"/>
                        <m:ctrlPr>
                          <w:rPr>
                            <w:rFonts w:ascii="Cambria Math" w:hAnsi="Cambria Math"/>
                            <w:i/>
                            <w:spacing w:val="0"/>
                            <w:lang w:val="pt-BR" w:eastAsia="en-US"/>
                          </w:rPr>
                        </m:ctrlPr>
                      </m:naryPr>
                      <m:sub>
                        <m:r>
                          <w:rPr>
                            <w:rFonts w:ascii="Cambria Math" w:hAnsi="Cambria Math"/>
                            <w:spacing w:val="0"/>
                            <w:lang w:val="pt-BR" w:eastAsia="en-US"/>
                          </w:rPr>
                          <m:t>n</m:t>
                        </m:r>
                        <m:r>
                          <w:rPr>
                            <w:rFonts w:ascii="Cambria Math" w:hAnsi="Cambria Math"/>
                            <w:spacing w:val="0"/>
                            <w:lang w:val="en-US" w:eastAsia="en-US"/>
                          </w:rPr>
                          <m:t>=1</m:t>
                        </m:r>
                      </m:sub>
                      <m:sup>
                        <m:r>
                          <w:rPr>
                            <w:rFonts w:ascii="Cambria Math" w:hAnsi="Cambria Math"/>
                            <w:spacing w:val="0"/>
                            <w:lang w:val="pt-BR" w:eastAsia="en-US"/>
                          </w:rPr>
                          <m:t>N</m:t>
                        </m:r>
                      </m:sup>
                      <m:e>
                        <m:r>
                          <w:rPr>
                            <w:rFonts w:ascii="Cambria Math" w:hAnsi="Cambria Math"/>
                            <w:spacing w:val="0"/>
                            <w:lang w:val="en-US" w:eastAsia="en-US"/>
                          </w:rPr>
                          <m:t> </m:t>
                        </m:r>
                      </m:e>
                    </m:nary>
                    <m:sSubSup>
                      <m:sSubSupPr>
                        <m:ctrlPr>
                          <w:rPr>
                            <w:rFonts w:ascii="Cambria Math" w:hAnsi="Cambria Math"/>
                            <w:i/>
                            <w:spacing w:val="0"/>
                            <w:lang w:val="pt-BR" w:eastAsia="en-US"/>
                          </w:rPr>
                        </m:ctrlPr>
                      </m:sSubSupPr>
                      <m:e>
                        <m:r>
                          <w:rPr>
                            <w:rFonts w:ascii="Cambria Math" w:hAnsi="Cambria Math"/>
                            <w:spacing w:val="0"/>
                            <w:lang w:val="pt-BR" w:eastAsia="en-US"/>
                          </w:rPr>
                          <m:t>x</m:t>
                        </m:r>
                      </m:e>
                      <m:sub>
                        <m:r>
                          <w:rPr>
                            <w:rFonts w:ascii="Cambria Math" w:hAnsi="Cambria Math"/>
                            <w:spacing w:val="0"/>
                            <w:lang w:val="pt-BR" w:eastAsia="en-US"/>
                          </w:rPr>
                          <m:t>i</m:t>
                        </m:r>
                      </m:sub>
                      <m:sup>
                        <m:r>
                          <w:rPr>
                            <w:rFonts w:ascii="Cambria Math" w:hAnsi="Cambria Math"/>
                            <w:spacing w:val="0"/>
                            <w:lang w:val="en-US" w:eastAsia="en-US"/>
                          </w:rPr>
                          <m:t>2</m:t>
                        </m:r>
                      </m:sup>
                    </m:sSubSup>
                  </m:num>
                  <m:den>
                    <m:nary>
                      <m:naryPr>
                        <m:chr m:val="∑"/>
                        <m:limLoc m:val="undOvr"/>
                        <m:grow m:val="1"/>
                        <m:ctrlPr>
                          <w:rPr>
                            <w:rFonts w:ascii="Cambria Math" w:hAnsi="Cambria Math"/>
                            <w:i/>
                            <w:spacing w:val="0"/>
                            <w:lang w:val="pt-BR" w:eastAsia="en-US"/>
                          </w:rPr>
                        </m:ctrlPr>
                      </m:naryPr>
                      <m:sub>
                        <m:r>
                          <w:rPr>
                            <w:rFonts w:ascii="Cambria Math" w:hAnsi="Cambria Math"/>
                            <w:spacing w:val="0"/>
                            <w:lang w:val="pt-BR" w:eastAsia="en-US"/>
                          </w:rPr>
                          <m:t>n</m:t>
                        </m:r>
                        <m:r>
                          <w:rPr>
                            <w:rFonts w:ascii="Cambria Math" w:hAnsi="Cambria Math"/>
                            <w:spacing w:val="0"/>
                            <w:lang w:val="en-US" w:eastAsia="en-US"/>
                          </w:rPr>
                          <m:t>=1</m:t>
                        </m:r>
                      </m:sub>
                      <m:sup>
                        <m:r>
                          <w:rPr>
                            <w:rFonts w:ascii="Cambria Math" w:hAnsi="Cambria Math"/>
                            <w:spacing w:val="0"/>
                            <w:lang w:val="pt-BR" w:eastAsia="en-US"/>
                          </w:rPr>
                          <m:t>N</m:t>
                        </m:r>
                      </m:sup>
                      <m:e>
                        <m:r>
                          <w:rPr>
                            <w:rFonts w:ascii="Cambria Math" w:hAnsi="Cambria Math"/>
                            <w:spacing w:val="0"/>
                            <w:lang w:val="en-US" w:eastAsia="en-US"/>
                          </w:rPr>
                          <m:t> </m:t>
                        </m:r>
                      </m:e>
                    </m:nary>
                    <m:sSup>
                      <m:sSupPr>
                        <m:ctrlPr>
                          <w:rPr>
                            <w:rFonts w:ascii="Cambria Math" w:hAnsi="Cambria Math"/>
                            <w:i/>
                            <w:spacing w:val="0"/>
                            <w:lang w:val="pt-BR" w:eastAsia="en-US"/>
                          </w:rPr>
                        </m:ctrlPr>
                      </m:sSupPr>
                      <m:e>
                        <m:d>
                          <m:dPr>
                            <m:ctrlPr>
                              <w:rPr>
                                <w:rFonts w:ascii="Cambria Math" w:hAnsi="Cambria Math"/>
                                <w:i/>
                                <w:spacing w:val="0"/>
                                <w:lang w:val="pt-BR" w:eastAsia="en-US"/>
                              </w:rPr>
                            </m:ctrlPr>
                          </m:dPr>
                          <m:e>
                            <m:sSub>
                              <m:sSubPr>
                                <m:ctrlPr>
                                  <w:rPr>
                                    <w:rFonts w:ascii="Cambria Math" w:hAnsi="Cambria Math"/>
                                    <w:i/>
                                    <w:spacing w:val="0"/>
                                    <w:lang w:val="pt-BR" w:eastAsia="en-US"/>
                                  </w:rPr>
                                </m:ctrlPr>
                              </m:sSubPr>
                              <m:e>
                                <m:acc>
                                  <m:accPr>
                                    <m:ctrlPr>
                                      <w:rPr>
                                        <w:rFonts w:ascii="Cambria Math" w:hAnsi="Cambria Math"/>
                                        <w:i/>
                                        <w:spacing w:val="0"/>
                                        <w:lang w:val="pt-BR" w:eastAsia="en-US"/>
                                      </w:rPr>
                                    </m:ctrlPr>
                                  </m:accPr>
                                  <m:e>
                                    <m:r>
                                      <w:rPr>
                                        <w:rFonts w:ascii="Cambria Math" w:hAnsi="Cambria Math"/>
                                        <w:spacing w:val="0"/>
                                        <w:lang w:val="pt-BR" w:eastAsia="en-US"/>
                                      </w:rPr>
                                      <m:t>x</m:t>
                                    </m:r>
                                  </m:e>
                                </m:acc>
                              </m:e>
                              <m:sub>
                                <m:r>
                                  <w:rPr>
                                    <w:rFonts w:ascii="Cambria Math" w:hAnsi="Cambria Math"/>
                                    <w:spacing w:val="0"/>
                                    <w:lang w:val="pt-BR" w:eastAsia="en-US"/>
                                  </w:rPr>
                                  <m:t>i</m:t>
                                </m:r>
                              </m:sub>
                            </m:sSub>
                            <m:r>
                              <w:rPr>
                                <w:rFonts w:ascii="Cambria Math" w:hAnsi="Cambria Math"/>
                                <w:spacing w:val="0"/>
                                <w:lang w:val="en-US" w:eastAsia="en-US"/>
                              </w:rPr>
                              <m:t>-</m:t>
                            </m:r>
                            <m:sSub>
                              <m:sSubPr>
                                <m:ctrlPr>
                                  <w:rPr>
                                    <w:rFonts w:ascii="Cambria Math" w:hAnsi="Cambria Math"/>
                                    <w:i/>
                                    <w:spacing w:val="0"/>
                                    <w:lang w:val="pt-BR" w:eastAsia="en-US"/>
                                  </w:rPr>
                                </m:ctrlPr>
                              </m:sSubPr>
                              <m:e>
                                <m:r>
                                  <w:rPr>
                                    <w:rFonts w:ascii="Cambria Math" w:hAnsi="Cambria Math"/>
                                    <w:spacing w:val="0"/>
                                    <w:lang w:val="pt-BR" w:eastAsia="en-US"/>
                                  </w:rPr>
                                  <m:t>x</m:t>
                                </m:r>
                              </m:e>
                              <m:sub>
                                <m:r>
                                  <w:rPr>
                                    <w:rFonts w:ascii="Cambria Math" w:hAnsi="Cambria Math"/>
                                    <w:spacing w:val="0"/>
                                    <w:lang w:val="pt-BR" w:eastAsia="en-US"/>
                                  </w:rPr>
                                  <m:t>i</m:t>
                                </m:r>
                              </m:sub>
                            </m:sSub>
                          </m:e>
                        </m:d>
                      </m:e>
                      <m:sup>
                        <m:r>
                          <w:rPr>
                            <w:rFonts w:ascii="Cambria Math" w:hAnsi="Cambria Math"/>
                            <w:spacing w:val="0"/>
                            <w:lang w:val="en-US" w:eastAsia="en-US"/>
                          </w:rPr>
                          <m:t>2</m:t>
                        </m:r>
                      </m:sup>
                    </m:sSup>
                  </m:den>
                </m:f>
              </m:e>
            </m:d>
          </m:e>
        </m:func>
        <m:r>
          <w:rPr>
            <w:rFonts w:ascii="Cambria Math" w:hAnsi="Cambria Math"/>
            <w:spacing w:val="0"/>
            <w:lang w:val="en-US" w:eastAsia="en-US"/>
          </w:rPr>
          <m:t xml:space="preserve">                   (3)</m:t>
        </m:r>
      </m:oMath>
    </w:p>
    <w:p w14:paraId="598CF3BA" w14:textId="143CC436" w:rsidR="00C709C5" w:rsidRPr="002C2BCA" w:rsidRDefault="002C2BCA" w:rsidP="004737DD">
      <w:pPr>
        <w:pStyle w:val="bulletlist"/>
        <w:numPr>
          <w:ilvl w:val="0"/>
          <w:numId w:val="0"/>
        </w:numPr>
        <w:rPr>
          <w:spacing w:val="0"/>
          <w:lang w:val="en-US" w:eastAsia="en-US"/>
        </w:rPr>
      </w:pPr>
      <w:r w:rsidRPr="002C2BCA">
        <w:rPr>
          <w:spacing w:val="0"/>
          <w:lang w:val="en-US" w:eastAsia="en-US"/>
        </w:rPr>
        <w:t>It should be remembered that the SNR is given in decibels (dB). Also, xi represents the signal expression of the original data, before the addition of the noise signal.</w:t>
      </w:r>
    </w:p>
    <w:p w14:paraId="47BE31EE" w14:textId="0BAE4927" w:rsidR="009303D9" w:rsidRDefault="009C36BD" w:rsidP="006B6B66">
      <w:pPr>
        <w:pStyle w:val="Heading1"/>
      </w:pPr>
      <w:r>
        <w:t>RESULTS</w:t>
      </w:r>
    </w:p>
    <w:p w14:paraId="05BAB620" w14:textId="5EA7837A" w:rsidR="00C709C5" w:rsidRPr="002C2BCA" w:rsidRDefault="002C2BCA" w:rsidP="002C2BCA">
      <w:pPr>
        <w:ind w:left="216"/>
        <w:jc w:val="both"/>
      </w:pPr>
      <w:r w:rsidRPr="002C2BCA">
        <w:t>The preliminary results showed an RSME error of almost constant value, due to the difference between the output signal between the ECG signal before and after passing through the Chazal filter [4], as can be seen in Figure 4</w:t>
      </w:r>
      <w:r w:rsidR="00C709C5" w:rsidRPr="002C2BCA">
        <w:t>.</w:t>
      </w:r>
    </w:p>
    <w:p w14:paraId="518E9D26" w14:textId="7BC65C1B" w:rsidR="00C709C5" w:rsidRDefault="00677D20" w:rsidP="00677D20">
      <w:pPr>
        <w:ind w:left="216"/>
        <w:rPr>
          <w:lang w:val="pt-BR"/>
        </w:rPr>
      </w:pPr>
      <w:r>
        <w:rPr>
          <w:noProof/>
          <w:lang w:val="pt-BR"/>
        </w:rPr>
        <w:drawing>
          <wp:inline distT="0" distB="0" distL="0" distR="0" wp14:anchorId="1045BE97" wp14:editId="002016EE">
            <wp:extent cx="2692216"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8619" cy="1834221"/>
                    </a:xfrm>
                    <a:prstGeom prst="rect">
                      <a:avLst/>
                    </a:prstGeom>
                  </pic:spPr>
                </pic:pic>
              </a:graphicData>
            </a:graphic>
          </wp:inline>
        </w:drawing>
      </w:r>
    </w:p>
    <w:p w14:paraId="475695E3" w14:textId="11644D87" w:rsidR="001A6B93" w:rsidRPr="00546D6D" w:rsidRDefault="00546D6D" w:rsidP="00546D6D">
      <w:pPr>
        <w:pStyle w:val="figurecaption"/>
        <w:numPr>
          <w:ilvl w:val="0"/>
          <w:numId w:val="0"/>
        </w:numPr>
      </w:pPr>
      <w:r>
        <w:rPr>
          <w:lang w:val="pt-BR"/>
        </w:rPr>
        <w:t xml:space="preserve">Fig. 4. </w:t>
      </w:r>
      <w:r w:rsidRPr="00546D6D">
        <w:t>Input and output signals given by the Chazal filter, without noise</w:t>
      </w:r>
      <w:r w:rsidR="00677D20" w:rsidRPr="00546D6D">
        <w:t>.</w:t>
      </w:r>
    </w:p>
    <w:p w14:paraId="5E63F656" w14:textId="0E5061B1" w:rsidR="001A6B93" w:rsidRPr="001D2729" w:rsidRDefault="001D2729" w:rsidP="001A6B93">
      <w:pPr>
        <w:pStyle w:val="bulletlist"/>
        <w:numPr>
          <w:ilvl w:val="0"/>
          <w:numId w:val="0"/>
        </w:numPr>
        <w:rPr>
          <w:lang w:val="en-US"/>
        </w:rPr>
      </w:pPr>
      <w:r w:rsidRPr="001D2729">
        <w:rPr>
          <w:noProof/>
          <w:spacing w:val="0"/>
          <w:lang w:val="en-US" w:eastAsia="en-US"/>
        </w:rPr>
        <w:t>As the input signal increases in noise level, however, there is a large deformation in the output signal, which makes the signal unusable for analysis, showing that the Chazal Filter [4] has a limitation regarding the influence of noise on its input, as can be seen in Figure 5</w:t>
      </w:r>
      <w:r w:rsidR="001A6B93" w:rsidRPr="001D2729">
        <w:rPr>
          <w:noProof/>
          <w:spacing w:val="0"/>
          <w:lang w:val="en-US" w:eastAsia="en-US"/>
        </w:rPr>
        <w:t>.</w:t>
      </w:r>
    </w:p>
    <w:p w14:paraId="5116587C" w14:textId="081DCAB2" w:rsidR="001A6B93" w:rsidRDefault="001A6B93" w:rsidP="001A6B93">
      <w:pPr>
        <w:pStyle w:val="bulletlist"/>
        <w:numPr>
          <w:ilvl w:val="0"/>
          <w:numId w:val="0"/>
        </w:numPr>
        <w:jc w:val="center"/>
        <w:rPr>
          <w:lang w:val="pt-BR"/>
        </w:rPr>
      </w:pPr>
      <w:r w:rsidRPr="001A6B93">
        <w:rPr>
          <w:noProof/>
          <w:lang w:val="pt-BR"/>
        </w:rPr>
        <w:drawing>
          <wp:inline distT="0" distB="0" distL="0" distR="0" wp14:anchorId="18782293" wp14:editId="611C69AD">
            <wp:extent cx="2969006" cy="19335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7266" cy="1945467"/>
                    </a:xfrm>
                    <a:prstGeom prst="rect">
                      <a:avLst/>
                    </a:prstGeom>
                  </pic:spPr>
                </pic:pic>
              </a:graphicData>
            </a:graphic>
          </wp:inline>
        </w:drawing>
      </w:r>
    </w:p>
    <w:p w14:paraId="0E287E09" w14:textId="77777777" w:rsidR="001D2729" w:rsidRDefault="001D2729" w:rsidP="00DA6FB9">
      <w:pPr>
        <w:pStyle w:val="BodyText"/>
        <w:ind w:firstLine="0"/>
        <w:rPr>
          <w:noProof/>
          <w:spacing w:val="0"/>
          <w:lang w:val="en-US" w:eastAsia="en-US"/>
        </w:rPr>
      </w:pPr>
      <w:r w:rsidRPr="001D2729">
        <w:rPr>
          <w:noProof/>
          <w:spacing w:val="0"/>
          <w:lang w:val="en-US" w:eastAsia="en-US"/>
        </w:rPr>
        <w:t>Input and output signals given by the Chazal filter, with the influence of 100 % of the signal noise.</w:t>
      </w:r>
    </w:p>
    <w:p w14:paraId="086507B6" w14:textId="4277CC60" w:rsidR="00DA6FB9" w:rsidRDefault="00DA6FB9" w:rsidP="00DA6FB9">
      <w:pPr>
        <w:pStyle w:val="BodyText"/>
        <w:ind w:firstLine="0"/>
        <w:rPr>
          <w:noProof/>
          <w:spacing w:val="0"/>
          <w:lang w:val="pt-BR" w:eastAsia="en-US"/>
        </w:rPr>
      </w:pPr>
      <w:r>
        <w:rPr>
          <w:noProof/>
          <w:spacing w:val="0"/>
          <w:lang w:val="pt-BR" w:eastAsia="en-US"/>
        </w:rPr>
        <w:t>Na Tabela III é visto como a influência do ruído interage e altera o sinal de saída.</w:t>
      </w:r>
    </w:p>
    <w:p w14:paraId="08DADA16" w14:textId="77777777" w:rsidR="006C4F5D" w:rsidRDefault="006C4F5D" w:rsidP="00DA6FB9">
      <w:pPr>
        <w:pStyle w:val="BodyText"/>
        <w:ind w:firstLine="0"/>
        <w:rPr>
          <w:noProof/>
          <w:spacing w:val="0"/>
          <w:lang w:val="pt-BR" w:eastAsia="en-US"/>
        </w:rPr>
      </w:pPr>
    </w:p>
    <w:p w14:paraId="554B1E3A" w14:textId="3D8D0A89" w:rsidR="00DA6FB9" w:rsidRPr="00AC3F02" w:rsidRDefault="00DA6FB9" w:rsidP="00DA6FB9">
      <w:pPr>
        <w:pStyle w:val="BodyText"/>
        <w:ind w:firstLine="0"/>
        <w:jc w:val="center"/>
      </w:pPr>
      <w:r w:rsidRPr="008D36DD">
        <w:rPr>
          <w:sz w:val="16"/>
          <w:szCs w:val="16"/>
        </w:rPr>
        <w:t>TABL</w:t>
      </w:r>
      <w:r w:rsidR="002C2BCA">
        <w:rPr>
          <w:sz w:val="16"/>
          <w:szCs w:val="16"/>
          <w:lang w:val="pt-BR"/>
        </w:rPr>
        <w:t>E</w:t>
      </w:r>
      <w:r w:rsidRPr="008D36DD">
        <w:rPr>
          <w:sz w:val="16"/>
          <w:szCs w:val="16"/>
        </w:rPr>
        <w:t xml:space="preserve"> I</w:t>
      </w:r>
      <w:r>
        <w:rPr>
          <w:sz w:val="16"/>
          <w:szCs w:val="16"/>
          <w:lang w:val="pt-BR"/>
        </w:rPr>
        <w:t>II</w:t>
      </w:r>
      <w:r w:rsidRPr="008D36DD">
        <w:rPr>
          <w:sz w:val="16"/>
          <w:szCs w:val="16"/>
        </w:rPr>
        <w:t>.</w:t>
      </w:r>
      <w:r>
        <w:tab/>
      </w:r>
      <w:r w:rsidR="002C2BCA" w:rsidRPr="002C2BCA">
        <w:rPr>
          <w:sz w:val="16"/>
          <w:szCs w:val="16"/>
        </w:rPr>
        <w:t>COMPARISON BETWEEN THE MODELS AND THE FILTER</w:t>
      </w:r>
    </w:p>
    <w:tbl>
      <w:tblPr>
        <w:tblW w:w="48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96"/>
        <w:gridCol w:w="657"/>
        <w:gridCol w:w="1178"/>
        <w:gridCol w:w="1046"/>
      </w:tblGrid>
      <w:tr w:rsidR="00DA6FB9" w:rsidRPr="000A03F5" w14:paraId="12C55A8E" w14:textId="77777777" w:rsidTr="00E97662">
        <w:trPr>
          <w:cantSplit/>
          <w:trHeight w:val="262"/>
          <w:tblHeader/>
          <w:jc w:val="center"/>
        </w:trPr>
        <w:tc>
          <w:tcPr>
            <w:tcW w:w="1996" w:type="dxa"/>
            <w:vMerge w:val="restart"/>
            <w:vAlign w:val="center"/>
          </w:tcPr>
          <w:p w14:paraId="3DD373D5" w14:textId="485ADDBA" w:rsidR="00DA6FB9" w:rsidRDefault="00B23026" w:rsidP="00E97662">
            <w:pPr>
              <w:pStyle w:val="tablecolhead"/>
            </w:pPr>
            <w:r>
              <w:t>Percentual de ruído</w:t>
            </w:r>
          </w:p>
        </w:tc>
        <w:tc>
          <w:tcPr>
            <w:tcW w:w="2881" w:type="dxa"/>
            <w:gridSpan w:val="3"/>
            <w:vAlign w:val="center"/>
          </w:tcPr>
          <w:p w14:paraId="740F8745" w14:textId="3A6D50FF" w:rsidR="00DA6FB9" w:rsidRPr="00CC41D8" w:rsidRDefault="00DA6FB9" w:rsidP="00E97662">
            <w:pPr>
              <w:pStyle w:val="tablecolhead"/>
              <w:rPr>
                <w:lang w:val="pt-BR"/>
              </w:rPr>
            </w:pPr>
            <w:r w:rsidRPr="00CC41D8">
              <w:rPr>
                <w:lang w:val="pt-BR"/>
              </w:rPr>
              <w:t xml:space="preserve">Parâmetros </w:t>
            </w:r>
          </w:p>
        </w:tc>
      </w:tr>
      <w:tr w:rsidR="00DA6FB9" w14:paraId="6103AF85" w14:textId="77777777" w:rsidTr="00B23026">
        <w:trPr>
          <w:cantSplit/>
          <w:trHeight w:val="262"/>
          <w:tblHeader/>
          <w:jc w:val="center"/>
        </w:trPr>
        <w:tc>
          <w:tcPr>
            <w:tcW w:w="1996" w:type="dxa"/>
            <w:vMerge/>
          </w:tcPr>
          <w:p w14:paraId="382FB00F" w14:textId="77777777" w:rsidR="00DA6FB9" w:rsidRPr="00CC41D8" w:rsidRDefault="00DA6FB9" w:rsidP="00E97662">
            <w:pPr>
              <w:rPr>
                <w:sz w:val="16"/>
                <w:szCs w:val="16"/>
                <w:lang w:val="pt-BR"/>
              </w:rPr>
            </w:pPr>
          </w:p>
        </w:tc>
        <w:tc>
          <w:tcPr>
            <w:tcW w:w="657" w:type="dxa"/>
            <w:vAlign w:val="center"/>
          </w:tcPr>
          <w:p w14:paraId="18820B50" w14:textId="77777777" w:rsidR="00DA6FB9" w:rsidRDefault="00DA6FB9" w:rsidP="00E97662">
            <w:pPr>
              <w:pStyle w:val="tablecolsubhead"/>
            </w:pPr>
            <w:r>
              <w:t>RMSE (%)</w:t>
            </w:r>
          </w:p>
        </w:tc>
        <w:tc>
          <w:tcPr>
            <w:tcW w:w="1178" w:type="dxa"/>
            <w:vAlign w:val="center"/>
          </w:tcPr>
          <w:p w14:paraId="4FF8CA10" w14:textId="77777777" w:rsidR="00DA6FB9" w:rsidRDefault="00DA6FB9" w:rsidP="00E97662">
            <w:pPr>
              <w:pStyle w:val="tablecolsubhead"/>
            </w:pPr>
            <w:r>
              <w:t>PRD (%)</w:t>
            </w:r>
          </w:p>
        </w:tc>
        <w:tc>
          <w:tcPr>
            <w:tcW w:w="1046" w:type="dxa"/>
            <w:vAlign w:val="center"/>
          </w:tcPr>
          <w:p w14:paraId="166CA507" w14:textId="77777777" w:rsidR="00DA6FB9" w:rsidRPr="00FD1C2E" w:rsidRDefault="00DA6FB9" w:rsidP="00E97662">
            <w:pPr>
              <w:pStyle w:val="tablecolsubhead"/>
            </w:pPr>
            <w:r>
              <w:t>SNR</w:t>
            </w:r>
            <w:r>
              <w:rPr>
                <w:vertAlign w:val="subscript"/>
              </w:rPr>
              <w:t xml:space="preserve">OUT </w:t>
            </w:r>
            <w:r>
              <w:t>(dB)</w:t>
            </w:r>
          </w:p>
        </w:tc>
      </w:tr>
      <w:tr w:rsidR="00B23026" w14:paraId="522F4894" w14:textId="77777777" w:rsidTr="00E711F8">
        <w:trPr>
          <w:trHeight w:val="351"/>
          <w:jc w:val="center"/>
        </w:trPr>
        <w:tc>
          <w:tcPr>
            <w:tcW w:w="1996" w:type="dxa"/>
            <w:vAlign w:val="center"/>
          </w:tcPr>
          <w:p w14:paraId="759134DD" w14:textId="77777777" w:rsidR="00B23026" w:rsidRDefault="00B23026" w:rsidP="00B23026">
            <w:pPr>
              <w:pStyle w:val="tablecopy"/>
              <w:jc w:val="center"/>
            </w:pPr>
            <w:r>
              <w:t>0</w:t>
            </w:r>
          </w:p>
          <w:p w14:paraId="65716113" w14:textId="456CAF63" w:rsidR="00B23026" w:rsidRDefault="00B23026" w:rsidP="00B23026">
            <w:pPr>
              <w:pStyle w:val="tablecopy"/>
              <w:jc w:val="center"/>
              <w:rPr>
                <w:sz w:val="8"/>
                <w:szCs w:val="8"/>
              </w:rPr>
            </w:pPr>
          </w:p>
        </w:tc>
        <w:tc>
          <w:tcPr>
            <w:tcW w:w="657" w:type="dxa"/>
          </w:tcPr>
          <w:p w14:paraId="49A5F4FC" w14:textId="1100ED9A" w:rsidR="00B23026" w:rsidRPr="00C9253C" w:rsidRDefault="00B23026" w:rsidP="00B23026">
            <w:pPr>
              <w:pStyle w:val="tablecopy"/>
              <w:jc w:val="center"/>
            </w:pPr>
            <w:r w:rsidRPr="00994D26">
              <w:t>64</w:t>
            </w:r>
            <w:r>
              <w:t>,</w:t>
            </w:r>
            <w:r w:rsidRPr="00994D26">
              <w:t>657</w:t>
            </w:r>
          </w:p>
        </w:tc>
        <w:tc>
          <w:tcPr>
            <w:tcW w:w="1178" w:type="dxa"/>
          </w:tcPr>
          <w:p w14:paraId="7EB454A4" w14:textId="7B644E74" w:rsidR="00B23026" w:rsidRPr="000A5EA6" w:rsidRDefault="00B23026" w:rsidP="00B23026">
            <w:pPr>
              <w:pStyle w:val="tablecopy"/>
              <w:jc w:val="center"/>
            </w:pPr>
            <w:r w:rsidRPr="003A2E9B">
              <w:t>105,2652</w:t>
            </w:r>
          </w:p>
        </w:tc>
        <w:tc>
          <w:tcPr>
            <w:tcW w:w="1046" w:type="dxa"/>
          </w:tcPr>
          <w:p w14:paraId="67200366" w14:textId="73A04003" w:rsidR="00B23026" w:rsidRDefault="00B23026" w:rsidP="00B23026">
            <w:pPr>
              <w:pStyle w:val="tablecopy"/>
              <w:jc w:val="center"/>
            </w:pPr>
            <w:r w:rsidRPr="00510558">
              <w:t>-0,4475</w:t>
            </w:r>
          </w:p>
        </w:tc>
      </w:tr>
      <w:tr w:rsidR="00B23026" w14:paraId="7CD05D8F" w14:textId="77777777" w:rsidTr="00E711F8">
        <w:trPr>
          <w:trHeight w:val="351"/>
          <w:jc w:val="center"/>
        </w:trPr>
        <w:tc>
          <w:tcPr>
            <w:tcW w:w="1996" w:type="dxa"/>
            <w:vAlign w:val="center"/>
          </w:tcPr>
          <w:p w14:paraId="7B003E83" w14:textId="1D3F3182" w:rsidR="00B23026" w:rsidRDefault="00B23026" w:rsidP="00B23026">
            <w:pPr>
              <w:pStyle w:val="tablecopy"/>
              <w:jc w:val="center"/>
            </w:pPr>
            <w:r>
              <w:t>10</w:t>
            </w:r>
          </w:p>
        </w:tc>
        <w:tc>
          <w:tcPr>
            <w:tcW w:w="657" w:type="dxa"/>
          </w:tcPr>
          <w:p w14:paraId="536B253E" w14:textId="32C5A682" w:rsidR="00B23026" w:rsidRPr="00C9253C" w:rsidRDefault="00B23026" w:rsidP="00B23026">
            <w:pPr>
              <w:pStyle w:val="tablecopy"/>
              <w:jc w:val="center"/>
            </w:pPr>
            <w:r w:rsidRPr="00994D26">
              <w:t>64</w:t>
            </w:r>
            <w:r>
              <w:t>,</w:t>
            </w:r>
            <w:r w:rsidRPr="00994D26">
              <w:t>702</w:t>
            </w:r>
          </w:p>
        </w:tc>
        <w:tc>
          <w:tcPr>
            <w:tcW w:w="1178" w:type="dxa"/>
          </w:tcPr>
          <w:p w14:paraId="5080ACE4" w14:textId="18716071" w:rsidR="00B23026" w:rsidRDefault="00B23026" w:rsidP="00B23026">
            <w:pPr>
              <w:pStyle w:val="tablecopy"/>
              <w:jc w:val="center"/>
            </w:pPr>
            <w:r w:rsidRPr="003A2E9B">
              <w:t>106,2784</w:t>
            </w:r>
          </w:p>
        </w:tc>
        <w:tc>
          <w:tcPr>
            <w:tcW w:w="1046" w:type="dxa"/>
          </w:tcPr>
          <w:p w14:paraId="737579D9" w14:textId="4416CD7A" w:rsidR="00B23026" w:rsidRDefault="00B23026" w:rsidP="00B23026">
            <w:pPr>
              <w:pStyle w:val="tablecopy"/>
              <w:jc w:val="center"/>
            </w:pPr>
            <w:r w:rsidRPr="00510558">
              <w:t>-0,4789</w:t>
            </w:r>
          </w:p>
        </w:tc>
      </w:tr>
      <w:tr w:rsidR="00B23026" w14:paraId="513B6276" w14:textId="77777777" w:rsidTr="00E711F8">
        <w:trPr>
          <w:trHeight w:val="351"/>
          <w:jc w:val="center"/>
        </w:trPr>
        <w:tc>
          <w:tcPr>
            <w:tcW w:w="1996" w:type="dxa"/>
            <w:vAlign w:val="center"/>
          </w:tcPr>
          <w:p w14:paraId="60A22E29" w14:textId="5CFAC901" w:rsidR="00B23026" w:rsidRDefault="00B23026" w:rsidP="00B23026">
            <w:pPr>
              <w:pStyle w:val="tablecopy"/>
              <w:jc w:val="center"/>
            </w:pPr>
            <w:r>
              <w:t>20</w:t>
            </w:r>
          </w:p>
        </w:tc>
        <w:tc>
          <w:tcPr>
            <w:tcW w:w="657" w:type="dxa"/>
          </w:tcPr>
          <w:p w14:paraId="48D1B46F" w14:textId="1B5D10D3" w:rsidR="00B23026" w:rsidRPr="009E5015" w:rsidRDefault="00B23026" w:rsidP="00B23026">
            <w:pPr>
              <w:pStyle w:val="tablecopy"/>
              <w:jc w:val="center"/>
            </w:pPr>
            <w:r w:rsidRPr="00994D26">
              <w:t>64</w:t>
            </w:r>
            <w:r>
              <w:t>,</w:t>
            </w:r>
            <w:r w:rsidRPr="00994D26">
              <w:t>699</w:t>
            </w:r>
          </w:p>
        </w:tc>
        <w:tc>
          <w:tcPr>
            <w:tcW w:w="1178" w:type="dxa"/>
          </w:tcPr>
          <w:p w14:paraId="3003E27D" w14:textId="642DB4AA" w:rsidR="00B23026" w:rsidRPr="009E5015" w:rsidRDefault="00B23026" w:rsidP="00B23026">
            <w:pPr>
              <w:pStyle w:val="tablecopy"/>
              <w:jc w:val="center"/>
            </w:pPr>
            <w:r w:rsidRPr="003A2E9B">
              <w:t>105,1694</w:t>
            </w:r>
          </w:p>
        </w:tc>
        <w:tc>
          <w:tcPr>
            <w:tcW w:w="1046" w:type="dxa"/>
          </w:tcPr>
          <w:p w14:paraId="201498EC" w14:textId="51807325" w:rsidR="00B23026" w:rsidRPr="009E5015" w:rsidRDefault="00B23026" w:rsidP="00B23026">
            <w:pPr>
              <w:pStyle w:val="tablecopy"/>
              <w:jc w:val="center"/>
            </w:pPr>
            <w:r w:rsidRPr="00510558">
              <w:t>-0,4378</w:t>
            </w:r>
          </w:p>
        </w:tc>
      </w:tr>
      <w:tr w:rsidR="00B23026" w14:paraId="3EE14B66" w14:textId="77777777" w:rsidTr="00E711F8">
        <w:trPr>
          <w:trHeight w:val="351"/>
          <w:jc w:val="center"/>
        </w:trPr>
        <w:tc>
          <w:tcPr>
            <w:tcW w:w="1996" w:type="dxa"/>
            <w:vAlign w:val="center"/>
          </w:tcPr>
          <w:p w14:paraId="6E3D22B4" w14:textId="480E05A1" w:rsidR="00B23026" w:rsidRDefault="00B23026" w:rsidP="00B23026">
            <w:pPr>
              <w:pStyle w:val="tablecopy"/>
              <w:jc w:val="center"/>
            </w:pPr>
            <w:r>
              <w:t>30</w:t>
            </w:r>
          </w:p>
        </w:tc>
        <w:tc>
          <w:tcPr>
            <w:tcW w:w="657" w:type="dxa"/>
          </w:tcPr>
          <w:p w14:paraId="3A694B6D" w14:textId="27D91092" w:rsidR="00B23026" w:rsidRPr="0075568D" w:rsidRDefault="00B23026" w:rsidP="00B23026">
            <w:pPr>
              <w:pStyle w:val="tablecopy"/>
              <w:jc w:val="center"/>
              <w:rPr>
                <w:b/>
                <w:bCs/>
              </w:rPr>
            </w:pPr>
            <w:r w:rsidRPr="00994D26">
              <w:t>64</w:t>
            </w:r>
            <w:r>
              <w:t>,</w:t>
            </w:r>
            <w:r w:rsidRPr="00994D26">
              <w:t>370</w:t>
            </w:r>
          </w:p>
        </w:tc>
        <w:tc>
          <w:tcPr>
            <w:tcW w:w="1178" w:type="dxa"/>
          </w:tcPr>
          <w:p w14:paraId="747F6E22" w14:textId="5C8C7EB5" w:rsidR="00B23026" w:rsidRDefault="00B23026" w:rsidP="00B23026">
            <w:pPr>
              <w:pStyle w:val="tablecopy"/>
              <w:jc w:val="center"/>
            </w:pPr>
            <w:r w:rsidRPr="003A2E9B">
              <w:t>105,6968</w:t>
            </w:r>
          </w:p>
        </w:tc>
        <w:tc>
          <w:tcPr>
            <w:tcW w:w="1046" w:type="dxa"/>
          </w:tcPr>
          <w:p w14:paraId="57B110E0" w14:textId="4D0F661C" w:rsidR="00B23026" w:rsidRPr="0075568D" w:rsidRDefault="00B23026" w:rsidP="00B23026">
            <w:pPr>
              <w:pStyle w:val="tablecopy"/>
              <w:jc w:val="center"/>
            </w:pPr>
            <w:r w:rsidRPr="00510558">
              <w:t>-0,4812</w:t>
            </w:r>
          </w:p>
        </w:tc>
      </w:tr>
      <w:tr w:rsidR="00B23026" w14:paraId="48069EB7" w14:textId="77777777" w:rsidTr="00E711F8">
        <w:trPr>
          <w:trHeight w:val="351"/>
          <w:jc w:val="center"/>
        </w:trPr>
        <w:tc>
          <w:tcPr>
            <w:tcW w:w="1996" w:type="dxa"/>
            <w:vAlign w:val="center"/>
          </w:tcPr>
          <w:p w14:paraId="641662B7" w14:textId="463DB322" w:rsidR="00B23026" w:rsidRDefault="00B23026" w:rsidP="00B23026">
            <w:pPr>
              <w:pStyle w:val="tablecopy"/>
              <w:jc w:val="center"/>
            </w:pPr>
            <w:r>
              <w:t>40</w:t>
            </w:r>
          </w:p>
        </w:tc>
        <w:tc>
          <w:tcPr>
            <w:tcW w:w="657" w:type="dxa"/>
          </w:tcPr>
          <w:p w14:paraId="49D5FE71" w14:textId="4C651C23" w:rsidR="00B23026" w:rsidRPr="00C9253C" w:rsidRDefault="00B23026" w:rsidP="00B23026">
            <w:pPr>
              <w:pStyle w:val="tablecopy"/>
              <w:jc w:val="center"/>
            </w:pPr>
            <w:r w:rsidRPr="00994D26">
              <w:t>63</w:t>
            </w:r>
            <w:r>
              <w:t>,</w:t>
            </w:r>
            <w:r w:rsidRPr="00994D26">
              <w:t>884</w:t>
            </w:r>
          </w:p>
        </w:tc>
        <w:tc>
          <w:tcPr>
            <w:tcW w:w="1178" w:type="dxa"/>
          </w:tcPr>
          <w:p w14:paraId="318F0779" w14:textId="4D9214C7" w:rsidR="00B23026" w:rsidRDefault="00B23026" w:rsidP="00B23026">
            <w:pPr>
              <w:pStyle w:val="tablecopy"/>
              <w:jc w:val="center"/>
            </w:pPr>
            <w:r w:rsidRPr="003A2E9B">
              <w:t>105,5604</w:t>
            </w:r>
          </w:p>
        </w:tc>
        <w:tc>
          <w:tcPr>
            <w:tcW w:w="1046" w:type="dxa"/>
          </w:tcPr>
          <w:p w14:paraId="571E7F4D" w14:textId="72FB44C8" w:rsidR="00B23026" w:rsidRDefault="00B23026" w:rsidP="00B23026">
            <w:pPr>
              <w:pStyle w:val="tablecopy"/>
              <w:jc w:val="center"/>
            </w:pPr>
            <w:r w:rsidRPr="00510558">
              <w:t>-0,4700</w:t>
            </w:r>
          </w:p>
        </w:tc>
      </w:tr>
      <w:tr w:rsidR="00B23026" w14:paraId="7F34E2B8" w14:textId="77777777" w:rsidTr="00E711F8">
        <w:trPr>
          <w:trHeight w:val="351"/>
          <w:jc w:val="center"/>
        </w:trPr>
        <w:tc>
          <w:tcPr>
            <w:tcW w:w="1996" w:type="dxa"/>
            <w:vAlign w:val="center"/>
          </w:tcPr>
          <w:p w14:paraId="4103A1FB" w14:textId="7024938E" w:rsidR="00B23026" w:rsidRDefault="00B23026" w:rsidP="00B23026">
            <w:pPr>
              <w:pStyle w:val="tablecopy"/>
              <w:jc w:val="center"/>
            </w:pPr>
            <w:r>
              <w:t>50</w:t>
            </w:r>
          </w:p>
        </w:tc>
        <w:tc>
          <w:tcPr>
            <w:tcW w:w="657" w:type="dxa"/>
          </w:tcPr>
          <w:p w14:paraId="4369E94F" w14:textId="2C90AF5F" w:rsidR="00B23026" w:rsidRPr="009E5015" w:rsidRDefault="00B23026" w:rsidP="00B23026">
            <w:pPr>
              <w:pStyle w:val="tablecopy"/>
              <w:jc w:val="center"/>
            </w:pPr>
            <w:r w:rsidRPr="00994D26">
              <w:t>63</w:t>
            </w:r>
            <w:r>
              <w:t>,</w:t>
            </w:r>
            <w:r w:rsidRPr="00994D26">
              <w:t>633</w:t>
            </w:r>
          </w:p>
        </w:tc>
        <w:tc>
          <w:tcPr>
            <w:tcW w:w="1178" w:type="dxa"/>
          </w:tcPr>
          <w:p w14:paraId="51284E58" w14:textId="7C05F4B8" w:rsidR="00B23026" w:rsidRPr="009E5015" w:rsidRDefault="00B23026" w:rsidP="00B23026">
            <w:pPr>
              <w:pStyle w:val="tablecopy"/>
              <w:jc w:val="center"/>
            </w:pPr>
            <w:r w:rsidRPr="003A2E9B">
              <w:t>105,1889</w:t>
            </w:r>
          </w:p>
        </w:tc>
        <w:tc>
          <w:tcPr>
            <w:tcW w:w="1046" w:type="dxa"/>
          </w:tcPr>
          <w:p w14:paraId="12526D39" w14:textId="5F69A1D7" w:rsidR="00B23026" w:rsidRPr="0075568D" w:rsidRDefault="00B23026" w:rsidP="00B23026">
            <w:pPr>
              <w:pStyle w:val="tablecopy"/>
              <w:jc w:val="center"/>
              <w:rPr>
                <w:b/>
                <w:bCs/>
              </w:rPr>
            </w:pPr>
            <w:r w:rsidRPr="00510558">
              <w:t>-0,4394</w:t>
            </w:r>
          </w:p>
        </w:tc>
      </w:tr>
      <w:tr w:rsidR="00B23026" w14:paraId="2DC3EF1C" w14:textId="77777777" w:rsidTr="00E711F8">
        <w:trPr>
          <w:trHeight w:val="351"/>
          <w:jc w:val="center"/>
        </w:trPr>
        <w:tc>
          <w:tcPr>
            <w:tcW w:w="1996" w:type="dxa"/>
            <w:vAlign w:val="center"/>
          </w:tcPr>
          <w:p w14:paraId="2AEAA3D5" w14:textId="3E1CC0FE" w:rsidR="00B23026" w:rsidRDefault="00B23026" w:rsidP="00B23026">
            <w:pPr>
              <w:pStyle w:val="tablecopy"/>
              <w:jc w:val="center"/>
            </w:pPr>
            <w:r>
              <w:t>60</w:t>
            </w:r>
          </w:p>
        </w:tc>
        <w:tc>
          <w:tcPr>
            <w:tcW w:w="657" w:type="dxa"/>
          </w:tcPr>
          <w:p w14:paraId="069BE6F1" w14:textId="37D96E7B" w:rsidR="00B23026" w:rsidRPr="00C9253C" w:rsidRDefault="00B23026" w:rsidP="00B23026">
            <w:pPr>
              <w:pStyle w:val="tablecopy"/>
              <w:jc w:val="center"/>
            </w:pPr>
            <w:r w:rsidRPr="00994D26">
              <w:t>63</w:t>
            </w:r>
            <w:r>
              <w:t>,</w:t>
            </w:r>
            <w:r w:rsidRPr="00994D26">
              <w:t>633</w:t>
            </w:r>
          </w:p>
        </w:tc>
        <w:tc>
          <w:tcPr>
            <w:tcW w:w="1178" w:type="dxa"/>
          </w:tcPr>
          <w:p w14:paraId="25F766BF" w14:textId="4E0D3486" w:rsidR="00B23026" w:rsidRDefault="00B23026" w:rsidP="00B23026">
            <w:pPr>
              <w:pStyle w:val="tablecopy"/>
              <w:jc w:val="center"/>
            </w:pPr>
            <w:r w:rsidRPr="003A2E9B">
              <w:t>105,6042</w:t>
            </w:r>
          </w:p>
        </w:tc>
        <w:tc>
          <w:tcPr>
            <w:tcW w:w="1046" w:type="dxa"/>
          </w:tcPr>
          <w:p w14:paraId="1F2D73E6" w14:textId="34E791C7" w:rsidR="00B23026" w:rsidRDefault="00B23026" w:rsidP="00B23026">
            <w:pPr>
              <w:pStyle w:val="tablecopy"/>
              <w:jc w:val="center"/>
            </w:pPr>
            <w:r w:rsidRPr="00510558">
              <w:t>-0,4736</w:t>
            </w:r>
          </w:p>
        </w:tc>
      </w:tr>
      <w:tr w:rsidR="00B23026" w14:paraId="235CB510" w14:textId="77777777" w:rsidTr="00E711F8">
        <w:trPr>
          <w:trHeight w:val="351"/>
          <w:jc w:val="center"/>
        </w:trPr>
        <w:tc>
          <w:tcPr>
            <w:tcW w:w="1996" w:type="dxa"/>
            <w:vAlign w:val="center"/>
          </w:tcPr>
          <w:p w14:paraId="50B8D39F" w14:textId="37973017" w:rsidR="00B23026" w:rsidRDefault="00B23026" w:rsidP="00B23026">
            <w:pPr>
              <w:pStyle w:val="tablecopy"/>
              <w:jc w:val="center"/>
            </w:pPr>
            <w:r>
              <w:t>70</w:t>
            </w:r>
          </w:p>
        </w:tc>
        <w:tc>
          <w:tcPr>
            <w:tcW w:w="657" w:type="dxa"/>
          </w:tcPr>
          <w:p w14:paraId="5D9B5B6B" w14:textId="15BA24CB" w:rsidR="00B23026" w:rsidRPr="00C9253C" w:rsidRDefault="00B23026" w:rsidP="00B23026">
            <w:pPr>
              <w:pStyle w:val="tablecopy"/>
              <w:jc w:val="center"/>
            </w:pPr>
            <w:r w:rsidRPr="00994D26">
              <w:t>63</w:t>
            </w:r>
            <w:r>
              <w:t>,</w:t>
            </w:r>
            <w:r w:rsidRPr="00994D26">
              <w:t>841</w:t>
            </w:r>
          </w:p>
        </w:tc>
        <w:tc>
          <w:tcPr>
            <w:tcW w:w="1178" w:type="dxa"/>
          </w:tcPr>
          <w:p w14:paraId="2C0EFDDA" w14:textId="2CD9ADBD" w:rsidR="00B23026" w:rsidRDefault="00B23026" w:rsidP="00B23026">
            <w:pPr>
              <w:pStyle w:val="tablecopy"/>
              <w:jc w:val="center"/>
            </w:pPr>
            <w:r w:rsidRPr="003A2E9B">
              <w:t>104,9298</w:t>
            </w:r>
          </w:p>
        </w:tc>
        <w:tc>
          <w:tcPr>
            <w:tcW w:w="1046" w:type="dxa"/>
          </w:tcPr>
          <w:p w14:paraId="562D4FD6" w14:textId="7DD000D5" w:rsidR="00B23026" w:rsidRDefault="00B23026" w:rsidP="00B23026">
            <w:pPr>
              <w:pStyle w:val="tablecopy"/>
              <w:jc w:val="center"/>
            </w:pPr>
            <w:r w:rsidRPr="00510558">
              <w:t>-0,4180</w:t>
            </w:r>
          </w:p>
        </w:tc>
      </w:tr>
      <w:tr w:rsidR="00B23026" w14:paraId="7AF1BF02" w14:textId="77777777" w:rsidTr="00E711F8">
        <w:trPr>
          <w:trHeight w:val="351"/>
          <w:jc w:val="center"/>
        </w:trPr>
        <w:tc>
          <w:tcPr>
            <w:tcW w:w="1996" w:type="dxa"/>
            <w:vAlign w:val="center"/>
          </w:tcPr>
          <w:p w14:paraId="402C3DAA" w14:textId="6B47ABD0" w:rsidR="00B23026" w:rsidRDefault="00B23026" w:rsidP="00B23026">
            <w:pPr>
              <w:pStyle w:val="tablecopy"/>
              <w:jc w:val="center"/>
            </w:pPr>
            <w:r>
              <w:t>80</w:t>
            </w:r>
          </w:p>
        </w:tc>
        <w:tc>
          <w:tcPr>
            <w:tcW w:w="657" w:type="dxa"/>
          </w:tcPr>
          <w:p w14:paraId="7C467B52" w14:textId="69DBBA2D" w:rsidR="00B23026" w:rsidRPr="00C9253C" w:rsidRDefault="00B23026" w:rsidP="00B23026">
            <w:pPr>
              <w:pStyle w:val="tablecopy"/>
              <w:jc w:val="center"/>
            </w:pPr>
            <w:r w:rsidRPr="00994D26">
              <w:t>63</w:t>
            </w:r>
            <w:r>
              <w:t>,</w:t>
            </w:r>
            <w:r w:rsidRPr="00994D26">
              <w:t>776</w:t>
            </w:r>
          </w:p>
        </w:tc>
        <w:tc>
          <w:tcPr>
            <w:tcW w:w="1178" w:type="dxa"/>
          </w:tcPr>
          <w:p w14:paraId="36F5ED74" w14:textId="35EB098C" w:rsidR="00B23026" w:rsidRDefault="00B23026" w:rsidP="00B23026">
            <w:pPr>
              <w:pStyle w:val="tablecopy"/>
              <w:jc w:val="center"/>
            </w:pPr>
            <w:r w:rsidRPr="003A2E9B">
              <w:t>104,9432</w:t>
            </w:r>
          </w:p>
        </w:tc>
        <w:tc>
          <w:tcPr>
            <w:tcW w:w="1046" w:type="dxa"/>
          </w:tcPr>
          <w:p w14:paraId="13A34DF0" w14:textId="2FBCD81A" w:rsidR="00B23026" w:rsidRPr="000A5EA6" w:rsidRDefault="00B23026" w:rsidP="00B23026">
            <w:pPr>
              <w:pStyle w:val="tablecopy"/>
              <w:jc w:val="center"/>
            </w:pPr>
            <w:r w:rsidRPr="00510558">
              <w:t>-0,4191</w:t>
            </w:r>
          </w:p>
        </w:tc>
      </w:tr>
      <w:tr w:rsidR="00B23026" w14:paraId="4D54EAF2" w14:textId="77777777" w:rsidTr="00E711F8">
        <w:trPr>
          <w:trHeight w:val="351"/>
          <w:jc w:val="center"/>
        </w:trPr>
        <w:tc>
          <w:tcPr>
            <w:tcW w:w="1996" w:type="dxa"/>
            <w:vAlign w:val="center"/>
          </w:tcPr>
          <w:p w14:paraId="47ECC62F" w14:textId="767E6DD0" w:rsidR="00B23026" w:rsidRDefault="00B23026" w:rsidP="00B23026">
            <w:pPr>
              <w:pStyle w:val="tablecopy"/>
              <w:jc w:val="center"/>
            </w:pPr>
            <w:r>
              <w:t>90</w:t>
            </w:r>
          </w:p>
        </w:tc>
        <w:tc>
          <w:tcPr>
            <w:tcW w:w="657" w:type="dxa"/>
          </w:tcPr>
          <w:p w14:paraId="617BC75F" w14:textId="3A836244" w:rsidR="00B23026" w:rsidRPr="00C9253C" w:rsidRDefault="00B23026" w:rsidP="00B23026">
            <w:pPr>
              <w:pStyle w:val="tablecopy"/>
              <w:jc w:val="center"/>
            </w:pPr>
            <w:r w:rsidRPr="00994D26">
              <w:t>63</w:t>
            </w:r>
            <w:r>
              <w:t>,</w:t>
            </w:r>
            <w:r w:rsidRPr="00994D26">
              <w:t>592</w:t>
            </w:r>
          </w:p>
        </w:tc>
        <w:tc>
          <w:tcPr>
            <w:tcW w:w="1178" w:type="dxa"/>
          </w:tcPr>
          <w:p w14:paraId="649C8098" w14:textId="14DA0A31" w:rsidR="00B23026" w:rsidRDefault="00B23026" w:rsidP="00B23026">
            <w:pPr>
              <w:pStyle w:val="tablecopy"/>
              <w:jc w:val="center"/>
            </w:pPr>
            <w:r w:rsidRPr="003A2E9B">
              <w:t>105,0681</w:t>
            </w:r>
          </w:p>
        </w:tc>
        <w:tc>
          <w:tcPr>
            <w:tcW w:w="1046" w:type="dxa"/>
          </w:tcPr>
          <w:p w14:paraId="62FE3570" w14:textId="7ABB267F" w:rsidR="00B23026" w:rsidRPr="000A5EA6" w:rsidRDefault="00B23026" w:rsidP="00B23026">
            <w:pPr>
              <w:pStyle w:val="tablecopy"/>
              <w:jc w:val="center"/>
            </w:pPr>
            <w:r w:rsidRPr="00510558">
              <w:t>-0,4294</w:t>
            </w:r>
          </w:p>
        </w:tc>
      </w:tr>
      <w:tr w:rsidR="00B23026" w14:paraId="30B6A8A9" w14:textId="77777777" w:rsidTr="00E711F8">
        <w:trPr>
          <w:trHeight w:val="351"/>
          <w:jc w:val="center"/>
        </w:trPr>
        <w:tc>
          <w:tcPr>
            <w:tcW w:w="1996" w:type="dxa"/>
            <w:vAlign w:val="center"/>
          </w:tcPr>
          <w:p w14:paraId="38579CB9" w14:textId="68789F26" w:rsidR="00B23026" w:rsidRDefault="00B23026" w:rsidP="00B23026">
            <w:pPr>
              <w:pStyle w:val="tablecopy"/>
              <w:jc w:val="center"/>
            </w:pPr>
            <w:r>
              <w:t>100</w:t>
            </w:r>
          </w:p>
        </w:tc>
        <w:tc>
          <w:tcPr>
            <w:tcW w:w="657" w:type="dxa"/>
          </w:tcPr>
          <w:p w14:paraId="14243FB9" w14:textId="787EE64B" w:rsidR="00B23026" w:rsidRPr="00C9253C" w:rsidRDefault="00B23026" w:rsidP="00B23026">
            <w:pPr>
              <w:pStyle w:val="tablecopy"/>
              <w:jc w:val="center"/>
            </w:pPr>
            <w:r w:rsidRPr="00994D26">
              <w:t>63</w:t>
            </w:r>
            <w:r>
              <w:t>,</w:t>
            </w:r>
            <w:r w:rsidRPr="00994D26">
              <w:t>625</w:t>
            </w:r>
          </w:p>
        </w:tc>
        <w:tc>
          <w:tcPr>
            <w:tcW w:w="1178" w:type="dxa"/>
          </w:tcPr>
          <w:p w14:paraId="4DAD5FDE" w14:textId="0BC5B479" w:rsidR="00B23026" w:rsidRDefault="00B23026" w:rsidP="00B23026">
            <w:pPr>
              <w:pStyle w:val="tablecopy"/>
              <w:jc w:val="center"/>
            </w:pPr>
            <w:r w:rsidRPr="003A2E9B">
              <w:t>105,9954</w:t>
            </w:r>
          </w:p>
        </w:tc>
        <w:tc>
          <w:tcPr>
            <w:tcW w:w="1046" w:type="dxa"/>
          </w:tcPr>
          <w:p w14:paraId="0F43A251" w14:textId="78C0DA28" w:rsidR="00B23026" w:rsidRPr="000A5EA6" w:rsidRDefault="00B23026" w:rsidP="00B23026">
            <w:pPr>
              <w:pStyle w:val="tablecopy"/>
              <w:jc w:val="center"/>
            </w:pPr>
            <w:r w:rsidRPr="00510558">
              <w:t>-0,5057</w:t>
            </w:r>
          </w:p>
        </w:tc>
      </w:tr>
      <w:tr w:rsidR="00B23026" w14:paraId="1A2099AA" w14:textId="77777777" w:rsidTr="00E711F8">
        <w:trPr>
          <w:trHeight w:val="351"/>
          <w:jc w:val="center"/>
        </w:trPr>
        <w:tc>
          <w:tcPr>
            <w:tcW w:w="1996" w:type="dxa"/>
            <w:vAlign w:val="center"/>
          </w:tcPr>
          <w:p w14:paraId="08599AB8" w14:textId="496BD5EC" w:rsidR="00B23026" w:rsidRPr="00B23026" w:rsidRDefault="00B23026" w:rsidP="00B23026">
            <w:pPr>
              <w:pStyle w:val="tablecopy"/>
              <w:jc w:val="center"/>
              <w:rPr>
                <w:b/>
                <w:bCs/>
              </w:rPr>
            </w:pPr>
            <w:r w:rsidRPr="00B23026">
              <w:rPr>
                <w:b/>
                <w:bCs/>
              </w:rPr>
              <w:t>Média</w:t>
            </w:r>
          </w:p>
        </w:tc>
        <w:tc>
          <w:tcPr>
            <w:tcW w:w="657" w:type="dxa"/>
          </w:tcPr>
          <w:p w14:paraId="70914BCC" w14:textId="1957E4FB" w:rsidR="00B23026" w:rsidRPr="00B23026" w:rsidRDefault="00B23026" w:rsidP="00B23026">
            <w:pPr>
              <w:pStyle w:val="tablecopy"/>
              <w:jc w:val="center"/>
              <w:rPr>
                <w:b/>
                <w:bCs/>
              </w:rPr>
            </w:pPr>
            <w:r w:rsidRPr="00B23026">
              <w:rPr>
                <w:b/>
                <w:bCs/>
              </w:rPr>
              <w:t>64,037</w:t>
            </w:r>
          </w:p>
        </w:tc>
        <w:tc>
          <w:tcPr>
            <w:tcW w:w="1178" w:type="dxa"/>
          </w:tcPr>
          <w:p w14:paraId="043EB619" w14:textId="2A43F1FF" w:rsidR="00B23026" w:rsidRPr="00B23026" w:rsidRDefault="00B23026" w:rsidP="00B23026">
            <w:pPr>
              <w:pStyle w:val="tablecopy"/>
              <w:rPr>
                <w:b/>
                <w:bCs/>
              </w:rPr>
            </w:pPr>
            <w:r w:rsidRPr="00B23026">
              <w:rPr>
                <w:b/>
                <w:bCs/>
              </w:rPr>
              <w:t xml:space="preserve">     105,4273</w:t>
            </w:r>
          </w:p>
          <w:p w14:paraId="1115D1D7" w14:textId="06E062F8" w:rsidR="00B23026" w:rsidRPr="00B23026" w:rsidRDefault="00B23026" w:rsidP="00B23026">
            <w:pPr>
              <w:pStyle w:val="tablecopy"/>
              <w:jc w:val="center"/>
              <w:rPr>
                <w:b/>
                <w:bCs/>
              </w:rPr>
            </w:pPr>
          </w:p>
        </w:tc>
        <w:tc>
          <w:tcPr>
            <w:tcW w:w="1046" w:type="dxa"/>
          </w:tcPr>
          <w:p w14:paraId="0D1FDAFB" w14:textId="43B289A7" w:rsidR="00B23026" w:rsidRPr="00B23026" w:rsidRDefault="00B23026" w:rsidP="00B23026">
            <w:pPr>
              <w:pStyle w:val="tablecopy"/>
              <w:jc w:val="center"/>
              <w:rPr>
                <w:b/>
                <w:bCs/>
              </w:rPr>
            </w:pPr>
            <w:r w:rsidRPr="00B23026">
              <w:rPr>
                <w:b/>
                <w:bCs/>
              </w:rPr>
              <w:t>-0,4546</w:t>
            </w:r>
          </w:p>
        </w:tc>
      </w:tr>
      <w:tr w:rsidR="00B23026" w14:paraId="0665C08E" w14:textId="77777777" w:rsidTr="00E711F8">
        <w:trPr>
          <w:trHeight w:val="351"/>
          <w:jc w:val="center"/>
        </w:trPr>
        <w:tc>
          <w:tcPr>
            <w:tcW w:w="1996" w:type="dxa"/>
            <w:vAlign w:val="center"/>
          </w:tcPr>
          <w:p w14:paraId="62632BD8" w14:textId="2E83BCC1" w:rsidR="00B23026" w:rsidRPr="00B23026" w:rsidRDefault="00B23026" w:rsidP="00B23026">
            <w:pPr>
              <w:pStyle w:val="tablecopy"/>
              <w:jc w:val="center"/>
              <w:rPr>
                <w:b/>
                <w:bCs/>
              </w:rPr>
            </w:pPr>
            <w:r>
              <w:rPr>
                <w:b/>
                <w:bCs/>
              </w:rPr>
              <w:t>Desvio Padrão</w:t>
            </w:r>
          </w:p>
        </w:tc>
        <w:tc>
          <w:tcPr>
            <w:tcW w:w="657" w:type="dxa"/>
          </w:tcPr>
          <w:p w14:paraId="1195F7FB" w14:textId="13F28081" w:rsidR="00B23026" w:rsidRPr="00994D26" w:rsidRDefault="00B23026" w:rsidP="00B23026">
            <w:pPr>
              <w:pStyle w:val="tablecopy"/>
              <w:jc w:val="center"/>
            </w:pPr>
            <w:r w:rsidRPr="00B23026">
              <w:t>0</w:t>
            </w:r>
            <w:r>
              <w:t>,</w:t>
            </w:r>
            <w:r w:rsidRPr="00B23026">
              <w:t>4690</w:t>
            </w:r>
          </w:p>
        </w:tc>
        <w:tc>
          <w:tcPr>
            <w:tcW w:w="1178" w:type="dxa"/>
          </w:tcPr>
          <w:p w14:paraId="41570AFC" w14:textId="1A084515" w:rsidR="00B23026" w:rsidRPr="003A2E9B" w:rsidRDefault="00B23026" w:rsidP="00B23026">
            <w:pPr>
              <w:pStyle w:val="tablecopy"/>
              <w:jc w:val="center"/>
            </w:pPr>
            <w:r>
              <w:t>0,43923</w:t>
            </w:r>
          </w:p>
        </w:tc>
        <w:tc>
          <w:tcPr>
            <w:tcW w:w="1046" w:type="dxa"/>
          </w:tcPr>
          <w:p w14:paraId="434D453B" w14:textId="70775D9D" w:rsidR="00B23026" w:rsidRPr="00510558" w:rsidRDefault="00B23026" w:rsidP="00B23026">
            <w:pPr>
              <w:pStyle w:val="tablecopy"/>
              <w:jc w:val="center"/>
            </w:pPr>
            <w:r>
              <w:t>0,288</w:t>
            </w:r>
          </w:p>
        </w:tc>
      </w:tr>
    </w:tbl>
    <w:p w14:paraId="53FCAC08" w14:textId="77777777" w:rsidR="00FE251B" w:rsidRDefault="00FE251B" w:rsidP="00DA6FB9">
      <w:pPr>
        <w:pStyle w:val="BodyText"/>
        <w:ind w:firstLine="0"/>
        <w:rPr>
          <w:noProof/>
          <w:spacing w:val="0"/>
          <w:lang w:val="en-US" w:eastAsia="en-US"/>
        </w:rPr>
      </w:pPr>
    </w:p>
    <w:p w14:paraId="049442C3" w14:textId="244F3927" w:rsidR="00DA6FB9" w:rsidRPr="002C2BCA" w:rsidRDefault="002C2BCA" w:rsidP="00DA6FB9">
      <w:pPr>
        <w:pStyle w:val="BodyText"/>
        <w:ind w:firstLine="0"/>
        <w:rPr>
          <w:noProof/>
          <w:spacing w:val="0"/>
          <w:lang w:val="en-US" w:eastAsia="en-US"/>
        </w:rPr>
      </w:pPr>
      <w:r w:rsidRPr="002C2BCA">
        <w:rPr>
          <w:noProof/>
          <w:spacing w:val="0"/>
          <w:lang w:val="en-US" w:eastAsia="en-US"/>
        </w:rPr>
        <w:t>Table IV shows the average values for each of the models over the course of training with each of the 10 noise levels increased gradually.</w:t>
      </w:r>
    </w:p>
    <w:p w14:paraId="3DCF4107" w14:textId="77777777" w:rsidR="006C4F5D" w:rsidRPr="002C2BCA" w:rsidRDefault="006C4F5D" w:rsidP="00DA6FB9">
      <w:pPr>
        <w:pStyle w:val="BodyText"/>
        <w:ind w:firstLine="0"/>
        <w:rPr>
          <w:noProof/>
          <w:spacing w:val="0"/>
          <w:lang w:val="en-US" w:eastAsia="en-US"/>
        </w:rPr>
      </w:pPr>
    </w:p>
    <w:p w14:paraId="75F15AAA" w14:textId="0866FFB1" w:rsidR="00FD1C2E" w:rsidRPr="00AC3F02" w:rsidRDefault="00E07F13" w:rsidP="00CC41D8">
      <w:pPr>
        <w:pStyle w:val="BodyText"/>
        <w:ind w:firstLine="0"/>
        <w:jc w:val="center"/>
      </w:pPr>
      <w:r w:rsidRPr="008D36DD">
        <w:rPr>
          <w:sz w:val="16"/>
          <w:szCs w:val="16"/>
        </w:rPr>
        <w:t>TAB</w:t>
      </w:r>
      <w:r w:rsidR="002C2BCA">
        <w:rPr>
          <w:sz w:val="16"/>
          <w:szCs w:val="16"/>
          <w:lang w:val="pt-BR"/>
        </w:rPr>
        <w:t>LE</w:t>
      </w:r>
      <w:r w:rsidRPr="008D36DD">
        <w:rPr>
          <w:sz w:val="16"/>
          <w:szCs w:val="16"/>
        </w:rPr>
        <w:t xml:space="preserve"> I</w:t>
      </w:r>
      <w:r w:rsidR="00DA6FB9">
        <w:rPr>
          <w:sz w:val="16"/>
          <w:szCs w:val="16"/>
          <w:lang w:val="pt-BR"/>
        </w:rPr>
        <w:t>V</w:t>
      </w:r>
      <w:r w:rsidRPr="008D36DD">
        <w:rPr>
          <w:sz w:val="16"/>
          <w:szCs w:val="16"/>
        </w:rPr>
        <w:t>.</w:t>
      </w:r>
      <w:r w:rsidR="008D36DD">
        <w:tab/>
      </w:r>
      <w:r w:rsidR="002C2BCA" w:rsidRPr="002C2BCA">
        <w:rPr>
          <w:sz w:val="16"/>
          <w:szCs w:val="16"/>
        </w:rPr>
        <w:t>COMPARISON BETWEEN THE MODELS AND THE FILTER</w:t>
      </w:r>
    </w:p>
    <w:tbl>
      <w:tblPr>
        <w:tblW w:w="48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96"/>
        <w:gridCol w:w="657"/>
        <w:gridCol w:w="1178"/>
        <w:gridCol w:w="1046"/>
      </w:tblGrid>
      <w:tr w:rsidR="00FD1C2E" w:rsidRPr="001D2729" w14:paraId="0F8B15F3" w14:textId="77777777" w:rsidTr="009A0854">
        <w:trPr>
          <w:cantSplit/>
          <w:trHeight w:val="262"/>
          <w:tblHeader/>
          <w:jc w:val="center"/>
        </w:trPr>
        <w:tc>
          <w:tcPr>
            <w:tcW w:w="1996" w:type="dxa"/>
            <w:vMerge w:val="restart"/>
            <w:vAlign w:val="center"/>
          </w:tcPr>
          <w:p w14:paraId="473016AE" w14:textId="15EFDFA3" w:rsidR="00FD1C2E" w:rsidRDefault="00FD1C2E" w:rsidP="0068105A">
            <w:pPr>
              <w:pStyle w:val="tablecolhead"/>
            </w:pPr>
            <w:proofErr w:type="spellStart"/>
            <w:r>
              <w:t>Algoritmo</w:t>
            </w:r>
            <w:proofErr w:type="spellEnd"/>
          </w:p>
        </w:tc>
        <w:tc>
          <w:tcPr>
            <w:tcW w:w="2881" w:type="dxa"/>
            <w:gridSpan w:val="3"/>
            <w:vAlign w:val="center"/>
          </w:tcPr>
          <w:p w14:paraId="1AE2F2D8" w14:textId="339226EB" w:rsidR="00FD1C2E" w:rsidRPr="00CC41D8" w:rsidRDefault="00FD1C2E" w:rsidP="0068105A">
            <w:pPr>
              <w:pStyle w:val="tablecolhead"/>
              <w:rPr>
                <w:lang w:val="pt-BR"/>
              </w:rPr>
            </w:pPr>
            <w:r w:rsidRPr="00CC41D8">
              <w:rPr>
                <w:lang w:val="pt-BR"/>
              </w:rPr>
              <w:t>Parâmetros (valores médios</w:t>
            </w:r>
            <w:r w:rsidR="00CC41D8" w:rsidRPr="00CC41D8">
              <w:rPr>
                <w:lang w:val="pt-BR"/>
              </w:rPr>
              <w:t xml:space="preserve"> com base nas 10 análises</w:t>
            </w:r>
            <w:r w:rsidRPr="00CC41D8">
              <w:rPr>
                <w:lang w:val="pt-BR"/>
              </w:rPr>
              <w:t>)</w:t>
            </w:r>
          </w:p>
        </w:tc>
      </w:tr>
      <w:tr w:rsidR="009A0854" w14:paraId="25259C95" w14:textId="77777777" w:rsidTr="009A0854">
        <w:trPr>
          <w:cantSplit/>
          <w:trHeight w:val="262"/>
          <w:tblHeader/>
          <w:jc w:val="center"/>
        </w:trPr>
        <w:tc>
          <w:tcPr>
            <w:tcW w:w="1996" w:type="dxa"/>
            <w:vMerge/>
          </w:tcPr>
          <w:p w14:paraId="65D5B7B5" w14:textId="77777777" w:rsidR="00FD1C2E" w:rsidRPr="00CC41D8" w:rsidRDefault="00FD1C2E" w:rsidP="0068105A">
            <w:pPr>
              <w:rPr>
                <w:sz w:val="16"/>
                <w:szCs w:val="16"/>
                <w:lang w:val="pt-BR"/>
              </w:rPr>
            </w:pPr>
          </w:p>
        </w:tc>
        <w:tc>
          <w:tcPr>
            <w:tcW w:w="657" w:type="dxa"/>
            <w:vAlign w:val="center"/>
          </w:tcPr>
          <w:p w14:paraId="52F58FF1" w14:textId="099E7722" w:rsidR="00FD1C2E" w:rsidRDefault="00FD1C2E" w:rsidP="0068105A">
            <w:pPr>
              <w:pStyle w:val="tablecolsubhead"/>
            </w:pPr>
            <w:r>
              <w:t>RMSE (%)</w:t>
            </w:r>
          </w:p>
        </w:tc>
        <w:tc>
          <w:tcPr>
            <w:tcW w:w="1178" w:type="dxa"/>
            <w:vAlign w:val="center"/>
          </w:tcPr>
          <w:p w14:paraId="319FEDB0" w14:textId="0333D2D0" w:rsidR="00FD1C2E" w:rsidRDefault="00FD1C2E" w:rsidP="0068105A">
            <w:pPr>
              <w:pStyle w:val="tablecolsubhead"/>
            </w:pPr>
            <w:r>
              <w:t>PRD (%)</w:t>
            </w:r>
          </w:p>
        </w:tc>
        <w:tc>
          <w:tcPr>
            <w:tcW w:w="1045" w:type="dxa"/>
            <w:vAlign w:val="center"/>
          </w:tcPr>
          <w:p w14:paraId="5F6E4A4F" w14:textId="74D80F4D" w:rsidR="00FD1C2E" w:rsidRPr="00FD1C2E" w:rsidRDefault="00FD1C2E" w:rsidP="0068105A">
            <w:pPr>
              <w:pStyle w:val="tablecolsubhead"/>
            </w:pPr>
            <w:r>
              <w:t>SNR</w:t>
            </w:r>
            <w:r>
              <w:rPr>
                <w:vertAlign w:val="subscript"/>
              </w:rPr>
              <w:t xml:space="preserve">OUT </w:t>
            </w:r>
            <w:r>
              <w:t>(dB)</w:t>
            </w:r>
          </w:p>
        </w:tc>
      </w:tr>
      <w:tr w:rsidR="009A0854" w14:paraId="621ABBF7" w14:textId="77777777" w:rsidTr="009A0854">
        <w:trPr>
          <w:trHeight w:val="351"/>
          <w:jc w:val="center"/>
        </w:trPr>
        <w:tc>
          <w:tcPr>
            <w:tcW w:w="1996" w:type="dxa"/>
            <w:vAlign w:val="center"/>
          </w:tcPr>
          <w:p w14:paraId="2EF4B87A" w14:textId="2B486AAD" w:rsidR="00FD1C2E" w:rsidRDefault="00DE0524" w:rsidP="0068105A">
            <w:pPr>
              <w:pStyle w:val="tablecopy"/>
              <w:jc w:val="center"/>
              <w:rPr>
                <w:sz w:val="8"/>
                <w:szCs w:val="8"/>
              </w:rPr>
            </w:pPr>
            <w:r>
              <w:t>AutoEncoder proposto</w:t>
            </w:r>
          </w:p>
        </w:tc>
        <w:tc>
          <w:tcPr>
            <w:tcW w:w="657" w:type="dxa"/>
            <w:vAlign w:val="center"/>
          </w:tcPr>
          <w:p w14:paraId="7D55EA92" w14:textId="402BC274" w:rsidR="00FD1C2E" w:rsidRPr="00C9253C" w:rsidRDefault="00DE0524" w:rsidP="0068105A">
            <w:pPr>
              <w:pStyle w:val="tablecopy"/>
              <w:jc w:val="center"/>
            </w:pPr>
            <w:r w:rsidRPr="00C9253C">
              <w:t>64.037</w:t>
            </w:r>
          </w:p>
        </w:tc>
        <w:tc>
          <w:tcPr>
            <w:tcW w:w="1178" w:type="dxa"/>
            <w:vAlign w:val="center"/>
          </w:tcPr>
          <w:p w14:paraId="6414E377" w14:textId="493ECFA8" w:rsidR="00C9253C" w:rsidRPr="000A5EA6" w:rsidRDefault="00C9253C" w:rsidP="000A5EA6">
            <w:pPr>
              <w:pStyle w:val="tablecopy"/>
              <w:jc w:val="center"/>
            </w:pPr>
            <w:r>
              <w:t>105</w:t>
            </w:r>
            <w:r w:rsidRPr="00C9253C">
              <w:t>.</w:t>
            </w:r>
            <w:r>
              <w:t>4273</w:t>
            </w:r>
          </w:p>
        </w:tc>
        <w:tc>
          <w:tcPr>
            <w:tcW w:w="1045" w:type="dxa"/>
            <w:vAlign w:val="center"/>
          </w:tcPr>
          <w:p w14:paraId="106732F6" w14:textId="11B7AFEE" w:rsidR="00FD1C2E" w:rsidRDefault="00C9253C" w:rsidP="000A5EA6">
            <w:pPr>
              <w:pStyle w:val="tablecopy"/>
              <w:jc w:val="center"/>
            </w:pPr>
            <w:r w:rsidRPr="000A5EA6">
              <w:t>-0</w:t>
            </w:r>
            <w:r w:rsidR="000A5EA6" w:rsidRPr="000A5EA6">
              <w:t>.</w:t>
            </w:r>
            <w:r w:rsidRPr="000A5EA6">
              <w:t>4546</w:t>
            </w:r>
          </w:p>
        </w:tc>
      </w:tr>
      <w:tr w:rsidR="009A0854" w14:paraId="661F7AB8" w14:textId="77777777" w:rsidTr="009A0854">
        <w:trPr>
          <w:trHeight w:val="351"/>
          <w:jc w:val="center"/>
        </w:trPr>
        <w:tc>
          <w:tcPr>
            <w:tcW w:w="1996" w:type="dxa"/>
            <w:vAlign w:val="center"/>
          </w:tcPr>
          <w:p w14:paraId="36A9E034" w14:textId="304C5B47" w:rsidR="00FD1C2E" w:rsidRDefault="00FD1C2E" w:rsidP="0068105A">
            <w:pPr>
              <w:pStyle w:val="tablecopy"/>
              <w:jc w:val="center"/>
            </w:pPr>
            <w:r>
              <w:t>Filtro de Chazal</w:t>
            </w:r>
          </w:p>
        </w:tc>
        <w:tc>
          <w:tcPr>
            <w:tcW w:w="657" w:type="dxa"/>
            <w:vAlign w:val="center"/>
          </w:tcPr>
          <w:p w14:paraId="2E0AECD4" w14:textId="5625D065" w:rsidR="00FD1C2E" w:rsidRPr="00C9253C" w:rsidRDefault="00DE0524" w:rsidP="0068105A">
            <w:pPr>
              <w:pStyle w:val="tablecopy"/>
              <w:jc w:val="center"/>
            </w:pPr>
            <w:r w:rsidRPr="00C9253C">
              <w:t>66.136</w:t>
            </w:r>
          </w:p>
        </w:tc>
        <w:tc>
          <w:tcPr>
            <w:tcW w:w="1178" w:type="dxa"/>
            <w:vAlign w:val="center"/>
          </w:tcPr>
          <w:p w14:paraId="742C54DC" w14:textId="195419AD" w:rsidR="00FD1C2E" w:rsidRDefault="00C9253C" w:rsidP="000A5EA6">
            <w:pPr>
              <w:pStyle w:val="tablecopy"/>
              <w:jc w:val="center"/>
            </w:pPr>
            <w:r>
              <w:t>107</w:t>
            </w:r>
            <w:r w:rsidRPr="00C9253C">
              <w:t>.</w:t>
            </w:r>
            <w:r>
              <w:t>486</w:t>
            </w:r>
          </w:p>
        </w:tc>
        <w:tc>
          <w:tcPr>
            <w:tcW w:w="1045" w:type="dxa"/>
            <w:vAlign w:val="center"/>
          </w:tcPr>
          <w:p w14:paraId="63C05F93" w14:textId="409A11BF" w:rsidR="00FD1C2E" w:rsidRDefault="00C9253C" w:rsidP="000A5EA6">
            <w:pPr>
              <w:pStyle w:val="tablecopy"/>
              <w:jc w:val="center"/>
            </w:pPr>
            <w:r w:rsidRPr="000A5EA6">
              <w:t>0</w:t>
            </w:r>
            <w:r w:rsidR="000A5EA6" w:rsidRPr="000A5EA6">
              <w:t>.</w:t>
            </w:r>
            <w:r w:rsidRPr="000A5EA6">
              <w:t>867</w:t>
            </w:r>
          </w:p>
        </w:tc>
      </w:tr>
      <w:tr w:rsidR="009A0854" w14:paraId="7192BA2C" w14:textId="77777777" w:rsidTr="009A0854">
        <w:trPr>
          <w:trHeight w:val="351"/>
          <w:jc w:val="center"/>
        </w:trPr>
        <w:tc>
          <w:tcPr>
            <w:tcW w:w="1996" w:type="dxa"/>
            <w:vAlign w:val="center"/>
          </w:tcPr>
          <w:p w14:paraId="555B38C0" w14:textId="7E03E360" w:rsidR="0098781D" w:rsidRDefault="0098781D" w:rsidP="0068105A">
            <w:pPr>
              <w:pStyle w:val="tablecopy"/>
              <w:jc w:val="center"/>
            </w:pPr>
            <w:r>
              <w:t>DRNN</w:t>
            </w:r>
          </w:p>
        </w:tc>
        <w:tc>
          <w:tcPr>
            <w:tcW w:w="657" w:type="dxa"/>
            <w:vAlign w:val="center"/>
          </w:tcPr>
          <w:p w14:paraId="279CFDBC" w14:textId="757253AE" w:rsidR="0098781D" w:rsidRPr="009E5015" w:rsidRDefault="009E5015" w:rsidP="0068105A">
            <w:pPr>
              <w:pStyle w:val="tablecopy"/>
              <w:jc w:val="center"/>
            </w:pPr>
            <w:r>
              <w:t>7</w:t>
            </w:r>
            <w:r w:rsidR="0098781D" w:rsidRPr="009E5015">
              <w:t>3.</w:t>
            </w:r>
            <w:r>
              <w:t>730</w:t>
            </w:r>
          </w:p>
        </w:tc>
        <w:tc>
          <w:tcPr>
            <w:tcW w:w="1178" w:type="dxa"/>
            <w:vAlign w:val="center"/>
          </w:tcPr>
          <w:p w14:paraId="4CBEE2EC" w14:textId="74594EA3" w:rsidR="0098781D" w:rsidRPr="009E5015" w:rsidRDefault="00C9253C" w:rsidP="000A5EA6">
            <w:pPr>
              <w:pStyle w:val="tablecopy"/>
              <w:jc w:val="center"/>
            </w:pPr>
            <w:r w:rsidRPr="009E5015">
              <w:t>1</w:t>
            </w:r>
            <w:r w:rsidR="009E5015">
              <w:t>19</w:t>
            </w:r>
            <w:r w:rsidRPr="009E5015">
              <w:t>.</w:t>
            </w:r>
            <w:r w:rsidR="009E5015">
              <w:t>5559</w:t>
            </w:r>
          </w:p>
        </w:tc>
        <w:tc>
          <w:tcPr>
            <w:tcW w:w="1045" w:type="dxa"/>
            <w:vAlign w:val="center"/>
          </w:tcPr>
          <w:p w14:paraId="52145877" w14:textId="51D6207D" w:rsidR="0098781D" w:rsidRPr="009E5015" w:rsidRDefault="00C9253C" w:rsidP="000A5EA6">
            <w:pPr>
              <w:pStyle w:val="tablecopy"/>
              <w:jc w:val="center"/>
            </w:pPr>
            <w:r w:rsidRPr="009E5015">
              <w:t>-</w:t>
            </w:r>
            <w:r w:rsidR="009E5015">
              <w:t>1</w:t>
            </w:r>
            <w:r w:rsidR="000A5EA6" w:rsidRPr="009E5015">
              <w:t>.</w:t>
            </w:r>
            <w:r w:rsidR="009E5015">
              <w:t>4126</w:t>
            </w:r>
          </w:p>
        </w:tc>
      </w:tr>
      <w:tr w:rsidR="009A0854" w14:paraId="2E03B256" w14:textId="77777777" w:rsidTr="009A0854">
        <w:trPr>
          <w:trHeight w:val="351"/>
          <w:jc w:val="center"/>
        </w:trPr>
        <w:tc>
          <w:tcPr>
            <w:tcW w:w="1996" w:type="dxa"/>
            <w:vAlign w:val="center"/>
          </w:tcPr>
          <w:p w14:paraId="60B3C965" w14:textId="27F61363" w:rsidR="00FD1C2E" w:rsidRDefault="00DE0524" w:rsidP="0068105A">
            <w:pPr>
              <w:pStyle w:val="tablecopy"/>
              <w:jc w:val="center"/>
            </w:pPr>
            <w:r>
              <w:t>FCNN</w:t>
            </w:r>
          </w:p>
        </w:tc>
        <w:tc>
          <w:tcPr>
            <w:tcW w:w="657" w:type="dxa"/>
            <w:vAlign w:val="center"/>
          </w:tcPr>
          <w:p w14:paraId="6C421EC0" w14:textId="116B2C6A" w:rsidR="00FD1C2E" w:rsidRPr="0075568D" w:rsidRDefault="0098781D" w:rsidP="0068105A">
            <w:pPr>
              <w:pStyle w:val="tablecopy"/>
              <w:jc w:val="center"/>
              <w:rPr>
                <w:b/>
                <w:bCs/>
              </w:rPr>
            </w:pPr>
            <w:r w:rsidRPr="0075568D">
              <w:rPr>
                <w:b/>
                <w:bCs/>
              </w:rPr>
              <w:t>63.626</w:t>
            </w:r>
          </w:p>
        </w:tc>
        <w:tc>
          <w:tcPr>
            <w:tcW w:w="1178" w:type="dxa"/>
            <w:vAlign w:val="center"/>
          </w:tcPr>
          <w:p w14:paraId="3FA29DA4" w14:textId="22F623D6" w:rsidR="00FD1C2E" w:rsidRDefault="00C9253C" w:rsidP="000A5EA6">
            <w:pPr>
              <w:pStyle w:val="tablecopy"/>
              <w:jc w:val="center"/>
            </w:pPr>
            <w:r>
              <w:t>103</w:t>
            </w:r>
            <w:r w:rsidRPr="00C9253C">
              <w:t>.</w:t>
            </w:r>
            <w:r w:rsidR="0075568D">
              <w:t>7005</w:t>
            </w:r>
          </w:p>
        </w:tc>
        <w:tc>
          <w:tcPr>
            <w:tcW w:w="1045" w:type="dxa"/>
            <w:vAlign w:val="center"/>
          </w:tcPr>
          <w:p w14:paraId="5C867A03" w14:textId="2FA40D5D" w:rsidR="00FD1C2E" w:rsidRPr="0075568D" w:rsidRDefault="00C9253C" w:rsidP="000A5EA6">
            <w:pPr>
              <w:pStyle w:val="tablecopy"/>
              <w:jc w:val="center"/>
            </w:pPr>
            <w:r w:rsidRPr="0075568D">
              <w:t>-0</w:t>
            </w:r>
            <w:r w:rsidR="000A5EA6" w:rsidRPr="0075568D">
              <w:t>.</w:t>
            </w:r>
            <w:r w:rsidR="0075568D" w:rsidRPr="0075568D">
              <w:t>3138</w:t>
            </w:r>
          </w:p>
        </w:tc>
      </w:tr>
      <w:tr w:rsidR="009A0854" w14:paraId="52A96FFB" w14:textId="77777777" w:rsidTr="009A0854">
        <w:trPr>
          <w:trHeight w:val="351"/>
          <w:jc w:val="center"/>
        </w:trPr>
        <w:tc>
          <w:tcPr>
            <w:tcW w:w="1996" w:type="dxa"/>
            <w:vAlign w:val="center"/>
          </w:tcPr>
          <w:p w14:paraId="5EDD60A3" w14:textId="779C4CD2" w:rsidR="00FD1C2E" w:rsidRDefault="00DE0524" w:rsidP="0068105A">
            <w:pPr>
              <w:pStyle w:val="tablecopy"/>
              <w:jc w:val="center"/>
            </w:pPr>
            <w:r>
              <w:t>Vanilla Linear</w:t>
            </w:r>
          </w:p>
        </w:tc>
        <w:tc>
          <w:tcPr>
            <w:tcW w:w="657" w:type="dxa"/>
            <w:vAlign w:val="center"/>
          </w:tcPr>
          <w:p w14:paraId="6DD12D6C" w14:textId="1472E6F7" w:rsidR="00FD1C2E" w:rsidRPr="00C9253C" w:rsidRDefault="0098781D" w:rsidP="0068105A">
            <w:pPr>
              <w:pStyle w:val="tablecopy"/>
              <w:jc w:val="center"/>
            </w:pPr>
            <w:r w:rsidRPr="00C9253C">
              <w:t>64.349</w:t>
            </w:r>
          </w:p>
        </w:tc>
        <w:tc>
          <w:tcPr>
            <w:tcW w:w="1178" w:type="dxa"/>
            <w:vAlign w:val="center"/>
          </w:tcPr>
          <w:p w14:paraId="0CC86AC5" w14:textId="7FB1CF8F" w:rsidR="00FD1C2E" w:rsidRDefault="00C9253C" w:rsidP="000A5EA6">
            <w:pPr>
              <w:pStyle w:val="tablecopy"/>
              <w:jc w:val="center"/>
            </w:pPr>
            <w:r>
              <w:t>104</w:t>
            </w:r>
            <w:r w:rsidRPr="00C9253C">
              <w:t>.</w:t>
            </w:r>
            <w:r>
              <w:t>6091</w:t>
            </w:r>
          </w:p>
        </w:tc>
        <w:tc>
          <w:tcPr>
            <w:tcW w:w="1045" w:type="dxa"/>
            <w:vAlign w:val="center"/>
          </w:tcPr>
          <w:p w14:paraId="7FB4B5A5" w14:textId="1DE5AAEB" w:rsidR="00FD1C2E" w:rsidRDefault="00C9253C" w:rsidP="000A5EA6">
            <w:pPr>
              <w:pStyle w:val="tablecopy"/>
              <w:jc w:val="center"/>
            </w:pPr>
            <w:r w:rsidRPr="000A5EA6">
              <w:t>-0</w:t>
            </w:r>
            <w:r w:rsidR="000A5EA6" w:rsidRPr="000A5EA6">
              <w:t>.</w:t>
            </w:r>
            <w:r w:rsidRPr="000A5EA6">
              <w:t>3912</w:t>
            </w:r>
          </w:p>
        </w:tc>
      </w:tr>
      <w:tr w:rsidR="009A0854" w14:paraId="5C94DFEF" w14:textId="77777777" w:rsidTr="009A0854">
        <w:trPr>
          <w:trHeight w:val="351"/>
          <w:jc w:val="center"/>
        </w:trPr>
        <w:tc>
          <w:tcPr>
            <w:tcW w:w="1996" w:type="dxa"/>
            <w:vAlign w:val="center"/>
          </w:tcPr>
          <w:p w14:paraId="4939BF88" w14:textId="0DB439CF" w:rsidR="00FD1C2E" w:rsidRDefault="00DE0524" w:rsidP="0068105A">
            <w:pPr>
              <w:pStyle w:val="tablecopy"/>
              <w:jc w:val="center"/>
            </w:pPr>
            <w:r>
              <w:t>Vanilla Não Linear</w:t>
            </w:r>
          </w:p>
        </w:tc>
        <w:tc>
          <w:tcPr>
            <w:tcW w:w="657" w:type="dxa"/>
            <w:vAlign w:val="center"/>
          </w:tcPr>
          <w:p w14:paraId="4775ABF5" w14:textId="54424B9C" w:rsidR="00FD1C2E" w:rsidRPr="009E5015" w:rsidRDefault="0098781D" w:rsidP="0068105A">
            <w:pPr>
              <w:pStyle w:val="tablecopy"/>
              <w:jc w:val="center"/>
            </w:pPr>
            <w:r w:rsidRPr="009E5015">
              <w:t>63.985</w:t>
            </w:r>
          </w:p>
        </w:tc>
        <w:tc>
          <w:tcPr>
            <w:tcW w:w="1178" w:type="dxa"/>
            <w:vAlign w:val="center"/>
          </w:tcPr>
          <w:p w14:paraId="0852B0E5" w14:textId="3F1729A5" w:rsidR="00FD1C2E" w:rsidRPr="009E5015" w:rsidRDefault="00C9253C" w:rsidP="000A5EA6">
            <w:pPr>
              <w:pStyle w:val="tablecopy"/>
              <w:jc w:val="center"/>
            </w:pPr>
            <w:r w:rsidRPr="009E5015">
              <w:t>103.7120</w:t>
            </w:r>
          </w:p>
        </w:tc>
        <w:tc>
          <w:tcPr>
            <w:tcW w:w="1045" w:type="dxa"/>
            <w:vAlign w:val="center"/>
          </w:tcPr>
          <w:p w14:paraId="67590154" w14:textId="7AEE5B68" w:rsidR="00FD1C2E" w:rsidRPr="0075568D" w:rsidRDefault="00C9253C" w:rsidP="000A5EA6">
            <w:pPr>
              <w:pStyle w:val="tablecopy"/>
              <w:jc w:val="center"/>
              <w:rPr>
                <w:b/>
                <w:bCs/>
              </w:rPr>
            </w:pPr>
            <w:r w:rsidRPr="0075568D">
              <w:rPr>
                <w:b/>
                <w:bCs/>
              </w:rPr>
              <w:t>-0</w:t>
            </w:r>
            <w:r w:rsidR="000A5EA6" w:rsidRPr="0075568D">
              <w:rPr>
                <w:b/>
                <w:bCs/>
              </w:rPr>
              <w:t>.</w:t>
            </w:r>
            <w:r w:rsidRPr="0075568D">
              <w:rPr>
                <w:b/>
                <w:bCs/>
              </w:rPr>
              <w:t>3165</w:t>
            </w:r>
          </w:p>
        </w:tc>
      </w:tr>
      <w:tr w:rsidR="009A0854" w14:paraId="11D9BF06" w14:textId="77777777" w:rsidTr="009A0854">
        <w:trPr>
          <w:trHeight w:val="351"/>
          <w:jc w:val="center"/>
        </w:trPr>
        <w:tc>
          <w:tcPr>
            <w:tcW w:w="1996" w:type="dxa"/>
            <w:vAlign w:val="center"/>
          </w:tcPr>
          <w:p w14:paraId="755CACC4" w14:textId="3829CC5E" w:rsidR="00DE0524" w:rsidRDefault="00DE0524" w:rsidP="0068105A">
            <w:pPr>
              <w:pStyle w:val="tablecopy"/>
              <w:jc w:val="center"/>
            </w:pPr>
            <w:r w:rsidRPr="00DE0524">
              <w:t>M</w:t>
            </w:r>
            <w:r>
              <w:t>ultibranch</w:t>
            </w:r>
            <w:r w:rsidRPr="00DE0524">
              <w:t xml:space="preserve"> LANL</w:t>
            </w:r>
          </w:p>
        </w:tc>
        <w:tc>
          <w:tcPr>
            <w:tcW w:w="657" w:type="dxa"/>
            <w:vAlign w:val="center"/>
          </w:tcPr>
          <w:p w14:paraId="7F5CE18C" w14:textId="0692748F" w:rsidR="0098781D" w:rsidRPr="00C9253C" w:rsidRDefault="00DE0524" w:rsidP="0098781D">
            <w:pPr>
              <w:pStyle w:val="tablecopy"/>
              <w:jc w:val="center"/>
            </w:pPr>
            <w:r w:rsidRPr="00C9253C">
              <w:t>6</w:t>
            </w:r>
            <w:r w:rsidR="0098781D" w:rsidRPr="00C9253C">
              <w:t>4</w:t>
            </w:r>
            <w:r w:rsidRPr="00C9253C">
              <w:t>.</w:t>
            </w:r>
            <w:r w:rsidR="0098781D" w:rsidRPr="00C9253C">
              <w:t>481</w:t>
            </w:r>
          </w:p>
        </w:tc>
        <w:tc>
          <w:tcPr>
            <w:tcW w:w="1178" w:type="dxa"/>
            <w:vAlign w:val="center"/>
          </w:tcPr>
          <w:p w14:paraId="2945ABED" w14:textId="29747B91" w:rsidR="00DE0524" w:rsidRDefault="00C9253C" w:rsidP="000A5EA6">
            <w:pPr>
              <w:pStyle w:val="tablecopy"/>
              <w:jc w:val="center"/>
            </w:pPr>
            <w:r>
              <w:t>104</w:t>
            </w:r>
            <w:r w:rsidRPr="00C9253C">
              <w:t>.</w:t>
            </w:r>
            <w:r>
              <w:t>9784</w:t>
            </w:r>
          </w:p>
        </w:tc>
        <w:tc>
          <w:tcPr>
            <w:tcW w:w="1045" w:type="dxa"/>
            <w:vAlign w:val="center"/>
          </w:tcPr>
          <w:p w14:paraId="70E16482" w14:textId="17549A4B" w:rsidR="00DE0524" w:rsidRDefault="00C9253C" w:rsidP="000A5EA6">
            <w:pPr>
              <w:pStyle w:val="tablecopy"/>
              <w:jc w:val="center"/>
            </w:pPr>
            <w:r w:rsidRPr="000A5EA6">
              <w:t>-0</w:t>
            </w:r>
            <w:r w:rsidR="000A5EA6" w:rsidRPr="000A5EA6">
              <w:t>.</w:t>
            </w:r>
            <w:r w:rsidRPr="000A5EA6">
              <w:t>4195</w:t>
            </w:r>
          </w:p>
        </w:tc>
      </w:tr>
      <w:tr w:rsidR="009A0854" w14:paraId="05D40147" w14:textId="77777777" w:rsidTr="009A0854">
        <w:trPr>
          <w:trHeight w:val="351"/>
          <w:jc w:val="center"/>
        </w:trPr>
        <w:tc>
          <w:tcPr>
            <w:tcW w:w="1996" w:type="dxa"/>
            <w:vAlign w:val="center"/>
          </w:tcPr>
          <w:p w14:paraId="539E8954" w14:textId="2108BE4A" w:rsidR="00DE0524" w:rsidRDefault="00DE0524" w:rsidP="0068105A">
            <w:pPr>
              <w:pStyle w:val="tablecopy"/>
              <w:jc w:val="center"/>
            </w:pPr>
            <w:r w:rsidRPr="00DE0524">
              <w:t>M</w:t>
            </w:r>
            <w:r>
              <w:t>ultibranch</w:t>
            </w:r>
            <w:r w:rsidRPr="00DE0524">
              <w:t xml:space="preserve"> LANL</w:t>
            </w:r>
            <w:r>
              <w:t>D</w:t>
            </w:r>
          </w:p>
        </w:tc>
        <w:tc>
          <w:tcPr>
            <w:tcW w:w="657" w:type="dxa"/>
            <w:vAlign w:val="center"/>
          </w:tcPr>
          <w:p w14:paraId="0407482A" w14:textId="353A2332" w:rsidR="00DE0524" w:rsidRPr="00C9253C" w:rsidRDefault="0098781D" w:rsidP="0068105A">
            <w:pPr>
              <w:pStyle w:val="tablecopy"/>
              <w:jc w:val="center"/>
            </w:pPr>
            <w:r w:rsidRPr="00C9253C">
              <w:t>65.857</w:t>
            </w:r>
          </w:p>
        </w:tc>
        <w:tc>
          <w:tcPr>
            <w:tcW w:w="1178" w:type="dxa"/>
            <w:vAlign w:val="center"/>
          </w:tcPr>
          <w:p w14:paraId="26683546" w14:textId="6D6080C7" w:rsidR="00DE0524" w:rsidRDefault="00C9253C" w:rsidP="000A5EA6">
            <w:pPr>
              <w:pStyle w:val="tablecopy"/>
              <w:jc w:val="center"/>
            </w:pPr>
            <w:r>
              <w:t>106</w:t>
            </w:r>
            <w:r w:rsidRPr="00C9253C">
              <w:t>.</w:t>
            </w:r>
            <w:r>
              <w:t>4071</w:t>
            </w:r>
          </w:p>
        </w:tc>
        <w:tc>
          <w:tcPr>
            <w:tcW w:w="1045" w:type="dxa"/>
            <w:vAlign w:val="center"/>
          </w:tcPr>
          <w:p w14:paraId="06D072E2" w14:textId="0DAB5263" w:rsidR="00DE0524" w:rsidRDefault="00C9253C" w:rsidP="000A5EA6">
            <w:pPr>
              <w:pStyle w:val="tablecopy"/>
              <w:jc w:val="center"/>
            </w:pPr>
            <w:r w:rsidRPr="000A5EA6">
              <w:t>-0.5375</w:t>
            </w:r>
          </w:p>
        </w:tc>
      </w:tr>
    </w:tbl>
    <w:p w14:paraId="12795592" w14:textId="77777777" w:rsidR="00B33FA5" w:rsidRDefault="0075568D" w:rsidP="00FE251B">
      <w:pPr>
        <w:pStyle w:val="BodyText"/>
      </w:pPr>
      <w:r>
        <w:tab/>
      </w:r>
    </w:p>
    <w:p w14:paraId="5D0045FA" w14:textId="2553136C" w:rsidR="002D2BBA" w:rsidRPr="00FE251B" w:rsidRDefault="001D2729" w:rsidP="001D2729">
      <w:pPr>
        <w:pStyle w:val="BodyText"/>
        <w:ind w:firstLine="0"/>
      </w:pPr>
      <w:r w:rsidRPr="001D2729">
        <w:t>However, although the Vanilla Nonlinear model had the lowest attenuation in the output signal and the lowest variance of the reconstruction signal, it had one of the worst errors in the signal reconstruction, as shown in Figure 6</w:t>
      </w:r>
      <w:r w:rsidR="0033621D" w:rsidRPr="00FE251B">
        <w:t>.</w:t>
      </w:r>
    </w:p>
    <w:p w14:paraId="0DB15939" w14:textId="0329DA96" w:rsidR="0033621D" w:rsidRDefault="009D6A6D" w:rsidP="0033621D">
      <w:pPr>
        <w:pStyle w:val="figurecaption"/>
        <w:numPr>
          <w:ilvl w:val="0"/>
          <w:numId w:val="0"/>
        </w:numPr>
        <w:jc w:val="center"/>
        <w:rPr>
          <w:sz w:val="20"/>
          <w:szCs w:val="20"/>
          <w:lang w:val="pt-BR"/>
        </w:rPr>
      </w:pPr>
      <w:r w:rsidRPr="009D6A6D">
        <w:rPr>
          <w:sz w:val="20"/>
          <w:szCs w:val="20"/>
          <w:lang w:val="pt-BR"/>
        </w:rPr>
        <w:lastRenderedPageBreak/>
        <w:drawing>
          <wp:inline distT="0" distB="0" distL="0" distR="0" wp14:anchorId="77B36CDA" wp14:editId="172A3469">
            <wp:extent cx="2720584" cy="23622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7949" cy="2368595"/>
                    </a:xfrm>
                    <a:prstGeom prst="rect">
                      <a:avLst/>
                    </a:prstGeom>
                  </pic:spPr>
                </pic:pic>
              </a:graphicData>
            </a:graphic>
          </wp:inline>
        </w:drawing>
      </w:r>
    </w:p>
    <w:p w14:paraId="74E3E1F7" w14:textId="3C5FE108" w:rsidR="0033621D" w:rsidRPr="00546D6D" w:rsidRDefault="00546D6D" w:rsidP="00546D6D">
      <w:pPr>
        <w:pStyle w:val="figurecaption"/>
        <w:numPr>
          <w:ilvl w:val="0"/>
          <w:numId w:val="0"/>
        </w:numPr>
      </w:pPr>
      <w:r>
        <w:rPr>
          <w:lang w:val="pt-BR"/>
        </w:rPr>
        <w:t xml:space="preserve">Fig. 5. </w:t>
      </w:r>
      <w:r w:rsidRPr="00546D6D">
        <w:t>Input and output signals given by the Chazal filter, with</w:t>
      </w:r>
      <w:r>
        <w:t xml:space="preserve"> 0 % </w:t>
      </w:r>
      <w:r w:rsidRPr="00546D6D">
        <w:t>noise</w:t>
      </w:r>
      <w:r>
        <w:t>.</w:t>
      </w:r>
    </w:p>
    <w:p w14:paraId="76D7CB2C" w14:textId="15152B31" w:rsidR="0033621D" w:rsidRPr="00FE251B" w:rsidRDefault="001D2729" w:rsidP="00FE251B">
      <w:pPr>
        <w:pStyle w:val="BodyText"/>
      </w:pPr>
      <w:r w:rsidRPr="001D2729">
        <w:t>For an increase in the noise level, a partial loss in signal reconstruction in the P and T regions can be observed for the Chazal [4], DRNN and the FCNN [7] models, as shown in Figure 7.</w:t>
      </w:r>
    </w:p>
    <w:p w14:paraId="0E905831" w14:textId="7F4BD15F" w:rsidR="0033621D" w:rsidRPr="001D2729" w:rsidRDefault="00132343" w:rsidP="0033621D">
      <w:pPr>
        <w:pStyle w:val="figurecaption"/>
        <w:numPr>
          <w:ilvl w:val="0"/>
          <w:numId w:val="0"/>
        </w:numPr>
        <w:jc w:val="center"/>
        <w:rPr>
          <w:sz w:val="20"/>
          <w:szCs w:val="20"/>
        </w:rPr>
      </w:pPr>
      <w:r w:rsidRPr="00132343">
        <w:rPr>
          <w:sz w:val="20"/>
          <w:szCs w:val="20"/>
          <w:lang w:val="pt-BR"/>
        </w:rPr>
        <w:drawing>
          <wp:inline distT="0" distB="0" distL="0" distR="0" wp14:anchorId="1AAC2E23" wp14:editId="61F0661F">
            <wp:extent cx="2771775" cy="237759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5479" cy="2380774"/>
                    </a:xfrm>
                    <a:prstGeom prst="rect">
                      <a:avLst/>
                    </a:prstGeom>
                  </pic:spPr>
                </pic:pic>
              </a:graphicData>
            </a:graphic>
          </wp:inline>
        </w:drawing>
      </w:r>
    </w:p>
    <w:p w14:paraId="5F26FF0A" w14:textId="09B63AA1" w:rsidR="00546D6D" w:rsidRPr="00546D6D" w:rsidRDefault="00546D6D" w:rsidP="00077E57">
      <w:pPr>
        <w:pStyle w:val="figurecaption"/>
        <w:numPr>
          <w:ilvl w:val="0"/>
          <w:numId w:val="0"/>
        </w:numPr>
      </w:pPr>
      <w:r w:rsidRPr="00546D6D">
        <w:t xml:space="preserve">Fig. </w:t>
      </w:r>
      <w:r>
        <w:t>6</w:t>
      </w:r>
      <w:r w:rsidRPr="00546D6D">
        <w:t>. Input and output signals given by the Chazal filter, with</w:t>
      </w:r>
      <w:r>
        <w:t xml:space="preserve"> </w:t>
      </w:r>
      <w:r>
        <w:t>5</w:t>
      </w:r>
      <w:r>
        <w:t xml:space="preserve">0 % </w:t>
      </w:r>
      <w:r w:rsidRPr="00546D6D">
        <w:t>noise</w:t>
      </w:r>
      <w:r>
        <w:t>.</w:t>
      </w:r>
    </w:p>
    <w:p w14:paraId="65F60C74" w14:textId="0FEBABB5" w:rsidR="00A33F6D" w:rsidRPr="001D2729" w:rsidRDefault="001D2729" w:rsidP="00077E57">
      <w:pPr>
        <w:pStyle w:val="figurecaption"/>
        <w:numPr>
          <w:ilvl w:val="0"/>
          <w:numId w:val="0"/>
        </w:numPr>
        <w:rPr>
          <w:sz w:val="20"/>
          <w:szCs w:val="20"/>
        </w:rPr>
      </w:pPr>
      <w:r w:rsidRPr="001D2729">
        <w:rPr>
          <w:sz w:val="20"/>
          <w:szCs w:val="20"/>
        </w:rPr>
        <w:t>Increasing the noise level to 100 %, an almost complete loss of signal reconstruction in the P and T regions can be observed for the Chazal filter [4] and for the DRNN and FCNN models and partial Vanilla L [20], as shown in Fig. 8.</w:t>
      </w:r>
      <w:r w:rsidR="00A33F6D" w:rsidRPr="001D2729">
        <w:rPr>
          <w:sz w:val="20"/>
          <w:szCs w:val="20"/>
        </w:rPr>
        <w:tab/>
      </w:r>
    </w:p>
    <w:p w14:paraId="56B9A3C9" w14:textId="259B1131" w:rsidR="00DA322B" w:rsidRDefault="00132343" w:rsidP="00DA322B">
      <w:pPr>
        <w:pStyle w:val="figurecaption"/>
        <w:numPr>
          <w:ilvl w:val="0"/>
          <w:numId w:val="0"/>
        </w:numPr>
        <w:jc w:val="center"/>
        <w:rPr>
          <w:lang w:val="pt-BR"/>
        </w:rPr>
      </w:pPr>
      <w:r w:rsidRPr="00132343">
        <w:rPr>
          <w:lang w:val="pt-BR"/>
        </w:rPr>
        <w:drawing>
          <wp:inline distT="0" distB="0" distL="0" distR="0" wp14:anchorId="48EF4A7C" wp14:editId="6D17480D">
            <wp:extent cx="2771775" cy="23451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4113" cy="2347107"/>
                    </a:xfrm>
                    <a:prstGeom prst="rect">
                      <a:avLst/>
                    </a:prstGeom>
                  </pic:spPr>
                </pic:pic>
              </a:graphicData>
            </a:graphic>
          </wp:inline>
        </w:drawing>
      </w:r>
    </w:p>
    <w:p w14:paraId="171ED0E8" w14:textId="7BEF4A39" w:rsidR="00546D6D" w:rsidRPr="00546D6D" w:rsidRDefault="00546D6D" w:rsidP="00546D6D">
      <w:pPr>
        <w:pStyle w:val="figurecaption"/>
        <w:numPr>
          <w:ilvl w:val="0"/>
          <w:numId w:val="0"/>
        </w:numPr>
      </w:pPr>
      <w:r w:rsidRPr="00546D6D">
        <w:t xml:space="preserve">Fig. </w:t>
      </w:r>
      <w:r>
        <w:t>7</w:t>
      </w:r>
      <w:r w:rsidRPr="00546D6D">
        <w:t>. Input and output signals given by the Chazal filter, with</w:t>
      </w:r>
      <w:r>
        <w:t xml:space="preserve"> </w:t>
      </w:r>
      <w:r>
        <w:t>10</w:t>
      </w:r>
      <w:r>
        <w:t xml:space="preserve">0 % </w:t>
      </w:r>
      <w:r w:rsidRPr="00546D6D">
        <w:t>noise</w:t>
      </w:r>
      <w:r>
        <w:t>.</w:t>
      </w:r>
    </w:p>
    <w:p w14:paraId="6D54242E" w14:textId="6E7B9C0F" w:rsidR="001D2729" w:rsidRDefault="001D2729" w:rsidP="001D2729">
      <w:pPr>
        <w:pStyle w:val="BodyText"/>
        <w:ind w:firstLine="0"/>
      </w:pPr>
      <w:r w:rsidRPr="001D2729">
        <w:t>In addition, attenuation of the signals can be seen so as not to lose power, or Power Spectral Density 2 (PSD) of the reconstructed signal compared to the signal in the filter, when the signal influence is at 100 %. This can be shown in Fig. 9.</w:t>
      </w:r>
    </w:p>
    <w:p w14:paraId="3E8AF071" w14:textId="3659212B" w:rsidR="00151377" w:rsidRPr="00546D6D" w:rsidRDefault="00151377" w:rsidP="00FE251B">
      <w:pPr>
        <w:pStyle w:val="BodyText"/>
        <w:rPr>
          <w:lang w:val="en-US"/>
        </w:rPr>
      </w:pPr>
    </w:p>
    <w:p w14:paraId="77BCFA83" w14:textId="57F75D3D" w:rsidR="000A03F5" w:rsidRPr="001D2729" w:rsidRDefault="009E5015" w:rsidP="00C00F68">
      <w:pPr>
        <w:pStyle w:val="figurecaption"/>
        <w:numPr>
          <w:ilvl w:val="0"/>
          <w:numId w:val="0"/>
        </w:numPr>
        <w:jc w:val="center"/>
        <w:rPr>
          <w:sz w:val="20"/>
          <w:szCs w:val="20"/>
        </w:rPr>
      </w:pPr>
      <w:r>
        <w:rPr>
          <w:sz w:val="20"/>
          <w:szCs w:val="20"/>
          <w:lang w:val="pt-BR"/>
        </w:rPr>
        <w:drawing>
          <wp:inline distT="0" distB="0" distL="0" distR="0" wp14:anchorId="47C0C6C6" wp14:editId="373C2614">
            <wp:extent cx="2679028" cy="17430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694258" cy="1752984"/>
                    </a:xfrm>
                    <a:prstGeom prst="rect">
                      <a:avLst/>
                    </a:prstGeom>
                  </pic:spPr>
                </pic:pic>
              </a:graphicData>
            </a:graphic>
          </wp:inline>
        </w:drawing>
      </w:r>
    </w:p>
    <w:p w14:paraId="5BAD26C4" w14:textId="32F356AD" w:rsidR="000A03F5" w:rsidRPr="001D2729" w:rsidRDefault="000A03F5" w:rsidP="00C00F68">
      <w:pPr>
        <w:pStyle w:val="figurecaption"/>
        <w:numPr>
          <w:ilvl w:val="0"/>
          <w:numId w:val="0"/>
        </w:numPr>
        <w:jc w:val="center"/>
      </w:pPr>
      <w:r w:rsidRPr="001D2729">
        <w:t>(a)</w:t>
      </w:r>
    </w:p>
    <w:p w14:paraId="0AB6A0C9" w14:textId="32628AD6" w:rsidR="0027138C" w:rsidRDefault="00A33F6D" w:rsidP="00C00F68">
      <w:pPr>
        <w:pStyle w:val="figurecaption"/>
        <w:numPr>
          <w:ilvl w:val="0"/>
          <w:numId w:val="0"/>
        </w:numPr>
        <w:jc w:val="center"/>
        <w:rPr>
          <w:sz w:val="20"/>
          <w:szCs w:val="20"/>
          <w:lang w:val="pt-BR"/>
        </w:rPr>
      </w:pPr>
      <w:r>
        <w:rPr>
          <w:sz w:val="20"/>
          <w:szCs w:val="20"/>
          <w:lang w:val="pt-BR"/>
        </w:rPr>
        <w:drawing>
          <wp:inline distT="0" distB="0" distL="0" distR="0" wp14:anchorId="09750664" wp14:editId="736F4C25">
            <wp:extent cx="2602732" cy="17335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2610930" cy="1739010"/>
                    </a:xfrm>
                    <a:prstGeom prst="rect">
                      <a:avLst/>
                    </a:prstGeom>
                  </pic:spPr>
                </pic:pic>
              </a:graphicData>
            </a:graphic>
          </wp:inline>
        </w:drawing>
      </w:r>
    </w:p>
    <w:p w14:paraId="0F22A0D1" w14:textId="4AC13DBD" w:rsidR="000A03F5" w:rsidRPr="000A03F5" w:rsidRDefault="000A03F5" w:rsidP="000A03F5">
      <w:pPr>
        <w:pStyle w:val="figurecaption"/>
        <w:numPr>
          <w:ilvl w:val="0"/>
          <w:numId w:val="0"/>
        </w:numPr>
        <w:jc w:val="center"/>
        <w:rPr>
          <w:lang w:val="pt-BR"/>
        </w:rPr>
      </w:pPr>
      <w:r w:rsidRPr="000A03F5">
        <w:rPr>
          <w:lang w:val="pt-BR"/>
        </w:rPr>
        <w:t>(</w:t>
      </w:r>
      <w:r>
        <w:rPr>
          <w:lang w:val="pt-BR"/>
        </w:rPr>
        <w:t>b</w:t>
      </w:r>
      <w:r w:rsidRPr="000A03F5">
        <w:rPr>
          <w:lang w:val="pt-BR"/>
        </w:rPr>
        <w:t>)</w:t>
      </w:r>
    </w:p>
    <w:p w14:paraId="19C3CFEA" w14:textId="7E27EE02" w:rsidR="007C0A60" w:rsidRPr="007C0A60" w:rsidRDefault="007C0A60" w:rsidP="00621279">
      <w:pPr>
        <w:pStyle w:val="BodyText"/>
        <w:framePr w:w="5026" w:h="481" w:hRule="exact" w:wrap="auto" w:vAnchor="page" w:hAnchor="page" w:x="751" w:y="15406"/>
        <w:pBdr>
          <w:top w:val="single" w:sz="4" w:space="2" w:color="auto"/>
        </w:pBdr>
        <w:ind w:firstLine="0"/>
        <w:rPr>
          <w:noProof/>
          <w:spacing w:val="0"/>
          <w:sz w:val="16"/>
          <w:szCs w:val="16"/>
          <w:lang w:val="pt-BR" w:eastAsia="en-US"/>
        </w:rPr>
      </w:pPr>
      <w:r w:rsidRPr="009B1E35">
        <w:rPr>
          <w:lang w:val="pt-BR"/>
        </w:rPr>
        <w:tab/>
      </w:r>
      <w:r w:rsidRPr="00621279">
        <w:rPr>
          <w:sz w:val="16"/>
          <w:szCs w:val="16"/>
          <w:lang w:val="pt-BR"/>
        </w:rPr>
        <w:t>2</w:t>
      </w:r>
      <w:r w:rsidRPr="007C0A60">
        <w:rPr>
          <w:lang w:val="pt-BR"/>
        </w:rPr>
        <w:t xml:space="preserve"> </w:t>
      </w:r>
      <w:r w:rsidRPr="007C0A60">
        <w:rPr>
          <w:noProof/>
          <w:spacing w:val="0"/>
          <w:sz w:val="16"/>
          <w:szCs w:val="16"/>
          <w:lang w:val="pt-BR" w:eastAsia="en-US"/>
        </w:rPr>
        <w:t>A densidade espectral de energia descreve como a </w:t>
      </w:r>
      <w:hyperlink r:id="rId20" w:tooltip="Energia" w:history="1">
        <w:r w:rsidRPr="007C0A60">
          <w:rPr>
            <w:noProof/>
            <w:spacing w:val="0"/>
            <w:sz w:val="16"/>
            <w:szCs w:val="16"/>
            <w:lang w:val="pt-BR" w:eastAsia="en-US"/>
          </w:rPr>
          <w:t>energia</w:t>
        </w:r>
      </w:hyperlink>
      <w:r w:rsidRPr="007C0A60">
        <w:rPr>
          <w:noProof/>
          <w:spacing w:val="0"/>
          <w:sz w:val="16"/>
          <w:szCs w:val="16"/>
          <w:lang w:val="pt-BR" w:eastAsia="en-US"/>
        </w:rPr>
        <w:t> de um sinal</w:t>
      </w:r>
      <w:r w:rsidR="00621279">
        <w:rPr>
          <w:noProof/>
          <w:spacing w:val="0"/>
          <w:sz w:val="16"/>
          <w:szCs w:val="16"/>
          <w:lang w:val="pt-BR" w:eastAsia="en-US"/>
        </w:rPr>
        <w:t>,</w:t>
      </w:r>
      <w:r w:rsidRPr="007C0A60">
        <w:rPr>
          <w:noProof/>
          <w:spacing w:val="0"/>
          <w:sz w:val="16"/>
          <w:szCs w:val="16"/>
          <w:lang w:val="pt-BR" w:eastAsia="en-US"/>
        </w:rPr>
        <w:t xml:space="preserve"> ou uma </w:t>
      </w:r>
      <w:hyperlink r:id="rId21" w:tooltip="Série temporal" w:history="1">
        <w:r w:rsidRPr="007C0A60">
          <w:rPr>
            <w:noProof/>
            <w:spacing w:val="0"/>
            <w:sz w:val="16"/>
            <w:szCs w:val="16"/>
            <w:lang w:val="pt-BR" w:eastAsia="en-US"/>
          </w:rPr>
          <w:t>série temporal</w:t>
        </w:r>
      </w:hyperlink>
      <w:r w:rsidR="00621279">
        <w:rPr>
          <w:noProof/>
          <w:spacing w:val="0"/>
          <w:sz w:val="16"/>
          <w:szCs w:val="16"/>
          <w:lang w:val="pt-BR" w:eastAsia="en-US"/>
        </w:rPr>
        <w:t>,</w:t>
      </w:r>
      <w:r w:rsidRPr="007C0A60">
        <w:rPr>
          <w:noProof/>
          <w:spacing w:val="0"/>
          <w:sz w:val="16"/>
          <w:szCs w:val="16"/>
          <w:lang w:val="pt-BR" w:eastAsia="en-US"/>
        </w:rPr>
        <w:t> será distribuída com frequência</w:t>
      </w:r>
      <w:r w:rsidR="00621279">
        <w:rPr>
          <w:noProof/>
          <w:spacing w:val="0"/>
          <w:sz w:val="16"/>
          <w:szCs w:val="16"/>
          <w:lang w:val="pt-BR" w:eastAsia="en-US"/>
        </w:rPr>
        <w:t>.</w:t>
      </w:r>
    </w:p>
    <w:p w14:paraId="080C06B3" w14:textId="77777777" w:rsidR="007C0A60" w:rsidRPr="007C0A60" w:rsidRDefault="007C0A60" w:rsidP="00621279">
      <w:pPr>
        <w:pStyle w:val="sponsors"/>
        <w:framePr w:w="5026" w:h="481" w:hRule="exact" w:wrap="auto" w:vAnchor="page" w:hAnchor="page" w:x="751" w:y="15406"/>
        <w:ind w:firstLine="289"/>
        <w:rPr>
          <w:noProof/>
          <w:sz w:val="20"/>
          <w:szCs w:val="20"/>
          <w:lang w:val="pt-BR"/>
        </w:rPr>
      </w:pPr>
    </w:p>
    <w:p w14:paraId="1ED73101" w14:textId="16DA2BB9" w:rsidR="00C00F68" w:rsidRPr="00546D6D" w:rsidRDefault="00546D6D" w:rsidP="00546D6D">
      <w:pPr>
        <w:pStyle w:val="figurecaption"/>
        <w:numPr>
          <w:ilvl w:val="0"/>
          <w:numId w:val="0"/>
        </w:numPr>
      </w:pPr>
      <w:r w:rsidRPr="00546D6D">
        <w:t xml:space="preserve">Fig. </w:t>
      </w:r>
      <w:r>
        <w:t xml:space="preserve">8. </w:t>
      </w:r>
      <w:r w:rsidRPr="00546D6D">
        <w:t>PSD analysis by frequency, with the influence at 0 % (a) and 100 % (b) of the noise signal</w:t>
      </w:r>
      <w:r>
        <w:t>.</w:t>
      </w:r>
    </w:p>
    <w:p w14:paraId="47BE320B" w14:textId="6C404DB2" w:rsidR="009303D9" w:rsidRDefault="007B4F62" w:rsidP="006B6B66">
      <w:pPr>
        <w:pStyle w:val="Heading1"/>
      </w:pPr>
      <w:r w:rsidRPr="00A33F6D">
        <w:rPr>
          <w:lang w:val="pt-BR"/>
        </w:rPr>
        <w:t>CONCLU</w:t>
      </w:r>
      <w:r w:rsidR="001D2729">
        <w:rPr>
          <w:lang w:val="pt-BR"/>
        </w:rPr>
        <w:t>SION</w:t>
      </w:r>
    </w:p>
    <w:p w14:paraId="3EF64148" w14:textId="79F1A32A" w:rsidR="00BA1F6A" w:rsidRPr="00FE251B" w:rsidRDefault="001D2729" w:rsidP="00FE251B">
      <w:pPr>
        <w:pStyle w:val="BodyText"/>
        <w:ind w:firstLine="0"/>
      </w:pPr>
      <w:r w:rsidRPr="001D2729">
        <w:rPr>
          <w:lang w:val="en-US"/>
        </w:rPr>
        <w:t>Th</w:t>
      </w:r>
      <w:r>
        <w:rPr>
          <w:lang w:val="en-US"/>
        </w:rPr>
        <w:t xml:space="preserve">e </w:t>
      </w:r>
      <w:r w:rsidRPr="001D2729">
        <w:t>most recent autoencoder models proposed in the literature, with the advantage of being smaller and presenting a low signal attenuation value, although there is an average variance of 65.028 for the Chazal Filter [4], when it is without the influence of noise.</w:t>
      </w:r>
      <w:r w:rsidRPr="001D2729">
        <w:rPr>
          <w:lang w:val="en-US"/>
        </w:rPr>
        <w:t xml:space="preserve"> </w:t>
      </w:r>
      <w:r w:rsidRPr="001D2729">
        <w:t xml:space="preserve">Thus, the final model has a RMSE error </w:t>
      </w:r>
      <w:r w:rsidRPr="001D2729">
        <w:lastRenderedPageBreak/>
        <w:t>of 64.037 %, PRD 105.427 % and SNR - 0.455 dB. Although the PRD value seems high, it can be seen that the reconstruction signal shape did not change much with increasing noise level at the input</w:t>
      </w:r>
      <w:r w:rsidR="00BA1F6A" w:rsidRPr="00FE251B">
        <w:t>.</w:t>
      </w:r>
    </w:p>
    <w:p w14:paraId="47BE322C" w14:textId="0B968917" w:rsidR="0080791D" w:rsidRPr="001D2729" w:rsidRDefault="001D2729" w:rsidP="0080791D">
      <w:pPr>
        <w:pStyle w:val="Heading5"/>
      </w:pPr>
      <w:r w:rsidRPr="001D2729">
        <w:t>ACKNOWLEDGMENTS</w:t>
      </w:r>
    </w:p>
    <w:p w14:paraId="2F6C1CFC" w14:textId="205C2E84" w:rsidR="00334785" w:rsidRPr="003D026C" w:rsidRDefault="001D2729" w:rsidP="00334785">
      <w:pPr>
        <w:pStyle w:val="Heading5"/>
        <w:jc w:val="both"/>
        <w:rPr>
          <w:smallCaps w:val="0"/>
          <w:noProof w:val="0"/>
          <w:spacing w:val="-1"/>
          <w:lang w:val="x-none" w:eastAsia="x-none"/>
        </w:rPr>
      </w:pPr>
      <w:r w:rsidRPr="001D2729">
        <w:rPr>
          <w:smallCaps w:val="0"/>
          <w:noProof w:val="0"/>
        </w:rPr>
        <w:t xml:space="preserve">Thanks to </w:t>
      </w:r>
      <w:proofErr w:type="spellStart"/>
      <w:r w:rsidRPr="001D2729">
        <w:rPr>
          <w:smallCaps w:val="0"/>
          <w:noProof w:val="0"/>
        </w:rPr>
        <w:t>LabTeF</w:t>
      </w:r>
      <w:proofErr w:type="spellEnd"/>
      <w:r w:rsidRPr="001D2729">
        <w:rPr>
          <w:smallCaps w:val="0"/>
          <w:noProof w:val="0"/>
        </w:rPr>
        <w:t xml:space="preserve"> (Laboratory of Future Technologies) for providing a computer to access Google </w:t>
      </w:r>
      <w:proofErr w:type="spellStart"/>
      <w:r w:rsidRPr="001D2729">
        <w:rPr>
          <w:smallCaps w:val="0"/>
          <w:noProof w:val="0"/>
        </w:rPr>
        <w:t>Colab</w:t>
      </w:r>
      <w:proofErr w:type="spellEnd"/>
      <w:r w:rsidRPr="001D2729">
        <w:rPr>
          <w:smallCaps w:val="0"/>
          <w:noProof w:val="0"/>
        </w:rPr>
        <w:t>.</w:t>
      </w:r>
    </w:p>
    <w:p w14:paraId="47BE322E" w14:textId="0C29B7C7" w:rsidR="009303D9" w:rsidRPr="00334785" w:rsidRDefault="009303D9" w:rsidP="00A059B3">
      <w:pPr>
        <w:pStyle w:val="Heading5"/>
        <w:rPr>
          <w:lang w:val="pt-BR"/>
        </w:rPr>
      </w:pPr>
      <w:r w:rsidRPr="00334785">
        <w:rPr>
          <w:lang w:val="pt-BR"/>
        </w:rPr>
        <w:t>R</w:t>
      </w:r>
      <w:r w:rsidR="00600672">
        <w:rPr>
          <w:lang w:val="pt-BR"/>
        </w:rPr>
        <w:t>EFER</w:t>
      </w:r>
      <w:r w:rsidR="001D2729">
        <w:rPr>
          <w:lang w:val="pt-BR"/>
        </w:rPr>
        <w:t>ENCES</w:t>
      </w:r>
    </w:p>
    <w:p w14:paraId="15D33444" w14:textId="6EB469FB" w:rsidR="00583DC0" w:rsidRDefault="008A41E6" w:rsidP="00583DC0">
      <w:pPr>
        <w:pStyle w:val="references"/>
      </w:pPr>
      <w:r>
        <w:t>Cardiovascular diseases (cvds). https://www.who.int/news-room/fact-sheets/detail/ cardiovascular-diseases-(cvds). Accessed: 2021-08-25.</w:t>
      </w:r>
    </w:p>
    <w:p w14:paraId="500E231E" w14:textId="74A354D6" w:rsidR="00BA1F6A" w:rsidRPr="00583DC0" w:rsidRDefault="00BA1F6A" w:rsidP="008A41E6">
      <w:pPr>
        <w:pStyle w:val="references"/>
        <w:rPr>
          <w:lang w:val="pt-BR"/>
        </w:rPr>
      </w:pPr>
      <w:r w:rsidRPr="009603CF">
        <w:t>Non-invasive tests and procedures | american heart association. https:// www.heart.org/en/health-topics/heart-attack/diagnosing-a-heart</w:t>
      </w:r>
      <w:r w:rsidR="00583DC0" w:rsidRPr="009603CF">
        <w:t>-</w:t>
      </w:r>
      <w:r w:rsidRPr="009603CF">
        <w:t xml:space="preserve">attack/ noninvasive-tests-and-procedures. </w:t>
      </w:r>
      <w:r w:rsidRPr="00583DC0">
        <w:rPr>
          <w:lang w:val="pt-BR"/>
        </w:rPr>
        <w:t>Accessed: 2021-08-25.</w:t>
      </w:r>
    </w:p>
    <w:p w14:paraId="6DDB3F41" w14:textId="6A2E14AE" w:rsidR="00583DC0" w:rsidRDefault="00583DC0" w:rsidP="008A41E6">
      <w:pPr>
        <w:pStyle w:val="references"/>
      </w:pPr>
      <w:r>
        <w:t>A. Velayudhan and S. Peter, "Noise Analysis and Different Denoising Techniques of ECG," in IOSR Journal of Electronics and Communication Engineering (IOSR-JECE) , 2016.</w:t>
      </w:r>
    </w:p>
    <w:p w14:paraId="04DC5060" w14:textId="5CD12314" w:rsidR="004239E6" w:rsidRDefault="004239E6" w:rsidP="008A41E6">
      <w:pPr>
        <w:pStyle w:val="references"/>
      </w:pPr>
      <w:r w:rsidRPr="004239E6">
        <w:t xml:space="preserve">de Chazal P, O’Dwyer M, Reilly RB. Automatic Classification of Heartbeats Using ECG Morphology and Heartbeat Interval Features. IEEE Trans Biomed Eng. 2004;51:1196–206. PMid:15248536. doi: </w:t>
      </w:r>
      <w:hyperlink r:id="rId22" w:history="1">
        <w:r w:rsidRPr="004239E6">
          <w:t>https://doi.org/10.1109/TBME.2004.827359</w:t>
        </w:r>
      </w:hyperlink>
      <w:r w:rsidRPr="004239E6">
        <w:t>.</w:t>
      </w:r>
    </w:p>
    <w:p w14:paraId="34E8231C" w14:textId="36C4E73C" w:rsidR="00CC41D8" w:rsidRDefault="00CC41D8" w:rsidP="008A41E6">
      <w:pPr>
        <w:pStyle w:val="references"/>
      </w:pPr>
      <w:r>
        <w:t>S. Moein, "An MLP neural network for ECG noise removal based on Kalman filter," in Advances in Computational Biology, New York, Springer, 2010, pp. 109-116.</w:t>
      </w:r>
    </w:p>
    <w:p w14:paraId="7FEFAE9F" w14:textId="49C15F3E" w:rsidR="00A52A1A" w:rsidRDefault="00A52A1A" w:rsidP="008A41E6">
      <w:pPr>
        <w:pStyle w:val="references"/>
      </w:pPr>
      <w:r w:rsidRPr="001D2729">
        <w:rPr>
          <w:lang w:val="fr-FR"/>
        </w:rPr>
        <w:t xml:space="preserve">M Sabarimalai Manikandan and Samarendra Dandapat. </w:t>
      </w:r>
      <w:r>
        <w:t>Ecg distortion measures and their effectiveness. In 2008 First International Conference on Emerging Trends in Engineering and Technology, pages 705–710. IEEE, 2008.</w:t>
      </w:r>
    </w:p>
    <w:p w14:paraId="579939ED" w14:textId="6E0305DC" w:rsidR="00583DC0" w:rsidRDefault="00583DC0" w:rsidP="008A41E6">
      <w:pPr>
        <w:pStyle w:val="references"/>
        <w:rPr>
          <w:lang w:val="pt-BR"/>
        </w:rPr>
      </w:pPr>
      <w:r w:rsidRPr="009603CF">
        <w:t>J. Long, E. Shelhamer and T. Darrell, "Fully convolutional networks for semantic segmentation", </w:t>
      </w:r>
      <w:r w:rsidRPr="009603CF">
        <w:rPr>
          <w:i/>
          <w:iCs/>
        </w:rPr>
        <w:t xml:space="preserve">Proc. </w:t>
      </w:r>
      <w:r w:rsidRPr="00583DC0">
        <w:rPr>
          <w:i/>
          <w:iCs/>
          <w:lang w:val="pt-BR"/>
        </w:rPr>
        <w:t>IEEE Conf. Comput. Vis. Pattern Recognit. (CVPR)</w:t>
      </w:r>
      <w:r w:rsidRPr="00583DC0">
        <w:rPr>
          <w:lang w:val="pt-BR"/>
        </w:rPr>
        <w:t>, pp. 3431-3440, Jun. 2015.</w:t>
      </w:r>
    </w:p>
    <w:p w14:paraId="0504A9CF" w14:textId="2702A402" w:rsidR="00583DC0" w:rsidRDefault="00583DC0" w:rsidP="008A41E6">
      <w:pPr>
        <w:pStyle w:val="references"/>
      </w:pPr>
      <w:r>
        <w:t>H. Shen, D. George, E. A. Huerta and Z. Zhao, "Denoising Gravitational Waves using Deep Learning with Recurrent Denoising Autoencoders," arXiv, vol. 1711, no. 09919, 2017.</w:t>
      </w:r>
    </w:p>
    <w:p w14:paraId="2B5AA463" w14:textId="1F544910" w:rsidR="00583DC0" w:rsidRPr="00583DC0" w:rsidRDefault="00583DC0" w:rsidP="008A41E6">
      <w:pPr>
        <w:pStyle w:val="references"/>
      </w:pPr>
      <w:r>
        <w:t>S. Poungponsri and X.-H. Yu, "Electrocardiogram (ECG) Signal Modeling and Noise Reduction Using Wavelet Neural Networks," in Proceedings of the IEEE International Conference on Automation and Logistics , Shenyang, 2009.</w:t>
      </w:r>
    </w:p>
    <w:p w14:paraId="5032D837" w14:textId="11836A8C" w:rsidR="00A941B9" w:rsidRDefault="008A41E6" w:rsidP="008A41E6">
      <w:pPr>
        <w:pStyle w:val="references"/>
      </w:pPr>
      <w:r>
        <w:t>Karol Antczak. Deep recurrent neural networks for ecg signal denoising. arXiv preprint arXiv:1807.11551, 2018.</w:t>
      </w:r>
    </w:p>
    <w:p w14:paraId="799B43F7" w14:textId="041AFDB3" w:rsidR="00BA1F6A" w:rsidRDefault="00BA1F6A" w:rsidP="008A41E6">
      <w:pPr>
        <w:pStyle w:val="references"/>
      </w:pPr>
      <w:r>
        <w:t>Hsin-Tien Chiang, Yi-Yen Hsieh, Szu-Wei Fu, Kuo-Hsuan Hung, Yu Tsao, and Shao-Yi Chien. Noise reduction in ecg signals using fully convolutional denoising autoencoders. IEEE Access, 7:60806–60813, 2019.</w:t>
      </w:r>
    </w:p>
    <w:p w14:paraId="1A836098" w14:textId="5DAA89A4" w:rsidR="00BA1F6A" w:rsidRDefault="00BA1F6A" w:rsidP="008A41E6">
      <w:pPr>
        <w:pStyle w:val="references"/>
      </w:pPr>
      <w:r>
        <w:t>Olaf Ronneberger, Philipp Fischer, and Thomas Brox. U-net: Convolutional networks for biomedical image segmentation. In International Conference on Medical image computing and computer-assisted intervention, pages 234–241. Springer, 2015.</w:t>
      </w:r>
    </w:p>
    <w:p w14:paraId="726F3736" w14:textId="1FBF697F" w:rsidR="00583DC0" w:rsidRDefault="00583DC0" w:rsidP="008A41E6">
      <w:pPr>
        <w:pStyle w:val="references"/>
      </w:pPr>
      <w:r>
        <w:t>H. K. Jayant, K. Rana, V. Kumar, S. S. Nair and P. Mishra, "Efficient IIR notch filter design using Minimax optimization for 50Hz noise suppression in ECG," in 2015 International Conference on Signal Processing, Computing and Control (ISPCC), Waknaghat, 2015.</w:t>
      </w:r>
    </w:p>
    <w:p w14:paraId="0D3EEB8E" w14:textId="037D8AC1" w:rsidR="00583DC0" w:rsidRDefault="00583DC0" w:rsidP="008A41E6">
      <w:pPr>
        <w:pStyle w:val="references"/>
      </w:pPr>
      <w:r>
        <w:t>S. Hochreiter and J. Schmidhube, "Long short-term memory," Neural computation, vol. 9, no. 8, p. 1735–1780, 1997.</w:t>
      </w:r>
    </w:p>
    <w:p w14:paraId="0240B7DA" w14:textId="7D01FF9A" w:rsidR="006261E9" w:rsidRDefault="006261E9" w:rsidP="008A41E6">
      <w:pPr>
        <w:pStyle w:val="references"/>
      </w:pPr>
      <w:r>
        <w:t>H. Salehinejad, S. Sankar, J. Barfett, E. Colak and S. Valaee, "Recent Advances in Recurrent Neural Networks," arXiv, vol. 1801, no. 01078v3, 2017.</w:t>
      </w:r>
    </w:p>
    <w:p w14:paraId="50B7A863" w14:textId="1B257258" w:rsidR="00E70810" w:rsidRDefault="00E70810" w:rsidP="008A41E6">
      <w:pPr>
        <w:pStyle w:val="references"/>
      </w:pPr>
      <w:r w:rsidRPr="00E70810">
        <w:rPr>
          <w:lang w:val="pt-BR"/>
        </w:rPr>
        <w:t xml:space="preserve">Francisco Perdigón Romero, Liset Vázquez Romaguera, Carlos Román Vázquez-Seisdedos, Marly Guimarães Fernandes Costa, João Evangelista Neto, et al. </w:t>
      </w:r>
      <w:r>
        <w:t>Baseline wander removal methods for ecg signals: A comparative study. arXiv preprint arXiv:1807.11359, 2018.</w:t>
      </w:r>
    </w:p>
    <w:p w14:paraId="34177668" w14:textId="31DC927C" w:rsidR="007C6B46" w:rsidRDefault="007C6B46" w:rsidP="008A41E6">
      <w:pPr>
        <w:pStyle w:val="references"/>
      </w:pPr>
      <w:r>
        <w:t>K. Greff, "LSTM: A Search Space Odyssey," IEEE Transactions on Neural Networks and Learning Systems , vol. 28, no. 10, pp. 2222- 2232, 2016.</w:t>
      </w:r>
    </w:p>
    <w:p w14:paraId="70D9B544" w14:textId="77777777" w:rsidR="00836367" w:rsidRDefault="006261E9" w:rsidP="00151377">
      <w:pPr>
        <w:pStyle w:val="references"/>
      </w:pPr>
      <w:r>
        <w:t>O. Hernández and E. Olvera, "Noise Cancellation on ECG and Heart Rate Signals Using the Undecimated Wavelet Transform," in International Conference on eHealth, Telemedicine, and Social Medicine, 2009.</w:t>
      </w:r>
    </w:p>
    <w:p w14:paraId="225BD86F" w14:textId="420BDAF3" w:rsidR="0027138C" w:rsidRDefault="0027138C" w:rsidP="00151377">
      <w:pPr>
        <w:pStyle w:val="references"/>
      </w:pPr>
      <w:r>
        <w:t>K Sravan Kumar, Babak Yazdanpanah, and P Rajesh Kumar. Removal of noise from electrocardiogram using digital fir and iir filters with various methods. In 2015 International Conference on Communications and Signal Processing (ICCSP), pages 0157–0162. IEEE, 2015.</w:t>
      </w:r>
    </w:p>
    <w:p w14:paraId="6E89CCC9" w14:textId="78F59442" w:rsidR="005C7F68" w:rsidRPr="005C7F68" w:rsidRDefault="005C7F68" w:rsidP="005C7F68">
      <w:pPr>
        <w:pStyle w:val="references"/>
      </w:pPr>
      <w:r>
        <w:fldChar w:fldCharType="begin" w:fldLock="1"/>
      </w:r>
      <w:r>
        <w:instrText xml:space="preserve">ADDIN Mendeley Bibliography CSL_BIBLIOGRAPHY </w:instrText>
      </w:r>
      <w:r>
        <w:fldChar w:fldCharType="separate"/>
      </w:r>
      <w:r w:rsidRPr="005C7F68">
        <w:rPr>
          <w:szCs w:val="24"/>
        </w:rPr>
        <w:t>F</w:t>
      </w:r>
      <w:r w:rsidRPr="005C7F68">
        <w:t>. P. Romero, D. C. Piñol, and C. R. Vázquez-Seisdedos, “DeepFilter: An ECG baseline wander removal filter using deep learning techniques,” Biomed. Signal Process. Control, 2021, doi: 10.1016/j.bspc.2021.102992.</w:t>
      </w:r>
    </w:p>
    <w:p w14:paraId="4A7B0ED4" w14:textId="6DF4C230" w:rsidR="00ED660C" w:rsidRDefault="005C7F68" w:rsidP="006327E3">
      <w:pPr>
        <w:pStyle w:val="references"/>
        <w:numPr>
          <w:ilvl w:val="0"/>
          <w:numId w:val="0"/>
        </w:numPr>
      </w:pPr>
      <w:r>
        <w:fldChar w:fldCharType="end"/>
      </w:r>
    </w:p>
    <w:p w14:paraId="176D65E6" w14:textId="3B6625EB" w:rsidR="005C7F68" w:rsidRDefault="005C7F68" w:rsidP="006327E3">
      <w:pPr>
        <w:pStyle w:val="references"/>
        <w:numPr>
          <w:ilvl w:val="0"/>
          <w:numId w:val="0"/>
        </w:numPr>
      </w:pPr>
    </w:p>
    <w:p w14:paraId="58C98A3A" w14:textId="46C8B573" w:rsidR="00A33F6D" w:rsidRDefault="00A33F6D" w:rsidP="006327E3">
      <w:pPr>
        <w:pStyle w:val="references"/>
        <w:numPr>
          <w:ilvl w:val="0"/>
          <w:numId w:val="0"/>
        </w:numPr>
      </w:pPr>
    </w:p>
    <w:p w14:paraId="1CE5E993" w14:textId="3B3E7C5A" w:rsidR="00A33F6D" w:rsidRDefault="00A33F6D" w:rsidP="006327E3">
      <w:pPr>
        <w:pStyle w:val="references"/>
        <w:numPr>
          <w:ilvl w:val="0"/>
          <w:numId w:val="0"/>
        </w:numPr>
      </w:pPr>
    </w:p>
    <w:p w14:paraId="012F5F12" w14:textId="77777777" w:rsidR="00036E78" w:rsidRDefault="00036E78" w:rsidP="006327E3">
      <w:pPr>
        <w:pStyle w:val="references"/>
        <w:numPr>
          <w:ilvl w:val="0"/>
          <w:numId w:val="0"/>
        </w:numPr>
      </w:pPr>
    </w:p>
    <w:p w14:paraId="483D44C1" w14:textId="7183700F" w:rsidR="00A33F6D" w:rsidRDefault="00A33F6D" w:rsidP="006327E3">
      <w:pPr>
        <w:pStyle w:val="references"/>
        <w:numPr>
          <w:ilvl w:val="0"/>
          <w:numId w:val="0"/>
        </w:numPr>
      </w:pPr>
    </w:p>
    <w:p w14:paraId="5A6EE862" w14:textId="6BD5D808" w:rsidR="00A33F6D" w:rsidRDefault="00A33F6D" w:rsidP="006327E3">
      <w:pPr>
        <w:pStyle w:val="references"/>
        <w:numPr>
          <w:ilvl w:val="0"/>
          <w:numId w:val="0"/>
        </w:numPr>
      </w:pPr>
    </w:p>
    <w:p w14:paraId="05CDA259" w14:textId="3CD9D220" w:rsidR="00A33F6D" w:rsidRDefault="00A33F6D" w:rsidP="006327E3">
      <w:pPr>
        <w:pStyle w:val="references"/>
        <w:numPr>
          <w:ilvl w:val="0"/>
          <w:numId w:val="0"/>
        </w:numPr>
      </w:pPr>
    </w:p>
    <w:p w14:paraId="0B5EEC65" w14:textId="539F9F34" w:rsidR="00A33F6D" w:rsidRDefault="00A33F6D" w:rsidP="006327E3">
      <w:pPr>
        <w:pStyle w:val="references"/>
        <w:numPr>
          <w:ilvl w:val="0"/>
          <w:numId w:val="0"/>
        </w:numPr>
      </w:pPr>
    </w:p>
    <w:p w14:paraId="2DAB76CB" w14:textId="25F9089D" w:rsidR="00A33F6D" w:rsidRDefault="00A33F6D" w:rsidP="006327E3">
      <w:pPr>
        <w:pStyle w:val="references"/>
        <w:numPr>
          <w:ilvl w:val="0"/>
          <w:numId w:val="0"/>
        </w:numPr>
      </w:pPr>
    </w:p>
    <w:p w14:paraId="5DCC31B8" w14:textId="7D9C5301" w:rsidR="00A33F6D" w:rsidRDefault="00A33F6D" w:rsidP="006327E3">
      <w:pPr>
        <w:pStyle w:val="references"/>
        <w:numPr>
          <w:ilvl w:val="0"/>
          <w:numId w:val="0"/>
        </w:numPr>
      </w:pPr>
    </w:p>
    <w:p w14:paraId="71295488" w14:textId="599CD952" w:rsidR="00A33F6D" w:rsidRDefault="00A33F6D" w:rsidP="006327E3">
      <w:pPr>
        <w:pStyle w:val="references"/>
        <w:numPr>
          <w:ilvl w:val="0"/>
          <w:numId w:val="0"/>
        </w:numPr>
      </w:pPr>
    </w:p>
    <w:p w14:paraId="48858752" w14:textId="77777777" w:rsidR="00A33F6D" w:rsidRDefault="00A33F6D" w:rsidP="006327E3">
      <w:pPr>
        <w:pStyle w:val="references"/>
        <w:numPr>
          <w:ilvl w:val="0"/>
          <w:numId w:val="0"/>
        </w:numPr>
      </w:pPr>
    </w:p>
    <w:p w14:paraId="5EBD9396" w14:textId="501B76A3" w:rsidR="006327E3" w:rsidRDefault="006327E3" w:rsidP="006327E3">
      <w:pPr>
        <w:pStyle w:val="references"/>
        <w:numPr>
          <w:ilvl w:val="0"/>
          <w:numId w:val="0"/>
        </w:numPr>
      </w:pPr>
    </w:p>
    <w:p w14:paraId="51E90500" w14:textId="0B98F197" w:rsidR="006327E3" w:rsidRDefault="006327E3" w:rsidP="006327E3">
      <w:pPr>
        <w:pStyle w:val="references"/>
        <w:numPr>
          <w:ilvl w:val="0"/>
          <w:numId w:val="0"/>
        </w:numPr>
      </w:pPr>
    </w:p>
    <w:p w14:paraId="0578E3E2" w14:textId="02054FF9" w:rsidR="00132343" w:rsidRDefault="00132343" w:rsidP="006327E3">
      <w:pPr>
        <w:pStyle w:val="references"/>
        <w:numPr>
          <w:ilvl w:val="0"/>
          <w:numId w:val="0"/>
        </w:numPr>
      </w:pPr>
    </w:p>
    <w:p w14:paraId="20D9AD32" w14:textId="59D6114F" w:rsidR="000E2D53" w:rsidRDefault="000E2D53" w:rsidP="006327E3">
      <w:pPr>
        <w:pStyle w:val="references"/>
        <w:numPr>
          <w:ilvl w:val="0"/>
          <w:numId w:val="0"/>
        </w:numPr>
      </w:pPr>
    </w:p>
    <w:p w14:paraId="0462F2BF" w14:textId="63074434" w:rsidR="000E2D53" w:rsidRDefault="000E2D53" w:rsidP="006327E3">
      <w:pPr>
        <w:pStyle w:val="references"/>
        <w:numPr>
          <w:ilvl w:val="0"/>
          <w:numId w:val="0"/>
        </w:numPr>
      </w:pPr>
    </w:p>
    <w:p w14:paraId="11A09ECD" w14:textId="59F8DBC3" w:rsidR="00132343" w:rsidRDefault="00132343" w:rsidP="006327E3">
      <w:pPr>
        <w:pStyle w:val="references"/>
        <w:numPr>
          <w:ilvl w:val="0"/>
          <w:numId w:val="0"/>
        </w:numPr>
      </w:pPr>
    </w:p>
    <w:p w14:paraId="3B13B802" w14:textId="7E86FB57" w:rsidR="00132343" w:rsidRDefault="00132343" w:rsidP="006327E3">
      <w:pPr>
        <w:pStyle w:val="references"/>
        <w:numPr>
          <w:ilvl w:val="0"/>
          <w:numId w:val="0"/>
        </w:numPr>
      </w:pPr>
    </w:p>
    <w:p w14:paraId="1B6537E9" w14:textId="151EB080" w:rsidR="00132343" w:rsidRDefault="00132343" w:rsidP="006327E3">
      <w:pPr>
        <w:pStyle w:val="references"/>
        <w:numPr>
          <w:ilvl w:val="0"/>
          <w:numId w:val="0"/>
        </w:numPr>
      </w:pPr>
    </w:p>
    <w:p w14:paraId="5565E395" w14:textId="43A187B8" w:rsidR="00132343" w:rsidRDefault="00132343" w:rsidP="006327E3">
      <w:pPr>
        <w:pStyle w:val="references"/>
        <w:numPr>
          <w:ilvl w:val="0"/>
          <w:numId w:val="0"/>
        </w:numPr>
      </w:pPr>
    </w:p>
    <w:p w14:paraId="26E07D01" w14:textId="0D285D11" w:rsidR="0075568D" w:rsidRDefault="0075568D" w:rsidP="006327E3">
      <w:pPr>
        <w:pStyle w:val="references"/>
        <w:numPr>
          <w:ilvl w:val="0"/>
          <w:numId w:val="0"/>
        </w:numPr>
      </w:pPr>
    </w:p>
    <w:p w14:paraId="60871683" w14:textId="3977886A" w:rsidR="0075568D" w:rsidRDefault="0075568D" w:rsidP="006327E3">
      <w:pPr>
        <w:pStyle w:val="references"/>
        <w:numPr>
          <w:ilvl w:val="0"/>
          <w:numId w:val="0"/>
        </w:numPr>
      </w:pPr>
    </w:p>
    <w:p w14:paraId="39B928C5" w14:textId="4B1941B2" w:rsidR="0075568D" w:rsidRDefault="0075568D" w:rsidP="006327E3">
      <w:pPr>
        <w:pStyle w:val="references"/>
        <w:numPr>
          <w:ilvl w:val="0"/>
          <w:numId w:val="0"/>
        </w:numPr>
      </w:pPr>
    </w:p>
    <w:p w14:paraId="22FA1BCA" w14:textId="7008CADA" w:rsidR="00ED660C" w:rsidRDefault="00ED660C" w:rsidP="006327E3">
      <w:pPr>
        <w:pStyle w:val="references"/>
        <w:numPr>
          <w:ilvl w:val="0"/>
          <w:numId w:val="0"/>
        </w:numPr>
      </w:pPr>
    </w:p>
    <w:p w14:paraId="1C5B0F6C" w14:textId="6C6B7062" w:rsidR="00ED660C" w:rsidRDefault="00ED660C" w:rsidP="006327E3">
      <w:pPr>
        <w:pStyle w:val="references"/>
        <w:numPr>
          <w:ilvl w:val="0"/>
          <w:numId w:val="0"/>
        </w:numPr>
      </w:pPr>
    </w:p>
    <w:p w14:paraId="70C34ABF" w14:textId="0F177800" w:rsidR="00ED660C" w:rsidRDefault="00ED660C" w:rsidP="006327E3">
      <w:pPr>
        <w:pStyle w:val="references"/>
        <w:numPr>
          <w:ilvl w:val="0"/>
          <w:numId w:val="0"/>
        </w:numPr>
      </w:pPr>
    </w:p>
    <w:p w14:paraId="12636029" w14:textId="096CB54D" w:rsidR="00ED660C" w:rsidRDefault="00ED660C" w:rsidP="006327E3">
      <w:pPr>
        <w:pStyle w:val="references"/>
        <w:numPr>
          <w:ilvl w:val="0"/>
          <w:numId w:val="0"/>
        </w:numPr>
      </w:pPr>
    </w:p>
    <w:p w14:paraId="2A740B7D" w14:textId="40E97CF2" w:rsidR="00ED660C" w:rsidRDefault="00ED660C" w:rsidP="006327E3">
      <w:pPr>
        <w:pStyle w:val="references"/>
        <w:numPr>
          <w:ilvl w:val="0"/>
          <w:numId w:val="0"/>
        </w:numPr>
      </w:pPr>
    </w:p>
    <w:p w14:paraId="586B3524" w14:textId="23E28F21" w:rsidR="00ED660C" w:rsidRDefault="00ED660C" w:rsidP="006327E3">
      <w:pPr>
        <w:pStyle w:val="references"/>
        <w:numPr>
          <w:ilvl w:val="0"/>
          <w:numId w:val="0"/>
        </w:numPr>
      </w:pPr>
    </w:p>
    <w:p w14:paraId="4599B1CA" w14:textId="34467331" w:rsidR="00ED660C" w:rsidRDefault="00ED660C" w:rsidP="006327E3">
      <w:pPr>
        <w:pStyle w:val="references"/>
        <w:numPr>
          <w:ilvl w:val="0"/>
          <w:numId w:val="0"/>
        </w:numPr>
      </w:pPr>
    </w:p>
    <w:p w14:paraId="0DBDEC5B" w14:textId="4A211276" w:rsidR="00ED660C" w:rsidRDefault="00ED660C" w:rsidP="006327E3">
      <w:pPr>
        <w:pStyle w:val="references"/>
        <w:numPr>
          <w:ilvl w:val="0"/>
          <w:numId w:val="0"/>
        </w:numPr>
      </w:pPr>
    </w:p>
    <w:p w14:paraId="71CE0391" w14:textId="076BD58E" w:rsidR="00ED660C" w:rsidRDefault="00ED660C" w:rsidP="006327E3">
      <w:pPr>
        <w:pStyle w:val="references"/>
        <w:numPr>
          <w:ilvl w:val="0"/>
          <w:numId w:val="0"/>
        </w:numPr>
      </w:pPr>
    </w:p>
    <w:p w14:paraId="4EEC5013" w14:textId="5AC8B82D" w:rsidR="00ED660C" w:rsidRDefault="00ED660C" w:rsidP="006327E3">
      <w:pPr>
        <w:pStyle w:val="references"/>
        <w:numPr>
          <w:ilvl w:val="0"/>
          <w:numId w:val="0"/>
        </w:numPr>
      </w:pPr>
    </w:p>
    <w:p w14:paraId="614E76EE" w14:textId="1A356779" w:rsidR="00ED660C" w:rsidRDefault="00ED660C" w:rsidP="006327E3">
      <w:pPr>
        <w:pStyle w:val="references"/>
        <w:numPr>
          <w:ilvl w:val="0"/>
          <w:numId w:val="0"/>
        </w:numPr>
      </w:pPr>
    </w:p>
    <w:p w14:paraId="0DCF4CB9" w14:textId="64BF1EC9" w:rsidR="00ED660C" w:rsidRDefault="00ED660C" w:rsidP="006327E3">
      <w:pPr>
        <w:pStyle w:val="references"/>
        <w:numPr>
          <w:ilvl w:val="0"/>
          <w:numId w:val="0"/>
        </w:numPr>
      </w:pPr>
    </w:p>
    <w:p w14:paraId="130CED19" w14:textId="71F09705" w:rsidR="00ED660C" w:rsidRDefault="00ED660C" w:rsidP="006327E3">
      <w:pPr>
        <w:pStyle w:val="references"/>
        <w:numPr>
          <w:ilvl w:val="0"/>
          <w:numId w:val="0"/>
        </w:numPr>
      </w:pPr>
    </w:p>
    <w:p w14:paraId="35DE8AD6" w14:textId="3580FC80" w:rsidR="00ED660C" w:rsidRDefault="00ED660C" w:rsidP="006327E3">
      <w:pPr>
        <w:pStyle w:val="references"/>
        <w:numPr>
          <w:ilvl w:val="0"/>
          <w:numId w:val="0"/>
        </w:numPr>
      </w:pPr>
    </w:p>
    <w:p w14:paraId="30637C4A" w14:textId="73A3E8CA" w:rsidR="00ED660C" w:rsidRDefault="00ED660C" w:rsidP="006327E3">
      <w:pPr>
        <w:pStyle w:val="references"/>
        <w:numPr>
          <w:ilvl w:val="0"/>
          <w:numId w:val="0"/>
        </w:numPr>
      </w:pPr>
    </w:p>
    <w:p w14:paraId="72267947" w14:textId="49078836" w:rsidR="00ED660C" w:rsidRDefault="00ED660C" w:rsidP="006327E3">
      <w:pPr>
        <w:pStyle w:val="references"/>
        <w:numPr>
          <w:ilvl w:val="0"/>
          <w:numId w:val="0"/>
        </w:numPr>
      </w:pPr>
    </w:p>
    <w:p w14:paraId="41015D5A" w14:textId="6C672873" w:rsidR="00ED660C" w:rsidRDefault="00ED660C" w:rsidP="006327E3">
      <w:pPr>
        <w:pStyle w:val="references"/>
        <w:numPr>
          <w:ilvl w:val="0"/>
          <w:numId w:val="0"/>
        </w:numPr>
      </w:pPr>
    </w:p>
    <w:p w14:paraId="47BE323C" w14:textId="07149812" w:rsidR="004239E6" w:rsidRPr="00151377" w:rsidRDefault="004239E6" w:rsidP="00ED660C">
      <w:pPr>
        <w:pStyle w:val="references"/>
        <w:numPr>
          <w:ilvl w:val="0"/>
          <w:numId w:val="0"/>
        </w:numPr>
        <w:sectPr w:rsidR="004239E6" w:rsidRPr="00151377" w:rsidSect="003B4E04">
          <w:type w:val="continuous"/>
          <w:pgSz w:w="11906" w:h="16838" w:code="9"/>
          <w:pgMar w:top="1080" w:right="907" w:bottom="1440" w:left="907" w:header="720" w:footer="720" w:gutter="0"/>
          <w:cols w:num="2" w:space="360"/>
          <w:docGrid w:linePitch="360"/>
        </w:sectPr>
      </w:pPr>
    </w:p>
    <w:p w14:paraId="6B4FF2FB" w14:textId="38D60F45" w:rsidR="002D2BBA" w:rsidRDefault="002D2BBA" w:rsidP="00BA1F6A">
      <w:pPr>
        <w:jc w:val="both"/>
      </w:pPr>
    </w:p>
    <w:sectPr w:rsidR="002D2BB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3CF60" w14:textId="77777777" w:rsidR="00D06676" w:rsidRDefault="00D06676" w:rsidP="001A3B3D">
      <w:r>
        <w:separator/>
      </w:r>
    </w:p>
  </w:endnote>
  <w:endnote w:type="continuationSeparator" w:id="0">
    <w:p w14:paraId="7E1481B0" w14:textId="77777777" w:rsidR="00D06676" w:rsidRDefault="00D066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39F76" w14:textId="77777777" w:rsidR="009437D1" w:rsidRPr="006F6D3D" w:rsidRDefault="009437D1" w:rsidP="009437D1">
    <w:pPr>
      <w:pStyle w:val="Footer"/>
      <w:jc w:val="left"/>
      <w:rPr>
        <w:sz w:val="16"/>
        <w:szCs w:val="16"/>
      </w:rPr>
    </w:pPr>
    <w:r w:rsidRPr="000E0372">
      <w:rPr>
        <w:sz w:val="16"/>
        <w:szCs w:val="16"/>
      </w:rPr>
      <w:t>978-1-6654-1262-9/21/$31.</w:t>
    </w:r>
    <w:r w:rsidRPr="006F6D3D">
      <w:rPr>
        <w:sz w:val="16"/>
        <w:szCs w:val="16"/>
      </w:rPr>
      <w:t xml:space="preserve"> 00 ©20XX IEEE</w:t>
    </w:r>
  </w:p>
  <w:p w14:paraId="0264BD02" w14:textId="77777777" w:rsidR="009437D1" w:rsidRDefault="009437D1" w:rsidP="009437D1">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0AFE2" w14:textId="77777777" w:rsidR="00D06676" w:rsidRDefault="00D06676" w:rsidP="001A3B3D">
      <w:r>
        <w:separator/>
      </w:r>
    </w:p>
  </w:footnote>
  <w:footnote w:type="continuationSeparator" w:id="0">
    <w:p w14:paraId="777EFFB8" w14:textId="77777777" w:rsidR="00D06676" w:rsidRDefault="00D066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A877D64"/>
    <w:multiLevelType w:val="singleLevel"/>
    <w:tmpl w:val="74FC88DC"/>
    <w:lvl w:ilvl="0">
      <w:start w:val="1"/>
      <w:numFmt w:val="decimal"/>
      <w:lvlText w:val="%1."/>
      <w:lvlJc w:val="left"/>
      <w:pPr>
        <w:tabs>
          <w:tab w:val="num" w:pos="340"/>
        </w:tabs>
        <w:ind w:left="340" w:hanging="340"/>
      </w:pPr>
      <w:rPr>
        <w:rFonts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E660B05"/>
    <w:multiLevelType w:val="hybridMultilevel"/>
    <w:tmpl w:val="D4A40E5A"/>
    <w:lvl w:ilvl="0" w:tplc="CE004BE4">
      <w:start w:val="1"/>
      <w:numFmt w:val="decimal"/>
      <w:lvlText w:val="%1."/>
      <w:lvlJc w:val="left"/>
      <w:pPr>
        <w:ind w:left="720" w:hanging="360"/>
      </w:pPr>
      <w:rPr>
        <w:rFonts w:ascii="Times New Roman" w:eastAsia="MS Mincho" w:hAnsi="Times New Roman" w:cs="Times New Roman"/>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70CB59BF"/>
    <w:multiLevelType w:val="hybridMultilevel"/>
    <w:tmpl w:val="9B9AE21E"/>
    <w:lvl w:ilvl="0" w:tplc="45986C7A">
      <w:start w:val="1"/>
      <w:numFmt w:val="bullet"/>
      <w:lvlText w:val=""/>
      <w:lvlJc w:val="left"/>
      <w:pPr>
        <w:ind w:left="1264"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22"/>
  </w:num>
  <w:num w:numId="27">
    <w:abstractNumId w:val="23"/>
  </w:num>
  <w:num w:numId="28">
    <w:abstractNumId w:val="14"/>
  </w:num>
  <w:num w:numId="29">
    <w:abstractNumId w:val="17"/>
  </w:num>
  <w:num w:numId="30">
    <w:abstractNumId w:val="17"/>
  </w:num>
  <w:num w:numId="31">
    <w:abstractNumId w:val="17"/>
  </w:num>
  <w:num w:numId="32">
    <w:abstractNumId w:val="14"/>
  </w:num>
  <w:num w:numId="33">
    <w:abstractNumId w:val="21"/>
  </w:num>
  <w:num w:numId="34">
    <w:abstractNumId w:val="17"/>
  </w:num>
  <w:num w:numId="35">
    <w:abstractNumId w:val="19"/>
  </w:num>
  <w:num w:numId="36">
    <w:abstractNumId w:val="20"/>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CF3"/>
    <w:rsid w:val="000236F9"/>
    <w:rsid w:val="00026A66"/>
    <w:rsid w:val="0002759B"/>
    <w:rsid w:val="00036E78"/>
    <w:rsid w:val="00042A59"/>
    <w:rsid w:val="0004781E"/>
    <w:rsid w:val="00066F3E"/>
    <w:rsid w:val="00074319"/>
    <w:rsid w:val="000761EE"/>
    <w:rsid w:val="00077E57"/>
    <w:rsid w:val="0008758A"/>
    <w:rsid w:val="000A03F5"/>
    <w:rsid w:val="000A38F3"/>
    <w:rsid w:val="000A49BA"/>
    <w:rsid w:val="000A5EA6"/>
    <w:rsid w:val="000C1381"/>
    <w:rsid w:val="000C1E68"/>
    <w:rsid w:val="000D5E44"/>
    <w:rsid w:val="000E2D53"/>
    <w:rsid w:val="000F0F0E"/>
    <w:rsid w:val="000F4E59"/>
    <w:rsid w:val="001150B6"/>
    <w:rsid w:val="00132343"/>
    <w:rsid w:val="00146773"/>
    <w:rsid w:val="00151377"/>
    <w:rsid w:val="00151814"/>
    <w:rsid w:val="00156F18"/>
    <w:rsid w:val="00172F4D"/>
    <w:rsid w:val="001768B8"/>
    <w:rsid w:val="00186A5F"/>
    <w:rsid w:val="001921C7"/>
    <w:rsid w:val="001A2EFD"/>
    <w:rsid w:val="001A3B3D"/>
    <w:rsid w:val="001A6B93"/>
    <w:rsid w:val="001B67DC"/>
    <w:rsid w:val="001D2729"/>
    <w:rsid w:val="001F2B5F"/>
    <w:rsid w:val="002003ED"/>
    <w:rsid w:val="0022331E"/>
    <w:rsid w:val="00223DC9"/>
    <w:rsid w:val="002254A9"/>
    <w:rsid w:val="00233D97"/>
    <w:rsid w:val="002347A2"/>
    <w:rsid w:val="002433CE"/>
    <w:rsid w:val="00246CCF"/>
    <w:rsid w:val="00256C4F"/>
    <w:rsid w:val="002700BE"/>
    <w:rsid w:val="0027138C"/>
    <w:rsid w:val="0027181E"/>
    <w:rsid w:val="00285098"/>
    <w:rsid w:val="002850E3"/>
    <w:rsid w:val="002A58B1"/>
    <w:rsid w:val="002C2BCA"/>
    <w:rsid w:val="002D2BBA"/>
    <w:rsid w:val="002D4FB9"/>
    <w:rsid w:val="002E3F66"/>
    <w:rsid w:val="002E51AD"/>
    <w:rsid w:val="002E57AB"/>
    <w:rsid w:val="002E6DAC"/>
    <w:rsid w:val="003147CA"/>
    <w:rsid w:val="00315481"/>
    <w:rsid w:val="00334785"/>
    <w:rsid w:val="0033621D"/>
    <w:rsid w:val="00354FCF"/>
    <w:rsid w:val="00374A7D"/>
    <w:rsid w:val="003A19E2"/>
    <w:rsid w:val="003B26BE"/>
    <w:rsid w:val="003B2B40"/>
    <w:rsid w:val="003B3AAC"/>
    <w:rsid w:val="003B4883"/>
    <w:rsid w:val="003B4E04"/>
    <w:rsid w:val="003B7CFE"/>
    <w:rsid w:val="003C350C"/>
    <w:rsid w:val="003C3E16"/>
    <w:rsid w:val="003F5A08"/>
    <w:rsid w:val="004037CD"/>
    <w:rsid w:val="00405A00"/>
    <w:rsid w:val="00411FA9"/>
    <w:rsid w:val="00412A0A"/>
    <w:rsid w:val="00420716"/>
    <w:rsid w:val="004225F1"/>
    <w:rsid w:val="004239E6"/>
    <w:rsid w:val="004325FB"/>
    <w:rsid w:val="00441279"/>
    <w:rsid w:val="004432BA"/>
    <w:rsid w:val="0044407E"/>
    <w:rsid w:val="00447BB9"/>
    <w:rsid w:val="00451297"/>
    <w:rsid w:val="0046031D"/>
    <w:rsid w:val="0046351D"/>
    <w:rsid w:val="004636CF"/>
    <w:rsid w:val="004737DD"/>
    <w:rsid w:val="00473AC9"/>
    <w:rsid w:val="004817CC"/>
    <w:rsid w:val="00484B3D"/>
    <w:rsid w:val="004B106E"/>
    <w:rsid w:val="004D318E"/>
    <w:rsid w:val="004D72B5"/>
    <w:rsid w:val="004F29FD"/>
    <w:rsid w:val="004F3F0D"/>
    <w:rsid w:val="00512151"/>
    <w:rsid w:val="005344FD"/>
    <w:rsid w:val="00536300"/>
    <w:rsid w:val="005401EB"/>
    <w:rsid w:val="00546D6D"/>
    <w:rsid w:val="00551B7F"/>
    <w:rsid w:val="0056610F"/>
    <w:rsid w:val="00575BCA"/>
    <w:rsid w:val="0058009E"/>
    <w:rsid w:val="00580ADE"/>
    <w:rsid w:val="00583DC0"/>
    <w:rsid w:val="005B0344"/>
    <w:rsid w:val="005B520E"/>
    <w:rsid w:val="005C7F68"/>
    <w:rsid w:val="005E2800"/>
    <w:rsid w:val="00600672"/>
    <w:rsid w:val="00605825"/>
    <w:rsid w:val="006172C5"/>
    <w:rsid w:val="00621279"/>
    <w:rsid w:val="006261E9"/>
    <w:rsid w:val="006327E3"/>
    <w:rsid w:val="00645D22"/>
    <w:rsid w:val="00651A08"/>
    <w:rsid w:val="00653383"/>
    <w:rsid w:val="00654204"/>
    <w:rsid w:val="00660222"/>
    <w:rsid w:val="00662C89"/>
    <w:rsid w:val="00670434"/>
    <w:rsid w:val="00670D12"/>
    <w:rsid w:val="00677D20"/>
    <w:rsid w:val="00684139"/>
    <w:rsid w:val="00694FF6"/>
    <w:rsid w:val="00697530"/>
    <w:rsid w:val="006B6B66"/>
    <w:rsid w:val="006C32E4"/>
    <w:rsid w:val="006C4F5D"/>
    <w:rsid w:val="006D0522"/>
    <w:rsid w:val="006F6D3D"/>
    <w:rsid w:val="006F7629"/>
    <w:rsid w:val="00715BEA"/>
    <w:rsid w:val="0071695E"/>
    <w:rsid w:val="00740EEA"/>
    <w:rsid w:val="00744B4E"/>
    <w:rsid w:val="0075568D"/>
    <w:rsid w:val="0076773E"/>
    <w:rsid w:val="00767A48"/>
    <w:rsid w:val="00774C0C"/>
    <w:rsid w:val="0077776F"/>
    <w:rsid w:val="00794804"/>
    <w:rsid w:val="007B33F1"/>
    <w:rsid w:val="007B4F62"/>
    <w:rsid w:val="007B6DDA"/>
    <w:rsid w:val="007C0308"/>
    <w:rsid w:val="007C0A60"/>
    <w:rsid w:val="007C2FF2"/>
    <w:rsid w:val="007C6B46"/>
    <w:rsid w:val="007D6232"/>
    <w:rsid w:val="007E43D0"/>
    <w:rsid w:val="007E4C22"/>
    <w:rsid w:val="007F1F99"/>
    <w:rsid w:val="007F768F"/>
    <w:rsid w:val="007F7928"/>
    <w:rsid w:val="008031F1"/>
    <w:rsid w:val="0080791D"/>
    <w:rsid w:val="00824A73"/>
    <w:rsid w:val="00836367"/>
    <w:rsid w:val="00842F41"/>
    <w:rsid w:val="00853D1D"/>
    <w:rsid w:val="00867B80"/>
    <w:rsid w:val="00873603"/>
    <w:rsid w:val="008878F8"/>
    <w:rsid w:val="008940F7"/>
    <w:rsid w:val="00897E11"/>
    <w:rsid w:val="008A2C7D"/>
    <w:rsid w:val="008A41E6"/>
    <w:rsid w:val="008A7EFF"/>
    <w:rsid w:val="008B6524"/>
    <w:rsid w:val="008C3AA8"/>
    <w:rsid w:val="008C4B23"/>
    <w:rsid w:val="008D36DD"/>
    <w:rsid w:val="008F1BCB"/>
    <w:rsid w:val="008F3017"/>
    <w:rsid w:val="008F6E2C"/>
    <w:rsid w:val="009115A7"/>
    <w:rsid w:val="00912629"/>
    <w:rsid w:val="009303D9"/>
    <w:rsid w:val="00933C64"/>
    <w:rsid w:val="009437D1"/>
    <w:rsid w:val="00943D80"/>
    <w:rsid w:val="009459F8"/>
    <w:rsid w:val="00953143"/>
    <w:rsid w:val="009603CF"/>
    <w:rsid w:val="00972203"/>
    <w:rsid w:val="0098573C"/>
    <w:rsid w:val="0098781D"/>
    <w:rsid w:val="009A0854"/>
    <w:rsid w:val="009A0A8F"/>
    <w:rsid w:val="009B1E35"/>
    <w:rsid w:val="009B7ABA"/>
    <w:rsid w:val="009C36BD"/>
    <w:rsid w:val="009D6A6D"/>
    <w:rsid w:val="009E5015"/>
    <w:rsid w:val="009E59DC"/>
    <w:rsid w:val="009F118C"/>
    <w:rsid w:val="009F1D79"/>
    <w:rsid w:val="009F3BF0"/>
    <w:rsid w:val="009F5202"/>
    <w:rsid w:val="009F54ED"/>
    <w:rsid w:val="00A01479"/>
    <w:rsid w:val="00A059B3"/>
    <w:rsid w:val="00A1750B"/>
    <w:rsid w:val="00A25318"/>
    <w:rsid w:val="00A259C6"/>
    <w:rsid w:val="00A33F6D"/>
    <w:rsid w:val="00A36BD2"/>
    <w:rsid w:val="00A52A1A"/>
    <w:rsid w:val="00A55CC0"/>
    <w:rsid w:val="00A941B9"/>
    <w:rsid w:val="00AB6B0A"/>
    <w:rsid w:val="00AC3F02"/>
    <w:rsid w:val="00AE3409"/>
    <w:rsid w:val="00AF6BC8"/>
    <w:rsid w:val="00B0355C"/>
    <w:rsid w:val="00B05F97"/>
    <w:rsid w:val="00B11A60"/>
    <w:rsid w:val="00B22613"/>
    <w:rsid w:val="00B23026"/>
    <w:rsid w:val="00B311E4"/>
    <w:rsid w:val="00B33FA5"/>
    <w:rsid w:val="00B44A76"/>
    <w:rsid w:val="00B56FC3"/>
    <w:rsid w:val="00B613CF"/>
    <w:rsid w:val="00B7176F"/>
    <w:rsid w:val="00B768D1"/>
    <w:rsid w:val="00BA1025"/>
    <w:rsid w:val="00BA1F6A"/>
    <w:rsid w:val="00BA44FD"/>
    <w:rsid w:val="00BA4F95"/>
    <w:rsid w:val="00BB36E0"/>
    <w:rsid w:val="00BB7B84"/>
    <w:rsid w:val="00BC3420"/>
    <w:rsid w:val="00BC5A6B"/>
    <w:rsid w:val="00BD670B"/>
    <w:rsid w:val="00BE7D3C"/>
    <w:rsid w:val="00BF083E"/>
    <w:rsid w:val="00BF5244"/>
    <w:rsid w:val="00BF5FF6"/>
    <w:rsid w:val="00BF71A6"/>
    <w:rsid w:val="00C00F68"/>
    <w:rsid w:val="00C0207F"/>
    <w:rsid w:val="00C16117"/>
    <w:rsid w:val="00C30164"/>
    <w:rsid w:val="00C3075A"/>
    <w:rsid w:val="00C354E1"/>
    <w:rsid w:val="00C43909"/>
    <w:rsid w:val="00C5538F"/>
    <w:rsid w:val="00C635A1"/>
    <w:rsid w:val="00C64C76"/>
    <w:rsid w:val="00C66D06"/>
    <w:rsid w:val="00C709C5"/>
    <w:rsid w:val="00C74110"/>
    <w:rsid w:val="00C75081"/>
    <w:rsid w:val="00C75170"/>
    <w:rsid w:val="00C81381"/>
    <w:rsid w:val="00C919A4"/>
    <w:rsid w:val="00C9253C"/>
    <w:rsid w:val="00C9535D"/>
    <w:rsid w:val="00CA4392"/>
    <w:rsid w:val="00CA5C61"/>
    <w:rsid w:val="00CC1FDD"/>
    <w:rsid w:val="00CC393F"/>
    <w:rsid w:val="00CC41D8"/>
    <w:rsid w:val="00CC5348"/>
    <w:rsid w:val="00CE181D"/>
    <w:rsid w:val="00D06676"/>
    <w:rsid w:val="00D214A7"/>
    <w:rsid w:val="00D2176E"/>
    <w:rsid w:val="00D632BE"/>
    <w:rsid w:val="00D72D06"/>
    <w:rsid w:val="00D7522C"/>
    <w:rsid w:val="00D7536F"/>
    <w:rsid w:val="00D76668"/>
    <w:rsid w:val="00D856E9"/>
    <w:rsid w:val="00D95C8F"/>
    <w:rsid w:val="00DA322B"/>
    <w:rsid w:val="00DA6FB9"/>
    <w:rsid w:val="00DB030C"/>
    <w:rsid w:val="00DC07CB"/>
    <w:rsid w:val="00DD58C2"/>
    <w:rsid w:val="00DE0524"/>
    <w:rsid w:val="00DF26D5"/>
    <w:rsid w:val="00E07383"/>
    <w:rsid w:val="00E07F13"/>
    <w:rsid w:val="00E12829"/>
    <w:rsid w:val="00E165BC"/>
    <w:rsid w:val="00E32578"/>
    <w:rsid w:val="00E61E12"/>
    <w:rsid w:val="00E70810"/>
    <w:rsid w:val="00E7596C"/>
    <w:rsid w:val="00E878F2"/>
    <w:rsid w:val="00E967D2"/>
    <w:rsid w:val="00E96B6F"/>
    <w:rsid w:val="00EA7BC0"/>
    <w:rsid w:val="00EC65E8"/>
    <w:rsid w:val="00ED0149"/>
    <w:rsid w:val="00ED397A"/>
    <w:rsid w:val="00ED660C"/>
    <w:rsid w:val="00EF7DE3"/>
    <w:rsid w:val="00F01B60"/>
    <w:rsid w:val="00F03103"/>
    <w:rsid w:val="00F13CEA"/>
    <w:rsid w:val="00F14585"/>
    <w:rsid w:val="00F271DE"/>
    <w:rsid w:val="00F37A82"/>
    <w:rsid w:val="00F5614C"/>
    <w:rsid w:val="00F627DA"/>
    <w:rsid w:val="00F63B32"/>
    <w:rsid w:val="00F71E03"/>
    <w:rsid w:val="00F7288F"/>
    <w:rsid w:val="00F847A6"/>
    <w:rsid w:val="00F908AB"/>
    <w:rsid w:val="00F9252E"/>
    <w:rsid w:val="00F9441B"/>
    <w:rsid w:val="00F975AA"/>
    <w:rsid w:val="00FA4C32"/>
    <w:rsid w:val="00FA7857"/>
    <w:rsid w:val="00FB4344"/>
    <w:rsid w:val="00FC5364"/>
    <w:rsid w:val="00FD0C78"/>
    <w:rsid w:val="00FD100F"/>
    <w:rsid w:val="00FD1C2E"/>
    <w:rsid w:val="00FE25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BE31DB"/>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authorinfo">
    <w:name w:val="authorinfo"/>
    <w:rsid w:val="00E12829"/>
    <w:pPr>
      <w:widowControl w:val="0"/>
      <w:spacing w:after="400"/>
      <w:contextualSpacing/>
      <w:jc w:val="center"/>
    </w:pPr>
    <w:rPr>
      <w:rFonts w:eastAsia="Batang"/>
      <w:sz w:val="18"/>
      <w:lang w:eastAsia="de-DE"/>
    </w:rPr>
  </w:style>
  <w:style w:type="paragraph" w:customStyle="1" w:styleId="author0">
    <w:name w:val="author"/>
    <w:next w:val="authorinfo"/>
    <w:rsid w:val="00E12829"/>
    <w:pPr>
      <w:suppressAutoHyphens/>
      <w:spacing w:after="200"/>
      <w:contextualSpacing/>
      <w:jc w:val="center"/>
    </w:pPr>
    <w:rPr>
      <w:rFonts w:eastAsia="Batang"/>
      <w:sz w:val="24"/>
      <w:szCs w:val="24"/>
      <w:lang w:eastAsia="de-DE"/>
    </w:rPr>
  </w:style>
  <w:style w:type="paragraph" w:customStyle="1" w:styleId="Titel1">
    <w:name w:val="Titel1"/>
    <w:next w:val="author0"/>
    <w:rsid w:val="00E12829"/>
    <w:pPr>
      <w:keepLines/>
      <w:suppressAutoHyphens/>
      <w:spacing w:after="160"/>
      <w:contextualSpacing/>
      <w:jc w:val="center"/>
    </w:pPr>
    <w:rPr>
      <w:rFonts w:eastAsia="Batang"/>
      <w:b/>
      <w:sz w:val="28"/>
      <w:szCs w:val="28"/>
      <w:lang w:eastAsia="de-DE"/>
    </w:rPr>
  </w:style>
  <w:style w:type="character" w:customStyle="1" w:styleId="superscript">
    <w:name w:val="superscript"/>
    <w:basedOn w:val="DefaultParagraphFont"/>
    <w:rsid w:val="00E12829"/>
    <w:rPr>
      <w:vertAlign w:val="superscript"/>
    </w:rPr>
  </w:style>
  <w:style w:type="character" w:styleId="Hyperlink">
    <w:name w:val="Hyperlink"/>
    <w:basedOn w:val="DefaultParagraphFont"/>
    <w:rsid w:val="00A941B9"/>
    <w:rPr>
      <w:color w:val="auto"/>
      <w:u w:val="none"/>
    </w:rPr>
  </w:style>
  <w:style w:type="paragraph" w:customStyle="1" w:styleId="referenceItem">
    <w:name w:val="reference_Item"/>
    <w:basedOn w:val="Normal"/>
    <w:rsid w:val="00A941B9"/>
    <w:pPr>
      <w:keepLines/>
      <w:tabs>
        <w:tab w:val="num" w:pos="340"/>
        <w:tab w:val="left" w:pos="680"/>
      </w:tabs>
      <w:autoSpaceDE w:val="0"/>
      <w:autoSpaceDN w:val="0"/>
      <w:ind w:left="340" w:hanging="340"/>
      <w:jc w:val="both"/>
    </w:pPr>
    <w:rPr>
      <w:rFonts w:eastAsia="MS Mincho"/>
      <w:sz w:val="16"/>
      <w:szCs w:val="16"/>
    </w:rPr>
  </w:style>
  <w:style w:type="character" w:styleId="PlaceholderText">
    <w:name w:val="Placeholder Text"/>
    <w:basedOn w:val="DefaultParagraphFont"/>
    <w:uiPriority w:val="99"/>
    <w:semiHidden/>
    <w:rsid w:val="00F975AA"/>
    <w:rPr>
      <w:color w:val="808080"/>
    </w:rPr>
  </w:style>
  <w:style w:type="character" w:styleId="Emphasis">
    <w:name w:val="Emphasis"/>
    <w:basedOn w:val="DefaultParagraphFont"/>
    <w:uiPriority w:val="20"/>
    <w:qFormat/>
    <w:rsid w:val="00583DC0"/>
    <w:rPr>
      <w:i/>
      <w:iCs/>
    </w:rPr>
  </w:style>
  <w:style w:type="paragraph" w:styleId="NormalWeb">
    <w:name w:val="Normal (Web)"/>
    <w:basedOn w:val="Normal"/>
    <w:uiPriority w:val="99"/>
    <w:unhideWhenUsed/>
    <w:rsid w:val="00C00F68"/>
    <w:pPr>
      <w:spacing w:before="100" w:beforeAutospacing="1" w:after="100" w:afterAutospacing="1"/>
      <w:jc w:val="left"/>
    </w:pPr>
    <w:rPr>
      <w:rFonts w:eastAsia="Times New Roman"/>
      <w:sz w:val="24"/>
      <w:szCs w:val="24"/>
      <w:lang w:val="pt-BR" w:eastAsia="pt-BR"/>
    </w:rPr>
  </w:style>
  <w:style w:type="paragraph" w:styleId="EndnoteText">
    <w:name w:val="endnote text"/>
    <w:basedOn w:val="Normal"/>
    <w:link w:val="EndnoteTextChar"/>
    <w:rsid w:val="00D95C8F"/>
  </w:style>
  <w:style w:type="character" w:customStyle="1" w:styleId="EndnoteTextChar">
    <w:name w:val="Endnote Text Char"/>
    <w:basedOn w:val="DefaultParagraphFont"/>
    <w:link w:val="EndnoteText"/>
    <w:rsid w:val="00D95C8F"/>
  </w:style>
  <w:style w:type="character" w:styleId="EndnoteReference">
    <w:name w:val="endnote reference"/>
    <w:basedOn w:val="DefaultParagraphFont"/>
    <w:rsid w:val="00D95C8F"/>
    <w:rPr>
      <w:vertAlign w:val="superscript"/>
    </w:rPr>
  </w:style>
  <w:style w:type="character" w:customStyle="1" w:styleId="mwe-math-mathml-inline">
    <w:name w:val="mwe-math-mathml-inline"/>
    <w:basedOn w:val="DefaultParagraphFont"/>
    <w:rsid w:val="007C0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38865">
      <w:bodyDiv w:val="1"/>
      <w:marLeft w:val="0"/>
      <w:marRight w:val="0"/>
      <w:marTop w:val="0"/>
      <w:marBottom w:val="0"/>
      <w:divBdr>
        <w:top w:val="none" w:sz="0" w:space="0" w:color="auto"/>
        <w:left w:val="none" w:sz="0" w:space="0" w:color="auto"/>
        <w:bottom w:val="none" w:sz="0" w:space="0" w:color="auto"/>
        <w:right w:val="none" w:sz="0" w:space="0" w:color="auto"/>
      </w:divBdr>
    </w:div>
    <w:div w:id="1509445254">
      <w:bodyDiv w:val="1"/>
      <w:marLeft w:val="0"/>
      <w:marRight w:val="0"/>
      <w:marTop w:val="0"/>
      <w:marBottom w:val="0"/>
      <w:divBdr>
        <w:top w:val="none" w:sz="0" w:space="0" w:color="auto"/>
        <w:left w:val="none" w:sz="0" w:space="0" w:color="auto"/>
        <w:bottom w:val="none" w:sz="0" w:space="0" w:color="auto"/>
        <w:right w:val="none" w:sz="0" w:space="0" w:color="auto"/>
      </w:divBdr>
    </w:div>
    <w:div w:id="171376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t.wikipedia.org/wiki/S%C3%A9rie_tempor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t.wikipedia.org/wiki/Energ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109/TBME.2004.8273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5FC14-2F4A-46DD-BE21-36C7DF4C7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6</Pages>
  <Words>3085</Words>
  <Characters>16659</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wyctor fogos</cp:lastModifiedBy>
  <cp:revision>101</cp:revision>
  <cp:lastPrinted>2021-08-26T11:07:00Z</cp:lastPrinted>
  <dcterms:created xsi:type="dcterms:W3CDTF">2021-08-17T19:07:00Z</dcterms:created>
  <dcterms:modified xsi:type="dcterms:W3CDTF">2021-11-03T15:29:00Z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5b504443-7549-3dc4-9580-3f308fa5e144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